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7BBB8" w14:textId="77777777" w:rsidR="00DB1EC5" w:rsidRPr="00DB1EC5" w:rsidRDefault="00DB1EC5" w:rsidP="00DB1EC5">
      <w:pPr>
        <w:jc w:val="center"/>
        <w:rPr>
          <w:rFonts w:ascii="Arial" w:hAnsi="Arial" w:cs="Arial"/>
          <w:b/>
          <w:bCs/>
        </w:rPr>
      </w:pPr>
      <w:r w:rsidRPr="00DB1EC5">
        <w:rPr>
          <w:rFonts w:ascii="Arial" w:hAnsi="Arial" w:cs="Arial"/>
          <w:b/>
          <w:bCs/>
        </w:rPr>
        <w:t>Registration Form</w:t>
      </w:r>
    </w:p>
    <w:p w14:paraId="22A92BE1" w14:textId="77777777" w:rsidR="00DB1EC5" w:rsidRPr="00DB1EC5" w:rsidRDefault="00DB1EC5" w:rsidP="00DB1EC5">
      <w:pPr>
        <w:jc w:val="center"/>
        <w:rPr>
          <w:rFonts w:ascii="Arial" w:hAnsi="Arial" w:cs="Arial"/>
          <w:b/>
          <w:bCs/>
        </w:rPr>
      </w:pPr>
      <w:r w:rsidRPr="00DB1EC5">
        <w:rPr>
          <w:rFonts w:ascii="Arial" w:hAnsi="Arial" w:cs="Arial"/>
          <w:b/>
          <w:bCs/>
        </w:rPr>
        <w:t>Tariff Rate Quota (TRQ) Review</w:t>
      </w:r>
    </w:p>
    <w:p w14:paraId="4F052CC1" w14:textId="093CB6A7" w:rsidR="00DB1EC5" w:rsidRPr="00DB1EC5" w:rsidRDefault="00DB1EC5" w:rsidP="00DB1EC5">
      <w:pPr>
        <w:jc w:val="center"/>
        <w:rPr>
          <w:rFonts w:ascii="Arial" w:hAnsi="Arial" w:cs="Arial"/>
          <w:b/>
          <w:bCs/>
        </w:rPr>
      </w:pPr>
      <w:r w:rsidRPr="00DB1EC5">
        <w:rPr>
          <w:rFonts w:ascii="Arial" w:hAnsi="Arial" w:cs="Arial"/>
          <w:b/>
          <w:bCs/>
        </w:rPr>
        <w:t xml:space="preserve">Case No. </w:t>
      </w:r>
      <w:r w:rsidRPr="000A70BF">
        <w:rPr>
          <w:rFonts w:ascii="Arial" w:hAnsi="Arial" w:cs="Arial"/>
          <w:b/>
          <w:bCs/>
        </w:rPr>
        <w:t>TQ007</w:t>
      </w:r>
      <w:r w:rsidRPr="007D2A83">
        <w:rPr>
          <w:rFonts w:ascii="Arial" w:hAnsi="Arial" w:cs="Arial"/>
          <w:b/>
          <w:bCs/>
        </w:rPr>
        <w:t>8</w:t>
      </w:r>
    </w:p>
    <w:p w14:paraId="1492D609" w14:textId="77777777" w:rsidR="00DB1EC5" w:rsidRPr="00DB1EC5" w:rsidRDefault="00DB1EC5" w:rsidP="00DB1EC5">
      <w:pPr>
        <w:jc w:val="center"/>
        <w:rPr>
          <w:rFonts w:ascii="Arial" w:hAnsi="Arial" w:cs="Arial"/>
          <w:b/>
        </w:rPr>
      </w:pPr>
    </w:p>
    <w:tbl>
      <w:tblPr>
        <w:tblW w:w="9498" w:type="dxa"/>
        <w:tblCellMar>
          <w:left w:w="10" w:type="dxa"/>
          <w:right w:w="10" w:type="dxa"/>
        </w:tblCellMar>
        <w:tblLook w:val="04A0" w:firstRow="1" w:lastRow="0" w:firstColumn="1" w:lastColumn="0" w:noHBand="0" w:noVBand="1"/>
      </w:tblPr>
      <w:tblGrid>
        <w:gridCol w:w="2977"/>
        <w:gridCol w:w="236"/>
        <w:gridCol w:w="6285"/>
      </w:tblGrid>
      <w:tr w:rsidR="00DB1EC5" w:rsidRPr="00DB1EC5" w14:paraId="24919BB6"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6029DCA7" w14:textId="77777777" w:rsidR="00DB1EC5" w:rsidRPr="00DB1EC5" w:rsidRDefault="00DB1EC5" w:rsidP="00DB1EC5">
            <w:pPr>
              <w:rPr>
                <w:rFonts w:ascii="Arial" w:hAnsi="Arial" w:cs="Arial"/>
              </w:rPr>
            </w:pPr>
            <w:r w:rsidRPr="00DB1EC5">
              <w:rPr>
                <w:rFonts w:ascii="Arial" w:hAnsi="Arial" w:cs="Arial"/>
                <w:b/>
                <w:bCs/>
              </w:rPr>
              <w:t>Period of Investigation:</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2D426" w14:textId="77777777" w:rsidR="00DB1EC5" w:rsidRPr="00DB1EC5" w:rsidRDefault="00DB1EC5" w:rsidP="00DB1EC5">
            <w:pPr>
              <w:rPr>
                <w:rFonts w:ascii="Arial" w:hAnsi="Arial" w:cs="Arial"/>
              </w:rPr>
            </w:pPr>
            <w:r w:rsidRPr="00DB1EC5">
              <w:rPr>
                <w:rFonts w:ascii="Arial" w:hAnsi="Arial" w:cs="Arial"/>
              </w:rPr>
              <w:t>1 October 2024 – 30 September 2025</w:t>
            </w:r>
          </w:p>
        </w:tc>
      </w:tr>
      <w:tr w:rsidR="00DB1EC5" w:rsidRPr="00DB1EC5" w14:paraId="793B6277" w14:textId="77777777" w:rsidTr="000A70BF">
        <w:tc>
          <w:tcPr>
            <w:tcW w:w="2977" w:type="dxa"/>
            <w:tcMar>
              <w:top w:w="0" w:type="dxa"/>
              <w:left w:w="108" w:type="dxa"/>
              <w:bottom w:w="0" w:type="dxa"/>
              <w:right w:w="108" w:type="dxa"/>
            </w:tcMar>
          </w:tcPr>
          <w:p w14:paraId="010F49CC"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428EBED2" w14:textId="77777777" w:rsidR="00DB1EC5" w:rsidRPr="00DB1EC5" w:rsidRDefault="00DB1EC5" w:rsidP="00DB1EC5">
            <w:pPr>
              <w:rPr>
                <w:rFonts w:ascii="Arial" w:hAnsi="Arial" w:cs="Arial"/>
              </w:rPr>
            </w:pPr>
          </w:p>
        </w:tc>
      </w:tr>
      <w:tr w:rsidR="00DB1EC5" w:rsidRPr="00DB1EC5" w14:paraId="6F9E2171"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763D7546" w14:textId="77777777" w:rsidR="00DB1EC5" w:rsidRPr="00DB1EC5" w:rsidRDefault="00DB1EC5" w:rsidP="00DB1EC5">
            <w:pPr>
              <w:rPr>
                <w:rFonts w:ascii="Arial" w:hAnsi="Arial" w:cs="Arial"/>
              </w:rPr>
            </w:pPr>
            <w:r w:rsidRPr="00DB1EC5">
              <w:rPr>
                <w:rFonts w:ascii="Arial" w:hAnsi="Arial" w:cs="Arial"/>
                <w:b/>
                <w:bCs/>
              </w:rPr>
              <w:t>Deadline for response:</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C8FCFC" w14:textId="42BFBFDA" w:rsidR="00DB1EC5" w:rsidRPr="00DB1EC5" w:rsidRDefault="001045ED" w:rsidP="00DB1EC5">
            <w:pPr>
              <w:rPr>
                <w:rFonts w:ascii="Arial" w:hAnsi="Arial" w:cs="Arial"/>
              </w:rPr>
            </w:pPr>
            <w:r>
              <w:rPr>
                <w:rFonts w:ascii="Arial" w:hAnsi="Arial" w:cs="Arial"/>
              </w:rPr>
              <w:t>25</w:t>
            </w:r>
            <w:r w:rsidRPr="000A70BF">
              <w:rPr>
                <w:rFonts w:ascii="Arial" w:hAnsi="Arial" w:cs="Arial"/>
                <w:vertAlign w:val="superscript"/>
              </w:rPr>
              <w:t>th</w:t>
            </w:r>
            <w:r>
              <w:rPr>
                <w:rFonts w:ascii="Arial" w:hAnsi="Arial" w:cs="Arial"/>
              </w:rPr>
              <w:t xml:space="preserve"> January 2026</w:t>
            </w:r>
          </w:p>
        </w:tc>
      </w:tr>
      <w:tr w:rsidR="00DB1EC5" w:rsidRPr="00DB1EC5" w14:paraId="77992D0A" w14:textId="77777777" w:rsidTr="000A70BF">
        <w:tc>
          <w:tcPr>
            <w:tcW w:w="2977" w:type="dxa"/>
            <w:tcMar>
              <w:top w:w="0" w:type="dxa"/>
              <w:left w:w="108" w:type="dxa"/>
              <w:bottom w:w="0" w:type="dxa"/>
              <w:right w:w="108" w:type="dxa"/>
            </w:tcMar>
          </w:tcPr>
          <w:p w14:paraId="2075DA59"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64464A31" w14:textId="77777777" w:rsidR="00DB1EC5" w:rsidRPr="00DB1EC5" w:rsidRDefault="00DB1EC5" w:rsidP="00DB1EC5">
            <w:pPr>
              <w:rPr>
                <w:rFonts w:ascii="Arial" w:hAnsi="Arial" w:cs="Arial"/>
              </w:rPr>
            </w:pPr>
          </w:p>
        </w:tc>
      </w:tr>
      <w:tr w:rsidR="00DB1EC5" w:rsidRPr="00DB1EC5" w14:paraId="01BFD26A"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4A61C068" w14:textId="77777777" w:rsidR="00DB1EC5" w:rsidRPr="00DB1EC5" w:rsidRDefault="00DB1EC5" w:rsidP="00DB1EC5">
            <w:pPr>
              <w:rPr>
                <w:rFonts w:ascii="Arial" w:hAnsi="Arial" w:cs="Arial"/>
                <w:b/>
                <w:bCs/>
              </w:rPr>
            </w:pPr>
            <w:r w:rsidRPr="00DB1EC5">
              <w:rPr>
                <w:rFonts w:ascii="Arial" w:hAnsi="Arial" w:cs="Arial"/>
                <w:b/>
                <w:bCs/>
              </w:rPr>
              <w:t>Case Team Contact:</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1F45A7" w14:textId="77F23690" w:rsidR="00DB1EC5" w:rsidRPr="00DB1EC5" w:rsidRDefault="001045ED" w:rsidP="00DB1EC5">
            <w:pPr>
              <w:rPr>
                <w:rFonts w:ascii="Arial" w:hAnsi="Arial" w:cs="Arial"/>
              </w:rPr>
            </w:pPr>
            <w:r>
              <w:rPr>
                <w:rFonts w:ascii="Arial" w:hAnsi="Arial" w:cs="Arial"/>
              </w:rPr>
              <w:t>TQ0078@traderemedies.gov.uk</w:t>
            </w:r>
          </w:p>
        </w:tc>
      </w:tr>
      <w:tr w:rsidR="00DB1EC5" w:rsidRPr="00DB1EC5" w14:paraId="210A95FF" w14:textId="77777777" w:rsidTr="000A70BF">
        <w:tc>
          <w:tcPr>
            <w:tcW w:w="2977" w:type="dxa"/>
            <w:tcMar>
              <w:top w:w="0" w:type="dxa"/>
              <w:left w:w="108" w:type="dxa"/>
              <w:bottom w:w="0" w:type="dxa"/>
              <w:right w:w="108" w:type="dxa"/>
            </w:tcMar>
          </w:tcPr>
          <w:p w14:paraId="36F7EF92"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60AE7D52" w14:textId="77777777" w:rsidR="00DB1EC5" w:rsidRPr="00DB1EC5" w:rsidRDefault="00DB1EC5" w:rsidP="00DB1EC5">
            <w:pPr>
              <w:rPr>
                <w:rFonts w:ascii="Arial" w:hAnsi="Arial" w:cs="Arial"/>
              </w:rPr>
            </w:pPr>
          </w:p>
        </w:tc>
      </w:tr>
      <w:tr w:rsidR="00DB1EC5" w:rsidRPr="00DB1EC5" w14:paraId="4A35EC17"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2E291DFF" w14:textId="77777777" w:rsidR="00DB1EC5" w:rsidRPr="00DB1EC5" w:rsidRDefault="00DB1EC5" w:rsidP="00DB1EC5">
            <w:pPr>
              <w:rPr>
                <w:rFonts w:ascii="Arial" w:hAnsi="Arial" w:cs="Arial"/>
              </w:rPr>
            </w:pPr>
            <w:r w:rsidRPr="00DB1EC5">
              <w:rPr>
                <w:rFonts w:ascii="Arial" w:hAnsi="Arial" w:cs="Arial"/>
                <w:b/>
                <w:bCs/>
              </w:rPr>
              <w:t>Completed on behalf of:</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0889D" w14:textId="77777777" w:rsidR="00DB1EC5" w:rsidRPr="00DB1EC5" w:rsidRDefault="00DB1EC5" w:rsidP="00DB1EC5">
            <w:pPr>
              <w:rPr>
                <w:rFonts w:ascii="Arial" w:hAnsi="Arial" w:cs="Arial"/>
              </w:rPr>
            </w:pPr>
            <w:r w:rsidRPr="00DB1EC5">
              <w:rPr>
                <w:rFonts w:ascii="Arial" w:hAnsi="Arial" w:cs="Arial"/>
              </w:rPr>
              <w:t>Click or tap here to enter text.</w:t>
            </w:r>
          </w:p>
        </w:tc>
      </w:tr>
      <w:tr w:rsidR="00DB1EC5" w:rsidRPr="00DB1EC5" w14:paraId="5B2AD12A" w14:textId="77777777" w:rsidTr="000A70BF">
        <w:tc>
          <w:tcPr>
            <w:tcW w:w="2977" w:type="dxa"/>
            <w:tcBorders>
              <w:top w:val="nil"/>
              <w:left w:val="nil"/>
              <w:bottom w:val="nil"/>
              <w:right w:val="single" w:sz="4" w:space="0" w:color="FFFFFF" w:themeColor="background1"/>
            </w:tcBorders>
            <w:tcMar>
              <w:top w:w="0" w:type="dxa"/>
              <w:left w:w="108" w:type="dxa"/>
              <w:bottom w:w="0" w:type="dxa"/>
              <w:right w:w="108" w:type="dxa"/>
            </w:tcMar>
          </w:tcPr>
          <w:p w14:paraId="11AF0E57"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Mar>
              <w:top w:w="0" w:type="dxa"/>
              <w:left w:w="108" w:type="dxa"/>
              <w:bottom w:w="0" w:type="dxa"/>
              <w:right w:w="108" w:type="dxa"/>
            </w:tcMar>
          </w:tcPr>
          <w:p w14:paraId="03C5ED3C" w14:textId="77777777" w:rsidR="00DB1EC5" w:rsidRPr="00DB1EC5" w:rsidRDefault="00DB1EC5" w:rsidP="00DB1EC5">
            <w:pPr>
              <w:rPr>
                <w:rFonts w:ascii="Arial" w:hAnsi="Arial" w:cs="Arial"/>
                <w:b/>
                <w:bCs/>
              </w:rPr>
            </w:pPr>
          </w:p>
        </w:tc>
      </w:tr>
      <w:tr w:rsidR="00DB1EC5" w:rsidRPr="00DB1EC5" w14:paraId="0AC76A36" w14:textId="77777777" w:rsidTr="000A70BF">
        <w:trPr>
          <w:trHeight w:val="3634"/>
        </w:trPr>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14A72535" w14:textId="30C4AB4B" w:rsidR="00DB1EC5" w:rsidRPr="00DB1EC5" w:rsidRDefault="00DB1EC5" w:rsidP="00DB1EC5">
            <w:pPr>
              <w:rPr>
                <w:rFonts w:ascii="Arial" w:hAnsi="Arial" w:cs="Arial"/>
                <w:b/>
                <w:bCs/>
              </w:rPr>
            </w:pPr>
            <w:r w:rsidRPr="00DB1EC5">
              <w:rPr>
                <w:rFonts w:ascii="Arial" w:hAnsi="Arial" w:cs="Arial"/>
                <w:b/>
                <w:bCs/>
              </w:rPr>
              <w:t xml:space="preserve">Party type (select </w:t>
            </w:r>
            <w:r w:rsidR="00512CF7">
              <w:rPr>
                <w:rFonts w:ascii="Arial" w:hAnsi="Arial" w:cs="Arial"/>
                <w:b/>
                <w:bCs/>
              </w:rPr>
              <w:t>most relevant party type</w:t>
            </w:r>
            <w:r w:rsidRPr="00DB1EC5">
              <w:rPr>
                <w:rFonts w:ascii="Arial" w:hAnsi="Arial" w:cs="Arial"/>
                <w:b/>
                <w:bCs/>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tcMar>
              <w:top w:w="0" w:type="dxa"/>
              <w:left w:w="108" w:type="dxa"/>
              <w:bottom w:w="0" w:type="dxa"/>
              <w:right w:w="108" w:type="dxa"/>
            </w:tcMar>
          </w:tcPr>
          <w:p w14:paraId="6B4B19C6" w14:textId="77777777" w:rsidR="00DB1EC5" w:rsidRPr="00DB1EC5" w:rsidRDefault="00DB1EC5" w:rsidP="00DB1EC5">
            <w:pPr>
              <w:rPr>
                <w:rFonts w:ascii="Arial" w:hAnsi="Arial" w:cs="Arial"/>
              </w:rPr>
            </w:pPr>
          </w:p>
          <w:p w14:paraId="3B28B19F" w14:textId="77777777" w:rsidR="00DB1EC5" w:rsidRPr="00DB1EC5" w:rsidRDefault="00DB1EC5" w:rsidP="00DB1EC5">
            <w:pPr>
              <w:rPr>
                <w:rFonts w:ascii="Arial" w:hAnsi="Arial" w:cs="Arial"/>
              </w:rPr>
            </w:pPr>
          </w:p>
        </w:tc>
        <w:tc>
          <w:tcPr>
            <w:tcW w:w="6285"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tcPr>
          <w:p w14:paraId="6B117AA1" w14:textId="77777777" w:rsidR="00512CF7"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eastAsia="Aptos" w:hAnsi="Arial" w:cs="Arial"/>
                <w:color w:val="000000" w:themeColor="text1"/>
              </w:rPr>
              <w:t>G</w:t>
            </w:r>
            <w:r w:rsidRPr="00E54A55">
              <w:rPr>
                <w:rFonts w:ascii="Arial" w:eastAsia="Aptos" w:hAnsi="Arial" w:cs="Arial"/>
                <w:color w:val="000000" w:themeColor="text1"/>
              </w:rPr>
              <w:t>overnment</w:t>
            </w:r>
            <w:r>
              <w:t xml:space="preserve"> </w:t>
            </w:r>
            <w:r w:rsidRPr="000B12D4">
              <w:rPr>
                <w:rFonts w:ascii="Arial" w:eastAsia="Aptos" w:hAnsi="Arial" w:cs="Arial"/>
                <w:color w:val="000000" w:themeColor="text1"/>
              </w:rPr>
              <w:t xml:space="preserve">of </w:t>
            </w:r>
            <w:r>
              <w:rPr>
                <w:rFonts w:ascii="Arial" w:eastAsia="Aptos" w:hAnsi="Arial" w:cs="Arial"/>
                <w:color w:val="000000" w:themeColor="text1"/>
              </w:rPr>
              <w:t>a</w:t>
            </w:r>
            <w:r w:rsidRPr="000B12D4">
              <w:rPr>
                <w:rFonts w:ascii="Arial" w:eastAsia="Aptos" w:hAnsi="Arial" w:cs="Arial"/>
                <w:color w:val="000000" w:themeColor="text1"/>
              </w:rPr>
              <w:t xml:space="preserve"> foreign country or territory</w:t>
            </w:r>
            <w:r>
              <w:rPr>
                <w:rFonts w:ascii="Arial" w:hAnsi="Arial" w:cs="Arial"/>
              </w:rPr>
              <w:t xml:space="preserve"> </w:t>
            </w:r>
          </w:p>
          <w:p w14:paraId="189A74F1" w14:textId="77777777" w:rsidR="00512CF7"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 xml:space="preserve">Overseas exporter </w:t>
            </w:r>
            <w:r w:rsidRPr="00A00990">
              <w:rPr>
                <w:rFonts w:ascii="Arial" w:hAnsi="Arial" w:cs="Arial"/>
              </w:rPr>
              <w:t>of the goods subject to review</w:t>
            </w:r>
          </w:p>
          <w:p w14:paraId="7884FE2A" w14:textId="77777777" w:rsidR="00512CF7" w:rsidRPr="00E54A55"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eastAsia="Aptos" w:hAnsi="Arial" w:cs="Arial"/>
                <w:color w:val="000000" w:themeColor="text1"/>
              </w:rPr>
              <w:t>I</w:t>
            </w:r>
            <w:r w:rsidRPr="00E54A55">
              <w:rPr>
                <w:rFonts w:ascii="Arial" w:eastAsia="Aptos" w:hAnsi="Arial" w:cs="Arial"/>
                <w:color w:val="000000" w:themeColor="text1"/>
              </w:rPr>
              <w:t>mporter of the goods subject to review</w:t>
            </w:r>
          </w:p>
          <w:p w14:paraId="21178F70"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UK P</w:t>
            </w:r>
            <w:r w:rsidRPr="002925E3">
              <w:rPr>
                <w:rFonts w:ascii="Arial" w:hAnsi="Arial" w:cs="Arial"/>
              </w:rPr>
              <w:t>roducer of the like goods or directly competitive goods</w:t>
            </w:r>
          </w:p>
          <w:p w14:paraId="1FE69108"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sidRPr="00E54A55">
              <w:rPr>
                <w:rFonts w:ascii="Arial" w:eastAsia="Aptos" w:hAnsi="Arial" w:cs="Arial"/>
                <w:color w:val="000000" w:themeColor="text1"/>
              </w:rPr>
              <w:t xml:space="preserve">Trade </w:t>
            </w:r>
            <w:r>
              <w:rPr>
                <w:rFonts w:ascii="Arial" w:eastAsia="Aptos" w:hAnsi="Arial" w:cs="Arial"/>
                <w:color w:val="000000" w:themeColor="text1"/>
              </w:rPr>
              <w:t>or business association of the like goods, directly competitive goods, or goods subject to review</w:t>
            </w:r>
          </w:p>
          <w:p w14:paraId="6B56B579"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Overseas producer of the goods subject to review</w:t>
            </w:r>
            <w:r w:rsidRPr="00E54A55" w:rsidDel="001C3013">
              <w:rPr>
                <w:rFonts w:ascii="Arial" w:eastAsia="Aptos" w:hAnsi="Arial" w:cs="Arial"/>
                <w:color w:val="000000" w:themeColor="text1"/>
              </w:rPr>
              <w:t xml:space="preserve"> </w:t>
            </w:r>
          </w:p>
          <w:p w14:paraId="66E56E5A" w14:textId="2092FC75" w:rsidR="00DB1EC5" w:rsidRPr="00DB1EC5" w:rsidRDefault="00512CF7" w:rsidP="00DB1EC5">
            <w:pPr>
              <w:rPr>
                <w:rFonts w:ascii="Arial" w:hAnsi="Arial" w:cs="Arial"/>
              </w:rPr>
            </w:pPr>
            <w:r w:rsidRPr="00E54A55">
              <w:rPr>
                <w:rFonts w:ascii="Segoe UI Symbol" w:hAnsi="Segoe UI Symbol" w:cs="Segoe UI Symbol"/>
              </w:rPr>
              <w:t>☐</w:t>
            </w:r>
            <w:r w:rsidRPr="00E54A55">
              <w:rPr>
                <w:rFonts w:ascii="Arial" w:hAnsi="Arial" w:cs="Arial"/>
              </w:rPr>
              <w:t xml:space="preserve">   Other</w:t>
            </w:r>
            <w:r>
              <w:rPr>
                <w:rFonts w:ascii="Arial" w:hAnsi="Arial" w:cs="Arial"/>
              </w:rPr>
              <w:t xml:space="preserve"> (contributor)</w:t>
            </w:r>
          </w:p>
        </w:tc>
      </w:tr>
    </w:tbl>
    <w:p w14:paraId="1F42423B" w14:textId="77777777" w:rsidR="00DB1EC5" w:rsidRPr="00DB1EC5" w:rsidRDefault="00DB1EC5" w:rsidP="00DB1EC5">
      <w:pPr>
        <w:rPr>
          <w:rFonts w:ascii="Arial" w:hAnsi="Arial" w:cs="Arial"/>
          <w:lang w:val="en-US"/>
        </w:rPr>
      </w:pPr>
    </w:p>
    <w:p w14:paraId="4BF39624" w14:textId="77777777" w:rsidR="00DB1EC5" w:rsidRPr="00DB1EC5" w:rsidRDefault="00DB1EC5" w:rsidP="00DB1EC5">
      <w:pPr>
        <w:spacing w:after="0" w:line="240" w:lineRule="auto"/>
        <w:rPr>
          <w:rFonts w:ascii="Arial" w:hAnsi="Arial" w:cs="Arial"/>
          <w:u w:val="single"/>
        </w:rPr>
      </w:pPr>
      <w:r w:rsidRPr="00DB1EC5">
        <w:rPr>
          <w:rFonts w:ascii="Arial" w:hAnsi="Arial" w:cs="Arial"/>
        </w:rPr>
        <w:t xml:space="preserve">When you have completed this form, indicate the </w:t>
      </w:r>
      <w:r w:rsidRPr="00DB1EC5">
        <w:rPr>
          <w:rFonts w:ascii="Arial" w:hAnsi="Arial" w:cs="Arial"/>
          <w:b/>
          <w:bCs/>
        </w:rPr>
        <w:t>confidentiality</w:t>
      </w:r>
      <w:r w:rsidRPr="00DB1EC5">
        <w:rPr>
          <w:rFonts w:ascii="Arial" w:hAnsi="Arial" w:cs="Arial"/>
        </w:rPr>
        <w:t xml:space="preserve"> status of this document by placing an X in the relevant box below and in the header. </w:t>
      </w:r>
      <w:r w:rsidRPr="00DB1EC5">
        <w:rPr>
          <w:rFonts w:ascii="Arial" w:hAnsi="Arial" w:cs="Arial"/>
          <w:u w:val="single"/>
        </w:rPr>
        <w:t>We strongly recommend this questionnaire to be completed on the computer, so this step is easy to complete:</w:t>
      </w:r>
    </w:p>
    <w:p w14:paraId="5AD3D292" w14:textId="77777777" w:rsidR="00DB1EC5" w:rsidRPr="00DB1EC5" w:rsidRDefault="00DB1EC5" w:rsidP="00DB1EC5">
      <w:pPr>
        <w:spacing w:after="0" w:line="240" w:lineRule="auto"/>
        <w:rPr>
          <w:rFonts w:ascii="Arial" w:hAnsi="Arial" w:cs="Arial"/>
        </w:rPr>
      </w:pPr>
    </w:p>
    <w:p w14:paraId="0B420FAC" w14:textId="77777777" w:rsidR="00DB1EC5" w:rsidRPr="00DB1EC5" w:rsidRDefault="00DB1EC5" w:rsidP="00DB1EC5">
      <w:pPr>
        <w:spacing w:after="0" w:line="240" w:lineRule="auto"/>
        <w:rPr>
          <w:rFonts w:ascii="Arial" w:hAnsi="Arial" w:cs="Arial"/>
        </w:rPr>
      </w:pPr>
      <w:r w:rsidRPr="00DB1EC5">
        <w:rPr>
          <w:rFonts w:ascii="Segoe UI Symbol" w:hAnsi="Segoe UI Symbol" w:cs="Segoe UI Symbol" w:hint="eastAsia"/>
          <w:b/>
          <w:bCs/>
        </w:rPr>
        <w:t>☐</w:t>
      </w:r>
      <w:r w:rsidRPr="00DB1EC5">
        <w:rPr>
          <w:rFonts w:ascii="Arial" w:hAnsi="Arial" w:cs="Arial"/>
        </w:rPr>
        <w:t>Confidential</w:t>
      </w:r>
    </w:p>
    <w:p w14:paraId="005FEACB" w14:textId="77777777" w:rsidR="00DB1EC5" w:rsidRPr="00DB1EC5" w:rsidRDefault="00DB1EC5" w:rsidP="00DB1EC5">
      <w:pPr>
        <w:spacing w:after="0" w:line="240" w:lineRule="auto"/>
        <w:rPr>
          <w:rFonts w:ascii="Arial" w:hAnsi="Arial" w:cs="Arial"/>
        </w:rPr>
      </w:pPr>
      <w:r w:rsidRPr="00DB1EC5">
        <w:rPr>
          <w:rFonts w:ascii="Segoe UI Symbol" w:hAnsi="Segoe UI Symbol" w:cs="Segoe UI Symbol" w:hint="eastAsia"/>
          <w:b/>
          <w:bCs/>
        </w:rPr>
        <w:t>☐</w:t>
      </w:r>
      <w:r w:rsidRPr="00DB1EC5">
        <w:rPr>
          <w:rFonts w:ascii="Arial" w:hAnsi="Arial" w:cs="Arial"/>
        </w:rPr>
        <w:t>Non-Confidential – will be made publicly available</w:t>
      </w:r>
    </w:p>
    <w:p w14:paraId="7ABF0EC9" w14:textId="77777777" w:rsidR="00DB1EC5" w:rsidRPr="00DB1EC5" w:rsidRDefault="00DB1EC5" w:rsidP="00DB1EC5">
      <w:pPr>
        <w:spacing w:after="0" w:line="240" w:lineRule="auto"/>
        <w:rPr>
          <w:rFonts w:ascii="Arial" w:hAnsi="Arial" w:cs="Arial"/>
        </w:rPr>
      </w:pPr>
    </w:p>
    <w:p w14:paraId="0EA73933" w14:textId="41EBDA90" w:rsidR="00DB1EC5" w:rsidRPr="00DB1EC5" w:rsidRDefault="00DB1EC5" w:rsidP="00DB1EC5">
      <w:pPr>
        <w:spacing w:after="0" w:line="240" w:lineRule="auto"/>
        <w:rPr>
          <w:rFonts w:ascii="Arial" w:hAnsi="Arial" w:cs="Arial"/>
        </w:rPr>
      </w:pPr>
      <w:r w:rsidRPr="00DB1EC5">
        <w:rPr>
          <w:rFonts w:ascii="Arial" w:hAnsi="Arial" w:cs="Arial"/>
        </w:rPr>
        <w:t>Parties providing confidential information should also provide a non-confidential summary of that information or a statement of reasons why it cannot be summarised</w:t>
      </w:r>
      <w:r w:rsidRPr="00DB1EC5">
        <w:rPr>
          <w:rFonts w:ascii="Arial" w:hAnsi="Arial" w:cs="Arial"/>
          <w:b/>
          <w:bCs/>
        </w:rPr>
        <w:t xml:space="preserve">. </w:t>
      </w:r>
      <w:r w:rsidRPr="00DB1EC5">
        <w:rPr>
          <w:rFonts w:ascii="Arial" w:hAnsi="Arial" w:cs="Arial"/>
        </w:rPr>
        <w:t>Both copies must be returned to the TRA using the Trade Remedies Service (</w:t>
      </w:r>
      <w:hyperlink r:id="rId11">
        <w:r w:rsidRPr="00DB1EC5">
          <w:rPr>
            <w:rFonts w:ascii="Arial" w:hAnsi="Arial" w:cs="Arial"/>
            <w:color w:val="467886" w:themeColor="hyperlink"/>
            <w:u w:val="single"/>
          </w:rPr>
          <w:t>www.trade-remedies.service.gov.uk</w:t>
        </w:r>
      </w:hyperlink>
      <w:r w:rsidRPr="00DB1EC5">
        <w:rPr>
          <w:rFonts w:ascii="Arial" w:hAnsi="Arial" w:cs="Arial"/>
        </w:rPr>
        <w:t xml:space="preserve">) by </w:t>
      </w:r>
      <w:r w:rsidR="00BD6E33" w:rsidRPr="00DB1EC5">
        <w:rPr>
          <w:rFonts w:ascii="Arial" w:hAnsi="Arial" w:cs="Arial"/>
          <w:b/>
          <w:bCs/>
        </w:rPr>
        <w:t>2</w:t>
      </w:r>
      <w:r w:rsidR="00E553ED">
        <w:rPr>
          <w:rFonts w:ascii="Arial" w:hAnsi="Arial" w:cs="Arial"/>
          <w:b/>
          <w:bCs/>
        </w:rPr>
        <w:t>5</w:t>
      </w:r>
      <w:r w:rsidR="00BD6E33" w:rsidRPr="00DB1EC5">
        <w:rPr>
          <w:rFonts w:ascii="Arial" w:hAnsi="Arial" w:cs="Arial"/>
          <w:b/>
          <w:bCs/>
        </w:rPr>
        <w:t xml:space="preserve"> </w:t>
      </w:r>
      <w:r w:rsidRPr="00DB1EC5">
        <w:rPr>
          <w:rFonts w:ascii="Arial" w:hAnsi="Arial" w:cs="Arial"/>
          <w:b/>
          <w:bCs/>
        </w:rPr>
        <w:t>January 2026.</w:t>
      </w:r>
    </w:p>
    <w:p w14:paraId="404A04E9" w14:textId="77777777" w:rsidR="00DB1EC5" w:rsidRPr="00DB1EC5" w:rsidRDefault="00DB1EC5" w:rsidP="00DB1EC5">
      <w:pPr>
        <w:jc w:val="center"/>
        <w:rPr>
          <w:rFonts w:ascii="Arial" w:hAnsi="Arial" w:cs="Arial"/>
          <w:b/>
          <w:bCs/>
        </w:rPr>
      </w:pPr>
    </w:p>
    <w:p w14:paraId="72AB3F00" w14:textId="77777777" w:rsidR="00DB1EC5" w:rsidRPr="00DB1EC5" w:rsidRDefault="00DB1EC5" w:rsidP="00DB1EC5">
      <w:pPr>
        <w:rPr>
          <w:rFonts w:ascii="Arial" w:hAnsi="Arial" w:cs="Arial"/>
          <w:b/>
          <w:bCs/>
        </w:rPr>
      </w:pPr>
      <w:r w:rsidRPr="00DB1EC5">
        <w:rPr>
          <w:rFonts w:ascii="Arial" w:hAnsi="Arial" w:cs="Arial"/>
          <w:b/>
          <w:bCs/>
        </w:rPr>
        <w:br w:type="page"/>
      </w:r>
    </w:p>
    <w:sdt>
      <w:sdtPr>
        <w:rPr>
          <w:rFonts w:ascii="Arial" w:hAnsi="Arial" w:cs="Arial"/>
        </w:rPr>
        <w:id w:val="1917748594"/>
        <w:docPartObj>
          <w:docPartGallery w:val="Table of Contents"/>
          <w:docPartUnique/>
        </w:docPartObj>
      </w:sdtPr>
      <w:sdtEndPr>
        <w:rPr>
          <w:b/>
          <w:bCs/>
          <w:noProof/>
        </w:rPr>
      </w:sdtEndPr>
      <w:sdtContent>
        <w:p w14:paraId="2E9CD378" w14:textId="77777777" w:rsidR="00DB1EC5" w:rsidRPr="00DB1EC5" w:rsidRDefault="00DB1EC5" w:rsidP="00DB1EC5">
          <w:pPr>
            <w:keepNext/>
            <w:keepLines/>
            <w:spacing w:before="240" w:after="0" w:line="259" w:lineRule="auto"/>
            <w:rPr>
              <w:rFonts w:ascii="Arial" w:eastAsiaTheme="majorEastAsia" w:hAnsi="Arial" w:cs="Arial"/>
              <w:b/>
              <w:bCs/>
              <w:kern w:val="0"/>
              <w:sz w:val="32"/>
              <w:szCs w:val="32"/>
              <w:lang w:val="en-US"/>
              <w14:ligatures w14:val="none"/>
            </w:rPr>
          </w:pPr>
          <w:r w:rsidRPr="00DB1EC5">
            <w:rPr>
              <w:rFonts w:ascii="Arial" w:eastAsiaTheme="majorEastAsia" w:hAnsi="Arial" w:cs="Arial"/>
              <w:b/>
              <w:bCs/>
              <w:kern w:val="0"/>
              <w:sz w:val="32"/>
              <w:szCs w:val="32"/>
              <w:lang w:val="en-US"/>
              <w14:ligatures w14:val="none"/>
            </w:rPr>
            <w:t>Contents</w:t>
          </w:r>
        </w:p>
        <w:p w14:paraId="51696ECC" w14:textId="77777777" w:rsidR="00DB1EC5" w:rsidRPr="00DB1EC5" w:rsidRDefault="00DB1EC5" w:rsidP="00DB1EC5">
          <w:pPr>
            <w:tabs>
              <w:tab w:val="right" w:leader="dot" w:pos="9016"/>
            </w:tabs>
            <w:spacing w:after="100"/>
            <w:ind w:left="240"/>
            <w:rPr>
              <w:rFonts w:ascii="Arial" w:hAnsi="Arial" w:cs="Arial"/>
            </w:rPr>
          </w:pPr>
        </w:p>
        <w:p w14:paraId="5B274169" w14:textId="52E0C4AB" w:rsidR="00B37995" w:rsidRPr="00B37995" w:rsidRDefault="00DB1EC5">
          <w:pPr>
            <w:pStyle w:val="TOC2"/>
            <w:tabs>
              <w:tab w:val="right" w:leader="dot" w:pos="9016"/>
            </w:tabs>
            <w:rPr>
              <w:rFonts w:eastAsiaTheme="minorEastAsia"/>
              <w:noProof/>
              <w:lang w:eastAsia="en-GB"/>
            </w:rPr>
          </w:pPr>
          <w:r w:rsidRPr="00DB1EC5">
            <w:rPr>
              <w:rFonts w:ascii="Arial" w:hAnsi="Arial" w:cs="Arial"/>
            </w:rPr>
            <w:fldChar w:fldCharType="begin"/>
          </w:r>
          <w:r w:rsidRPr="00DB1EC5">
            <w:rPr>
              <w:rFonts w:ascii="Arial" w:hAnsi="Arial" w:cs="Arial"/>
            </w:rPr>
            <w:instrText xml:space="preserve"> TOC \o "1-3" \h \z \u </w:instrText>
          </w:r>
          <w:r w:rsidRPr="00DB1EC5">
            <w:rPr>
              <w:rFonts w:ascii="Arial" w:hAnsi="Arial" w:cs="Arial"/>
            </w:rPr>
            <w:fldChar w:fldCharType="separate"/>
          </w:r>
          <w:hyperlink w:anchor="_Toc219133096" w:history="1">
            <w:r w:rsidR="00B37995" w:rsidRPr="000A70BF">
              <w:rPr>
                <w:rStyle w:val="Hyperlink"/>
                <w:rFonts w:ascii="Arial" w:eastAsiaTheme="majorEastAsia" w:hAnsi="Arial" w:cstheme="majorBidi"/>
                <w:noProof/>
              </w:rPr>
              <w:t>TRQ review</w:t>
            </w:r>
            <w:r w:rsidR="00B37995" w:rsidRPr="00B37995">
              <w:rPr>
                <w:noProof/>
                <w:webHidden/>
              </w:rPr>
              <w:tab/>
            </w:r>
            <w:r w:rsidR="00B37995" w:rsidRPr="00B37995">
              <w:rPr>
                <w:noProof/>
                <w:webHidden/>
              </w:rPr>
              <w:fldChar w:fldCharType="begin"/>
            </w:r>
            <w:r w:rsidR="00B37995" w:rsidRPr="00B37995">
              <w:rPr>
                <w:noProof/>
                <w:webHidden/>
              </w:rPr>
              <w:instrText xml:space="preserve"> PAGEREF _Toc219133096 \h </w:instrText>
            </w:r>
            <w:r w:rsidR="00B37995" w:rsidRPr="00B37995">
              <w:rPr>
                <w:noProof/>
                <w:webHidden/>
              </w:rPr>
            </w:r>
            <w:r w:rsidR="00B37995" w:rsidRPr="00B37995">
              <w:rPr>
                <w:noProof/>
                <w:webHidden/>
              </w:rPr>
              <w:fldChar w:fldCharType="separate"/>
            </w:r>
            <w:r w:rsidR="00B37995" w:rsidRPr="00B37995">
              <w:rPr>
                <w:noProof/>
                <w:webHidden/>
              </w:rPr>
              <w:t>4</w:t>
            </w:r>
            <w:r w:rsidR="00B37995" w:rsidRPr="00B37995">
              <w:rPr>
                <w:noProof/>
                <w:webHidden/>
              </w:rPr>
              <w:fldChar w:fldCharType="end"/>
            </w:r>
          </w:hyperlink>
        </w:p>
        <w:p w14:paraId="0C0542A6" w14:textId="28A53558" w:rsidR="00B37995" w:rsidRPr="00B37995" w:rsidRDefault="00B37995">
          <w:pPr>
            <w:pStyle w:val="TOC3"/>
            <w:tabs>
              <w:tab w:val="right" w:leader="dot" w:pos="9016"/>
            </w:tabs>
            <w:rPr>
              <w:rFonts w:eastAsiaTheme="minorEastAsia"/>
              <w:noProof/>
              <w:lang w:eastAsia="en-GB"/>
            </w:rPr>
          </w:pPr>
          <w:hyperlink w:anchor="_Toc219133097" w:history="1">
            <w:r w:rsidRPr="000A70BF">
              <w:rPr>
                <w:rStyle w:val="Hyperlink"/>
                <w:rFonts w:ascii="Arial" w:eastAsiaTheme="majorEastAsia" w:hAnsi="Arial" w:cstheme="majorBidi"/>
                <w:noProof/>
              </w:rPr>
              <w:t>Change in circumstances</w:t>
            </w:r>
            <w:r w:rsidRPr="00B37995">
              <w:rPr>
                <w:noProof/>
                <w:webHidden/>
              </w:rPr>
              <w:tab/>
            </w:r>
            <w:r w:rsidRPr="00B37995">
              <w:rPr>
                <w:noProof/>
                <w:webHidden/>
              </w:rPr>
              <w:fldChar w:fldCharType="begin"/>
            </w:r>
            <w:r w:rsidRPr="00B37995">
              <w:rPr>
                <w:noProof/>
                <w:webHidden/>
              </w:rPr>
              <w:instrText xml:space="preserve"> PAGEREF _Toc219133097 \h </w:instrText>
            </w:r>
            <w:r w:rsidRPr="00B37995">
              <w:rPr>
                <w:noProof/>
                <w:webHidden/>
              </w:rPr>
            </w:r>
            <w:r w:rsidRPr="00B37995">
              <w:rPr>
                <w:noProof/>
                <w:webHidden/>
              </w:rPr>
              <w:fldChar w:fldCharType="separate"/>
            </w:r>
            <w:r w:rsidRPr="00B37995">
              <w:rPr>
                <w:noProof/>
                <w:webHidden/>
              </w:rPr>
              <w:t>4</w:t>
            </w:r>
            <w:r w:rsidRPr="00B37995">
              <w:rPr>
                <w:noProof/>
                <w:webHidden/>
              </w:rPr>
              <w:fldChar w:fldCharType="end"/>
            </w:r>
          </w:hyperlink>
        </w:p>
        <w:p w14:paraId="40DA8431" w14:textId="7E201ECB" w:rsidR="00B37995" w:rsidRPr="00B37995" w:rsidRDefault="00B37995">
          <w:pPr>
            <w:pStyle w:val="TOC3"/>
            <w:tabs>
              <w:tab w:val="right" w:leader="dot" w:pos="9016"/>
            </w:tabs>
            <w:rPr>
              <w:rFonts w:eastAsiaTheme="minorEastAsia"/>
              <w:noProof/>
              <w:lang w:eastAsia="en-GB"/>
            </w:rPr>
          </w:pPr>
          <w:hyperlink w:anchor="_Toc219133098" w:history="1">
            <w:r w:rsidRPr="000A70BF">
              <w:rPr>
                <w:rStyle w:val="Hyperlink"/>
                <w:rFonts w:ascii="Arial" w:eastAsiaTheme="majorEastAsia" w:hAnsi="Arial" w:cstheme="majorBidi"/>
                <w:noProof/>
              </w:rPr>
              <w:t>Scope of the review</w:t>
            </w:r>
            <w:r w:rsidRPr="00B37995">
              <w:rPr>
                <w:noProof/>
                <w:webHidden/>
              </w:rPr>
              <w:tab/>
            </w:r>
            <w:r w:rsidRPr="00B37995">
              <w:rPr>
                <w:noProof/>
                <w:webHidden/>
              </w:rPr>
              <w:fldChar w:fldCharType="begin"/>
            </w:r>
            <w:r w:rsidRPr="00B37995">
              <w:rPr>
                <w:noProof/>
                <w:webHidden/>
              </w:rPr>
              <w:instrText xml:space="preserve"> PAGEREF _Toc219133098 \h </w:instrText>
            </w:r>
            <w:r w:rsidRPr="00B37995">
              <w:rPr>
                <w:noProof/>
                <w:webHidden/>
              </w:rPr>
            </w:r>
            <w:r w:rsidRPr="00B37995">
              <w:rPr>
                <w:noProof/>
                <w:webHidden/>
              </w:rPr>
              <w:fldChar w:fldCharType="separate"/>
            </w:r>
            <w:r w:rsidRPr="00B37995">
              <w:rPr>
                <w:noProof/>
                <w:webHidden/>
              </w:rPr>
              <w:t>4</w:t>
            </w:r>
            <w:r w:rsidRPr="00B37995">
              <w:rPr>
                <w:noProof/>
                <w:webHidden/>
              </w:rPr>
              <w:fldChar w:fldCharType="end"/>
            </w:r>
          </w:hyperlink>
        </w:p>
        <w:p w14:paraId="1A0E13E2" w14:textId="6A885264" w:rsidR="00B37995" w:rsidRPr="00B37995" w:rsidRDefault="00B37995">
          <w:pPr>
            <w:pStyle w:val="TOC2"/>
            <w:tabs>
              <w:tab w:val="right" w:leader="dot" w:pos="9016"/>
            </w:tabs>
            <w:rPr>
              <w:rFonts w:eastAsiaTheme="minorEastAsia"/>
              <w:noProof/>
              <w:lang w:eastAsia="en-GB"/>
            </w:rPr>
          </w:pPr>
          <w:hyperlink w:anchor="_Toc219133099" w:history="1">
            <w:r w:rsidRPr="000A70BF">
              <w:rPr>
                <w:rStyle w:val="Hyperlink"/>
                <w:rFonts w:ascii="Arial" w:eastAsiaTheme="majorEastAsia" w:hAnsi="Arial" w:cstheme="majorBidi"/>
                <w:noProof/>
              </w:rPr>
              <w:t>Instructions</w:t>
            </w:r>
            <w:r w:rsidRPr="00B37995">
              <w:rPr>
                <w:noProof/>
                <w:webHidden/>
              </w:rPr>
              <w:tab/>
            </w:r>
            <w:r w:rsidRPr="00B37995">
              <w:rPr>
                <w:noProof/>
                <w:webHidden/>
              </w:rPr>
              <w:fldChar w:fldCharType="begin"/>
            </w:r>
            <w:r w:rsidRPr="00B37995">
              <w:rPr>
                <w:noProof/>
                <w:webHidden/>
              </w:rPr>
              <w:instrText xml:space="preserve"> PAGEREF _Toc219133099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291D94E7" w14:textId="7B2B9B8C" w:rsidR="00B37995" w:rsidRPr="00B37995" w:rsidRDefault="00B37995">
          <w:pPr>
            <w:pStyle w:val="TOC3"/>
            <w:tabs>
              <w:tab w:val="right" w:leader="dot" w:pos="9016"/>
            </w:tabs>
            <w:rPr>
              <w:rFonts w:eastAsiaTheme="minorEastAsia"/>
              <w:noProof/>
              <w:lang w:eastAsia="en-GB"/>
            </w:rPr>
          </w:pPr>
          <w:hyperlink w:anchor="_Toc219133100" w:history="1">
            <w:r w:rsidRPr="000A70BF">
              <w:rPr>
                <w:rStyle w:val="Hyperlink"/>
                <w:rFonts w:ascii="Arial" w:eastAsiaTheme="majorEastAsia" w:hAnsi="Arial" w:cstheme="majorBidi"/>
                <w:noProof/>
              </w:rPr>
              <w:t>I – Who should complete this form</w:t>
            </w:r>
            <w:r w:rsidRPr="00B37995">
              <w:rPr>
                <w:noProof/>
                <w:webHidden/>
              </w:rPr>
              <w:tab/>
            </w:r>
            <w:r w:rsidRPr="00B37995">
              <w:rPr>
                <w:noProof/>
                <w:webHidden/>
              </w:rPr>
              <w:fldChar w:fldCharType="begin"/>
            </w:r>
            <w:r w:rsidRPr="00B37995">
              <w:rPr>
                <w:noProof/>
                <w:webHidden/>
              </w:rPr>
              <w:instrText xml:space="preserve"> PAGEREF _Toc219133100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6EE6268D" w14:textId="48495BA8" w:rsidR="00B37995" w:rsidRPr="00B37995" w:rsidRDefault="00B37995">
          <w:pPr>
            <w:pStyle w:val="TOC3"/>
            <w:tabs>
              <w:tab w:val="right" w:leader="dot" w:pos="9016"/>
            </w:tabs>
            <w:rPr>
              <w:rFonts w:eastAsiaTheme="minorEastAsia"/>
              <w:noProof/>
              <w:lang w:eastAsia="en-GB"/>
            </w:rPr>
          </w:pPr>
          <w:hyperlink w:anchor="_Toc219133101" w:history="1">
            <w:r w:rsidRPr="000A70BF">
              <w:rPr>
                <w:rStyle w:val="Hyperlink"/>
                <w:rFonts w:ascii="Arial" w:eastAsiaTheme="majorEastAsia" w:hAnsi="Arial" w:cstheme="majorBidi"/>
                <w:noProof/>
              </w:rPr>
              <w:t>II – Note about confidentiality</w:t>
            </w:r>
            <w:r w:rsidRPr="00B37995">
              <w:rPr>
                <w:noProof/>
                <w:webHidden/>
              </w:rPr>
              <w:tab/>
            </w:r>
            <w:r w:rsidRPr="00B37995">
              <w:rPr>
                <w:noProof/>
                <w:webHidden/>
              </w:rPr>
              <w:fldChar w:fldCharType="begin"/>
            </w:r>
            <w:r w:rsidRPr="00B37995">
              <w:rPr>
                <w:noProof/>
                <w:webHidden/>
              </w:rPr>
              <w:instrText xml:space="preserve"> PAGEREF _Toc219133101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0E61D7C0" w14:textId="6302C95D" w:rsidR="00B37995" w:rsidRPr="00B37995" w:rsidRDefault="00B37995">
          <w:pPr>
            <w:pStyle w:val="TOC2"/>
            <w:tabs>
              <w:tab w:val="right" w:leader="dot" w:pos="9016"/>
            </w:tabs>
            <w:rPr>
              <w:rFonts w:eastAsiaTheme="minorEastAsia"/>
              <w:noProof/>
              <w:lang w:eastAsia="en-GB"/>
            </w:rPr>
          </w:pPr>
          <w:hyperlink w:anchor="_Toc219133102" w:history="1">
            <w:r w:rsidRPr="000A70BF">
              <w:rPr>
                <w:rStyle w:val="Hyperlink"/>
                <w:rFonts w:ascii="Arial" w:eastAsiaTheme="majorEastAsia" w:hAnsi="Arial" w:cstheme="majorBidi"/>
                <w:noProof/>
              </w:rPr>
              <w:t>Registration questions</w:t>
            </w:r>
            <w:r w:rsidRPr="00B37995">
              <w:rPr>
                <w:noProof/>
                <w:webHidden/>
              </w:rPr>
              <w:tab/>
            </w:r>
            <w:r w:rsidRPr="00B37995">
              <w:rPr>
                <w:noProof/>
                <w:webHidden/>
              </w:rPr>
              <w:fldChar w:fldCharType="begin"/>
            </w:r>
            <w:r w:rsidRPr="00B37995">
              <w:rPr>
                <w:noProof/>
                <w:webHidden/>
              </w:rPr>
              <w:instrText xml:space="preserve"> PAGEREF _Toc219133102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5A9EA336" w14:textId="54ED7E93" w:rsidR="00B37995" w:rsidRPr="00B37995" w:rsidRDefault="00B37995">
          <w:pPr>
            <w:pStyle w:val="TOC3"/>
            <w:tabs>
              <w:tab w:val="right" w:leader="dot" w:pos="9016"/>
            </w:tabs>
            <w:rPr>
              <w:rFonts w:eastAsiaTheme="minorEastAsia"/>
              <w:noProof/>
              <w:lang w:eastAsia="en-GB"/>
            </w:rPr>
          </w:pPr>
          <w:hyperlink w:anchor="_Toc219133103" w:history="1">
            <w:r w:rsidRPr="000A70BF">
              <w:rPr>
                <w:rStyle w:val="Hyperlink"/>
                <w:rFonts w:ascii="Arial" w:eastAsiaTheme="majorEastAsia" w:hAnsi="Arial" w:cstheme="majorBidi"/>
                <w:noProof/>
              </w:rPr>
              <w:t>Section A – Your organisation’s interest in the review</w:t>
            </w:r>
            <w:r w:rsidRPr="00B37995">
              <w:rPr>
                <w:noProof/>
                <w:webHidden/>
              </w:rPr>
              <w:tab/>
            </w:r>
            <w:r w:rsidRPr="00B37995">
              <w:rPr>
                <w:noProof/>
                <w:webHidden/>
              </w:rPr>
              <w:fldChar w:fldCharType="begin"/>
            </w:r>
            <w:r w:rsidRPr="00B37995">
              <w:rPr>
                <w:noProof/>
                <w:webHidden/>
              </w:rPr>
              <w:instrText xml:space="preserve"> PAGEREF _Toc219133103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12E82CE1" w14:textId="5238CB42" w:rsidR="00B37995" w:rsidRPr="00B37995" w:rsidRDefault="00B37995">
          <w:pPr>
            <w:pStyle w:val="TOC3"/>
            <w:tabs>
              <w:tab w:val="right" w:leader="dot" w:pos="9016"/>
            </w:tabs>
            <w:rPr>
              <w:rFonts w:eastAsiaTheme="minorEastAsia"/>
              <w:noProof/>
              <w:lang w:eastAsia="en-GB"/>
            </w:rPr>
          </w:pPr>
          <w:hyperlink w:anchor="_Toc219133104" w:history="1">
            <w:r w:rsidRPr="000A70BF">
              <w:rPr>
                <w:rStyle w:val="Hyperlink"/>
                <w:rFonts w:ascii="Arial" w:eastAsiaTheme="majorEastAsia" w:hAnsi="Arial" w:cstheme="majorBidi"/>
                <w:noProof/>
              </w:rPr>
              <w:t>Section B – Questions concerning category 12A products</w:t>
            </w:r>
            <w:r w:rsidRPr="00B37995">
              <w:rPr>
                <w:noProof/>
                <w:webHidden/>
              </w:rPr>
              <w:tab/>
            </w:r>
            <w:r w:rsidRPr="00B37995">
              <w:rPr>
                <w:noProof/>
                <w:webHidden/>
              </w:rPr>
              <w:fldChar w:fldCharType="begin"/>
            </w:r>
            <w:r w:rsidRPr="00B37995">
              <w:rPr>
                <w:noProof/>
                <w:webHidden/>
              </w:rPr>
              <w:instrText xml:space="preserve"> PAGEREF _Toc219133104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700E7A8B" w14:textId="31B98874" w:rsidR="00B37995" w:rsidRPr="00B37995" w:rsidRDefault="00B37995">
          <w:pPr>
            <w:pStyle w:val="TOC3"/>
            <w:tabs>
              <w:tab w:val="right" w:leader="dot" w:pos="9016"/>
            </w:tabs>
            <w:rPr>
              <w:rFonts w:eastAsiaTheme="minorEastAsia"/>
              <w:noProof/>
              <w:lang w:eastAsia="en-GB"/>
            </w:rPr>
          </w:pPr>
          <w:hyperlink w:anchor="_Toc219133105" w:history="1">
            <w:r w:rsidRPr="000A70BF">
              <w:rPr>
                <w:rStyle w:val="Hyperlink"/>
                <w:rFonts w:ascii="Arial" w:eastAsiaTheme="majorEastAsia" w:hAnsi="Arial" w:cstheme="majorBidi"/>
                <w:noProof/>
              </w:rPr>
              <w:t>Section C – Further comments concerning the application and any other aspect of this TRQ review</w:t>
            </w:r>
            <w:r w:rsidRPr="00B37995">
              <w:rPr>
                <w:noProof/>
                <w:webHidden/>
              </w:rPr>
              <w:tab/>
            </w:r>
            <w:r w:rsidRPr="00B37995">
              <w:rPr>
                <w:noProof/>
                <w:webHidden/>
              </w:rPr>
              <w:fldChar w:fldCharType="begin"/>
            </w:r>
            <w:r w:rsidRPr="00B37995">
              <w:rPr>
                <w:noProof/>
                <w:webHidden/>
              </w:rPr>
              <w:instrText xml:space="preserve"> PAGEREF _Toc219133105 \h </w:instrText>
            </w:r>
            <w:r w:rsidRPr="00B37995">
              <w:rPr>
                <w:noProof/>
                <w:webHidden/>
              </w:rPr>
            </w:r>
            <w:r w:rsidRPr="00B37995">
              <w:rPr>
                <w:noProof/>
                <w:webHidden/>
              </w:rPr>
              <w:fldChar w:fldCharType="separate"/>
            </w:r>
            <w:r w:rsidRPr="00B37995">
              <w:rPr>
                <w:noProof/>
                <w:webHidden/>
              </w:rPr>
              <w:t>8</w:t>
            </w:r>
            <w:r w:rsidRPr="00B37995">
              <w:rPr>
                <w:noProof/>
                <w:webHidden/>
              </w:rPr>
              <w:fldChar w:fldCharType="end"/>
            </w:r>
          </w:hyperlink>
        </w:p>
        <w:p w14:paraId="2FFE2457" w14:textId="03D75BDC" w:rsidR="00DB1EC5" w:rsidRPr="00DB1EC5" w:rsidRDefault="00DB1EC5" w:rsidP="00DB1EC5">
          <w:pPr>
            <w:rPr>
              <w:rFonts w:ascii="Arial" w:hAnsi="Arial" w:cs="Arial"/>
            </w:rPr>
          </w:pPr>
          <w:r w:rsidRPr="00DB1EC5">
            <w:rPr>
              <w:rFonts w:ascii="Arial" w:hAnsi="Arial" w:cs="Arial"/>
              <w:b/>
              <w:bCs/>
              <w:noProof/>
            </w:rPr>
            <w:fldChar w:fldCharType="end"/>
          </w:r>
        </w:p>
      </w:sdtContent>
    </w:sdt>
    <w:p w14:paraId="43C4F439" w14:textId="77777777" w:rsidR="00DB1EC5" w:rsidRPr="00DB1EC5" w:rsidRDefault="00DB1EC5" w:rsidP="00DB1EC5">
      <w:pPr>
        <w:rPr>
          <w:rFonts w:ascii="Arial" w:eastAsiaTheme="majorEastAsia" w:hAnsi="Arial" w:cs="Arial"/>
          <w:color w:val="0F4761" w:themeColor="accent1" w:themeShade="BF"/>
          <w:sz w:val="32"/>
          <w:szCs w:val="32"/>
        </w:rPr>
      </w:pPr>
      <w:r w:rsidRPr="00DB1EC5">
        <w:rPr>
          <w:rFonts w:ascii="Arial" w:hAnsi="Arial" w:cs="Arial"/>
        </w:rPr>
        <w:br w:type="page"/>
      </w:r>
    </w:p>
    <w:p w14:paraId="75DA07A5"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0" w:name="_Toc219133096"/>
      <w:r w:rsidRPr="00DB1EC5">
        <w:rPr>
          <w:rFonts w:ascii="Arial" w:eastAsiaTheme="majorEastAsia" w:hAnsi="Arial" w:cstheme="majorBidi"/>
          <w:b/>
          <w:sz w:val="32"/>
          <w:szCs w:val="32"/>
        </w:rPr>
        <w:t>TRQ review</w:t>
      </w:r>
      <w:bookmarkEnd w:id="0"/>
    </w:p>
    <w:p w14:paraId="48643615" w14:textId="77777777" w:rsidR="00DB1EC5" w:rsidRPr="00DB1EC5" w:rsidRDefault="00DB1EC5" w:rsidP="00DB1EC5">
      <w:pPr>
        <w:spacing w:line="240" w:lineRule="auto"/>
        <w:rPr>
          <w:rFonts w:ascii="Arial" w:hAnsi="Arial" w:cs="Arial"/>
        </w:rPr>
      </w:pPr>
      <w:r w:rsidRPr="00DB1EC5">
        <w:rPr>
          <w:rFonts w:ascii="Arial" w:hAnsi="Arial" w:cs="Arial"/>
        </w:rPr>
        <w:t>Under regulation 35B(1) of the Regulations, the TRA may conduct a review to consider whether a tariff rate quota (TRQ) to which the goods are subject should be varied or revoked  where it is satisfied that there is sufficient information indicating that there may have been a change of circumstances since the application of that TRQ to those goods. As part of the review, the TRA may consider:</w:t>
      </w:r>
    </w:p>
    <w:p w14:paraId="477BA842"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Whether the amount or allocation of the TRQ is appropriate for domestic market conditions;</w:t>
      </w:r>
    </w:p>
    <w:p w14:paraId="6DF2C3A4"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The desirability of maintaining, as far as possible, traditional trade flows;</w:t>
      </w:r>
    </w:p>
    <w:p w14:paraId="1548585A"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Any other factors that it considers relevant.</w:t>
      </w:r>
    </w:p>
    <w:p w14:paraId="13722C38" w14:textId="77777777" w:rsidR="00DB1EC5" w:rsidRPr="00DB1EC5" w:rsidRDefault="00DB1EC5" w:rsidP="00DB1EC5">
      <w:pPr>
        <w:spacing w:line="240" w:lineRule="auto"/>
        <w:rPr>
          <w:rFonts w:ascii="Arial" w:hAnsi="Arial" w:cs="Arial"/>
        </w:rPr>
      </w:pPr>
    </w:p>
    <w:p w14:paraId="1E172AAD" w14:textId="77777777" w:rsidR="00DB1EC5" w:rsidRPr="00DB1EC5" w:rsidRDefault="00DB1EC5" w:rsidP="00DB1EC5">
      <w:pPr>
        <w:keepNext/>
        <w:keepLines/>
        <w:spacing w:before="160" w:after="80"/>
        <w:outlineLvl w:val="2"/>
        <w:rPr>
          <w:rFonts w:ascii="Arial" w:eastAsiaTheme="majorEastAsia" w:hAnsi="Arial" w:cstheme="majorBidi"/>
          <w:b/>
          <w:sz w:val="28"/>
          <w:szCs w:val="28"/>
        </w:rPr>
      </w:pPr>
      <w:bookmarkStart w:id="1" w:name="_Toc219133097"/>
      <w:r w:rsidRPr="00DB1EC5">
        <w:rPr>
          <w:rFonts w:ascii="Arial" w:eastAsiaTheme="majorEastAsia" w:hAnsi="Arial" w:cstheme="majorBidi"/>
          <w:b/>
          <w:sz w:val="28"/>
          <w:szCs w:val="28"/>
        </w:rPr>
        <w:t>Change in circumstances</w:t>
      </w:r>
      <w:bookmarkEnd w:id="1"/>
    </w:p>
    <w:p w14:paraId="79CCE983" w14:textId="2C42F11A" w:rsidR="00DB1EC5" w:rsidRPr="00DB1EC5" w:rsidRDefault="00DB1EC5" w:rsidP="00DB1EC5">
      <w:pPr>
        <w:spacing w:line="240" w:lineRule="auto"/>
        <w:rPr>
          <w:rFonts w:ascii="Arial" w:hAnsi="Arial" w:cs="Arial"/>
        </w:rPr>
      </w:pPr>
      <w:r w:rsidRPr="00DB1EC5">
        <w:rPr>
          <w:rFonts w:ascii="Arial" w:hAnsi="Arial" w:cs="Arial"/>
        </w:rPr>
        <w:t>The TRA will review trade data on Categor</w:t>
      </w:r>
      <w:r>
        <w:rPr>
          <w:rFonts w:ascii="Arial" w:hAnsi="Arial" w:cs="Arial"/>
        </w:rPr>
        <w:t xml:space="preserve">y 12A </w:t>
      </w:r>
      <w:r w:rsidRPr="00DB1EC5">
        <w:rPr>
          <w:rFonts w:ascii="Arial" w:hAnsi="Arial" w:cs="Arial"/>
        </w:rPr>
        <w:t>to determine if there has been a change of circumstances which corresponds with the provisions in regulation 35B(9) of The Trade Remedies (Increase in Imports Causing Serious Injury to UK Producers) (EU Exit) Regulations 2019 (the Regulations).</w:t>
      </w:r>
    </w:p>
    <w:p w14:paraId="45274F69"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2" w:name="_Toc219133098"/>
      <w:r w:rsidRPr="00DB1EC5">
        <w:rPr>
          <w:rFonts w:ascii="Arial" w:eastAsiaTheme="majorEastAsia" w:hAnsi="Arial" w:cstheme="majorBidi"/>
          <w:b/>
          <w:sz w:val="28"/>
          <w:szCs w:val="28"/>
        </w:rPr>
        <w:t>Scope of the review</w:t>
      </w:r>
      <w:bookmarkEnd w:id="2"/>
    </w:p>
    <w:p w14:paraId="51FF2477" w14:textId="47B04741" w:rsidR="008E15B6" w:rsidRDefault="00DB1EC5" w:rsidP="00FE7408">
      <w:pPr>
        <w:spacing w:line="240" w:lineRule="auto"/>
        <w:rPr>
          <w:rFonts w:ascii="Arial" w:hAnsi="Arial" w:cs="Arial"/>
        </w:rPr>
      </w:pPr>
      <w:r w:rsidRPr="00FE7408">
        <w:rPr>
          <w:rFonts w:ascii="Arial" w:hAnsi="Arial" w:cs="Arial"/>
        </w:rPr>
        <w:t xml:space="preserve">The TRA will consider whether the tariff rate quotas to which certain steel products are subject should be varied. </w:t>
      </w:r>
      <w:r w:rsidR="00474026">
        <w:rPr>
          <w:rFonts w:ascii="Arial" w:hAnsi="Arial" w:cs="Arial"/>
        </w:rPr>
        <w:t xml:space="preserve">The TRA will </w:t>
      </w:r>
      <w:r w:rsidR="00CF2B25">
        <w:rPr>
          <w:rFonts w:ascii="Arial" w:hAnsi="Arial" w:cs="Arial"/>
        </w:rPr>
        <w:t>review</w:t>
      </w:r>
      <w:r w:rsidR="00474026">
        <w:rPr>
          <w:rFonts w:ascii="Arial" w:hAnsi="Arial" w:cs="Arial"/>
        </w:rPr>
        <w:t xml:space="preserve"> </w:t>
      </w:r>
      <w:r w:rsidR="006825C1">
        <w:rPr>
          <w:rFonts w:ascii="Arial" w:hAnsi="Arial" w:cs="Arial"/>
        </w:rPr>
        <w:t>all commodity codes in</w:t>
      </w:r>
      <w:r w:rsidR="007056C5" w:rsidRPr="00FE7408">
        <w:rPr>
          <w:rFonts w:ascii="Arial" w:hAnsi="Arial" w:cs="Arial"/>
        </w:rPr>
        <w:t xml:space="preserve"> product category</w:t>
      </w:r>
      <w:r w:rsidRPr="00FE7408">
        <w:rPr>
          <w:rFonts w:ascii="Arial" w:hAnsi="Arial" w:cs="Arial"/>
        </w:rPr>
        <w:t xml:space="preserve"> 12A</w:t>
      </w:r>
      <w:r w:rsidR="006825C1">
        <w:rPr>
          <w:rFonts w:ascii="Arial" w:hAnsi="Arial" w:cs="Arial"/>
        </w:rPr>
        <w:t xml:space="preserve"> </w:t>
      </w:r>
      <w:r w:rsidRPr="00FE7408">
        <w:rPr>
          <w:rFonts w:ascii="Arial" w:hAnsi="Arial" w:cs="Arial"/>
        </w:rPr>
        <w:t xml:space="preserve"> </w:t>
      </w:r>
      <w:r w:rsidR="001E484C">
        <w:rPr>
          <w:rFonts w:ascii="Arial" w:hAnsi="Arial" w:cs="Arial"/>
        </w:rPr>
        <w:t xml:space="preserve">to consider if any </w:t>
      </w:r>
      <w:r w:rsidR="006B0F12">
        <w:rPr>
          <w:rFonts w:ascii="Arial" w:hAnsi="Arial" w:cs="Arial"/>
        </w:rPr>
        <w:t>codes should be removed from the safeguard measure</w:t>
      </w:r>
      <w:r w:rsidR="00A6695C">
        <w:rPr>
          <w:rFonts w:ascii="Arial" w:hAnsi="Arial" w:cs="Arial"/>
        </w:rPr>
        <w:t>, as requested in the application.</w:t>
      </w:r>
    </w:p>
    <w:p w14:paraId="101E3CB3" w14:textId="446034D3" w:rsidR="00DB1EC5" w:rsidRPr="00DB1EC5" w:rsidRDefault="00DB1EC5" w:rsidP="00FE7408">
      <w:pPr>
        <w:spacing w:line="240" w:lineRule="auto"/>
        <w:rPr>
          <w:rFonts w:ascii="Arial" w:hAnsi="Arial" w:cs="Arial"/>
        </w:rPr>
      </w:pPr>
      <w:r w:rsidRPr="00FE7408">
        <w:rPr>
          <w:rFonts w:ascii="Arial" w:hAnsi="Arial" w:cs="Arial"/>
        </w:rPr>
        <w:t>The following commodity codes are the goods subject to review</w:t>
      </w:r>
      <w:r w:rsidR="000F5D00">
        <w:rPr>
          <w:rFonts w:ascii="Arial" w:hAnsi="Arial" w:cs="Arial"/>
        </w:rPr>
        <w:t>, in accordance with requests from the applicant</w:t>
      </w:r>
      <w:r w:rsidRPr="00FE7408">
        <w:rPr>
          <w:rFonts w:ascii="Arial" w:hAnsi="Arial" w:cs="Arial"/>
        </w:rPr>
        <w:t xml:space="preserve">: </w:t>
      </w:r>
    </w:p>
    <w:p w14:paraId="52FA2657" w14:textId="1B6DA9EA" w:rsidR="00DB1EC5" w:rsidRPr="000A70BF" w:rsidRDefault="00DB1EC5" w:rsidP="00FE7408">
      <w:pPr>
        <w:spacing w:line="240" w:lineRule="auto"/>
        <w:rPr>
          <w:rFonts w:ascii="Arial" w:hAnsi="Arial" w:cs="Arial"/>
          <w:b/>
        </w:rPr>
      </w:pPr>
      <w:r w:rsidRPr="000A70BF">
        <w:rPr>
          <w:rFonts w:ascii="Arial" w:hAnsi="Arial" w:cs="Arial"/>
          <w:b/>
          <w:bCs/>
        </w:rPr>
        <w:t>Category 12</w:t>
      </w:r>
      <w:r w:rsidR="00352275" w:rsidRPr="000A70BF">
        <w:rPr>
          <w:rFonts w:ascii="Arial" w:hAnsi="Arial" w:cs="Arial"/>
          <w:b/>
          <w:bCs/>
        </w:rPr>
        <w:t>A -</w:t>
      </w:r>
      <w:r w:rsidR="00656DB1" w:rsidRPr="000A70BF">
        <w:rPr>
          <w:rFonts w:ascii="Arial" w:hAnsi="Arial" w:cs="Arial"/>
          <w:b/>
          <w:bCs/>
        </w:rPr>
        <w:t xml:space="preserve"> Alloy merchant bars and light sections</w:t>
      </w:r>
    </w:p>
    <w:p w14:paraId="619DBF87" w14:textId="2F6CA679"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7228 3020 </w:t>
      </w:r>
      <w:r w:rsidR="00317432">
        <w:rPr>
          <w:rFonts w:ascii="Arial" w:eastAsia="Times New Roman" w:hAnsi="Arial" w:cs="Arial"/>
          <w:i/>
          <w:iCs/>
          <w:color w:val="0B0C0C"/>
          <w:lang w:eastAsia="en-GB"/>
        </w:rPr>
        <w:t>00</w:t>
      </w:r>
    </w:p>
    <w:p w14:paraId="7BC99BC5" w14:textId="40AC2007"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7228 3041</w:t>
      </w:r>
      <w:r w:rsidR="00317432">
        <w:rPr>
          <w:rFonts w:ascii="Arial" w:eastAsia="Times New Roman" w:hAnsi="Arial" w:cs="Arial"/>
          <w:i/>
          <w:iCs/>
          <w:color w:val="0B0C0C"/>
          <w:lang w:eastAsia="en-GB"/>
        </w:rPr>
        <w:t xml:space="preserve"> 00</w:t>
      </w:r>
    </w:p>
    <w:p w14:paraId="0069CCD5" w14:textId="3BDFFA74"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7228 3061 </w:t>
      </w:r>
      <w:r w:rsidR="00317432">
        <w:rPr>
          <w:rFonts w:ascii="Arial" w:eastAsia="Times New Roman" w:hAnsi="Arial" w:cs="Arial"/>
          <w:i/>
          <w:iCs/>
          <w:color w:val="0B0C0C"/>
          <w:lang w:eastAsia="en-GB"/>
        </w:rPr>
        <w:t>00</w:t>
      </w:r>
    </w:p>
    <w:p w14:paraId="75E3A905" w14:textId="5499DC29" w:rsidR="00DB1EC5" w:rsidRPr="00DB1EC5" w:rsidRDefault="00DB1EC5" w:rsidP="00DB1EC5">
      <w:pPr>
        <w:shd w:val="clear" w:color="auto" w:fill="FFFFFF" w:themeFill="background1"/>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7228 3069 </w:t>
      </w:r>
      <w:r w:rsidR="00317432">
        <w:rPr>
          <w:rFonts w:ascii="Arial" w:eastAsia="Times New Roman" w:hAnsi="Arial" w:cs="Arial"/>
          <w:i/>
          <w:iCs/>
          <w:color w:val="0B0C0C"/>
          <w:lang w:eastAsia="en-GB"/>
        </w:rPr>
        <w:t>00</w:t>
      </w:r>
    </w:p>
    <w:p w14:paraId="39D81403" w14:textId="43C16905"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7228 3070</w:t>
      </w:r>
      <w:r w:rsidR="00317432">
        <w:rPr>
          <w:rFonts w:ascii="Arial" w:eastAsia="Times New Roman" w:hAnsi="Arial" w:cs="Arial"/>
          <w:i/>
          <w:iCs/>
          <w:color w:val="0B0C0C"/>
          <w:lang w:eastAsia="en-GB"/>
        </w:rPr>
        <w:t xml:space="preserve"> 00</w:t>
      </w:r>
    </w:p>
    <w:p w14:paraId="31848E3C" w14:textId="49D0B1D2"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7228 3089 </w:t>
      </w:r>
      <w:r w:rsidR="00317432">
        <w:rPr>
          <w:rFonts w:ascii="Arial" w:eastAsia="Times New Roman" w:hAnsi="Arial" w:cs="Arial"/>
          <w:i/>
          <w:iCs/>
          <w:color w:val="0B0C0C"/>
          <w:lang w:eastAsia="en-GB"/>
        </w:rPr>
        <w:t>00</w:t>
      </w:r>
    </w:p>
    <w:p w14:paraId="455150CA" w14:textId="269FF27D"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7228 6020 </w:t>
      </w:r>
      <w:r w:rsidR="00317432">
        <w:rPr>
          <w:rFonts w:ascii="Arial" w:eastAsia="Times New Roman" w:hAnsi="Arial" w:cs="Arial"/>
          <w:i/>
          <w:iCs/>
          <w:color w:val="0B0C0C"/>
          <w:lang w:eastAsia="en-GB"/>
        </w:rPr>
        <w:t>00</w:t>
      </w:r>
    </w:p>
    <w:p w14:paraId="5B9529AD" w14:textId="0161BD35"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7228 7010</w:t>
      </w:r>
      <w:r w:rsidR="00317432">
        <w:rPr>
          <w:rFonts w:ascii="Arial" w:eastAsia="Times New Roman" w:hAnsi="Arial" w:cs="Arial"/>
          <w:i/>
          <w:iCs/>
          <w:color w:val="0B0C0C"/>
          <w:lang w:eastAsia="en-GB"/>
        </w:rPr>
        <w:t xml:space="preserve"> 00</w:t>
      </w:r>
    </w:p>
    <w:p w14:paraId="47DA3E4F" w14:textId="77777777" w:rsidR="00DB1EC5" w:rsidRPr="00FE7408" w:rsidRDefault="00DB1EC5" w:rsidP="00DB1EC5">
      <w:pPr>
        <w:shd w:val="clear" w:color="auto" w:fill="FFFFFF"/>
        <w:spacing w:after="0" w:line="240" w:lineRule="auto"/>
        <w:rPr>
          <w:rFonts w:ascii="Arial" w:eastAsia="Times New Roman" w:hAnsi="Arial" w:cs="Arial"/>
          <w:color w:val="0B0C0C"/>
          <w:lang w:eastAsia="en-GB"/>
        </w:rPr>
      </w:pPr>
    </w:p>
    <w:p w14:paraId="6A7D4145" w14:textId="77777777" w:rsidR="0091123F" w:rsidRDefault="00DB1EC5" w:rsidP="00DB1EC5">
      <w:pPr>
        <w:rPr>
          <w:rFonts w:ascii="Arial" w:hAnsi="Arial" w:cs="Arial"/>
        </w:rPr>
      </w:pPr>
      <w:r w:rsidRPr="00DB1EC5">
        <w:rPr>
          <w:rFonts w:ascii="Arial" w:hAnsi="Arial" w:cs="Arial"/>
        </w:rPr>
        <w:t xml:space="preserve">For more information about this case, you may refer to the Notice of Initiation published at: </w:t>
      </w:r>
    </w:p>
    <w:p w14:paraId="1A952ED3" w14:textId="6726F79D" w:rsidR="00DB1EC5" w:rsidRPr="00DB1EC5" w:rsidRDefault="00E131B6" w:rsidP="00DB1EC5">
      <w:pPr>
        <w:rPr>
          <w:rFonts w:ascii="Arial" w:hAnsi="Arial" w:cs="Arial"/>
        </w:rPr>
      </w:pPr>
      <w:hyperlink r:id="rId12" w:history="1">
        <w:r w:rsidRPr="00961E75">
          <w:rPr>
            <w:rStyle w:val="Hyperlink"/>
            <w:rFonts w:ascii="Arial" w:hAnsi="Arial" w:cs="Arial"/>
          </w:rPr>
          <w:t>https://www.trade-remedies.service.gov.uk/public/case/TQ0078/submission/005a55bf-31aa-4ac5-bfbe-883a957132ff/</w:t>
        </w:r>
      </w:hyperlink>
      <w:r w:rsidR="00452566" w:rsidRPr="00452566">
        <w:rPr>
          <w:rFonts w:ascii="Arial" w:hAnsi="Arial" w:cs="Arial"/>
        </w:rPr>
        <w:t>.</w:t>
      </w:r>
    </w:p>
    <w:p w14:paraId="68320B20" w14:textId="77777777" w:rsidR="00DB1EC5" w:rsidRPr="00DB1EC5" w:rsidRDefault="00DB1EC5" w:rsidP="00DB1EC5">
      <w:pPr>
        <w:rPr>
          <w:rFonts w:ascii="Arial" w:hAnsi="Arial" w:cs="Arial"/>
        </w:rPr>
      </w:pPr>
    </w:p>
    <w:p w14:paraId="62E1A67C" w14:textId="77777777" w:rsidR="00DB1EC5" w:rsidRPr="00DB1EC5" w:rsidRDefault="00DB1EC5" w:rsidP="00DB1EC5">
      <w:pPr>
        <w:rPr>
          <w:rFonts w:ascii="Arial" w:hAnsi="Arial" w:cs="Arial"/>
          <w:b/>
          <w:bCs/>
        </w:rPr>
      </w:pPr>
    </w:p>
    <w:p w14:paraId="05BCD76A" w14:textId="77777777" w:rsidR="00DB1EC5" w:rsidRPr="00DB1EC5" w:rsidRDefault="00DB1EC5" w:rsidP="00DB1EC5">
      <w:pPr>
        <w:rPr>
          <w:rFonts w:ascii="Arial" w:hAnsi="Arial" w:cs="Arial"/>
          <w:b/>
          <w:bCs/>
        </w:rPr>
      </w:pPr>
    </w:p>
    <w:p w14:paraId="38A0B45B"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3" w:name="_Toc219133099"/>
      <w:r w:rsidRPr="00DB1EC5">
        <w:rPr>
          <w:rFonts w:ascii="Arial" w:eastAsiaTheme="majorEastAsia" w:hAnsi="Arial" w:cstheme="majorBidi"/>
          <w:b/>
          <w:sz w:val="32"/>
          <w:szCs w:val="32"/>
        </w:rPr>
        <w:t>Instructions</w:t>
      </w:r>
      <w:bookmarkEnd w:id="3"/>
    </w:p>
    <w:p w14:paraId="0833DF67"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4" w:name="_Toc219133100"/>
      <w:r w:rsidRPr="00DB1EC5">
        <w:rPr>
          <w:rFonts w:ascii="Arial" w:eastAsiaTheme="majorEastAsia" w:hAnsi="Arial" w:cstheme="majorBidi"/>
          <w:b/>
          <w:sz w:val="28"/>
          <w:szCs w:val="28"/>
        </w:rPr>
        <w:t>I – Who should complete this form</w:t>
      </w:r>
      <w:bookmarkEnd w:id="4"/>
      <w:r w:rsidRPr="00DB1EC5">
        <w:rPr>
          <w:rFonts w:ascii="Arial" w:eastAsiaTheme="majorEastAsia" w:hAnsi="Arial" w:cstheme="majorBidi"/>
          <w:b/>
          <w:sz w:val="28"/>
          <w:szCs w:val="28"/>
        </w:rPr>
        <w:t xml:space="preserve"> </w:t>
      </w:r>
    </w:p>
    <w:p w14:paraId="490E2BD0" w14:textId="08821379" w:rsidR="00DB1EC5" w:rsidRPr="00DB1EC5" w:rsidRDefault="00DB1EC5" w:rsidP="00DB1EC5">
      <w:pPr>
        <w:rPr>
          <w:rFonts w:ascii="Arial" w:hAnsi="Arial" w:cs="Arial"/>
        </w:rPr>
      </w:pPr>
      <w:r w:rsidRPr="00DB1EC5">
        <w:rPr>
          <w:rFonts w:ascii="Arial" w:hAnsi="Arial" w:cs="Arial"/>
        </w:rPr>
        <w:t xml:space="preserve">You should complete this form if you wish to register your interest in the TRQ review and comment on the proposed changes to the TRQ </w:t>
      </w:r>
      <w:r w:rsidR="00895C80">
        <w:rPr>
          <w:rFonts w:ascii="Arial" w:hAnsi="Arial" w:cs="Arial"/>
        </w:rPr>
        <w:t>concerning</w:t>
      </w:r>
      <w:r w:rsidRPr="00DB1EC5">
        <w:rPr>
          <w:rFonts w:ascii="Arial" w:hAnsi="Arial" w:cs="Arial"/>
        </w:rPr>
        <w:t xml:space="preserve"> Categor</w:t>
      </w:r>
      <w:r>
        <w:rPr>
          <w:rFonts w:ascii="Arial" w:hAnsi="Arial" w:cs="Arial"/>
        </w:rPr>
        <w:t>y 12A</w:t>
      </w:r>
      <w:r w:rsidRPr="00DB1EC5">
        <w:rPr>
          <w:rFonts w:ascii="Arial" w:hAnsi="Arial" w:cs="Arial"/>
        </w:rPr>
        <w:t xml:space="preserve">. The application </w:t>
      </w:r>
      <w:r w:rsidR="00895C80">
        <w:rPr>
          <w:rFonts w:ascii="Arial" w:hAnsi="Arial" w:cs="Arial"/>
        </w:rPr>
        <w:t>is</w:t>
      </w:r>
      <w:r w:rsidRPr="00DB1EC5">
        <w:rPr>
          <w:rFonts w:ascii="Arial" w:hAnsi="Arial" w:cs="Arial"/>
        </w:rPr>
        <w:t xml:space="preserve"> available on the public file.</w:t>
      </w:r>
    </w:p>
    <w:p w14:paraId="3FB3A9A6"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5" w:name="_Toc219133101"/>
      <w:r w:rsidRPr="00DB1EC5">
        <w:rPr>
          <w:rFonts w:ascii="Arial" w:eastAsiaTheme="majorEastAsia" w:hAnsi="Arial" w:cstheme="majorBidi"/>
          <w:b/>
          <w:sz w:val="28"/>
          <w:szCs w:val="28"/>
        </w:rPr>
        <w:t>II – Note about confidentiality</w:t>
      </w:r>
      <w:bookmarkEnd w:id="5"/>
    </w:p>
    <w:p w14:paraId="6A800C09" w14:textId="77777777" w:rsidR="00DB1EC5" w:rsidRPr="00DB1EC5" w:rsidRDefault="00DB1EC5" w:rsidP="00DB1EC5">
      <w:pPr>
        <w:rPr>
          <w:rFonts w:ascii="Arial" w:hAnsi="Arial" w:cs="Arial"/>
        </w:rPr>
      </w:pPr>
      <w:r w:rsidRPr="00DB1EC5">
        <w:rPr>
          <w:rFonts w:ascii="Arial" w:hAnsi="Arial" w:cs="Arial"/>
        </w:rPr>
        <w:t xml:space="preserve">Anyone requesting that information be treated as confidential must demonstrate to the TRA good cause as to why the TRA must treat such information as confidential and provide a non-confidential summary of that information or a statement of reasons why it cannot be summarised. </w:t>
      </w:r>
    </w:p>
    <w:p w14:paraId="4D5AA117" w14:textId="77777777" w:rsidR="00DB1EC5" w:rsidRPr="00DB1EC5" w:rsidRDefault="00DB1EC5" w:rsidP="00DB1EC5">
      <w:pPr>
        <w:rPr>
          <w:rFonts w:ascii="Arial" w:hAnsi="Arial" w:cs="Arial"/>
        </w:rPr>
      </w:pPr>
      <w:r w:rsidRPr="00DB1EC5">
        <w:rPr>
          <w:rFonts w:ascii="Arial" w:hAnsi="Arial" w:cs="Arial"/>
        </w:rPr>
        <w:t>Please ensure that each page of information you provide is clearly marked either “Confidential” or “Non-Confidential” in the header.</w:t>
      </w:r>
    </w:p>
    <w:p w14:paraId="28E2D7CF" w14:textId="77777777" w:rsidR="00DB1EC5" w:rsidRPr="00DB1EC5" w:rsidRDefault="00DB1EC5" w:rsidP="00DB1EC5">
      <w:pPr>
        <w:rPr>
          <w:rFonts w:ascii="Arial" w:hAnsi="Arial" w:cs="Arial"/>
        </w:rPr>
      </w:pPr>
      <w:r w:rsidRPr="00DB1EC5">
        <w:rPr>
          <w:rFonts w:ascii="Arial" w:hAnsi="Arial" w:cs="Arial"/>
        </w:rPr>
        <w:t xml:space="preserve">It is your responsibility to ensure that the non-confidential version does not contain any confidential information, which includes personal contact information, names and signatures. </w:t>
      </w:r>
    </w:p>
    <w:p w14:paraId="217DDB9F" w14:textId="77777777" w:rsidR="00DB1EC5" w:rsidRPr="00DB1EC5" w:rsidRDefault="00DB1EC5" w:rsidP="00DB1EC5">
      <w:pPr>
        <w:rPr>
          <w:rFonts w:ascii="Arial" w:hAnsi="Arial" w:cs="Arial"/>
        </w:rPr>
      </w:pPr>
      <w:r w:rsidRPr="00DB1EC5">
        <w:rPr>
          <w:rFonts w:ascii="Arial" w:hAnsi="Arial" w:cs="Arial"/>
        </w:rPr>
        <w:t>All information provided to the Trade Remedies Authority (TRA) in confidence will be treated accordingly, only used for this review, and will be stored in protected systems.</w:t>
      </w:r>
    </w:p>
    <w:p w14:paraId="49FF9D0B" w14:textId="77777777" w:rsidR="00E131B6" w:rsidRDefault="00DB1EC5" w:rsidP="00DB1EC5">
      <w:pPr>
        <w:rPr>
          <w:rFonts w:ascii="Arial" w:hAnsi="Arial" w:cs="Arial"/>
        </w:rPr>
      </w:pPr>
      <w:r w:rsidRPr="00DB1EC5">
        <w:rPr>
          <w:rFonts w:ascii="Arial" w:hAnsi="Arial" w:cs="Arial"/>
        </w:rPr>
        <w:t>The non-confidential version of your submission may be placed on the public file, which is available on</w:t>
      </w:r>
      <w:r w:rsidR="00E131B6">
        <w:rPr>
          <w:rFonts w:ascii="Arial" w:hAnsi="Arial" w:cs="Arial"/>
        </w:rPr>
        <w:t>:</w:t>
      </w:r>
    </w:p>
    <w:p w14:paraId="745F17CF" w14:textId="159DCA4F" w:rsidR="00DB1EC5" w:rsidRPr="00DB1EC5" w:rsidRDefault="00E131B6" w:rsidP="00DB1EC5">
      <w:pPr>
        <w:rPr>
          <w:rFonts w:ascii="Arial" w:hAnsi="Arial" w:cs="Arial"/>
        </w:rPr>
      </w:pPr>
      <w:hyperlink r:id="rId13" w:anchor="public-file" w:history="1">
        <w:r w:rsidRPr="00961E75">
          <w:rPr>
            <w:rStyle w:val="Hyperlink"/>
            <w:rFonts w:ascii="Arial" w:hAnsi="Arial" w:cs="Arial"/>
          </w:rPr>
          <w:t>https://www.trade-remedies.service.gov.uk/public/case/TQ0078/#public-file</w:t>
        </w:r>
      </w:hyperlink>
      <w:r>
        <w:rPr>
          <w:rFonts w:ascii="Arial" w:hAnsi="Arial" w:cs="Arial"/>
        </w:rPr>
        <w:t xml:space="preserve"> </w:t>
      </w:r>
    </w:p>
    <w:p w14:paraId="7F21511D" w14:textId="77777777" w:rsidR="00DB1EC5" w:rsidRPr="00DB1EC5" w:rsidRDefault="00DB1EC5" w:rsidP="00DB1EC5">
      <w:pPr>
        <w:rPr>
          <w:rFonts w:ascii="Arial" w:hAnsi="Arial" w:cs="Arial"/>
        </w:rPr>
      </w:pPr>
    </w:p>
    <w:p w14:paraId="3C31BB8C" w14:textId="77777777" w:rsidR="00DB1EC5" w:rsidRPr="00DB1EC5" w:rsidRDefault="00DB1EC5" w:rsidP="00DB1EC5">
      <w:pPr>
        <w:rPr>
          <w:rFonts w:ascii="Arial" w:hAnsi="Arial" w:cs="Arial"/>
        </w:rPr>
      </w:pPr>
      <w:r w:rsidRPr="00DB1EC5">
        <w:rPr>
          <w:rFonts w:ascii="Arial" w:hAnsi="Arial" w:cs="Arial"/>
        </w:rPr>
        <w:br w:type="page"/>
      </w:r>
    </w:p>
    <w:p w14:paraId="5AF4C6FE"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6" w:name="_Toc219133102"/>
      <w:r w:rsidRPr="00DB1EC5">
        <w:rPr>
          <w:rFonts w:ascii="Arial" w:eastAsiaTheme="majorEastAsia" w:hAnsi="Arial" w:cstheme="majorBidi"/>
          <w:b/>
          <w:sz w:val="32"/>
          <w:szCs w:val="32"/>
        </w:rPr>
        <w:t>Registration questions</w:t>
      </w:r>
      <w:bookmarkEnd w:id="6"/>
    </w:p>
    <w:p w14:paraId="7B82F601"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7" w:name="_Toc219133103"/>
      <w:r w:rsidRPr="00DB1EC5">
        <w:rPr>
          <w:rFonts w:ascii="Arial" w:eastAsiaTheme="majorEastAsia" w:hAnsi="Arial" w:cstheme="majorBidi"/>
          <w:b/>
          <w:sz w:val="28"/>
          <w:szCs w:val="28"/>
        </w:rPr>
        <w:t>Section A – Your organisation’s interest in the review</w:t>
      </w:r>
      <w:bookmarkEnd w:id="7"/>
    </w:p>
    <w:p w14:paraId="6A248E9B" w14:textId="4E7EDA3F" w:rsidR="00DB1EC5" w:rsidRPr="00DB1EC5" w:rsidRDefault="005F6986" w:rsidP="00DB1EC5">
      <w:pPr>
        <w:rPr>
          <w:rFonts w:ascii="Arial" w:hAnsi="Arial" w:cs="Arial"/>
        </w:rPr>
      </w:pPr>
      <w:r w:rsidRPr="00E54A55">
        <w:rPr>
          <w:rFonts w:ascii="Arial" w:hAnsi="Arial" w:cs="Arial"/>
        </w:rPr>
        <w:t>To register your organisation’s interest in this TRQ review</w:t>
      </w:r>
      <w:r>
        <w:rPr>
          <w:rFonts w:ascii="Arial" w:hAnsi="Arial" w:cs="Arial"/>
        </w:rPr>
        <w:t xml:space="preserve"> </w:t>
      </w:r>
      <w:r w:rsidRPr="004D76F0">
        <w:rPr>
          <w:rFonts w:ascii="Arial" w:hAnsi="Arial" w:cs="Arial"/>
          <w:b/>
          <w:bCs/>
        </w:rPr>
        <w:t>you must complete question A1</w:t>
      </w:r>
      <w:r>
        <w:rPr>
          <w:rFonts w:ascii="Arial" w:hAnsi="Arial" w:cs="Arial"/>
        </w:rPr>
        <w:t>. All other questions are optional and can be left blank</w:t>
      </w:r>
      <w:r w:rsidR="00DB1EC5" w:rsidRPr="00DB1EC5">
        <w:rPr>
          <w:rFonts w:ascii="Arial" w:hAnsi="Arial" w:cs="Arial"/>
        </w:rPr>
        <w:t>.</w:t>
      </w:r>
    </w:p>
    <w:p w14:paraId="177FAF18" w14:textId="77777777" w:rsidR="00DB1EC5" w:rsidRPr="00DB1EC5" w:rsidRDefault="00DB1EC5" w:rsidP="00DB1EC5">
      <w:pPr>
        <w:rPr>
          <w:rFonts w:ascii="Arial" w:hAnsi="Arial" w:cs="Arial"/>
        </w:rPr>
      </w:pPr>
      <w:r w:rsidRPr="00DB1EC5">
        <w:rPr>
          <w:rFonts w:ascii="Arial" w:hAnsi="Arial" w:cs="Arial"/>
        </w:rPr>
        <w:t>A1. Please describe your interest in this TRQ review:</w:t>
      </w:r>
    </w:p>
    <w:p w14:paraId="186CFCF2"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0" behindDoc="0" locked="0" layoutInCell="1" allowOverlap="1" wp14:anchorId="4701222E" wp14:editId="118927FD">
                <wp:simplePos x="0" y="0"/>
                <wp:positionH relativeFrom="margin">
                  <wp:align>left</wp:align>
                </wp:positionH>
                <wp:positionV relativeFrom="paragraph">
                  <wp:posOffset>196215</wp:posOffset>
                </wp:positionV>
                <wp:extent cx="5704840" cy="1439545"/>
                <wp:effectExtent l="0" t="0" r="10160" b="27305"/>
                <wp:wrapSquare wrapText="bothSides"/>
                <wp:docPr id="1889162949" name="Text Box 2"/>
                <wp:cNvGraphicFramePr/>
                <a:graphic xmlns:a="http://schemas.openxmlformats.org/drawingml/2006/main">
                  <a:graphicData uri="http://schemas.microsoft.com/office/word/2010/wordprocessingShape">
                    <wps:wsp>
                      <wps:cNvSpPr txBox="1"/>
                      <wps:spPr>
                        <a:xfrm>
                          <a:off x="0" y="0"/>
                          <a:ext cx="5704840" cy="1439545"/>
                        </a:xfrm>
                        <a:prstGeom prst="rect">
                          <a:avLst/>
                        </a:prstGeom>
                        <a:solidFill>
                          <a:srgbClr val="FFFFFF"/>
                        </a:solidFill>
                        <a:ln w="9528">
                          <a:solidFill>
                            <a:srgbClr val="000000"/>
                          </a:solidFill>
                          <a:prstDash val="solid"/>
                        </a:ln>
                      </wps:spPr>
                      <wps:txbx>
                        <w:txbxContent>
                          <w:p w14:paraId="3F790543" w14:textId="77777777" w:rsidR="00DB1EC5" w:rsidRDefault="00DB1EC5" w:rsidP="00DB1EC5">
                            <w:r>
                              <w:rPr>
                                <w:rStyle w:val="PlaceholderText"/>
                              </w:rPr>
                              <w:t>Click or tap here to enter text.</w:t>
                            </w:r>
                            <w:r>
                              <w:rPr>
                                <w:i/>
                                <w:color w:val="808080"/>
                              </w:rPr>
                              <w:t xml:space="preserve"> </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01222E" id="_x0000_t202" coordsize="21600,21600" o:spt="202" path="m,l,21600r21600,l21600,xe">
                <v:stroke joinstyle="miter"/>
                <v:path gradientshapeok="t" o:connecttype="rect"/>
              </v:shapetype>
              <v:shape id="Text Box 2" o:spid="_x0000_s1026" type="#_x0000_t202" style="position:absolute;margin-left:0;margin-top:15.45pt;width:449.2pt;height:113.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" strokeweight=".26467mm">
                <v:textbox>
                  <w:txbxContent>
                    <w:p w14:paraId="3F790543" w14:textId="77777777" w:rsidR="00DB1EC5" w:rsidRDefault="00DB1EC5" w:rsidP="00DB1EC5">
                      <w:r>
                        <w:rPr>
                          <w:rStyle w:val="PlaceholderText"/>
                        </w:rPr>
                        <w:t>Click or tap here to enter text.</w:t>
                      </w:r>
                      <w:r>
                        <w:rPr>
                          <w:i/>
                          <w:color w:val="808080"/>
                        </w:rPr>
                        <w:t xml:space="preserve"> </w:t>
                      </w:r>
                    </w:p>
                  </w:txbxContent>
                </v:textbox>
                <w10:wrap type="square" anchorx="margin"/>
              </v:shape>
            </w:pict>
          </mc:Fallback>
        </mc:AlternateContent>
      </w:r>
    </w:p>
    <w:p w14:paraId="28307F7F" w14:textId="77777777" w:rsidR="00DB1EC5" w:rsidRPr="00DB1EC5" w:rsidRDefault="00DB1EC5" w:rsidP="00DB1EC5">
      <w:pPr>
        <w:rPr>
          <w:rFonts w:ascii="Arial" w:hAnsi="Arial" w:cs="Arial"/>
          <w:b/>
        </w:rPr>
      </w:pPr>
    </w:p>
    <w:p w14:paraId="6797EBB9" w14:textId="492A3C6E" w:rsidR="00DB1EC5" w:rsidRPr="00DB1EC5" w:rsidRDefault="00DB1EC5" w:rsidP="00DB1EC5">
      <w:pPr>
        <w:keepNext/>
        <w:keepLines/>
        <w:spacing w:before="160" w:after="80"/>
        <w:outlineLvl w:val="2"/>
        <w:rPr>
          <w:rFonts w:ascii="Arial" w:eastAsiaTheme="majorEastAsia" w:hAnsi="Arial" w:cstheme="majorBidi"/>
          <w:sz w:val="28"/>
          <w:szCs w:val="28"/>
        </w:rPr>
      </w:pPr>
      <w:bookmarkStart w:id="8" w:name="_Toc219133104"/>
      <w:r w:rsidRPr="00DB1EC5">
        <w:rPr>
          <w:rFonts w:ascii="Arial" w:eastAsiaTheme="majorEastAsia" w:hAnsi="Arial" w:cstheme="majorBidi"/>
          <w:b/>
          <w:sz w:val="28"/>
          <w:szCs w:val="28"/>
        </w:rPr>
        <w:t>Section B – Question</w:t>
      </w:r>
      <w:r w:rsidR="00EA579E">
        <w:rPr>
          <w:rFonts w:ascii="Arial" w:eastAsiaTheme="majorEastAsia" w:hAnsi="Arial" w:cstheme="majorBidi"/>
          <w:b/>
          <w:sz w:val="28"/>
          <w:szCs w:val="28"/>
        </w:rPr>
        <w:t>s</w:t>
      </w:r>
      <w:r w:rsidRPr="00DB1EC5">
        <w:rPr>
          <w:rFonts w:ascii="Arial" w:eastAsiaTheme="majorEastAsia" w:hAnsi="Arial" w:cstheme="majorBidi"/>
          <w:b/>
          <w:sz w:val="28"/>
          <w:szCs w:val="28"/>
        </w:rPr>
        <w:t xml:space="preserve"> </w:t>
      </w:r>
      <w:r w:rsidR="00EA26F2">
        <w:rPr>
          <w:rFonts w:ascii="Arial" w:eastAsiaTheme="majorEastAsia" w:hAnsi="Arial" w:cstheme="majorBidi"/>
          <w:b/>
          <w:sz w:val="28"/>
          <w:szCs w:val="28"/>
        </w:rPr>
        <w:t>concerning category 12A products</w:t>
      </w:r>
      <w:bookmarkEnd w:id="8"/>
    </w:p>
    <w:p w14:paraId="4A3B0813" w14:textId="77777777" w:rsidR="00DB1EC5" w:rsidRPr="00DB1EC5" w:rsidRDefault="00DB1EC5" w:rsidP="00DB1EC5">
      <w:pPr>
        <w:rPr>
          <w:rFonts w:ascii="Arial" w:hAnsi="Arial" w:cs="Arial"/>
        </w:rPr>
      </w:pPr>
    </w:p>
    <w:p w14:paraId="55B1A202" w14:textId="1DC55374" w:rsidR="00DB1EC5" w:rsidRPr="00DB1EC5" w:rsidRDefault="00DB1EC5" w:rsidP="00DB1EC5">
      <w:pPr>
        <w:rPr>
          <w:rFonts w:ascii="Arial" w:hAnsi="Arial" w:cs="Arial"/>
        </w:rPr>
      </w:pPr>
      <w:r w:rsidRPr="00DB1EC5">
        <w:rPr>
          <w:rFonts w:ascii="Arial" w:hAnsi="Arial" w:cs="Arial"/>
        </w:rPr>
        <w:t xml:space="preserve">B1. </w:t>
      </w:r>
      <w:r w:rsidRPr="00AE611C">
        <w:rPr>
          <w:rFonts w:ascii="Arial" w:hAnsi="Arial" w:cs="Arial"/>
          <w:b/>
        </w:rPr>
        <w:t xml:space="preserve">If you are a UK producer of category </w:t>
      </w:r>
      <w:r>
        <w:rPr>
          <w:rFonts w:ascii="Arial" w:hAnsi="Arial" w:cs="Arial"/>
          <w:b/>
          <w:bCs/>
        </w:rPr>
        <w:t>12A</w:t>
      </w:r>
      <w:r w:rsidRPr="00AE611C">
        <w:rPr>
          <w:rFonts w:ascii="Arial" w:hAnsi="Arial" w:cs="Arial"/>
          <w:b/>
        </w:rPr>
        <w:t xml:space="preserve"> products or goods that are directly competitive with </w:t>
      </w:r>
      <w:r w:rsidR="00776AE0">
        <w:rPr>
          <w:rFonts w:ascii="Arial" w:hAnsi="Arial" w:cs="Arial"/>
          <w:b/>
          <w:bCs/>
        </w:rPr>
        <w:t>this</w:t>
      </w:r>
      <w:r w:rsidR="00776AE0" w:rsidRPr="000A70BF">
        <w:rPr>
          <w:rFonts w:ascii="Arial" w:hAnsi="Arial" w:cs="Arial"/>
          <w:b/>
          <w:bCs/>
        </w:rPr>
        <w:t xml:space="preserve"> product categories OR an overseas exporter or producer of the goods subject to review</w:t>
      </w:r>
      <w:r w:rsidRPr="00DB1EC5">
        <w:rPr>
          <w:rFonts w:ascii="Arial" w:hAnsi="Arial" w:cs="Arial"/>
        </w:rPr>
        <w:t xml:space="preserve">, please state which relevant products you produce or have the facilities to produce at a 10-digit commodity code level. </w:t>
      </w:r>
    </w:p>
    <w:p w14:paraId="1AA11027" w14:textId="0314DED7" w:rsidR="00DB1EC5" w:rsidRPr="00DB1EC5" w:rsidRDefault="00DB1EC5" w:rsidP="00DB1EC5">
      <w:pPr>
        <w:rPr>
          <w:rFonts w:ascii="Arial" w:hAnsi="Arial" w:cs="Arial"/>
        </w:rPr>
      </w:pPr>
      <w:r w:rsidRPr="00DB1EC5">
        <w:rPr>
          <w:rFonts w:ascii="Arial" w:hAnsi="Arial" w:cs="Arial"/>
        </w:rPr>
        <w:t xml:space="preserve">Please provide supporting evidence to </w:t>
      </w:r>
      <w:r w:rsidR="0084773D">
        <w:rPr>
          <w:rFonts w:ascii="Arial" w:hAnsi="Arial" w:cs="Arial"/>
        </w:rPr>
        <w:t>support</w:t>
      </w:r>
      <w:r w:rsidR="0084773D" w:rsidRPr="00DB1EC5">
        <w:rPr>
          <w:rFonts w:ascii="Arial" w:hAnsi="Arial" w:cs="Arial"/>
        </w:rPr>
        <w:t xml:space="preserve"> </w:t>
      </w:r>
      <w:r w:rsidRPr="00DB1EC5">
        <w:rPr>
          <w:rFonts w:ascii="Arial" w:hAnsi="Arial" w:cs="Arial"/>
        </w:rPr>
        <w:t xml:space="preserve">this, such </w:t>
      </w:r>
      <w:r w:rsidR="00E83353">
        <w:rPr>
          <w:rFonts w:ascii="Arial" w:hAnsi="Arial" w:cs="Arial"/>
        </w:rPr>
        <w:t xml:space="preserve">as </w:t>
      </w:r>
      <w:r w:rsidR="00A016D1" w:rsidRPr="00A016D1">
        <w:rPr>
          <w:rFonts w:ascii="Arial" w:hAnsi="Arial" w:cs="Arial"/>
        </w:rPr>
        <w:t xml:space="preserve">documentation of production facilities capable of producing category </w:t>
      </w:r>
      <w:r w:rsidR="00A016D1">
        <w:rPr>
          <w:rFonts w:ascii="Arial" w:hAnsi="Arial" w:cs="Arial"/>
        </w:rPr>
        <w:t>12A</w:t>
      </w:r>
      <w:r w:rsidR="00A016D1" w:rsidRPr="00A016D1">
        <w:rPr>
          <w:rFonts w:ascii="Arial" w:hAnsi="Arial" w:cs="Arial"/>
        </w:rPr>
        <w:t xml:space="preserve"> products, or any other evidence that demonstrates that your organisation can produce category </w:t>
      </w:r>
      <w:r w:rsidR="00A016D1">
        <w:rPr>
          <w:rFonts w:ascii="Arial" w:hAnsi="Arial" w:cs="Arial"/>
        </w:rPr>
        <w:t xml:space="preserve">12A </w:t>
      </w:r>
      <w:r w:rsidR="00A016D1" w:rsidRPr="00A016D1">
        <w:rPr>
          <w:rFonts w:ascii="Arial" w:hAnsi="Arial" w:cs="Arial"/>
        </w:rPr>
        <w:t>products</w:t>
      </w:r>
      <w:r w:rsidRPr="00DB1EC5">
        <w:rPr>
          <w:rFonts w:ascii="Arial" w:hAnsi="Arial" w:cs="Arial"/>
        </w:rPr>
        <w:t>.</w:t>
      </w:r>
    </w:p>
    <w:p w14:paraId="2FF57173"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1" behindDoc="0" locked="0" layoutInCell="1" allowOverlap="1" wp14:anchorId="55CFDBB7" wp14:editId="222CEE46">
                <wp:simplePos x="0" y="0"/>
                <wp:positionH relativeFrom="margin">
                  <wp:posOffset>0</wp:posOffset>
                </wp:positionH>
                <wp:positionV relativeFrom="paragraph">
                  <wp:posOffset>177165</wp:posOffset>
                </wp:positionV>
                <wp:extent cx="5704840" cy="1238250"/>
                <wp:effectExtent l="0" t="0" r="10160" b="19050"/>
                <wp:wrapSquare wrapText="bothSides"/>
                <wp:docPr id="220960733"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3ECABBB9" w14:textId="77777777" w:rsidR="00DB1EC5" w:rsidRDefault="00DB1EC5" w:rsidP="00DB1EC5">
                            <w:r>
                              <w:rPr>
                                <w:rStyle w:val="PlaceholderText"/>
                              </w:rPr>
                              <w:t>Click or tap here to enter text.</w:t>
                            </w:r>
                          </w:p>
                          <w:p w14:paraId="029088B8"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5CFDBB7" id="Text Box 4" o:spid="_x0000_s1027" type="#_x0000_t202" style="position:absolute;margin-left:0;margin-top:13.95pt;width:449.2pt;height:9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" strokeweight=".26467mm">
                <v:textbox>
                  <w:txbxContent>
                    <w:p w14:paraId="3ECABBB9" w14:textId="77777777" w:rsidR="00DB1EC5" w:rsidRDefault="00DB1EC5" w:rsidP="00DB1EC5">
                      <w:r>
                        <w:rPr>
                          <w:rStyle w:val="PlaceholderText"/>
                        </w:rPr>
                        <w:t>Click or tap here to enter text.</w:t>
                      </w:r>
                    </w:p>
                    <w:p w14:paraId="029088B8" w14:textId="77777777" w:rsidR="00DB1EC5" w:rsidRDefault="00DB1EC5" w:rsidP="00DB1EC5"/>
                  </w:txbxContent>
                </v:textbox>
                <w10:wrap type="square" anchorx="margin"/>
              </v:shape>
            </w:pict>
          </mc:Fallback>
        </mc:AlternateContent>
      </w:r>
    </w:p>
    <w:p w14:paraId="477853C8" w14:textId="77777777" w:rsidR="00DB1EC5" w:rsidRPr="00DB1EC5" w:rsidRDefault="00DB1EC5" w:rsidP="00DB1EC5">
      <w:pPr>
        <w:rPr>
          <w:rFonts w:ascii="Arial" w:hAnsi="Arial" w:cs="Arial"/>
        </w:rPr>
      </w:pPr>
    </w:p>
    <w:p w14:paraId="6E3306AE" w14:textId="1CEE406A" w:rsidR="00DB1EC5" w:rsidRPr="00DB1EC5" w:rsidRDefault="00DB1EC5" w:rsidP="00DB1EC5">
      <w:pPr>
        <w:rPr>
          <w:rFonts w:ascii="Arial" w:hAnsi="Arial" w:cs="Arial"/>
        </w:rPr>
      </w:pPr>
      <w:r w:rsidRPr="00DB1EC5">
        <w:rPr>
          <w:rFonts w:ascii="Arial" w:hAnsi="Arial" w:cs="Arial"/>
        </w:rPr>
        <w:t>B</w:t>
      </w:r>
      <w:r w:rsidR="00CF10DE">
        <w:rPr>
          <w:rFonts w:ascii="Arial" w:hAnsi="Arial" w:cs="Arial"/>
        </w:rPr>
        <w:t>2</w:t>
      </w:r>
      <w:r w:rsidRPr="00DB1EC5">
        <w:rPr>
          <w:rFonts w:ascii="Arial" w:hAnsi="Arial" w:cs="Arial"/>
        </w:rPr>
        <w:t xml:space="preserve">. </w:t>
      </w:r>
      <w:r w:rsidRPr="00DB1EC5">
        <w:rPr>
          <w:rFonts w:ascii="Arial" w:hAnsi="Arial" w:cs="Arial"/>
          <w:b/>
          <w:bCs/>
        </w:rPr>
        <w:t xml:space="preserve">If you are a UK importer of category </w:t>
      </w:r>
      <w:r w:rsidR="007056C5">
        <w:rPr>
          <w:rFonts w:ascii="Arial" w:hAnsi="Arial" w:cs="Arial"/>
          <w:b/>
          <w:bCs/>
        </w:rPr>
        <w:t>12A</w:t>
      </w:r>
      <w:r w:rsidRPr="00DB1EC5">
        <w:rPr>
          <w:rFonts w:ascii="Arial" w:hAnsi="Arial" w:cs="Arial"/>
          <w:b/>
          <w:bCs/>
        </w:rPr>
        <w:t xml:space="preserve"> products</w:t>
      </w:r>
      <w:r w:rsidRPr="00DB1EC5">
        <w:rPr>
          <w:rFonts w:ascii="Arial" w:hAnsi="Arial" w:cs="Arial"/>
        </w:rPr>
        <w:t xml:space="preserve">, please state which relevant products you </w:t>
      </w:r>
      <w:r w:rsidR="002F7B02">
        <w:rPr>
          <w:rFonts w:ascii="Arial" w:hAnsi="Arial" w:cs="Arial"/>
        </w:rPr>
        <w:t xml:space="preserve">have </w:t>
      </w:r>
      <w:r w:rsidRPr="00DB1EC5">
        <w:rPr>
          <w:rFonts w:ascii="Arial" w:hAnsi="Arial" w:cs="Arial"/>
        </w:rPr>
        <w:t>import</w:t>
      </w:r>
      <w:r w:rsidR="002F7B02">
        <w:rPr>
          <w:rFonts w:ascii="Arial" w:hAnsi="Arial" w:cs="Arial"/>
        </w:rPr>
        <w:t>ed during the POI</w:t>
      </w:r>
      <w:r w:rsidRPr="00DB1EC5">
        <w:rPr>
          <w:rFonts w:ascii="Arial" w:hAnsi="Arial" w:cs="Arial"/>
        </w:rPr>
        <w:t xml:space="preserve"> at a 10-digit level commodity code level.  </w:t>
      </w:r>
    </w:p>
    <w:p w14:paraId="3694380C"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2" behindDoc="0" locked="0" layoutInCell="1" allowOverlap="1" wp14:anchorId="7C8FC9B8" wp14:editId="333A9A98">
                <wp:simplePos x="0" y="0"/>
                <wp:positionH relativeFrom="margin">
                  <wp:align>right</wp:align>
                </wp:positionH>
                <wp:positionV relativeFrom="paragraph">
                  <wp:posOffset>536707</wp:posOffset>
                </wp:positionV>
                <wp:extent cx="5704840" cy="1238250"/>
                <wp:effectExtent l="0" t="0" r="10160" b="19050"/>
                <wp:wrapTopAndBottom/>
                <wp:docPr id="131120960"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2511D31D" w14:textId="77777777" w:rsidR="00DB1EC5" w:rsidRDefault="00DB1EC5" w:rsidP="00DB1EC5">
                            <w:r>
                              <w:rPr>
                                <w:rStyle w:val="PlaceholderText"/>
                              </w:rPr>
                              <w:t>Click or tap here to enter text.</w:t>
                            </w:r>
                          </w:p>
                          <w:p w14:paraId="37DCC79E"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7C8FC9B8" id="_x0000_s1028" type="#_x0000_t202" style="position:absolute;margin-left:398pt;margin-top:42.25pt;width:449.2pt;height:9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" strokeweight=".26467mm">
                <v:textbox>
                  <w:txbxContent>
                    <w:p w14:paraId="2511D31D" w14:textId="77777777" w:rsidR="00DB1EC5" w:rsidRDefault="00DB1EC5" w:rsidP="00DB1EC5">
                      <w:r>
                        <w:rPr>
                          <w:rStyle w:val="PlaceholderText"/>
                        </w:rPr>
                        <w:t>Click or tap here to enter text.</w:t>
                      </w:r>
                    </w:p>
                    <w:p w14:paraId="37DCC79E" w14:textId="77777777" w:rsidR="00DB1EC5" w:rsidRDefault="00DB1EC5" w:rsidP="00DB1EC5"/>
                  </w:txbxContent>
                </v:textbox>
                <w10:wrap type="topAndBottom" anchorx="margin"/>
              </v:shape>
            </w:pict>
          </mc:Fallback>
        </mc:AlternateContent>
      </w:r>
      <w:r w:rsidRPr="00DB1EC5">
        <w:rPr>
          <w:rFonts w:ascii="Arial" w:hAnsi="Arial" w:cs="Arial"/>
        </w:rPr>
        <w:t>Please provide supporting evidence such as purchase invoices or contracts with suppliers.</w:t>
      </w:r>
    </w:p>
    <w:p w14:paraId="6F37017E" w14:textId="77777777" w:rsidR="00DB1EC5" w:rsidRPr="00DB1EC5" w:rsidRDefault="00DB1EC5" w:rsidP="00DB1EC5">
      <w:pPr>
        <w:rPr>
          <w:rFonts w:ascii="Arial" w:hAnsi="Arial" w:cs="Arial"/>
        </w:rPr>
      </w:pPr>
    </w:p>
    <w:p w14:paraId="2C413683" w14:textId="7DC1C9D2" w:rsidR="00DB1EC5" w:rsidRPr="00DB1EC5" w:rsidRDefault="00DB1EC5" w:rsidP="00DB1EC5">
      <w:pPr>
        <w:rPr>
          <w:rFonts w:ascii="Arial" w:hAnsi="Arial" w:cs="Arial"/>
        </w:rPr>
      </w:pPr>
      <w:r w:rsidRPr="00DB1EC5">
        <w:rPr>
          <w:rFonts w:ascii="Arial" w:hAnsi="Arial" w:cs="Arial"/>
        </w:rPr>
        <w:t>B</w:t>
      </w:r>
      <w:r w:rsidR="00CF10DE">
        <w:rPr>
          <w:rFonts w:ascii="Arial" w:hAnsi="Arial" w:cs="Arial"/>
        </w:rPr>
        <w:t>3</w:t>
      </w:r>
      <w:r w:rsidRPr="00DB1EC5">
        <w:rPr>
          <w:rFonts w:ascii="Arial" w:hAnsi="Arial" w:cs="Arial"/>
        </w:rPr>
        <w:t xml:space="preserve">. </w:t>
      </w:r>
      <w:r w:rsidRPr="00DB1EC5">
        <w:rPr>
          <w:rFonts w:ascii="Arial" w:hAnsi="Arial" w:cs="Arial"/>
          <w:b/>
          <w:bCs/>
        </w:rPr>
        <w:t xml:space="preserve">If you are a UK importer of category </w:t>
      </w:r>
      <w:r w:rsidR="007056C5">
        <w:rPr>
          <w:rFonts w:ascii="Arial" w:hAnsi="Arial" w:cs="Arial"/>
          <w:b/>
          <w:bCs/>
        </w:rPr>
        <w:t>12A</w:t>
      </w:r>
      <w:r w:rsidRPr="00DB1EC5">
        <w:rPr>
          <w:rFonts w:ascii="Arial" w:hAnsi="Arial" w:cs="Arial"/>
          <w:b/>
          <w:bCs/>
        </w:rPr>
        <w:t xml:space="preserve"> products</w:t>
      </w:r>
      <w:r w:rsidRPr="00DB1EC5">
        <w:rPr>
          <w:rFonts w:ascii="Arial" w:hAnsi="Arial" w:cs="Arial"/>
        </w:rPr>
        <w:t xml:space="preserve">, have you attempted to purchase </w:t>
      </w:r>
      <w:r w:rsidR="00BC4891" w:rsidRPr="00BC4891">
        <w:rPr>
          <w:rFonts w:ascii="Arial" w:hAnsi="Arial" w:cs="Arial"/>
        </w:rPr>
        <w:t xml:space="preserve">the like </w:t>
      </w:r>
      <w:r w:rsidR="00956B70">
        <w:rPr>
          <w:rFonts w:ascii="Arial" w:hAnsi="Arial" w:cs="Arial"/>
        </w:rPr>
        <w:t xml:space="preserve">goods or directly competitive </w:t>
      </w:r>
      <w:r w:rsidR="00BC4891" w:rsidRPr="00BC4891">
        <w:rPr>
          <w:rFonts w:ascii="Arial" w:hAnsi="Arial" w:cs="Arial"/>
        </w:rPr>
        <w:t xml:space="preserve">goods from UK producers. If this attempt did not result in procurement of the like goods or directly competitive goods from a UK supplier, please explain </w:t>
      </w:r>
      <w:r w:rsidR="006C6486">
        <w:rPr>
          <w:rFonts w:ascii="Arial" w:hAnsi="Arial" w:cs="Arial"/>
        </w:rPr>
        <w:t xml:space="preserve">why </w:t>
      </w:r>
      <w:r w:rsidR="00BC4891" w:rsidRPr="00BC4891">
        <w:rPr>
          <w:rFonts w:ascii="Arial" w:hAnsi="Arial" w:cs="Arial"/>
        </w:rPr>
        <w:t>your organisation chose to use an overseas supplier</w:t>
      </w:r>
      <w:r w:rsidR="009B2204">
        <w:rPr>
          <w:rFonts w:ascii="Arial" w:hAnsi="Arial" w:cs="Arial"/>
        </w:rPr>
        <w:t xml:space="preserve"> instead</w:t>
      </w:r>
      <w:r w:rsidR="00BC4891" w:rsidRPr="00BC4891">
        <w:rPr>
          <w:rFonts w:ascii="Arial" w:hAnsi="Arial" w:cs="Arial"/>
        </w:rPr>
        <w:t>.</w:t>
      </w:r>
    </w:p>
    <w:p w14:paraId="5CD4FD41" w14:textId="21EA0C51" w:rsidR="00DB1EC5" w:rsidRPr="00DB1EC5" w:rsidRDefault="002F7B02"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3" behindDoc="0" locked="0" layoutInCell="1" allowOverlap="1" wp14:anchorId="6A4991B5" wp14:editId="56B9104A">
                <wp:simplePos x="0" y="0"/>
                <wp:positionH relativeFrom="margin">
                  <wp:posOffset>-19116</wp:posOffset>
                </wp:positionH>
                <wp:positionV relativeFrom="paragraph">
                  <wp:posOffset>343799</wp:posOffset>
                </wp:positionV>
                <wp:extent cx="5704840" cy="1238250"/>
                <wp:effectExtent l="0" t="0" r="10160" b="19050"/>
                <wp:wrapSquare wrapText="bothSides"/>
                <wp:docPr id="1033828119"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3627112A" w14:textId="77777777" w:rsidR="00DB1EC5" w:rsidRDefault="00DB1EC5" w:rsidP="00DB1EC5">
                            <w:r>
                              <w:rPr>
                                <w:rStyle w:val="PlaceholderText"/>
                              </w:rPr>
                              <w:t>Click or tap here to enter text.</w:t>
                            </w:r>
                          </w:p>
                          <w:p w14:paraId="13CA3A6C"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6A4991B5" id="_x0000_s1029" type="#_x0000_t202" style="position:absolute;margin-left:-1.5pt;margin-top:27.05pt;width:449.2pt;height:9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" strokeweight=".26467mm">
                <v:textbox>
                  <w:txbxContent>
                    <w:p w14:paraId="3627112A" w14:textId="77777777" w:rsidR="00DB1EC5" w:rsidRDefault="00DB1EC5" w:rsidP="00DB1EC5">
                      <w:r>
                        <w:rPr>
                          <w:rStyle w:val="PlaceholderText"/>
                        </w:rPr>
                        <w:t>Click or tap here to enter text.</w:t>
                      </w:r>
                    </w:p>
                    <w:p w14:paraId="13CA3A6C" w14:textId="77777777" w:rsidR="00DB1EC5" w:rsidRDefault="00DB1EC5" w:rsidP="00DB1EC5"/>
                  </w:txbxContent>
                </v:textbox>
                <w10:wrap type="square" anchorx="margin"/>
              </v:shape>
            </w:pict>
          </mc:Fallback>
        </mc:AlternateContent>
      </w:r>
      <w:r w:rsidR="00DB1EC5" w:rsidRPr="00DB1EC5">
        <w:rPr>
          <w:rFonts w:ascii="Arial" w:hAnsi="Arial" w:cs="Arial"/>
        </w:rPr>
        <w:t>Please provide supporting evidence such as procurement process documentation.</w:t>
      </w:r>
    </w:p>
    <w:p w14:paraId="200FE0A2" w14:textId="77777777" w:rsidR="00DB1EC5" w:rsidRPr="00DB1EC5" w:rsidRDefault="00DB1EC5" w:rsidP="00DB1EC5">
      <w:pPr>
        <w:rPr>
          <w:rFonts w:ascii="Arial" w:hAnsi="Arial" w:cs="Arial"/>
        </w:rPr>
      </w:pPr>
    </w:p>
    <w:p w14:paraId="7CF0CBBB" w14:textId="5E07DB8F" w:rsidR="005231B0" w:rsidRDefault="005231B0" w:rsidP="005231B0">
      <w:pPr>
        <w:rPr>
          <w:rFonts w:ascii="Arial" w:hAnsi="Arial" w:cs="Arial"/>
        </w:rPr>
      </w:pPr>
      <w:r w:rsidRPr="00E54A55">
        <w:rPr>
          <w:rFonts w:ascii="Arial" w:hAnsi="Arial" w:cs="Arial"/>
        </w:rPr>
        <w:t>B</w:t>
      </w:r>
      <w:r>
        <w:rPr>
          <w:rFonts w:ascii="Arial" w:hAnsi="Arial" w:cs="Arial"/>
        </w:rPr>
        <w:t>4</w:t>
      </w:r>
      <w:r w:rsidRPr="00E54A55">
        <w:rPr>
          <w:rFonts w:ascii="Arial" w:hAnsi="Arial" w:cs="Arial"/>
        </w:rPr>
        <w:t xml:space="preserve">. </w:t>
      </w:r>
      <w:r w:rsidRPr="00480EE1">
        <w:rPr>
          <w:rFonts w:ascii="Arial" w:hAnsi="Arial" w:cs="Arial"/>
        </w:rPr>
        <w:t xml:space="preserve">Please comment on </w:t>
      </w:r>
      <w:r w:rsidR="00E9296E">
        <w:rPr>
          <w:rFonts w:ascii="Arial" w:hAnsi="Arial" w:cs="Arial"/>
        </w:rPr>
        <w:t xml:space="preserve">whether there are any goods produced in the UK that </w:t>
      </w:r>
      <w:r w:rsidR="00720B76">
        <w:rPr>
          <w:rFonts w:ascii="Arial" w:hAnsi="Arial" w:cs="Arial"/>
        </w:rPr>
        <w:t xml:space="preserve">are directly competitive with </w:t>
      </w:r>
      <w:r w:rsidR="00FD6532">
        <w:rPr>
          <w:rFonts w:ascii="Arial" w:hAnsi="Arial" w:cs="Arial"/>
        </w:rPr>
        <w:t>category 12A</w:t>
      </w:r>
      <w:r w:rsidR="0023086E">
        <w:rPr>
          <w:rFonts w:ascii="Arial" w:hAnsi="Arial" w:cs="Arial"/>
        </w:rPr>
        <w:t xml:space="preserve"> </w:t>
      </w:r>
      <w:r w:rsidR="00E22513" w:rsidRPr="00E22513">
        <w:rPr>
          <w:rFonts w:ascii="Arial" w:hAnsi="Arial" w:cs="Arial"/>
        </w:rPr>
        <w:t xml:space="preserve">products. If so, </w:t>
      </w:r>
      <w:r w:rsidR="007B622D">
        <w:rPr>
          <w:rFonts w:ascii="Arial" w:hAnsi="Arial" w:cs="Arial"/>
        </w:rPr>
        <w:t>are they directly competitive with all goods</w:t>
      </w:r>
      <w:r w:rsidR="00CE06A2">
        <w:rPr>
          <w:rFonts w:ascii="Arial" w:hAnsi="Arial" w:cs="Arial"/>
        </w:rPr>
        <w:t xml:space="preserve"> </w:t>
      </w:r>
      <w:r w:rsidR="00334837">
        <w:rPr>
          <w:rFonts w:ascii="Arial" w:hAnsi="Arial" w:cs="Arial"/>
        </w:rPr>
        <w:t xml:space="preserve">in category 12A or only certain commodity codes, and </w:t>
      </w:r>
      <w:r w:rsidR="00E22513" w:rsidRPr="00E22513">
        <w:rPr>
          <w:rFonts w:ascii="Arial" w:hAnsi="Arial" w:cs="Arial"/>
        </w:rPr>
        <w:t>to what extent are these goods directly competitive</w:t>
      </w:r>
      <w:r>
        <w:rPr>
          <w:rFonts w:ascii="Arial" w:hAnsi="Arial" w:cs="Arial"/>
        </w:rPr>
        <w:t xml:space="preserve">. </w:t>
      </w:r>
    </w:p>
    <w:p w14:paraId="3CC4D146" w14:textId="02FA9E2D" w:rsidR="005231B0" w:rsidRDefault="00ED5B3D" w:rsidP="005231B0">
      <w:pPr>
        <w:rPr>
          <w:rFonts w:ascii="Arial" w:hAnsi="Arial" w:cs="Arial"/>
        </w:rPr>
      </w:pPr>
      <w:r w:rsidRPr="00DB1EC5">
        <w:rPr>
          <w:rFonts w:ascii="Arial" w:hAnsi="Arial" w:cs="Arial"/>
          <w:noProof/>
        </w:rPr>
        <mc:AlternateContent>
          <mc:Choice Requires="wps">
            <w:drawing>
              <wp:anchor distT="0" distB="0" distL="114300" distR="114300" simplePos="0" relativeHeight="251658246" behindDoc="0" locked="0" layoutInCell="1" allowOverlap="1" wp14:anchorId="3C4F2DD7" wp14:editId="580EE806">
                <wp:simplePos x="0" y="0"/>
                <wp:positionH relativeFrom="margin">
                  <wp:align>left</wp:align>
                </wp:positionH>
                <wp:positionV relativeFrom="paragraph">
                  <wp:posOffset>465455</wp:posOffset>
                </wp:positionV>
                <wp:extent cx="5704840" cy="1238250"/>
                <wp:effectExtent l="0" t="0" r="10160" b="19050"/>
                <wp:wrapTopAndBottom/>
                <wp:docPr id="564507048"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5522B050" w14:textId="77777777" w:rsidR="00ED5B3D" w:rsidRDefault="00ED5B3D" w:rsidP="00ED5B3D">
                            <w:r>
                              <w:rPr>
                                <w:rStyle w:val="PlaceholderText"/>
                              </w:rPr>
                              <w:t>Click or tap here to enter text.</w:t>
                            </w:r>
                          </w:p>
                          <w:p w14:paraId="2ED2E15A" w14:textId="77777777" w:rsidR="00ED5B3D" w:rsidRDefault="00ED5B3D" w:rsidP="00ED5B3D"/>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3C4F2DD7" id="_x0000_s1030" type="#_x0000_t202" style="position:absolute;margin-left:0;margin-top:36.65pt;width:449.2pt;height:97.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" strokeweight=".26467mm">
                <v:textbox>
                  <w:txbxContent>
                    <w:p w14:paraId="5522B050" w14:textId="77777777" w:rsidR="00ED5B3D" w:rsidRDefault="00ED5B3D" w:rsidP="00ED5B3D">
                      <w:r>
                        <w:rPr>
                          <w:rStyle w:val="PlaceholderText"/>
                        </w:rPr>
                        <w:t>Click or tap here to enter text.</w:t>
                      </w:r>
                    </w:p>
                    <w:p w14:paraId="2ED2E15A" w14:textId="77777777" w:rsidR="00ED5B3D" w:rsidRDefault="00ED5B3D" w:rsidP="00ED5B3D"/>
                  </w:txbxContent>
                </v:textbox>
                <w10:wrap type="topAndBottom" anchorx="margin"/>
              </v:shape>
            </w:pict>
          </mc:Fallback>
        </mc:AlternateContent>
      </w:r>
      <w:r w:rsidR="005231B0" w:rsidRPr="00BD4B2D">
        <w:rPr>
          <w:rFonts w:ascii="Arial" w:hAnsi="Arial" w:cs="Arial"/>
        </w:rPr>
        <w:t>Please provide supporting evidence</w:t>
      </w:r>
      <w:r w:rsidR="00334837">
        <w:rPr>
          <w:rFonts w:ascii="Arial" w:hAnsi="Arial" w:cs="Arial"/>
        </w:rPr>
        <w:t>, such as</w:t>
      </w:r>
      <w:r w:rsidR="007768B9">
        <w:rPr>
          <w:rFonts w:ascii="Arial" w:hAnsi="Arial" w:cs="Arial"/>
        </w:rPr>
        <w:t xml:space="preserve"> </w:t>
      </w:r>
      <w:r w:rsidR="007768B9" w:rsidRPr="007768B9">
        <w:rPr>
          <w:rFonts w:ascii="Arial" w:hAnsi="Arial" w:cs="Arial"/>
        </w:rPr>
        <w:t>documents proving common use cases</w:t>
      </w:r>
      <w:r w:rsidR="005231B0">
        <w:rPr>
          <w:rFonts w:ascii="Arial" w:hAnsi="Arial" w:cs="Arial"/>
        </w:rPr>
        <w:t>.</w:t>
      </w:r>
    </w:p>
    <w:p w14:paraId="639025E3" w14:textId="77777777" w:rsidR="00FD6532" w:rsidRDefault="00FD6532" w:rsidP="00030F3C">
      <w:pPr>
        <w:rPr>
          <w:rFonts w:ascii="Arial" w:hAnsi="Arial" w:cs="Arial"/>
        </w:rPr>
      </w:pPr>
    </w:p>
    <w:p w14:paraId="51C28DD5" w14:textId="439AE44E" w:rsidR="00030F3C" w:rsidRPr="00DB1EC5" w:rsidRDefault="00030F3C" w:rsidP="00030F3C">
      <w:pPr>
        <w:rPr>
          <w:rFonts w:ascii="Arial" w:hAnsi="Arial" w:cs="Arial"/>
        </w:rPr>
      </w:pPr>
      <w:r w:rsidRPr="00DB1EC5">
        <w:rPr>
          <w:rFonts w:ascii="Arial" w:hAnsi="Arial" w:cs="Arial"/>
        </w:rPr>
        <w:t>B</w:t>
      </w:r>
      <w:r w:rsidR="006A1392">
        <w:rPr>
          <w:rFonts w:ascii="Arial" w:hAnsi="Arial" w:cs="Arial"/>
        </w:rPr>
        <w:t>5</w:t>
      </w:r>
      <w:r w:rsidRPr="00DB1EC5">
        <w:rPr>
          <w:rFonts w:ascii="Arial" w:hAnsi="Arial" w:cs="Arial"/>
        </w:rPr>
        <w:t xml:space="preserve">. </w:t>
      </w:r>
      <w:r w:rsidR="004B7C93" w:rsidRPr="000A70BF">
        <w:rPr>
          <w:rFonts w:ascii="Arial" w:hAnsi="Arial" w:cs="Arial"/>
        </w:rPr>
        <w:t>Please comment on whether it is likely that UK producers of the like goods or directly competitive goods would be injured if the goods subject to review were removed from the safeguard measure. If so, please comment on how significant this injury would be</w:t>
      </w:r>
      <w:r w:rsidRPr="004B7C93">
        <w:rPr>
          <w:rFonts w:ascii="Arial" w:hAnsi="Arial" w:cs="Arial"/>
        </w:rPr>
        <w:t>.</w:t>
      </w:r>
    </w:p>
    <w:p w14:paraId="2FC80723" w14:textId="77777777" w:rsidR="00030F3C" w:rsidRPr="00DB1EC5" w:rsidRDefault="00030F3C" w:rsidP="00030F3C">
      <w:pPr>
        <w:rPr>
          <w:rFonts w:ascii="Arial" w:hAnsi="Arial" w:cs="Arial"/>
        </w:rPr>
      </w:pPr>
      <w:r w:rsidRPr="00DB1EC5">
        <w:rPr>
          <w:rFonts w:ascii="Arial" w:hAnsi="Arial" w:cs="Arial"/>
          <w:noProof/>
        </w:rPr>
        <mc:AlternateContent>
          <mc:Choice Requires="wps">
            <w:drawing>
              <wp:anchor distT="0" distB="0" distL="114300" distR="114300" simplePos="0" relativeHeight="251658245" behindDoc="0" locked="0" layoutInCell="1" allowOverlap="1" wp14:anchorId="27C68CA1" wp14:editId="070DB7D6">
                <wp:simplePos x="0" y="0"/>
                <wp:positionH relativeFrom="margin">
                  <wp:align>right</wp:align>
                </wp:positionH>
                <wp:positionV relativeFrom="paragraph">
                  <wp:posOffset>462649</wp:posOffset>
                </wp:positionV>
                <wp:extent cx="5704840" cy="1238250"/>
                <wp:effectExtent l="0" t="0" r="10160" b="19050"/>
                <wp:wrapTopAndBottom/>
                <wp:docPr id="515117874"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631474BF" w14:textId="77777777" w:rsidR="00030F3C" w:rsidRDefault="00030F3C" w:rsidP="00030F3C">
                            <w:r>
                              <w:rPr>
                                <w:rStyle w:val="PlaceholderText"/>
                              </w:rPr>
                              <w:t>Click or tap here to enter text.</w:t>
                            </w:r>
                          </w:p>
                          <w:p w14:paraId="22CFB85A" w14:textId="77777777" w:rsidR="00030F3C" w:rsidRDefault="00030F3C" w:rsidP="00030F3C"/>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27C68CA1" id="_x0000_s1031" type="#_x0000_t202" style="position:absolute;margin-left:398pt;margin-top:36.45pt;width:449.2pt;height:97.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" strokeweight=".26467mm">
                <v:textbox>
                  <w:txbxContent>
                    <w:p w14:paraId="631474BF" w14:textId="77777777" w:rsidR="00030F3C" w:rsidRDefault="00030F3C" w:rsidP="00030F3C">
                      <w:r>
                        <w:rPr>
                          <w:rStyle w:val="PlaceholderText"/>
                        </w:rPr>
                        <w:t>Click or tap here to enter text.</w:t>
                      </w:r>
                    </w:p>
                    <w:p w14:paraId="22CFB85A" w14:textId="77777777" w:rsidR="00030F3C" w:rsidRDefault="00030F3C" w:rsidP="00030F3C"/>
                  </w:txbxContent>
                </v:textbox>
                <w10:wrap type="topAndBottom" anchorx="margin"/>
              </v:shape>
            </w:pict>
          </mc:Fallback>
        </mc:AlternateContent>
      </w:r>
      <w:r w:rsidRPr="00DB1EC5">
        <w:rPr>
          <w:rFonts w:ascii="Arial" w:hAnsi="Arial" w:cs="Arial"/>
        </w:rPr>
        <w:t>Please provide supporting evidence.</w:t>
      </w:r>
    </w:p>
    <w:p w14:paraId="1C296CE9" w14:textId="07033A8E" w:rsidR="00DB1EC5" w:rsidRPr="00DB1EC5" w:rsidRDefault="00DB1EC5" w:rsidP="00DB1EC5">
      <w:pPr>
        <w:rPr>
          <w:rFonts w:ascii="Arial" w:hAnsi="Arial" w:cs="Arial"/>
        </w:rPr>
      </w:pPr>
    </w:p>
    <w:p w14:paraId="7C43FA1C" w14:textId="12C22744" w:rsidR="00DB1EC5" w:rsidRPr="00DB1EC5" w:rsidRDefault="00DB1EC5" w:rsidP="00DB1EC5">
      <w:pPr>
        <w:keepNext/>
        <w:keepLines/>
        <w:spacing w:before="160" w:after="80"/>
        <w:outlineLvl w:val="2"/>
        <w:rPr>
          <w:rFonts w:ascii="Arial" w:eastAsiaTheme="majorEastAsia" w:hAnsi="Arial" w:cstheme="majorBidi"/>
          <w:b/>
          <w:sz w:val="28"/>
          <w:szCs w:val="28"/>
        </w:rPr>
      </w:pPr>
      <w:bookmarkStart w:id="9" w:name="_Toc219133105"/>
      <w:r w:rsidRPr="00DB1EC5">
        <w:rPr>
          <w:rFonts w:ascii="Arial" w:eastAsiaTheme="majorEastAsia" w:hAnsi="Arial" w:cstheme="majorBidi"/>
          <w:b/>
          <w:sz w:val="28"/>
          <w:szCs w:val="28"/>
        </w:rPr>
        <w:t xml:space="preserve">Section C – Further comments concerning the application and </w:t>
      </w:r>
      <w:r w:rsidR="00CF10DE">
        <w:rPr>
          <w:rFonts w:ascii="Arial" w:eastAsiaTheme="majorEastAsia" w:hAnsi="Arial" w:cstheme="majorBidi"/>
          <w:b/>
          <w:sz w:val="28"/>
          <w:szCs w:val="28"/>
        </w:rPr>
        <w:t>any other aspect of this TRQ review</w:t>
      </w:r>
      <w:bookmarkEnd w:id="9"/>
    </w:p>
    <w:p w14:paraId="56DF11B6" w14:textId="77777777" w:rsidR="00DB1EC5" w:rsidRPr="00DB1EC5" w:rsidRDefault="00DB1EC5" w:rsidP="00DB1EC5"/>
    <w:p w14:paraId="46B7519A" w14:textId="69280289"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4" behindDoc="0" locked="0" layoutInCell="1" allowOverlap="1" wp14:anchorId="5D68A49E" wp14:editId="12802F3F">
                <wp:simplePos x="0" y="0"/>
                <wp:positionH relativeFrom="margin">
                  <wp:align>left</wp:align>
                </wp:positionH>
                <wp:positionV relativeFrom="paragraph">
                  <wp:posOffset>665347</wp:posOffset>
                </wp:positionV>
                <wp:extent cx="5704840" cy="1238250"/>
                <wp:effectExtent l="0" t="0" r="10160" b="19050"/>
                <wp:wrapSquare wrapText="bothSides"/>
                <wp:docPr id="1453160686"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5D07C20D" w14:textId="77777777" w:rsidR="00DB1EC5" w:rsidRDefault="00DB1EC5" w:rsidP="00DB1EC5">
                            <w:r>
                              <w:rPr>
                                <w:rStyle w:val="PlaceholderText"/>
                              </w:rPr>
                              <w:t>Click or tap here to enter text.</w:t>
                            </w:r>
                          </w:p>
                          <w:p w14:paraId="0DAC5E05"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D68A49E" id="_x0000_s1032" type="#_x0000_t202" style="position:absolute;margin-left:0;margin-top:52.4pt;width:449.2pt;height:97.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" strokeweight=".26467mm">
                <v:textbox>
                  <w:txbxContent>
                    <w:p w14:paraId="5D07C20D" w14:textId="77777777" w:rsidR="00DB1EC5" w:rsidRDefault="00DB1EC5" w:rsidP="00DB1EC5">
                      <w:r>
                        <w:rPr>
                          <w:rStyle w:val="PlaceholderText"/>
                        </w:rPr>
                        <w:t>Click or tap here to enter text.</w:t>
                      </w:r>
                    </w:p>
                    <w:p w14:paraId="0DAC5E05" w14:textId="77777777" w:rsidR="00DB1EC5" w:rsidRDefault="00DB1EC5" w:rsidP="00DB1EC5"/>
                  </w:txbxContent>
                </v:textbox>
                <w10:wrap type="square" anchorx="margin"/>
              </v:shape>
            </w:pict>
          </mc:Fallback>
        </mc:AlternateContent>
      </w:r>
      <w:r w:rsidR="00E75FC4">
        <w:rPr>
          <w:rFonts w:ascii="Arial" w:hAnsi="Arial" w:cs="Arial"/>
        </w:rPr>
        <w:t>C1</w:t>
      </w:r>
      <w:r w:rsidRPr="00DB1EC5">
        <w:rPr>
          <w:rFonts w:ascii="Arial" w:hAnsi="Arial" w:cs="Arial"/>
        </w:rPr>
        <w:t>. Please provide any further comments</w:t>
      </w:r>
      <w:r w:rsidRPr="00DB1EC5">
        <w:t xml:space="preserve"> </w:t>
      </w:r>
      <w:r w:rsidRPr="00DB1EC5">
        <w:rPr>
          <w:rFonts w:ascii="Arial" w:hAnsi="Arial" w:cs="Arial"/>
        </w:rPr>
        <w:t xml:space="preserve">concerning the application </w:t>
      </w:r>
      <w:r w:rsidR="005B00A1">
        <w:rPr>
          <w:rFonts w:ascii="Arial" w:hAnsi="Arial" w:cs="Arial"/>
        </w:rPr>
        <w:t xml:space="preserve">or </w:t>
      </w:r>
      <w:r w:rsidR="00DD0DA5">
        <w:rPr>
          <w:rFonts w:ascii="Arial" w:hAnsi="Arial" w:cs="Arial"/>
        </w:rPr>
        <w:t>any other aspect</w:t>
      </w:r>
      <w:r w:rsidR="00AA7F8D">
        <w:rPr>
          <w:rFonts w:ascii="Arial" w:hAnsi="Arial" w:cs="Arial"/>
        </w:rPr>
        <w:t>s</w:t>
      </w:r>
      <w:r w:rsidR="00DD0DA5">
        <w:rPr>
          <w:rFonts w:ascii="Arial" w:hAnsi="Arial" w:cs="Arial"/>
        </w:rPr>
        <w:t xml:space="preserve"> of the TRQ review</w:t>
      </w:r>
      <w:r w:rsidR="005330CE">
        <w:rPr>
          <w:rFonts w:ascii="Arial" w:hAnsi="Arial" w:cs="Arial"/>
        </w:rPr>
        <w:t>.</w:t>
      </w:r>
    </w:p>
    <w:p w14:paraId="61842A63" w14:textId="77777777" w:rsidR="00116A11" w:rsidRDefault="00116A11"/>
    <w:sectPr w:rsidR="00116A11">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DB8E2" w14:textId="77777777" w:rsidR="00864077" w:rsidRDefault="00864077" w:rsidP="00732946">
      <w:pPr>
        <w:spacing w:after="0" w:line="240" w:lineRule="auto"/>
      </w:pPr>
      <w:r>
        <w:separator/>
      </w:r>
    </w:p>
  </w:endnote>
  <w:endnote w:type="continuationSeparator" w:id="0">
    <w:p w14:paraId="3B00A1E8" w14:textId="77777777" w:rsidR="00864077" w:rsidRDefault="00864077" w:rsidP="00732946">
      <w:pPr>
        <w:spacing w:after="0" w:line="240" w:lineRule="auto"/>
      </w:pPr>
      <w:r>
        <w:continuationSeparator/>
      </w:r>
    </w:p>
  </w:endnote>
  <w:endnote w:type="continuationNotice" w:id="1">
    <w:p w14:paraId="77F3717F" w14:textId="77777777" w:rsidR="00864077" w:rsidRDefault="008640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460639"/>
      <w:docPartObj>
        <w:docPartGallery w:val="Page Numbers (Bottom of Page)"/>
        <w:docPartUnique/>
      </w:docPartObj>
    </w:sdtPr>
    <w:sdtContent>
      <w:sdt>
        <w:sdtPr>
          <w:id w:val="-1769616900"/>
          <w:docPartObj>
            <w:docPartGallery w:val="Page Numbers (Top of Page)"/>
            <w:docPartUnique/>
          </w:docPartObj>
        </w:sdtPr>
        <w:sdtContent>
          <w:p w14:paraId="5373D836" w14:textId="1045C4B2" w:rsidR="00732946" w:rsidRDefault="0073294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4281589" w14:textId="77777777" w:rsidR="00732946" w:rsidRDefault="00732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2C4B6" w14:textId="77777777" w:rsidR="00864077" w:rsidRDefault="00864077" w:rsidP="00732946">
      <w:pPr>
        <w:spacing w:after="0" w:line="240" w:lineRule="auto"/>
      </w:pPr>
      <w:r>
        <w:separator/>
      </w:r>
    </w:p>
  </w:footnote>
  <w:footnote w:type="continuationSeparator" w:id="0">
    <w:p w14:paraId="015542D2" w14:textId="77777777" w:rsidR="00864077" w:rsidRDefault="00864077" w:rsidP="00732946">
      <w:pPr>
        <w:spacing w:after="0" w:line="240" w:lineRule="auto"/>
      </w:pPr>
      <w:r>
        <w:continuationSeparator/>
      </w:r>
    </w:p>
  </w:footnote>
  <w:footnote w:type="continuationNotice" w:id="1">
    <w:p w14:paraId="439BE961" w14:textId="77777777" w:rsidR="00864077" w:rsidRDefault="008640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732946" w:rsidRPr="00AC0F0B" w14:paraId="720886AD" w14:textId="77777777" w:rsidTr="00973B99">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3A63CD63" w14:textId="77777777" w:rsidR="00732946" w:rsidRPr="00AC0F0B" w:rsidRDefault="00732946" w:rsidP="00732946">
          <w:pPr>
            <w:pStyle w:val="Header"/>
          </w:pPr>
          <w:bookmarkStart w:id="10" w:name="_Hlk43194599"/>
          <w:r w:rsidRPr="00AC0F0B">
            <w:rPr>
              <w:noProof/>
            </w:rPr>
            <w:drawing>
              <wp:inline distT="0" distB="0" distL="0" distR="0" wp14:anchorId="3B3C643A" wp14:editId="16DDCB48">
                <wp:extent cx="1435100" cy="809625"/>
                <wp:effectExtent l="0" t="0" r="0" b="9525"/>
                <wp:docPr id="1624967485"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67485" name="Picture 2"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809625"/>
                        </a:xfrm>
                        <a:prstGeom prst="rect">
                          <a:avLst/>
                        </a:prstGeom>
                        <a:noFill/>
                        <a:ln>
                          <a:noFill/>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21CB273C" w14:textId="77777777" w:rsidR="00732946" w:rsidRPr="00AC0F0B" w:rsidRDefault="00732946" w:rsidP="00732946">
          <w:pPr>
            <w:pStyle w:val="Heade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9ACDB3A" w14:textId="77777777" w:rsidR="00732946" w:rsidRPr="00AC0F0B" w:rsidRDefault="00732946" w:rsidP="00732946">
          <w:pPr>
            <w:pStyle w:val="Header"/>
          </w:pPr>
        </w:p>
        <w:p w14:paraId="4762FCE9" w14:textId="77777777" w:rsidR="00732946" w:rsidRPr="00AC0F0B" w:rsidRDefault="00732946" w:rsidP="00732946">
          <w:pPr>
            <w:pStyle w:val="Header"/>
          </w:pPr>
          <w:bookmarkStart w:id="11" w:name="_Hlk43194575"/>
          <w:r w:rsidRPr="00AC0F0B">
            <w:t>Trade Remedies Authority</w:t>
          </w:r>
        </w:p>
        <w:p w14:paraId="3B8D635E" w14:textId="77777777" w:rsidR="00732946" w:rsidRPr="00AC0F0B" w:rsidRDefault="00732946" w:rsidP="00732946">
          <w:pPr>
            <w:pStyle w:val="Header"/>
          </w:pPr>
          <w:r w:rsidRPr="00AC0F0B">
            <w:rPr>
              <w:rFonts w:hint="eastAsia"/>
              <w:b/>
            </w:rPr>
            <w:t>☐</w:t>
          </w:r>
          <w:r w:rsidRPr="00AC0F0B">
            <w:t xml:space="preserve"> Confidential</w:t>
          </w:r>
          <w:r w:rsidRPr="00AC0F0B">
            <w:tab/>
          </w:r>
          <w:r w:rsidRPr="00AC0F0B">
            <w:rPr>
              <w:rFonts w:hint="eastAsia"/>
              <w:b/>
            </w:rPr>
            <w:t>☐</w:t>
          </w:r>
          <w:r w:rsidRPr="00AC0F0B">
            <w:t xml:space="preserve"> Non-Confidential</w:t>
          </w:r>
          <w:bookmarkEnd w:id="11"/>
        </w:p>
        <w:p w14:paraId="3A29D621" w14:textId="77777777" w:rsidR="00732946" w:rsidRPr="00AC0F0B" w:rsidRDefault="00732946" w:rsidP="00732946">
          <w:pPr>
            <w:pStyle w:val="Header"/>
          </w:pPr>
        </w:p>
      </w:tc>
    </w:tr>
    <w:bookmarkEnd w:id="10"/>
  </w:tbl>
  <w:p w14:paraId="328E1029" w14:textId="77777777" w:rsidR="00732946" w:rsidRDefault="00732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7268D"/>
    <w:multiLevelType w:val="hybridMultilevel"/>
    <w:tmpl w:val="E3B0644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318070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A11"/>
    <w:rsid w:val="00001052"/>
    <w:rsid w:val="000024A4"/>
    <w:rsid w:val="000140EB"/>
    <w:rsid w:val="000150BC"/>
    <w:rsid w:val="0001682B"/>
    <w:rsid w:val="00030F3C"/>
    <w:rsid w:val="00033044"/>
    <w:rsid w:val="0004403B"/>
    <w:rsid w:val="00051DA0"/>
    <w:rsid w:val="000524F5"/>
    <w:rsid w:val="00053259"/>
    <w:rsid w:val="00057676"/>
    <w:rsid w:val="00063EA8"/>
    <w:rsid w:val="000648E6"/>
    <w:rsid w:val="00064C30"/>
    <w:rsid w:val="00076106"/>
    <w:rsid w:val="00081D7B"/>
    <w:rsid w:val="00092F80"/>
    <w:rsid w:val="0009332D"/>
    <w:rsid w:val="000A1F4F"/>
    <w:rsid w:val="000A653D"/>
    <w:rsid w:val="000A70BF"/>
    <w:rsid w:val="000A70C8"/>
    <w:rsid w:val="000A7117"/>
    <w:rsid w:val="000B7413"/>
    <w:rsid w:val="000C1EF1"/>
    <w:rsid w:val="000C4FDF"/>
    <w:rsid w:val="000D04B5"/>
    <w:rsid w:val="000D0D1A"/>
    <w:rsid w:val="000D1FDF"/>
    <w:rsid w:val="000E1702"/>
    <w:rsid w:val="000F2C28"/>
    <w:rsid w:val="000F5D00"/>
    <w:rsid w:val="000F61B9"/>
    <w:rsid w:val="000F760D"/>
    <w:rsid w:val="00101798"/>
    <w:rsid w:val="0010293D"/>
    <w:rsid w:val="001045ED"/>
    <w:rsid w:val="001155FD"/>
    <w:rsid w:val="00116A11"/>
    <w:rsid w:val="001205A9"/>
    <w:rsid w:val="0012611B"/>
    <w:rsid w:val="00131075"/>
    <w:rsid w:val="001549C8"/>
    <w:rsid w:val="001634E9"/>
    <w:rsid w:val="00171E30"/>
    <w:rsid w:val="00171EF1"/>
    <w:rsid w:val="00180C4A"/>
    <w:rsid w:val="0018189C"/>
    <w:rsid w:val="001978B8"/>
    <w:rsid w:val="001A3EF1"/>
    <w:rsid w:val="001A6C0F"/>
    <w:rsid w:val="001C440C"/>
    <w:rsid w:val="001C6258"/>
    <w:rsid w:val="001D56C7"/>
    <w:rsid w:val="001D6C8B"/>
    <w:rsid w:val="001E484C"/>
    <w:rsid w:val="001E7A6F"/>
    <w:rsid w:val="001F53FC"/>
    <w:rsid w:val="002004D9"/>
    <w:rsid w:val="00207A02"/>
    <w:rsid w:val="0023086E"/>
    <w:rsid w:val="002432F3"/>
    <w:rsid w:val="00280A36"/>
    <w:rsid w:val="00280B8F"/>
    <w:rsid w:val="002949EF"/>
    <w:rsid w:val="002A1313"/>
    <w:rsid w:val="002C1F88"/>
    <w:rsid w:val="002D6DA1"/>
    <w:rsid w:val="002E6900"/>
    <w:rsid w:val="002E6F46"/>
    <w:rsid w:val="002F7B02"/>
    <w:rsid w:val="00306F7B"/>
    <w:rsid w:val="0031053C"/>
    <w:rsid w:val="00313E54"/>
    <w:rsid w:val="00317432"/>
    <w:rsid w:val="003323B9"/>
    <w:rsid w:val="00334837"/>
    <w:rsid w:val="003350C6"/>
    <w:rsid w:val="00335BE8"/>
    <w:rsid w:val="003425A9"/>
    <w:rsid w:val="00352275"/>
    <w:rsid w:val="00367197"/>
    <w:rsid w:val="003733B0"/>
    <w:rsid w:val="003821CD"/>
    <w:rsid w:val="0038557A"/>
    <w:rsid w:val="003908D5"/>
    <w:rsid w:val="003963B8"/>
    <w:rsid w:val="003B033F"/>
    <w:rsid w:val="003B5F79"/>
    <w:rsid w:val="003C11A6"/>
    <w:rsid w:val="003C6B81"/>
    <w:rsid w:val="003E2E71"/>
    <w:rsid w:val="003F59D0"/>
    <w:rsid w:val="003F7B46"/>
    <w:rsid w:val="0040430D"/>
    <w:rsid w:val="00407366"/>
    <w:rsid w:val="004101C3"/>
    <w:rsid w:val="00411055"/>
    <w:rsid w:val="00425939"/>
    <w:rsid w:val="00451ED9"/>
    <w:rsid w:val="00452566"/>
    <w:rsid w:val="004629D0"/>
    <w:rsid w:val="00474026"/>
    <w:rsid w:val="0048159B"/>
    <w:rsid w:val="00483BE4"/>
    <w:rsid w:val="00490EE2"/>
    <w:rsid w:val="00491303"/>
    <w:rsid w:val="004A11E8"/>
    <w:rsid w:val="004B5F4E"/>
    <w:rsid w:val="004B67A5"/>
    <w:rsid w:val="004B7C93"/>
    <w:rsid w:val="004C434B"/>
    <w:rsid w:val="004C599D"/>
    <w:rsid w:val="004D19FE"/>
    <w:rsid w:val="004D339E"/>
    <w:rsid w:val="004D3463"/>
    <w:rsid w:val="004E4893"/>
    <w:rsid w:val="004F1830"/>
    <w:rsid w:val="00512CF7"/>
    <w:rsid w:val="0052164F"/>
    <w:rsid w:val="005231B0"/>
    <w:rsid w:val="005249F8"/>
    <w:rsid w:val="00524D7A"/>
    <w:rsid w:val="0052650C"/>
    <w:rsid w:val="005330CE"/>
    <w:rsid w:val="00537624"/>
    <w:rsid w:val="00545F1E"/>
    <w:rsid w:val="005731D8"/>
    <w:rsid w:val="005755AB"/>
    <w:rsid w:val="0059017C"/>
    <w:rsid w:val="005A03B8"/>
    <w:rsid w:val="005A0B84"/>
    <w:rsid w:val="005A2408"/>
    <w:rsid w:val="005A369E"/>
    <w:rsid w:val="005B00A1"/>
    <w:rsid w:val="005B1FC1"/>
    <w:rsid w:val="005B338D"/>
    <w:rsid w:val="005C0378"/>
    <w:rsid w:val="005C655A"/>
    <w:rsid w:val="005D2809"/>
    <w:rsid w:val="005D69DE"/>
    <w:rsid w:val="005E4FB9"/>
    <w:rsid w:val="005F5480"/>
    <w:rsid w:val="005F6986"/>
    <w:rsid w:val="00605813"/>
    <w:rsid w:val="00614C1A"/>
    <w:rsid w:val="00622A2B"/>
    <w:rsid w:val="006325A0"/>
    <w:rsid w:val="00636A0D"/>
    <w:rsid w:val="00640D01"/>
    <w:rsid w:val="0064114C"/>
    <w:rsid w:val="00653547"/>
    <w:rsid w:val="00656DB1"/>
    <w:rsid w:val="00661554"/>
    <w:rsid w:val="00666625"/>
    <w:rsid w:val="00674EB5"/>
    <w:rsid w:val="00674F82"/>
    <w:rsid w:val="006770F2"/>
    <w:rsid w:val="006825AD"/>
    <w:rsid w:val="006825C1"/>
    <w:rsid w:val="006838F8"/>
    <w:rsid w:val="00683BA7"/>
    <w:rsid w:val="00690483"/>
    <w:rsid w:val="006A12BD"/>
    <w:rsid w:val="006A1392"/>
    <w:rsid w:val="006B0F12"/>
    <w:rsid w:val="006B2D63"/>
    <w:rsid w:val="006C6486"/>
    <w:rsid w:val="006D1AF5"/>
    <w:rsid w:val="006D5B65"/>
    <w:rsid w:val="006F1377"/>
    <w:rsid w:val="006F1A41"/>
    <w:rsid w:val="006F40BD"/>
    <w:rsid w:val="007056C5"/>
    <w:rsid w:val="007140B3"/>
    <w:rsid w:val="00720B76"/>
    <w:rsid w:val="007216B7"/>
    <w:rsid w:val="00730609"/>
    <w:rsid w:val="00732946"/>
    <w:rsid w:val="0073441F"/>
    <w:rsid w:val="00740F24"/>
    <w:rsid w:val="00750707"/>
    <w:rsid w:val="0077012C"/>
    <w:rsid w:val="00772578"/>
    <w:rsid w:val="00773C86"/>
    <w:rsid w:val="007768B9"/>
    <w:rsid w:val="00776AE0"/>
    <w:rsid w:val="007903BA"/>
    <w:rsid w:val="0079145D"/>
    <w:rsid w:val="0079192A"/>
    <w:rsid w:val="00793929"/>
    <w:rsid w:val="00796A46"/>
    <w:rsid w:val="007A73E8"/>
    <w:rsid w:val="007B21C3"/>
    <w:rsid w:val="007B622D"/>
    <w:rsid w:val="007D2A83"/>
    <w:rsid w:val="007D5A80"/>
    <w:rsid w:val="007E0754"/>
    <w:rsid w:val="007E3D75"/>
    <w:rsid w:val="007E49B4"/>
    <w:rsid w:val="007E527F"/>
    <w:rsid w:val="007F303E"/>
    <w:rsid w:val="007F42B5"/>
    <w:rsid w:val="007F50AE"/>
    <w:rsid w:val="00800AC8"/>
    <w:rsid w:val="00804763"/>
    <w:rsid w:val="008061CD"/>
    <w:rsid w:val="008075DC"/>
    <w:rsid w:val="00812374"/>
    <w:rsid w:val="00821FEB"/>
    <w:rsid w:val="00823350"/>
    <w:rsid w:val="008246A8"/>
    <w:rsid w:val="008370A0"/>
    <w:rsid w:val="00843F93"/>
    <w:rsid w:val="00845FBE"/>
    <w:rsid w:val="0084773D"/>
    <w:rsid w:val="00864077"/>
    <w:rsid w:val="00871049"/>
    <w:rsid w:val="0087245E"/>
    <w:rsid w:val="00881489"/>
    <w:rsid w:val="00885BB7"/>
    <w:rsid w:val="00895C80"/>
    <w:rsid w:val="008A13F8"/>
    <w:rsid w:val="008A1ACE"/>
    <w:rsid w:val="008A4746"/>
    <w:rsid w:val="008B7849"/>
    <w:rsid w:val="008C59AD"/>
    <w:rsid w:val="008C5F3C"/>
    <w:rsid w:val="008C61BE"/>
    <w:rsid w:val="008D67E4"/>
    <w:rsid w:val="008E15B6"/>
    <w:rsid w:val="008F7B9A"/>
    <w:rsid w:val="0090446D"/>
    <w:rsid w:val="0091123F"/>
    <w:rsid w:val="00912F66"/>
    <w:rsid w:val="00913B09"/>
    <w:rsid w:val="00926616"/>
    <w:rsid w:val="009279EB"/>
    <w:rsid w:val="00931739"/>
    <w:rsid w:val="0093315F"/>
    <w:rsid w:val="00956B70"/>
    <w:rsid w:val="00973B99"/>
    <w:rsid w:val="009806BB"/>
    <w:rsid w:val="009A5A5B"/>
    <w:rsid w:val="009B0071"/>
    <w:rsid w:val="009B1110"/>
    <w:rsid w:val="009B21EB"/>
    <w:rsid w:val="009B2204"/>
    <w:rsid w:val="009B2605"/>
    <w:rsid w:val="009C44D6"/>
    <w:rsid w:val="009D59D7"/>
    <w:rsid w:val="009E0335"/>
    <w:rsid w:val="009E0C6E"/>
    <w:rsid w:val="009E114E"/>
    <w:rsid w:val="00A016D1"/>
    <w:rsid w:val="00A12195"/>
    <w:rsid w:val="00A20594"/>
    <w:rsid w:val="00A217B0"/>
    <w:rsid w:val="00A22C6E"/>
    <w:rsid w:val="00A271F8"/>
    <w:rsid w:val="00A33E58"/>
    <w:rsid w:val="00A366C7"/>
    <w:rsid w:val="00A42875"/>
    <w:rsid w:val="00A45990"/>
    <w:rsid w:val="00A51F86"/>
    <w:rsid w:val="00A6695C"/>
    <w:rsid w:val="00A77088"/>
    <w:rsid w:val="00A776E9"/>
    <w:rsid w:val="00A87C59"/>
    <w:rsid w:val="00A93357"/>
    <w:rsid w:val="00A94C4C"/>
    <w:rsid w:val="00AA2176"/>
    <w:rsid w:val="00AA7F8D"/>
    <w:rsid w:val="00AB2760"/>
    <w:rsid w:val="00AB4AE9"/>
    <w:rsid w:val="00AB5382"/>
    <w:rsid w:val="00AB78F8"/>
    <w:rsid w:val="00AC7725"/>
    <w:rsid w:val="00AD061E"/>
    <w:rsid w:val="00AD330E"/>
    <w:rsid w:val="00AE10D6"/>
    <w:rsid w:val="00AE5B0C"/>
    <w:rsid w:val="00AE611C"/>
    <w:rsid w:val="00AF0580"/>
    <w:rsid w:val="00AF1B36"/>
    <w:rsid w:val="00AF3E36"/>
    <w:rsid w:val="00B01F90"/>
    <w:rsid w:val="00B060A9"/>
    <w:rsid w:val="00B06984"/>
    <w:rsid w:val="00B11B0F"/>
    <w:rsid w:val="00B24CEF"/>
    <w:rsid w:val="00B320BA"/>
    <w:rsid w:val="00B37995"/>
    <w:rsid w:val="00B37BF6"/>
    <w:rsid w:val="00B5310A"/>
    <w:rsid w:val="00B53B14"/>
    <w:rsid w:val="00B62D58"/>
    <w:rsid w:val="00BA53CB"/>
    <w:rsid w:val="00BA5B9E"/>
    <w:rsid w:val="00BA762A"/>
    <w:rsid w:val="00BA7DFD"/>
    <w:rsid w:val="00BB1E46"/>
    <w:rsid w:val="00BB3E0A"/>
    <w:rsid w:val="00BB7570"/>
    <w:rsid w:val="00BB7FB0"/>
    <w:rsid w:val="00BC4891"/>
    <w:rsid w:val="00BD2390"/>
    <w:rsid w:val="00BD6E33"/>
    <w:rsid w:val="00BE72BE"/>
    <w:rsid w:val="00C017BD"/>
    <w:rsid w:val="00C01CE0"/>
    <w:rsid w:val="00C02D6A"/>
    <w:rsid w:val="00C03AC9"/>
    <w:rsid w:val="00C10D0E"/>
    <w:rsid w:val="00C13463"/>
    <w:rsid w:val="00C13969"/>
    <w:rsid w:val="00C27BBE"/>
    <w:rsid w:val="00C36A04"/>
    <w:rsid w:val="00C5419E"/>
    <w:rsid w:val="00C560CC"/>
    <w:rsid w:val="00C560D7"/>
    <w:rsid w:val="00C6060F"/>
    <w:rsid w:val="00C832B1"/>
    <w:rsid w:val="00C92CD7"/>
    <w:rsid w:val="00C92F4B"/>
    <w:rsid w:val="00C93E0B"/>
    <w:rsid w:val="00CA42D9"/>
    <w:rsid w:val="00CB2E3D"/>
    <w:rsid w:val="00CB5410"/>
    <w:rsid w:val="00CC1968"/>
    <w:rsid w:val="00CD61E0"/>
    <w:rsid w:val="00CE0105"/>
    <w:rsid w:val="00CE06A2"/>
    <w:rsid w:val="00CF10DE"/>
    <w:rsid w:val="00CF2B25"/>
    <w:rsid w:val="00CF3712"/>
    <w:rsid w:val="00CF5182"/>
    <w:rsid w:val="00D0581A"/>
    <w:rsid w:val="00D15C44"/>
    <w:rsid w:val="00D3449D"/>
    <w:rsid w:val="00D36EE0"/>
    <w:rsid w:val="00D61AD1"/>
    <w:rsid w:val="00D666A0"/>
    <w:rsid w:val="00D841F6"/>
    <w:rsid w:val="00D86F43"/>
    <w:rsid w:val="00DA4C5C"/>
    <w:rsid w:val="00DB185F"/>
    <w:rsid w:val="00DB1EC5"/>
    <w:rsid w:val="00DB1EEF"/>
    <w:rsid w:val="00DC07F0"/>
    <w:rsid w:val="00DC3A37"/>
    <w:rsid w:val="00DD0DA5"/>
    <w:rsid w:val="00DD1D50"/>
    <w:rsid w:val="00DD6833"/>
    <w:rsid w:val="00DE01D7"/>
    <w:rsid w:val="00DF1BA7"/>
    <w:rsid w:val="00DF34FD"/>
    <w:rsid w:val="00E0236B"/>
    <w:rsid w:val="00E03CFC"/>
    <w:rsid w:val="00E131B6"/>
    <w:rsid w:val="00E22513"/>
    <w:rsid w:val="00E547DB"/>
    <w:rsid w:val="00E553ED"/>
    <w:rsid w:val="00E66CD1"/>
    <w:rsid w:val="00E6CB8F"/>
    <w:rsid w:val="00E726B3"/>
    <w:rsid w:val="00E72860"/>
    <w:rsid w:val="00E73243"/>
    <w:rsid w:val="00E75FC4"/>
    <w:rsid w:val="00E77FE8"/>
    <w:rsid w:val="00E83353"/>
    <w:rsid w:val="00E87DF9"/>
    <w:rsid w:val="00E9296E"/>
    <w:rsid w:val="00E97A42"/>
    <w:rsid w:val="00EA26F2"/>
    <w:rsid w:val="00EA579E"/>
    <w:rsid w:val="00EB3661"/>
    <w:rsid w:val="00EC2FC0"/>
    <w:rsid w:val="00EC4760"/>
    <w:rsid w:val="00ED4837"/>
    <w:rsid w:val="00ED5B3D"/>
    <w:rsid w:val="00F00429"/>
    <w:rsid w:val="00F10915"/>
    <w:rsid w:val="00F37E63"/>
    <w:rsid w:val="00F42C5C"/>
    <w:rsid w:val="00F51E63"/>
    <w:rsid w:val="00F5746F"/>
    <w:rsid w:val="00F57C0E"/>
    <w:rsid w:val="00F625E0"/>
    <w:rsid w:val="00F70A96"/>
    <w:rsid w:val="00F81672"/>
    <w:rsid w:val="00F86ABB"/>
    <w:rsid w:val="00F94240"/>
    <w:rsid w:val="00FA00E7"/>
    <w:rsid w:val="00FA1455"/>
    <w:rsid w:val="00FA1A7B"/>
    <w:rsid w:val="00FA4922"/>
    <w:rsid w:val="00FB3045"/>
    <w:rsid w:val="00FC126C"/>
    <w:rsid w:val="00FC377D"/>
    <w:rsid w:val="00FC79B1"/>
    <w:rsid w:val="00FD0727"/>
    <w:rsid w:val="00FD6532"/>
    <w:rsid w:val="00FE34E2"/>
    <w:rsid w:val="00FE4ACD"/>
    <w:rsid w:val="00FE7408"/>
    <w:rsid w:val="02E37795"/>
    <w:rsid w:val="0347534A"/>
    <w:rsid w:val="091CEDAA"/>
    <w:rsid w:val="0AE52DDD"/>
    <w:rsid w:val="19CD0C9D"/>
    <w:rsid w:val="1F17C82B"/>
    <w:rsid w:val="2D362CE9"/>
    <w:rsid w:val="314EF4E4"/>
    <w:rsid w:val="34265707"/>
    <w:rsid w:val="34C65F41"/>
    <w:rsid w:val="371C4541"/>
    <w:rsid w:val="385690F7"/>
    <w:rsid w:val="3DC9A6FC"/>
    <w:rsid w:val="3F83936C"/>
    <w:rsid w:val="412A055C"/>
    <w:rsid w:val="449F7606"/>
    <w:rsid w:val="45F181A4"/>
    <w:rsid w:val="469E60D3"/>
    <w:rsid w:val="483720EF"/>
    <w:rsid w:val="4C0BF83D"/>
    <w:rsid w:val="4C18078D"/>
    <w:rsid w:val="5554011E"/>
    <w:rsid w:val="61479DE9"/>
    <w:rsid w:val="69E5F14B"/>
    <w:rsid w:val="6F7388CE"/>
    <w:rsid w:val="70FEEA8F"/>
    <w:rsid w:val="7AE788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228A4"/>
  <w15:chartTrackingRefBased/>
  <w15:docId w15:val="{10A1A17A-A40B-4EC8-963E-919809169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B84"/>
  </w:style>
  <w:style w:type="paragraph" w:styleId="Heading1">
    <w:name w:val="heading 1"/>
    <w:basedOn w:val="Normal"/>
    <w:next w:val="Normal"/>
    <w:link w:val="Heading1Char"/>
    <w:uiPriority w:val="9"/>
    <w:qFormat/>
    <w:rsid w:val="00116A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6A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6A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A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A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A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A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A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A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A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6A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A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A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A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A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A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A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A11"/>
    <w:rPr>
      <w:rFonts w:eastAsiaTheme="majorEastAsia" w:cstheme="majorBidi"/>
      <w:color w:val="272727" w:themeColor="text1" w:themeTint="D8"/>
    </w:rPr>
  </w:style>
  <w:style w:type="paragraph" w:styleId="Title">
    <w:name w:val="Title"/>
    <w:basedOn w:val="Normal"/>
    <w:next w:val="Normal"/>
    <w:link w:val="TitleChar"/>
    <w:uiPriority w:val="10"/>
    <w:qFormat/>
    <w:rsid w:val="00116A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A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A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A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A11"/>
    <w:pPr>
      <w:spacing w:before="160"/>
      <w:jc w:val="center"/>
    </w:pPr>
    <w:rPr>
      <w:i/>
      <w:iCs/>
      <w:color w:val="404040" w:themeColor="text1" w:themeTint="BF"/>
    </w:rPr>
  </w:style>
  <w:style w:type="character" w:customStyle="1" w:styleId="QuoteChar">
    <w:name w:val="Quote Char"/>
    <w:basedOn w:val="DefaultParagraphFont"/>
    <w:link w:val="Quote"/>
    <w:uiPriority w:val="29"/>
    <w:rsid w:val="00116A11"/>
    <w:rPr>
      <w:i/>
      <w:iCs/>
      <w:color w:val="404040" w:themeColor="text1" w:themeTint="BF"/>
    </w:rPr>
  </w:style>
  <w:style w:type="paragraph" w:styleId="ListParagraph">
    <w:name w:val="List Paragraph"/>
    <w:basedOn w:val="Normal"/>
    <w:uiPriority w:val="34"/>
    <w:qFormat/>
    <w:rsid w:val="00116A11"/>
    <w:pPr>
      <w:ind w:left="720"/>
      <w:contextualSpacing/>
    </w:pPr>
  </w:style>
  <w:style w:type="character" w:styleId="IntenseEmphasis">
    <w:name w:val="Intense Emphasis"/>
    <w:basedOn w:val="DefaultParagraphFont"/>
    <w:uiPriority w:val="21"/>
    <w:qFormat/>
    <w:rsid w:val="00116A11"/>
    <w:rPr>
      <w:i/>
      <w:iCs/>
      <w:color w:val="0F4761" w:themeColor="accent1" w:themeShade="BF"/>
    </w:rPr>
  </w:style>
  <w:style w:type="paragraph" w:styleId="IntenseQuote">
    <w:name w:val="Intense Quote"/>
    <w:basedOn w:val="Normal"/>
    <w:next w:val="Normal"/>
    <w:link w:val="IntenseQuoteChar"/>
    <w:uiPriority w:val="30"/>
    <w:qFormat/>
    <w:rsid w:val="00116A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A11"/>
    <w:rPr>
      <w:i/>
      <w:iCs/>
      <w:color w:val="0F4761" w:themeColor="accent1" w:themeShade="BF"/>
    </w:rPr>
  </w:style>
  <w:style w:type="character" w:styleId="IntenseReference">
    <w:name w:val="Intense Reference"/>
    <w:basedOn w:val="DefaultParagraphFont"/>
    <w:uiPriority w:val="32"/>
    <w:qFormat/>
    <w:rsid w:val="00116A11"/>
    <w:rPr>
      <w:b/>
      <w:bCs/>
      <w:smallCaps/>
      <w:color w:val="0F4761" w:themeColor="accent1" w:themeShade="BF"/>
      <w:spacing w:val="5"/>
    </w:rPr>
  </w:style>
  <w:style w:type="character" w:styleId="Hyperlink">
    <w:name w:val="Hyperlink"/>
    <w:basedOn w:val="DefaultParagraphFont"/>
    <w:uiPriority w:val="99"/>
    <w:unhideWhenUsed/>
    <w:rsid w:val="005A0B84"/>
    <w:rPr>
      <w:color w:val="467886" w:themeColor="hyperlink"/>
      <w:u w:val="single"/>
    </w:rPr>
  </w:style>
  <w:style w:type="character" w:styleId="PlaceholderText">
    <w:name w:val="Placeholder Text"/>
    <w:basedOn w:val="DefaultParagraphFont"/>
    <w:semiHidden/>
    <w:rsid w:val="005A0B84"/>
    <w:rPr>
      <w:color w:val="808080"/>
    </w:rPr>
  </w:style>
  <w:style w:type="paragraph" w:styleId="Header">
    <w:name w:val="header"/>
    <w:basedOn w:val="Normal"/>
    <w:link w:val="HeaderChar"/>
    <w:uiPriority w:val="99"/>
    <w:unhideWhenUsed/>
    <w:rsid w:val="007329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946"/>
  </w:style>
  <w:style w:type="paragraph" w:styleId="Footer">
    <w:name w:val="footer"/>
    <w:basedOn w:val="Normal"/>
    <w:link w:val="FooterChar"/>
    <w:uiPriority w:val="99"/>
    <w:unhideWhenUsed/>
    <w:rsid w:val="007329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946"/>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66625"/>
    <w:pPr>
      <w:spacing w:after="0" w:line="240" w:lineRule="auto"/>
    </w:pPr>
  </w:style>
  <w:style w:type="paragraph" w:styleId="TOC2">
    <w:name w:val="toc 2"/>
    <w:basedOn w:val="Normal"/>
    <w:next w:val="Normal"/>
    <w:autoRedefine/>
    <w:uiPriority w:val="39"/>
    <w:unhideWhenUsed/>
    <w:rsid w:val="00DB1EC5"/>
    <w:pPr>
      <w:spacing w:after="100"/>
      <w:ind w:left="240"/>
    </w:pPr>
  </w:style>
  <w:style w:type="paragraph" w:styleId="TOC3">
    <w:name w:val="toc 3"/>
    <w:basedOn w:val="Normal"/>
    <w:next w:val="Normal"/>
    <w:autoRedefine/>
    <w:uiPriority w:val="39"/>
    <w:unhideWhenUsed/>
    <w:rsid w:val="00DB1EC5"/>
    <w:pPr>
      <w:spacing w:after="100"/>
      <w:ind w:left="480"/>
    </w:pPr>
  </w:style>
  <w:style w:type="paragraph" w:styleId="CommentSubject">
    <w:name w:val="annotation subject"/>
    <w:basedOn w:val="CommentText"/>
    <w:next w:val="CommentText"/>
    <w:link w:val="CommentSubjectChar"/>
    <w:uiPriority w:val="99"/>
    <w:semiHidden/>
    <w:unhideWhenUsed/>
    <w:rsid w:val="00B62D58"/>
    <w:rPr>
      <w:b/>
      <w:bCs/>
    </w:rPr>
  </w:style>
  <w:style w:type="character" w:customStyle="1" w:styleId="CommentSubjectChar">
    <w:name w:val="Comment Subject Char"/>
    <w:basedOn w:val="CommentTextChar"/>
    <w:link w:val="CommentSubject"/>
    <w:uiPriority w:val="99"/>
    <w:semiHidden/>
    <w:rsid w:val="00B62D58"/>
    <w:rPr>
      <w:b/>
      <w:bCs/>
      <w:sz w:val="20"/>
      <w:szCs w:val="20"/>
    </w:rPr>
  </w:style>
  <w:style w:type="character" w:styleId="Mention">
    <w:name w:val="Mention"/>
    <w:basedOn w:val="DefaultParagraphFont"/>
    <w:uiPriority w:val="99"/>
    <w:unhideWhenUsed/>
    <w:rsid w:val="001045ED"/>
    <w:rPr>
      <w:color w:val="2B579A"/>
      <w:shd w:val="clear" w:color="auto" w:fill="E1DFDD"/>
    </w:rPr>
  </w:style>
  <w:style w:type="character" w:styleId="UnresolvedMention">
    <w:name w:val="Unresolved Mention"/>
    <w:basedOn w:val="DefaultParagraphFont"/>
    <w:uiPriority w:val="99"/>
    <w:semiHidden/>
    <w:unhideWhenUsed/>
    <w:rsid w:val="0091123F"/>
    <w:rPr>
      <w:color w:val="605E5C"/>
      <w:shd w:val="clear" w:color="auto" w:fill="E1DFDD"/>
    </w:rPr>
  </w:style>
  <w:style w:type="character" w:styleId="FollowedHyperlink">
    <w:name w:val="FollowedHyperlink"/>
    <w:basedOn w:val="DefaultParagraphFont"/>
    <w:uiPriority w:val="99"/>
    <w:semiHidden/>
    <w:unhideWhenUsed/>
    <w:rsid w:val="0091123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TQ007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TQ0078/submission/005a55bf-31aa-4ac5-bfbe-883a957132f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4" Type="http://schemas.openxmlformats.org/officeDocument/2006/relationships/header" Target="header1.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5C4970AE-AB18-4E3C-89C6-4B44D9BEB9FB}"/>
</file>

<file path=customXml/itemProps2.xml><?xml version="1.0" encoding="utf-8"?>
<ds:datastoreItem xmlns:ds="http://schemas.openxmlformats.org/officeDocument/2006/customXml" ds:itemID="{28EA588E-BC0B-45CB-8344-752ABCD8C426}">
  <ds:schemaRefs>
    <ds:schemaRef ds:uri="http://schemas.microsoft.com/sharepoint/v3/contenttype/forms"/>
  </ds:schemaRefs>
</ds:datastoreItem>
</file>

<file path=customXml/itemProps3.xml><?xml version="1.0" encoding="utf-8"?>
<ds:datastoreItem xmlns:ds="http://schemas.openxmlformats.org/officeDocument/2006/customXml" ds:itemID="{6EBD4798-F175-440E-9ED9-0EBE6275AC32}">
  <ds:schemaRefs>
    <ds:schemaRef ds:uri="http://schemas.microsoft.com/office/2006/metadata/properties"/>
    <ds:schemaRef ds:uri="http://schemas.microsoft.com/office/infopath/2007/PartnerControls"/>
    <ds:schemaRef ds:uri="4973406f-5b2b-4b8a-8d9a-7b9112926217"/>
    <ds:schemaRef ds:uri="http://schemas.microsoft.com/sharepoint/v3"/>
    <ds:schemaRef ds:uri="ca3a8e5f-87ae-44bc-a796-b11748aeb6fc"/>
    <ds:schemaRef ds:uri="c14de8ec-1bbe-45d0-9da6-488d8f109529"/>
  </ds:schemaRefs>
</ds:datastoreItem>
</file>

<file path=customXml/itemProps4.xml><?xml version="1.0" encoding="utf-8"?>
<ds:datastoreItem xmlns:ds="http://schemas.openxmlformats.org/officeDocument/2006/customXml" ds:itemID="{C34733F2-5E57-449D-A1B1-2033AAB9371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1207</Words>
  <Characters>6884</Characters>
  <Application>Microsoft Office Word</Application>
  <DocSecurity>4</DocSecurity>
  <Lines>57</Lines>
  <Paragraphs>16</Paragraphs>
  <ScaleCrop>false</ScaleCrop>
  <Company/>
  <LinksUpToDate>false</LinksUpToDate>
  <CharactersWithSpaces>8075</CharactersWithSpaces>
  <SharedDoc>false</SharedDoc>
  <HLinks>
    <vt:vector size="78" baseType="variant">
      <vt:variant>
        <vt:i4>6488168</vt:i4>
      </vt:variant>
      <vt:variant>
        <vt:i4>69</vt:i4>
      </vt:variant>
      <vt:variant>
        <vt:i4>0</vt:i4>
      </vt:variant>
      <vt:variant>
        <vt:i4>5</vt:i4>
      </vt:variant>
      <vt:variant>
        <vt:lpwstr>https://www.trade-remedies.service.gov.uk/public/case/TQ0078/</vt:lpwstr>
      </vt:variant>
      <vt:variant>
        <vt:lpwstr>public-file</vt:lpwstr>
      </vt:variant>
      <vt:variant>
        <vt:i4>5570578</vt:i4>
      </vt:variant>
      <vt:variant>
        <vt:i4>66</vt:i4>
      </vt:variant>
      <vt:variant>
        <vt:i4>0</vt:i4>
      </vt:variant>
      <vt:variant>
        <vt:i4>5</vt:i4>
      </vt:variant>
      <vt:variant>
        <vt:lpwstr>https://www.trade-remedies.service.gov.uk/public/case/TQ0078/submission/005a55bf-31aa-4ac5-bfbe-883a957132ff/</vt:lpwstr>
      </vt:variant>
      <vt:variant>
        <vt:lpwstr/>
      </vt:variant>
      <vt:variant>
        <vt:i4>1310777</vt:i4>
      </vt:variant>
      <vt:variant>
        <vt:i4>59</vt:i4>
      </vt:variant>
      <vt:variant>
        <vt:i4>0</vt:i4>
      </vt:variant>
      <vt:variant>
        <vt:i4>5</vt:i4>
      </vt:variant>
      <vt:variant>
        <vt:lpwstr/>
      </vt:variant>
      <vt:variant>
        <vt:lpwstr>_Toc219133105</vt:lpwstr>
      </vt:variant>
      <vt:variant>
        <vt:i4>1310777</vt:i4>
      </vt:variant>
      <vt:variant>
        <vt:i4>53</vt:i4>
      </vt:variant>
      <vt:variant>
        <vt:i4>0</vt:i4>
      </vt:variant>
      <vt:variant>
        <vt:i4>5</vt:i4>
      </vt:variant>
      <vt:variant>
        <vt:lpwstr/>
      </vt:variant>
      <vt:variant>
        <vt:lpwstr>_Toc219133104</vt:lpwstr>
      </vt:variant>
      <vt:variant>
        <vt:i4>1310777</vt:i4>
      </vt:variant>
      <vt:variant>
        <vt:i4>47</vt:i4>
      </vt:variant>
      <vt:variant>
        <vt:i4>0</vt:i4>
      </vt:variant>
      <vt:variant>
        <vt:i4>5</vt:i4>
      </vt:variant>
      <vt:variant>
        <vt:lpwstr/>
      </vt:variant>
      <vt:variant>
        <vt:lpwstr>_Toc219133103</vt:lpwstr>
      </vt:variant>
      <vt:variant>
        <vt:i4>1310777</vt:i4>
      </vt:variant>
      <vt:variant>
        <vt:i4>41</vt:i4>
      </vt:variant>
      <vt:variant>
        <vt:i4>0</vt:i4>
      </vt:variant>
      <vt:variant>
        <vt:i4>5</vt:i4>
      </vt:variant>
      <vt:variant>
        <vt:lpwstr/>
      </vt:variant>
      <vt:variant>
        <vt:lpwstr>_Toc219133102</vt:lpwstr>
      </vt:variant>
      <vt:variant>
        <vt:i4>1310777</vt:i4>
      </vt:variant>
      <vt:variant>
        <vt:i4>35</vt:i4>
      </vt:variant>
      <vt:variant>
        <vt:i4>0</vt:i4>
      </vt:variant>
      <vt:variant>
        <vt:i4>5</vt:i4>
      </vt:variant>
      <vt:variant>
        <vt:lpwstr/>
      </vt:variant>
      <vt:variant>
        <vt:lpwstr>_Toc219133101</vt:lpwstr>
      </vt:variant>
      <vt:variant>
        <vt:i4>1310777</vt:i4>
      </vt:variant>
      <vt:variant>
        <vt:i4>29</vt:i4>
      </vt:variant>
      <vt:variant>
        <vt:i4>0</vt:i4>
      </vt:variant>
      <vt:variant>
        <vt:i4>5</vt:i4>
      </vt:variant>
      <vt:variant>
        <vt:lpwstr/>
      </vt:variant>
      <vt:variant>
        <vt:lpwstr>_Toc219133100</vt:lpwstr>
      </vt:variant>
      <vt:variant>
        <vt:i4>1900600</vt:i4>
      </vt:variant>
      <vt:variant>
        <vt:i4>23</vt:i4>
      </vt:variant>
      <vt:variant>
        <vt:i4>0</vt:i4>
      </vt:variant>
      <vt:variant>
        <vt:i4>5</vt:i4>
      </vt:variant>
      <vt:variant>
        <vt:lpwstr/>
      </vt:variant>
      <vt:variant>
        <vt:lpwstr>_Toc219133099</vt:lpwstr>
      </vt:variant>
      <vt:variant>
        <vt:i4>1900600</vt:i4>
      </vt:variant>
      <vt:variant>
        <vt:i4>17</vt:i4>
      </vt:variant>
      <vt:variant>
        <vt:i4>0</vt:i4>
      </vt:variant>
      <vt:variant>
        <vt:i4>5</vt:i4>
      </vt:variant>
      <vt:variant>
        <vt:lpwstr/>
      </vt:variant>
      <vt:variant>
        <vt:lpwstr>_Toc219133098</vt:lpwstr>
      </vt:variant>
      <vt:variant>
        <vt:i4>1900600</vt:i4>
      </vt:variant>
      <vt:variant>
        <vt:i4>11</vt:i4>
      </vt:variant>
      <vt:variant>
        <vt:i4>0</vt:i4>
      </vt:variant>
      <vt:variant>
        <vt:i4>5</vt:i4>
      </vt:variant>
      <vt:variant>
        <vt:lpwstr/>
      </vt:variant>
      <vt:variant>
        <vt:lpwstr>_Toc219133097</vt:lpwstr>
      </vt:variant>
      <vt:variant>
        <vt:i4>1900600</vt:i4>
      </vt:variant>
      <vt:variant>
        <vt:i4>5</vt:i4>
      </vt:variant>
      <vt:variant>
        <vt:i4>0</vt:i4>
      </vt:variant>
      <vt:variant>
        <vt:i4>5</vt:i4>
      </vt:variant>
      <vt:variant>
        <vt:lpwstr/>
      </vt:variant>
      <vt:variant>
        <vt:lpwstr>_Toc219133096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119</cp:revision>
  <dcterms:created xsi:type="dcterms:W3CDTF">2025-12-19T19:31:00Z</dcterms:created>
  <dcterms:modified xsi:type="dcterms:W3CDTF">2026-01-14T12:14:00Z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MediaServiceImageTags">
    <vt:lpwstr/>
  </property>
  <property fmtid="{D5CDD505-2E9C-101B-9397-08002B2CF9AE}" pid="4" name="Country">
    <vt:lpwstr>39;#United Kingdom (UK)|1e19e72d-63a5-4c5a-b6c4-e7ac7a01e15f</vt:lpwstr>
  </property>
  <property fmtid="{D5CDD505-2E9C-101B-9397-08002B2CF9AE}" pid="5" name="DocumentType">
    <vt:lpwstr>58;#Registration Form|5141b018-6a49-42b8-9b7f-e53d01ab16a9</vt:lpwstr>
  </property>
  <property fmtid="{D5CDD505-2E9C-101B-9397-08002B2CF9AE}" pid="6" name="Product">
    <vt:lpwstr/>
  </property>
</Properties>
</file>