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9E07">
      <w:pPr>
        <w:rPr>
          <w:rFonts w:eastAsia="Arial"/>
          <w:b/>
          <w:bCs/>
          <w:color w:val="FF0000"/>
          <w:sz w:val="28"/>
          <w:szCs w:val="28"/>
        </w:rPr>
      </w:pPr>
    </w:p>
    <w:p w14:paraId="0C66639D">
      <w:pPr>
        <w:suppressAutoHyphens w:val="0"/>
        <w:rPr>
          <w:rFonts w:eastAsia="Arial"/>
          <w:b/>
          <w:bCs/>
          <w:color w:val="FF0000"/>
          <w:sz w:val="20"/>
          <w:szCs w:val="20"/>
        </w:rPr>
      </w:pPr>
    </w:p>
    <w:p w14:paraId="4F083542">
      <w:pPr>
        <w:pStyle w:val="20"/>
        <w:spacing w:line="264" w:lineRule="auto"/>
        <w:jc w:val="center"/>
        <w:rPr>
          <w:rFonts w:ascii="Arial" w:hAnsi="Arial" w:cs="Arial"/>
          <w:b/>
          <w:color w:val="000000"/>
          <w:sz w:val="36"/>
          <w:szCs w:val="36"/>
        </w:rPr>
      </w:pPr>
      <w:r>
        <w:rPr>
          <w:rFonts w:ascii="Arial" w:hAnsi="Arial" w:cs="Arial"/>
          <w:b/>
          <w:color w:val="000000"/>
          <w:sz w:val="36"/>
          <w:szCs w:val="36"/>
        </w:rPr>
        <w:t>Registration Form for Third Country Producers for New Investigations</w:t>
      </w:r>
    </w:p>
    <w:p w14:paraId="08EFF9CD"/>
    <w:p w14:paraId="794ED242">
      <w:pPr>
        <w:pStyle w:val="20"/>
        <w:spacing w:line="264" w:lineRule="auto"/>
        <w:jc w:val="center"/>
      </w:pPr>
      <w:r>
        <w:rPr>
          <w:rFonts w:ascii="Arial" w:hAnsi="Arial"/>
          <w:b/>
          <w:color w:val="000000"/>
          <w:sz w:val="36"/>
          <w:szCs w:val="36"/>
        </w:rPr>
        <w:t xml:space="preserve">Case </w:t>
      </w:r>
      <w:r>
        <w:rPr>
          <w:rFonts w:ascii="Arial" w:hAnsi="Arial" w:cs="Arial"/>
          <w:b/>
          <w:color w:val="000000"/>
          <w:sz w:val="36"/>
          <w:szCs w:val="36"/>
        </w:rPr>
        <w:t>AD0075: Boom lifts exported from the People’s Republic of China</w:t>
      </w:r>
    </w:p>
    <w:p w14:paraId="5FE5354C">
      <w:pPr>
        <w:tabs>
          <w:tab w:val="left" w:pos="2130"/>
        </w:tabs>
        <w:spacing w:after="0" w:line="264" w:lineRule="auto"/>
        <w:contextualSpacing/>
        <w:jc w:val="center"/>
        <w:rPr>
          <w:b/>
          <w:sz w:val="36"/>
          <w:szCs w:val="36"/>
        </w:rPr>
      </w:pPr>
    </w:p>
    <w:p w14:paraId="773A803E">
      <w:pPr>
        <w:tabs>
          <w:tab w:val="left" w:pos="2130"/>
        </w:tabs>
        <w:spacing w:after="0" w:line="264" w:lineRule="auto"/>
        <w:contextualSpacing/>
        <w:jc w:val="center"/>
        <w:rPr>
          <w:b/>
          <w:sz w:val="36"/>
          <w:szCs w:val="36"/>
        </w:rPr>
      </w:pPr>
    </w:p>
    <w:p w14:paraId="1A56D059">
      <w:pPr>
        <w:tabs>
          <w:tab w:val="left" w:pos="2130"/>
        </w:tabs>
        <w:spacing w:after="0" w:line="264" w:lineRule="auto"/>
        <w:contextualSpacing/>
        <w:jc w:val="center"/>
        <w:rPr>
          <w:b/>
          <w:color w:val="FF0000"/>
          <w:szCs w:val="24"/>
        </w:rPr>
      </w:pPr>
    </w:p>
    <w:tbl>
      <w:tblPr>
        <w:tblStyle w:val="21"/>
        <w:tblW w:w="9016" w:type="dxa"/>
        <w:tblInd w:w="0" w:type="dxa"/>
        <w:tblLayout w:type="autofit"/>
        <w:tblCellMar>
          <w:top w:w="0" w:type="dxa"/>
          <w:left w:w="10" w:type="dxa"/>
          <w:bottom w:w="0" w:type="dxa"/>
          <w:right w:w="10" w:type="dxa"/>
        </w:tblCellMar>
      </w:tblPr>
      <w:tblGrid>
        <w:gridCol w:w="3969"/>
        <w:gridCol w:w="5047"/>
      </w:tblGrid>
      <w:tr w14:paraId="4B76D439">
        <w:tc>
          <w:tcPr>
            <w:tcW w:w="3969" w:type="dxa"/>
            <w:tcBorders>
              <w:right w:val="single" w:color="000000" w:sz="4" w:space="0"/>
            </w:tcBorders>
            <w:tcMar>
              <w:top w:w="28" w:type="dxa"/>
              <w:left w:w="57" w:type="dxa"/>
              <w:bottom w:w="28" w:type="dxa"/>
              <w:right w:w="28" w:type="dxa"/>
            </w:tcMar>
          </w:tcPr>
          <w:p w14:paraId="0F83A9B2">
            <w:pPr>
              <w:tabs>
                <w:tab w:val="left" w:pos="2130"/>
              </w:tabs>
              <w:spacing w:after="0" w:line="264" w:lineRule="auto"/>
              <w:contextualSpacing/>
              <w:rPr>
                <w:b/>
                <w:bCs/>
                <w:szCs w:val="24"/>
              </w:rPr>
            </w:pPr>
            <w:r>
              <w:rPr>
                <w:b/>
                <w:bCs/>
                <w:szCs w:val="24"/>
              </w:rPr>
              <w:t>Period of Investigation (POI):</w:t>
            </w:r>
          </w:p>
        </w:tc>
        <w:tc>
          <w:tcPr>
            <w:tcW w:w="5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28" w:type="dxa"/>
            </w:tcMar>
          </w:tcPr>
          <w:p w14:paraId="4911D074">
            <w:pPr>
              <w:tabs>
                <w:tab w:val="left" w:pos="2130"/>
              </w:tabs>
              <w:spacing w:after="0" w:line="264" w:lineRule="auto"/>
              <w:contextualSpacing/>
            </w:pPr>
            <w:r>
              <w:rPr>
                <w:color w:val="000000"/>
                <w:szCs w:val="24"/>
              </w:rPr>
              <w:t>1 October 2024 – 30 September 2025</w:t>
            </w:r>
          </w:p>
        </w:tc>
      </w:tr>
      <w:tr w14:paraId="6D86C5CE">
        <w:tc>
          <w:tcPr>
            <w:tcW w:w="3969" w:type="dxa"/>
            <w:tcMar>
              <w:top w:w="28" w:type="dxa"/>
              <w:left w:w="57" w:type="dxa"/>
              <w:bottom w:w="28" w:type="dxa"/>
              <w:right w:w="28" w:type="dxa"/>
            </w:tcMar>
          </w:tcPr>
          <w:p w14:paraId="28B85FA2">
            <w:pPr>
              <w:tabs>
                <w:tab w:val="left" w:pos="2130"/>
              </w:tabs>
              <w:spacing w:after="0" w:line="264" w:lineRule="auto"/>
              <w:contextualSpacing/>
              <w:rPr>
                <w:b/>
                <w:szCs w:val="24"/>
              </w:rPr>
            </w:pPr>
          </w:p>
        </w:tc>
        <w:tc>
          <w:tcPr>
            <w:tcW w:w="5047" w:type="dxa"/>
            <w:tcBorders>
              <w:top w:val="single" w:color="000000" w:sz="4" w:space="0"/>
              <w:bottom w:val="single" w:color="000000" w:sz="4" w:space="0"/>
            </w:tcBorders>
            <w:tcMar>
              <w:top w:w="28" w:type="dxa"/>
              <w:left w:w="57" w:type="dxa"/>
              <w:bottom w:w="28" w:type="dxa"/>
              <w:right w:w="28" w:type="dxa"/>
            </w:tcMar>
          </w:tcPr>
          <w:p w14:paraId="443983EC">
            <w:pPr>
              <w:tabs>
                <w:tab w:val="left" w:pos="2130"/>
              </w:tabs>
              <w:spacing w:after="0" w:line="264" w:lineRule="auto"/>
              <w:contextualSpacing/>
              <w:rPr>
                <w:color w:val="FF0000"/>
                <w:szCs w:val="24"/>
              </w:rPr>
            </w:pPr>
          </w:p>
        </w:tc>
      </w:tr>
      <w:tr w14:paraId="707D549E">
        <w:tc>
          <w:tcPr>
            <w:tcW w:w="3969" w:type="dxa"/>
            <w:tcBorders>
              <w:right w:val="single" w:color="000000" w:sz="4" w:space="0"/>
            </w:tcBorders>
            <w:tcMar>
              <w:top w:w="28" w:type="dxa"/>
              <w:left w:w="57" w:type="dxa"/>
              <w:bottom w:w="28" w:type="dxa"/>
              <w:right w:w="28" w:type="dxa"/>
            </w:tcMar>
          </w:tcPr>
          <w:p w14:paraId="665F5E34">
            <w:pPr>
              <w:tabs>
                <w:tab w:val="left" w:pos="2130"/>
              </w:tabs>
              <w:spacing w:after="0" w:line="264" w:lineRule="auto"/>
              <w:contextualSpacing/>
            </w:pPr>
            <w:r>
              <w:rPr>
                <w:b/>
                <w:bCs/>
                <w:szCs w:val="24"/>
              </w:rPr>
              <w:t>Injury period:</w:t>
            </w:r>
          </w:p>
        </w:tc>
        <w:tc>
          <w:tcPr>
            <w:tcW w:w="5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28" w:type="dxa"/>
            </w:tcMar>
          </w:tcPr>
          <w:p w14:paraId="73ADE028">
            <w:pPr>
              <w:tabs>
                <w:tab w:val="left" w:pos="2130"/>
              </w:tabs>
              <w:spacing w:after="0" w:line="264" w:lineRule="auto"/>
              <w:contextualSpacing/>
            </w:pPr>
            <w:r>
              <w:rPr>
                <w:color w:val="000000"/>
                <w:szCs w:val="24"/>
              </w:rPr>
              <w:t>1 October 2021 – 30 September 2025</w:t>
            </w:r>
          </w:p>
        </w:tc>
      </w:tr>
      <w:tr w14:paraId="225B89C5">
        <w:tc>
          <w:tcPr>
            <w:tcW w:w="3969" w:type="dxa"/>
            <w:tcMar>
              <w:top w:w="28" w:type="dxa"/>
              <w:left w:w="57" w:type="dxa"/>
              <w:bottom w:w="28" w:type="dxa"/>
              <w:right w:w="28" w:type="dxa"/>
            </w:tcMar>
          </w:tcPr>
          <w:p w14:paraId="1324156E">
            <w:pPr>
              <w:tabs>
                <w:tab w:val="left" w:pos="2130"/>
              </w:tabs>
              <w:spacing w:after="0" w:line="264" w:lineRule="auto"/>
              <w:contextualSpacing/>
              <w:rPr>
                <w:b/>
                <w:color w:val="FF0000"/>
                <w:szCs w:val="24"/>
              </w:rPr>
            </w:pPr>
          </w:p>
        </w:tc>
        <w:tc>
          <w:tcPr>
            <w:tcW w:w="5047" w:type="dxa"/>
            <w:tcBorders>
              <w:top w:val="single" w:color="000000" w:sz="4" w:space="0"/>
              <w:bottom w:val="single" w:color="000000" w:sz="4" w:space="0"/>
            </w:tcBorders>
            <w:tcMar>
              <w:top w:w="28" w:type="dxa"/>
              <w:left w:w="57" w:type="dxa"/>
              <w:bottom w:w="28" w:type="dxa"/>
              <w:right w:w="28" w:type="dxa"/>
            </w:tcMar>
          </w:tcPr>
          <w:p w14:paraId="6A56E351">
            <w:pPr>
              <w:tabs>
                <w:tab w:val="left" w:pos="2130"/>
              </w:tabs>
              <w:spacing w:after="0" w:line="264" w:lineRule="auto"/>
              <w:contextualSpacing/>
              <w:rPr>
                <w:color w:val="FF0000"/>
                <w:szCs w:val="24"/>
              </w:rPr>
            </w:pPr>
          </w:p>
        </w:tc>
      </w:tr>
      <w:tr w14:paraId="2B658B20">
        <w:tc>
          <w:tcPr>
            <w:tcW w:w="3969" w:type="dxa"/>
            <w:tcBorders>
              <w:right w:val="single" w:color="000000" w:sz="4" w:space="0"/>
            </w:tcBorders>
            <w:tcMar>
              <w:top w:w="28" w:type="dxa"/>
              <w:left w:w="57" w:type="dxa"/>
              <w:bottom w:w="28" w:type="dxa"/>
              <w:right w:w="28" w:type="dxa"/>
            </w:tcMar>
          </w:tcPr>
          <w:p w14:paraId="2CC12143">
            <w:pPr>
              <w:tabs>
                <w:tab w:val="left" w:pos="2130"/>
              </w:tabs>
              <w:spacing w:after="0" w:line="264" w:lineRule="auto"/>
              <w:contextualSpacing/>
              <w:rPr>
                <w:b/>
                <w:szCs w:val="24"/>
              </w:rPr>
            </w:pPr>
            <w:r>
              <w:rPr>
                <w:b/>
                <w:szCs w:val="24"/>
              </w:rPr>
              <w:t>Deadline for response:</w:t>
            </w:r>
          </w:p>
        </w:tc>
        <w:tc>
          <w:tcPr>
            <w:tcW w:w="5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28" w:type="dxa"/>
            </w:tcMar>
          </w:tcPr>
          <w:p w14:paraId="0825C0E3">
            <w:pPr>
              <w:tabs>
                <w:tab w:val="left" w:pos="2130"/>
              </w:tabs>
              <w:spacing w:after="0" w:line="264" w:lineRule="auto"/>
              <w:contextualSpacing/>
              <w:rPr>
                <w:szCs w:val="24"/>
              </w:rPr>
            </w:pPr>
            <w:r>
              <w:rPr>
                <w:szCs w:val="24"/>
              </w:rPr>
              <w:t>21 April 2026</w:t>
            </w:r>
          </w:p>
        </w:tc>
      </w:tr>
      <w:tr w14:paraId="68D00F4A">
        <w:tc>
          <w:tcPr>
            <w:tcW w:w="3969" w:type="dxa"/>
            <w:tcMar>
              <w:top w:w="28" w:type="dxa"/>
              <w:left w:w="57" w:type="dxa"/>
              <w:bottom w:w="28" w:type="dxa"/>
              <w:right w:w="28" w:type="dxa"/>
            </w:tcMar>
          </w:tcPr>
          <w:p w14:paraId="7197091D">
            <w:pPr>
              <w:tabs>
                <w:tab w:val="left" w:pos="2130"/>
              </w:tabs>
              <w:spacing w:after="0" w:line="264" w:lineRule="auto"/>
              <w:contextualSpacing/>
              <w:rPr>
                <w:b/>
                <w:color w:val="FF0000"/>
                <w:szCs w:val="24"/>
              </w:rPr>
            </w:pPr>
          </w:p>
        </w:tc>
        <w:tc>
          <w:tcPr>
            <w:tcW w:w="5047" w:type="dxa"/>
            <w:tcBorders>
              <w:top w:val="single" w:color="000000" w:sz="4" w:space="0"/>
              <w:bottom w:val="single" w:color="000000" w:sz="4" w:space="0"/>
            </w:tcBorders>
            <w:tcMar>
              <w:top w:w="28" w:type="dxa"/>
              <w:left w:w="57" w:type="dxa"/>
              <w:bottom w:w="28" w:type="dxa"/>
              <w:right w:w="28" w:type="dxa"/>
            </w:tcMar>
          </w:tcPr>
          <w:p w14:paraId="4A458A1B">
            <w:pPr>
              <w:tabs>
                <w:tab w:val="left" w:pos="2130"/>
              </w:tabs>
              <w:spacing w:after="0" w:line="264" w:lineRule="auto"/>
              <w:contextualSpacing/>
              <w:rPr>
                <w:color w:val="FF0000"/>
                <w:szCs w:val="24"/>
              </w:rPr>
            </w:pPr>
          </w:p>
        </w:tc>
      </w:tr>
      <w:tr w14:paraId="4E710686">
        <w:tc>
          <w:tcPr>
            <w:tcW w:w="3969" w:type="dxa"/>
            <w:tcBorders>
              <w:right w:val="single" w:color="000000" w:sz="4" w:space="0"/>
            </w:tcBorders>
            <w:tcMar>
              <w:top w:w="28" w:type="dxa"/>
              <w:left w:w="57" w:type="dxa"/>
              <w:bottom w:w="28" w:type="dxa"/>
              <w:right w:w="28" w:type="dxa"/>
            </w:tcMar>
          </w:tcPr>
          <w:p w14:paraId="10E76FCA">
            <w:pPr>
              <w:tabs>
                <w:tab w:val="left" w:pos="2130"/>
              </w:tabs>
              <w:spacing w:after="0" w:line="264" w:lineRule="auto"/>
              <w:contextualSpacing/>
              <w:rPr>
                <w:b/>
                <w:bCs/>
                <w:szCs w:val="24"/>
              </w:rPr>
            </w:pPr>
            <w:r>
              <w:rPr>
                <w:b/>
                <w:bCs/>
                <w:szCs w:val="24"/>
              </w:rPr>
              <w:t>Contact details:</w:t>
            </w:r>
          </w:p>
        </w:tc>
        <w:tc>
          <w:tcPr>
            <w:tcW w:w="5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28" w:type="dxa"/>
            </w:tcMar>
          </w:tcPr>
          <w:p w14:paraId="19B84D0F">
            <w:pPr>
              <w:tabs>
                <w:tab w:val="left" w:pos="2130"/>
              </w:tabs>
              <w:spacing w:after="0" w:line="264" w:lineRule="auto"/>
              <w:contextualSpacing/>
              <w:rPr>
                <w:szCs w:val="24"/>
              </w:rPr>
            </w:pPr>
            <w:r>
              <w:rPr>
                <w:szCs w:val="24"/>
              </w:rPr>
              <w:t>AD0075@traderemedies.gov.uk</w:t>
            </w:r>
          </w:p>
        </w:tc>
      </w:tr>
      <w:tr w14:paraId="39DD3736">
        <w:tc>
          <w:tcPr>
            <w:tcW w:w="3969" w:type="dxa"/>
            <w:tcMar>
              <w:top w:w="28" w:type="dxa"/>
              <w:left w:w="57" w:type="dxa"/>
              <w:bottom w:w="28" w:type="dxa"/>
              <w:right w:w="28" w:type="dxa"/>
            </w:tcMar>
          </w:tcPr>
          <w:p w14:paraId="611426DB">
            <w:pPr>
              <w:tabs>
                <w:tab w:val="left" w:pos="2130"/>
              </w:tabs>
              <w:spacing w:after="0" w:line="264" w:lineRule="auto"/>
              <w:contextualSpacing/>
              <w:rPr>
                <w:b/>
                <w:bCs/>
                <w:szCs w:val="24"/>
              </w:rPr>
            </w:pPr>
          </w:p>
        </w:tc>
        <w:tc>
          <w:tcPr>
            <w:tcW w:w="5047" w:type="dxa"/>
            <w:tcBorders>
              <w:top w:val="single" w:color="000000" w:sz="4" w:space="0"/>
              <w:bottom w:val="single" w:color="000000" w:sz="4" w:space="0"/>
            </w:tcBorders>
            <w:tcMar>
              <w:top w:w="28" w:type="dxa"/>
              <w:left w:w="57" w:type="dxa"/>
              <w:bottom w:w="28" w:type="dxa"/>
              <w:right w:w="28" w:type="dxa"/>
            </w:tcMar>
          </w:tcPr>
          <w:p w14:paraId="5D239A24">
            <w:pPr>
              <w:tabs>
                <w:tab w:val="left" w:pos="2130"/>
              </w:tabs>
              <w:spacing w:after="0" w:line="264" w:lineRule="auto"/>
              <w:contextualSpacing/>
              <w:rPr>
                <w:color w:val="FF0000"/>
                <w:szCs w:val="24"/>
              </w:rPr>
            </w:pPr>
          </w:p>
        </w:tc>
      </w:tr>
      <w:tr w14:paraId="3072194C">
        <w:tc>
          <w:tcPr>
            <w:tcW w:w="3969" w:type="dxa"/>
            <w:tcBorders>
              <w:right w:val="single" w:color="000000" w:sz="4" w:space="0"/>
            </w:tcBorders>
            <w:tcMar>
              <w:top w:w="28" w:type="dxa"/>
              <w:left w:w="57" w:type="dxa"/>
              <w:bottom w:w="28" w:type="dxa"/>
              <w:right w:w="28" w:type="dxa"/>
            </w:tcMar>
          </w:tcPr>
          <w:p w14:paraId="769BEE2D">
            <w:pPr>
              <w:tabs>
                <w:tab w:val="left" w:pos="2130"/>
              </w:tabs>
              <w:spacing w:after="0" w:line="264" w:lineRule="auto"/>
              <w:contextualSpacing/>
            </w:pPr>
            <w:r>
              <w:rPr>
                <w:b/>
                <w:szCs w:val="24"/>
              </w:rPr>
              <w:t>Completed on behalf of:</w:t>
            </w:r>
          </w:p>
        </w:tc>
        <w:tc>
          <w:tcPr>
            <w:tcW w:w="5047" w:type="dxa"/>
            <w:tcBorders>
              <w:top w:val="single" w:color="000000" w:sz="4" w:space="0"/>
              <w:left w:val="single" w:color="000000" w:sz="4" w:space="0"/>
              <w:bottom w:val="single" w:color="000000" w:sz="4" w:space="0"/>
              <w:right w:val="single" w:color="000000" w:sz="4" w:space="0"/>
            </w:tcBorders>
            <w:tcMar>
              <w:top w:w="28" w:type="dxa"/>
              <w:left w:w="57" w:type="dxa"/>
              <w:bottom w:w="28" w:type="dxa"/>
              <w:right w:w="28" w:type="dxa"/>
            </w:tcMar>
          </w:tcPr>
          <w:p w14:paraId="570D3333">
            <w:pPr>
              <w:tabs>
                <w:tab w:val="left" w:pos="2130"/>
              </w:tabs>
              <w:spacing w:after="0" w:line="264" w:lineRule="auto"/>
              <w:contextualSpacing/>
            </w:pPr>
            <w:r>
              <w:rPr>
                <w:rFonts w:hint="eastAsia"/>
                <w:color w:val="000000" w:themeColor="text1"/>
                <w:szCs w:val="24"/>
                <w:lang w:eastAsia="zh-CN"/>
                <w14:textFill>
                  <w14:solidFill>
                    <w14:schemeClr w14:val="tx1"/>
                  </w14:solidFill>
                </w14:textFill>
              </w:rPr>
              <w:t>LGMG DE MEXICO SA DE CV.</w:t>
            </w:r>
          </w:p>
        </w:tc>
      </w:tr>
    </w:tbl>
    <w:p w14:paraId="2441566C">
      <w:pPr>
        <w:spacing w:after="0" w:line="264" w:lineRule="auto"/>
        <w:contextualSpacing/>
      </w:pPr>
    </w:p>
    <w:p w14:paraId="799D3097">
      <w:pPr>
        <w:spacing w:after="0" w:line="264" w:lineRule="auto"/>
        <w:contextualSpacing/>
      </w:pPr>
    </w:p>
    <w:p w14:paraId="1E5E1C60">
      <w:pPr>
        <w:spacing w:after="0" w:line="264" w:lineRule="auto"/>
      </w:pPr>
    </w:p>
    <w:p w14:paraId="1B734ABF">
      <w:pPr>
        <w:spacing w:after="0" w:line="264" w:lineRule="auto"/>
      </w:pPr>
    </w:p>
    <w:p w14:paraId="310739E2">
      <w:pPr>
        <w:spacing w:after="0" w:line="264" w:lineRule="auto"/>
      </w:pPr>
    </w:p>
    <w:p w14:paraId="7D446B4A">
      <w:pPr>
        <w:spacing w:after="0" w:line="264" w:lineRule="auto"/>
        <w:contextualSpacing/>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w:t>
      </w:r>
      <w:r>
        <w:rPr>
          <w:rFonts w:eastAsia="Arial"/>
          <w:b/>
          <w:bCs/>
          <w:color w:val="000000"/>
          <w:szCs w:val="24"/>
        </w:rPr>
        <w:t xml:space="preserve">status </w:t>
      </w:r>
      <w:r>
        <w:rPr>
          <w:rFonts w:eastAsia="Arial"/>
          <w:color w:val="000000"/>
          <w:szCs w:val="24"/>
        </w:rPr>
        <w:t>of this document by placing an X in the relevant box below and in the header.</w:t>
      </w:r>
      <w:r>
        <w:rPr>
          <w:color w:val="000000"/>
          <w:shd w:val="clear" w:color="auto" w:fill="FFFFFF"/>
        </w:rPr>
        <w:t xml:space="preserve"> </w:t>
      </w:r>
      <w:r>
        <w:rPr>
          <w:rFonts w:eastAsia="Arial"/>
          <w:color w:val="000000"/>
          <w:szCs w:val="24"/>
        </w:rPr>
        <w:t>We strongly recommend this questionnaire to be completed on the computer, so this step is easy to complete. </w:t>
      </w:r>
      <w:r>
        <w:rPr>
          <w:rFonts w:eastAsia="Arial"/>
          <w:color w:val="000000"/>
          <w:szCs w:val="24"/>
        </w:rPr>
        <w:br w:type="textWrapping"/>
      </w:r>
    </w:p>
    <w:p w14:paraId="44D4EE11">
      <w:pPr>
        <w:spacing w:after="0" w:line="264" w:lineRule="auto"/>
        <w:contextualSpacing/>
      </w:pPr>
      <w:r>
        <w:rPr>
          <w:rFonts w:ascii="Segoe UI Symbol" w:hAnsi="Segoe UI Symbol" w:eastAsia="Segoe UI Symbol" w:cs="Segoe UI Symbol"/>
          <w:b/>
          <w:bCs/>
          <w:color w:val="000000"/>
          <w:szCs w:val="24"/>
        </w:rPr>
        <w:t>☐</w:t>
      </w:r>
      <w:r>
        <w:rPr>
          <w:rFonts w:eastAsia="Arial"/>
          <w:color w:val="000000"/>
          <w:szCs w:val="24"/>
        </w:rPr>
        <w:t xml:space="preserve">  Confidential</w:t>
      </w:r>
    </w:p>
    <w:p w14:paraId="37BDE981">
      <w:pPr>
        <w:spacing w:after="0" w:line="264" w:lineRule="auto"/>
        <w:contextualSpacing/>
      </w:pPr>
      <w:r>
        <w:rPr>
          <w:rFonts w:ascii="Segoe UI Symbol" w:hAnsi="Segoe UI Symbol" w:eastAsia="Times New Roman" w:cs="Segoe UI Symbol"/>
          <w:szCs w:val="28"/>
          <w:lang w:eastAsia="en-GB"/>
        </w:rPr>
        <w:t>✓</w:t>
      </w:r>
      <w:r>
        <w:rPr>
          <w:rFonts w:eastAsia="Arial"/>
          <w:color w:val="000000"/>
          <w:szCs w:val="24"/>
        </w:rPr>
        <w:t xml:space="preserve">    Non-confidential – will be made publicly available</w:t>
      </w:r>
    </w:p>
    <w:p w14:paraId="0BB3BFDA">
      <w:pPr>
        <w:spacing w:after="0" w:line="264" w:lineRule="auto"/>
        <w:contextualSpacing/>
        <w:rPr>
          <w:rFonts w:eastAsia="Arial"/>
          <w:color w:val="000000"/>
          <w:szCs w:val="24"/>
        </w:rPr>
      </w:pPr>
    </w:p>
    <w:p w14:paraId="09D3B456">
      <w:pPr>
        <w:spacing w:after="0" w:line="264" w:lineRule="auto"/>
      </w:pPr>
      <w:r>
        <w:rPr>
          <w:rStyle w:val="57"/>
          <w:color w:val="000000"/>
          <w:szCs w:val="24"/>
          <w:shd w:val="clear" w:color="auto" w:fill="FFFFFF"/>
        </w:rPr>
        <w:t xml:space="preserve">Please note that you will have to provide </w:t>
      </w:r>
      <w:r>
        <w:rPr>
          <w:rStyle w:val="57"/>
          <w:b/>
          <w:bCs/>
          <w:color w:val="000000"/>
          <w:szCs w:val="24"/>
          <w:shd w:val="clear" w:color="auto" w:fill="FFFFFF"/>
        </w:rPr>
        <w:t>two copies of your response</w:t>
      </w:r>
      <w:r>
        <w:rPr>
          <w:rStyle w:val="57"/>
          <w:color w:val="000000"/>
          <w:szCs w:val="24"/>
          <w:shd w:val="clear" w:color="auto" w:fill="FFFFFF"/>
        </w:rPr>
        <w:t xml:space="preserve"> – a </w:t>
      </w:r>
      <w:r>
        <w:rPr>
          <w:rStyle w:val="57"/>
          <w:b/>
          <w:bCs/>
          <w:color w:val="000000"/>
          <w:szCs w:val="24"/>
          <w:shd w:val="clear" w:color="auto" w:fill="FFFFFF"/>
        </w:rPr>
        <w:t xml:space="preserve">confidential </w:t>
      </w:r>
      <w:r>
        <w:rPr>
          <w:rStyle w:val="57"/>
          <w:color w:val="000000"/>
          <w:szCs w:val="24"/>
          <w:shd w:val="clear" w:color="auto" w:fill="FFFFFF"/>
        </w:rPr>
        <w:t xml:space="preserve">and a </w:t>
      </w:r>
      <w:r>
        <w:rPr>
          <w:rStyle w:val="57"/>
          <w:b/>
          <w:bCs/>
          <w:color w:val="000000"/>
          <w:szCs w:val="24"/>
          <w:shd w:val="clear" w:color="auto" w:fill="FFFFFF"/>
        </w:rPr>
        <w:t xml:space="preserve">non-confidential version. </w:t>
      </w:r>
      <w:r>
        <w:rPr>
          <w:rStyle w:val="57"/>
          <w:color w:val="000000"/>
          <w:szCs w:val="24"/>
          <w:shd w:val="clear" w:color="auto" w:fill="FFFFFF"/>
        </w:rPr>
        <w:t>Both copies must be returned to the TRA using the Trade Remedies Service (</w:t>
      </w:r>
      <w:r>
        <w:fldChar w:fldCharType="begin"/>
      </w:r>
      <w:r>
        <w:instrText xml:space="preserve"> HYPERLINK "http://www.trade-remedies.service.gov.uk/" </w:instrText>
      </w:r>
      <w:r>
        <w:fldChar w:fldCharType="separate"/>
      </w:r>
      <w:r>
        <w:rPr>
          <w:rStyle w:val="57"/>
          <w:szCs w:val="24"/>
          <w:u w:val="single"/>
          <w:shd w:val="clear" w:color="auto" w:fill="FFFFFF"/>
        </w:rPr>
        <w:t>www.trade-remedies.service.gov.uk</w:t>
      </w:r>
      <w:r>
        <w:rPr>
          <w:rStyle w:val="57"/>
          <w:szCs w:val="24"/>
          <w:u w:val="single"/>
          <w:shd w:val="clear" w:color="auto" w:fill="FFFFFF"/>
        </w:rPr>
        <w:fldChar w:fldCharType="end"/>
      </w:r>
      <w:r>
        <w:rPr>
          <w:rStyle w:val="57"/>
          <w:color w:val="000000"/>
          <w:szCs w:val="24"/>
          <w:shd w:val="clear" w:color="auto" w:fill="FFFFFF"/>
        </w:rPr>
        <w:t xml:space="preserve">) by </w:t>
      </w:r>
      <w:r>
        <w:rPr>
          <w:rFonts w:eastAsia="Arial"/>
          <w:color w:val="000000"/>
          <w:szCs w:val="24"/>
        </w:rPr>
        <w:t>16 April 2026.</w:t>
      </w:r>
      <w:r>
        <w:rPr>
          <w:rStyle w:val="48"/>
          <w:color w:val="000000"/>
          <w:szCs w:val="24"/>
          <w:shd w:val="clear" w:color="auto" w:fill="FFFFFF"/>
        </w:rPr>
        <w:t xml:space="preserve"> </w:t>
      </w:r>
    </w:p>
    <w:p w14:paraId="19BA0C2E">
      <w:pPr>
        <w:pStyle w:val="29"/>
        <w:pageBreakBefore/>
        <w:outlineLvl w:val="9"/>
      </w:pPr>
      <w:r>
        <w:t>Table of Contents</w:t>
      </w:r>
    </w:p>
    <w:p w14:paraId="1171F863">
      <w:pPr>
        <w:pStyle w:val="13"/>
      </w:pPr>
    </w:p>
    <w:p w14:paraId="5C529FDE">
      <w:pPr>
        <w:pStyle w:val="13"/>
      </w:pPr>
      <w:r>
        <w:fldChar w:fldCharType="begin"/>
      </w:r>
      <w:r>
        <w:instrText xml:space="preserve"> TOC \o "1-3" \u \h </w:instrText>
      </w:r>
      <w:r>
        <w:fldChar w:fldCharType="separate"/>
      </w:r>
      <w:r>
        <w:fldChar w:fldCharType="begin"/>
      </w:r>
      <w:r>
        <w:instrText xml:space="preserve"> HYPERLINK \l "_Toc226020805" </w:instrText>
      </w:r>
      <w:r>
        <w:fldChar w:fldCharType="separate"/>
      </w:r>
      <w:r>
        <w:rPr>
          <w:rStyle w:val="24"/>
        </w:rPr>
        <w:t>Introduction</w:t>
      </w:r>
      <w:r>
        <w:tab/>
      </w:r>
      <w:r>
        <w:t>3</w:t>
      </w:r>
      <w:r>
        <w:fldChar w:fldCharType="end"/>
      </w:r>
    </w:p>
    <w:p w14:paraId="68CBE070">
      <w:pPr>
        <w:pStyle w:val="16"/>
        <w:tabs>
          <w:tab w:val="right" w:leader="dot" w:pos="709"/>
        </w:tabs>
      </w:pPr>
      <w:r>
        <w:fldChar w:fldCharType="begin"/>
      </w:r>
      <w:r>
        <w:instrText xml:space="preserve"> HYPERLINK \l "_Toc226020806" </w:instrText>
      </w:r>
      <w:r>
        <w:fldChar w:fldCharType="separate"/>
      </w:r>
      <w:r>
        <w:rPr>
          <w:rStyle w:val="24"/>
          <w:lang w:val="en-AU"/>
        </w:rPr>
        <w:t>About us, this case, and this registration form</w:t>
      </w:r>
      <w:r>
        <w:tab/>
      </w:r>
      <w:r>
        <w:t>3</w:t>
      </w:r>
      <w:r>
        <w:fldChar w:fldCharType="end"/>
      </w:r>
    </w:p>
    <w:p w14:paraId="706E0BE4">
      <w:pPr>
        <w:pStyle w:val="16"/>
        <w:tabs>
          <w:tab w:val="right" w:leader="dot" w:pos="709"/>
        </w:tabs>
      </w:pPr>
      <w:r>
        <w:fldChar w:fldCharType="begin"/>
      </w:r>
      <w:r>
        <w:instrText xml:space="preserve"> HYPERLINK \l "_Toc226020807" </w:instrText>
      </w:r>
      <w:r>
        <w:fldChar w:fldCharType="separate"/>
      </w:r>
      <w:r>
        <w:rPr>
          <w:rStyle w:val="24"/>
        </w:rPr>
        <w:t>Why should I take part?</w:t>
      </w:r>
      <w:r>
        <w:tab/>
      </w:r>
      <w:r>
        <w:t>3</w:t>
      </w:r>
      <w:r>
        <w:fldChar w:fldCharType="end"/>
      </w:r>
    </w:p>
    <w:p w14:paraId="48CB168D">
      <w:pPr>
        <w:pStyle w:val="8"/>
        <w:tabs>
          <w:tab w:val="right" w:leader="dot" w:pos="1100"/>
        </w:tabs>
      </w:pPr>
      <w:r>
        <w:fldChar w:fldCharType="begin"/>
      </w:r>
      <w:r>
        <w:instrText xml:space="preserve"> HYPERLINK \l "_Toc226020808" </w:instrText>
      </w:r>
      <w:r>
        <w:fldChar w:fldCharType="separate"/>
      </w:r>
      <w:r>
        <w:rPr>
          <w:rStyle w:val="24"/>
          <w:lang w:eastAsia="en-GB"/>
        </w:rPr>
        <w:t>Why you are being asked to complete this Registration Form</w:t>
      </w:r>
      <w:r>
        <w:tab/>
      </w:r>
      <w:r>
        <w:t>3</w:t>
      </w:r>
      <w:r>
        <w:fldChar w:fldCharType="end"/>
      </w:r>
    </w:p>
    <w:p w14:paraId="322CE847">
      <w:pPr>
        <w:pStyle w:val="16"/>
        <w:tabs>
          <w:tab w:val="right" w:leader="dot" w:pos="709"/>
        </w:tabs>
      </w:pPr>
      <w:r>
        <w:fldChar w:fldCharType="begin"/>
      </w:r>
      <w:r>
        <w:instrText xml:space="preserve"> HYPERLINK \l "_Toc226020809" </w:instrText>
      </w:r>
      <w:r>
        <w:fldChar w:fldCharType="separate"/>
      </w:r>
      <w:r>
        <w:rPr>
          <w:rStyle w:val="24"/>
        </w:rPr>
        <w:t>Where can I find more information?</w:t>
      </w:r>
      <w:r>
        <w:tab/>
      </w:r>
      <w:r>
        <w:t>4</w:t>
      </w:r>
      <w:r>
        <w:fldChar w:fldCharType="end"/>
      </w:r>
    </w:p>
    <w:p w14:paraId="7FD7C973">
      <w:pPr>
        <w:pStyle w:val="8"/>
        <w:tabs>
          <w:tab w:val="right" w:leader="dot" w:pos="1100"/>
        </w:tabs>
      </w:pPr>
      <w:r>
        <w:fldChar w:fldCharType="begin"/>
      </w:r>
      <w:r>
        <w:instrText xml:space="preserve"> HYPERLINK \l "_Toc226020810" </w:instrText>
      </w:r>
      <w:r>
        <w:fldChar w:fldCharType="separate"/>
      </w:r>
      <w:r>
        <w:rPr>
          <w:rStyle w:val="24"/>
          <w:lang w:eastAsia="en-GB"/>
        </w:rPr>
        <w:t>Note about confidentiality</w:t>
      </w:r>
      <w:r>
        <w:tab/>
      </w:r>
      <w:r>
        <w:t>5</w:t>
      </w:r>
      <w:r>
        <w:fldChar w:fldCharType="end"/>
      </w:r>
    </w:p>
    <w:p w14:paraId="145842EE">
      <w:pPr>
        <w:pStyle w:val="16"/>
        <w:tabs>
          <w:tab w:val="right" w:leader="dot" w:pos="709"/>
        </w:tabs>
      </w:pPr>
      <w:r>
        <w:fldChar w:fldCharType="begin"/>
      </w:r>
      <w:r>
        <w:instrText xml:space="preserve"> HYPERLINK \l "_Toc226020811" </w:instrText>
      </w:r>
      <w:r>
        <w:fldChar w:fldCharType="separate"/>
      </w:r>
      <w:r>
        <w:rPr>
          <w:rStyle w:val="24"/>
        </w:rPr>
        <w:t>The scope of this investigation</w:t>
      </w:r>
      <w:r>
        <w:tab/>
      </w:r>
      <w:r>
        <w:t>6</w:t>
      </w:r>
      <w:r>
        <w:fldChar w:fldCharType="end"/>
      </w:r>
    </w:p>
    <w:p w14:paraId="190C6B92">
      <w:pPr>
        <w:pStyle w:val="16"/>
        <w:tabs>
          <w:tab w:val="right" w:leader="dot" w:pos="709"/>
        </w:tabs>
      </w:pPr>
      <w:r>
        <w:fldChar w:fldCharType="begin"/>
      </w:r>
      <w:r>
        <w:instrText xml:space="preserve"> HYPERLINK \l "_Toc226020812" </w:instrText>
      </w:r>
      <w:r>
        <w:fldChar w:fldCharType="separate"/>
      </w:r>
      <w:r>
        <w:rPr>
          <w:rStyle w:val="24"/>
        </w:rPr>
        <w:t>Goods Concerned</w:t>
      </w:r>
      <w:r>
        <w:tab/>
      </w:r>
      <w:r>
        <w:t>6</w:t>
      </w:r>
      <w:r>
        <w:fldChar w:fldCharType="end"/>
      </w:r>
    </w:p>
    <w:p w14:paraId="0C8781FB">
      <w:pPr>
        <w:pStyle w:val="16"/>
        <w:tabs>
          <w:tab w:val="right" w:leader="dot" w:pos="709"/>
        </w:tabs>
      </w:pPr>
      <w:r>
        <w:fldChar w:fldCharType="begin"/>
      </w:r>
      <w:r>
        <w:instrText xml:space="preserve"> HYPERLINK \l "_Toc226020813" </w:instrText>
      </w:r>
      <w:r>
        <w:fldChar w:fldCharType="separate"/>
      </w:r>
      <w:r>
        <w:rPr>
          <w:rStyle w:val="24"/>
        </w:rPr>
        <w:t>Like Goods</w:t>
      </w:r>
      <w:r>
        <w:tab/>
      </w:r>
      <w:r>
        <w:t>6</w:t>
      </w:r>
      <w:r>
        <w:fldChar w:fldCharType="end"/>
      </w:r>
    </w:p>
    <w:p w14:paraId="459227AA">
      <w:pPr>
        <w:pStyle w:val="16"/>
        <w:tabs>
          <w:tab w:val="right" w:leader="dot" w:pos="709"/>
        </w:tabs>
      </w:pPr>
      <w:r>
        <w:fldChar w:fldCharType="begin"/>
      </w:r>
      <w:r>
        <w:instrText xml:space="preserve"> HYPERLINK \l "_Toc226020814" </w:instrText>
      </w:r>
      <w:r>
        <w:fldChar w:fldCharType="separate"/>
      </w:r>
      <w:r>
        <w:rPr>
          <w:rStyle w:val="24"/>
        </w:rPr>
        <w:t>Section A – Activities of your company and any associated parties</w:t>
      </w:r>
      <w:r>
        <w:tab/>
      </w:r>
      <w:r>
        <w:t>8</w:t>
      </w:r>
      <w:r>
        <w:fldChar w:fldCharType="end"/>
      </w:r>
    </w:p>
    <w:p w14:paraId="1308886A">
      <w:pPr>
        <w:pStyle w:val="8"/>
        <w:tabs>
          <w:tab w:val="right" w:leader="dot" w:pos="1100"/>
        </w:tabs>
      </w:pPr>
      <w:r>
        <w:fldChar w:fldCharType="begin"/>
      </w:r>
      <w:r>
        <w:instrText xml:space="preserve"> HYPERLINK \l "_Toc226020815" </w:instrText>
      </w:r>
      <w:r>
        <w:fldChar w:fldCharType="separate"/>
      </w:r>
      <w:r>
        <w:rPr>
          <w:rStyle w:val="24"/>
        </w:rPr>
        <w:t>A1 – Your company’s activities</w:t>
      </w:r>
      <w:r>
        <w:tab/>
      </w:r>
      <w:r>
        <w:t>8</w:t>
      </w:r>
      <w:r>
        <w:fldChar w:fldCharType="end"/>
      </w:r>
    </w:p>
    <w:p w14:paraId="49661450">
      <w:pPr>
        <w:pStyle w:val="8"/>
        <w:tabs>
          <w:tab w:val="right" w:leader="dot" w:pos="1100"/>
        </w:tabs>
      </w:pPr>
      <w:r>
        <w:fldChar w:fldCharType="begin"/>
      </w:r>
      <w:r>
        <w:instrText xml:space="preserve"> HYPERLINK \l "_Toc226020816" </w:instrText>
      </w:r>
      <w:r>
        <w:fldChar w:fldCharType="separate"/>
      </w:r>
      <w:r>
        <w:rPr>
          <w:rStyle w:val="24"/>
        </w:rPr>
        <w:t>A2 – Associated parties and operational links</w:t>
      </w:r>
      <w:r>
        <w:tab/>
      </w:r>
      <w:r>
        <w:t>9</w:t>
      </w:r>
      <w:r>
        <w:fldChar w:fldCharType="end"/>
      </w:r>
    </w:p>
    <w:p w14:paraId="6C2617AD">
      <w:pPr>
        <w:pStyle w:val="16"/>
        <w:tabs>
          <w:tab w:val="right" w:leader="dot" w:pos="709"/>
        </w:tabs>
      </w:pPr>
      <w:r>
        <w:fldChar w:fldCharType="begin"/>
      </w:r>
      <w:r>
        <w:instrText xml:space="preserve"> HYPERLINK \l "_Toc226020817" </w:instrText>
      </w:r>
      <w:r>
        <w:fldChar w:fldCharType="separate"/>
      </w:r>
      <w:r>
        <w:rPr>
          <w:rStyle w:val="24"/>
        </w:rPr>
        <w:t>Section B – Production and sales volumes</w:t>
      </w:r>
      <w:r>
        <w:tab/>
      </w:r>
      <w:r>
        <w:t>10</w:t>
      </w:r>
      <w:r>
        <w:fldChar w:fldCharType="end"/>
      </w:r>
    </w:p>
    <w:p w14:paraId="0C674728">
      <w:pPr>
        <w:pStyle w:val="8"/>
        <w:tabs>
          <w:tab w:val="right" w:leader="dot" w:pos="1100"/>
        </w:tabs>
      </w:pPr>
      <w:r>
        <w:fldChar w:fldCharType="begin"/>
      </w:r>
      <w:r>
        <w:instrText xml:space="preserve"> HYPERLINK \l "_Toc226020818" </w:instrText>
      </w:r>
      <w:r>
        <w:fldChar w:fldCharType="separate"/>
      </w:r>
      <w:r>
        <w:rPr>
          <w:rStyle w:val="24"/>
        </w:rPr>
        <w:t>B1 – Production volume and production capacity</w:t>
      </w:r>
      <w:r>
        <w:tab/>
      </w:r>
      <w:r>
        <w:t>10</w:t>
      </w:r>
      <w:r>
        <w:fldChar w:fldCharType="end"/>
      </w:r>
    </w:p>
    <w:p w14:paraId="71216E05">
      <w:pPr>
        <w:pStyle w:val="8"/>
        <w:tabs>
          <w:tab w:val="right" w:leader="dot" w:pos="1100"/>
        </w:tabs>
      </w:pPr>
      <w:r>
        <w:fldChar w:fldCharType="begin"/>
      </w:r>
      <w:r>
        <w:instrText xml:space="preserve"> HYPERLINK \l "_Toc226020819" </w:instrText>
      </w:r>
      <w:r>
        <w:fldChar w:fldCharType="separate"/>
      </w:r>
      <w:r>
        <w:rPr>
          <w:rStyle w:val="24"/>
        </w:rPr>
        <w:t>B2 – Sales volume and value</w:t>
      </w:r>
      <w:r>
        <w:tab/>
      </w:r>
      <w:r>
        <w:t>11</w:t>
      </w:r>
      <w:r>
        <w:fldChar w:fldCharType="end"/>
      </w:r>
    </w:p>
    <w:p w14:paraId="2A86A144">
      <w:pPr>
        <w:pStyle w:val="8"/>
        <w:tabs>
          <w:tab w:val="right" w:leader="dot" w:pos="1100"/>
        </w:tabs>
      </w:pPr>
      <w:r>
        <w:fldChar w:fldCharType="begin"/>
      </w:r>
      <w:r>
        <w:instrText xml:space="preserve"> HYPERLINK \l "_Toc226020820" </w:instrText>
      </w:r>
      <w:r>
        <w:fldChar w:fldCharType="separate"/>
      </w:r>
      <w:r>
        <w:rPr>
          <w:rStyle w:val="24"/>
        </w:rPr>
        <w:t>B3 – Commodity codes</w:t>
      </w:r>
      <w:r>
        <w:tab/>
      </w:r>
      <w:r>
        <w:t>11</w:t>
      </w:r>
      <w:r>
        <w:fldChar w:fldCharType="end"/>
      </w:r>
    </w:p>
    <w:p w14:paraId="09E57377">
      <w:pPr>
        <w:pStyle w:val="8"/>
        <w:tabs>
          <w:tab w:val="right" w:leader="dot" w:pos="1100"/>
        </w:tabs>
      </w:pPr>
      <w:r>
        <w:fldChar w:fldCharType="begin"/>
      </w:r>
      <w:r>
        <w:instrText xml:space="preserve"> HYPERLINK \l "_Toc226020821" </w:instrText>
      </w:r>
      <w:r>
        <w:fldChar w:fldCharType="separate"/>
      </w:r>
      <w:r>
        <w:rPr>
          <w:rStyle w:val="24"/>
        </w:rPr>
        <w:t>B4 – Product Control Numbers</w:t>
      </w:r>
      <w:r>
        <w:tab/>
      </w:r>
      <w:r>
        <w:t>12</w:t>
      </w:r>
      <w:r>
        <w:fldChar w:fldCharType="end"/>
      </w:r>
    </w:p>
    <w:p w14:paraId="428B53D4">
      <w:pPr>
        <w:pStyle w:val="16"/>
        <w:tabs>
          <w:tab w:val="right" w:leader="dot" w:pos="709"/>
        </w:tabs>
      </w:pPr>
      <w:r>
        <w:fldChar w:fldCharType="begin"/>
      </w:r>
      <w:r>
        <w:instrText xml:space="preserve"> HYPERLINK \l "_Toc226020822" </w:instrText>
      </w:r>
      <w:r>
        <w:fldChar w:fldCharType="separate"/>
      </w:r>
      <w:r>
        <w:rPr>
          <w:rStyle w:val="24"/>
        </w:rPr>
        <w:t>Section C – Raw materials and inputs</w:t>
      </w:r>
      <w:r>
        <w:tab/>
      </w:r>
      <w:r>
        <w:t>18</w:t>
      </w:r>
      <w:r>
        <w:fldChar w:fldCharType="end"/>
      </w:r>
    </w:p>
    <w:p w14:paraId="761BBD4F">
      <w:pPr>
        <w:pStyle w:val="8"/>
        <w:tabs>
          <w:tab w:val="right" w:leader="dot" w:pos="1100"/>
        </w:tabs>
      </w:pPr>
      <w:r>
        <w:fldChar w:fldCharType="begin"/>
      </w:r>
      <w:r>
        <w:instrText xml:space="preserve"> HYPERLINK \l "_Toc226020823" </w:instrText>
      </w:r>
      <w:r>
        <w:fldChar w:fldCharType="separate"/>
      </w:r>
      <w:r>
        <w:rPr>
          <w:rStyle w:val="24"/>
        </w:rPr>
        <w:t>C1- Raw materials used in production</w:t>
      </w:r>
      <w:r>
        <w:tab/>
      </w:r>
      <w:r>
        <w:t>18</w:t>
      </w:r>
      <w:r>
        <w:fldChar w:fldCharType="end"/>
      </w:r>
    </w:p>
    <w:p w14:paraId="213A82FA">
      <w:pPr>
        <w:pStyle w:val="8"/>
        <w:tabs>
          <w:tab w:val="right" w:leader="dot" w:pos="1100"/>
        </w:tabs>
      </w:pPr>
      <w:r>
        <w:fldChar w:fldCharType="begin"/>
      </w:r>
      <w:r>
        <w:instrText xml:space="preserve"> HYPERLINK \l "_Toc226020824" </w:instrText>
      </w:r>
      <w:r>
        <w:fldChar w:fldCharType="separate"/>
      </w:r>
      <w:r>
        <w:rPr>
          <w:rStyle w:val="24"/>
        </w:rPr>
        <w:t>C2 – Raw material and input producers</w:t>
      </w:r>
      <w:r>
        <w:tab/>
      </w:r>
      <w:r>
        <w:t>18</w:t>
      </w:r>
      <w:r>
        <w:fldChar w:fldCharType="end"/>
      </w:r>
    </w:p>
    <w:p w14:paraId="5CBF6D49">
      <w:pPr>
        <w:pStyle w:val="16"/>
        <w:tabs>
          <w:tab w:val="right" w:leader="dot" w:pos="709"/>
        </w:tabs>
      </w:pPr>
      <w:r>
        <w:fldChar w:fldCharType="begin"/>
      </w:r>
      <w:r>
        <w:instrText xml:space="preserve"> HYPERLINK \l "_Toc226020825" </w:instrText>
      </w:r>
      <w:r>
        <w:fldChar w:fldCharType="separate"/>
      </w:r>
      <w:r>
        <w:rPr>
          <w:rStyle w:val="24"/>
        </w:rPr>
        <w:t>Section D – Additional information</w:t>
      </w:r>
      <w:r>
        <w:tab/>
      </w:r>
      <w:r>
        <w:t>19</w:t>
      </w:r>
      <w:r>
        <w:fldChar w:fldCharType="end"/>
      </w:r>
    </w:p>
    <w:p w14:paraId="36D079C3">
      <w:pPr>
        <w:pStyle w:val="8"/>
        <w:tabs>
          <w:tab w:val="right" w:leader="dot" w:pos="1100"/>
        </w:tabs>
      </w:pPr>
      <w:r>
        <w:fldChar w:fldCharType="begin"/>
      </w:r>
      <w:r>
        <w:instrText xml:space="preserve"> HYPERLINK \l "_Toc226020826" </w:instrText>
      </w:r>
      <w:r>
        <w:fldChar w:fldCharType="separate"/>
      </w:r>
      <w:r>
        <w:rPr>
          <w:rStyle w:val="24"/>
        </w:rPr>
        <w:t>D1 – Other interested parties</w:t>
      </w:r>
      <w:r>
        <w:tab/>
      </w:r>
      <w:r>
        <w:t>19</w:t>
      </w:r>
      <w:r>
        <w:fldChar w:fldCharType="end"/>
      </w:r>
    </w:p>
    <w:p w14:paraId="76DC0B6C">
      <w:pPr>
        <w:pStyle w:val="8"/>
        <w:tabs>
          <w:tab w:val="right" w:leader="dot" w:pos="1100"/>
        </w:tabs>
      </w:pPr>
      <w:r>
        <w:fldChar w:fldCharType="begin"/>
      </w:r>
      <w:r>
        <w:instrText xml:space="preserve"> HYPERLINK \l "_Toc226020827" </w:instrText>
      </w:r>
      <w:r>
        <w:fldChar w:fldCharType="separate"/>
      </w:r>
      <w:r>
        <w:rPr>
          <w:rStyle w:val="24"/>
        </w:rPr>
        <w:t>D2 – Incentives</w:t>
      </w:r>
      <w:r>
        <w:tab/>
      </w:r>
      <w:r>
        <w:t>19</w:t>
      </w:r>
      <w:r>
        <w:fldChar w:fldCharType="end"/>
      </w:r>
    </w:p>
    <w:p w14:paraId="72AF296A">
      <w:pPr>
        <w:pStyle w:val="8"/>
        <w:tabs>
          <w:tab w:val="right" w:leader="dot" w:pos="1100"/>
        </w:tabs>
      </w:pPr>
      <w:r>
        <w:fldChar w:fldCharType="begin"/>
      </w:r>
      <w:r>
        <w:instrText xml:space="preserve"> HYPERLINK \l "_Toc226020828" </w:instrText>
      </w:r>
      <w:r>
        <w:fldChar w:fldCharType="separate"/>
      </w:r>
      <w:r>
        <w:rPr>
          <w:rStyle w:val="24"/>
        </w:rPr>
        <w:t>D3 – Anything else</w:t>
      </w:r>
      <w:r>
        <w:tab/>
      </w:r>
      <w:r>
        <w:t>20</w:t>
      </w:r>
      <w:r>
        <w:fldChar w:fldCharType="end"/>
      </w:r>
    </w:p>
    <w:p w14:paraId="44D4B906">
      <w:r>
        <w:rPr>
          <w:rFonts w:eastAsia="Yu Gothic Light" w:cs="Times New Roman"/>
          <w:b/>
          <w:bCs/>
          <w:lang w:val="en-US"/>
        </w:rPr>
        <w:fldChar w:fldCharType="end"/>
      </w:r>
      <w:bookmarkStart w:id="0" w:name="_Toc996163515"/>
      <w:bookmarkStart w:id="1" w:name="_Toc475859360"/>
      <w:bookmarkStart w:id="2" w:name="_Toc130181780"/>
      <w:bookmarkStart w:id="3" w:name="_Toc690311777"/>
      <w:bookmarkStart w:id="4" w:name="_Toc2089780584"/>
      <w:bookmarkStart w:id="5" w:name="_Toc704244226"/>
      <w:bookmarkStart w:id="6" w:name="_Toc673989099"/>
    </w:p>
    <w:bookmarkEnd w:id="0"/>
    <w:bookmarkEnd w:id="1"/>
    <w:bookmarkEnd w:id="2"/>
    <w:bookmarkEnd w:id="3"/>
    <w:bookmarkEnd w:id="4"/>
    <w:bookmarkEnd w:id="5"/>
    <w:bookmarkEnd w:id="6"/>
    <w:p w14:paraId="2FCAFC37">
      <w:pPr>
        <w:suppressAutoHyphens w:val="0"/>
      </w:pPr>
      <w:bookmarkStart w:id="7" w:name="_Instructions_on_completing"/>
      <w:bookmarkEnd w:id="7"/>
      <w:bookmarkStart w:id="8" w:name="_Toc1329791958"/>
      <w:bookmarkStart w:id="9" w:name="_Toc1200375819"/>
      <w:bookmarkStart w:id="10" w:name="_Toc987472170"/>
      <w:bookmarkStart w:id="11" w:name="_Toc956422895"/>
      <w:bookmarkStart w:id="12" w:name="_Toc1252912315"/>
      <w:bookmarkStart w:id="13" w:name="_Toc1610577035"/>
      <w:bookmarkStart w:id="14" w:name="_Toc820676631"/>
      <w:bookmarkStart w:id="15" w:name="_Toc1094111106"/>
      <w:bookmarkStart w:id="16" w:name="_Toc139967885"/>
    </w:p>
    <w:p w14:paraId="193A8613">
      <w:pPr>
        <w:pStyle w:val="3"/>
        <w:pageBreakBefore/>
      </w:pPr>
      <w:bookmarkStart w:id="17" w:name="_The_scope_of"/>
      <w:bookmarkEnd w:id="17"/>
      <w:bookmarkStart w:id="18" w:name="_Toc1233808746"/>
    </w:p>
    <w:p w14:paraId="7536544D">
      <w:pPr>
        <w:pStyle w:val="2"/>
      </w:pPr>
      <w:bookmarkStart w:id="19" w:name="_Toc1031372654"/>
      <w:bookmarkStart w:id="20" w:name="_Toc226020805"/>
      <w:r>
        <w:t>Introduction</w:t>
      </w:r>
      <w:bookmarkEnd w:id="19"/>
      <w:bookmarkEnd w:id="20"/>
    </w:p>
    <w:p w14:paraId="404D002A">
      <w:pPr>
        <w:spacing w:line="264" w:lineRule="auto"/>
        <w:rPr>
          <w:szCs w:val="24"/>
        </w:rPr>
      </w:pPr>
    </w:p>
    <w:p w14:paraId="650C1E34">
      <w:pPr>
        <w:pStyle w:val="3"/>
        <w:rPr>
          <w:lang w:val="en-AU"/>
        </w:rPr>
      </w:pPr>
      <w:bookmarkStart w:id="21" w:name="_Toc491599845"/>
      <w:bookmarkStart w:id="22" w:name="_Toc226020806"/>
      <w:r>
        <w:rPr>
          <w:lang w:val="en-AU"/>
        </w:rPr>
        <w:t xml:space="preserve">About us, this case, and this </w:t>
      </w:r>
      <w:bookmarkEnd w:id="21"/>
      <w:r>
        <w:rPr>
          <w:lang w:val="en-AU"/>
        </w:rPr>
        <w:t>registration form</w:t>
      </w:r>
      <w:bookmarkEnd w:id="22"/>
    </w:p>
    <w:p w14:paraId="1CEF8DA8">
      <w:pPr>
        <w:spacing w:line="264" w:lineRule="auto"/>
        <w:rPr>
          <w:szCs w:val="24"/>
        </w:rPr>
      </w:pPr>
    </w:p>
    <w:p w14:paraId="2D1A1490">
      <w:pPr>
        <w:spacing w:line="264" w:lineRule="auto"/>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5C93AA6F">
      <w:pPr>
        <w:spacing w:line="264" w:lineRule="auto"/>
      </w:pPr>
      <w:r>
        <w:rPr>
          <w:rFonts w:eastAsia="Arial"/>
        </w:rPr>
        <w:t xml:space="preserve">This case is investigating the allegation that </w:t>
      </w:r>
      <w:r>
        <w:rPr>
          <w:rFonts w:eastAsia="Arial"/>
          <w:color w:val="000000"/>
        </w:rPr>
        <w:t xml:space="preserve">boom lifts (please refer to the section </w:t>
      </w:r>
      <w:r>
        <w:fldChar w:fldCharType="begin"/>
      </w:r>
      <w:r>
        <w:instrText xml:space="preserve"> HYPERLINK \l "_The_scope_of_1" </w:instrText>
      </w:r>
      <w:r>
        <w:fldChar w:fldCharType="separate"/>
      </w:r>
      <w:r>
        <w:rPr>
          <w:rStyle w:val="24"/>
          <w:rFonts w:eastAsia="Arial"/>
        </w:rPr>
        <w:t>“the scope of this investigation”</w:t>
      </w:r>
      <w:r>
        <w:rPr>
          <w:rStyle w:val="24"/>
          <w:rFonts w:eastAsia="Arial"/>
        </w:rPr>
        <w:fldChar w:fldCharType="end"/>
      </w:r>
      <w:r>
        <w:rPr>
          <w:rFonts w:eastAsia="Arial"/>
          <w:color w:val="000000"/>
        </w:rPr>
        <w:t xml:space="preserve"> for more information on the goods) from the PRC are </w:t>
      </w:r>
      <w:r>
        <w:rPr>
          <w:rFonts w:eastAsia="Arial"/>
        </w:rPr>
        <w:t>being dumped (exported</w:t>
      </w:r>
      <w:r>
        <w:rPr>
          <w:rFonts w:eastAsia="Arial"/>
          <w:color w:val="FF0000"/>
        </w:rPr>
        <w:t xml:space="preserve"> </w:t>
      </w:r>
      <w:r>
        <w:rPr>
          <w:rFonts w:eastAsia="Arial"/>
        </w:rPr>
        <w:t xml:space="preserve">to the United Kingdom (UK) at prices less than their normal value) and that this dumping is causing injury to the UK industry for </w:t>
      </w:r>
      <w:r>
        <w:t>these goods</w:t>
      </w:r>
      <w:r>
        <w:rPr>
          <w:rFonts w:eastAsia="Arial"/>
        </w:rPr>
        <w:t>. This case was initiated by the TRA on 19 December 2025 following an application by a UK producer, Niftylift Limited.</w:t>
      </w:r>
    </w:p>
    <w:p w14:paraId="27FE412A">
      <w:pPr>
        <w:spacing w:line="264" w:lineRule="auto"/>
      </w:pPr>
      <w:r>
        <w:rPr>
          <w:rFonts w:eastAsia="Arial"/>
        </w:rPr>
        <w:t xml:space="preserve">For more information, please refer to the Notice of Initiation at </w:t>
      </w:r>
      <w:r>
        <w:fldChar w:fldCharType="begin"/>
      </w:r>
      <w:r>
        <w:instrText xml:space="preserve"> HYPERLINK "https://www.trade-remedies.service.gov.uk/public/case/AD0075/submission/9a0379b9-4ed0-4ea3-9ac5-2ade5ff72675/" </w:instrText>
      </w:r>
      <w:r>
        <w:fldChar w:fldCharType="separate"/>
      </w:r>
      <w:r>
        <w:rPr>
          <w:rStyle w:val="24"/>
          <w:rFonts w:eastAsia="Arial"/>
          <w:szCs w:val="24"/>
        </w:rPr>
        <w:t>TRA Investigations - Trade Remedies Service - GOV.UK</w:t>
      </w:r>
      <w:r>
        <w:rPr>
          <w:rStyle w:val="24"/>
          <w:rFonts w:eastAsia="Arial"/>
          <w:szCs w:val="24"/>
        </w:rPr>
        <w:fldChar w:fldCharType="end"/>
      </w:r>
      <w:r>
        <w:t xml:space="preserve"> and the application which can be found on the public file at </w:t>
      </w:r>
      <w:r>
        <w:fldChar w:fldCharType="begin"/>
      </w:r>
      <w:r>
        <w:instrText xml:space="preserve"> HYPERLINK "https://www.trade-remedies.service.gov.uk/public/case/AD0075/" </w:instrText>
      </w:r>
      <w:r>
        <w:fldChar w:fldCharType="separate"/>
      </w:r>
      <w:r>
        <w:rPr>
          <w:rStyle w:val="24"/>
          <w:rFonts w:eastAsia="Times New Roman"/>
          <w:szCs w:val="24"/>
          <w:lang w:eastAsia="en-GB"/>
        </w:rPr>
        <w:t>Boom lifts from China - Trade Remedies Service - GOV.UK</w:t>
      </w:r>
      <w:r>
        <w:rPr>
          <w:rStyle w:val="24"/>
          <w:rFonts w:eastAsia="Times New Roman"/>
          <w:szCs w:val="24"/>
          <w:lang w:eastAsia="en-GB"/>
        </w:rPr>
        <w:fldChar w:fldCharType="end"/>
      </w:r>
      <w:r>
        <w:t>.</w:t>
      </w:r>
    </w:p>
    <w:p w14:paraId="60169DC1">
      <w:pPr>
        <w:spacing w:line="264" w:lineRule="auto"/>
        <w:rPr>
          <w:rFonts w:eastAsia="Arial"/>
          <w:szCs w:val="24"/>
          <w:shd w:val="clear" w:color="auto" w:fill="00FF00"/>
        </w:rPr>
      </w:pPr>
    </w:p>
    <w:p w14:paraId="5EAEE97A">
      <w:pPr>
        <w:pStyle w:val="3"/>
      </w:pPr>
      <w:bookmarkStart w:id="23" w:name="_Toc226020807"/>
      <w:bookmarkStart w:id="24" w:name="_Toc364301746"/>
      <w:r>
        <w:t>Why should I take part?</w:t>
      </w:r>
      <w:bookmarkEnd w:id="23"/>
      <w:bookmarkEnd w:id="24"/>
    </w:p>
    <w:p w14:paraId="773FCA87"/>
    <w:p w14:paraId="65499BBF">
      <w:pPr>
        <w:suppressAutoHyphens w:val="0"/>
        <w:spacing w:after="0" w:line="240" w:lineRule="auto"/>
        <w:textAlignment w:val="baseline"/>
      </w:pPr>
      <w:r>
        <w:rPr>
          <w:rFonts w:eastAsia="Times New Roman"/>
          <w:szCs w:val="24"/>
          <w:lang w:eastAsia="en-GB"/>
        </w:rPr>
        <w:t>You should complete this form if you are a producer based in Mexico of the like goods or other goods in the same general category as the like goods. Please refer to “The scope of this investigation” section below for more information on what constitutes the like goods.</w:t>
      </w:r>
    </w:p>
    <w:p w14:paraId="53E8CE38">
      <w:pPr>
        <w:suppressAutoHyphens w:val="0"/>
        <w:spacing w:after="0" w:line="240" w:lineRule="auto"/>
        <w:textAlignment w:val="baseline"/>
      </w:pPr>
      <w:r>
        <w:rPr>
          <w:rFonts w:eastAsia="Times New Roman"/>
          <w:szCs w:val="24"/>
          <w:lang w:eastAsia="en-GB"/>
        </w:rPr>
        <w:t> </w:t>
      </w:r>
    </w:p>
    <w:p w14:paraId="253C2066">
      <w:pPr>
        <w:pStyle w:val="4"/>
      </w:pPr>
      <w:bookmarkStart w:id="25" w:name="_Toc226020808"/>
      <w:r>
        <w:rPr>
          <w:lang w:eastAsia="en-GB"/>
        </w:rPr>
        <w:t>Why you are being asked to complete this Registration Form</w:t>
      </w:r>
      <w:bookmarkEnd w:id="25"/>
    </w:p>
    <w:p w14:paraId="0EB3ABAB">
      <w:pPr>
        <w:suppressAutoHyphens w:val="0"/>
        <w:spacing w:after="0" w:line="240" w:lineRule="auto"/>
        <w:textAlignment w:val="baseline"/>
      </w:pPr>
      <w:r>
        <w:rPr>
          <w:rFonts w:eastAsia="Times New Roman"/>
          <w:lang w:eastAsia="en-GB"/>
        </w:rPr>
        <w:t> </w:t>
      </w:r>
    </w:p>
    <w:p w14:paraId="1DCD84F5">
      <w:pPr>
        <w:spacing w:after="0" w:line="264" w:lineRule="auto"/>
        <w:jc w:val="both"/>
      </w:pPr>
      <w:r>
        <w:rPr>
          <w:rFonts w:eastAsia="Arial"/>
          <w:szCs w:val="24"/>
        </w:rPr>
        <w:t>The TRA has received an allegation that a Particular Market Situation (PMS) may exist in the boom lifts</w:t>
      </w:r>
      <w:r>
        <w:rPr>
          <w:rFonts w:eastAsia="Arial"/>
          <w:color w:val="FF0000"/>
          <w:szCs w:val="24"/>
        </w:rPr>
        <w:t xml:space="preserve"> </w:t>
      </w:r>
      <w:r>
        <w:rPr>
          <w:rFonts w:eastAsia="Arial"/>
          <w:szCs w:val="24"/>
        </w:rPr>
        <w:t xml:space="preserve">industry </w:t>
      </w:r>
      <w:r>
        <w:rPr>
          <w:rFonts w:eastAsia="Arial"/>
          <w:color w:val="000000"/>
          <w:szCs w:val="24"/>
        </w:rPr>
        <w:t>in the PRC.</w:t>
      </w:r>
    </w:p>
    <w:p w14:paraId="70726991">
      <w:pPr>
        <w:spacing w:after="0" w:line="264" w:lineRule="auto"/>
        <w:jc w:val="both"/>
        <w:rPr>
          <w:rFonts w:eastAsia="Arial"/>
          <w:szCs w:val="24"/>
        </w:rPr>
      </w:pPr>
    </w:p>
    <w:p w14:paraId="7048D336">
      <w:pPr>
        <w:spacing w:after="0" w:line="264" w:lineRule="auto"/>
        <w:jc w:val="both"/>
        <w:rPr>
          <w:rFonts w:eastAsia="Arial"/>
          <w:szCs w:val="24"/>
        </w:rPr>
      </w:pPr>
      <w:r>
        <w:rPr>
          <w:rFonts w:eastAsia="Arial"/>
          <w:szCs w:val="24"/>
        </w:rPr>
        <w:t>The TRA has yet to make a determination in relation to this allegation. However where it is determined that a PMS exists and the effect of the PMS is that sales in the domestic market of the exporting country or territory do not permit a proper comparison between the like goods destined for consumption in the exporting country or territory and the goods concerned in our investigation, we would not consider the comparable price (the price of the goods, in the ordinary course of trade, destined for consumption in the exporting country or territory) appropriate to use for the purpose of determining their normal value. </w:t>
      </w:r>
    </w:p>
    <w:p w14:paraId="34DBC26B">
      <w:pPr>
        <w:spacing w:after="0" w:line="264" w:lineRule="auto"/>
        <w:jc w:val="both"/>
        <w:rPr>
          <w:rFonts w:eastAsia="Arial"/>
          <w:szCs w:val="24"/>
        </w:rPr>
      </w:pPr>
    </w:p>
    <w:p w14:paraId="6DBE49D3">
      <w:pPr>
        <w:spacing w:after="0" w:line="264" w:lineRule="auto"/>
        <w:jc w:val="both"/>
        <w:rPr>
          <w:rFonts w:eastAsia="Arial"/>
          <w:szCs w:val="24"/>
        </w:rPr>
      </w:pPr>
      <w:r>
        <w:rPr>
          <w:rFonts w:eastAsia="Arial"/>
          <w:szCs w:val="24"/>
        </w:rPr>
        <w:t>In such circumstances, the TRA may determine the normal value by determining the costs of production plus a reasonable amount for administrative, selling, and general costs and for profits. Adjustments may then be made to these figures using data from an appropriate representative third country</w:t>
      </w:r>
    </w:p>
    <w:p w14:paraId="38232461">
      <w:pPr>
        <w:shd w:val="clear" w:color="auto" w:fill="FFFFFF"/>
        <w:suppressAutoHyphens w:val="0"/>
        <w:spacing w:after="0" w:line="240" w:lineRule="auto"/>
        <w:textAlignment w:val="baseline"/>
      </w:pPr>
      <w:r>
        <w:rPr>
          <w:rFonts w:eastAsia="Times New Roman"/>
          <w:szCs w:val="24"/>
          <w:lang w:eastAsia="en-GB"/>
        </w:rPr>
        <w:t> </w:t>
      </w:r>
    </w:p>
    <w:p w14:paraId="3737797A">
      <w:pPr>
        <w:spacing w:after="0" w:line="264" w:lineRule="auto"/>
        <w:jc w:val="both"/>
      </w:pPr>
      <w:r>
        <w:rPr>
          <w:rFonts w:eastAsia="Arial"/>
          <w:szCs w:val="24"/>
        </w:rPr>
        <w:t xml:space="preserve">We have </w:t>
      </w:r>
      <w:r>
        <w:rPr>
          <w:rFonts w:eastAsia="Arial"/>
          <w:color w:val="000000"/>
          <w:szCs w:val="24"/>
        </w:rPr>
        <w:t>selected Mexico as an appropriate representative third country in this investigation, should it be required.  </w:t>
      </w:r>
    </w:p>
    <w:p w14:paraId="663C07CC">
      <w:pPr>
        <w:shd w:val="clear" w:color="auto" w:fill="FFFFFF"/>
        <w:suppressAutoHyphens w:val="0"/>
        <w:spacing w:after="0" w:line="240" w:lineRule="auto"/>
        <w:textAlignment w:val="baseline"/>
      </w:pPr>
      <w:r>
        <w:rPr>
          <w:rFonts w:eastAsia="Times New Roman"/>
          <w:color w:val="000000"/>
          <w:szCs w:val="24"/>
          <w:lang w:eastAsia="en-GB"/>
        </w:rPr>
        <w:t> </w:t>
      </w:r>
    </w:p>
    <w:p w14:paraId="28040C14">
      <w:pPr>
        <w:spacing w:after="0" w:line="264" w:lineRule="auto"/>
        <w:jc w:val="both"/>
        <w:rPr>
          <w:rFonts w:eastAsia="Arial"/>
          <w:color w:val="000000"/>
          <w:szCs w:val="24"/>
        </w:rPr>
      </w:pPr>
      <w:r>
        <w:rPr>
          <w:rFonts w:eastAsia="Arial"/>
          <w:color w:val="000000"/>
          <w:szCs w:val="24"/>
        </w:rPr>
        <w:t>We are therefore inviting producers in Mexico to participate in the investigation and to provide certain sales and cost data which will help us: </w:t>
      </w:r>
    </w:p>
    <w:p w14:paraId="3E50357B">
      <w:pPr>
        <w:shd w:val="clear" w:color="auto" w:fill="FFFFFF"/>
        <w:suppressAutoHyphens w:val="0"/>
        <w:spacing w:after="0" w:line="240" w:lineRule="auto"/>
        <w:textAlignment w:val="baseline"/>
      </w:pPr>
      <w:r>
        <w:rPr>
          <w:rFonts w:eastAsia="Times New Roman"/>
          <w:color w:val="000000"/>
          <w:szCs w:val="24"/>
          <w:lang w:eastAsia="en-GB"/>
        </w:rPr>
        <w:t> </w:t>
      </w:r>
    </w:p>
    <w:p w14:paraId="26207DD6">
      <w:pPr>
        <w:numPr>
          <w:ilvl w:val="0"/>
          <w:numId w:val="3"/>
        </w:numPr>
        <w:shd w:val="clear" w:color="auto" w:fill="FFFFFF"/>
        <w:tabs>
          <w:tab w:val="left" w:pos="720"/>
        </w:tabs>
        <w:suppressAutoHyphens w:val="0"/>
        <w:spacing w:after="0" w:line="240" w:lineRule="auto"/>
        <w:ind w:left="1080" w:firstLine="0"/>
        <w:textAlignment w:val="baseline"/>
        <w:rPr>
          <w:rFonts w:eastAsia="Times New Roman"/>
          <w:color w:val="000000"/>
          <w:szCs w:val="24"/>
          <w:lang w:eastAsia="en-GB"/>
        </w:rPr>
      </w:pPr>
      <w:r>
        <w:rPr>
          <w:rFonts w:eastAsia="Times New Roman"/>
          <w:color w:val="000000"/>
          <w:szCs w:val="24"/>
          <w:lang w:eastAsia="en-GB"/>
        </w:rPr>
        <w:t>Understand costs, manufacturing and sales for the like goods; and, </w:t>
      </w:r>
    </w:p>
    <w:p w14:paraId="47883F87">
      <w:pPr>
        <w:numPr>
          <w:ilvl w:val="0"/>
          <w:numId w:val="4"/>
        </w:numPr>
        <w:shd w:val="clear" w:color="auto" w:fill="FFFFFF"/>
        <w:tabs>
          <w:tab w:val="left" w:pos="720"/>
        </w:tabs>
        <w:suppressAutoHyphens w:val="0"/>
        <w:spacing w:after="0" w:line="240" w:lineRule="auto"/>
        <w:ind w:left="1080" w:firstLine="0"/>
        <w:textAlignment w:val="baseline"/>
      </w:pPr>
      <w:r>
        <w:rPr>
          <w:rFonts w:eastAsia="Times New Roman"/>
          <w:color w:val="000000"/>
          <w:szCs w:val="24"/>
          <w:lang w:eastAsia="en-GB"/>
        </w:rPr>
        <w:t xml:space="preserve">Compare the data against figures from </w:t>
      </w:r>
      <w:r>
        <w:rPr>
          <w:rFonts w:eastAsia="Arial"/>
          <w:color w:val="000000"/>
          <w:szCs w:val="24"/>
        </w:rPr>
        <w:t>the PRC.</w:t>
      </w:r>
      <w:r>
        <w:rPr>
          <w:rFonts w:eastAsia="Times New Roman"/>
          <w:color w:val="000000"/>
          <w:szCs w:val="24"/>
          <w:lang w:eastAsia="en-GB"/>
        </w:rPr>
        <w:t> </w:t>
      </w:r>
    </w:p>
    <w:p w14:paraId="50F9EE24">
      <w:pPr>
        <w:shd w:val="clear" w:color="auto" w:fill="FFFFFF"/>
        <w:suppressAutoHyphens w:val="0"/>
        <w:spacing w:after="0" w:line="240" w:lineRule="auto"/>
        <w:textAlignment w:val="baseline"/>
      </w:pPr>
      <w:r>
        <w:rPr>
          <w:rFonts w:eastAsia="Times New Roman"/>
          <w:color w:val="000000"/>
          <w:szCs w:val="24"/>
          <w:lang w:eastAsia="en-GB"/>
        </w:rPr>
        <w:t> </w:t>
      </w:r>
    </w:p>
    <w:p w14:paraId="1F31BB97">
      <w:pPr>
        <w:spacing w:after="0" w:line="264" w:lineRule="auto"/>
        <w:jc w:val="both"/>
      </w:pPr>
      <w:r>
        <w:rPr>
          <w:rFonts w:eastAsia="Arial"/>
          <w:color w:val="000000"/>
          <w:szCs w:val="24"/>
        </w:rPr>
        <w:t>If a large number of producers of the like goods from Mexico complete this registration form, we will use the information each one provides to help us decide which companies we want to sample for further involvement. If you are sampled</w:t>
      </w:r>
      <w:r>
        <w:rPr>
          <w:rFonts w:eastAsia="Arial"/>
          <w:szCs w:val="24"/>
        </w:rPr>
        <w:t>, we will send you a more detailed questionnaire to complete.</w:t>
      </w:r>
    </w:p>
    <w:p w14:paraId="51F64188"/>
    <w:p w14:paraId="6F3CE8A7">
      <w:pPr>
        <w:pStyle w:val="3"/>
      </w:pPr>
      <w:bookmarkStart w:id="26" w:name="_Toc1331187121"/>
      <w:bookmarkStart w:id="27" w:name="_Toc226020809"/>
      <w:r>
        <w:t>Where can I find more information?</w:t>
      </w:r>
      <w:bookmarkEnd w:id="26"/>
      <w:bookmarkEnd w:id="27"/>
    </w:p>
    <w:p w14:paraId="0EB63E3D">
      <w:pPr>
        <w:spacing w:line="264" w:lineRule="auto"/>
        <w:rPr>
          <w:rFonts w:eastAsia="Arial"/>
          <w:szCs w:val="24"/>
        </w:rPr>
      </w:pPr>
    </w:p>
    <w:p w14:paraId="007E6F79">
      <w:pPr>
        <w:spacing w:line="264" w:lineRule="auto"/>
        <w:jc w:val="both"/>
      </w:pPr>
      <w:r>
        <w:rPr>
          <w:rFonts w:eastAsia="Arial"/>
          <w:szCs w:val="24"/>
        </w:rPr>
        <w:t xml:space="preserve">Our </w:t>
      </w:r>
      <w:r>
        <w:fldChar w:fldCharType="begin"/>
      </w:r>
      <w:r>
        <w:instrText xml:space="preserve"> HYPERLINK "https://www.gov.uk/government/publications/the-uk-trade-remedies-investigations-process" </w:instrText>
      </w:r>
      <w:r>
        <w:fldChar w:fldCharType="separate"/>
      </w:r>
      <w:r>
        <w:rPr>
          <w:rStyle w:val="24"/>
          <w:rFonts w:eastAsia="Arial"/>
          <w:szCs w:val="24"/>
        </w:rPr>
        <w:t>Trade Remedies guidance</w:t>
      </w:r>
      <w:r>
        <w:rPr>
          <w:rStyle w:val="24"/>
          <w:rFonts w:eastAsia="Arial"/>
          <w:szCs w:val="24"/>
        </w:rPr>
        <w:fldChar w:fldCharType="end"/>
      </w:r>
      <w:r>
        <w:rPr>
          <w:rFonts w:eastAsia="Arial"/>
          <w:szCs w:val="24"/>
        </w:rPr>
        <w:t xml:space="preserve"> provides general information about our investigations and processes we follow.</w:t>
      </w:r>
    </w:p>
    <w:p w14:paraId="0D87291C">
      <w:pPr>
        <w:spacing w:line="264" w:lineRule="auto"/>
      </w:pPr>
      <w:r>
        <w:rPr>
          <w:rFonts w:eastAsia="Arial"/>
          <w:szCs w:val="24"/>
        </w:rPr>
        <w:t xml:space="preserve">If you have any specific questions relating to the case, now or while you’re completing the questionnaire, please contact the Case Team at </w:t>
      </w:r>
      <w:r>
        <w:fldChar w:fldCharType="begin"/>
      </w:r>
      <w:r>
        <w:instrText xml:space="preserve"> HYPERLINK "mailto:AD0075@traderemedies.gov.uk" </w:instrText>
      </w:r>
      <w:r>
        <w:fldChar w:fldCharType="separate"/>
      </w:r>
      <w:r>
        <w:rPr>
          <w:rStyle w:val="24"/>
          <w:rFonts w:eastAsia="Arial"/>
          <w:szCs w:val="24"/>
        </w:rPr>
        <w:t>AD0075@traderemedies.gov.uk</w:t>
      </w:r>
      <w:r>
        <w:rPr>
          <w:rStyle w:val="24"/>
          <w:rFonts w:eastAsia="Arial"/>
          <w:szCs w:val="24"/>
        </w:rPr>
        <w:fldChar w:fldCharType="end"/>
      </w:r>
      <w:r>
        <w:rPr>
          <w:rFonts w:eastAsia="Arial"/>
          <w:szCs w:val="24"/>
        </w:rPr>
        <w:t xml:space="preserve"> </w:t>
      </w:r>
    </w:p>
    <w:p w14:paraId="1540DAD6">
      <w:pPr>
        <w:spacing w:line="264" w:lineRule="auto"/>
      </w:pPr>
      <w:r>
        <w:rPr>
          <w:rStyle w:val="57"/>
          <w:color w:val="000000"/>
          <w:szCs w:val="24"/>
          <w:shd w:val="clear" w:color="auto" w:fill="FFFFFF"/>
        </w:rPr>
        <w:t xml:space="preserve">You can also find out more about the regulatory basis of our investigations. </w:t>
      </w:r>
      <w:r>
        <w:rPr>
          <w:rStyle w:val="57"/>
          <w:szCs w:val="24"/>
          <w:shd w:val="clear" w:color="auto" w:fill="FFFFFF"/>
        </w:rPr>
        <w:t>The TRA</w:t>
      </w:r>
      <w:r>
        <w:rPr>
          <w:rStyle w:val="57"/>
          <w:color w:val="FF0000"/>
          <w:szCs w:val="24"/>
          <w:shd w:val="clear" w:color="auto" w:fill="FFFFFF"/>
        </w:rPr>
        <w:t xml:space="preserve"> </w:t>
      </w:r>
      <w:r>
        <w:rPr>
          <w:rStyle w:val="57"/>
          <w:color w:val="000000"/>
          <w:szCs w:val="24"/>
          <w:shd w:val="clear" w:color="auto" w:fill="FFFFFF"/>
        </w:rPr>
        <w:t>investigates cases under the provisions of</w:t>
      </w:r>
      <w:r>
        <w:rPr>
          <w:rStyle w:val="57"/>
          <w:i/>
          <w:iCs/>
          <w:color w:val="000000"/>
          <w:szCs w:val="24"/>
          <w:shd w:val="clear" w:color="auto" w:fill="FFFFFF"/>
        </w:rPr>
        <w:t> Trade Remedies (Dumping and Subsidisation) (EU Exit) Regulations 2019 as Amended by the Trade Remedies (Amendment) (EU Exit) Regulations 2019 </w:t>
      </w:r>
      <w:r>
        <w:rPr>
          <w:rStyle w:val="57"/>
          <w:color w:val="000000"/>
          <w:szCs w:val="24"/>
          <w:shd w:val="clear" w:color="auto" w:fill="FFFFFF"/>
        </w:rPr>
        <w:t>and under the</w:t>
      </w:r>
      <w:r>
        <w:rPr>
          <w:rStyle w:val="57"/>
          <w:i/>
          <w:iCs/>
          <w:color w:val="000000"/>
          <w:szCs w:val="24"/>
          <w:shd w:val="clear" w:color="auto" w:fill="FFFFFF"/>
        </w:rPr>
        <w:t> Taxation (Cross-border Trade) Act 2018.</w:t>
      </w:r>
      <w:r>
        <w:rPr>
          <w:rStyle w:val="48"/>
          <w:color w:val="000000"/>
          <w:szCs w:val="24"/>
          <w:shd w:val="clear" w:color="auto" w:fill="FFFFFF"/>
        </w:rPr>
        <w:t> </w:t>
      </w:r>
    </w:p>
    <w:p w14:paraId="7418038A">
      <w:pPr>
        <w:spacing w:after="0" w:line="264" w:lineRule="auto"/>
        <w:jc w:val="both"/>
        <w:rPr>
          <w:rFonts w:eastAsia="Arial"/>
          <w:szCs w:val="24"/>
        </w:rPr>
      </w:pPr>
      <w:r>
        <w:rPr>
          <w:rFonts w:eastAsia="Arial"/>
          <w:szCs w:val="24"/>
        </w:rPr>
        <w:t xml:space="preserve">A completed confidential and non-confidential version of your completed Registration Form must be submitted to the TRA by no later than 16 April 2026. </w:t>
      </w:r>
    </w:p>
    <w:p w14:paraId="584CCBBE">
      <w:pPr>
        <w:spacing w:after="0" w:line="264" w:lineRule="auto"/>
        <w:jc w:val="both"/>
        <w:rPr>
          <w:rFonts w:eastAsia="Arial"/>
          <w:szCs w:val="24"/>
        </w:rPr>
      </w:pPr>
    </w:p>
    <w:p w14:paraId="15310AF9">
      <w:pPr>
        <w:spacing w:after="0" w:line="264" w:lineRule="auto"/>
        <w:jc w:val="both"/>
      </w:pPr>
      <w:r>
        <w:rPr>
          <w:rFonts w:eastAsia="Arial"/>
          <w:szCs w:val="24"/>
        </w:rPr>
        <w:t xml:space="preserve">If you are unable to provide a completed submission by the given deadline and you wish to request an extension, please contact </w:t>
      </w:r>
      <w:r>
        <w:fldChar w:fldCharType="begin"/>
      </w:r>
      <w:r>
        <w:instrText xml:space="preserve"> HYPERLINK "mailto:AD0075@traderemedies.gov.uk" </w:instrText>
      </w:r>
      <w:r>
        <w:fldChar w:fldCharType="separate"/>
      </w:r>
      <w:r>
        <w:rPr>
          <w:rStyle w:val="24"/>
          <w:rFonts w:eastAsia="Arial"/>
          <w:szCs w:val="24"/>
        </w:rPr>
        <w:t>AD0075@traderemedies.gov.uk</w:t>
      </w:r>
      <w:r>
        <w:rPr>
          <w:rStyle w:val="24"/>
          <w:rFonts w:eastAsia="Arial"/>
          <w:szCs w:val="24"/>
        </w:rPr>
        <w:fldChar w:fldCharType="end"/>
      </w:r>
      <w:r>
        <w:rPr>
          <w:rFonts w:eastAsia="Arial"/>
          <w:color w:val="FF0000"/>
          <w:szCs w:val="24"/>
        </w:rPr>
        <w:t xml:space="preserve"> </w:t>
      </w:r>
      <w:r>
        <w:rPr>
          <w:rFonts w:eastAsia="Arial"/>
          <w:szCs w:val="24"/>
        </w:rPr>
        <w:t>and see the TRA’s guidance on extension requests for further information. </w:t>
      </w:r>
    </w:p>
    <w:p w14:paraId="157EA8DC">
      <w:pPr>
        <w:suppressAutoHyphens w:val="0"/>
        <w:spacing w:after="0" w:line="240" w:lineRule="auto"/>
        <w:textAlignment w:val="baseline"/>
      </w:pPr>
      <w:r>
        <w:rPr>
          <w:rFonts w:eastAsia="Times New Roman"/>
          <w:lang w:eastAsia="en-GB"/>
        </w:rPr>
        <w:t> </w:t>
      </w:r>
    </w:p>
    <w:p w14:paraId="3720AE74">
      <w:pPr>
        <w:pStyle w:val="4"/>
      </w:pPr>
      <w:bookmarkStart w:id="28" w:name="_Toc226020810"/>
      <w:r>
        <w:rPr>
          <w:lang w:eastAsia="en-GB"/>
        </w:rPr>
        <w:t>Note about confidentiality</w:t>
      </w:r>
      <w:bookmarkEnd w:id="28"/>
      <w:r>
        <w:rPr>
          <w:lang w:eastAsia="en-GB"/>
        </w:rPr>
        <w:t> </w:t>
      </w:r>
    </w:p>
    <w:p w14:paraId="7BD16A42">
      <w:pPr>
        <w:suppressAutoHyphens w:val="0"/>
        <w:spacing w:after="0" w:line="240" w:lineRule="auto"/>
        <w:textAlignment w:val="baseline"/>
      </w:pPr>
      <w:r>
        <w:rPr>
          <w:rFonts w:eastAsia="Times New Roman"/>
          <w:color w:val="000000"/>
          <w:szCs w:val="24"/>
          <w:lang w:eastAsia="en-GB"/>
        </w:rPr>
        <w:t>You will need to submit one confidential version and one non-confidential version of your Registration Form by the deadline.   </w:t>
      </w:r>
    </w:p>
    <w:p w14:paraId="2BE6692D">
      <w:pPr>
        <w:suppressAutoHyphens w:val="0"/>
        <w:spacing w:after="0" w:line="240" w:lineRule="auto"/>
        <w:textAlignment w:val="baseline"/>
      </w:pPr>
      <w:r>
        <w:rPr>
          <w:rFonts w:eastAsia="Times New Roman"/>
          <w:color w:val="000000"/>
          <w:szCs w:val="24"/>
          <w:lang w:eastAsia="en-GB"/>
        </w:rPr>
        <w:t>Please ensure that each page of information you provide is clearly marked either “Confidential” or “Non-confidential” in the header. </w:t>
      </w:r>
    </w:p>
    <w:p w14:paraId="415DBF49">
      <w:pPr>
        <w:suppressAutoHyphens w:val="0"/>
        <w:spacing w:after="0" w:line="240" w:lineRule="auto"/>
        <w:textAlignment w:val="baseline"/>
      </w:pPr>
      <w:r>
        <w:rPr>
          <w:rFonts w:eastAsia="Times New Roman"/>
          <w:color w:val="000000"/>
          <w:szCs w:val="24"/>
          <w:lang w:eastAsia="en-GB"/>
        </w:rPr>
        <w:t>It is your responsibility to ensure that the non-confidential version does not contain any confidential information, which includes personal contact information, names and signatures. </w:t>
      </w:r>
    </w:p>
    <w:p w14:paraId="4480287D">
      <w:pPr>
        <w:suppressAutoHyphens w:val="0"/>
        <w:spacing w:after="0" w:line="240" w:lineRule="auto"/>
        <w:textAlignment w:val="baseline"/>
      </w:pPr>
      <w:r>
        <w:rPr>
          <w:rFonts w:eastAsia="Times New Roman"/>
          <w:color w:val="000000"/>
          <w:szCs w:val="24"/>
          <w:lang w:eastAsia="en-GB"/>
        </w:rPr>
        <w:t xml:space="preserve">Please see the TRA’s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Fonts w:eastAsia="Times New Roman"/>
          <w:color w:val="0563C1"/>
          <w:szCs w:val="24"/>
          <w:u w:val="single"/>
          <w:lang w:eastAsia="en-GB"/>
        </w:rPr>
        <w:t>public guidance</w:t>
      </w:r>
      <w:r>
        <w:rPr>
          <w:rFonts w:eastAsia="Times New Roman"/>
          <w:color w:val="0563C1"/>
          <w:szCs w:val="24"/>
          <w:u w:val="single"/>
          <w:lang w:eastAsia="en-GB"/>
        </w:rPr>
        <w:fldChar w:fldCharType="end"/>
      </w:r>
      <w:r>
        <w:rPr>
          <w:rFonts w:eastAsia="Times New Roman"/>
          <w:color w:val="000000"/>
          <w:szCs w:val="24"/>
          <w:lang w:eastAsia="en-GB"/>
        </w:rPr>
        <w:t xml:space="preserve"> for further information on what can be considered confidential and how to prepare a non-confidential version of this questionnaire. </w:t>
      </w:r>
    </w:p>
    <w:p w14:paraId="039E1C81">
      <w:pPr>
        <w:suppressAutoHyphens w:val="0"/>
        <w:spacing w:after="0" w:line="240" w:lineRule="auto"/>
        <w:textAlignment w:val="baseline"/>
      </w:pPr>
      <w:r>
        <w:rPr>
          <w:rFonts w:eastAsia="Times New Roman"/>
          <w:color w:val="000000"/>
          <w:szCs w:val="24"/>
          <w:lang w:eastAsia="en-GB"/>
        </w:rPr>
        <w:t>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w:t>
      </w:r>
    </w:p>
    <w:p w14:paraId="63B83337">
      <w:pPr>
        <w:suppressAutoHyphens w:val="0"/>
        <w:spacing w:after="0" w:line="240" w:lineRule="auto"/>
        <w:textAlignment w:val="baseline"/>
      </w:pPr>
      <w:r>
        <w:rPr>
          <w:rFonts w:eastAsia="Times New Roman"/>
          <w:color w:val="000000"/>
          <w:szCs w:val="24"/>
          <w:lang w:eastAsia="en-GB"/>
        </w:rPr>
        <w:t xml:space="preserve">The non-confidential version of your submission will be placed on the public file, which is available on </w:t>
      </w:r>
      <w:r>
        <w:fldChar w:fldCharType="begin"/>
      </w:r>
      <w:r>
        <w:instrText xml:space="preserve"> HYPERLINK "https://www.trade-remedies.service.gov.uk/public/case/AD0075/" </w:instrText>
      </w:r>
      <w:r>
        <w:fldChar w:fldCharType="separate"/>
      </w:r>
      <w:r>
        <w:rPr>
          <w:rStyle w:val="24"/>
          <w:rFonts w:eastAsia="Times New Roman"/>
          <w:szCs w:val="24"/>
          <w:lang w:eastAsia="en-GB"/>
        </w:rPr>
        <w:t>Boom lifts from China - Trade Remedies Service - GOV.UK</w:t>
      </w:r>
      <w:r>
        <w:rPr>
          <w:rStyle w:val="24"/>
          <w:rFonts w:eastAsia="Times New Roman"/>
          <w:szCs w:val="24"/>
          <w:lang w:eastAsia="en-GB"/>
        </w:rPr>
        <w:fldChar w:fldCharType="end"/>
      </w:r>
      <w:r>
        <w:rPr>
          <w:rFonts w:eastAsia="Times New Roman"/>
          <w:color w:val="000000"/>
          <w:szCs w:val="24"/>
          <w:lang w:eastAsia="en-GB"/>
        </w:rPr>
        <w:t>.</w:t>
      </w:r>
    </w:p>
    <w:p w14:paraId="2C91A138">
      <w:pPr>
        <w:spacing w:line="264" w:lineRule="auto"/>
      </w:pPr>
    </w:p>
    <w:p w14:paraId="69E2ABD2">
      <w:pPr>
        <w:spacing w:line="264" w:lineRule="auto"/>
        <w:rPr>
          <w:rFonts w:eastAsia="Arial"/>
          <w:color w:val="FF0000"/>
          <w:szCs w:val="24"/>
        </w:rPr>
      </w:pPr>
    </w:p>
    <w:p w14:paraId="37E68642">
      <w:pPr>
        <w:spacing w:line="264" w:lineRule="auto"/>
        <w:jc w:val="both"/>
        <w:rPr>
          <w:szCs w:val="24"/>
        </w:rPr>
      </w:pPr>
    </w:p>
    <w:p w14:paraId="21B96C31">
      <w:pPr>
        <w:spacing w:line="264" w:lineRule="auto"/>
        <w:rPr>
          <w:szCs w:val="24"/>
        </w:rPr>
      </w:pPr>
    </w:p>
    <w:p w14:paraId="617861F3">
      <w:pPr>
        <w:spacing w:line="264" w:lineRule="auto"/>
        <w:rPr>
          <w:szCs w:val="24"/>
        </w:rPr>
      </w:pPr>
    </w:p>
    <w:p w14:paraId="6252926C"/>
    <w:p w14:paraId="14C82FB3"/>
    <w:p w14:paraId="5EDAA02C"/>
    <w:p w14:paraId="043F9007">
      <w:pPr>
        <w:pageBreakBefore/>
        <w:suppressAutoHyphens w:val="0"/>
      </w:pPr>
    </w:p>
    <w:p w14:paraId="1585206E">
      <w:pPr>
        <w:pStyle w:val="3"/>
      </w:pPr>
      <w:bookmarkStart w:id="29" w:name="_The_scope_of_1"/>
      <w:bookmarkEnd w:id="29"/>
      <w:bookmarkStart w:id="30" w:name="_Toc226020811"/>
      <w:r>
        <w:t xml:space="preserve">The scope of this </w:t>
      </w:r>
      <w:bookmarkEnd w:id="8"/>
      <w:bookmarkEnd w:id="9"/>
      <w:bookmarkEnd w:id="10"/>
      <w:bookmarkEnd w:id="11"/>
      <w:bookmarkEnd w:id="12"/>
      <w:bookmarkEnd w:id="13"/>
      <w:bookmarkEnd w:id="14"/>
      <w:bookmarkEnd w:id="15"/>
      <w:bookmarkEnd w:id="16"/>
      <w:r>
        <w:t>investigation</w:t>
      </w:r>
      <w:bookmarkEnd w:id="18"/>
      <w:bookmarkEnd w:id="30"/>
    </w:p>
    <w:p w14:paraId="2F39E52B">
      <w:pPr>
        <w:spacing w:after="0" w:line="264" w:lineRule="auto"/>
        <w:rPr>
          <w:rFonts w:eastAsia="Arial"/>
          <w:szCs w:val="24"/>
        </w:rPr>
      </w:pPr>
    </w:p>
    <w:p w14:paraId="5B1967DA">
      <w:pPr>
        <w:pStyle w:val="3"/>
        <w:jc w:val="left"/>
      </w:pPr>
      <w:bookmarkStart w:id="31" w:name="_Toc226020812"/>
      <w:r>
        <w:t>Goods Concerned</w:t>
      </w:r>
      <w:bookmarkEnd w:id="31"/>
    </w:p>
    <w:p w14:paraId="78B2101A">
      <w:pPr>
        <w:spacing w:after="0" w:line="264" w:lineRule="auto"/>
        <w:rPr>
          <w:rFonts w:eastAsia="Arial"/>
          <w:szCs w:val="24"/>
        </w:rPr>
      </w:pPr>
    </w:p>
    <w:p w14:paraId="6220A397">
      <w:pPr>
        <w:spacing w:line="22" w:lineRule="atLeast"/>
      </w:pPr>
      <w:r>
        <w:rPr>
          <w:rFonts w:eastAsia="Arial"/>
        </w:rPr>
        <w:t>This</w:t>
      </w:r>
      <w:r>
        <w:rPr>
          <w:rFonts w:eastAsia="Arial"/>
          <w:color w:val="FF0000"/>
        </w:rPr>
        <w:t xml:space="preserve"> </w:t>
      </w:r>
      <w:r>
        <w:rPr>
          <w:rFonts w:eastAsia="Arial"/>
        </w:rPr>
        <w:t>investigation</w:t>
      </w:r>
      <w:r>
        <w:rPr>
          <w:rFonts w:eastAsia="Arial"/>
          <w:color w:val="FF0000"/>
        </w:rPr>
        <w:t xml:space="preserve"> </w:t>
      </w:r>
      <w:r>
        <w:rPr>
          <w:rFonts w:eastAsia="Arial"/>
        </w:rPr>
        <w:t xml:space="preserve">covers </w:t>
      </w:r>
      <w:r>
        <w:rPr>
          <w:rFonts w:eastAsia="Arial"/>
          <w:b/>
          <w:bCs/>
        </w:rPr>
        <w:t xml:space="preserve">boom lifts </w:t>
      </w:r>
      <w:r>
        <w:rPr>
          <w:rFonts w:eastAsia="Arial"/>
        </w:rPr>
        <w:t xml:space="preserve">exported from </w:t>
      </w:r>
      <w:r>
        <w:rPr>
          <w:rFonts w:eastAsia="Arial"/>
          <w:b/>
          <w:bCs/>
        </w:rPr>
        <w:t>the PRC</w:t>
      </w:r>
      <w:r>
        <w:rPr>
          <w:rFonts w:eastAsia="Arial"/>
        </w:rPr>
        <w:t>, described as:</w:t>
      </w:r>
    </w:p>
    <w:p w14:paraId="1930B24C">
      <w:pPr>
        <w:spacing w:line="22" w:lineRule="atLeast"/>
        <w:ind w:left="720"/>
        <w:rPr>
          <w:rFonts w:eastAsia="Arial"/>
          <w:i/>
          <w:iCs/>
          <w:szCs w:val="24"/>
        </w:rPr>
      </w:pPr>
      <w:r>
        <w:rPr>
          <w:rFonts w:eastAsia="Arial"/>
          <w:i/>
          <w:iCs/>
          <w:szCs w:val="24"/>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 </w:t>
      </w:r>
    </w:p>
    <w:p w14:paraId="7C34CA4C">
      <w:pPr>
        <w:spacing w:line="22" w:lineRule="atLeast"/>
        <w:rPr>
          <w:rFonts w:eastAsia="Arial"/>
          <w:szCs w:val="24"/>
        </w:rPr>
      </w:pPr>
      <w:r>
        <w:rPr>
          <w:rFonts w:eastAsia="Arial"/>
          <w:szCs w:val="24"/>
        </w:rPr>
        <w:t xml:space="preserve">The Goods Concerned may be imported as finished boom lifts, assembled or unassembled, or in the following sections presented individually or together:   </w:t>
      </w:r>
    </w:p>
    <w:p w14:paraId="1041CAC3">
      <w:pPr>
        <w:numPr>
          <w:ilvl w:val="0"/>
          <w:numId w:val="5"/>
        </w:numPr>
        <w:spacing w:after="0" w:line="22" w:lineRule="atLeast"/>
        <w:contextualSpacing/>
        <w:rPr>
          <w:rFonts w:eastAsia="Arial"/>
          <w:szCs w:val="24"/>
        </w:rPr>
      </w:pPr>
      <w:r>
        <w:rPr>
          <w:rFonts w:eastAsia="Arial"/>
          <w:szCs w:val="24"/>
        </w:rPr>
        <w:t xml:space="preserve">booms including articulated and telescopic or straight (with or without jibs) or sub-assemblies thereof, assembled or not;  </w:t>
      </w:r>
    </w:p>
    <w:p w14:paraId="470C45C6">
      <w:pPr>
        <w:numPr>
          <w:ilvl w:val="0"/>
          <w:numId w:val="5"/>
        </w:numPr>
        <w:spacing w:after="0" w:line="22" w:lineRule="atLeast"/>
        <w:contextualSpacing/>
        <w:rPr>
          <w:rFonts w:eastAsia="Arial"/>
          <w:szCs w:val="24"/>
        </w:rPr>
      </w:pPr>
      <w:r>
        <w:rPr>
          <w:rFonts w:eastAsia="Arial"/>
          <w:szCs w:val="24"/>
        </w:rPr>
        <w:t xml:space="preserve">chassis or sub-assemblies thereof, assembled or not;  </w:t>
      </w:r>
    </w:p>
    <w:p w14:paraId="3CDD99D7">
      <w:pPr>
        <w:numPr>
          <w:ilvl w:val="0"/>
          <w:numId w:val="5"/>
        </w:numPr>
        <w:spacing w:after="0" w:line="22" w:lineRule="atLeast"/>
        <w:contextualSpacing/>
        <w:rPr>
          <w:rFonts w:eastAsia="Arial"/>
          <w:szCs w:val="24"/>
        </w:rPr>
      </w:pPr>
      <w:r>
        <w:rPr>
          <w:rFonts w:eastAsia="Arial"/>
          <w:szCs w:val="24"/>
        </w:rPr>
        <w:t xml:space="preserve">boom turret or turntables or sub-assemblies thereof, assembled or not;  </w:t>
      </w:r>
    </w:p>
    <w:p w14:paraId="1C63AFF0">
      <w:pPr>
        <w:numPr>
          <w:ilvl w:val="0"/>
          <w:numId w:val="5"/>
        </w:numPr>
        <w:spacing w:after="0" w:line="22" w:lineRule="atLeast"/>
        <w:contextualSpacing/>
        <w:rPr>
          <w:rFonts w:eastAsia="Arial"/>
          <w:szCs w:val="24"/>
        </w:rPr>
      </w:pPr>
      <w:r>
        <w:rPr>
          <w:rFonts w:eastAsia="Arial"/>
          <w:szCs w:val="24"/>
        </w:rPr>
        <w:t xml:space="preserve">platforms or baskets or sub-assemblies thereof, assembled or not.  </w:t>
      </w:r>
    </w:p>
    <w:p w14:paraId="37615411">
      <w:pPr>
        <w:spacing w:after="0" w:line="22" w:lineRule="atLeast"/>
        <w:ind w:left="720"/>
        <w:contextualSpacing/>
        <w:rPr>
          <w:rFonts w:eastAsia="Arial"/>
          <w:szCs w:val="24"/>
        </w:rPr>
      </w:pPr>
    </w:p>
    <w:p w14:paraId="2BE2EDC3">
      <w:pPr>
        <w:spacing w:line="22" w:lineRule="atLeast"/>
        <w:rPr>
          <w:rFonts w:eastAsia="Arial"/>
          <w:szCs w:val="24"/>
        </w:rPr>
      </w:pPr>
      <w:r>
        <w:rPr>
          <w:rFonts w:eastAsia="Arial"/>
          <w:szCs w:val="24"/>
        </w:rPr>
        <w:t xml:space="preserve">The scope excludes scissor lifts, forklifts, vertical mast lifts (including where described as a ‘boom’ or otherwise), mobile self-propelled cranes and motor vehicles that incorporate a scissor arm assembly or boom assembly.   </w:t>
      </w:r>
    </w:p>
    <w:p w14:paraId="3BC826A9">
      <w:pPr>
        <w:spacing w:line="22" w:lineRule="atLeast"/>
      </w:pPr>
      <w:r>
        <w:rPr>
          <w:rFonts w:eastAsia="Arial"/>
        </w:rPr>
        <w:t xml:space="preserve">These boom lifts are currently classifiable within the following commodity code(s): </w:t>
      </w:r>
    </w:p>
    <w:tbl>
      <w:tblPr>
        <w:tblStyle w:val="21"/>
        <w:tblW w:w="8820" w:type="dxa"/>
        <w:tblInd w:w="0" w:type="dxa"/>
        <w:tblLayout w:type="autofit"/>
        <w:tblCellMar>
          <w:top w:w="0" w:type="dxa"/>
          <w:left w:w="10" w:type="dxa"/>
          <w:bottom w:w="0" w:type="dxa"/>
          <w:right w:w="10" w:type="dxa"/>
        </w:tblCellMar>
      </w:tblPr>
      <w:tblGrid>
        <w:gridCol w:w="2020"/>
        <w:gridCol w:w="2020"/>
        <w:gridCol w:w="2020"/>
        <w:gridCol w:w="2760"/>
      </w:tblGrid>
      <w:tr w14:paraId="2140AA5C">
        <w:trPr>
          <w:trHeight w:val="266" w:hRule="atLeast"/>
        </w:trPr>
        <w:tc>
          <w:tcPr>
            <w:tcW w:w="2020" w:type="dxa"/>
            <w:tcMar>
              <w:top w:w="0" w:type="dxa"/>
              <w:left w:w="0" w:type="dxa"/>
              <w:bottom w:w="0" w:type="dxa"/>
              <w:right w:w="0" w:type="dxa"/>
            </w:tcMar>
          </w:tcPr>
          <w:p w14:paraId="087FEC8D">
            <w:pPr>
              <w:spacing w:line="240" w:lineRule="auto"/>
              <w:rPr>
                <w:rFonts w:eastAsia="Arial"/>
              </w:rPr>
            </w:pPr>
            <w:r>
              <w:rPr>
                <w:rFonts w:eastAsia="Arial"/>
              </w:rPr>
              <w:t>8427 1010 10 </w:t>
            </w:r>
          </w:p>
        </w:tc>
        <w:tc>
          <w:tcPr>
            <w:tcW w:w="2020" w:type="dxa"/>
            <w:tcMar>
              <w:top w:w="0" w:type="dxa"/>
              <w:left w:w="0" w:type="dxa"/>
              <w:bottom w:w="0" w:type="dxa"/>
              <w:right w:w="0" w:type="dxa"/>
            </w:tcMar>
          </w:tcPr>
          <w:p w14:paraId="2EA297D1">
            <w:pPr>
              <w:spacing w:line="240" w:lineRule="auto"/>
              <w:rPr>
                <w:rFonts w:eastAsia="Arial"/>
              </w:rPr>
            </w:pPr>
            <w:r>
              <w:rPr>
                <w:rFonts w:eastAsia="Arial"/>
              </w:rPr>
              <w:t>8427 9000 80 </w:t>
            </w:r>
          </w:p>
        </w:tc>
        <w:tc>
          <w:tcPr>
            <w:tcW w:w="2020" w:type="dxa"/>
            <w:tcMar>
              <w:top w:w="0" w:type="dxa"/>
              <w:left w:w="0" w:type="dxa"/>
              <w:bottom w:w="0" w:type="dxa"/>
              <w:right w:w="0" w:type="dxa"/>
            </w:tcMar>
          </w:tcPr>
          <w:p w14:paraId="2EA7086A">
            <w:pPr>
              <w:spacing w:line="240" w:lineRule="auto"/>
              <w:rPr>
                <w:rFonts w:eastAsia="Arial"/>
              </w:rPr>
            </w:pPr>
            <w:r>
              <w:rPr>
                <w:rFonts w:eastAsia="Arial"/>
              </w:rPr>
              <w:t>8428 9090 80 </w:t>
            </w:r>
          </w:p>
        </w:tc>
        <w:tc>
          <w:tcPr>
            <w:tcW w:w="2760" w:type="dxa"/>
            <w:tcMar>
              <w:top w:w="0" w:type="dxa"/>
              <w:left w:w="0" w:type="dxa"/>
              <w:bottom w:w="0" w:type="dxa"/>
              <w:right w:w="0" w:type="dxa"/>
            </w:tcMar>
          </w:tcPr>
          <w:p w14:paraId="58FA9C07">
            <w:pPr>
              <w:spacing w:line="240" w:lineRule="auto"/>
              <w:rPr>
                <w:rFonts w:eastAsia="Arial"/>
              </w:rPr>
            </w:pPr>
            <w:r>
              <w:rPr>
                <w:rFonts w:eastAsia="Arial"/>
              </w:rPr>
              <w:t>8431 3900 90 </w:t>
            </w:r>
          </w:p>
        </w:tc>
      </w:tr>
      <w:tr w14:paraId="721313CA">
        <w:trPr>
          <w:trHeight w:val="266" w:hRule="atLeast"/>
        </w:trPr>
        <w:tc>
          <w:tcPr>
            <w:tcW w:w="2020" w:type="dxa"/>
            <w:tcMar>
              <w:top w:w="0" w:type="dxa"/>
              <w:left w:w="0" w:type="dxa"/>
              <w:bottom w:w="0" w:type="dxa"/>
              <w:right w:w="0" w:type="dxa"/>
            </w:tcMar>
          </w:tcPr>
          <w:p w14:paraId="48D461E4">
            <w:pPr>
              <w:spacing w:line="240" w:lineRule="auto"/>
              <w:rPr>
                <w:rFonts w:eastAsia="Arial"/>
              </w:rPr>
            </w:pPr>
            <w:r>
              <w:rPr>
                <w:rFonts w:eastAsia="Arial"/>
              </w:rPr>
              <w:t>8427 1010 90 </w:t>
            </w:r>
          </w:p>
        </w:tc>
        <w:tc>
          <w:tcPr>
            <w:tcW w:w="2020" w:type="dxa"/>
            <w:tcMar>
              <w:top w:w="0" w:type="dxa"/>
              <w:left w:w="0" w:type="dxa"/>
              <w:bottom w:w="0" w:type="dxa"/>
              <w:right w:w="0" w:type="dxa"/>
            </w:tcMar>
          </w:tcPr>
          <w:p w14:paraId="16BC32D6">
            <w:pPr>
              <w:spacing w:line="240" w:lineRule="auto"/>
              <w:rPr>
                <w:rFonts w:eastAsia="Arial"/>
              </w:rPr>
            </w:pPr>
            <w:r>
              <w:rPr>
                <w:rFonts w:eastAsia="Arial"/>
              </w:rPr>
              <w:t>8428 1020 00 </w:t>
            </w:r>
          </w:p>
        </w:tc>
        <w:tc>
          <w:tcPr>
            <w:tcW w:w="2020" w:type="dxa"/>
            <w:tcMar>
              <w:top w:w="0" w:type="dxa"/>
              <w:left w:w="0" w:type="dxa"/>
              <w:bottom w:w="0" w:type="dxa"/>
              <w:right w:w="0" w:type="dxa"/>
            </w:tcMar>
          </w:tcPr>
          <w:p w14:paraId="4CF6E866">
            <w:pPr>
              <w:spacing w:line="240" w:lineRule="auto"/>
              <w:rPr>
                <w:rFonts w:eastAsia="Arial"/>
              </w:rPr>
            </w:pPr>
            <w:r>
              <w:rPr>
                <w:rFonts w:eastAsia="Arial"/>
              </w:rPr>
              <w:t>8431 2000 60 </w:t>
            </w:r>
          </w:p>
        </w:tc>
        <w:tc>
          <w:tcPr>
            <w:tcW w:w="2760" w:type="dxa"/>
            <w:tcMar>
              <w:top w:w="0" w:type="dxa"/>
              <w:left w:w="0" w:type="dxa"/>
              <w:bottom w:w="0" w:type="dxa"/>
              <w:right w:w="0" w:type="dxa"/>
            </w:tcMar>
          </w:tcPr>
          <w:p w14:paraId="373E74C9">
            <w:pPr>
              <w:spacing w:line="240" w:lineRule="auto"/>
              <w:rPr>
                <w:rFonts w:eastAsia="Arial"/>
              </w:rPr>
            </w:pPr>
            <w:r>
              <w:rPr>
                <w:rFonts w:eastAsia="Arial"/>
              </w:rPr>
              <w:t>8427 2090 00</w:t>
            </w:r>
          </w:p>
        </w:tc>
      </w:tr>
      <w:tr w14:paraId="46BDED33">
        <w:trPr>
          <w:trHeight w:val="266" w:hRule="atLeast"/>
        </w:trPr>
        <w:tc>
          <w:tcPr>
            <w:tcW w:w="2020" w:type="dxa"/>
            <w:tcMar>
              <w:top w:w="0" w:type="dxa"/>
              <w:left w:w="0" w:type="dxa"/>
              <w:bottom w:w="0" w:type="dxa"/>
              <w:right w:w="0" w:type="dxa"/>
            </w:tcMar>
          </w:tcPr>
          <w:p w14:paraId="60EB253E">
            <w:pPr>
              <w:spacing w:line="240" w:lineRule="auto"/>
              <w:rPr>
                <w:rFonts w:eastAsia="Arial"/>
              </w:rPr>
            </w:pPr>
            <w:r>
              <w:rPr>
                <w:rFonts w:eastAsia="Arial"/>
              </w:rPr>
              <w:t>8427 2019 10 </w:t>
            </w:r>
          </w:p>
        </w:tc>
        <w:tc>
          <w:tcPr>
            <w:tcW w:w="2020" w:type="dxa"/>
            <w:tcMar>
              <w:top w:w="0" w:type="dxa"/>
              <w:left w:w="0" w:type="dxa"/>
              <w:bottom w:w="0" w:type="dxa"/>
              <w:right w:w="0" w:type="dxa"/>
            </w:tcMar>
          </w:tcPr>
          <w:p w14:paraId="380094EA">
            <w:pPr>
              <w:spacing w:line="240" w:lineRule="auto"/>
              <w:rPr>
                <w:rFonts w:eastAsia="Arial"/>
              </w:rPr>
            </w:pPr>
            <w:r>
              <w:rPr>
                <w:rFonts w:eastAsia="Arial"/>
              </w:rPr>
              <w:t>8428 1080 00 </w:t>
            </w:r>
          </w:p>
        </w:tc>
        <w:tc>
          <w:tcPr>
            <w:tcW w:w="2020" w:type="dxa"/>
            <w:tcMar>
              <w:top w:w="0" w:type="dxa"/>
              <w:left w:w="0" w:type="dxa"/>
              <w:bottom w:w="0" w:type="dxa"/>
              <w:right w:w="0" w:type="dxa"/>
            </w:tcMar>
          </w:tcPr>
          <w:p w14:paraId="095DA33D">
            <w:pPr>
              <w:spacing w:line="240" w:lineRule="auto"/>
              <w:rPr>
                <w:rFonts w:eastAsia="Arial"/>
              </w:rPr>
            </w:pPr>
            <w:r>
              <w:rPr>
                <w:rFonts w:eastAsia="Arial"/>
              </w:rPr>
              <w:t>8431 3100 00 </w:t>
            </w:r>
          </w:p>
        </w:tc>
        <w:tc>
          <w:tcPr>
            <w:tcW w:w="2760" w:type="dxa"/>
            <w:tcMar>
              <w:top w:w="0" w:type="dxa"/>
              <w:left w:w="0" w:type="dxa"/>
              <w:bottom w:w="0" w:type="dxa"/>
              <w:right w:w="0" w:type="dxa"/>
            </w:tcMar>
          </w:tcPr>
          <w:p w14:paraId="684C008C">
            <w:pPr>
              <w:spacing w:line="240" w:lineRule="auto"/>
              <w:rPr>
                <w:rFonts w:eastAsia="Arial"/>
              </w:rPr>
            </w:pPr>
            <w:r>
              <w:rPr>
                <w:rFonts w:eastAsia="Arial"/>
              </w:rPr>
              <w:t>8427 1090 00</w:t>
            </w:r>
          </w:p>
        </w:tc>
      </w:tr>
      <w:tr w14:paraId="4296C947">
        <w:trPr>
          <w:trHeight w:val="266" w:hRule="atLeast"/>
        </w:trPr>
        <w:tc>
          <w:tcPr>
            <w:tcW w:w="2020" w:type="dxa"/>
            <w:tcMar>
              <w:top w:w="0" w:type="dxa"/>
              <w:left w:w="0" w:type="dxa"/>
              <w:bottom w:w="0" w:type="dxa"/>
              <w:right w:w="0" w:type="dxa"/>
            </w:tcMar>
          </w:tcPr>
          <w:p w14:paraId="7F419E68">
            <w:pPr>
              <w:spacing w:line="240" w:lineRule="auto"/>
              <w:rPr>
                <w:rFonts w:eastAsia="Arial"/>
              </w:rPr>
            </w:pPr>
            <w:r>
              <w:rPr>
                <w:rFonts w:eastAsia="Arial"/>
              </w:rPr>
              <w:t>8427 2019 90 </w:t>
            </w:r>
          </w:p>
        </w:tc>
        <w:tc>
          <w:tcPr>
            <w:tcW w:w="2020" w:type="dxa"/>
            <w:tcMar>
              <w:top w:w="0" w:type="dxa"/>
              <w:left w:w="0" w:type="dxa"/>
              <w:bottom w:w="0" w:type="dxa"/>
              <w:right w:w="0" w:type="dxa"/>
            </w:tcMar>
          </w:tcPr>
          <w:p w14:paraId="1366F6AB">
            <w:pPr>
              <w:spacing w:line="240" w:lineRule="auto"/>
              <w:rPr>
                <w:rFonts w:eastAsia="Arial"/>
              </w:rPr>
            </w:pPr>
            <w:r>
              <w:rPr>
                <w:rFonts w:eastAsia="Arial"/>
              </w:rPr>
              <w:t>8428 9090 20 </w:t>
            </w:r>
          </w:p>
        </w:tc>
        <w:tc>
          <w:tcPr>
            <w:tcW w:w="2020" w:type="dxa"/>
            <w:tcMar>
              <w:top w:w="0" w:type="dxa"/>
              <w:left w:w="0" w:type="dxa"/>
              <w:bottom w:w="0" w:type="dxa"/>
              <w:right w:w="0" w:type="dxa"/>
            </w:tcMar>
          </w:tcPr>
          <w:p w14:paraId="7011AD66">
            <w:pPr>
              <w:spacing w:line="240" w:lineRule="auto"/>
              <w:rPr>
                <w:rFonts w:eastAsia="Arial"/>
              </w:rPr>
            </w:pPr>
            <w:r>
              <w:rPr>
                <w:rFonts w:eastAsia="Arial"/>
              </w:rPr>
              <w:t>8431 3900 10 </w:t>
            </w:r>
          </w:p>
        </w:tc>
        <w:tc>
          <w:tcPr>
            <w:tcW w:w="2760" w:type="dxa"/>
            <w:tcMar>
              <w:top w:w="0" w:type="dxa"/>
              <w:left w:w="0" w:type="dxa"/>
              <w:bottom w:w="0" w:type="dxa"/>
              <w:right w:w="0" w:type="dxa"/>
            </w:tcMar>
          </w:tcPr>
          <w:p w14:paraId="7136137E">
            <w:pPr>
              <w:spacing w:line="240" w:lineRule="auto"/>
              <w:rPr>
                <w:rFonts w:eastAsia="Arial"/>
              </w:rPr>
            </w:pPr>
            <w:r>
              <w:rPr>
                <w:rFonts w:eastAsia="Arial"/>
              </w:rPr>
              <w:t> </w:t>
            </w:r>
          </w:p>
        </w:tc>
      </w:tr>
    </w:tbl>
    <w:p w14:paraId="2DB4700D">
      <w:pPr>
        <w:spacing w:line="22" w:lineRule="atLeast"/>
        <w:rPr>
          <w:rFonts w:eastAsia="Arial"/>
          <w:b/>
          <w:bCs/>
        </w:rPr>
      </w:pPr>
      <w:r>
        <w:rPr>
          <w:rFonts w:eastAsia="Arial"/>
          <w:b/>
          <w:bCs/>
        </w:rPr>
        <w:t>These codes are only given for information.</w:t>
      </w:r>
    </w:p>
    <w:p w14:paraId="7E3B7298">
      <w:pPr>
        <w:spacing w:line="22" w:lineRule="atLeast"/>
        <w:rPr>
          <w:rFonts w:eastAsia="Arial"/>
          <w:b/>
          <w:bCs/>
        </w:rPr>
      </w:pPr>
    </w:p>
    <w:p w14:paraId="49A8232F">
      <w:pPr>
        <w:spacing w:line="22" w:lineRule="atLeast"/>
      </w:pPr>
      <w:r>
        <w:rPr>
          <w:rFonts w:eastAsia="Arial"/>
          <w:szCs w:val="24"/>
        </w:rPr>
        <w:t>In this questionnaire, these goods will be referred to as ‘</w:t>
      </w:r>
      <w:r>
        <w:rPr>
          <w:rFonts w:eastAsia="Arial"/>
          <w:b/>
          <w:bCs/>
          <w:szCs w:val="24"/>
        </w:rPr>
        <w:t>the goods concerned’</w:t>
      </w:r>
      <w:r>
        <w:rPr>
          <w:rFonts w:eastAsia="Arial"/>
          <w:szCs w:val="24"/>
        </w:rPr>
        <w:t>. Any reference to ‘goods concerned’</w:t>
      </w:r>
      <w:r>
        <w:rPr>
          <w:rFonts w:eastAsia="Arial"/>
          <w:b/>
          <w:bCs/>
          <w:szCs w:val="24"/>
        </w:rPr>
        <w:t xml:space="preserve"> </w:t>
      </w:r>
      <w:r>
        <w:rPr>
          <w:rFonts w:eastAsia="Arial"/>
          <w:szCs w:val="24"/>
        </w:rPr>
        <w:t>in this questionnaire refers to the goods description above, regardless of the commodity code under which they are exported.</w:t>
      </w:r>
    </w:p>
    <w:p w14:paraId="525AA68D">
      <w:pPr>
        <w:pStyle w:val="3"/>
        <w:jc w:val="left"/>
      </w:pPr>
      <w:bookmarkStart w:id="32" w:name="_Toc226020813"/>
      <w:r>
        <w:t>Like Goods</w:t>
      </w:r>
      <w:bookmarkEnd w:id="32"/>
    </w:p>
    <w:p w14:paraId="7AB45F50">
      <w:pPr>
        <w:spacing w:after="0" w:line="264" w:lineRule="auto"/>
        <w:jc w:val="both"/>
        <w:rPr>
          <w:rFonts w:eastAsia="Arial"/>
          <w:szCs w:val="24"/>
        </w:rPr>
      </w:pPr>
    </w:p>
    <w:p w14:paraId="74B97612">
      <w:pPr>
        <w:spacing w:after="0" w:line="264" w:lineRule="auto"/>
        <w:jc w:val="both"/>
      </w:pPr>
      <w:r>
        <w:rPr>
          <w:rFonts w:eastAsia="Arial"/>
          <w:szCs w:val="24"/>
        </w:rPr>
        <w:t>This Registration Form will ask about your production and sales of like goods. Any reference to ‘</w:t>
      </w:r>
      <w:r>
        <w:rPr>
          <w:rFonts w:eastAsia="Arial"/>
          <w:b/>
          <w:bCs/>
          <w:szCs w:val="24"/>
        </w:rPr>
        <w:t>like goods</w:t>
      </w:r>
      <w:r>
        <w:rPr>
          <w:rFonts w:eastAsia="Arial"/>
          <w:szCs w:val="24"/>
        </w:rPr>
        <w:t>’ in this questionnaire refers to goods which are like the goods concerned in all respects, or with characteristics closely resembling them.</w:t>
      </w:r>
    </w:p>
    <w:p w14:paraId="09F3940B">
      <w:pPr>
        <w:spacing w:after="0" w:line="264" w:lineRule="auto"/>
        <w:jc w:val="both"/>
        <w:rPr>
          <w:rFonts w:eastAsia="Arial"/>
          <w:szCs w:val="24"/>
        </w:rPr>
      </w:pPr>
    </w:p>
    <w:p w14:paraId="60831514">
      <w:pPr>
        <w:spacing w:after="0" w:line="264" w:lineRule="auto"/>
        <w:jc w:val="both"/>
        <w:rPr>
          <w:rFonts w:eastAsia="Arial"/>
          <w:szCs w:val="24"/>
        </w:rPr>
      </w:pPr>
      <w:r>
        <w:rPr>
          <w:rFonts w:eastAsia="Arial"/>
          <w:szCs w:val="24"/>
        </w:rPr>
        <w:t>Where this questionnaire refers to ‘all goods’, this means all goods that are produced by you.</w:t>
      </w:r>
    </w:p>
    <w:p w14:paraId="1FCC8B1E">
      <w:pPr>
        <w:spacing w:after="0" w:line="264" w:lineRule="auto"/>
        <w:jc w:val="both"/>
        <w:rPr>
          <w:rFonts w:eastAsia="Arial"/>
          <w:szCs w:val="24"/>
        </w:rPr>
      </w:pPr>
    </w:p>
    <w:p w14:paraId="0501B221">
      <w:pPr>
        <w:spacing w:after="0" w:line="264" w:lineRule="auto"/>
        <w:jc w:val="both"/>
      </w:pPr>
      <w:r>
        <w:rPr>
          <w:rFonts w:eastAsia="Arial"/>
          <w:szCs w:val="24"/>
        </w:rPr>
        <w:t xml:space="preserve">For more information on this case, please see the Notice of Initiation (NoI) here: </w:t>
      </w:r>
      <w:r>
        <w:fldChar w:fldCharType="begin"/>
      </w:r>
      <w:r>
        <w:instrText xml:space="preserve"> HYPERLINK "https://www.trade-remedies.service.gov.uk/public/case/AD0075/submission/9a0379b9-4ed0-4ea3-9ac5-2ade5ff72675/" </w:instrText>
      </w:r>
      <w:r>
        <w:fldChar w:fldCharType="separate"/>
      </w:r>
      <w:r>
        <w:rPr>
          <w:rStyle w:val="24"/>
          <w:rFonts w:eastAsia="Arial"/>
          <w:szCs w:val="24"/>
        </w:rPr>
        <w:t>TRA Investigations - Trade Remedies Service - GOV.UK</w:t>
      </w:r>
      <w:r>
        <w:rPr>
          <w:rStyle w:val="24"/>
          <w:rFonts w:eastAsia="Arial"/>
          <w:szCs w:val="24"/>
        </w:rPr>
        <w:fldChar w:fldCharType="end"/>
      </w:r>
    </w:p>
    <w:p w14:paraId="2D1B4041">
      <w:pPr>
        <w:pageBreakBefore/>
        <w:suppressAutoHyphens w:val="0"/>
        <w:spacing w:after="0" w:line="240" w:lineRule="auto"/>
        <w:textAlignment w:val="baseline"/>
        <w:rPr>
          <w:rFonts w:eastAsia="Times New Roman"/>
          <w:szCs w:val="24"/>
          <w:lang w:eastAsia="en-GB"/>
        </w:rPr>
      </w:pPr>
      <w:r>
        <w:rPr>
          <w:rFonts w:eastAsia="Times New Roman"/>
          <w:szCs w:val="24"/>
          <w:lang w:eastAsia="en-GB"/>
        </w:rPr>
        <w:t> </w:t>
      </w:r>
    </w:p>
    <w:p w14:paraId="097CD429">
      <w:pPr>
        <w:pStyle w:val="3"/>
      </w:pPr>
      <w:bookmarkStart w:id="33" w:name="_Toc226020814"/>
      <w:bookmarkStart w:id="34" w:name="_Toc159322293"/>
      <w:bookmarkStart w:id="35" w:name="_Toc192435906"/>
      <w:r>
        <w:t>Section A – Activities of your company and any associated parties</w:t>
      </w:r>
      <w:bookmarkEnd w:id="33"/>
      <w:bookmarkEnd w:id="34"/>
      <w:bookmarkEnd w:id="35"/>
    </w:p>
    <w:p w14:paraId="14E3D481"/>
    <w:p w14:paraId="035C27C4">
      <w:pPr>
        <w:pStyle w:val="4"/>
      </w:pPr>
      <w:bookmarkStart w:id="36" w:name="_Toc226020815"/>
      <w:bookmarkStart w:id="37" w:name="_Toc159322294"/>
      <w:bookmarkStart w:id="38" w:name="_Toc1212108088"/>
      <w:r>
        <w:t>A1 – Your company’s activities</w:t>
      </w:r>
      <w:bookmarkEnd w:id="36"/>
      <w:bookmarkEnd w:id="37"/>
      <w:bookmarkEnd w:id="38"/>
      <w:r>
        <w:t xml:space="preserve"> </w:t>
      </w:r>
    </w:p>
    <w:p w14:paraId="016E47F3">
      <w:pPr>
        <w:spacing w:line="22" w:lineRule="atLeast"/>
        <w:rPr>
          <w:rFonts w:eastAsia="Arial"/>
        </w:rPr>
      </w:pPr>
    </w:p>
    <w:p w14:paraId="7ECADC29">
      <w:pPr>
        <w:spacing w:line="22" w:lineRule="atLeast"/>
      </w:pPr>
      <w:r>
        <w:rPr>
          <w:rFonts w:eastAsia="Arial"/>
          <w:szCs w:val="24"/>
        </w:rPr>
        <w:t xml:space="preserve">To determine your company’s role for the purpose of this </w:t>
      </w:r>
      <w:r>
        <w:rPr>
          <w:rFonts w:eastAsia="Arial"/>
          <w:bCs/>
          <w:szCs w:val="24"/>
        </w:rPr>
        <w:t>investigation</w:t>
      </w:r>
      <w:r>
        <w:rPr>
          <w:rFonts w:eastAsia="Arial"/>
          <w:szCs w:val="24"/>
        </w:rPr>
        <w:t xml:space="preserve">, please select all of the activities of your company that apply below. </w:t>
      </w:r>
      <w:r>
        <w:rPr>
          <w:rStyle w:val="57"/>
          <w:szCs w:val="24"/>
          <w:shd w:val="clear" w:color="auto" w:fill="FFFFFF"/>
        </w:rPr>
        <w:t>For a definition of like goods please refer to above section ‘</w:t>
      </w:r>
      <w:r>
        <w:fldChar w:fldCharType="begin"/>
      </w:r>
      <w:r>
        <w:instrText xml:space="preserve"> HYPERLINK \l "_The_scope_of" </w:instrText>
      </w:r>
      <w:r>
        <w:fldChar w:fldCharType="separate"/>
      </w:r>
      <w:r>
        <w:rPr>
          <w:rStyle w:val="24"/>
          <w:szCs w:val="24"/>
        </w:rPr>
        <w:t xml:space="preserve">the scope of this </w:t>
      </w:r>
      <w:r>
        <w:rPr>
          <w:rStyle w:val="24"/>
          <w:szCs w:val="24"/>
          <w:shd w:val="clear" w:color="auto" w:fill="FFFFFF"/>
        </w:rPr>
        <w:t>investigation’.</w:t>
      </w:r>
      <w:r>
        <w:rPr>
          <w:rStyle w:val="24"/>
          <w:szCs w:val="24"/>
          <w:shd w:val="clear" w:color="auto" w:fill="FFFFFF"/>
        </w:rPr>
        <w:fldChar w:fldCharType="end"/>
      </w:r>
    </w:p>
    <w:p w14:paraId="476D1B83">
      <w:pPr>
        <w:pStyle w:val="2"/>
        <w:shd w:val="clear" w:color="auto" w:fill="FFFFFF"/>
        <w:ind w:firstLine="720"/>
        <w:jc w:val="left"/>
        <w:rPr>
          <w:rFonts w:eastAsia="Times New Roman"/>
          <w:b w:val="0"/>
          <w:sz w:val="24"/>
          <w:szCs w:val="28"/>
          <w:lang w:eastAsia="en-GB"/>
        </w:rPr>
      </w:pPr>
      <w:r>
        <w:rPr>
          <w:rFonts w:ascii="Segoe UI Symbol" w:hAnsi="Segoe UI Symbol" w:eastAsia="Times New Roman" w:cs="Segoe UI Symbol"/>
          <w:b w:val="0"/>
          <w:sz w:val="24"/>
          <w:szCs w:val="28"/>
          <w:lang w:eastAsia="en-GB"/>
        </w:rPr>
        <w:t>✓</w:t>
      </w:r>
      <w:r>
        <w:rPr>
          <w:rFonts w:eastAsia="Times New Roman"/>
          <w:b w:val="0"/>
          <w:sz w:val="24"/>
          <w:szCs w:val="28"/>
          <w:lang w:eastAsia="en-GB"/>
        </w:rPr>
        <w:t xml:space="preserve"> overseas producer of the like goods</w:t>
      </w:r>
    </w:p>
    <w:p w14:paraId="3FC55751">
      <w:pPr>
        <w:spacing w:after="120"/>
        <w:ind w:left="992" w:hanging="272"/>
        <w:textAlignment w:val="baseline"/>
      </w:pPr>
      <w:r>
        <w:rPr>
          <w:rFonts w:ascii="Segoe UI Symbol" w:hAnsi="Segoe UI Symbol" w:eastAsia="Times New Roman" w:cs="Segoe UI Symbol"/>
          <w:szCs w:val="28"/>
          <w:lang w:val="en-US" w:eastAsia="en-GB"/>
        </w:rPr>
        <w:t>☐</w:t>
      </w:r>
      <w:r>
        <w:rPr>
          <w:rFonts w:eastAsia="Times New Roman"/>
          <w:szCs w:val="28"/>
          <w:lang w:eastAsia="en-GB"/>
        </w:rPr>
        <w:t xml:space="preserve"> overseas producer of goods in the same general category of products as the like goods (e.g. other mobile access equipment or mobile elevated work platforms etc)</w:t>
      </w:r>
    </w:p>
    <w:p w14:paraId="10B39964">
      <w:pPr>
        <w:spacing w:after="120"/>
        <w:ind w:left="992" w:hanging="272"/>
        <w:textAlignment w:val="baseline"/>
      </w:pPr>
      <w:r>
        <w:rPr>
          <w:rFonts w:ascii="Segoe UI Symbol" w:hAnsi="Segoe UI Symbol" w:eastAsia="Times New Roman" w:cs="Segoe UI Symbol"/>
          <w:szCs w:val="24"/>
          <w:lang w:val="en-US" w:eastAsia="en-GB"/>
        </w:rPr>
        <w:t>☐</w:t>
      </w:r>
      <w:r>
        <w:rPr>
          <w:rFonts w:eastAsia="Times New Roman"/>
          <w:szCs w:val="24"/>
          <w:lang w:eastAsia="en-GB"/>
        </w:rPr>
        <w:t xml:space="preserve"> other (please give details below)  </w:t>
      </w:r>
    </w:p>
    <w:p w14:paraId="5510586F">
      <w:pPr>
        <w:spacing w:line="22" w:lineRule="atLeast"/>
        <w:rPr>
          <w:rFonts w:eastAsia="Arial"/>
          <w:szCs w:val="24"/>
        </w:rPr>
      </w:pPr>
    </w:p>
    <w:p w14:paraId="6F1D829F">
      <w:pPr>
        <w:ind w:left="142" w:hanging="141" w:hangingChars="59"/>
        <w:rPr>
          <w:rFonts w:ascii="Times New Roman" w:hAnsi="Times New Roman" w:cs="Times New Roman"/>
          <w:b/>
          <w:bCs/>
          <w:color w:val="0070C0"/>
        </w:rPr>
      </w:pPr>
      <w:r>
        <w:rPr>
          <w:szCs w:val="24"/>
        </w:rPr>
        <w:t xml:space="preserve">If you do not produce the like goods but produce goods in the same general category of products, please describe how the goods you produce are comparable to the like goods in terms of raw materials, inputs, production, costs or any other factors: </w:t>
      </w:r>
      <w:r>
        <w:rPr>
          <w:szCs w:val="24"/>
        </w:rPr>
        <w:br w:type="textWrapping"/>
      </w:r>
      <w:r>
        <w:rPr>
          <w:szCs w:val="24"/>
        </w:rPr>
        <w:br w:type="textWrapping"/>
      </w:r>
    </w:p>
    <w:p w14:paraId="5A2907F8">
      <w:pPr>
        <w:ind w:left="1133" w:hanging="1133" w:hangingChars="472"/>
        <w:rPr>
          <w:rFonts w:ascii="Times New Roman" w:hAnsi="Times New Roman" w:cs="Times New Roman"/>
          <w:color w:val="0070C0"/>
        </w:rPr>
      </w:pPr>
      <w:r>
        <w:rPr>
          <w:rFonts w:ascii="Times New Roman" w:hAnsi="Times New Roman" w:cs="Times New Roman"/>
          <w:b/>
          <w:bCs/>
          <w:color w:val="0070C0"/>
        </w:rPr>
        <w:t>ANSWER</w:t>
      </w:r>
      <w:r>
        <w:rPr>
          <w:rFonts w:ascii="Times New Roman" w:hAnsi="Times New Roman" w:cs="Times New Roman"/>
          <w:color w:val="0070C0"/>
        </w:rPr>
        <w:t>: Not applicable, since LGMG Mexico belongs to the overseas producer of the like goods.</w:t>
      </w:r>
    </w:p>
    <w:p w14:paraId="732398D2"/>
    <w:p w14:paraId="37AAA76D"/>
    <w:p w14:paraId="28E5D33F">
      <w:pPr>
        <w:spacing w:line="22" w:lineRule="atLeast"/>
        <w:rPr>
          <w:rFonts w:eastAsia="Arial"/>
          <w:szCs w:val="24"/>
        </w:rPr>
      </w:pPr>
      <w:bookmarkStart w:id="39" w:name="_Toc159322295"/>
      <w:r>
        <w:rPr>
          <w:rFonts w:eastAsia="Arial"/>
          <w:szCs w:val="24"/>
        </w:rPr>
        <w:t>If you have selected ‘other’, please describe the role of your company with regards to the like goods:</w:t>
      </w:r>
    </w:p>
    <w:p w14:paraId="13E5D8C7">
      <w:pPr>
        <w:spacing w:line="22" w:lineRule="atLeast"/>
        <w:rPr>
          <w:rFonts w:eastAsia="Arial"/>
          <w:szCs w:val="24"/>
        </w:rPr>
      </w:pPr>
    </w:p>
    <w:p w14:paraId="73BA094E">
      <w:pPr>
        <w:ind w:left="1133" w:hanging="1133" w:hangingChars="472"/>
        <w:rPr>
          <w:rFonts w:ascii="Times New Roman" w:hAnsi="Times New Roman" w:cs="Times New Roman"/>
          <w:color w:val="0070C0"/>
        </w:rPr>
      </w:pPr>
      <w:r>
        <w:rPr>
          <w:rFonts w:ascii="Times New Roman" w:hAnsi="Times New Roman" w:cs="Times New Roman"/>
          <w:b/>
          <w:bCs/>
          <w:color w:val="0070C0"/>
        </w:rPr>
        <w:t>ANSWER</w:t>
      </w:r>
      <w:r>
        <w:rPr>
          <w:rFonts w:ascii="Times New Roman" w:hAnsi="Times New Roman" w:cs="Times New Roman"/>
          <w:color w:val="0070C0"/>
        </w:rPr>
        <w:t>: Not applicable, since LGMG Mexico belongs to the overseas producer of the like goods.</w:t>
      </w:r>
    </w:p>
    <w:p w14:paraId="4303EC52">
      <w:pPr>
        <w:spacing w:line="22" w:lineRule="atLeast"/>
        <w:rPr>
          <w:lang w:eastAsia="zh-CN"/>
        </w:rPr>
      </w:pPr>
    </w:p>
    <w:p w14:paraId="088DF0B7">
      <w:pPr>
        <w:pStyle w:val="4"/>
      </w:pPr>
      <w:bookmarkStart w:id="40" w:name="_Toc226020816"/>
      <w:bookmarkStart w:id="41" w:name="_Toc1046552489"/>
      <w:r>
        <w:t>A2 – Associated parties and operational links</w:t>
      </w:r>
      <w:bookmarkEnd w:id="39"/>
      <w:bookmarkEnd w:id="40"/>
      <w:bookmarkEnd w:id="41"/>
    </w:p>
    <w:p w14:paraId="485857AC">
      <w:pPr>
        <w:spacing w:line="22" w:lineRule="atLeast"/>
        <w:rPr>
          <w:rFonts w:eastAsia="Arial"/>
        </w:rPr>
      </w:pPr>
    </w:p>
    <w:p w14:paraId="00284E5C">
      <w:pPr>
        <w:spacing w:line="22" w:lineRule="atLeast"/>
      </w:pPr>
      <w:r>
        <w:rPr>
          <w:rFonts w:eastAsia="Arial"/>
          <w:szCs w:val="24"/>
        </w:rPr>
        <w:t xml:space="preserve">Please give details of all associated parties involved with the company in the production and sales (export and/or domestic) of the like goods or goods in the same general category during the POI. </w:t>
      </w:r>
      <w:r>
        <w:rPr>
          <w:szCs w:val="24"/>
        </w:rPr>
        <w:t xml:space="preserve">Both </w:t>
      </w:r>
      <w:r>
        <w:rPr>
          <w:rStyle w:val="57"/>
          <w:color w:val="000000"/>
          <w:szCs w:val="24"/>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zCs w:val="24"/>
          <w:shd w:val="clear" w:color="auto" w:fill="FFFFFF"/>
        </w:rPr>
        <w:t xml:space="preserve">regulation 128 of the </w:t>
      </w:r>
      <w:r>
        <w:rPr>
          <w:rStyle w:val="24"/>
          <w:i/>
          <w:iCs/>
          <w:szCs w:val="24"/>
          <w:shd w:val="clear" w:color="auto" w:fill="FFFFFF"/>
        </w:rPr>
        <w:t>Customs (Import Duty) (EU Exit) Regulations 2018</w:t>
      </w:r>
      <w:r>
        <w:rPr>
          <w:rStyle w:val="24"/>
          <w:i/>
          <w:iCs/>
          <w:szCs w:val="24"/>
          <w:shd w:val="clear" w:color="auto" w:fill="FFFFFF"/>
        </w:rPr>
        <w:fldChar w:fldCharType="end"/>
      </w:r>
      <w:r>
        <w:rPr>
          <w:rStyle w:val="57"/>
          <w:color w:val="000000"/>
          <w:szCs w:val="24"/>
          <w:shd w:val="clear" w:color="auto" w:fill="FFFFFF"/>
        </w:rPr>
        <w:t>.</w:t>
      </w:r>
    </w:p>
    <w:p w14:paraId="2552CFFA">
      <w:pPr>
        <w:spacing w:line="22" w:lineRule="atLeast"/>
      </w:pPr>
      <w:r>
        <w:rPr>
          <w:rStyle w:val="57"/>
          <w:color w:val="000000"/>
          <w:szCs w:val="24"/>
          <w:shd w:val="clear" w:color="auto" w:fill="FFFFFF"/>
        </w:rPr>
        <w:t xml:space="preserve">Examples of activities could include manufacturing, exporting, purchasing, warehousing, sales (domestic), sales (export), further processing of the </w:t>
      </w:r>
      <w:r>
        <w:rPr>
          <w:szCs w:val="24"/>
        </w:rPr>
        <w:t>like goods or comparable goods</w:t>
      </w:r>
      <w:r>
        <w:rPr>
          <w:rStyle w:val="57"/>
          <w:color w:val="000000"/>
          <w:szCs w:val="24"/>
          <w:shd w:val="clear" w:color="auto" w:fill="FFFFFF"/>
        </w:rPr>
        <w:t xml:space="preserve">. </w:t>
      </w:r>
    </w:p>
    <w:p w14:paraId="75017845">
      <w:pPr>
        <w:spacing w:line="22" w:lineRule="atLeast"/>
        <w:rPr>
          <w:rFonts w:eastAsia="Arial"/>
          <w:lang w:val="en-US" w:eastAsia="zh-CN"/>
        </w:rPr>
      </w:pPr>
    </w:p>
    <w:tbl>
      <w:tblPr>
        <w:tblStyle w:val="21"/>
        <w:tblW w:w="10069" w:type="dxa"/>
        <w:tblInd w:w="-572" w:type="dxa"/>
        <w:tblLayout w:type="fixed"/>
        <w:tblCellMar>
          <w:top w:w="0" w:type="dxa"/>
          <w:left w:w="108" w:type="dxa"/>
          <w:bottom w:w="0" w:type="dxa"/>
          <w:right w:w="108" w:type="dxa"/>
        </w:tblCellMar>
      </w:tblPr>
      <w:tblGrid>
        <w:gridCol w:w="1294"/>
        <w:gridCol w:w="1839"/>
        <w:gridCol w:w="2312"/>
        <w:gridCol w:w="2312"/>
        <w:gridCol w:w="2312"/>
      </w:tblGrid>
      <w:tr w14:paraId="2C63D8EB">
        <w:trPr>
          <w:trHeight w:val="680" w:hRule="atLeast"/>
        </w:trPr>
        <w:tc>
          <w:tcPr>
            <w:tcW w:w="1294" w:type="dxa"/>
            <w:tcBorders>
              <w:top w:val="single" w:color="000000" w:sz="4" w:space="0"/>
              <w:left w:val="single" w:color="000000" w:sz="4" w:space="0"/>
              <w:bottom w:val="single" w:color="000000" w:sz="4" w:space="0"/>
              <w:right w:val="single" w:color="000000" w:sz="4" w:space="0"/>
            </w:tcBorders>
            <w:vAlign w:val="center"/>
          </w:tcPr>
          <w:p w14:paraId="546FDE1C">
            <w:pPr>
              <w:suppressAutoHyphens w:val="0"/>
              <w:autoSpaceDN/>
              <w:spacing w:after="0" w:line="240" w:lineRule="auto"/>
              <w:rPr>
                <w:rFonts w:ascii="Times New Roman" w:hAnsi="Times New Roman" w:eastAsia="宋体" w:cs="宋体"/>
                <w:sz w:val="20"/>
                <w:szCs w:val="24"/>
                <w:lang w:val="en-US" w:eastAsia="zh-CN"/>
              </w:rPr>
            </w:pPr>
          </w:p>
        </w:tc>
        <w:tc>
          <w:tcPr>
            <w:tcW w:w="183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2A8B980">
            <w:pPr>
              <w:suppressAutoHyphens w:val="0"/>
              <w:autoSpaceDN/>
              <w:spacing w:after="0" w:line="240" w:lineRule="auto"/>
              <w:jc w:val="center"/>
              <w:rPr>
                <w:rFonts w:hint="eastAsia" w:ascii="Times New Roman Regular" w:hAnsi="Times New Roman Regular" w:eastAsia="宋体" w:cs="宋体"/>
                <w:b/>
                <w:bCs/>
                <w:color w:val="000000"/>
                <w:sz w:val="22"/>
                <w:lang w:val="en-US" w:eastAsia="zh-CN"/>
              </w:rPr>
            </w:pPr>
            <w:r>
              <w:rPr>
                <w:rFonts w:ascii="Times New Roman Regular" w:hAnsi="Times New Roman Regular" w:eastAsia="宋体" w:cs="宋体"/>
                <w:b/>
                <w:bCs/>
                <w:color w:val="000000"/>
                <w:sz w:val="22"/>
                <w:lang w:val="en-US" w:eastAsia="zh-CN"/>
              </w:rPr>
              <w:t>Company Name</w:t>
            </w:r>
          </w:p>
        </w:tc>
        <w:tc>
          <w:tcPr>
            <w:tcW w:w="23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DE161D3">
            <w:pPr>
              <w:suppressAutoHyphens w:val="0"/>
              <w:autoSpaceDN/>
              <w:spacing w:after="0" w:line="240" w:lineRule="auto"/>
              <w:jc w:val="center"/>
              <w:rPr>
                <w:rFonts w:hint="eastAsia" w:ascii="Times New Roman Regular" w:hAnsi="Times New Roman Regular" w:eastAsia="宋体" w:cs="宋体"/>
                <w:b/>
                <w:bCs/>
                <w:color w:val="000000"/>
                <w:sz w:val="22"/>
                <w:lang w:val="en-US" w:eastAsia="zh-CN"/>
              </w:rPr>
            </w:pPr>
            <w:r>
              <w:rPr>
                <w:rFonts w:ascii="Times New Roman Regular" w:hAnsi="Times New Roman Regular" w:eastAsia="宋体" w:cs="宋体"/>
                <w:b/>
                <w:bCs/>
                <w:color w:val="000000"/>
                <w:sz w:val="22"/>
                <w:lang w:val="en-US" w:eastAsia="zh-CN"/>
              </w:rPr>
              <w:t xml:space="preserve">Company Loaction </w:t>
            </w:r>
            <w:r>
              <w:rPr>
                <w:rFonts w:ascii="Times New Roman Regular" w:hAnsi="Times New Roman Regular" w:eastAsia="宋体" w:cs="宋体"/>
                <w:b/>
                <w:bCs/>
                <w:color w:val="000000"/>
                <w:sz w:val="22"/>
                <w:lang w:val="en-US" w:eastAsia="zh-CN"/>
              </w:rPr>
              <w:br w:type="textWrapping"/>
            </w:r>
            <w:r>
              <w:rPr>
                <w:rFonts w:ascii="Times New Roman Regular" w:hAnsi="Times New Roman Regular" w:eastAsia="宋体" w:cs="宋体"/>
                <w:b/>
                <w:bCs/>
                <w:color w:val="000000"/>
                <w:sz w:val="22"/>
                <w:lang w:val="en-US" w:eastAsia="zh-CN"/>
              </w:rPr>
              <w:t>(city, country)</w:t>
            </w:r>
          </w:p>
        </w:tc>
        <w:tc>
          <w:tcPr>
            <w:tcW w:w="23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A72E54C">
            <w:pPr>
              <w:suppressAutoHyphens w:val="0"/>
              <w:autoSpaceDN/>
              <w:spacing w:after="0" w:line="240" w:lineRule="auto"/>
              <w:jc w:val="center"/>
              <w:rPr>
                <w:rFonts w:hint="eastAsia" w:ascii="Times New Roman Regular" w:hAnsi="Times New Roman Regular" w:eastAsia="宋体" w:cs="宋体"/>
                <w:b/>
                <w:bCs/>
                <w:color w:val="000000"/>
                <w:sz w:val="22"/>
                <w:lang w:val="en-US" w:eastAsia="zh-CN"/>
              </w:rPr>
            </w:pPr>
            <w:r>
              <w:rPr>
                <w:rFonts w:ascii="Times New Roman Regular" w:hAnsi="Times New Roman Regular" w:eastAsia="宋体" w:cs="宋体"/>
                <w:b/>
                <w:bCs/>
                <w:color w:val="000000"/>
                <w:sz w:val="22"/>
                <w:lang w:val="en-US" w:eastAsia="zh-CN"/>
              </w:rPr>
              <w:t>Activities</w:t>
            </w:r>
          </w:p>
        </w:tc>
        <w:tc>
          <w:tcPr>
            <w:tcW w:w="23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4D36203">
            <w:pPr>
              <w:suppressAutoHyphens w:val="0"/>
              <w:autoSpaceDN/>
              <w:spacing w:after="0" w:line="240" w:lineRule="auto"/>
              <w:jc w:val="center"/>
              <w:rPr>
                <w:rFonts w:hint="eastAsia" w:ascii="Times New Roman Regular" w:hAnsi="Times New Roman Regular" w:eastAsia="宋体" w:cs="宋体"/>
                <w:b/>
                <w:bCs/>
                <w:color w:val="000000"/>
                <w:sz w:val="22"/>
                <w:lang w:val="en-US" w:eastAsia="zh-CN"/>
              </w:rPr>
            </w:pPr>
            <w:r>
              <w:rPr>
                <w:rFonts w:ascii="Times New Roman Regular" w:hAnsi="Times New Roman Regular" w:eastAsia="宋体" w:cs="宋体"/>
                <w:b/>
                <w:bCs/>
                <w:color w:val="000000"/>
                <w:sz w:val="22"/>
                <w:lang w:val="en-US" w:eastAsia="zh-CN"/>
              </w:rPr>
              <w:t>Relationship</w:t>
            </w:r>
          </w:p>
        </w:tc>
      </w:tr>
      <w:tr w14:paraId="66B3989A">
        <w:trPr>
          <w:trHeight w:val="270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D858252">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1</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55E53A30">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LGMG MACHINERY U.K. LIMITED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5F61855">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03D2FFA1">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0B9AA246">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4AFF3F23">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4FA0050E">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4D4A30C5">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5D104700">
            <w:pPr>
              <w:rPr>
                <w:rFonts w:hint="eastAsia" w:ascii="Times New Roman" w:hAnsi="Times New Roman" w:cs="Times New Roman" w:eastAsiaTheme="minorEastAsia"/>
                <w:color w:val="000000"/>
                <w:sz w:val="22"/>
                <w:szCs w:val="24"/>
                <w:highlight w:val="yellow"/>
                <w:lang w:val="en-US" w:eastAsia="zh-CN" w:bidi="ar-SA"/>
              </w:rPr>
            </w:pP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480A7D6">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1D3F83F9">
            <w:pPr>
              <w:rPr>
                <w:rFonts w:hint="default"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5FFD3869">
        <w:trPr>
          <w:trHeight w:val="202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F24050">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7299F3E8">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LGMG Europe B.V.</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172F09FD">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3A46F3F4">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09584764">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6F456E25">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7E957ADB">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val="en-GB"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9541B68">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28CF41A6">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187E7080">
        <w:trPr>
          <w:trHeight w:val="136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069ECDD">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3</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4AB09029">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LGMG International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72973F5F">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9790FD3">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06F47C62">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p>
          <w:p w14:paraId="597F4B93">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val="en-GB"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61D6AEA5">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4F57002E">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73C4EFBF">
        <w:trPr>
          <w:trHeight w:val="202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5AEA442">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4</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57E055EF">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Sichuan Linwo Construction Machinery Co.,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44DA97C">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2853A86F">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7B8388AD">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23933FDF">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0E979545">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45E167D3">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4690769F">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GB"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6E407781">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6352FC78">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07C0159D">
        <w:trPr>
          <w:trHeight w:val="136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52E64E0">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5</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3FE0D432">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Zhongzu Yilian (Shandong) Engineering Machinery Co.,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2F394E71">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3E0018FC">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30515729">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5FBB2201">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6274BED9">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70D1D72E">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1E0B1AEC">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GB" w:eastAsia="zh-CN" w:bidi="ar-SA"/>
              </w:rPr>
              <w:t xml:space="preserve"> </w:t>
            </w:r>
            <w:r>
              <w:rPr>
                <w:rFonts w:hint="eastAsia" w:ascii="Times New Roman" w:hAnsi="Times New Roman" w:cs="Times New Roman"/>
                <w:color w:val="000000"/>
                <w:sz w:val="22"/>
                <w:szCs w:val="24"/>
                <w:highlight w:val="yellow"/>
                <w:lang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4F41099">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0A26AA66">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31619055">
        <w:trPr>
          <w:trHeight w:val="102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09D703">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6</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678A8A05">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CRGC MACHINERY RENTAL L.L.C</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8DDCC70">
            <w:pPr>
              <w:jc w:val="both"/>
              <w:rPr>
                <w:rFonts w:hint="eastAsia" w:ascii="Times New Roman" w:hAnsi="Times New Roman" w:eastAsia="微软雅黑" w:cs="Times New Roman"/>
                <w:color w:val="000000"/>
                <w:sz w:val="22"/>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2"/>
                <w:szCs w:val="24"/>
                <w:highlight w:val="yellow"/>
                <w:lang w:eastAsia="zh-CN"/>
              </w:rPr>
              <w:t xml:space="preserve">         </w:t>
            </w:r>
            <w:r>
              <w:rPr>
                <w:rFonts w:hint="eastAsia" w:ascii="Times New Roman" w:hAnsi="Times New Roman" w:eastAsia="微软雅黑" w:cs="Times New Roman"/>
                <w:color w:val="000000"/>
                <w:sz w:val="22"/>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E01DD30">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1B1D757D">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2522453D">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42845E87">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21C8F376">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1B891450">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GB" w:eastAsia="zh-CN" w:bidi="ar-SA"/>
              </w:rPr>
              <w:t xml:space="preserve"> </w:t>
            </w:r>
            <w:r>
              <w:rPr>
                <w:rFonts w:hint="eastAsia" w:ascii="Times New Roman" w:hAnsi="Times New Roman" w:cs="Times New Roman"/>
                <w:color w:val="000000"/>
                <w:sz w:val="22"/>
                <w:szCs w:val="24"/>
                <w:highlight w:val="yellow"/>
                <w:lang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7A3DE348">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74148B31">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704D9629">
        <w:trPr>
          <w:trHeight w:val="102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6EADEB4">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7</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7B6E605A">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LGMG MACHINERY AUSTRALIA PTY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473490A">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7A27DD39">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130FD77E">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6740E220">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694C2753">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1E405174">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7EA682A8">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1FC1F706">
        <w:trPr>
          <w:trHeight w:val="136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B8691DC">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8</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2496A593">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LGMG MACHINERY BRAZIL LTDA</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25ACD99">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6FF52B03">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643C3F3E">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p>
          <w:p w14:paraId="4A48398A">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p>
          <w:p w14:paraId="45EBC9E0">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5AC2E14">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50B70E2A">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63DA2CD0">
        <w:trPr>
          <w:trHeight w:val="236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F2E600B">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9</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61276F0B">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LGMG Machinery Canada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0DBEC50">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23A4D8D6">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784BD60F">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6BB3B448">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306ED633">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C19265A">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1D9ECD6A">
            <w:pPr>
              <w:rPr>
                <w:rFonts w:hint="default" w:ascii="Times New Roman" w:hAnsi="Times New Roman" w:cs="Times New Roman" w:eastAsiaTheme="minorEastAsia"/>
                <w:color w:val="000000"/>
                <w:sz w:val="22"/>
                <w:szCs w:val="24"/>
                <w:highlight w:val="yellow"/>
                <w:lang w:val="en-US"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2F7C3FD7">
        <w:trPr>
          <w:trHeight w:val="102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3F62046">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10</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5440E8CE">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North Valley Electronics,Inc.</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9301CB2">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68361C63">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73F22132">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7286066D">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75CE34D4">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2157459F">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0495F667">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7F79A696">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00EC8C30">
        <w:trPr>
          <w:trHeight w:val="102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CA9E19D">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11</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2C411AF4">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Linyi Lingong New Energy Technology Co.,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8B3D117">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59730A1D">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658FADA3">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1D224C8B">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09226383">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44FB046F">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22A10A91">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233C086D">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p>
          <w:p w14:paraId="1B763A08">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r>
              <w:rPr>
                <w:rFonts w:hint="eastAsia" w:ascii="Times New Roman" w:hAnsi="Times New Roman" w:cs="Times New Roman"/>
                <w:color w:val="000000"/>
                <w:sz w:val="22"/>
                <w:szCs w:val="24"/>
                <w:highlight w:val="yellow"/>
                <w:lang w:eastAsia="zh-CN"/>
              </w:rPr>
              <w:t xml:space="preserve">      </w:t>
            </w:r>
          </w:p>
          <w:p w14:paraId="7DAB99ED">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eastAsia="zh-CN"/>
              </w:rPr>
              <w:t xml:space="preserve">                  </w:t>
            </w:r>
          </w:p>
        </w:tc>
      </w:tr>
      <w:tr w14:paraId="18DE5D9B">
        <w:trPr>
          <w:trHeight w:val="102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DCAC483">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12</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36E19C79">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Mengyin Qicheng Machinery Co.,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083CACDC">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0C5F1A89">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04E441F0">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1C061ED4">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5EA18E65">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177D27C0">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24E2358D">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263101AC">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r w14:paraId="402A245E">
        <w:trPr>
          <w:trHeight w:val="680" w:hRule="atLeast"/>
        </w:trPr>
        <w:tc>
          <w:tcPr>
            <w:tcW w:w="129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5B9B969">
            <w:pPr>
              <w:suppressAutoHyphens w:val="0"/>
              <w:autoSpaceDN/>
              <w:spacing w:after="0" w:line="240" w:lineRule="auto"/>
              <w:rPr>
                <w:rFonts w:hint="eastAsia" w:ascii="Times New Roman Regular" w:hAnsi="Times New Roman Regular" w:eastAsia="宋体" w:cs="宋体"/>
                <w:color w:val="000000"/>
                <w:sz w:val="22"/>
                <w:lang w:val="en-US" w:eastAsia="zh-CN"/>
              </w:rPr>
            </w:pPr>
            <w:r>
              <w:rPr>
                <w:rFonts w:ascii="Times New Roman Regular" w:hAnsi="Times New Roman Regular" w:eastAsia="宋体" w:cs="宋体"/>
                <w:color w:val="000000"/>
                <w:sz w:val="22"/>
                <w:lang w:val="en-US" w:eastAsia="zh-CN"/>
              </w:rPr>
              <w:t>Associated party 13</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top"/>
          </w:tcPr>
          <w:p w14:paraId="610AAA2A">
            <w:pPr>
              <w:spacing w:line="240" w:lineRule="auto"/>
              <w:jc w:val="center"/>
              <w:rPr>
                <w:rFonts w:hint="eastAsia" w:ascii="Times New Roman" w:hAnsi="Times New Roman" w:eastAsia="微软雅黑" w:cs="Times New Roman"/>
                <w:color w:val="000000"/>
                <w:sz w:val="20"/>
                <w:szCs w:val="24"/>
                <w:lang w:val="en-US" w:eastAsia="zh-CN" w:bidi="ar-SA"/>
              </w:rPr>
            </w:pPr>
            <w:r>
              <w:rPr>
                <w:rFonts w:hint="default" w:ascii="Times New Roman" w:hAnsi="Times New Roman" w:eastAsia="微软雅黑" w:cs="Times New Roman"/>
                <w:color w:val="000000"/>
                <w:sz w:val="20"/>
                <w:szCs w:val="24"/>
              </w:rPr>
              <w:t>Yien New Power Technology (Shandong) Co., Ltd.</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712EEFDC">
            <w:pPr>
              <w:jc w:val="both"/>
              <w:rPr>
                <w:rFonts w:hint="eastAsia" w:ascii="Times New Roman" w:hAnsi="Times New Roman" w:eastAsia="微软雅黑" w:cs="Times New Roman"/>
                <w:color w:val="000000"/>
                <w:sz w:val="20"/>
                <w:szCs w:val="24"/>
                <w:highlight w:val="yellow"/>
                <w:lang w:val="en-US" w:eastAsia="zh-CN" w:bidi="ar-SA"/>
              </w:rPr>
            </w:pP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rPr>
              <w:t xml:space="preserve">    </w:t>
            </w:r>
            <w:r>
              <w:rPr>
                <w:rFonts w:hint="eastAsia" w:ascii="Times New Roman" w:hAnsi="Times New Roman" w:eastAsia="微软雅黑" w:cs="Times New Roman"/>
                <w:color w:val="000000"/>
                <w:sz w:val="20"/>
                <w:szCs w:val="24"/>
                <w:highlight w:val="yellow"/>
                <w:lang w:eastAsia="zh-CN"/>
              </w:rPr>
              <w:t xml:space="preserve">                                </w:t>
            </w:r>
            <w:r>
              <w:rPr>
                <w:rFonts w:hint="eastAsia" w:ascii="Times New Roman" w:hAnsi="Times New Roman" w:eastAsia="微软雅黑" w:cs="Times New Roman"/>
                <w:color w:val="000000"/>
                <w:sz w:val="20"/>
                <w:szCs w:val="24"/>
                <w:highlight w:val="yellow"/>
                <w:lang w:val="en-US" w:eastAsia="zh-CN" w:bidi="ar-SA"/>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669790E">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1F8210BD">
            <w:pPr>
              <w:rPr>
                <w:rFonts w:hint="eastAsia" w:ascii="Times New Roman" w:hAnsi="Times New Roman" w:cs="Times New Roman"/>
                <w:color w:val="000000"/>
                <w:sz w:val="22"/>
                <w:szCs w:val="24"/>
                <w:highlight w:val="yellow"/>
                <w:lang w:eastAsia="zh-CN"/>
              </w:rPr>
            </w:pPr>
            <w:r>
              <w:rPr>
                <w:rFonts w:hint="eastAsia" w:ascii="Times New Roman" w:hAnsi="Times New Roman" w:cs="Times New Roman"/>
                <w:color w:val="000000"/>
                <w:sz w:val="22"/>
                <w:szCs w:val="24"/>
                <w:highlight w:val="yellow"/>
                <w:lang w:eastAsia="zh-CN"/>
              </w:rPr>
              <w:t xml:space="preserve">                                    </w:t>
            </w:r>
          </w:p>
          <w:p w14:paraId="1453790B">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rPr>
              <w:t xml:space="preserve">             </w:t>
            </w:r>
          </w:p>
          <w:p w14:paraId="7B4B2209">
            <w:pPr>
              <w:rPr>
                <w:rFonts w:hint="eastAsia" w:ascii="Times New Roman" w:hAnsi="Times New Roman" w:cs="Times New Roman"/>
                <w:color w:val="000000"/>
                <w:sz w:val="22"/>
                <w:szCs w:val="24"/>
                <w:highlight w:val="yellow"/>
                <w:lang w:val="en-US" w:eastAsia="zh-CN"/>
              </w:rPr>
            </w:pPr>
            <w:r>
              <w:rPr>
                <w:rFonts w:hint="eastAsia" w:ascii="Times New Roman" w:hAnsi="Times New Roman" w:cs="Times New Roman"/>
                <w:color w:val="000000"/>
                <w:sz w:val="22"/>
                <w:szCs w:val="24"/>
                <w:highlight w:val="yellow"/>
                <w:lang w:val="en-US" w:eastAsia="zh-CN"/>
              </w:rPr>
              <w:t xml:space="preserve">                                  </w:t>
            </w:r>
          </w:p>
          <w:p w14:paraId="1061B7A0">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rPr>
              <w:t xml:space="preserve">                                 </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top"/>
          </w:tcPr>
          <w:p w14:paraId="784457D9">
            <w:pPr>
              <w:rPr>
                <w:rFonts w:hint="eastAsia" w:ascii="Times New Roman" w:hAnsi="Times New Roman" w:cs="Times New Roman"/>
                <w:color w:val="000000"/>
                <w:sz w:val="22"/>
                <w:szCs w:val="24"/>
                <w:highlight w:val="yellow"/>
                <w:lang w:val="en-US" w:eastAsia="zh-CN" w:bidi="ar-SA"/>
              </w:rPr>
            </w:pPr>
            <w:r>
              <w:rPr>
                <w:rFonts w:hint="eastAsia" w:ascii="Times New Roman" w:hAnsi="Times New Roman" w:cs="Times New Roman"/>
                <w:color w:val="000000"/>
                <w:sz w:val="22"/>
                <w:szCs w:val="24"/>
                <w:highlight w:val="yellow"/>
                <w:lang w:eastAsia="zh-CN"/>
              </w:rPr>
              <w:t xml:space="preserve">                           </w:t>
            </w:r>
            <w:r>
              <w:rPr>
                <w:rFonts w:hint="eastAsia" w:ascii="Times New Roman" w:hAnsi="Times New Roman" w:cs="Times New Roman"/>
                <w:color w:val="000000"/>
                <w:sz w:val="22"/>
                <w:szCs w:val="24"/>
                <w:highlight w:val="yellow"/>
                <w:lang w:val="en-US" w:eastAsia="zh-CN" w:bidi="ar-SA"/>
              </w:rPr>
              <w:t xml:space="preserve">            </w:t>
            </w:r>
          </w:p>
          <w:p w14:paraId="3A5AA278">
            <w:pPr>
              <w:rPr>
                <w:rFonts w:hint="eastAsia" w:ascii="Times New Roman" w:hAnsi="Times New Roman" w:cs="Times New Roman" w:eastAsiaTheme="minorEastAsia"/>
                <w:color w:val="000000"/>
                <w:sz w:val="22"/>
                <w:szCs w:val="24"/>
                <w:highlight w:val="yellow"/>
                <w:lang w:val="en-GB" w:eastAsia="zh-CN" w:bidi="ar-SA"/>
              </w:rPr>
            </w:pPr>
            <w:r>
              <w:rPr>
                <w:rFonts w:hint="eastAsia" w:ascii="Times New Roman" w:hAnsi="Times New Roman" w:cs="Times New Roman"/>
                <w:color w:val="000000"/>
                <w:sz w:val="22"/>
                <w:szCs w:val="24"/>
                <w:highlight w:val="yellow"/>
                <w:lang w:val="en-US" w:eastAsia="zh-CN" w:bidi="ar-SA"/>
              </w:rPr>
              <w:t xml:space="preserve">                     </w:t>
            </w:r>
          </w:p>
        </w:tc>
      </w:tr>
    </w:tbl>
    <w:p w14:paraId="5CEA401E">
      <w:pPr>
        <w:spacing w:line="22" w:lineRule="atLeast"/>
        <w:rPr>
          <w:rFonts w:eastAsia="Arial"/>
          <w:lang w:val="en-US" w:eastAsia="zh-CN"/>
        </w:rPr>
      </w:pPr>
    </w:p>
    <w:p w14:paraId="2FE947EA">
      <w:pPr>
        <w:spacing w:line="22" w:lineRule="atLeast"/>
        <w:rPr>
          <w:rFonts w:eastAsia="Arial"/>
          <w:lang w:val="en-US" w:eastAsia="zh-CN"/>
        </w:rPr>
      </w:pPr>
    </w:p>
    <w:p w14:paraId="2378A6F0">
      <w:pPr>
        <w:pStyle w:val="3"/>
      </w:pPr>
      <w:bookmarkStart w:id="42" w:name="_Toc226020817"/>
      <w:bookmarkStart w:id="43" w:name="_Toc159322296"/>
      <w:bookmarkStart w:id="44" w:name="_Toc1326857657"/>
      <w:r>
        <w:t>Section B – Production and sales volumes</w:t>
      </w:r>
      <w:bookmarkEnd w:id="42"/>
      <w:bookmarkEnd w:id="43"/>
      <w:bookmarkEnd w:id="44"/>
    </w:p>
    <w:p w14:paraId="66A9113D">
      <w:pPr>
        <w:spacing w:line="22" w:lineRule="atLeast"/>
      </w:pPr>
    </w:p>
    <w:p w14:paraId="7F073902">
      <w:pPr>
        <w:pStyle w:val="4"/>
      </w:pPr>
      <w:bookmarkStart w:id="45" w:name="_Toc63477620"/>
      <w:bookmarkStart w:id="46" w:name="_Toc159322297"/>
      <w:bookmarkStart w:id="47" w:name="_Toc226020818"/>
      <w:r>
        <w:t>B1 – Production</w:t>
      </w:r>
      <w:bookmarkEnd w:id="45"/>
      <w:bookmarkEnd w:id="46"/>
      <w:r>
        <w:t xml:space="preserve"> volume and production capacity</w:t>
      </w:r>
      <w:bookmarkEnd w:id="47"/>
    </w:p>
    <w:p w14:paraId="5322F87D">
      <w:pPr>
        <w:spacing w:line="22" w:lineRule="atLeast"/>
      </w:pPr>
    </w:p>
    <w:p w14:paraId="7FA3A980">
      <w:pPr>
        <w:spacing w:line="22" w:lineRule="atLeast"/>
        <w:rPr>
          <w:szCs w:val="24"/>
        </w:rPr>
      </w:pPr>
      <w:r>
        <w:rPr>
          <w:szCs w:val="24"/>
        </w:rPr>
        <w:t>Please fill in your company’s total production volume and capacity for the like goods or goods in the same general category in the table below.</w:t>
      </w:r>
    </w:p>
    <w:p w14:paraId="44AA8863">
      <w:pPr>
        <w:spacing w:line="22" w:lineRule="atLeast"/>
      </w:pPr>
    </w:p>
    <w:tbl>
      <w:tblPr>
        <w:tblStyle w:val="21"/>
        <w:tblW w:w="5000" w:type="pct"/>
        <w:tblInd w:w="0" w:type="dxa"/>
        <w:tblLayout w:type="autofit"/>
        <w:tblCellMar>
          <w:top w:w="0" w:type="dxa"/>
          <w:left w:w="10" w:type="dxa"/>
          <w:bottom w:w="0" w:type="dxa"/>
          <w:right w:w="10" w:type="dxa"/>
        </w:tblCellMar>
      </w:tblPr>
      <w:tblGrid>
        <w:gridCol w:w="4645"/>
        <w:gridCol w:w="4597"/>
      </w:tblGrid>
      <w:tr w14:paraId="2C3F6F80">
        <w:trPr>
          <w:trHeight w:val="508" w:hRule="atLeast"/>
        </w:trPr>
        <w:tc>
          <w:tcPr>
            <w:tcW w:w="453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14:paraId="5D3F2597">
            <w:pPr>
              <w:keepNext/>
              <w:keepLines/>
              <w:spacing w:line="22" w:lineRule="atLeast"/>
            </w:pPr>
            <w:r>
              <w:rPr>
                <w:b/>
              </w:rPr>
              <w:t xml:space="preserve">POI: </w:t>
            </w:r>
            <w:r>
              <w:rPr>
                <w:color w:val="000000"/>
                <w:szCs w:val="24"/>
              </w:rPr>
              <w:t>1/10/2024 to 30/09/2025</w:t>
            </w:r>
          </w:p>
        </w:tc>
        <w:tc>
          <w:tcPr>
            <w:tcW w:w="4485"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14:paraId="5A91F3B6">
            <w:pPr>
              <w:spacing w:line="22" w:lineRule="atLeast"/>
              <w:jc w:val="center"/>
            </w:pPr>
            <w:r>
              <w:rPr>
                <w:b/>
                <w:szCs w:val="24"/>
              </w:rPr>
              <w:t>Volume (Units)</w:t>
            </w:r>
          </w:p>
        </w:tc>
      </w:tr>
      <w:tr w14:paraId="0BC45D81">
        <w:tc>
          <w:tcPr>
            <w:tcW w:w="45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A547EF">
            <w:pPr>
              <w:keepNext/>
              <w:keepLines/>
              <w:spacing w:line="22" w:lineRule="atLeast"/>
            </w:pPr>
            <w:r>
              <w:rPr>
                <w:szCs w:val="24"/>
              </w:rPr>
              <w:t>Total production of the like goods during the POI</w:t>
            </w:r>
          </w:p>
        </w:tc>
        <w:tc>
          <w:tcPr>
            <w:tcW w:w="4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B70C3BD">
            <w:pPr>
              <w:keepNext/>
              <w:keepLines/>
              <w:spacing w:line="22" w:lineRule="atLeast"/>
              <w:jc w:val="right"/>
              <w:rPr>
                <w:rFonts w:hint="eastAsia"/>
                <w:color w:val="auto"/>
                <w:szCs w:val="24"/>
                <w:highlight w:val="yellow"/>
                <w:u w:val="single"/>
                <w:lang w:val="en-US" w:eastAsia="zh-CN"/>
              </w:rPr>
            </w:pPr>
            <w:r>
              <w:rPr>
                <w:rFonts w:hint="eastAsia"/>
                <w:color w:val="auto"/>
                <w:szCs w:val="24"/>
                <w:highlight w:val="yellow"/>
                <w:u w:val="single"/>
                <w:lang w:val="en-US" w:eastAsia="zh-CN"/>
              </w:rPr>
              <w:t>[commercially sensitive data: non-</w:t>
            </w:r>
          </w:p>
          <w:p w14:paraId="17C56BC7">
            <w:pPr>
              <w:keepNext/>
              <w:keepLines/>
              <w:spacing w:line="22" w:lineRule="atLeast"/>
              <w:jc w:val="right"/>
              <w:rPr>
                <w:color w:val="auto"/>
                <w:szCs w:val="24"/>
                <w:highlight w:val="yellow"/>
                <w:lang w:eastAsia="zh-CN"/>
              </w:rPr>
            </w:pPr>
            <w:r>
              <w:rPr>
                <w:rFonts w:hint="eastAsia"/>
                <w:color w:val="auto"/>
                <w:szCs w:val="24"/>
                <w:highlight w:val="yellow"/>
                <w:u w:val="single"/>
                <w:lang w:val="en-US" w:eastAsia="zh-CN"/>
              </w:rPr>
              <w:t>confidential range: 1200.00</w:t>
            </w:r>
            <w:r>
              <w:rPr>
                <w:rFonts w:hint="eastAsia"/>
                <w:color w:val="auto"/>
                <w:szCs w:val="24"/>
                <w:highlight w:val="yellow"/>
                <w:u w:val="single"/>
                <w:lang w:eastAsia="zh-CN"/>
              </w:rPr>
              <w:t xml:space="preserve"> – </w:t>
            </w:r>
            <w:r>
              <w:rPr>
                <w:rFonts w:hint="eastAsia"/>
                <w:color w:val="auto"/>
                <w:szCs w:val="24"/>
                <w:highlight w:val="yellow"/>
                <w:u w:val="single"/>
                <w:lang w:val="en-US" w:eastAsia="zh-CN"/>
              </w:rPr>
              <w:t>1555.00]</w:t>
            </w:r>
          </w:p>
        </w:tc>
      </w:tr>
      <w:tr w14:paraId="0A31B7C8">
        <w:tc>
          <w:tcPr>
            <w:tcW w:w="45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3D7C9">
            <w:pPr>
              <w:keepNext/>
              <w:keepLines/>
              <w:spacing w:line="22" w:lineRule="atLeast"/>
              <w:rPr>
                <w:szCs w:val="24"/>
              </w:rPr>
            </w:pPr>
            <w:r>
              <w:rPr>
                <w:szCs w:val="24"/>
              </w:rPr>
              <w:t>Total production capacity of the like goods during the POI</w:t>
            </w:r>
          </w:p>
        </w:tc>
        <w:tc>
          <w:tcPr>
            <w:tcW w:w="4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217DE8E0">
            <w:pPr>
              <w:keepNext/>
              <w:keepLines/>
              <w:spacing w:line="22" w:lineRule="atLeast"/>
              <w:jc w:val="right"/>
              <w:rPr>
                <w:rFonts w:hint="eastAsia"/>
                <w:color w:val="auto"/>
                <w:szCs w:val="24"/>
                <w:highlight w:val="yellow"/>
                <w:u w:val="single"/>
                <w:lang w:val="en-US" w:eastAsia="zh-CN"/>
              </w:rPr>
            </w:pPr>
            <w:r>
              <w:rPr>
                <w:rFonts w:hint="eastAsia"/>
                <w:color w:val="auto"/>
                <w:szCs w:val="24"/>
                <w:highlight w:val="yellow"/>
                <w:u w:val="single"/>
                <w:lang w:val="en-US" w:eastAsia="zh-CN"/>
              </w:rPr>
              <w:t>[commercially sensitive data: non-</w:t>
            </w:r>
          </w:p>
          <w:p w14:paraId="50B9FD28">
            <w:pPr>
              <w:keepNext/>
              <w:keepLines/>
              <w:spacing w:line="22" w:lineRule="atLeast"/>
              <w:jc w:val="right"/>
              <w:rPr>
                <w:color w:val="auto"/>
                <w:szCs w:val="24"/>
                <w:highlight w:val="yellow"/>
                <w:lang w:eastAsia="zh-CN"/>
              </w:rPr>
            </w:pPr>
            <w:r>
              <w:rPr>
                <w:rFonts w:hint="eastAsia"/>
                <w:color w:val="auto"/>
                <w:szCs w:val="24"/>
                <w:highlight w:val="yellow"/>
                <w:u w:val="single"/>
                <w:lang w:val="en-US" w:eastAsia="zh-CN"/>
              </w:rPr>
              <w:t>confidential range: 175</w:t>
            </w:r>
            <w:r>
              <w:rPr>
                <w:rFonts w:hint="eastAsia"/>
                <w:color w:val="auto"/>
                <w:szCs w:val="24"/>
                <w:highlight w:val="yellow"/>
                <w:u w:val="single"/>
                <w:lang w:eastAsia="zh-CN"/>
              </w:rPr>
              <w:t>0.00</w:t>
            </w:r>
            <w:r>
              <w:rPr>
                <w:rFonts w:hint="eastAsia"/>
                <w:color w:val="auto"/>
                <w:szCs w:val="24"/>
                <w:highlight w:val="yellow"/>
                <w:u w:val="single"/>
                <w:lang w:val="en-US" w:eastAsia="zh-CN"/>
              </w:rPr>
              <w:t xml:space="preserve"> </w:t>
            </w:r>
            <w:r>
              <w:rPr>
                <w:rFonts w:hint="eastAsia"/>
                <w:color w:val="auto"/>
                <w:szCs w:val="24"/>
                <w:highlight w:val="yellow"/>
                <w:u w:val="single"/>
                <w:lang w:eastAsia="zh-CN"/>
              </w:rPr>
              <w:t>–</w:t>
            </w:r>
            <w:r>
              <w:rPr>
                <w:rFonts w:hint="eastAsia"/>
                <w:color w:val="auto"/>
                <w:szCs w:val="24"/>
                <w:highlight w:val="yellow"/>
                <w:u w:val="single"/>
                <w:lang w:val="en-US" w:eastAsia="zh-CN"/>
              </w:rPr>
              <w:t xml:space="preserve"> 2300.00]</w:t>
            </w:r>
          </w:p>
        </w:tc>
      </w:tr>
      <w:tr w14:paraId="175D2081">
        <w:tc>
          <w:tcPr>
            <w:tcW w:w="45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643BBD">
            <w:pPr>
              <w:keepNext/>
              <w:keepLines/>
              <w:spacing w:line="22" w:lineRule="atLeast"/>
            </w:pPr>
            <w:r>
              <w:rPr>
                <w:szCs w:val="24"/>
              </w:rPr>
              <w:t>Total production of the goods in the same general category during the POI</w:t>
            </w:r>
          </w:p>
        </w:tc>
        <w:tc>
          <w:tcPr>
            <w:tcW w:w="4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73E4C53F">
            <w:pPr>
              <w:keepNext/>
              <w:keepLines/>
              <w:spacing w:line="22" w:lineRule="atLeast"/>
              <w:jc w:val="right"/>
              <w:rPr>
                <w:rFonts w:hint="eastAsia"/>
                <w:color w:val="auto"/>
                <w:szCs w:val="24"/>
                <w:highlight w:val="yellow"/>
                <w:u w:val="single"/>
                <w:lang w:val="en-US" w:eastAsia="zh-CN"/>
              </w:rPr>
            </w:pPr>
            <w:r>
              <w:rPr>
                <w:rFonts w:hint="eastAsia"/>
                <w:color w:val="auto"/>
                <w:szCs w:val="24"/>
                <w:highlight w:val="yellow"/>
                <w:u w:val="single"/>
                <w:lang w:val="en-US" w:eastAsia="zh-CN"/>
              </w:rPr>
              <w:t>[commercially sensitive data: non-</w:t>
            </w:r>
          </w:p>
          <w:p w14:paraId="10549176">
            <w:pPr>
              <w:keepNext/>
              <w:keepLines/>
              <w:spacing w:line="22" w:lineRule="atLeast"/>
              <w:jc w:val="right"/>
              <w:rPr>
                <w:color w:val="auto"/>
                <w:szCs w:val="24"/>
                <w:highlight w:val="yellow"/>
                <w:lang w:eastAsia="zh-CN"/>
              </w:rPr>
            </w:pPr>
            <w:r>
              <w:rPr>
                <w:rFonts w:hint="eastAsia"/>
                <w:color w:val="auto"/>
                <w:szCs w:val="24"/>
                <w:highlight w:val="yellow"/>
                <w:u w:val="single"/>
                <w:lang w:val="en-US" w:eastAsia="zh-CN"/>
              </w:rPr>
              <w:t>confidential range: 1200.00</w:t>
            </w:r>
            <w:r>
              <w:rPr>
                <w:rFonts w:hint="eastAsia"/>
                <w:color w:val="auto"/>
                <w:szCs w:val="24"/>
                <w:highlight w:val="yellow"/>
                <w:u w:val="single"/>
                <w:lang w:eastAsia="zh-CN"/>
              </w:rPr>
              <w:t xml:space="preserve"> – </w:t>
            </w:r>
            <w:r>
              <w:rPr>
                <w:rFonts w:hint="eastAsia"/>
                <w:color w:val="auto"/>
                <w:szCs w:val="24"/>
                <w:highlight w:val="yellow"/>
                <w:u w:val="single"/>
                <w:lang w:val="en-US" w:eastAsia="zh-CN"/>
              </w:rPr>
              <w:t>1555.00]</w:t>
            </w:r>
          </w:p>
        </w:tc>
      </w:tr>
      <w:tr w14:paraId="37C706C1">
        <w:tc>
          <w:tcPr>
            <w:tcW w:w="45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B4B706">
            <w:pPr>
              <w:keepNext/>
              <w:keepLines/>
              <w:spacing w:line="22" w:lineRule="atLeast"/>
            </w:pPr>
            <w:r>
              <w:rPr>
                <w:szCs w:val="24"/>
              </w:rPr>
              <w:t>Total production capacity of the goods in the same general category during the POI</w:t>
            </w:r>
          </w:p>
        </w:tc>
        <w:tc>
          <w:tcPr>
            <w:tcW w:w="4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14:paraId="51EC650E">
            <w:pPr>
              <w:keepNext/>
              <w:keepLines/>
              <w:spacing w:line="22" w:lineRule="atLeast"/>
              <w:jc w:val="right"/>
              <w:rPr>
                <w:rFonts w:hint="eastAsia"/>
                <w:color w:val="auto"/>
                <w:szCs w:val="24"/>
                <w:highlight w:val="yellow"/>
                <w:u w:val="single"/>
                <w:lang w:val="en-US" w:eastAsia="zh-CN"/>
              </w:rPr>
            </w:pPr>
            <w:r>
              <w:rPr>
                <w:rFonts w:hint="eastAsia"/>
                <w:color w:val="auto"/>
                <w:szCs w:val="24"/>
                <w:highlight w:val="yellow"/>
                <w:u w:val="single"/>
                <w:lang w:val="en-US" w:eastAsia="zh-CN"/>
              </w:rPr>
              <w:t>[commercially sensitive data: non-</w:t>
            </w:r>
          </w:p>
          <w:p w14:paraId="31DE49EE">
            <w:pPr>
              <w:keepNext/>
              <w:keepLines/>
              <w:spacing w:line="22" w:lineRule="atLeast"/>
              <w:jc w:val="right"/>
              <w:rPr>
                <w:color w:val="auto"/>
                <w:szCs w:val="24"/>
                <w:highlight w:val="yellow"/>
                <w:lang w:eastAsia="zh-CN"/>
              </w:rPr>
            </w:pPr>
            <w:r>
              <w:rPr>
                <w:rFonts w:hint="eastAsia"/>
                <w:color w:val="auto"/>
                <w:szCs w:val="24"/>
                <w:highlight w:val="yellow"/>
                <w:u w:val="single"/>
                <w:lang w:val="en-US" w:eastAsia="zh-CN"/>
              </w:rPr>
              <w:t>confidential range: 175</w:t>
            </w:r>
            <w:r>
              <w:rPr>
                <w:rFonts w:hint="eastAsia"/>
                <w:color w:val="auto"/>
                <w:szCs w:val="24"/>
                <w:highlight w:val="yellow"/>
                <w:u w:val="single"/>
                <w:lang w:eastAsia="zh-CN"/>
              </w:rPr>
              <w:t>0.00</w:t>
            </w:r>
            <w:r>
              <w:rPr>
                <w:rFonts w:hint="eastAsia"/>
                <w:color w:val="auto"/>
                <w:szCs w:val="24"/>
                <w:highlight w:val="yellow"/>
                <w:u w:val="single"/>
                <w:lang w:val="en-US" w:eastAsia="zh-CN"/>
              </w:rPr>
              <w:t xml:space="preserve"> </w:t>
            </w:r>
            <w:r>
              <w:rPr>
                <w:rFonts w:hint="eastAsia"/>
                <w:color w:val="auto"/>
                <w:szCs w:val="24"/>
                <w:highlight w:val="yellow"/>
                <w:u w:val="single"/>
                <w:lang w:eastAsia="zh-CN"/>
              </w:rPr>
              <w:t>–</w:t>
            </w:r>
            <w:r>
              <w:rPr>
                <w:rFonts w:hint="eastAsia"/>
                <w:color w:val="auto"/>
                <w:szCs w:val="24"/>
                <w:highlight w:val="yellow"/>
                <w:u w:val="single"/>
                <w:lang w:val="en-US" w:eastAsia="zh-CN"/>
              </w:rPr>
              <w:t xml:space="preserve"> 2300.00]</w:t>
            </w:r>
          </w:p>
        </w:tc>
      </w:tr>
    </w:tbl>
    <w:p w14:paraId="3704D1A1">
      <w:pPr>
        <w:spacing w:line="22" w:lineRule="atLeast"/>
        <w:rPr>
          <w:b/>
          <w:sz w:val="26"/>
          <w:szCs w:val="26"/>
        </w:rPr>
      </w:pPr>
    </w:p>
    <w:p w14:paraId="5F11A30C">
      <w:pPr>
        <w:pStyle w:val="4"/>
      </w:pPr>
      <w:bookmarkStart w:id="48" w:name="_Toc159322298"/>
      <w:bookmarkStart w:id="49" w:name="_Toc226020819"/>
      <w:bookmarkStart w:id="50" w:name="_Toc218678690"/>
      <w:r>
        <w:t>B2 – Sales volume and value</w:t>
      </w:r>
      <w:bookmarkEnd w:id="48"/>
      <w:bookmarkEnd w:id="49"/>
      <w:bookmarkEnd w:id="50"/>
    </w:p>
    <w:p w14:paraId="42A8EB36">
      <w:pPr>
        <w:keepNext/>
        <w:keepLines/>
        <w:spacing w:line="22" w:lineRule="atLeast"/>
      </w:pPr>
    </w:p>
    <w:p w14:paraId="65544703">
      <w:pPr>
        <w:keepNext/>
        <w:keepLines/>
        <w:spacing w:line="22" w:lineRule="atLeast"/>
      </w:pPr>
      <w:r>
        <w:rPr>
          <w:szCs w:val="24"/>
        </w:rPr>
        <w:t>Please provide the total sales volumes and sales price values in the table below.</w:t>
      </w:r>
    </w:p>
    <w:tbl>
      <w:tblPr>
        <w:tblStyle w:val="21"/>
        <w:tblW w:w="4947" w:type="pct"/>
        <w:tblInd w:w="0" w:type="dxa"/>
        <w:tblLayout w:type="fixed"/>
        <w:tblCellMar>
          <w:top w:w="0" w:type="dxa"/>
          <w:left w:w="10" w:type="dxa"/>
          <w:bottom w:w="0" w:type="dxa"/>
          <w:right w:w="10" w:type="dxa"/>
        </w:tblCellMar>
      </w:tblPr>
      <w:tblGrid>
        <w:gridCol w:w="2481"/>
        <w:gridCol w:w="1752"/>
        <w:gridCol w:w="1605"/>
        <w:gridCol w:w="1605"/>
        <w:gridCol w:w="1605"/>
      </w:tblGrid>
      <w:tr w14:paraId="0A4CB06B">
        <w:tc>
          <w:tcPr>
            <w:tcW w:w="2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14:paraId="6D353A78">
            <w:pPr>
              <w:keepNext/>
              <w:keepLines/>
              <w:spacing w:line="22" w:lineRule="atLeast"/>
            </w:pPr>
            <w:r>
              <w:rPr>
                <w:b/>
                <w:color w:val="000000"/>
              </w:rPr>
              <w:t xml:space="preserve">POI: </w:t>
            </w:r>
            <w:r>
              <w:rPr>
                <w:color w:val="000000"/>
                <w:szCs w:val="24"/>
              </w:rPr>
              <w:t>1/10/2024 to 30/09/2025</w:t>
            </w:r>
          </w:p>
        </w:tc>
        <w:tc>
          <w:tcPr>
            <w:tcW w:w="177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14:paraId="2E10FB84">
            <w:pPr>
              <w:spacing w:line="22" w:lineRule="atLeast"/>
              <w:jc w:val="center"/>
            </w:pPr>
            <w:r>
              <w:rPr>
                <w:b/>
                <w:color w:val="000000"/>
                <w:szCs w:val="24"/>
              </w:rPr>
              <w:t>Volume (</w:t>
            </w:r>
            <w:r>
              <w:rPr>
                <w:b/>
                <w:bCs/>
                <w:color w:val="000000"/>
                <w:szCs w:val="24"/>
              </w:rPr>
              <w:t>Units</w:t>
            </w:r>
            <w:r>
              <w:rPr>
                <w:b/>
                <w:color w:val="000000"/>
                <w:szCs w:val="24"/>
              </w:rPr>
              <w:t>)</w:t>
            </w:r>
          </w:p>
        </w:tc>
        <w:tc>
          <w:tcPr>
            <w:tcW w:w="162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 w:type="dxa"/>
              <w:bottom w:w="0" w:type="dxa"/>
              <w:right w:w="10" w:type="dxa"/>
            </w:tcMar>
          </w:tcPr>
          <w:p w14:paraId="5C8DBC69">
            <w:pPr>
              <w:spacing w:line="22" w:lineRule="atLeast"/>
              <w:jc w:val="center"/>
              <w:rPr>
                <w:b/>
                <w:szCs w:val="24"/>
              </w:rPr>
            </w:pPr>
            <w:r>
              <w:rPr>
                <w:b/>
                <w:szCs w:val="24"/>
              </w:rPr>
              <w:t>Value in accounting currency (please specify)</w:t>
            </w:r>
          </w:p>
        </w:tc>
        <w:tc>
          <w:tcPr>
            <w:tcW w:w="162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 w:type="dxa"/>
              <w:bottom w:w="0" w:type="dxa"/>
              <w:right w:w="10" w:type="dxa"/>
            </w:tcMar>
          </w:tcPr>
          <w:p w14:paraId="4481F098">
            <w:pPr>
              <w:spacing w:line="22" w:lineRule="atLeast"/>
              <w:jc w:val="center"/>
              <w:rPr>
                <w:b/>
                <w:szCs w:val="24"/>
              </w:rPr>
            </w:pPr>
            <w:r>
              <w:rPr>
                <w:b/>
                <w:szCs w:val="24"/>
              </w:rPr>
              <w:t>Value in GBP (£)</w:t>
            </w:r>
          </w:p>
        </w:tc>
        <w:tc>
          <w:tcPr>
            <w:tcW w:w="162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 w:type="dxa"/>
              <w:bottom w:w="0" w:type="dxa"/>
              <w:right w:w="10" w:type="dxa"/>
            </w:tcMar>
          </w:tcPr>
          <w:p w14:paraId="47F7D900">
            <w:pPr>
              <w:spacing w:line="22" w:lineRule="atLeast"/>
              <w:jc w:val="center"/>
              <w:rPr>
                <w:b/>
                <w:szCs w:val="24"/>
              </w:rPr>
            </w:pPr>
            <w:r>
              <w:rPr>
                <w:b/>
                <w:szCs w:val="24"/>
              </w:rPr>
              <w:t>Conversion Rate</w:t>
            </w:r>
          </w:p>
        </w:tc>
      </w:tr>
      <w:tr w14:paraId="31E421A4">
        <w:tc>
          <w:tcPr>
            <w:tcW w:w="2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189D10">
            <w:pPr>
              <w:keepNext/>
              <w:keepLines/>
              <w:spacing w:line="22" w:lineRule="atLeast"/>
            </w:pPr>
            <w:r>
              <w:t xml:space="preserve">Total export sales of the </w:t>
            </w:r>
            <w:r>
              <w:rPr>
                <w:rStyle w:val="57"/>
                <w:shd w:val="clear" w:color="auto" w:fill="FFFFFF"/>
              </w:rPr>
              <w:t>like goods or goods in the same general category</w:t>
            </w:r>
            <w:r>
              <w:t xml:space="preserve"> during the POI </w:t>
            </w:r>
            <w:r>
              <w:rPr>
                <w:b/>
              </w:rPr>
              <w:t>manufactured</w:t>
            </w:r>
            <w:r>
              <w:t xml:space="preserve"> by your company</w:t>
            </w:r>
          </w:p>
        </w:tc>
        <w:tc>
          <w:tcPr>
            <w:tcW w:w="1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4E3E63">
            <w:pPr>
              <w:keepNext/>
              <w:keepLines/>
              <w:spacing w:line="22" w:lineRule="atLeast"/>
              <w:jc w:val="left"/>
              <w:rPr>
                <w:rFonts w:hint="eastAsia" w:ascii="Times New Roman Regular" w:hAnsi="Times New Roman Regular" w:eastAsia="等线"/>
                <w:color w:val="auto"/>
                <w:sz w:val="22"/>
                <w:szCs w:val="21"/>
                <w:highlight w:val="yellow"/>
              </w:rPr>
            </w:pPr>
            <w:r>
              <w:rPr>
                <w:rFonts w:hint="eastAsia"/>
                <w:color w:val="auto"/>
                <w:sz w:val="22"/>
                <w:szCs w:val="22"/>
                <w:highlight w:val="yellow"/>
                <w:u w:val="single"/>
                <w:lang w:val="en-US" w:eastAsia="zh-CN"/>
              </w:rPr>
              <w:t xml:space="preserve">[commercially sensitive data: non-confidential range: </w:t>
            </w:r>
            <w:r>
              <w:rPr>
                <w:rFonts w:hint="eastAsia" w:ascii="Times New Roman Regular" w:hAnsi="Times New Roman Regular" w:eastAsia="等线" w:cs="Arial"/>
                <w:color w:val="auto"/>
                <w:sz w:val="22"/>
                <w:szCs w:val="21"/>
                <w:highlight w:val="yellow"/>
                <w:lang w:val="en-GB" w:eastAsia="en-US" w:bidi="ar-SA"/>
              </w:rPr>
              <w:t>738</w:t>
            </w:r>
            <w:r>
              <w:rPr>
                <w:rFonts w:hint="eastAsia" w:ascii="Times New Roman Regular" w:hAnsi="Times New Roman Regular" w:eastAsia="等线" w:cs="Arial"/>
                <w:color w:val="auto"/>
                <w:sz w:val="22"/>
                <w:szCs w:val="21"/>
                <w:highlight w:val="yellow"/>
                <w:lang w:val="en-US" w:eastAsia="zh-CN" w:bidi="ar-SA"/>
              </w:rPr>
              <w:t>.00</w:t>
            </w:r>
            <w:r>
              <w:rPr>
                <w:rFonts w:hint="eastAsia" w:ascii="Times New Roman Regular" w:hAnsi="Times New Roman Regular" w:eastAsia="等线" w:cs="Arial"/>
                <w:color w:val="auto"/>
                <w:sz w:val="22"/>
                <w:szCs w:val="21"/>
                <w:highlight w:val="yellow"/>
                <w:lang w:val="en-GB" w:eastAsia="en-US" w:bidi="ar-SA"/>
              </w:rPr>
              <w:t>-</w:t>
            </w:r>
            <w:r>
              <w:rPr>
                <w:rFonts w:hint="eastAsia" w:ascii="Times New Roman Regular" w:hAnsi="Times New Roman Regular" w:eastAsia="等线"/>
                <w:color w:val="auto"/>
                <w:sz w:val="22"/>
                <w:szCs w:val="21"/>
                <w:highlight w:val="yellow"/>
                <w:lang w:val="en-US" w:eastAsia="zh-CN"/>
              </w:rPr>
              <w:t>985.00</w:t>
            </w:r>
            <w:r>
              <w:rPr>
                <w:rFonts w:hint="eastAsia"/>
                <w:color w:val="auto"/>
                <w:sz w:val="22"/>
                <w:szCs w:val="22"/>
                <w:highlight w:val="yellow"/>
                <w:u w:val="single"/>
                <w:lang w:val="en-US" w:eastAsia="zh-CN"/>
              </w:rPr>
              <w:t>]</w:t>
            </w:r>
          </w:p>
          <w:p w14:paraId="66BC320E">
            <w:pPr>
              <w:keepNext/>
              <w:keepLines/>
              <w:spacing w:line="22" w:lineRule="atLeast"/>
              <w:jc w:val="left"/>
              <w:rPr>
                <w:color w:val="auto"/>
                <w:sz w:val="22"/>
                <w:szCs w:val="22"/>
                <w:highlight w:val="yellow"/>
                <w:shd w:val="clear" w:color="auto" w:fill="FFFF00"/>
                <w:lang w:eastAsia="zh-CN"/>
              </w:rPr>
            </w:pP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5CD937F9">
            <w:pPr>
              <w:keepNext/>
              <w:keepLines/>
              <w:spacing w:line="22" w:lineRule="atLeast"/>
              <w:jc w:val="left"/>
              <w:rPr>
                <w:color w:val="auto"/>
                <w:sz w:val="22"/>
                <w:szCs w:val="22"/>
                <w:highlight w:val="yellow"/>
                <w:u w:val="single"/>
              </w:rPr>
            </w:pPr>
            <w:r>
              <w:rPr>
                <w:rFonts w:hint="eastAsia"/>
                <w:color w:val="auto"/>
                <w:sz w:val="22"/>
                <w:szCs w:val="22"/>
                <w:highlight w:val="yellow"/>
                <w:u w:val="single"/>
                <w:lang w:val="en-US" w:eastAsia="zh-CN"/>
              </w:rPr>
              <w:t xml:space="preserve">[commercially sensitive data: non-confidential range: </w:t>
            </w:r>
            <w:r>
              <w:rPr>
                <w:rFonts w:hint="eastAsia" w:ascii="Times New Roman Regular" w:hAnsi="Times New Roman Regular" w:eastAsia="等线"/>
                <w:color w:val="auto"/>
                <w:sz w:val="22"/>
                <w:szCs w:val="21"/>
                <w:highlight w:val="yellow"/>
                <w:lang w:val="en-US" w:eastAsia="zh-CN"/>
              </w:rPr>
              <w:t>604,231,700.00 - 817,489,900.00</w:t>
            </w:r>
            <w:r>
              <w:rPr>
                <w:rFonts w:hint="eastAsia"/>
                <w:color w:val="auto"/>
                <w:sz w:val="22"/>
                <w:szCs w:val="22"/>
                <w:highlight w:val="yellow"/>
                <w:u w:val="single"/>
                <w:lang w:val="en-US" w:eastAsia="zh-CN"/>
              </w:rPr>
              <w:t>]</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14453316">
            <w:pPr>
              <w:keepNext/>
              <w:keepLines/>
              <w:spacing w:line="22" w:lineRule="atLeast"/>
              <w:jc w:val="left"/>
              <w:rPr>
                <w:rFonts w:hint="eastAsia" w:ascii="Times New Roman Regular" w:hAnsi="Times New Roman Regular" w:eastAsia="等线"/>
                <w:color w:val="auto"/>
                <w:sz w:val="22"/>
                <w:szCs w:val="21"/>
                <w:highlight w:val="yellow"/>
              </w:rPr>
            </w:pPr>
            <w:r>
              <w:rPr>
                <w:rFonts w:hint="eastAsia"/>
                <w:color w:val="auto"/>
                <w:sz w:val="22"/>
                <w:szCs w:val="22"/>
                <w:highlight w:val="yellow"/>
                <w:u w:val="single"/>
                <w:lang w:val="en-US" w:eastAsia="zh-CN"/>
              </w:rPr>
              <w:t xml:space="preserve">[commercially sensitive data: non-confidential range: </w:t>
            </w:r>
            <w:r>
              <w:rPr>
                <w:rFonts w:hint="eastAsia" w:ascii="Times New Roman Regular" w:hAnsi="Times New Roman Regular" w:eastAsia="等线"/>
                <w:color w:val="auto"/>
                <w:sz w:val="22"/>
                <w:szCs w:val="21"/>
                <w:highlight w:val="yellow"/>
                <w:lang w:val="en-US" w:eastAsia="zh-CN"/>
              </w:rPr>
              <w:t>23,551,590.00  -31,863,900.00</w:t>
            </w:r>
            <w:r>
              <w:rPr>
                <w:rFonts w:hint="eastAsia"/>
                <w:color w:val="auto"/>
                <w:sz w:val="22"/>
                <w:szCs w:val="22"/>
                <w:highlight w:val="yellow"/>
                <w:u w:val="single"/>
                <w:lang w:val="en-US" w:eastAsia="zh-CN"/>
              </w:rPr>
              <w:t>]</w:t>
            </w:r>
          </w:p>
          <w:p w14:paraId="3DC58E7C">
            <w:pPr>
              <w:keepNext/>
              <w:keepLines/>
              <w:spacing w:line="22" w:lineRule="atLeast"/>
              <w:jc w:val="left"/>
              <w:rPr>
                <w:color w:val="auto"/>
                <w:sz w:val="22"/>
                <w:szCs w:val="22"/>
                <w:highlight w:val="yellow"/>
                <w:u w:val="single"/>
              </w:rPr>
            </w:pP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5EF80D6D">
            <w:pPr>
              <w:keepNext/>
              <w:keepLines/>
              <w:spacing w:line="22" w:lineRule="atLeast"/>
              <w:jc w:val="left"/>
              <w:rPr>
                <w:rFonts w:hint="eastAsia" w:ascii="Times New Roman Regular" w:hAnsi="Times New Roman Regular" w:eastAsia="等线"/>
                <w:color w:val="auto"/>
                <w:sz w:val="22"/>
                <w:szCs w:val="21"/>
                <w:highlight w:val="yellow"/>
              </w:rPr>
            </w:pPr>
            <w:r>
              <w:rPr>
                <w:rFonts w:hint="eastAsia"/>
                <w:color w:val="auto"/>
                <w:sz w:val="22"/>
                <w:szCs w:val="22"/>
                <w:highlight w:val="yellow"/>
                <w:u w:val="single"/>
                <w:lang w:val="en-US" w:eastAsia="zh-CN"/>
              </w:rPr>
              <w:t xml:space="preserve">[commercially sensitive data: non-confidential range: </w:t>
            </w:r>
            <w:r>
              <w:rPr>
                <w:rFonts w:hint="eastAsia" w:ascii="Times New Roman Regular" w:hAnsi="Times New Roman Regular" w:eastAsia="等线"/>
                <w:color w:val="auto"/>
                <w:sz w:val="22"/>
                <w:szCs w:val="21"/>
                <w:highlight w:val="yellow"/>
                <w:lang w:val="en-US" w:eastAsia="zh-CN"/>
              </w:rPr>
              <w:t>0.0331 -0.0448</w:t>
            </w:r>
            <w:r>
              <w:rPr>
                <w:rFonts w:hint="eastAsia"/>
                <w:color w:val="auto"/>
                <w:sz w:val="22"/>
                <w:szCs w:val="22"/>
                <w:highlight w:val="yellow"/>
                <w:u w:val="single"/>
                <w:lang w:val="en-US" w:eastAsia="zh-CN"/>
              </w:rPr>
              <w:t>]</w:t>
            </w:r>
          </w:p>
          <w:p w14:paraId="6D27FB64">
            <w:pPr>
              <w:keepNext/>
              <w:keepLines/>
              <w:spacing w:line="22" w:lineRule="atLeast"/>
              <w:jc w:val="left"/>
              <w:rPr>
                <w:color w:val="auto"/>
                <w:sz w:val="22"/>
                <w:szCs w:val="22"/>
                <w:highlight w:val="yellow"/>
                <w:u w:val="single"/>
              </w:rPr>
            </w:pPr>
          </w:p>
        </w:tc>
      </w:tr>
      <w:tr w14:paraId="2CDE612B">
        <w:tc>
          <w:tcPr>
            <w:tcW w:w="2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EB633A">
            <w:pPr>
              <w:keepNext/>
              <w:keepLines/>
              <w:spacing w:line="22" w:lineRule="atLeast"/>
            </w:pPr>
            <w:r>
              <w:t xml:space="preserve">Total export sales of the </w:t>
            </w:r>
            <w:r>
              <w:rPr>
                <w:rStyle w:val="57"/>
                <w:shd w:val="clear" w:color="auto" w:fill="FFFFFF"/>
              </w:rPr>
              <w:t>like goods or goods in the same general category</w:t>
            </w:r>
            <w:r>
              <w:t xml:space="preserve"> during the POI </w:t>
            </w:r>
            <w:r>
              <w:rPr>
                <w:b/>
              </w:rPr>
              <w:t>not manufactured</w:t>
            </w:r>
            <w:r>
              <w:t xml:space="preserve"> by your company</w:t>
            </w:r>
          </w:p>
        </w:tc>
        <w:tc>
          <w:tcPr>
            <w:tcW w:w="1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4A68F5">
            <w:pPr>
              <w:rPr>
                <w:rFonts w:hint="eastAsia" w:ascii="Times New Roman Regular" w:hAnsi="Times New Roman Regular" w:eastAsia="宋体" w:cs="宋体"/>
                <w:color w:val="000000"/>
                <w:sz w:val="22"/>
                <w:highlight w:val="yellow"/>
                <w:lang w:val="en-US" w:eastAsia="zh-CN"/>
              </w:rPr>
            </w:pPr>
          </w:p>
          <w:p w14:paraId="0DA96463">
            <w:pPr>
              <w:rPr>
                <w:rFonts w:hint="eastAsia" w:ascii="Times New Roman Regular" w:hAnsi="Times New Roman Regular" w:eastAsia="宋体" w:cs="宋体"/>
                <w:color w:val="000000"/>
                <w:sz w:val="22"/>
                <w:highlight w:val="yellow"/>
                <w:lang w:eastAsia="zh-CN"/>
              </w:rPr>
            </w:pPr>
          </w:p>
          <w:p w14:paraId="367CD43A">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6DE679A1">
            <w:pPr>
              <w:rPr>
                <w:rFonts w:hint="eastAsia" w:ascii="Times New Roman Regular" w:hAnsi="Times New Roman Regular" w:eastAsia="宋体" w:cs="宋体"/>
                <w:color w:val="000000"/>
                <w:sz w:val="22"/>
                <w:highlight w:val="yellow"/>
                <w:lang w:val="en-US" w:eastAsia="zh-CN"/>
              </w:rPr>
            </w:pPr>
          </w:p>
          <w:p w14:paraId="3DD4F70C">
            <w:pPr>
              <w:rPr>
                <w:rFonts w:hint="eastAsia" w:ascii="Times New Roman Regular" w:hAnsi="Times New Roman Regular" w:eastAsia="宋体" w:cs="宋体"/>
                <w:color w:val="000000"/>
                <w:sz w:val="22"/>
                <w:highlight w:val="yellow"/>
                <w:lang w:eastAsia="zh-CN"/>
              </w:rPr>
            </w:pPr>
          </w:p>
          <w:p w14:paraId="2E164E05">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28BBD44F">
            <w:pPr>
              <w:rPr>
                <w:rFonts w:hint="eastAsia" w:ascii="Times New Roman Regular" w:hAnsi="Times New Roman Regular" w:eastAsia="宋体" w:cs="宋体"/>
                <w:color w:val="000000"/>
                <w:sz w:val="22"/>
                <w:highlight w:val="yellow"/>
                <w:lang w:val="en-US" w:eastAsia="zh-CN"/>
              </w:rPr>
            </w:pPr>
          </w:p>
          <w:p w14:paraId="48CCA0E8">
            <w:pPr>
              <w:rPr>
                <w:rFonts w:hint="eastAsia" w:ascii="Times New Roman Regular" w:hAnsi="Times New Roman Regular" w:eastAsia="宋体" w:cs="宋体"/>
                <w:color w:val="000000"/>
                <w:sz w:val="22"/>
                <w:highlight w:val="yellow"/>
                <w:lang w:eastAsia="zh-CN"/>
              </w:rPr>
            </w:pPr>
          </w:p>
          <w:p w14:paraId="6D45C5B0">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28BDCFE0">
            <w:pPr>
              <w:rPr>
                <w:rFonts w:hint="eastAsia" w:ascii="Times New Roman Regular" w:hAnsi="Times New Roman Regular" w:eastAsia="宋体" w:cs="宋体"/>
                <w:color w:val="000000"/>
                <w:sz w:val="22"/>
                <w:highlight w:val="yellow"/>
                <w:lang w:val="en-US" w:eastAsia="zh-CN"/>
              </w:rPr>
            </w:pPr>
          </w:p>
          <w:p w14:paraId="14DC7D40">
            <w:pPr>
              <w:rPr>
                <w:rFonts w:hint="eastAsia" w:ascii="Times New Roman Regular" w:hAnsi="Times New Roman Regular" w:eastAsia="宋体" w:cs="宋体"/>
                <w:color w:val="000000"/>
                <w:sz w:val="22"/>
                <w:highlight w:val="yellow"/>
                <w:lang w:eastAsia="zh-CN"/>
              </w:rPr>
            </w:pPr>
          </w:p>
          <w:p w14:paraId="69BDAE8E">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r>
      <w:tr w14:paraId="20C6B89E">
        <w:tc>
          <w:tcPr>
            <w:tcW w:w="2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427174">
            <w:pPr>
              <w:keepNext/>
              <w:keepLines/>
              <w:spacing w:line="22" w:lineRule="atLeast"/>
            </w:pPr>
            <w:r>
              <w:rPr>
                <w:szCs w:val="24"/>
              </w:rPr>
              <w:t xml:space="preserve">Total domestic sales of the like goods or goods in the same general category during the POI </w:t>
            </w:r>
            <w:r>
              <w:rPr>
                <w:b/>
              </w:rPr>
              <w:t>manufactured</w:t>
            </w:r>
            <w:r>
              <w:rPr>
                <w:szCs w:val="24"/>
              </w:rPr>
              <w:t xml:space="preserve"> by your company</w:t>
            </w:r>
          </w:p>
        </w:tc>
        <w:tc>
          <w:tcPr>
            <w:tcW w:w="1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07703F">
            <w:pPr>
              <w:rPr>
                <w:rFonts w:hint="eastAsia" w:ascii="Times New Roman Regular" w:hAnsi="Times New Roman Regular" w:eastAsia="宋体" w:cs="宋体"/>
                <w:color w:val="000000"/>
                <w:sz w:val="22"/>
                <w:highlight w:val="yellow"/>
                <w:lang w:val="en-US" w:eastAsia="zh-CN"/>
              </w:rPr>
            </w:pPr>
          </w:p>
          <w:p w14:paraId="4269D317">
            <w:pPr>
              <w:rPr>
                <w:rFonts w:hint="eastAsia" w:ascii="Times New Roman Regular" w:hAnsi="Times New Roman Regular" w:eastAsia="宋体" w:cs="宋体"/>
                <w:color w:val="000000"/>
                <w:sz w:val="22"/>
                <w:highlight w:val="yellow"/>
                <w:lang w:eastAsia="zh-CN"/>
              </w:rPr>
            </w:pPr>
          </w:p>
          <w:p w14:paraId="70D3E7A7">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0C6AEAC1">
            <w:pPr>
              <w:rPr>
                <w:rFonts w:hint="eastAsia" w:ascii="Times New Roman Regular" w:hAnsi="Times New Roman Regular" w:eastAsia="宋体" w:cs="宋体"/>
                <w:color w:val="000000"/>
                <w:sz w:val="22"/>
                <w:highlight w:val="yellow"/>
                <w:lang w:val="en-US" w:eastAsia="zh-CN"/>
              </w:rPr>
            </w:pPr>
          </w:p>
          <w:p w14:paraId="7CBCB5F7">
            <w:pPr>
              <w:rPr>
                <w:rFonts w:hint="eastAsia" w:ascii="Times New Roman Regular" w:hAnsi="Times New Roman Regular" w:eastAsia="宋体" w:cs="宋体"/>
                <w:color w:val="000000"/>
                <w:sz w:val="22"/>
                <w:highlight w:val="yellow"/>
                <w:lang w:eastAsia="zh-CN"/>
              </w:rPr>
            </w:pPr>
          </w:p>
          <w:p w14:paraId="6E9DCC59">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36B569D8">
            <w:pPr>
              <w:rPr>
                <w:rFonts w:hint="eastAsia" w:ascii="Times New Roman Regular" w:hAnsi="Times New Roman Regular" w:eastAsia="宋体" w:cs="宋体"/>
                <w:color w:val="000000"/>
                <w:sz w:val="22"/>
                <w:highlight w:val="yellow"/>
                <w:lang w:val="en-US" w:eastAsia="zh-CN"/>
              </w:rPr>
            </w:pPr>
          </w:p>
          <w:p w14:paraId="68AA5284">
            <w:pPr>
              <w:rPr>
                <w:rFonts w:hint="eastAsia" w:ascii="Times New Roman Regular" w:hAnsi="Times New Roman Regular" w:eastAsia="宋体" w:cs="宋体"/>
                <w:color w:val="000000"/>
                <w:sz w:val="22"/>
                <w:highlight w:val="yellow"/>
                <w:lang w:eastAsia="zh-CN"/>
              </w:rPr>
            </w:pPr>
          </w:p>
          <w:p w14:paraId="692C83FE">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6BD092A5">
            <w:pPr>
              <w:rPr>
                <w:rFonts w:hint="eastAsia" w:ascii="Times New Roman Regular" w:hAnsi="Times New Roman Regular" w:eastAsia="宋体" w:cs="宋体"/>
                <w:color w:val="000000"/>
                <w:sz w:val="22"/>
                <w:highlight w:val="yellow"/>
                <w:lang w:val="en-US" w:eastAsia="zh-CN"/>
              </w:rPr>
            </w:pPr>
          </w:p>
          <w:p w14:paraId="3B96A8F2">
            <w:pPr>
              <w:rPr>
                <w:rFonts w:hint="eastAsia" w:ascii="Times New Roman Regular" w:hAnsi="Times New Roman Regular" w:eastAsia="宋体" w:cs="宋体"/>
                <w:color w:val="000000"/>
                <w:sz w:val="22"/>
                <w:highlight w:val="yellow"/>
                <w:lang w:eastAsia="zh-CN"/>
              </w:rPr>
            </w:pPr>
          </w:p>
          <w:p w14:paraId="1DDC2010">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r>
      <w:tr w14:paraId="514A92C0">
        <w:tc>
          <w:tcPr>
            <w:tcW w:w="2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A53EB9">
            <w:pPr>
              <w:keepNext/>
              <w:keepLines/>
              <w:spacing w:line="22" w:lineRule="atLeast"/>
            </w:pPr>
            <w:r>
              <w:t xml:space="preserve">Total domestic sales of the like goods or goods in the same general category during the POI </w:t>
            </w:r>
            <w:r>
              <w:rPr>
                <w:b/>
              </w:rPr>
              <w:t xml:space="preserve">not </w:t>
            </w:r>
            <w:r>
              <w:rPr>
                <w:rFonts w:eastAsia="Arial"/>
                <w:b/>
              </w:rPr>
              <w:t>manufactured</w:t>
            </w:r>
            <w:r>
              <w:rPr>
                <w:rFonts w:eastAsia="Arial"/>
              </w:rPr>
              <w:t xml:space="preserve"> </w:t>
            </w:r>
            <w:r>
              <w:t>by your company</w:t>
            </w:r>
          </w:p>
        </w:tc>
        <w:tc>
          <w:tcPr>
            <w:tcW w:w="17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63F0F6">
            <w:pPr>
              <w:rPr>
                <w:rFonts w:hint="eastAsia" w:ascii="Times New Roman Regular" w:hAnsi="Times New Roman Regular" w:eastAsia="宋体" w:cs="宋体"/>
                <w:color w:val="000000"/>
                <w:sz w:val="22"/>
                <w:highlight w:val="yellow"/>
                <w:lang w:val="en-US" w:eastAsia="zh-CN"/>
              </w:rPr>
            </w:pPr>
          </w:p>
          <w:p w14:paraId="4D1FD839">
            <w:pPr>
              <w:rPr>
                <w:rFonts w:hint="eastAsia" w:ascii="Times New Roman Regular" w:hAnsi="Times New Roman Regular" w:eastAsia="宋体" w:cs="宋体"/>
                <w:color w:val="000000"/>
                <w:sz w:val="22"/>
                <w:highlight w:val="yellow"/>
                <w:lang w:eastAsia="zh-CN"/>
              </w:rPr>
            </w:pPr>
          </w:p>
          <w:p w14:paraId="59B6DECB">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578DF4A6">
            <w:pPr>
              <w:rPr>
                <w:rFonts w:hint="eastAsia" w:ascii="Times New Roman Regular" w:hAnsi="Times New Roman Regular" w:eastAsia="宋体" w:cs="宋体"/>
                <w:color w:val="000000"/>
                <w:sz w:val="22"/>
                <w:highlight w:val="yellow"/>
                <w:lang w:val="en-US" w:eastAsia="zh-CN"/>
              </w:rPr>
            </w:pPr>
          </w:p>
          <w:p w14:paraId="7BEF7B83">
            <w:pPr>
              <w:rPr>
                <w:rFonts w:hint="eastAsia" w:ascii="Times New Roman Regular" w:hAnsi="Times New Roman Regular" w:eastAsia="宋体" w:cs="宋体"/>
                <w:color w:val="000000"/>
                <w:sz w:val="22"/>
                <w:highlight w:val="yellow"/>
                <w:lang w:eastAsia="zh-CN"/>
              </w:rPr>
            </w:pPr>
          </w:p>
          <w:p w14:paraId="2D62506B">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2FB3EE37">
            <w:pPr>
              <w:rPr>
                <w:rFonts w:hint="eastAsia" w:ascii="Times New Roman Regular" w:hAnsi="Times New Roman Regular" w:eastAsia="宋体" w:cs="宋体"/>
                <w:color w:val="000000"/>
                <w:sz w:val="22"/>
                <w:highlight w:val="yellow"/>
                <w:lang w:val="en-US" w:eastAsia="zh-CN"/>
              </w:rPr>
            </w:pPr>
          </w:p>
          <w:p w14:paraId="24C6898D">
            <w:pPr>
              <w:rPr>
                <w:rFonts w:hint="eastAsia" w:ascii="Times New Roman Regular" w:hAnsi="Times New Roman Regular" w:eastAsia="宋体" w:cs="宋体"/>
                <w:color w:val="000000"/>
                <w:sz w:val="22"/>
                <w:highlight w:val="yellow"/>
                <w:lang w:eastAsia="zh-CN"/>
              </w:rPr>
            </w:pPr>
          </w:p>
          <w:p w14:paraId="6F97AA54">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c>
          <w:tcPr>
            <w:tcW w:w="1622" w:type="dxa"/>
            <w:tcBorders>
              <w:top w:val="single" w:color="000000" w:sz="4" w:space="0"/>
              <w:left w:val="single" w:color="000000" w:sz="4" w:space="0"/>
              <w:bottom w:val="single" w:color="000000" w:sz="4" w:space="0"/>
              <w:right w:val="single" w:color="000000" w:sz="4" w:space="0"/>
            </w:tcBorders>
            <w:tcMar>
              <w:top w:w="0" w:type="dxa"/>
              <w:left w:w="10" w:type="dxa"/>
              <w:bottom w:w="0" w:type="dxa"/>
              <w:right w:w="10" w:type="dxa"/>
            </w:tcMar>
          </w:tcPr>
          <w:p w14:paraId="286E5CFE">
            <w:pPr>
              <w:rPr>
                <w:rFonts w:hint="eastAsia" w:ascii="Times New Roman Regular" w:hAnsi="Times New Roman Regular" w:eastAsia="宋体" w:cs="宋体"/>
                <w:color w:val="000000"/>
                <w:sz w:val="22"/>
                <w:highlight w:val="yellow"/>
                <w:lang w:val="en-US" w:eastAsia="zh-CN"/>
              </w:rPr>
            </w:pPr>
          </w:p>
          <w:p w14:paraId="2CF23525">
            <w:pPr>
              <w:rPr>
                <w:rFonts w:hint="eastAsia" w:ascii="Times New Roman Regular" w:hAnsi="Times New Roman Regular" w:eastAsia="宋体" w:cs="宋体"/>
                <w:color w:val="000000"/>
                <w:sz w:val="22"/>
                <w:highlight w:val="yellow"/>
                <w:lang w:eastAsia="zh-CN"/>
              </w:rPr>
            </w:pPr>
          </w:p>
          <w:p w14:paraId="62EDA11C">
            <w:r>
              <w:rPr>
                <w:rFonts w:ascii="Times New Roman Regular" w:hAnsi="Times New Roman Regular" w:eastAsia="宋体" w:cs="宋体"/>
                <w:color w:val="000000"/>
                <w:sz w:val="22"/>
                <w:highlight w:val="yellow"/>
                <w:lang w:val="en-US" w:eastAsia="zh-CN"/>
              </w:rPr>
              <w:t xml:space="preserve">    </w:t>
            </w:r>
            <w:r>
              <w:rPr>
                <w:rFonts w:ascii="Times New Roman Regular" w:hAnsi="Times New Roman Regular" w:eastAsia="宋体" w:cs="宋体"/>
                <w:color w:val="000000"/>
                <w:sz w:val="22"/>
                <w:highlight w:val="yellow"/>
                <w:lang w:eastAsia="zh-CN"/>
              </w:rPr>
              <w:t>          </w:t>
            </w:r>
          </w:p>
        </w:tc>
      </w:tr>
    </w:tbl>
    <w:p w14:paraId="34ECB8F3"/>
    <w:p w14:paraId="78801D03">
      <w:pPr>
        <w:pStyle w:val="4"/>
      </w:pPr>
      <w:bookmarkStart w:id="51" w:name="_Toc1292491565"/>
      <w:bookmarkStart w:id="52" w:name="_Toc226020820"/>
      <w:bookmarkStart w:id="53" w:name="_Toc159322299"/>
      <w:r>
        <w:t>B3 – Commodity codes</w:t>
      </w:r>
      <w:bookmarkEnd w:id="51"/>
      <w:bookmarkEnd w:id="52"/>
      <w:bookmarkEnd w:id="53"/>
    </w:p>
    <w:p w14:paraId="65E5FB04"/>
    <w:p w14:paraId="42DBBD44">
      <w:pPr>
        <w:suppressAutoHyphens w:val="0"/>
      </w:pPr>
      <w:r>
        <w:t xml:space="preserve">If applicable, provide details of the commodity code(s) under which you export the </w:t>
      </w:r>
      <w:r>
        <w:rPr>
          <w:rStyle w:val="57"/>
        </w:rPr>
        <w:t xml:space="preserve">like goods </w:t>
      </w:r>
      <w:r>
        <w:rPr>
          <w:rStyle w:val="57"/>
          <w:shd w:val="clear" w:color="auto" w:fill="FFFFFF"/>
        </w:rPr>
        <w:t>to the UK in the box below:</w:t>
      </w:r>
      <w:bookmarkStart w:id="54" w:name="_Section_C_–"/>
      <w:bookmarkEnd w:id="54"/>
    </w:p>
    <w:p w14:paraId="02F8BA5D">
      <w:pPr>
        <w:rPr>
          <w:rFonts w:ascii="Times New Roman" w:hAnsi="Times New Roman" w:cs="Times New Roman"/>
          <w:color w:val="0070C0"/>
        </w:rPr>
      </w:pPr>
      <w:bookmarkStart w:id="55" w:name="_Toc159322300"/>
      <w:r>
        <w:rPr>
          <w:rFonts w:ascii="Times New Roman" w:hAnsi="Times New Roman" w:cs="Times New Roman"/>
          <w:b/>
          <w:bCs/>
          <w:color w:val="0070C0"/>
        </w:rPr>
        <w:t>ANSWER</w:t>
      </w:r>
      <w:r>
        <w:rPr>
          <w:rFonts w:ascii="Times New Roman" w:hAnsi="Times New Roman" w:cs="Times New Roman"/>
          <w:color w:val="0070C0"/>
        </w:rPr>
        <w:t>: Not applicable, since LGMG Mexico does not export to the UK.</w:t>
      </w:r>
    </w:p>
    <w:p w14:paraId="1B124167"/>
    <w:p w14:paraId="2663C811">
      <w:pPr>
        <w:pStyle w:val="4"/>
      </w:pPr>
      <w:bookmarkStart w:id="56" w:name="_Toc226020821"/>
      <w:r>
        <w:t>B4 – Product Control Numbers</w:t>
      </w:r>
      <w:bookmarkEnd w:id="56"/>
      <w:r>
        <w:br w:type="textWrapping"/>
      </w:r>
    </w:p>
    <w:p w14:paraId="5CFEEEC5">
      <w:pPr>
        <w:spacing w:after="0" w:line="264" w:lineRule="auto"/>
      </w:pPr>
      <w:r>
        <w:rPr>
          <w:rFonts w:eastAsia="Arial"/>
          <w:szCs w:val="24"/>
        </w:rPr>
        <w:t>The TRA</w:t>
      </w:r>
      <w:r>
        <w:rPr>
          <w:rFonts w:eastAsia="Arial"/>
          <w:color w:val="FF0000"/>
          <w:szCs w:val="24"/>
        </w:rPr>
        <w:t xml:space="preserve"> </w:t>
      </w:r>
      <w:r>
        <w:rPr>
          <w:rFonts w:eastAsia="Arial"/>
          <w:szCs w:val="24"/>
        </w:rPr>
        <w:t>uses Product Control Numbers (PCNs) to define and distinguish the different types of products that fall under the goods description above.</w:t>
      </w:r>
    </w:p>
    <w:p w14:paraId="3B1AD70E">
      <w:pPr>
        <w:spacing w:after="0" w:line="264" w:lineRule="auto"/>
        <w:rPr>
          <w:rFonts w:eastAsia="Arial"/>
          <w:szCs w:val="24"/>
        </w:rPr>
      </w:pPr>
    </w:p>
    <w:p w14:paraId="0FB9059C">
      <w:pPr>
        <w:spacing w:after="0" w:line="264" w:lineRule="auto"/>
      </w:pPr>
      <w:r>
        <w:rPr>
          <w:rFonts w:eastAsia="Arial"/>
          <w:color w:val="000000"/>
          <w:szCs w:val="24"/>
        </w:rPr>
        <w:t>PCNs, which come in the form</w:t>
      </w:r>
      <w:r>
        <w:rPr>
          <w:rFonts w:eastAsia="Arial"/>
          <w:b/>
          <w:bCs/>
          <w:color w:val="000000"/>
          <w:szCs w:val="24"/>
        </w:rPr>
        <w:t xml:space="preserve"> </w:t>
      </w:r>
      <w:r>
        <w:rPr>
          <w:rFonts w:eastAsia="Arial"/>
          <w:color w:val="000000"/>
          <w:szCs w:val="24"/>
        </w:rPr>
        <w:t>of an</w:t>
      </w:r>
      <w:r>
        <w:rPr>
          <w:rFonts w:eastAsia="Arial"/>
          <w:b/>
          <w:bCs/>
          <w:color w:val="000000"/>
          <w:szCs w:val="24"/>
        </w:rPr>
        <w:t xml:space="preserve"> alphanumeric code</w:t>
      </w:r>
      <w:r>
        <w:rPr>
          <w:rFonts w:eastAsia="Arial"/>
          <w:color w:val="000000"/>
          <w:szCs w:val="24"/>
        </w:rPr>
        <w:t>,</w:t>
      </w:r>
      <w:r>
        <w:rPr>
          <w:rFonts w:eastAsia="Arial"/>
          <w:szCs w:val="24"/>
        </w:rPr>
        <w:t xml:space="preserve"> help to create a categorisation system so that comparisons can be made between goods produced in the domestic UK market and those produced in foreign markets.</w:t>
      </w:r>
    </w:p>
    <w:p w14:paraId="4818FD20">
      <w:pPr>
        <w:spacing w:after="0" w:line="264" w:lineRule="auto"/>
        <w:rPr>
          <w:rFonts w:eastAsia="Arial"/>
        </w:rPr>
      </w:pPr>
    </w:p>
    <w:p w14:paraId="01B38B19">
      <w:pPr>
        <w:spacing w:after="0" w:line="264" w:lineRule="auto"/>
        <w:rPr>
          <w:rFonts w:eastAsia="Arial"/>
          <w:szCs w:val="24"/>
        </w:rPr>
      </w:pPr>
      <w:r>
        <w:rPr>
          <w:rFonts w:eastAsia="Arial"/>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r>
        <w:rPr>
          <w:rFonts w:eastAsia="Arial"/>
          <w:szCs w:val="24"/>
        </w:rPr>
        <w:br w:type="textWrapping"/>
      </w:r>
    </w:p>
    <w:p w14:paraId="5FEBE2B8">
      <w:pPr>
        <w:rPr>
          <w:rFonts w:eastAsia="Arial"/>
          <w:szCs w:val="24"/>
        </w:rPr>
      </w:pPr>
      <w:r>
        <w:rPr>
          <w:rFonts w:eastAsia="Arial"/>
          <w:szCs w:val="24"/>
        </w:rPr>
        <w:t>When providing PCNs, please refer to Table 0 and then the relevant table for either assembled machines or the type of subassembly being represented. For example:</w:t>
      </w:r>
    </w:p>
    <w:p w14:paraId="7765A63A">
      <w:pPr>
        <w:pStyle w:val="31"/>
        <w:numPr>
          <w:ilvl w:val="0"/>
          <w:numId w:val="6"/>
        </w:numPr>
        <w:spacing w:after="0" w:line="251" w:lineRule="auto"/>
        <w:rPr>
          <w:rFonts w:eastAsia="Arial"/>
          <w:szCs w:val="24"/>
        </w:rPr>
      </w:pPr>
      <w:r>
        <w:rPr>
          <w:rFonts w:eastAsia="Arial"/>
          <w:szCs w:val="24"/>
        </w:rPr>
        <w:t>For an assembled boom lift, please use the categories in Table 0 and Table 1.</w:t>
      </w:r>
    </w:p>
    <w:p w14:paraId="11A6F9CE">
      <w:pPr>
        <w:pStyle w:val="31"/>
        <w:numPr>
          <w:ilvl w:val="0"/>
          <w:numId w:val="6"/>
        </w:numPr>
        <w:spacing w:after="0" w:line="251" w:lineRule="auto"/>
        <w:rPr>
          <w:rFonts w:eastAsia="Arial"/>
          <w:szCs w:val="24"/>
        </w:rPr>
      </w:pPr>
      <w:r>
        <w:rPr>
          <w:rFonts w:eastAsia="Arial"/>
          <w:szCs w:val="24"/>
        </w:rPr>
        <w:t>For a turret subassembly, please use the categories in Table 0 and Table 3.</w:t>
      </w:r>
    </w:p>
    <w:p w14:paraId="4DCA1BB1">
      <w:pPr>
        <w:spacing w:after="0"/>
        <w:rPr>
          <w:rFonts w:eastAsia="Arial"/>
          <w:szCs w:val="24"/>
        </w:rPr>
      </w:pPr>
    </w:p>
    <w:p w14:paraId="5D95368E">
      <w:pPr>
        <w:spacing w:after="0"/>
        <w:rPr>
          <w:rFonts w:eastAsia="Arial"/>
          <w:szCs w:val="24"/>
        </w:rPr>
      </w:pPr>
      <w:r>
        <w:rPr>
          <w:rFonts w:eastAsia="Arial"/>
          <w:szCs w:val="24"/>
        </w:rPr>
        <w:t>This is the Product Control Number (PCN) structure:</w:t>
      </w:r>
    </w:p>
    <w:p w14:paraId="405ADCF2">
      <w:pPr>
        <w:spacing w:after="0"/>
      </w:pPr>
    </w:p>
    <w:tbl>
      <w:tblPr>
        <w:tblStyle w:val="21"/>
        <w:tblW w:w="9126" w:type="dxa"/>
        <w:tblInd w:w="0" w:type="dxa"/>
        <w:tblLayout w:type="autofit"/>
        <w:tblCellMar>
          <w:top w:w="0" w:type="dxa"/>
          <w:left w:w="10" w:type="dxa"/>
          <w:bottom w:w="0" w:type="dxa"/>
          <w:right w:w="10" w:type="dxa"/>
        </w:tblCellMar>
      </w:tblPr>
      <w:tblGrid>
        <w:gridCol w:w="3439"/>
        <w:gridCol w:w="2961"/>
        <w:gridCol w:w="2726"/>
      </w:tblGrid>
      <w:tr w14:paraId="081A4B62">
        <w:trPr>
          <w:trHeight w:val="294" w:hRule="atLeast"/>
        </w:trPr>
        <w:tc>
          <w:tcPr>
            <w:tcW w:w="9126" w:type="dxa"/>
            <w:gridSpan w:val="3"/>
            <w:tcBorders>
              <w:top w:val="single" w:color="000000" w:sz="8" w:space="0"/>
              <w:left w:val="single" w:color="000000" w:sz="8" w:space="0"/>
              <w:bottom w:val="single" w:color="000000" w:sz="8" w:space="0"/>
              <w:right w:val="single" w:color="000000" w:sz="8" w:space="0"/>
            </w:tcBorders>
            <w:shd w:val="clear" w:color="auto" w:fill="4EA72E"/>
            <w:tcMar>
              <w:top w:w="0" w:type="dxa"/>
              <w:left w:w="108" w:type="dxa"/>
              <w:bottom w:w="0" w:type="dxa"/>
              <w:right w:w="108" w:type="dxa"/>
            </w:tcMar>
            <w:vAlign w:val="bottom"/>
          </w:tcPr>
          <w:p w14:paraId="78DB1750">
            <w:pPr>
              <w:spacing w:after="0"/>
            </w:pPr>
            <w:r>
              <w:rPr>
                <w:rFonts w:eastAsia="Arial"/>
                <w:b/>
                <w:bCs/>
                <w:color w:val="000000"/>
                <w:szCs w:val="24"/>
              </w:rPr>
              <w:t>Table 0</w:t>
            </w:r>
            <w:r>
              <w:rPr>
                <w:rFonts w:eastAsia="Arial"/>
                <w:color w:val="000000"/>
                <w:szCs w:val="24"/>
              </w:rPr>
              <w:t xml:space="preserve"> </w:t>
            </w:r>
          </w:p>
        </w:tc>
      </w:tr>
      <w:tr w14:paraId="711B16B0">
        <w:trPr>
          <w:trHeight w:val="294" w:hRule="atLeast"/>
        </w:trPr>
        <w:tc>
          <w:tcPr>
            <w:tcW w:w="3439" w:type="dxa"/>
            <w:tcBorders>
              <w:top w:val="single" w:color="000000" w:sz="8" w:space="0"/>
              <w:left w:val="single" w:color="000000" w:sz="8" w:space="0"/>
              <w:bottom w:val="single" w:color="000000" w:sz="8" w:space="0"/>
              <w:right w:val="single" w:color="000000" w:sz="8" w:space="0"/>
            </w:tcBorders>
            <w:shd w:val="clear" w:color="auto" w:fill="4EA72E"/>
            <w:tcMar>
              <w:top w:w="0" w:type="dxa"/>
              <w:left w:w="108" w:type="dxa"/>
              <w:bottom w:w="0" w:type="dxa"/>
              <w:right w:w="108" w:type="dxa"/>
            </w:tcMar>
            <w:vAlign w:val="bottom"/>
          </w:tcPr>
          <w:p w14:paraId="73CA90B1">
            <w:pPr>
              <w:spacing w:after="0"/>
            </w:pPr>
            <w:r>
              <w:rPr>
                <w:rFonts w:eastAsia="Arial"/>
                <w:b/>
                <w:bCs/>
                <w:color w:val="000000"/>
                <w:szCs w:val="24"/>
              </w:rPr>
              <w:t>Description</w:t>
            </w:r>
            <w:r>
              <w:rPr>
                <w:rFonts w:eastAsia="Arial"/>
                <w:color w:val="000000"/>
                <w:szCs w:val="24"/>
              </w:rPr>
              <w:t xml:space="preserve"> </w:t>
            </w:r>
          </w:p>
        </w:tc>
        <w:tc>
          <w:tcPr>
            <w:tcW w:w="2961" w:type="dxa"/>
            <w:tcBorders>
              <w:left w:val="single" w:color="000000" w:sz="8" w:space="0"/>
              <w:bottom w:val="single" w:color="000000" w:sz="8" w:space="0"/>
              <w:right w:val="single" w:color="000000" w:sz="8" w:space="0"/>
            </w:tcBorders>
            <w:shd w:val="clear" w:color="auto" w:fill="4EA72E"/>
            <w:tcMar>
              <w:top w:w="0" w:type="dxa"/>
              <w:left w:w="108" w:type="dxa"/>
              <w:bottom w:w="0" w:type="dxa"/>
              <w:right w:w="108" w:type="dxa"/>
            </w:tcMar>
            <w:vAlign w:val="bottom"/>
          </w:tcPr>
          <w:p w14:paraId="3D1DC8F1">
            <w:pPr>
              <w:spacing w:after="0"/>
            </w:pPr>
            <w:r>
              <w:rPr>
                <w:rFonts w:eastAsia="Arial"/>
                <w:b/>
                <w:bCs/>
                <w:color w:val="000000"/>
                <w:szCs w:val="24"/>
              </w:rPr>
              <w:t>Answer</w:t>
            </w:r>
            <w:r>
              <w:rPr>
                <w:rFonts w:eastAsia="Arial"/>
                <w:color w:val="000000"/>
                <w:szCs w:val="24"/>
              </w:rPr>
              <w:t xml:space="preserve"> </w:t>
            </w:r>
          </w:p>
        </w:tc>
        <w:tc>
          <w:tcPr>
            <w:tcW w:w="2726" w:type="dxa"/>
            <w:tcBorders>
              <w:left w:val="single" w:color="000000" w:sz="8" w:space="0"/>
              <w:bottom w:val="single" w:color="000000" w:sz="8" w:space="0"/>
              <w:right w:val="single" w:color="000000" w:sz="8" w:space="0"/>
            </w:tcBorders>
            <w:shd w:val="clear" w:color="auto" w:fill="4EA72E"/>
            <w:tcMar>
              <w:top w:w="0" w:type="dxa"/>
              <w:left w:w="108" w:type="dxa"/>
              <w:bottom w:w="0" w:type="dxa"/>
              <w:right w:w="108" w:type="dxa"/>
            </w:tcMar>
            <w:vAlign w:val="bottom"/>
          </w:tcPr>
          <w:p w14:paraId="3AB29C18">
            <w:pPr>
              <w:spacing w:after="0"/>
            </w:pPr>
            <w:r>
              <w:rPr>
                <w:rFonts w:eastAsia="Arial"/>
                <w:b/>
                <w:bCs/>
                <w:color w:val="000000"/>
                <w:szCs w:val="24"/>
              </w:rPr>
              <w:t>Value</w:t>
            </w:r>
            <w:r>
              <w:rPr>
                <w:rFonts w:eastAsia="Arial"/>
                <w:color w:val="000000"/>
                <w:szCs w:val="24"/>
              </w:rPr>
              <w:t xml:space="preserve"> </w:t>
            </w:r>
          </w:p>
        </w:tc>
      </w:tr>
      <w:tr w14:paraId="1871DE98">
        <w:trPr>
          <w:trHeight w:val="603" w:hRule="atLeast"/>
        </w:trPr>
        <w:tc>
          <w:tcPr>
            <w:tcW w:w="3439"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bottom"/>
          </w:tcPr>
          <w:p w14:paraId="37425333">
            <w:pPr>
              <w:spacing w:after="0"/>
            </w:pPr>
            <w:r>
              <w:rPr>
                <w:rFonts w:eastAsia="Arial"/>
                <w:color w:val="000000"/>
                <w:sz w:val="20"/>
                <w:szCs w:val="20"/>
              </w:rPr>
              <w:t xml:space="preserve">Assembled Machine or Subassembly?  </w:t>
            </w:r>
          </w:p>
        </w:tc>
        <w:tc>
          <w:tcPr>
            <w:tcW w:w="2961"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067EAFB6">
            <w:pPr>
              <w:spacing w:after="0"/>
            </w:pPr>
            <w:r>
              <w:rPr>
                <w:rFonts w:eastAsia="Arial"/>
                <w:color w:val="000000"/>
                <w:sz w:val="20"/>
                <w:szCs w:val="20"/>
              </w:rPr>
              <w:t>Assembled Boom Lifts</w:t>
            </w:r>
          </w:p>
        </w:tc>
        <w:tc>
          <w:tcPr>
            <w:tcW w:w="2726"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452786F9">
            <w:pPr>
              <w:spacing w:after="0"/>
            </w:pPr>
            <w:r>
              <w:rPr>
                <w:rFonts w:eastAsia="Arial"/>
                <w:color w:val="000000"/>
                <w:sz w:val="20"/>
                <w:szCs w:val="20"/>
              </w:rPr>
              <w:t>1</w:t>
            </w:r>
          </w:p>
        </w:tc>
      </w:tr>
      <w:tr w14:paraId="5F9323BD">
        <w:trPr>
          <w:trHeight w:val="294" w:hRule="atLeast"/>
        </w:trPr>
        <w:tc>
          <w:tcPr>
            <w:tcW w:w="3439"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bottom"/>
          </w:tcPr>
          <w:p w14:paraId="6375226A">
            <w:pPr>
              <w:spacing w:after="0"/>
            </w:pPr>
            <w:r>
              <w:rPr>
                <w:rFonts w:eastAsia="Arial"/>
                <w:color w:val="000000"/>
                <w:sz w:val="20"/>
                <w:szCs w:val="20"/>
              </w:rPr>
              <w:t xml:space="preserve">  </w:t>
            </w:r>
          </w:p>
        </w:tc>
        <w:tc>
          <w:tcPr>
            <w:tcW w:w="2961"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1FB63B5D">
            <w:pPr>
              <w:spacing w:after="0"/>
            </w:pPr>
            <w:r>
              <w:rPr>
                <w:rFonts w:eastAsia="Arial"/>
                <w:color w:val="000000"/>
                <w:sz w:val="20"/>
                <w:szCs w:val="20"/>
              </w:rPr>
              <w:t>Chassis Subassemblies</w:t>
            </w:r>
          </w:p>
        </w:tc>
        <w:tc>
          <w:tcPr>
            <w:tcW w:w="2726"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2D10261E">
            <w:pPr>
              <w:spacing w:after="0"/>
            </w:pPr>
            <w:r>
              <w:rPr>
                <w:rFonts w:eastAsia="Arial"/>
                <w:color w:val="000000"/>
                <w:sz w:val="20"/>
                <w:szCs w:val="20"/>
              </w:rPr>
              <w:t>2</w:t>
            </w:r>
          </w:p>
        </w:tc>
      </w:tr>
      <w:tr w14:paraId="410B533D">
        <w:trPr>
          <w:trHeight w:val="603" w:hRule="atLeast"/>
        </w:trPr>
        <w:tc>
          <w:tcPr>
            <w:tcW w:w="3439"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bottom"/>
          </w:tcPr>
          <w:p w14:paraId="2ACEF782">
            <w:pPr>
              <w:spacing w:after="0"/>
            </w:pPr>
            <w:r>
              <w:rPr>
                <w:rFonts w:eastAsia="Arial"/>
                <w:i/>
                <w:iCs/>
                <w:color w:val="000000"/>
                <w:sz w:val="20"/>
                <w:szCs w:val="20"/>
              </w:rPr>
              <w:t> </w:t>
            </w:r>
            <w:r>
              <w:rPr>
                <w:rFonts w:eastAsia="Arial"/>
                <w:color w:val="000000"/>
                <w:sz w:val="20"/>
                <w:szCs w:val="20"/>
              </w:rPr>
              <w:t xml:space="preserve"> </w:t>
            </w:r>
          </w:p>
        </w:tc>
        <w:tc>
          <w:tcPr>
            <w:tcW w:w="2961"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60F9F4A4">
            <w:pPr>
              <w:spacing w:after="0"/>
            </w:pPr>
            <w:r>
              <w:rPr>
                <w:rFonts w:eastAsia="Arial"/>
                <w:color w:val="000000"/>
                <w:sz w:val="20"/>
                <w:szCs w:val="20"/>
              </w:rPr>
              <w:t>Turntable/Turret Subassemblies</w:t>
            </w:r>
          </w:p>
        </w:tc>
        <w:tc>
          <w:tcPr>
            <w:tcW w:w="2726"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702B1D2E">
            <w:pPr>
              <w:spacing w:after="0"/>
            </w:pPr>
            <w:r>
              <w:rPr>
                <w:rFonts w:eastAsia="Arial"/>
                <w:color w:val="000000"/>
                <w:sz w:val="20"/>
                <w:szCs w:val="20"/>
              </w:rPr>
              <w:t>3</w:t>
            </w:r>
          </w:p>
        </w:tc>
      </w:tr>
      <w:tr w14:paraId="41C30194">
        <w:trPr>
          <w:trHeight w:val="294" w:hRule="atLeast"/>
        </w:trPr>
        <w:tc>
          <w:tcPr>
            <w:tcW w:w="3439"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bottom"/>
          </w:tcPr>
          <w:p w14:paraId="6A8529CB">
            <w:pPr>
              <w:spacing w:after="0"/>
            </w:pPr>
            <w:r>
              <w:rPr>
                <w:rFonts w:eastAsia="Arial"/>
                <w:color w:val="000000"/>
                <w:sz w:val="20"/>
                <w:szCs w:val="20"/>
              </w:rPr>
              <w:t xml:space="preserve">  </w:t>
            </w:r>
          </w:p>
        </w:tc>
        <w:tc>
          <w:tcPr>
            <w:tcW w:w="2961"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11A13A66">
            <w:pPr>
              <w:spacing w:after="0"/>
            </w:pPr>
            <w:r>
              <w:rPr>
                <w:rFonts w:eastAsia="Arial"/>
                <w:color w:val="000000"/>
                <w:sz w:val="20"/>
                <w:szCs w:val="20"/>
              </w:rPr>
              <w:t>Boom Subassemblies</w:t>
            </w:r>
          </w:p>
        </w:tc>
        <w:tc>
          <w:tcPr>
            <w:tcW w:w="2726"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714A12E0">
            <w:pPr>
              <w:spacing w:after="0"/>
            </w:pPr>
            <w:r>
              <w:rPr>
                <w:rFonts w:eastAsia="Arial"/>
                <w:color w:val="000000"/>
                <w:sz w:val="20"/>
                <w:szCs w:val="20"/>
              </w:rPr>
              <w:t>4</w:t>
            </w:r>
          </w:p>
        </w:tc>
      </w:tr>
      <w:tr w14:paraId="71383139">
        <w:trPr>
          <w:trHeight w:val="618" w:hRule="atLeast"/>
        </w:trPr>
        <w:tc>
          <w:tcPr>
            <w:tcW w:w="3439"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bottom"/>
          </w:tcPr>
          <w:p w14:paraId="71205B50">
            <w:pPr>
              <w:spacing w:after="0"/>
            </w:pPr>
            <w:r>
              <w:rPr>
                <w:rFonts w:eastAsia="Arial"/>
                <w:i/>
                <w:iCs/>
                <w:color w:val="000000"/>
                <w:sz w:val="20"/>
                <w:szCs w:val="20"/>
              </w:rPr>
              <w:t> </w:t>
            </w:r>
            <w:r>
              <w:rPr>
                <w:rFonts w:eastAsia="Arial"/>
                <w:color w:val="000000"/>
                <w:sz w:val="20"/>
                <w:szCs w:val="20"/>
              </w:rPr>
              <w:t xml:space="preserve"> </w:t>
            </w:r>
          </w:p>
        </w:tc>
        <w:tc>
          <w:tcPr>
            <w:tcW w:w="2961"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015BF005">
            <w:pPr>
              <w:spacing w:after="0"/>
            </w:pPr>
            <w:r>
              <w:rPr>
                <w:rFonts w:eastAsia="Arial"/>
                <w:color w:val="000000"/>
                <w:sz w:val="20"/>
                <w:szCs w:val="20"/>
              </w:rPr>
              <w:t>Basket/Cage Subassemblies</w:t>
            </w:r>
          </w:p>
        </w:tc>
        <w:tc>
          <w:tcPr>
            <w:tcW w:w="2726" w:type="dxa"/>
            <w:tcBorders>
              <w:top w:val="single" w:color="000000" w:sz="8" w:space="0"/>
              <w:left w:val="single" w:color="000000" w:sz="8" w:space="0"/>
              <w:bottom w:val="single" w:color="000000" w:sz="8" w:space="0"/>
              <w:right w:val="single" w:color="000000" w:sz="8" w:space="0"/>
            </w:tcBorders>
            <w:shd w:val="clear" w:color="auto" w:fill="D9F2D0"/>
            <w:tcMar>
              <w:top w:w="0" w:type="dxa"/>
              <w:left w:w="108" w:type="dxa"/>
              <w:bottom w:w="0" w:type="dxa"/>
              <w:right w:w="108" w:type="dxa"/>
            </w:tcMar>
            <w:vAlign w:val="center"/>
          </w:tcPr>
          <w:p w14:paraId="3F13AF48">
            <w:pPr>
              <w:spacing w:after="0"/>
            </w:pPr>
            <w:r>
              <w:rPr>
                <w:rFonts w:eastAsia="Arial"/>
                <w:color w:val="000000"/>
                <w:sz w:val="20"/>
                <w:szCs w:val="20"/>
              </w:rPr>
              <w:t>5</w:t>
            </w:r>
          </w:p>
        </w:tc>
      </w:tr>
    </w:tbl>
    <w:p w14:paraId="13C55BBC">
      <w:pPr>
        <w:spacing w:after="0"/>
        <w:rPr>
          <w:rFonts w:eastAsia="Arial"/>
          <w:color w:val="000000"/>
          <w:szCs w:val="24"/>
        </w:rPr>
      </w:pPr>
      <w:r>
        <w:rPr>
          <w:rFonts w:eastAsia="Arial"/>
          <w:color w:val="000000"/>
          <w:szCs w:val="24"/>
        </w:rPr>
        <w:t xml:space="preserve"> </w:t>
      </w:r>
    </w:p>
    <w:p w14:paraId="155CF0E0">
      <w:pPr>
        <w:spacing w:after="0"/>
      </w:pPr>
    </w:p>
    <w:tbl>
      <w:tblPr>
        <w:tblStyle w:val="21"/>
        <w:tblW w:w="8949" w:type="dxa"/>
        <w:tblInd w:w="0" w:type="dxa"/>
        <w:tblLayout w:type="autofit"/>
        <w:tblCellMar>
          <w:top w:w="0" w:type="dxa"/>
          <w:left w:w="10" w:type="dxa"/>
          <w:bottom w:w="0" w:type="dxa"/>
          <w:right w:w="10" w:type="dxa"/>
        </w:tblCellMar>
      </w:tblPr>
      <w:tblGrid>
        <w:gridCol w:w="3377"/>
        <w:gridCol w:w="2884"/>
        <w:gridCol w:w="2688"/>
      </w:tblGrid>
      <w:tr w14:paraId="4B81C946">
        <w:trPr>
          <w:trHeight w:val="315" w:hRule="atLeast"/>
        </w:trPr>
        <w:tc>
          <w:tcPr>
            <w:tcW w:w="8949" w:type="dxa"/>
            <w:gridSpan w:val="3"/>
            <w:tcBorders>
              <w:top w:val="single" w:color="000000" w:sz="8" w:space="0"/>
              <w:left w:val="single" w:color="000000" w:sz="8" w:space="0"/>
              <w:bottom w:val="single" w:color="000000" w:sz="8" w:space="0"/>
              <w:right w:val="single" w:color="000000" w:sz="8" w:space="0"/>
            </w:tcBorders>
            <w:shd w:val="clear" w:color="auto" w:fill="4472C4"/>
            <w:tcMar>
              <w:top w:w="0" w:type="dxa"/>
              <w:left w:w="108" w:type="dxa"/>
              <w:bottom w:w="0" w:type="dxa"/>
              <w:right w:w="108" w:type="dxa"/>
            </w:tcMar>
            <w:vAlign w:val="bottom"/>
          </w:tcPr>
          <w:p w14:paraId="29916FFB">
            <w:pPr>
              <w:spacing w:after="0"/>
            </w:pPr>
            <w:r>
              <w:rPr>
                <w:rFonts w:eastAsia="Arial"/>
                <w:b/>
                <w:bCs/>
                <w:color w:val="000000"/>
                <w:szCs w:val="24"/>
              </w:rPr>
              <w:t>Table 1: Assembled Boom Lifts</w:t>
            </w:r>
            <w:r>
              <w:rPr>
                <w:rFonts w:eastAsia="Arial"/>
                <w:color w:val="000000"/>
                <w:szCs w:val="24"/>
              </w:rPr>
              <w:t xml:space="preserve"> </w:t>
            </w:r>
          </w:p>
        </w:tc>
      </w:tr>
      <w:tr w14:paraId="0F0A3E0F">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4472C4"/>
            <w:tcMar>
              <w:top w:w="0" w:type="dxa"/>
              <w:left w:w="108" w:type="dxa"/>
              <w:bottom w:w="0" w:type="dxa"/>
              <w:right w:w="108" w:type="dxa"/>
            </w:tcMar>
            <w:vAlign w:val="bottom"/>
          </w:tcPr>
          <w:p w14:paraId="4D135B25">
            <w:pPr>
              <w:spacing w:after="0"/>
            </w:pPr>
            <w:r>
              <w:rPr>
                <w:rFonts w:eastAsia="Arial"/>
                <w:b/>
                <w:bCs/>
                <w:color w:val="000000"/>
                <w:szCs w:val="24"/>
              </w:rPr>
              <w:t>Description</w:t>
            </w:r>
            <w:r>
              <w:rPr>
                <w:rFonts w:eastAsia="Arial"/>
                <w:color w:val="000000"/>
                <w:szCs w:val="24"/>
              </w:rPr>
              <w:t xml:space="preserve"> </w:t>
            </w:r>
          </w:p>
        </w:tc>
        <w:tc>
          <w:tcPr>
            <w:tcW w:w="2884" w:type="dxa"/>
            <w:tcBorders>
              <w:left w:val="single" w:color="000000" w:sz="8" w:space="0"/>
              <w:bottom w:val="single" w:color="000000" w:sz="8" w:space="0"/>
              <w:right w:val="single" w:color="000000" w:sz="8" w:space="0"/>
            </w:tcBorders>
            <w:shd w:val="clear" w:color="auto" w:fill="4472C4"/>
            <w:tcMar>
              <w:top w:w="0" w:type="dxa"/>
              <w:left w:w="108" w:type="dxa"/>
              <w:bottom w:w="0" w:type="dxa"/>
              <w:right w:w="108" w:type="dxa"/>
            </w:tcMar>
            <w:vAlign w:val="bottom"/>
          </w:tcPr>
          <w:p w14:paraId="7A9C76AD">
            <w:pPr>
              <w:spacing w:after="0"/>
            </w:pPr>
            <w:r>
              <w:rPr>
                <w:rFonts w:eastAsia="Arial"/>
                <w:b/>
                <w:bCs/>
                <w:color w:val="000000"/>
                <w:szCs w:val="24"/>
              </w:rPr>
              <w:t>Answer</w:t>
            </w:r>
            <w:r>
              <w:rPr>
                <w:rFonts w:eastAsia="Arial"/>
                <w:color w:val="000000"/>
                <w:szCs w:val="24"/>
              </w:rPr>
              <w:t xml:space="preserve"> </w:t>
            </w:r>
          </w:p>
        </w:tc>
        <w:tc>
          <w:tcPr>
            <w:tcW w:w="2688" w:type="dxa"/>
            <w:tcBorders>
              <w:left w:val="single" w:color="000000" w:sz="8" w:space="0"/>
              <w:bottom w:val="single" w:color="000000" w:sz="8" w:space="0"/>
              <w:right w:val="single" w:color="000000" w:sz="8" w:space="0"/>
            </w:tcBorders>
            <w:shd w:val="clear" w:color="auto" w:fill="4472C4"/>
            <w:tcMar>
              <w:top w:w="0" w:type="dxa"/>
              <w:left w:w="108" w:type="dxa"/>
              <w:bottom w:w="0" w:type="dxa"/>
              <w:right w:w="108" w:type="dxa"/>
            </w:tcMar>
            <w:vAlign w:val="bottom"/>
          </w:tcPr>
          <w:p w14:paraId="5F81BBB0">
            <w:pPr>
              <w:spacing w:after="0"/>
            </w:pPr>
            <w:r>
              <w:rPr>
                <w:rFonts w:eastAsia="Arial"/>
                <w:b/>
                <w:bCs/>
                <w:color w:val="000000"/>
                <w:szCs w:val="24"/>
              </w:rPr>
              <w:t>Value</w:t>
            </w:r>
            <w:r>
              <w:rPr>
                <w:rFonts w:eastAsia="Arial"/>
                <w:color w:val="000000"/>
                <w:szCs w:val="24"/>
              </w:rPr>
              <w:t xml:space="preserve"> </w:t>
            </w:r>
          </w:p>
        </w:tc>
      </w:tr>
      <w:tr w14:paraId="7CD696F4">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16FB873D">
            <w:pPr>
              <w:spacing w:after="0"/>
            </w:pPr>
            <w:r>
              <w:rPr>
                <w:rFonts w:eastAsia="Arial"/>
                <w:color w:val="000000"/>
                <w:sz w:val="20"/>
                <w:szCs w:val="20"/>
              </w:rPr>
              <w:t xml:space="preserve">Vehicle Type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4A7FF511">
            <w:pPr>
              <w:spacing w:after="0"/>
            </w:pPr>
            <w:r>
              <w:rPr>
                <w:rFonts w:eastAsia="Arial"/>
                <w:color w:val="000000"/>
                <w:sz w:val="20"/>
                <w:szCs w:val="20"/>
              </w:rPr>
              <w:t xml:space="preserve">Trailer Mounted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9E97913">
            <w:pPr>
              <w:spacing w:after="0"/>
            </w:pPr>
            <w:r>
              <w:rPr>
                <w:rFonts w:eastAsia="Arial"/>
                <w:color w:val="000000"/>
                <w:sz w:val="20"/>
                <w:szCs w:val="20"/>
              </w:rPr>
              <w:t xml:space="preserve">M </w:t>
            </w:r>
          </w:p>
        </w:tc>
      </w:tr>
      <w:tr w14:paraId="1FA113F2">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F6A12AA">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335ADFB2">
            <w:pPr>
              <w:spacing w:after="0"/>
            </w:pPr>
            <w:r>
              <w:rPr>
                <w:rFonts w:eastAsia="Arial"/>
                <w:color w:val="000000"/>
                <w:sz w:val="20"/>
                <w:szCs w:val="20"/>
              </w:rPr>
              <w:t xml:space="preserve">Self-Drive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04484A2">
            <w:pPr>
              <w:spacing w:after="0"/>
            </w:pPr>
            <w:r>
              <w:rPr>
                <w:rFonts w:eastAsia="Arial"/>
                <w:color w:val="000000"/>
                <w:sz w:val="20"/>
                <w:szCs w:val="20"/>
              </w:rPr>
              <w:t xml:space="preserve">D </w:t>
            </w:r>
          </w:p>
        </w:tc>
      </w:tr>
      <w:tr w14:paraId="06810C04">
        <w:trPr>
          <w:trHeight w:val="33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186DD45">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2DE355F1">
            <w:pPr>
              <w:spacing w:after="0"/>
            </w:pPr>
            <w:r>
              <w:rPr>
                <w:rFonts w:eastAsia="Arial"/>
                <w:color w:val="000000"/>
                <w:sz w:val="20"/>
                <w:szCs w:val="20"/>
              </w:rPr>
              <w:t xml:space="preserve">Self-Propelled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564C909">
            <w:pPr>
              <w:spacing w:after="0"/>
            </w:pPr>
            <w:r>
              <w:rPr>
                <w:rFonts w:eastAsia="Arial"/>
                <w:color w:val="000000"/>
                <w:sz w:val="20"/>
                <w:szCs w:val="20"/>
              </w:rPr>
              <w:t xml:space="preserve">P </w:t>
            </w:r>
          </w:p>
        </w:tc>
      </w:tr>
      <w:tr w14:paraId="622748DD">
        <w:trPr>
          <w:trHeight w:val="375"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1FB6B7F4">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3FBBDA34">
            <w:pPr>
              <w:spacing w:after="0"/>
            </w:pPr>
            <w:r>
              <w:rPr>
                <w:rFonts w:eastAsia="Arial"/>
                <w:color w:val="000000"/>
                <w:sz w:val="20"/>
                <w:szCs w:val="20"/>
              </w:rPr>
              <w:t xml:space="preserve">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24AED4D2">
            <w:pPr>
              <w:spacing w:after="0"/>
            </w:pPr>
            <w:r>
              <w:rPr>
                <w:rFonts w:eastAsia="Arial"/>
                <w:color w:val="000000"/>
                <w:sz w:val="20"/>
                <w:szCs w:val="20"/>
              </w:rPr>
              <w:t xml:space="preserve">  </w:t>
            </w:r>
          </w:p>
        </w:tc>
      </w:tr>
      <w:tr w14:paraId="6D83FE53">
        <w:trPr>
          <w:trHeight w:val="405"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1823388E">
            <w:pPr>
              <w:spacing w:after="0"/>
            </w:pPr>
            <w:r>
              <w:rPr>
                <w:rFonts w:eastAsia="Arial"/>
                <w:color w:val="000000"/>
                <w:sz w:val="20"/>
                <w:szCs w:val="20"/>
              </w:rPr>
              <w:t xml:space="preserve">Tracks or Wheels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1A3D5324">
            <w:pPr>
              <w:spacing w:after="0"/>
            </w:pPr>
            <w:r>
              <w:rPr>
                <w:rFonts w:eastAsia="Arial"/>
                <w:color w:val="000000"/>
                <w:sz w:val="20"/>
                <w:szCs w:val="20"/>
              </w:rPr>
              <w:t xml:space="preserve">Tracked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3DAB3E5B">
            <w:pPr>
              <w:spacing w:after="0"/>
            </w:pPr>
            <w:r>
              <w:rPr>
                <w:rFonts w:eastAsia="Arial"/>
                <w:color w:val="000000"/>
                <w:sz w:val="20"/>
                <w:szCs w:val="20"/>
              </w:rPr>
              <w:t xml:space="preserve">1 </w:t>
            </w:r>
          </w:p>
        </w:tc>
      </w:tr>
      <w:tr w14:paraId="5FFB2EB9">
        <w:trPr>
          <w:trHeight w:val="405"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7BC0AB1D">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29716635">
            <w:pPr>
              <w:spacing w:after="0"/>
            </w:pPr>
            <w:r>
              <w:rPr>
                <w:rFonts w:eastAsia="Arial"/>
                <w:color w:val="000000"/>
                <w:sz w:val="20"/>
                <w:szCs w:val="20"/>
              </w:rPr>
              <w:t xml:space="preserve">Wheeled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7E6ABDAA">
            <w:pPr>
              <w:spacing w:after="0"/>
            </w:pPr>
            <w:r>
              <w:rPr>
                <w:rFonts w:eastAsia="Arial"/>
                <w:color w:val="000000"/>
                <w:sz w:val="20"/>
                <w:szCs w:val="20"/>
              </w:rPr>
              <w:t xml:space="preserve">0 </w:t>
            </w:r>
          </w:p>
        </w:tc>
      </w:tr>
      <w:tr w14:paraId="01D0E878">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23C54BC">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1F8B8EDC">
            <w:pPr>
              <w:spacing w:after="0"/>
            </w:pPr>
            <w:r>
              <w:rPr>
                <w:rFonts w:eastAsia="Arial"/>
                <w:color w:val="000000"/>
                <w:sz w:val="20"/>
                <w:szCs w:val="20"/>
              </w:rPr>
              <w:t xml:space="preserve">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7F44A3D">
            <w:pPr>
              <w:spacing w:after="0"/>
            </w:pPr>
            <w:r>
              <w:rPr>
                <w:rFonts w:eastAsia="Arial"/>
                <w:color w:val="000000"/>
                <w:sz w:val="20"/>
                <w:szCs w:val="20"/>
              </w:rPr>
              <w:t xml:space="preserve">  </w:t>
            </w:r>
          </w:p>
        </w:tc>
      </w:tr>
      <w:tr w14:paraId="166CB7B2">
        <w:trPr>
          <w:trHeight w:val="225"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673030F">
            <w:pPr>
              <w:spacing w:after="0"/>
            </w:pPr>
            <w:r>
              <w:rPr>
                <w:rFonts w:eastAsia="Arial"/>
                <w:color w:val="000000"/>
                <w:sz w:val="20"/>
                <w:szCs w:val="20"/>
              </w:rPr>
              <w:t xml:space="preserve">Maximum Working Height (m)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45492A85">
            <w:pPr>
              <w:spacing w:after="0"/>
            </w:pPr>
            <w:r>
              <w:rPr>
                <w:rFonts w:eastAsia="Arial"/>
                <w:color w:val="000000"/>
                <w:sz w:val="20"/>
                <w:szCs w:val="20"/>
              </w:rPr>
              <w:t xml:space="preserve">6m≤9m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2F11985">
            <w:pPr>
              <w:spacing w:after="0"/>
            </w:pPr>
            <w:r>
              <w:rPr>
                <w:rFonts w:eastAsia="Arial"/>
                <w:color w:val="000000"/>
                <w:sz w:val="20"/>
                <w:szCs w:val="20"/>
              </w:rPr>
              <w:t xml:space="preserve">06 </w:t>
            </w:r>
          </w:p>
        </w:tc>
      </w:tr>
      <w:tr w14:paraId="430B4FDB">
        <w:trPr>
          <w:trHeight w:val="225"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63CFD9DD">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37E5E7F3">
            <w:pPr>
              <w:spacing w:after="0"/>
            </w:pPr>
            <w:r>
              <w:rPr>
                <w:rFonts w:eastAsia="Arial"/>
                <w:color w:val="000000"/>
                <w:sz w:val="20"/>
                <w:szCs w:val="20"/>
              </w:rPr>
              <w:t xml:space="preserve">&gt;9m≤13m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A002800">
            <w:pPr>
              <w:spacing w:after="0"/>
            </w:pPr>
            <w:r>
              <w:rPr>
                <w:rFonts w:eastAsia="Arial"/>
                <w:color w:val="000000"/>
                <w:sz w:val="20"/>
                <w:szCs w:val="20"/>
              </w:rPr>
              <w:t xml:space="preserve">09 </w:t>
            </w:r>
          </w:p>
        </w:tc>
      </w:tr>
      <w:tr w14:paraId="0892C7AB">
        <w:trPr>
          <w:trHeight w:val="6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40365D1">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3165D3ED">
            <w:pPr>
              <w:spacing w:after="0"/>
            </w:pPr>
            <w:r>
              <w:rPr>
                <w:rFonts w:eastAsia="Arial"/>
                <w:color w:val="000000"/>
                <w:sz w:val="20"/>
                <w:szCs w:val="20"/>
              </w:rPr>
              <w:t xml:space="preserve">&gt;13m≤18m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A7FEC23">
            <w:pPr>
              <w:spacing w:after="0"/>
            </w:pPr>
            <w:r>
              <w:rPr>
                <w:rFonts w:eastAsia="Arial"/>
                <w:color w:val="000000"/>
                <w:sz w:val="20"/>
                <w:szCs w:val="20"/>
              </w:rPr>
              <w:t xml:space="preserve">13 </w:t>
            </w:r>
          </w:p>
        </w:tc>
      </w:tr>
      <w:tr w14:paraId="68685C29">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202B382">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3CAD212C">
            <w:pPr>
              <w:spacing w:after="0"/>
            </w:pPr>
            <w:r>
              <w:rPr>
                <w:rFonts w:eastAsia="Arial"/>
                <w:color w:val="000000"/>
                <w:sz w:val="20"/>
                <w:szCs w:val="20"/>
              </w:rPr>
              <w:t xml:space="preserve">&gt;18m≤23m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58DE6F80">
            <w:pPr>
              <w:spacing w:after="0"/>
            </w:pPr>
            <w:r>
              <w:rPr>
                <w:rFonts w:eastAsia="Arial"/>
                <w:color w:val="000000"/>
                <w:sz w:val="20"/>
                <w:szCs w:val="20"/>
              </w:rPr>
              <w:t xml:space="preserve">18 </w:t>
            </w:r>
          </w:p>
        </w:tc>
      </w:tr>
      <w:tr w14:paraId="619022DB">
        <w:trPr>
          <w:trHeight w:val="6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6A488DC">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71230BFA">
            <w:pPr>
              <w:spacing w:after="0"/>
            </w:pPr>
            <w:r>
              <w:rPr>
                <w:rFonts w:eastAsia="Arial"/>
                <w:color w:val="000000"/>
                <w:sz w:val="20"/>
                <w:szCs w:val="20"/>
              </w:rPr>
              <w:t xml:space="preserve">&gt;23m≤28m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688F6E87">
            <w:pPr>
              <w:spacing w:after="0"/>
            </w:pPr>
            <w:r>
              <w:rPr>
                <w:rFonts w:eastAsia="Arial"/>
                <w:color w:val="000000"/>
                <w:sz w:val="20"/>
                <w:szCs w:val="20"/>
              </w:rPr>
              <w:t xml:space="preserve">23 </w:t>
            </w:r>
          </w:p>
        </w:tc>
      </w:tr>
      <w:tr w14:paraId="019E3529">
        <w:trPr>
          <w:trHeight w:val="6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71962863">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28984F55">
            <w:pPr>
              <w:spacing w:after="0"/>
            </w:pPr>
            <w:r>
              <w:rPr>
                <w:rFonts w:eastAsia="Arial"/>
                <w:color w:val="000000"/>
                <w:sz w:val="20"/>
                <w:szCs w:val="20"/>
              </w:rPr>
              <w:t xml:space="preserve">&gt;28m≤33m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762842F9">
            <w:pPr>
              <w:spacing w:after="0"/>
            </w:pPr>
            <w:r>
              <w:rPr>
                <w:rFonts w:eastAsia="Arial"/>
                <w:color w:val="000000"/>
                <w:sz w:val="20"/>
                <w:szCs w:val="20"/>
              </w:rPr>
              <w:t xml:space="preserve">28 </w:t>
            </w:r>
          </w:p>
        </w:tc>
      </w:tr>
      <w:tr w14:paraId="37A10AF5">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D6A0C2F">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586239F2">
            <w:pPr>
              <w:spacing w:after="0"/>
            </w:pPr>
            <w:r>
              <w:rPr>
                <w:rFonts w:eastAsia="Arial"/>
                <w:color w:val="000000"/>
                <w:sz w:val="20"/>
                <w:szCs w:val="20"/>
              </w:rPr>
              <w:t xml:space="preserve">&gt;33m≤38m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B55DA35">
            <w:pPr>
              <w:spacing w:after="0"/>
            </w:pPr>
            <w:r>
              <w:rPr>
                <w:rFonts w:eastAsia="Arial"/>
                <w:color w:val="000000"/>
                <w:sz w:val="20"/>
                <w:szCs w:val="20"/>
              </w:rPr>
              <w:t xml:space="preserve">33 </w:t>
            </w:r>
          </w:p>
        </w:tc>
      </w:tr>
      <w:tr w14:paraId="09D33A8F">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382E1B77">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5BE0827D">
            <w:pPr>
              <w:spacing w:after="0"/>
            </w:pPr>
            <w:r>
              <w:rPr>
                <w:rFonts w:eastAsia="Arial"/>
                <w:color w:val="000000"/>
                <w:sz w:val="20"/>
                <w:szCs w:val="20"/>
              </w:rPr>
              <w:t xml:space="preserve">&gt;38m≤43m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EFAE295">
            <w:pPr>
              <w:spacing w:after="0"/>
            </w:pPr>
            <w:r>
              <w:rPr>
                <w:rFonts w:eastAsia="Arial"/>
                <w:color w:val="000000"/>
                <w:sz w:val="20"/>
                <w:szCs w:val="20"/>
              </w:rPr>
              <w:t xml:space="preserve">38 </w:t>
            </w:r>
          </w:p>
        </w:tc>
      </w:tr>
      <w:tr w14:paraId="40504131">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77A3DEB">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77A61C29">
            <w:pPr>
              <w:spacing w:after="0"/>
            </w:pPr>
            <w:r>
              <w:rPr>
                <w:rFonts w:eastAsia="Arial"/>
                <w:color w:val="000000"/>
                <w:sz w:val="20"/>
                <w:szCs w:val="20"/>
              </w:rPr>
              <w:t xml:space="preserve">&gt;43m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3A934F26">
            <w:pPr>
              <w:spacing w:after="0"/>
            </w:pPr>
            <w:r>
              <w:rPr>
                <w:rFonts w:eastAsia="Arial"/>
                <w:color w:val="000000"/>
                <w:sz w:val="20"/>
                <w:szCs w:val="20"/>
              </w:rPr>
              <w:t xml:space="preserve">43 </w:t>
            </w:r>
          </w:p>
        </w:tc>
      </w:tr>
      <w:tr w14:paraId="6B8870F3">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61E1CD37">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2E8A9DB5">
            <w:pPr>
              <w:spacing w:after="0"/>
            </w:pPr>
            <w:r>
              <w:rPr>
                <w:rFonts w:eastAsia="Arial"/>
                <w:color w:val="000000"/>
                <w:sz w:val="20"/>
                <w:szCs w:val="20"/>
              </w:rPr>
              <w:t xml:space="preserve">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16D103B8">
            <w:pPr>
              <w:spacing w:after="0"/>
            </w:pPr>
            <w:r>
              <w:rPr>
                <w:rFonts w:eastAsia="Arial"/>
                <w:color w:val="000000"/>
                <w:sz w:val="20"/>
                <w:szCs w:val="20"/>
              </w:rPr>
              <w:t xml:space="preserve">  </w:t>
            </w:r>
          </w:p>
        </w:tc>
      </w:tr>
      <w:tr w14:paraId="1413C732">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6C620293">
            <w:pPr>
              <w:spacing w:after="0"/>
            </w:pPr>
            <w:r>
              <w:rPr>
                <w:rFonts w:eastAsia="Arial"/>
                <w:color w:val="000000"/>
                <w:sz w:val="20"/>
                <w:szCs w:val="20"/>
              </w:rPr>
              <w:t xml:space="preserve">Power Type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0709BB9D">
            <w:pPr>
              <w:spacing w:after="0"/>
            </w:pPr>
            <w:r>
              <w:rPr>
                <w:rFonts w:eastAsia="Arial"/>
                <w:color w:val="000000"/>
                <w:sz w:val="20"/>
                <w:szCs w:val="20"/>
              </w:rPr>
              <w:t xml:space="preserve">Combustion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1B6F3367">
            <w:pPr>
              <w:spacing w:after="0"/>
            </w:pPr>
            <w:r>
              <w:rPr>
                <w:rFonts w:eastAsia="Arial"/>
                <w:color w:val="000000"/>
                <w:sz w:val="20"/>
                <w:szCs w:val="20"/>
              </w:rPr>
              <w:t xml:space="preserve">CO </w:t>
            </w:r>
          </w:p>
        </w:tc>
      </w:tr>
      <w:tr w14:paraId="348616EF">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55CD754C">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4619BDED">
            <w:pPr>
              <w:spacing w:after="0"/>
            </w:pPr>
            <w:r>
              <w:rPr>
                <w:rFonts w:eastAsia="Arial"/>
                <w:color w:val="000000"/>
                <w:sz w:val="20"/>
                <w:szCs w:val="20"/>
              </w:rPr>
              <w:t xml:space="preserve">Electric – Lithium Batteries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6497F45A">
            <w:pPr>
              <w:spacing w:after="0"/>
            </w:pPr>
            <w:r>
              <w:rPr>
                <w:rFonts w:eastAsia="Arial"/>
                <w:color w:val="000000"/>
                <w:sz w:val="20"/>
                <w:szCs w:val="20"/>
              </w:rPr>
              <w:t xml:space="preserve">EL </w:t>
            </w:r>
          </w:p>
        </w:tc>
      </w:tr>
      <w:tr w14:paraId="2741D066">
        <w:trPr>
          <w:trHeight w:val="315"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172A9A6E">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58732C00">
            <w:pPr>
              <w:spacing w:after="0"/>
            </w:pPr>
            <w:r>
              <w:rPr>
                <w:rFonts w:eastAsia="Arial"/>
                <w:color w:val="000000"/>
                <w:sz w:val="20"/>
                <w:szCs w:val="20"/>
              </w:rPr>
              <w:t xml:space="preserve">Electric – Other Batteries*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556BE520">
            <w:pPr>
              <w:spacing w:after="0"/>
            </w:pPr>
            <w:r>
              <w:rPr>
                <w:rFonts w:eastAsia="Arial"/>
                <w:color w:val="000000"/>
                <w:sz w:val="20"/>
                <w:szCs w:val="20"/>
              </w:rPr>
              <w:t xml:space="preserve">EO </w:t>
            </w:r>
          </w:p>
        </w:tc>
      </w:tr>
      <w:tr w14:paraId="43DA21F6">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2E48F61">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355D4A2A">
            <w:pPr>
              <w:spacing w:after="0"/>
            </w:pPr>
            <w:r>
              <w:rPr>
                <w:rFonts w:eastAsia="Arial"/>
                <w:color w:val="000000"/>
                <w:sz w:val="20"/>
                <w:szCs w:val="20"/>
              </w:rPr>
              <w:t xml:space="preserve">Hybrid – Lithium Batteries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56F30380">
            <w:pPr>
              <w:spacing w:after="0"/>
            </w:pPr>
            <w:r>
              <w:rPr>
                <w:rFonts w:eastAsia="Arial"/>
                <w:color w:val="000000"/>
                <w:sz w:val="20"/>
                <w:szCs w:val="20"/>
              </w:rPr>
              <w:t xml:space="preserve">HL </w:t>
            </w:r>
          </w:p>
        </w:tc>
      </w:tr>
      <w:tr w14:paraId="6E6157A3">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255B9C1">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4DC3DD5B">
            <w:pPr>
              <w:spacing w:after="0"/>
            </w:pPr>
            <w:r>
              <w:rPr>
                <w:rFonts w:eastAsia="Arial"/>
                <w:color w:val="000000"/>
                <w:sz w:val="20"/>
                <w:szCs w:val="20"/>
              </w:rPr>
              <w:t xml:space="preserve">Hybrid – Other Batteries*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6E0FC765">
            <w:pPr>
              <w:spacing w:after="0"/>
            </w:pPr>
            <w:r>
              <w:rPr>
                <w:rFonts w:eastAsia="Arial"/>
                <w:color w:val="000000"/>
                <w:sz w:val="20"/>
                <w:szCs w:val="20"/>
              </w:rPr>
              <w:t xml:space="preserve">HO </w:t>
            </w:r>
          </w:p>
        </w:tc>
      </w:tr>
      <w:tr w14:paraId="5C7B5782">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76C026D">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75A5CCF6">
            <w:pPr>
              <w:spacing w:after="0"/>
            </w:pPr>
            <w:r>
              <w:rPr>
                <w:rFonts w:eastAsia="Arial"/>
                <w:color w:val="000000"/>
                <w:sz w:val="20"/>
                <w:szCs w:val="20"/>
              </w:rPr>
              <w:t xml:space="preserve">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74B4F080">
            <w:pPr>
              <w:spacing w:after="0"/>
            </w:pPr>
            <w:r>
              <w:rPr>
                <w:rFonts w:eastAsia="Arial"/>
                <w:color w:val="000000"/>
                <w:sz w:val="20"/>
                <w:szCs w:val="20"/>
              </w:rPr>
              <w:t xml:space="preserve"> </w:t>
            </w:r>
          </w:p>
        </w:tc>
      </w:tr>
      <w:tr w14:paraId="5BA2AF6F">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2D8FD8F">
            <w:pPr>
              <w:spacing w:after="0"/>
            </w:pPr>
            <w:r>
              <w:rPr>
                <w:rFonts w:eastAsia="Arial"/>
                <w:color w:val="000000"/>
                <w:sz w:val="20"/>
                <w:szCs w:val="20"/>
              </w:rPr>
              <w:t xml:space="preserve">Boom Type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5983F691">
            <w:pPr>
              <w:spacing w:after="0"/>
            </w:pPr>
            <w:r>
              <w:rPr>
                <w:rFonts w:eastAsia="Arial"/>
                <w:color w:val="000000"/>
                <w:sz w:val="20"/>
                <w:szCs w:val="20"/>
              </w:rPr>
              <w:t xml:space="preserve">Vertical Mast with Jib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36970B8B">
            <w:pPr>
              <w:spacing w:after="0"/>
            </w:pPr>
            <w:r>
              <w:rPr>
                <w:rFonts w:eastAsia="Arial"/>
                <w:color w:val="000000"/>
                <w:sz w:val="20"/>
                <w:szCs w:val="20"/>
              </w:rPr>
              <w:t xml:space="preserve">V </w:t>
            </w:r>
          </w:p>
        </w:tc>
      </w:tr>
      <w:tr w14:paraId="0338FA3F">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B310A4C">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7364B855">
            <w:pPr>
              <w:spacing w:after="0"/>
            </w:pPr>
            <w:r>
              <w:rPr>
                <w:rFonts w:eastAsia="Arial"/>
                <w:color w:val="000000"/>
                <w:sz w:val="20"/>
                <w:szCs w:val="20"/>
              </w:rPr>
              <w:t xml:space="preserve">Telescopic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7A0093F4">
            <w:pPr>
              <w:spacing w:after="0"/>
            </w:pPr>
            <w:r>
              <w:rPr>
                <w:rFonts w:eastAsia="Arial"/>
                <w:color w:val="000000"/>
                <w:sz w:val="20"/>
                <w:szCs w:val="20"/>
              </w:rPr>
              <w:t xml:space="preserve">T </w:t>
            </w:r>
          </w:p>
        </w:tc>
      </w:tr>
      <w:tr w14:paraId="2F68425A">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3BE4E714">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5781B9D7">
            <w:pPr>
              <w:spacing w:after="0"/>
            </w:pPr>
            <w:r>
              <w:rPr>
                <w:rFonts w:eastAsia="Arial"/>
                <w:color w:val="000000"/>
                <w:sz w:val="20"/>
                <w:szCs w:val="20"/>
              </w:rPr>
              <w:t xml:space="preserve">Articulated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6C35A34">
            <w:pPr>
              <w:spacing w:after="0"/>
            </w:pPr>
            <w:r>
              <w:rPr>
                <w:rFonts w:eastAsia="Arial"/>
                <w:color w:val="000000"/>
                <w:sz w:val="20"/>
                <w:szCs w:val="20"/>
              </w:rPr>
              <w:t xml:space="preserve">A </w:t>
            </w:r>
          </w:p>
        </w:tc>
      </w:tr>
      <w:tr w14:paraId="01638601">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4DC638C8">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487D3270">
            <w:pPr>
              <w:spacing w:after="0"/>
            </w:pPr>
            <w:r>
              <w:rPr>
                <w:rFonts w:eastAsia="Arial"/>
                <w:color w:val="000000"/>
                <w:sz w:val="20"/>
                <w:szCs w:val="20"/>
              </w:rPr>
              <w:t xml:space="preserve">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604CE1B">
            <w:pPr>
              <w:spacing w:after="0"/>
            </w:pPr>
            <w:r>
              <w:rPr>
                <w:rFonts w:eastAsia="Arial"/>
                <w:color w:val="000000"/>
                <w:sz w:val="20"/>
                <w:szCs w:val="20"/>
              </w:rPr>
              <w:t xml:space="preserve"> </w:t>
            </w:r>
          </w:p>
        </w:tc>
      </w:tr>
      <w:tr w14:paraId="32DDBB3C">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62187D92">
            <w:pPr>
              <w:spacing w:after="0"/>
            </w:pPr>
            <w:r>
              <w:rPr>
                <w:rFonts w:eastAsia="Arial"/>
                <w:color w:val="000000"/>
                <w:sz w:val="20"/>
                <w:szCs w:val="20"/>
              </w:rPr>
              <w:t xml:space="preserve">Cage Width^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6096467F">
            <w:pPr>
              <w:spacing w:after="0"/>
            </w:pPr>
            <w:r>
              <w:rPr>
                <w:rFonts w:eastAsia="Arial"/>
                <w:color w:val="000000"/>
                <w:sz w:val="20"/>
                <w:szCs w:val="20"/>
              </w:rPr>
              <w:t xml:space="preserve">&lt;1.5m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01B5021">
            <w:pPr>
              <w:spacing w:after="0"/>
            </w:pPr>
            <w:r>
              <w:rPr>
                <w:rFonts w:eastAsia="Arial"/>
                <w:color w:val="000000"/>
                <w:sz w:val="20"/>
                <w:szCs w:val="20"/>
              </w:rPr>
              <w:t xml:space="preserve">11 </w:t>
            </w:r>
          </w:p>
        </w:tc>
      </w:tr>
      <w:tr w14:paraId="20EE4804">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7F64BDF1">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56D7CA46">
            <w:pPr>
              <w:spacing w:after="0"/>
            </w:pPr>
            <w:r>
              <w:rPr>
                <w:rFonts w:eastAsia="Arial"/>
                <w:color w:val="000000"/>
                <w:sz w:val="20"/>
                <w:szCs w:val="20"/>
              </w:rPr>
              <w:t xml:space="preserve">&gt;1.5m≤1.9m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F77C5DC">
            <w:pPr>
              <w:spacing w:after="0"/>
            </w:pPr>
            <w:r>
              <w:rPr>
                <w:rFonts w:eastAsia="Arial"/>
                <w:color w:val="000000"/>
                <w:sz w:val="20"/>
                <w:szCs w:val="20"/>
              </w:rPr>
              <w:t xml:space="preserve">15 </w:t>
            </w:r>
          </w:p>
        </w:tc>
      </w:tr>
      <w:tr w14:paraId="30430E2B">
        <w:trPr>
          <w:trHeight w:val="27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704D72AE">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66356403">
            <w:pPr>
              <w:spacing w:after="0"/>
            </w:pPr>
            <w:r>
              <w:rPr>
                <w:rFonts w:eastAsia="Arial"/>
                <w:color w:val="000000"/>
                <w:sz w:val="20"/>
                <w:szCs w:val="20"/>
              </w:rPr>
              <w:t xml:space="preserve">&gt;1.9m≤2.3m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294AA906">
            <w:pPr>
              <w:spacing w:after="0"/>
            </w:pPr>
            <w:r>
              <w:rPr>
                <w:rFonts w:eastAsia="Arial"/>
                <w:color w:val="000000"/>
                <w:sz w:val="20"/>
                <w:szCs w:val="20"/>
              </w:rPr>
              <w:t xml:space="preserve">19 </w:t>
            </w:r>
          </w:p>
        </w:tc>
      </w:tr>
      <w:tr w14:paraId="4089F33D">
        <w:trPr>
          <w:trHeight w:val="300" w:hRule="atLeast"/>
        </w:trPr>
        <w:tc>
          <w:tcPr>
            <w:tcW w:w="3377"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178349EF">
            <w:pPr>
              <w:spacing w:after="0"/>
            </w:pPr>
            <w:r>
              <w:rPr>
                <w:rFonts w:eastAsia="Arial"/>
                <w:color w:val="000000"/>
                <w:sz w:val="20"/>
                <w:szCs w:val="20"/>
              </w:rPr>
              <w:t xml:space="preserve"> </w:t>
            </w:r>
          </w:p>
        </w:tc>
        <w:tc>
          <w:tcPr>
            <w:tcW w:w="2884"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bottom"/>
          </w:tcPr>
          <w:p w14:paraId="22B82626">
            <w:pPr>
              <w:spacing w:after="0"/>
            </w:pPr>
            <w:r>
              <w:rPr>
                <w:rFonts w:eastAsia="Arial"/>
                <w:color w:val="000000"/>
                <w:sz w:val="20"/>
                <w:szCs w:val="20"/>
              </w:rPr>
              <w:t xml:space="preserve">&gt;2.3m </w:t>
            </w:r>
          </w:p>
        </w:tc>
        <w:tc>
          <w:tcPr>
            <w:tcW w:w="2688" w:type="dxa"/>
            <w:tcBorders>
              <w:top w:val="single" w:color="000000" w:sz="8" w:space="0"/>
              <w:left w:val="single" w:color="000000" w:sz="8" w:space="0"/>
              <w:bottom w:val="single" w:color="000000" w:sz="8" w:space="0"/>
              <w:right w:val="single" w:color="000000" w:sz="8" w:space="0"/>
            </w:tcBorders>
            <w:shd w:val="clear" w:color="auto" w:fill="DDEBF7"/>
            <w:tcMar>
              <w:top w:w="0" w:type="dxa"/>
              <w:left w:w="108" w:type="dxa"/>
              <w:bottom w:w="0" w:type="dxa"/>
              <w:right w:w="108" w:type="dxa"/>
            </w:tcMar>
            <w:vAlign w:val="center"/>
          </w:tcPr>
          <w:p w14:paraId="0D9C4EDC">
            <w:pPr>
              <w:spacing w:after="0"/>
            </w:pPr>
            <w:r>
              <w:rPr>
                <w:rFonts w:eastAsia="Arial"/>
                <w:color w:val="000000"/>
                <w:sz w:val="20"/>
                <w:szCs w:val="20"/>
              </w:rPr>
              <w:t xml:space="preserve">23 </w:t>
            </w:r>
          </w:p>
        </w:tc>
      </w:tr>
    </w:tbl>
    <w:p w14:paraId="0745302C">
      <w:pPr>
        <w:spacing w:after="0"/>
      </w:pPr>
      <w:r>
        <w:rPr>
          <w:rFonts w:eastAsia="Arial"/>
          <w:color w:val="000000"/>
          <w:sz w:val="20"/>
          <w:szCs w:val="20"/>
        </w:rPr>
        <w:t xml:space="preserve">*Other Batteries includes but is not limited to: Lead-acid, AGM, Gel batteries etc. </w:t>
      </w:r>
      <w:r>
        <w:br w:type="textWrapping"/>
      </w:r>
      <w:r>
        <w:rPr>
          <w:rFonts w:eastAsia="Arial"/>
          <w:color w:val="000000"/>
          <w:sz w:val="20"/>
          <w:szCs w:val="20"/>
        </w:rPr>
        <w:t xml:space="preserve"> ^Cage width refers to the longest horizontal measurement of the cage assembly when the cage is parallel to the ground. </w:t>
      </w:r>
    </w:p>
    <w:p w14:paraId="0455C6A1">
      <w:pPr>
        <w:spacing w:after="0"/>
      </w:pPr>
    </w:p>
    <w:p w14:paraId="69B1BC44">
      <w:pPr>
        <w:spacing w:after="0"/>
      </w:pPr>
    </w:p>
    <w:p w14:paraId="62907C3B">
      <w:pPr>
        <w:spacing w:after="0"/>
      </w:pPr>
    </w:p>
    <w:p w14:paraId="5BFAC31E">
      <w:pPr>
        <w:spacing w:after="0"/>
      </w:pPr>
    </w:p>
    <w:p w14:paraId="3E1C2E04">
      <w:pPr>
        <w:spacing w:after="0"/>
      </w:pPr>
    </w:p>
    <w:tbl>
      <w:tblPr>
        <w:tblStyle w:val="21"/>
        <w:tblW w:w="8949" w:type="dxa"/>
        <w:tblInd w:w="0" w:type="dxa"/>
        <w:tblLayout w:type="autofit"/>
        <w:tblCellMar>
          <w:top w:w="0" w:type="dxa"/>
          <w:left w:w="10" w:type="dxa"/>
          <w:bottom w:w="0" w:type="dxa"/>
          <w:right w:w="10" w:type="dxa"/>
        </w:tblCellMar>
      </w:tblPr>
      <w:tblGrid>
        <w:gridCol w:w="3365"/>
        <w:gridCol w:w="2868"/>
        <w:gridCol w:w="2716"/>
      </w:tblGrid>
      <w:tr w14:paraId="4FE40DC8">
        <w:trPr>
          <w:trHeight w:val="315" w:hRule="atLeast"/>
        </w:trPr>
        <w:tc>
          <w:tcPr>
            <w:tcW w:w="8949" w:type="dxa"/>
            <w:gridSpan w:val="3"/>
            <w:tcBorders>
              <w:top w:val="single" w:color="000000" w:sz="8" w:space="0"/>
              <w:left w:val="single" w:color="000000" w:sz="8" w:space="0"/>
              <w:bottom w:val="single" w:color="000000" w:sz="8" w:space="0"/>
              <w:right w:val="single" w:color="000000" w:sz="8" w:space="0"/>
            </w:tcBorders>
            <w:shd w:val="clear" w:color="auto" w:fill="FFE699"/>
            <w:tcMar>
              <w:top w:w="0" w:type="dxa"/>
              <w:left w:w="108" w:type="dxa"/>
              <w:bottom w:w="0" w:type="dxa"/>
              <w:right w:w="108" w:type="dxa"/>
            </w:tcMar>
            <w:vAlign w:val="bottom"/>
          </w:tcPr>
          <w:p w14:paraId="5A1E1A4E">
            <w:r>
              <w:rPr>
                <w:rFonts w:eastAsia="Arial"/>
                <w:b/>
                <w:bCs/>
                <w:color w:val="000000"/>
                <w:szCs w:val="24"/>
              </w:rPr>
              <w:t>Table 2: Chassis Subassemblies</w:t>
            </w:r>
            <w:r>
              <w:rPr>
                <w:rFonts w:eastAsia="Arial"/>
                <w:color w:val="000000"/>
                <w:szCs w:val="24"/>
              </w:rPr>
              <w:t xml:space="preserve"> </w:t>
            </w:r>
          </w:p>
        </w:tc>
      </w:tr>
      <w:tr w14:paraId="7DB0FE26">
        <w:trPr>
          <w:trHeight w:val="315" w:hRule="atLeast"/>
        </w:trPr>
        <w:tc>
          <w:tcPr>
            <w:tcW w:w="3365" w:type="dxa"/>
            <w:tcBorders>
              <w:top w:val="single" w:color="000000" w:sz="8" w:space="0"/>
              <w:left w:val="single" w:color="000000" w:sz="8" w:space="0"/>
            </w:tcBorders>
            <w:shd w:val="clear" w:color="auto" w:fill="FFE699"/>
            <w:tcMar>
              <w:top w:w="0" w:type="dxa"/>
              <w:left w:w="108" w:type="dxa"/>
              <w:bottom w:w="0" w:type="dxa"/>
              <w:right w:w="108" w:type="dxa"/>
            </w:tcMar>
            <w:vAlign w:val="bottom"/>
          </w:tcPr>
          <w:p w14:paraId="7AF19DA0">
            <w:r>
              <w:rPr>
                <w:rFonts w:eastAsia="Arial"/>
                <w:b/>
                <w:bCs/>
                <w:color w:val="000000"/>
                <w:szCs w:val="24"/>
              </w:rPr>
              <w:t>Description</w:t>
            </w:r>
            <w:r>
              <w:rPr>
                <w:rFonts w:eastAsia="Arial"/>
                <w:color w:val="000000"/>
                <w:szCs w:val="24"/>
              </w:rPr>
              <w:t xml:space="preserve"> </w:t>
            </w:r>
          </w:p>
        </w:tc>
        <w:tc>
          <w:tcPr>
            <w:tcW w:w="2868" w:type="dxa"/>
            <w:shd w:val="clear" w:color="auto" w:fill="FFE699"/>
            <w:tcMar>
              <w:top w:w="0" w:type="dxa"/>
              <w:left w:w="108" w:type="dxa"/>
              <w:bottom w:w="0" w:type="dxa"/>
              <w:right w:w="108" w:type="dxa"/>
            </w:tcMar>
            <w:vAlign w:val="bottom"/>
          </w:tcPr>
          <w:p w14:paraId="2238F984">
            <w:r>
              <w:rPr>
                <w:rFonts w:eastAsia="Arial"/>
                <w:b/>
                <w:bCs/>
                <w:color w:val="000000"/>
                <w:szCs w:val="24"/>
              </w:rPr>
              <w:t>Answer</w:t>
            </w:r>
            <w:r>
              <w:rPr>
                <w:rFonts w:eastAsia="Arial"/>
                <w:color w:val="000000"/>
                <w:szCs w:val="24"/>
              </w:rPr>
              <w:t xml:space="preserve"> </w:t>
            </w:r>
          </w:p>
        </w:tc>
        <w:tc>
          <w:tcPr>
            <w:tcW w:w="2716" w:type="dxa"/>
            <w:tcBorders>
              <w:right w:val="single" w:color="000000" w:sz="8" w:space="0"/>
            </w:tcBorders>
            <w:shd w:val="clear" w:color="auto" w:fill="FFE699"/>
            <w:tcMar>
              <w:top w:w="0" w:type="dxa"/>
              <w:left w:w="108" w:type="dxa"/>
              <w:bottom w:w="0" w:type="dxa"/>
              <w:right w:w="108" w:type="dxa"/>
            </w:tcMar>
            <w:vAlign w:val="bottom"/>
          </w:tcPr>
          <w:p w14:paraId="7EC8F020">
            <w:r>
              <w:rPr>
                <w:rFonts w:eastAsia="Arial"/>
                <w:b/>
                <w:bCs/>
                <w:color w:val="000000"/>
                <w:szCs w:val="24"/>
              </w:rPr>
              <w:t>Value</w:t>
            </w:r>
            <w:r>
              <w:rPr>
                <w:rFonts w:eastAsia="Arial"/>
                <w:color w:val="000000"/>
                <w:szCs w:val="24"/>
              </w:rPr>
              <w:t xml:space="preserve"> </w:t>
            </w:r>
          </w:p>
        </w:tc>
      </w:tr>
      <w:tr w14:paraId="79FD5182">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A12E1D5">
            <w:r>
              <w:rPr>
                <w:rFonts w:eastAsia="Arial"/>
                <w:color w:val="000000"/>
                <w:sz w:val="20"/>
                <w:szCs w:val="20"/>
              </w:rPr>
              <w:t xml:space="preserve">Vehicle Type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16E5CC2">
            <w:r>
              <w:rPr>
                <w:rFonts w:eastAsia="Arial"/>
                <w:color w:val="000000"/>
                <w:sz w:val="20"/>
                <w:szCs w:val="20"/>
              </w:rPr>
              <w:t xml:space="preserve">Trailer Mounted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1E930AE">
            <w:r>
              <w:rPr>
                <w:rFonts w:eastAsia="Arial"/>
                <w:color w:val="000000"/>
                <w:sz w:val="20"/>
                <w:szCs w:val="20"/>
              </w:rPr>
              <w:t xml:space="preserve">M </w:t>
            </w:r>
          </w:p>
        </w:tc>
      </w:tr>
      <w:tr w14:paraId="0BFBF27E">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62CE151">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2CC81EC">
            <w:r>
              <w:rPr>
                <w:rFonts w:eastAsia="Arial"/>
                <w:color w:val="000000"/>
                <w:sz w:val="20"/>
                <w:szCs w:val="20"/>
              </w:rPr>
              <w:t xml:space="preserve">Self Drive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AA0F5A0">
            <w:r>
              <w:rPr>
                <w:rFonts w:eastAsia="Arial"/>
                <w:color w:val="000000"/>
                <w:sz w:val="20"/>
                <w:szCs w:val="20"/>
              </w:rPr>
              <w:t xml:space="preserve">D </w:t>
            </w:r>
          </w:p>
        </w:tc>
      </w:tr>
      <w:tr w14:paraId="260C32FC">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B927D73">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DE38F07">
            <w:r>
              <w:rPr>
                <w:rFonts w:eastAsia="Arial"/>
                <w:color w:val="000000"/>
                <w:sz w:val="20"/>
                <w:szCs w:val="20"/>
              </w:rPr>
              <w:t xml:space="preserve">Self Propelled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DF2C8C0">
            <w:r>
              <w:rPr>
                <w:rFonts w:eastAsia="Arial"/>
                <w:color w:val="000000"/>
                <w:sz w:val="20"/>
                <w:szCs w:val="20"/>
              </w:rPr>
              <w:t xml:space="preserve">P </w:t>
            </w:r>
          </w:p>
        </w:tc>
      </w:tr>
      <w:tr w14:paraId="68C12780">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D0CC118">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D587D80">
            <w:r>
              <w:rPr>
                <w:rFonts w:eastAsia="Arial"/>
                <w:color w:val="000000"/>
                <w:sz w:val="20"/>
                <w:szCs w:val="20"/>
              </w:rPr>
              <w:t xml:space="preserve">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6D371CA">
            <w:r>
              <w:rPr>
                <w:rFonts w:eastAsia="Arial"/>
                <w:color w:val="000000"/>
                <w:sz w:val="20"/>
                <w:szCs w:val="20"/>
              </w:rPr>
              <w:t xml:space="preserve">  </w:t>
            </w:r>
          </w:p>
        </w:tc>
      </w:tr>
      <w:tr w14:paraId="38DF57FD">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5154087">
            <w:r>
              <w:rPr>
                <w:rFonts w:eastAsia="Arial"/>
                <w:color w:val="000000"/>
                <w:sz w:val="20"/>
                <w:szCs w:val="20"/>
              </w:rPr>
              <w:t xml:space="preserve">Tracks or Wheels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B594B84">
            <w:r>
              <w:rPr>
                <w:rFonts w:eastAsia="Arial"/>
                <w:color w:val="000000"/>
                <w:sz w:val="20"/>
                <w:szCs w:val="20"/>
              </w:rPr>
              <w:t xml:space="preserve">Tracked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BB2E3F1">
            <w:r>
              <w:rPr>
                <w:rFonts w:eastAsia="Arial"/>
                <w:color w:val="000000"/>
                <w:sz w:val="20"/>
                <w:szCs w:val="20"/>
              </w:rPr>
              <w:t xml:space="preserve">1 </w:t>
            </w:r>
          </w:p>
        </w:tc>
      </w:tr>
      <w:tr w14:paraId="14D1DED4">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B3F4AAB">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6206014">
            <w:r>
              <w:rPr>
                <w:rFonts w:eastAsia="Arial"/>
                <w:color w:val="000000"/>
                <w:sz w:val="20"/>
                <w:szCs w:val="20"/>
              </w:rPr>
              <w:t xml:space="preserve">Wheeled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312D713">
            <w:r>
              <w:rPr>
                <w:rFonts w:eastAsia="Arial"/>
                <w:color w:val="000000"/>
                <w:sz w:val="20"/>
                <w:szCs w:val="20"/>
              </w:rPr>
              <w:t xml:space="preserve">0 </w:t>
            </w:r>
          </w:p>
        </w:tc>
      </w:tr>
      <w:tr w14:paraId="576488F2">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25E2635">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0ECAC21">
            <w:r>
              <w:rPr>
                <w:rFonts w:eastAsia="Arial"/>
                <w:color w:val="000000"/>
                <w:sz w:val="20"/>
                <w:szCs w:val="20"/>
              </w:rPr>
              <w:t xml:space="preserve">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2941E8B">
            <w:r>
              <w:rPr>
                <w:rFonts w:eastAsia="Arial"/>
                <w:color w:val="000000"/>
                <w:sz w:val="20"/>
                <w:szCs w:val="20"/>
              </w:rPr>
              <w:t xml:space="preserve">  </w:t>
            </w:r>
          </w:p>
        </w:tc>
      </w:tr>
      <w:tr w14:paraId="4A7F0500">
        <w:trPr>
          <w:trHeight w:val="615"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6E69813">
            <w:r>
              <w:rPr>
                <w:rFonts w:eastAsia="Arial"/>
                <w:color w:val="000000"/>
                <w:sz w:val="20"/>
                <w:szCs w:val="20"/>
              </w:rPr>
              <w:t xml:space="preserve">Maximum Working Height (m) of the machine it is designed for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764DF21">
            <w:r>
              <w:rPr>
                <w:rFonts w:eastAsia="Arial"/>
                <w:color w:val="000000"/>
                <w:sz w:val="20"/>
                <w:szCs w:val="20"/>
              </w:rPr>
              <w:t xml:space="preserve">6m≤9m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3D0C0BE">
            <w:r>
              <w:rPr>
                <w:rFonts w:eastAsia="Arial"/>
                <w:color w:val="000000"/>
                <w:sz w:val="20"/>
                <w:szCs w:val="20"/>
              </w:rPr>
              <w:t xml:space="preserve">06 </w:t>
            </w:r>
          </w:p>
        </w:tc>
      </w:tr>
      <w:tr w14:paraId="4A8DFCDC">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5EFB1E3">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787FF9F">
            <w:r>
              <w:rPr>
                <w:rFonts w:eastAsia="Arial"/>
                <w:color w:val="000000"/>
                <w:sz w:val="20"/>
                <w:szCs w:val="20"/>
              </w:rPr>
              <w:t xml:space="preserve">&gt;9m≤13m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7664C68">
            <w:r>
              <w:rPr>
                <w:rFonts w:eastAsia="Arial"/>
                <w:color w:val="000000"/>
                <w:sz w:val="20"/>
                <w:szCs w:val="20"/>
              </w:rPr>
              <w:t xml:space="preserve">09 </w:t>
            </w:r>
          </w:p>
        </w:tc>
      </w:tr>
      <w:tr w14:paraId="369308D1">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42A5DE9">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8619341">
            <w:r>
              <w:rPr>
                <w:rFonts w:eastAsia="Arial"/>
                <w:color w:val="000000"/>
                <w:sz w:val="20"/>
                <w:szCs w:val="20"/>
              </w:rPr>
              <w:t xml:space="preserve">&gt;13m≤18m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25AF5C3">
            <w:r>
              <w:rPr>
                <w:rFonts w:eastAsia="Arial"/>
                <w:color w:val="000000"/>
                <w:sz w:val="20"/>
                <w:szCs w:val="20"/>
              </w:rPr>
              <w:t xml:space="preserve">13 </w:t>
            </w:r>
          </w:p>
        </w:tc>
      </w:tr>
      <w:tr w14:paraId="36F86540">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1C5FEA3">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3C67C58">
            <w:r>
              <w:rPr>
                <w:rFonts w:eastAsia="Arial"/>
                <w:color w:val="000000"/>
                <w:sz w:val="20"/>
                <w:szCs w:val="20"/>
              </w:rPr>
              <w:t xml:space="preserve">&gt;18m≤23m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09D2099">
            <w:r>
              <w:rPr>
                <w:rFonts w:eastAsia="Arial"/>
                <w:color w:val="000000"/>
                <w:sz w:val="20"/>
                <w:szCs w:val="20"/>
              </w:rPr>
              <w:t xml:space="preserve">18 </w:t>
            </w:r>
          </w:p>
        </w:tc>
      </w:tr>
      <w:tr w14:paraId="7604CC2A">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2510FA7">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AD27DD8">
            <w:r>
              <w:rPr>
                <w:rFonts w:eastAsia="Arial"/>
                <w:color w:val="000000"/>
                <w:sz w:val="20"/>
                <w:szCs w:val="20"/>
              </w:rPr>
              <w:t xml:space="preserve">&gt;23m≤28m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8328AD4">
            <w:r>
              <w:rPr>
                <w:rFonts w:eastAsia="Arial"/>
                <w:color w:val="000000"/>
                <w:sz w:val="20"/>
                <w:szCs w:val="20"/>
              </w:rPr>
              <w:t xml:space="preserve">23 </w:t>
            </w:r>
          </w:p>
        </w:tc>
      </w:tr>
      <w:tr w14:paraId="4BD35119">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1196FB4">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7DF1D64">
            <w:r>
              <w:rPr>
                <w:rFonts w:eastAsia="Arial"/>
                <w:color w:val="000000"/>
                <w:sz w:val="20"/>
                <w:szCs w:val="20"/>
              </w:rPr>
              <w:t xml:space="preserve">&gt;28m≤33m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577465F">
            <w:r>
              <w:rPr>
                <w:rFonts w:eastAsia="Arial"/>
                <w:color w:val="000000"/>
                <w:sz w:val="20"/>
                <w:szCs w:val="20"/>
              </w:rPr>
              <w:t xml:space="preserve">28 </w:t>
            </w:r>
          </w:p>
        </w:tc>
      </w:tr>
      <w:tr w14:paraId="14C421C9">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4DB1AD4">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4A0FC53">
            <w:r>
              <w:rPr>
                <w:rFonts w:eastAsia="Arial"/>
                <w:color w:val="000000"/>
                <w:sz w:val="20"/>
                <w:szCs w:val="20"/>
              </w:rPr>
              <w:t xml:space="preserve">&gt;33m≤38m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EFCD6AB">
            <w:r>
              <w:rPr>
                <w:rFonts w:eastAsia="Arial"/>
                <w:color w:val="000000"/>
                <w:sz w:val="20"/>
                <w:szCs w:val="20"/>
              </w:rPr>
              <w:t xml:space="preserve">33 </w:t>
            </w:r>
          </w:p>
        </w:tc>
      </w:tr>
      <w:tr w14:paraId="66D0F34F">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350D052">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E54AB64">
            <w:r>
              <w:rPr>
                <w:rFonts w:eastAsia="Arial"/>
                <w:color w:val="000000"/>
                <w:sz w:val="20"/>
                <w:szCs w:val="20"/>
              </w:rPr>
              <w:t xml:space="preserve">&gt;38m≤43m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13FC762">
            <w:r>
              <w:rPr>
                <w:rFonts w:eastAsia="Arial"/>
                <w:color w:val="000000"/>
                <w:sz w:val="20"/>
                <w:szCs w:val="20"/>
              </w:rPr>
              <w:t xml:space="preserve">38 </w:t>
            </w:r>
          </w:p>
        </w:tc>
      </w:tr>
      <w:tr w14:paraId="1FC8B1ED">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9130F70">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B44318C">
            <w:r>
              <w:rPr>
                <w:rFonts w:eastAsia="Arial"/>
                <w:color w:val="000000"/>
                <w:sz w:val="20"/>
                <w:szCs w:val="20"/>
              </w:rPr>
              <w:t xml:space="preserve">&gt;43m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22DBD6C">
            <w:r>
              <w:rPr>
                <w:rFonts w:eastAsia="Arial"/>
                <w:color w:val="000000"/>
                <w:sz w:val="20"/>
                <w:szCs w:val="20"/>
              </w:rPr>
              <w:t xml:space="preserve">43 </w:t>
            </w:r>
          </w:p>
        </w:tc>
      </w:tr>
      <w:tr w14:paraId="59748657">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15E94D5">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4809102">
            <w:r>
              <w:rPr>
                <w:rFonts w:eastAsia="Arial"/>
                <w:color w:val="000000"/>
                <w:sz w:val="20"/>
                <w:szCs w:val="20"/>
              </w:rPr>
              <w:t xml:space="preserve">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347EDA4">
            <w:r>
              <w:rPr>
                <w:rFonts w:eastAsia="Arial"/>
                <w:color w:val="000000"/>
                <w:sz w:val="20"/>
                <w:szCs w:val="20"/>
              </w:rPr>
              <w:t xml:space="preserve"> </w:t>
            </w:r>
          </w:p>
        </w:tc>
      </w:tr>
      <w:tr w14:paraId="0ECA41B0">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652A8AC">
            <w:r>
              <w:rPr>
                <w:rFonts w:eastAsia="Arial"/>
                <w:color w:val="000000"/>
                <w:sz w:val="20"/>
                <w:szCs w:val="20"/>
              </w:rPr>
              <w:t xml:space="preserve">Power Type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C1DAC00">
            <w:r>
              <w:rPr>
                <w:rFonts w:eastAsia="Arial"/>
                <w:color w:val="000000"/>
                <w:sz w:val="20"/>
                <w:szCs w:val="20"/>
              </w:rPr>
              <w:t xml:space="preserve">Combustion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95C237C">
            <w:r>
              <w:rPr>
                <w:rFonts w:eastAsia="Arial"/>
                <w:color w:val="000000"/>
                <w:sz w:val="20"/>
                <w:szCs w:val="20"/>
              </w:rPr>
              <w:t xml:space="preserve">CO </w:t>
            </w:r>
          </w:p>
        </w:tc>
      </w:tr>
      <w:tr w14:paraId="1993BE4F">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046B729">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3ED588B">
            <w:r>
              <w:rPr>
                <w:rFonts w:eastAsia="Arial"/>
                <w:color w:val="000000"/>
                <w:sz w:val="20"/>
                <w:szCs w:val="20"/>
              </w:rPr>
              <w:t xml:space="preserve">Electric – Lithium Batteries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36A8C43">
            <w:r>
              <w:rPr>
                <w:rFonts w:eastAsia="Arial"/>
                <w:color w:val="000000"/>
                <w:sz w:val="20"/>
                <w:szCs w:val="20"/>
              </w:rPr>
              <w:t xml:space="preserve">EL </w:t>
            </w:r>
          </w:p>
        </w:tc>
      </w:tr>
      <w:tr w14:paraId="3B51AE08">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3F8999D">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32A0FBA">
            <w:r>
              <w:rPr>
                <w:rFonts w:eastAsia="Arial"/>
                <w:color w:val="000000"/>
                <w:sz w:val="20"/>
                <w:szCs w:val="20"/>
              </w:rPr>
              <w:t xml:space="preserve">Electric – Other Batteries*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7FAA176D">
            <w:r>
              <w:rPr>
                <w:rFonts w:eastAsia="Arial"/>
                <w:color w:val="000000"/>
                <w:sz w:val="20"/>
                <w:szCs w:val="20"/>
              </w:rPr>
              <w:t xml:space="preserve">EO </w:t>
            </w:r>
          </w:p>
        </w:tc>
      </w:tr>
      <w:tr w14:paraId="26D97EDD">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478E3602">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5BAC10B">
            <w:r>
              <w:rPr>
                <w:rFonts w:eastAsia="Arial"/>
                <w:color w:val="000000"/>
                <w:sz w:val="20"/>
                <w:szCs w:val="20"/>
              </w:rPr>
              <w:t xml:space="preserve">Hybrid – Lithium Batteries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88CA66D">
            <w:r>
              <w:rPr>
                <w:rFonts w:eastAsia="Arial"/>
                <w:color w:val="000000"/>
                <w:sz w:val="20"/>
                <w:szCs w:val="20"/>
              </w:rPr>
              <w:t xml:space="preserve">HL </w:t>
            </w:r>
          </w:p>
        </w:tc>
      </w:tr>
      <w:tr w14:paraId="3D4BCE9C">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0E4A0E8">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DFD95BC">
            <w:r>
              <w:rPr>
                <w:rFonts w:eastAsia="Arial"/>
                <w:color w:val="000000"/>
                <w:sz w:val="20"/>
                <w:szCs w:val="20"/>
              </w:rPr>
              <w:t xml:space="preserve">Hybrid – Other Batteries*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46622A4">
            <w:r>
              <w:rPr>
                <w:rFonts w:eastAsia="Arial"/>
                <w:color w:val="000000"/>
                <w:sz w:val="20"/>
                <w:szCs w:val="20"/>
              </w:rPr>
              <w:t xml:space="preserve">HO </w:t>
            </w:r>
          </w:p>
        </w:tc>
      </w:tr>
      <w:tr w14:paraId="4F9EED7A">
        <w:trPr>
          <w:trHeight w:val="300" w:hRule="atLeast"/>
        </w:trPr>
        <w:tc>
          <w:tcPr>
            <w:tcW w:w="336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20421921">
            <w:r>
              <w:rPr>
                <w:rFonts w:eastAsia="Arial"/>
                <w:color w:val="000000"/>
                <w:sz w:val="20"/>
                <w:szCs w:val="20"/>
              </w:rPr>
              <w:t xml:space="preserve"> </w:t>
            </w:r>
          </w:p>
        </w:tc>
        <w:tc>
          <w:tcPr>
            <w:tcW w:w="2868"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2CAD464">
            <w:r>
              <w:rPr>
                <w:rFonts w:eastAsia="Arial"/>
                <w:color w:val="000000"/>
                <w:sz w:val="20"/>
                <w:szCs w:val="20"/>
              </w:rPr>
              <w:t xml:space="preserve">Not applicable** </w:t>
            </w:r>
          </w:p>
        </w:tc>
        <w:tc>
          <w:tcPr>
            <w:tcW w:w="2716"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A42CC27">
            <w:r>
              <w:rPr>
                <w:rFonts w:eastAsia="Arial"/>
                <w:color w:val="000000"/>
                <w:sz w:val="20"/>
                <w:szCs w:val="20"/>
              </w:rPr>
              <w:t xml:space="preserve">NA </w:t>
            </w:r>
          </w:p>
        </w:tc>
      </w:tr>
    </w:tbl>
    <w:p w14:paraId="1F093E15">
      <w:pPr>
        <w:spacing w:after="0"/>
      </w:pPr>
      <w:r>
        <w:rPr>
          <w:rFonts w:eastAsia="Arial"/>
          <w:sz w:val="20"/>
          <w:szCs w:val="20"/>
        </w:rPr>
        <w:t xml:space="preserve">*Other Batteries includes but is not limited to: Lead-acid, AGM, Gel batteries etc. </w:t>
      </w:r>
      <w:r>
        <w:br w:type="textWrapping"/>
      </w:r>
      <w:r>
        <w:rPr>
          <w:rFonts w:eastAsia="Arial"/>
          <w:sz w:val="20"/>
          <w:szCs w:val="20"/>
        </w:rPr>
        <w:t xml:space="preserve"> ** Use this option for where there is no specific power components in this subassembly </w:t>
      </w:r>
    </w:p>
    <w:p w14:paraId="409F8086">
      <w:pPr>
        <w:spacing w:after="0"/>
        <w:rPr>
          <w:rFonts w:eastAsia="Arial"/>
          <w:sz w:val="20"/>
          <w:szCs w:val="20"/>
        </w:rPr>
      </w:pPr>
    </w:p>
    <w:p w14:paraId="421266CD">
      <w:pPr>
        <w:spacing w:after="0"/>
      </w:pPr>
    </w:p>
    <w:p w14:paraId="56FEA34F">
      <w:pPr>
        <w:spacing w:after="0"/>
      </w:pPr>
    </w:p>
    <w:p w14:paraId="01CBE991">
      <w:pPr>
        <w:spacing w:after="0"/>
      </w:pPr>
    </w:p>
    <w:p w14:paraId="06CC0751">
      <w:pPr>
        <w:spacing w:after="0"/>
      </w:pPr>
    </w:p>
    <w:tbl>
      <w:tblPr>
        <w:tblStyle w:val="21"/>
        <w:tblW w:w="8950" w:type="dxa"/>
        <w:tblInd w:w="0" w:type="dxa"/>
        <w:tblLayout w:type="autofit"/>
        <w:tblCellMar>
          <w:top w:w="0" w:type="dxa"/>
          <w:left w:w="10" w:type="dxa"/>
          <w:bottom w:w="0" w:type="dxa"/>
          <w:right w:w="10" w:type="dxa"/>
        </w:tblCellMar>
      </w:tblPr>
      <w:tblGrid>
        <w:gridCol w:w="3351"/>
        <w:gridCol w:w="2889"/>
        <w:gridCol w:w="2710"/>
      </w:tblGrid>
      <w:tr w14:paraId="53D71DC3">
        <w:trPr>
          <w:trHeight w:val="315" w:hRule="atLeast"/>
        </w:trPr>
        <w:tc>
          <w:tcPr>
            <w:tcW w:w="8950" w:type="dxa"/>
            <w:gridSpan w:val="3"/>
            <w:tcBorders>
              <w:top w:val="single" w:color="000000" w:sz="8" w:space="0"/>
              <w:left w:val="single" w:color="000000" w:sz="8" w:space="0"/>
              <w:right w:val="single" w:color="000000" w:sz="8" w:space="0"/>
            </w:tcBorders>
            <w:shd w:val="clear" w:color="auto" w:fill="FFE699"/>
            <w:tcMar>
              <w:top w:w="0" w:type="dxa"/>
              <w:left w:w="108" w:type="dxa"/>
              <w:bottom w:w="0" w:type="dxa"/>
              <w:right w:w="108" w:type="dxa"/>
            </w:tcMar>
            <w:vAlign w:val="bottom"/>
          </w:tcPr>
          <w:p w14:paraId="5C416546">
            <w:r>
              <w:rPr>
                <w:rFonts w:eastAsia="Arial"/>
                <w:b/>
                <w:bCs/>
                <w:color w:val="000000"/>
                <w:szCs w:val="24"/>
              </w:rPr>
              <w:t>Table 3: Turntable/Turret Subassemblies</w:t>
            </w:r>
            <w:r>
              <w:rPr>
                <w:rFonts w:eastAsia="Arial"/>
                <w:color w:val="000000"/>
                <w:szCs w:val="24"/>
              </w:rPr>
              <w:t xml:space="preserve"> </w:t>
            </w:r>
          </w:p>
        </w:tc>
      </w:tr>
      <w:tr w14:paraId="56968BF0">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E9DAF9B">
            <w:r>
              <w:rPr>
                <w:rFonts w:eastAsia="Arial"/>
                <w:color w:val="000000"/>
                <w:sz w:val="20"/>
                <w:szCs w:val="20"/>
              </w:rPr>
              <w:t xml:space="preserve">Vehicle Type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266D17C">
            <w:r>
              <w:rPr>
                <w:rFonts w:eastAsia="Arial"/>
                <w:color w:val="000000"/>
                <w:sz w:val="20"/>
                <w:szCs w:val="20"/>
              </w:rPr>
              <w:t xml:space="preserve">Trailer Mounted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D7F4568">
            <w:r>
              <w:rPr>
                <w:rFonts w:eastAsia="Arial"/>
                <w:color w:val="000000"/>
                <w:sz w:val="20"/>
                <w:szCs w:val="20"/>
              </w:rPr>
              <w:t xml:space="preserve">M </w:t>
            </w:r>
          </w:p>
        </w:tc>
      </w:tr>
      <w:tr w14:paraId="07B6807A">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88348E8">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F90DA81">
            <w:r>
              <w:rPr>
                <w:rFonts w:eastAsia="Arial"/>
                <w:color w:val="000000"/>
                <w:sz w:val="20"/>
                <w:szCs w:val="20"/>
              </w:rPr>
              <w:t xml:space="preserve">Self-Drive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31B41C2">
            <w:r>
              <w:rPr>
                <w:rFonts w:eastAsia="Arial"/>
                <w:color w:val="000000"/>
                <w:sz w:val="20"/>
                <w:szCs w:val="20"/>
              </w:rPr>
              <w:t xml:space="preserve">D </w:t>
            </w:r>
          </w:p>
        </w:tc>
      </w:tr>
      <w:tr w14:paraId="3A199B28">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F6B895B">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B815B5F">
            <w:r>
              <w:rPr>
                <w:rFonts w:eastAsia="Arial"/>
                <w:color w:val="000000"/>
                <w:sz w:val="20"/>
                <w:szCs w:val="20"/>
              </w:rPr>
              <w:t xml:space="preserve">Self-Propelled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C9B3A56">
            <w:r>
              <w:rPr>
                <w:rFonts w:eastAsia="Arial"/>
                <w:color w:val="000000"/>
                <w:sz w:val="20"/>
                <w:szCs w:val="20"/>
              </w:rPr>
              <w:t xml:space="preserve">P </w:t>
            </w:r>
          </w:p>
        </w:tc>
      </w:tr>
      <w:tr w14:paraId="6570CF20">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36223ED">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708FF21">
            <w:r>
              <w:rPr>
                <w:rFonts w:eastAsia="Arial"/>
                <w:color w:val="000000"/>
                <w:sz w:val="20"/>
                <w:szCs w:val="20"/>
              </w:rPr>
              <w:t xml:space="preserve">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F30927E">
            <w:r>
              <w:rPr>
                <w:rFonts w:eastAsia="Arial"/>
                <w:color w:val="000000"/>
                <w:sz w:val="20"/>
                <w:szCs w:val="20"/>
              </w:rPr>
              <w:t xml:space="preserve"> </w:t>
            </w:r>
          </w:p>
        </w:tc>
      </w:tr>
      <w:tr w14:paraId="54D2A6CF">
        <w:trPr>
          <w:trHeight w:val="615"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3C6F949">
            <w:r>
              <w:rPr>
                <w:rFonts w:eastAsia="Arial"/>
                <w:color w:val="000000"/>
                <w:sz w:val="20"/>
                <w:szCs w:val="20"/>
              </w:rPr>
              <w:t xml:space="preserve">Maximum Working Height (m) of the machine it is designed for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3562641">
            <w:r>
              <w:rPr>
                <w:rFonts w:eastAsia="Arial"/>
                <w:color w:val="000000"/>
                <w:sz w:val="20"/>
                <w:szCs w:val="20"/>
              </w:rPr>
              <w:t xml:space="preserve">6m≤9m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B06896B">
            <w:r>
              <w:rPr>
                <w:rFonts w:eastAsia="Arial"/>
                <w:color w:val="000000"/>
                <w:sz w:val="20"/>
                <w:szCs w:val="20"/>
              </w:rPr>
              <w:t xml:space="preserve">06 </w:t>
            </w:r>
          </w:p>
        </w:tc>
      </w:tr>
      <w:tr w14:paraId="33FF5BDB">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0564458">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888A215">
            <w:r>
              <w:rPr>
                <w:rFonts w:eastAsia="Arial"/>
                <w:color w:val="000000"/>
                <w:sz w:val="20"/>
                <w:szCs w:val="20"/>
              </w:rPr>
              <w:t xml:space="preserve">&gt;9m≤13m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CBEEFB9">
            <w:r>
              <w:rPr>
                <w:rFonts w:eastAsia="Arial"/>
                <w:color w:val="000000"/>
                <w:sz w:val="20"/>
                <w:szCs w:val="20"/>
              </w:rPr>
              <w:t xml:space="preserve">09 </w:t>
            </w:r>
          </w:p>
        </w:tc>
      </w:tr>
      <w:tr w14:paraId="37F30850">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673BD9E">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13E472B">
            <w:r>
              <w:rPr>
                <w:rFonts w:eastAsia="Arial"/>
                <w:color w:val="000000"/>
                <w:sz w:val="20"/>
                <w:szCs w:val="20"/>
              </w:rPr>
              <w:t xml:space="preserve">&gt;13m≤18m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D3CFE42">
            <w:r>
              <w:rPr>
                <w:rFonts w:eastAsia="Arial"/>
                <w:color w:val="000000"/>
                <w:sz w:val="20"/>
                <w:szCs w:val="20"/>
              </w:rPr>
              <w:t xml:space="preserve">13 </w:t>
            </w:r>
          </w:p>
        </w:tc>
      </w:tr>
      <w:tr w14:paraId="1531F81B">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192BE4E">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59B769F">
            <w:r>
              <w:rPr>
                <w:rFonts w:eastAsia="Arial"/>
                <w:color w:val="000000"/>
                <w:sz w:val="20"/>
                <w:szCs w:val="20"/>
              </w:rPr>
              <w:t xml:space="preserve">&gt;18m≤23m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822AC1E">
            <w:r>
              <w:rPr>
                <w:rFonts w:eastAsia="Arial"/>
                <w:color w:val="000000"/>
                <w:sz w:val="20"/>
                <w:szCs w:val="20"/>
              </w:rPr>
              <w:t xml:space="preserve">18 </w:t>
            </w:r>
          </w:p>
        </w:tc>
      </w:tr>
      <w:tr w14:paraId="61481E2A">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907EB4A">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FDA5AA8">
            <w:r>
              <w:rPr>
                <w:rFonts w:eastAsia="Arial"/>
                <w:color w:val="000000"/>
                <w:sz w:val="20"/>
                <w:szCs w:val="20"/>
              </w:rPr>
              <w:t xml:space="preserve">&gt;23m≤28m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6D4EAFF">
            <w:r>
              <w:rPr>
                <w:rFonts w:eastAsia="Arial"/>
                <w:color w:val="000000"/>
                <w:sz w:val="20"/>
                <w:szCs w:val="20"/>
              </w:rPr>
              <w:t xml:space="preserve">23 </w:t>
            </w:r>
          </w:p>
        </w:tc>
      </w:tr>
      <w:tr w14:paraId="152A0812">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6BA0FE5">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B00877A">
            <w:r>
              <w:rPr>
                <w:rFonts w:eastAsia="Arial"/>
                <w:color w:val="000000"/>
                <w:sz w:val="20"/>
                <w:szCs w:val="20"/>
              </w:rPr>
              <w:t xml:space="preserve">&gt;28m≤33m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E5A3181">
            <w:r>
              <w:rPr>
                <w:rFonts w:eastAsia="Arial"/>
                <w:color w:val="000000"/>
                <w:sz w:val="20"/>
                <w:szCs w:val="20"/>
              </w:rPr>
              <w:t xml:space="preserve">28 </w:t>
            </w:r>
          </w:p>
        </w:tc>
      </w:tr>
      <w:tr w14:paraId="420B0889">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88444BA">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54D5129">
            <w:r>
              <w:rPr>
                <w:rFonts w:eastAsia="Arial"/>
                <w:color w:val="000000"/>
                <w:sz w:val="20"/>
                <w:szCs w:val="20"/>
              </w:rPr>
              <w:t xml:space="preserve">&gt;33m≤38m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122F7793">
            <w:r>
              <w:rPr>
                <w:rFonts w:eastAsia="Arial"/>
                <w:color w:val="000000"/>
                <w:sz w:val="20"/>
                <w:szCs w:val="20"/>
              </w:rPr>
              <w:t xml:space="preserve">33 </w:t>
            </w:r>
          </w:p>
        </w:tc>
      </w:tr>
      <w:tr w14:paraId="2B460D45">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C534A35">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252B64F">
            <w:r>
              <w:rPr>
                <w:rFonts w:eastAsia="Arial"/>
                <w:color w:val="000000"/>
                <w:sz w:val="20"/>
                <w:szCs w:val="20"/>
              </w:rPr>
              <w:t xml:space="preserve">&gt;38m≤43m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1A28D37C">
            <w:r>
              <w:rPr>
                <w:rFonts w:eastAsia="Arial"/>
                <w:color w:val="000000"/>
                <w:sz w:val="20"/>
                <w:szCs w:val="20"/>
              </w:rPr>
              <w:t xml:space="preserve">38 </w:t>
            </w:r>
          </w:p>
        </w:tc>
      </w:tr>
      <w:tr w14:paraId="22F9C297">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977E603">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7BFC1AE">
            <w:r>
              <w:rPr>
                <w:rFonts w:eastAsia="Arial"/>
                <w:color w:val="000000"/>
                <w:sz w:val="20"/>
                <w:szCs w:val="20"/>
              </w:rPr>
              <w:t xml:space="preserve">&gt;43m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2275F9B8">
            <w:r>
              <w:rPr>
                <w:rFonts w:eastAsia="Arial"/>
                <w:color w:val="000000"/>
                <w:sz w:val="20"/>
                <w:szCs w:val="20"/>
              </w:rPr>
              <w:t xml:space="preserve">43 </w:t>
            </w:r>
          </w:p>
        </w:tc>
      </w:tr>
      <w:tr w14:paraId="6EC5D56F">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2AADDEA">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01049A6">
            <w:r>
              <w:rPr>
                <w:rFonts w:eastAsia="Arial"/>
                <w:color w:val="000000"/>
                <w:sz w:val="20"/>
                <w:szCs w:val="20"/>
              </w:rPr>
              <w:t xml:space="preserve">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BE657DF">
            <w:r>
              <w:rPr>
                <w:rFonts w:eastAsia="Arial"/>
                <w:color w:val="000000"/>
                <w:sz w:val="20"/>
                <w:szCs w:val="20"/>
              </w:rPr>
              <w:t xml:space="preserve"> </w:t>
            </w:r>
          </w:p>
        </w:tc>
      </w:tr>
      <w:tr w14:paraId="5A223F46">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699F1D8">
            <w:r>
              <w:rPr>
                <w:rFonts w:eastAsia="Arial"/>
                <w:color w:val="000000"/>
                <w:sz w:val="20"/>
                <w:szCs w:val="20"/>
              </w:rPr>
              <w:t xml:space="preserve">Power Type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ADFC24F">
            <w:r>
              <w:rPr>
                <w:rFonts w:eastAsia="Arial"/>
                <w:color w:val="000000"/>
                <w:sz w:val="20"/>
                <w:szCs w:val="20"/>
              </w:rPr>
              <w:t xml:space="preserve">Combustion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52E3E8C">
            <w:r>
              <w:rPr>
                <w:rFonts w:eastAsia="Arial"/>
                <w:color w:val="000000"/>
                <w:sz w:val="20"/>
                <w:szCs w:val="20"/>
              </w:rPr>
              <w:t xml:space="preserve">CO </w:t>
            </w:r>
          </w:p>
        </w:tc>
      </w:tr>
      <w:tr w14:paraId="06CD56BB">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EE24608">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9A5866E">
            <w:r>
              <w:rPr>
                <w:rFonts w:eastAsia="Arial"/>
                <w:color w:val="000000"/>
                <w:sz w:val="20"/>
                <w:szCs w:val="20"/>
              </w:rPr>
              <w:t xml:space="preserve">Electric – Lithium Batteries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E232EF5">
            <w:r>
              <w:rPr>
                <w:rFonts w:eastAsia="Arial"/>
                <w:color w:val="000000"/>
                <w:sz w:val="20"/>
                <w:szCs w:val="20"/>
              </w:rPr>
              <w:t xml:space="preserve">EL </w:t>
            </w:r>
          </w:p>
        </w:tc>
      </w:tr>
      <w:tr w14:paraId="499E6745">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E8502BA">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FC6554A">
            <w:r>
              <w:rPr>
                <w:rFonts w:eastAsia="Arial"/>
                <w:color w:val="000000"/>
                <w:sz w:val="20"/>
                <w:szCs w:val="20"/>
              </w:rPr>
              <w:t xml:space="preserve">Electric – Other Batteries*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16C2C8CF">
            <w:r>
              <w:rPr>
                <w:rFonts w:eastAsia="Arial"/>
                <w:color w:val="000000"/>
                <w:sz w:val="20"/>
                <w:szCs w:val="20"/>
              </w:rPr>
              <w:t xml:space="preserve">EO </w:t>
            </w:r>
          </w:p>
        </w:tc>
      </w:tr>
      <w:tr w14:paraId="5EF0DF68">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CEC9323">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AD59415">
            <w:r>
              <w:rPr>
                <w:rFonts w:eastAsia="Arial"/>
                <w:color w:val="000000"/>
                <w:sz w:val="20"/>
                <w:szCs w:val="20"/>
              </w:rPr>
              <w:t xml:space="preserve">Hybrid – Lithium Batteries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E9ED8D2">
            <w:r>
              <w:rPr>
                <w:rFonts w:eastAsia="Arial"/>
                <w:color w:val="000000"/>
                <w:sz w:val="20"/>
                <w:szCs w:val="20"/>
              </w:rPr>
              <w:t xml:space="preserve">HL </w:t>
            </w:r>
          </w:p>
        </w:tc>
      </w:tr>
      <w:tr w14:paraId="4E97D7B6">
        <w:trPr>
          <w:trHeight w:val="300"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9B78101">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FDCF69A">
            <w:r>
              <w:rPr>
                <w:rFonts w:eastAsia="Arial"/>
                <w:color w:val="000000"/>
                <w:sz w:val="20"/>
                <w:szCs w:val="20"/>
              </w:rPr>
              <w:t xml:space="preserve">Hybrid – Other Batteries*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AED59B9">
            <w:r>
              <w:rPr>
                <w:rFonts w:eastAsia="Arial"/>
                <w:color w:val="000000"/>
                <w:sz w:val="20"/>
                <w:szCs w:val="20"/>
              </w:rPr>
              <w:t xml:space="preserve">HO </w:t>
            </w:r>
          </w:p>
        </w:tc>
      </w:tr>
      <w:tr w14:paraId="6B3E2E0D">
        <w:trPr>
          <w:trHeight w:val="315" w:hRule="atLeast"/>
        </w:trPr>
        <w:tc>
          <w:tcPr>
            <w:tcW w:w="3351"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23B423A">
            <w:r>
              <w:rPr>
                <w:rFonts w:eastAsia="Arial"/>
                <w:color w:val="000000"/>
                <w:sz w:val="20"/>
                <w:szCs w:val="20"/>
              </w:rPr>
              <w:t xml:space="preserve"> </w:t>
            </w:r>
          </w:p>
        </w:tc>
        <w:tc>
          <w:tcPr>
            <w:tcW w:w="2889"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6686E22">
            <w:r>
              <w:rPr>
                <w:rFonts w:eastAsia="Arial"/>
                <w:color w:val="000000"/>
                <w:sz w:val="20"/>
                <w:szCs w:val="20"/>
              </w:rPr>
              <w:t xml:space="preserve">Not applicable** </w:t>
            </w:r>
          </w:p>
        </w:tc>
        <w:tc>
          <w:tcPr>
            <w:tcW w:w="2710"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F55D7A2">
            <w:r>
              <w:rPr>
                <w:rFonts w:eastAsia="Arial"/>
                <w:color w:val="000000"/>
                <w:sz w:val="20"/>
                <w:szCs w:val="20"/>
              </w:rPr>
              <w:t xml:space="preserve">NA </w:t>
            </w:r>
          </w:p>
        </w:tc>
      </w:tr>
    </w:tbl>
    <w:p w14:paraId="4B799E82">
      <w:pPr>
        <w:spacing w:after="0"/>
      </w:pPr>
      <w:r>
        <w:rPr>
          <w:rFonts w:eastAsia="Arial"/>
          <w:sz w:val="20"/>
          <w:szCs w:val="20"/>
        </w:rPr>
        <w:t xml:space="preserve">*Other Batteries includes but is not limited to: Lead-acid, AGM, Gel batteries etc. </w:t>
      </w:r>
      <w:r>
        <w:br w:type="textWrapping"/>
      </w:r>
      <w:r>
        <w:rPr>
          <w:rFonts w:eastAsia="Arial"/>
          <w:sz w:val="20"/>
          <w:szCs w:val="20"/>
        </w:rPr>
        <w:t xml:space="preserve"> ** Use this option for where there is no specific power components in this subassembly </w:t>
      </w:r>
    </w:p>
    <w:p w14:paraId="13C2CFC0">
      <w:pPr>
        <w:spacing w:after="0"/>
        <w:rPr>
          <w:rFonts w:eastAsia="Arial"/>
          <w:sz w:val="20"/>
          <w:szCs w:val="20"/>
        </w:rPr>
      </w:pPr>
    </w:p>
    <w:p w14:paraId="33A8A928">
      <w:pPr>
        <w:spacing w:after="0"/>
      </w:pPr>
    </w:p>
    <w:tbl>
      <w:tblPr>
        <w:tblStyle w:val="21"/>
        <w:tblW w:w="9006" w:type="dxa"/>
        <w:tblInd w:w="0" w:type="dxa"/>
        <w:tblLayout w:type="autofit"/>
        <w:tblCellMar>
          <w:top w:w="0" w:type="dxa"/>
          <w:left w:w="10" w:type="dxa"/>
          <w:bottom w:w="0" w:type="dxa"/>
          <w:right w:w="10" w:type="dxa"/>
        </w:tblCellMar>
      </w:tblPr>
      <w:tblGrid>
        <w:gridCol w:w="3397"/>
        <w:gridCol w:w="2874"/>
        <w:gridCol w:w="2735"/>
      </w:tblGrid>
      <w:tr w14:paraId="6469A2E5">
        <w:trPr>
          <w:trHeight w:val="315" w:hRule="atLeast"/>
        </w:trPr>
        <w:tc>
          <w:tcPr>
            <w:tcW w:w="9006" w:type="dxa"/>
            <w:gridSpan w:val="3"/>
            <w:tcBorders>
              <w:top w:val="single" w:color="000000" w:sz="8" w:space="0"/>
              <w:left w:val="single" w:color="000000" w:sz="8" w:space="0"/>
              <w:right w:val="single" w:color="000000" w:sz="8" w:space="0"/>
            </w:tcBorders>
            <w:shd w:val="clear" w:color="auto" w:fill="FFE699"/>
            <w:tcMar>
              <w:top w:w="0" w:type="dxa"/>
              <w:left w:w="108" w:type="dxa"/>
              <w:bottom w:w="0" w:type="dxa"/>
              <w:right w:w="108" w:type="dxa"/>
            </w:tcMar>
            <w:vAlign w:val="bottom"/>
          </w:tcPr>
          <w:p w14:paraId="686E240B">
            <w:r>
              <w:rPr>
                <w:rFonts w:eastAsia="Arial"/>
                <w:b/>
                <w:bCs/>
                <w:color w:val="000000"/>
                <w:szCs w:val="24"/>
              </w:rPr>
              <w:t>Table 4: Boom Subassemblies</w:t>
            </w:r>
            <w:r>
              <w:rPr>
                <w:rFonts w:eastAsia="Arial"/>
                <w:color w:val="000000"/>
                <w:szCs w:val="24"/>
              </w:rPr>
              <w:t xml:space="preserve"> </w:t>
            </w:r>
          </w:p>
        </w:tc>
      </w:tr>
      <w:tr w14:paraId="3F0A3394">
        <w:trPr>
          <w:trHeight w:val="315" w:hRule="atLeast"/>
        </w:trPr>
        <w:tc>
          <w:tcPr>
            <w:tcW w:w="3397" w:type="dxa"/>
            <w:tcBorders>
              <w:top w:val="single" w:color="000000" w:sz="8" w:space="0"/>
              <w:left w:val="single" w:color="000000" w:sz="8" w:space="0"/>
              <w:bottom w:val="single" w:color="000000" w:sz="8" w:space="0"/>
            </w:tcBorders>
            <w:shd w:val="clear" w:color="auto" w:fill="FFE699"/>
            <w:tcMar>
              <w:top w:w="0" w:type="dxa"/>
              <w:left w:w="108" w:type="dxa"/>
              <w:bottom w:w="0" w:type="dxa"/>
              <w:right w:w="108" w:type="dxa"/>
            </w:tcMar>
            <w:vAlign w:val="bottom"/>
          </w:tcPr>
          <w:p w14:paraId="439B106B">
            <w:r>
              <w:rPr>
                <w:rFonts w:eastAsia="Arial"/>
                <w:b/>
                <w:bCs/>
                <w:color w:val="000000"/>
                <w:szCs w:val="24"/>
              </w:rPr>
              <w:t>Description</w:t>
            </w:r>
            <w:r>
              <w:rPr>
                <w:rFonts w:eastAsia="Arial"/>
                <w:color w:val="000000"/>
                <w:szCs w:val="24"/>
              </w:rPr>
              <w:t xml:space="preserve"> </w:t>
            </w:r>
          </w:p>
        </w:tc>
        <w:tc>
          <w:tcPr>
            <w:tcW w:w="2874" w:type="dxa"/>
            <w:tcBorders>
              <w:top w:val="single" w:color="000000" w:sz="8" w:space="0"/>
              <w:bottom w:val="single" w:color="000000" w:sz="8" w:space="0"/>
            </w:tcBorders>
            <w:shd w:val="clear" w:color="auto" w:fill="FFE699"/>
            <w:tcMar>
              <w:top w:w="0" w:type="dxa"/>
              <w:left w:w="108" w:type="dxa"/>
              <w:bottom w:w="0" w:type="dxa"/>
              <w:right w:w="108" w:type="dxa"/>
            </w:tcMar>
            <w:vAlign w:val="bottom"/>
          </w:tcPr>
          <w:p w14:paraId="2ED1C1EC">
            <w:r>
              <w:rPr>
                <w:rFonts w:eastAsia="Arial"/>
                <w:b/>
                <w:bCs/>
                <w:color w:val="000000"/>
                <w:szCs w:val="24"/>
              </w:rPr>
              <w:t>Answer</w:t>
            </w:r>
            <w:r>
              <w:rPr>
                <w:rFonts w:eastAsia="Arial"/>
                <w:color w:val="000000"/>
                <w:szCs w:val="24"/>
              </w:rPr>
              <w:t xml:space="preserve"> </w:t>
            </w:r>
          </w:p>
        </w:tc>
        <w:tc>
          <w:tcPr>
            <w:tcW w:w="2735" w:type="dxa"/>
            <w:tcBorders>
              <w:top w:val="single" w:color="000000" w:sz="8" w:space="0"/>
              <w:bottom w:val="single" w:color="000000" w:sz="8" w:space="0"/>
              <w:right w:val="single" w:color="000000" w:sz="8" w:space="0"/>
            </w:tcBorders>
            <w:shd w:val="clear" w:color="auto" w:fill="FFE699"/>
            <w:tcMar>
              <w:top w:w="0" w:type="dxa"/>
              <w:left w:w="108" w:type="dxa"/>
              <w:bottom w:w="0" w:type="dxa"/>
              <w:right w:w="108" w:type="dxa"/>
            </w:tcMar>
            <w:vAlign w:val="bottom"/>
          </w:tcPr>
          <w:p w14:paraId="40094789">
            <w:r>
              <w:rPr>
                <w:rFonts w:eastAsia="Arial"/>
                <w:b/>
                <w:bCs/>
                <w:color w:val="000000"/>
                <w:szCs w:val="24"/>
              </w:rPr>
              <w:t>Value</w:t>
            </w:r>
            <w:r>
              <w:rPr>
                <w:rFonts w:eastAsia="Arial"/>
                <w:color w:val="000000"/>
                <w:szCs w:val="24"/>
              </w:rPr>
              <w:t xml:space="preserve"> </w:t>
            </w:r>
          </w:p>
        </w:tc>
      </w:tr>
      <w:tr w14:paraId="1983BB60">
        <w:trPr>
          <w:trHeight w:val="30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5698252">
            <w:r>
              <w:rPr>
                <w:rFonts w:eastAsia="Arial"/>
                <w:color w:val="000000"/>
                <w:sz w:val="20"/>
                <w:szCs w:val="20"/>
              </w:rPr>
              <w:t xml:space="preserve">Boom Type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BB93731">
            <w:r>
              <w:rPr>
                <w:rFonts w:eastAsia="Arial"/>
                <w:color w:val="000000"/>
                <w:sz w:val="20"/>
                <w:szCs w:val="20"/>
              </w:rPr>
              <w:t xml:space="preserve">Vertical Mast with Jib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4B871D81">
            <w:r>
              <w:rPr>
                <w:rFonts w:eastAsia="Arial"/>
                <w:color w:val="000000"/>
                <w:sz w:val="20"/>
                <w:szCs w:val="20"/>
              </w:rPr>
              <w:t xml:space="preserve">V </w:t>
            </w:r>
          </w:p>
        </w:tc>
      </w:tr>
      <w:tr w14:paraId="6915AD79">
        <w:trPr>
          <w:trHeight w:val="45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DB81FB9">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BA5F1D8">
            <w:r>
              <w:rPr>
                <w:rFonts w:eastAsia="Arial"/>
                <w:color w:val="000000"/>
                <w:sz w:val="20"/>
                <w:szCs w:val="20"/>
              </w:rPr>
              <w:t xml:space="preserve">Telescopic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83BCC34">
            <w:r>
              <w:rPr>
                <w:rFonts w:eastAsia="Arial"/>
                <w:color w:val="000000"/>
                <w:sz w:val="20"/>
                <w:szCs w:val="20"/>
              </w:rPr>
              <w:t xml:space="preserve">T </w:t>
            </w:r>
          </w:p>
        </w:tc>
      </w:tr>
      <w:tr w14:paraId="0109AE8A">
        <w:trPr>
          <w:trHeight w:val="405"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7FACD8D7">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507A0CD">
            <w:r>
              <w:rPr>
                <w:rFonts w:eastAsia="Arial"/>
                <w:color w:val="000000"/>
                <w:sz w:val="20"/>
                <w:szCs w:val="20"/>
              </w:rPr>
              <w:t xml:space="preserve">Articulated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0B09325">
            <w:r>
              <w:rPr>
                <w:rFonts w:eastAsia="Arial"/>
                <w:color w:val="000000"/>
                <w:sz w:val="20"/>
                <w:szCs w:val="20"/>
              </w:rPr>
              <w:t xml:space="preserve">A </w:t>
            </w:r>
          </w:p>
        </w:tc>
      </w:tr>
      <w:tr w14:paraId="11D1BC13">
        <w:trPr>
          <w:trHeight w:val="615"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B798B2B">
            <w:pPr>
              <w:rPr>
                <w:sz w:val="20"/>
                <w:szCs w:val="20"/>
              </w:rPr>
            </w:pP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0DCE2D0">
            <w:pPr>
              <w:rPr>
                <w:sz w:val="20"/>
                <w:szCs w:val="20"/>
              </w:rPr>
            </w:pP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4F6240D">
            <w:pPr>
              <w:rPr>
                <w:sz w:val="20"/>
                <w:szCs w:val="20"/>
              </w:rPr>
            </w:pPr>
          </w:p>
        </w:tc>
      </w:tr>
      <w:tr w14:paraId="5C0CDF8F">
        <w:trPr>
          <w:trHeight w:val="615"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628E4F8">
            <w:r>
              <w:rPr>
                <w:rFonts w:eastAsia="Arial"/>
                <w:color w:val="000000"/>
                <w:sz w:val="20"/>
                <w:szCs w:val="20"/>
              </w:rPr>
              <w:t xml:space="preserve">Maximum Working Height (m) of the machine it is designed for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9E4BD2F">
            <w:r>
              <w:rPr>
                <w:rFonts w:eastAsia="Arial"/>
                <w:color w:val="000000"/>
                <w:sz w:val="20"/>
                <w:szCs w:val="20"/>
              </w:rPr>
              <w:t xml:space="preserve">6m≤9m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73A8BAB">
            <w:r>
              <w:rPr>
                <w:rFonts w:eastAsia="Arial"/>
                <w:color w:val="000000"/>
                <w:sz w:val="20"/>
                <w:szCs w:val="20"/>
              </w:rPr>
              <w:t xml:space="preserve">06 </w:t>
            </w:r>
          </w:p>
        </w:tc>
      </w:tr>
      <w:tr w14:paraId="61DF172F">
        <w:trPr>
          <w:trHeight w:val="30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4E952E1">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61D6B17">
            <w:r>
              <w:rPr>
                <w:rFonts w:eastAsia="Arial"/>
                <w:color w:val="000000"/>
                <w:sz w:val="20"/>
                <w:szCs w:val="20"/>
              </w:rPr>
              <w:t xml:space="preserve">&gt;9m≤13m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1A213D2">
            <w:r>
              <w:rPr>
                <w:rFonts w:eastAsia="Arial"/>
                <w:color w:val="000000"/>
                <w:sz w:val="20"/>
                <w:szCs w:val="20"/>
              </w:rPr>
              <w:t xml:space="preserve">09 </w:t>
            </w:r>
          </w:p>
        </w:tc>
      </w:tr>
      <w:tr w14:paraId="69911F7B">
        <w:trPr>
          <w:trHeight w:val="30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689533F">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D4B6451">
            <w:r>
              <w:rPr>
                <w:rFonts w:eastAsia="Arial"/>
                <w:color w:val="000000"/>
                <w:sz w:val="20"/>
                <w:szCs w:val="20"/>
              </w:rPr>
              <w:t xml:space="preserve">&gt;13m≤18m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0543564">
            <w:r>
              <w:rPr>
                <w:rFonts w:eastAsia="Arial"/>
                <w:color w:val="000000"/>
                <w:sz w:val="20"/>
                <w:szCs w:val="20"/>
              </w:rPr>
              <w:t xml:space="preserve">13 </w:t>
            </w:r>
          </w:p>
        </w:tc>
      </w:tr>
      <w:tr w14:paraId="195647E9">
        <w:trPr>
          <w:trHeight w:val="30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7F71B016">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77D263E">
            <w:r>
              <w:rPr>
                <w:rFonts w:eastAsia="Arial"/>
                <w:color w:val="000000"/>
                <w:sz w:val="20"/>
                <w:szCs w:val="20"/>
              </w:rPr>
              <w:t xml:space="preserve">&gt;18m≤23m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730E1E1">
            <w:r>
              <w:rPr>
                <w:rFonts w:eastAsia="Arial"/>
                <w:color w:val="000000"/>
                <w:sz w:val="20"/>
                <w:szCs w:val="20"/>
              </w:rPr>
              <w:t xml:space="preserve">18 </w:t>
            </w:r>
          </w:p>
        </w:tc>
      </w:tr>
      <w:tr w14:paraId="37FD21B0">
        <w:trPr>
          <w:trHeight w:val="615"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E1180F3">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08CB2CF">
            <w:r>
              <w:rPr>
                <w:rFonts w:eastAsia="Arial"/>
                <w:color w:val="000000"/>
                <w:sz w:val="20"/>
                <w:szCs w:val="20"/>
              </w:rPr>
              <w:t xml:space="preserve">&gt;23m≤28m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0B48272">
            <w:r>
              <w:rPr>
                <w:rFonts w:eastAsia="Arial"/>
                <w:color w:val="000000"/>
                <w:sz w:val="20"/>
                <w:szCs w:val="20"/>
              </w:rPr>
              <w:t xml:space="preserve">23 </w:t>
            </w:r>
          </w:p>
        </w:tc>
      </w:tr>
      <w:tr w14:paraId="74C72B7E">
        <w:trPr>
          <w:trHeight w:val="30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502215A">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DC626F4">
            <w:r>
              <w:rPr>
                <w:rFonts w:eastAsia="Arial"/>
                <w:color w:val="000000"/>
                <w:sz w:val="20"/>
                <w:szCs w:val="20"/>
              </w:rPr>
              <w:t xml:space="preserve">&gt;28m≤33m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75D12D63">
            <w:r>
              <w:rPr>
                <w:rFonts w:eastAsia="Arial"/>
                <w:color w:val="000000"/>
                <w:sz w:val="20"/>
                <w:szCs w:val="20"/>
              </w:rPr>
              <w:t xml:space="preserve">28 </w:t>
            </w:r>
          </w:p>
        </w:tc>
      </w:tr>
      <w:tr w14:paraId="4DE1EF05">
        <w:trPr>
          <w:trHeight w:val="30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7DC7CC8">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0ABCFD0">
            <w:r>
              <w:rPr>
                <w:rFonts w:eastAsia="Arial"/>
                <w:color w:val="000000"/>
                <w:sz w:val="20"/>
                <w:szCs w:val="20"/>
              </w:rPr>
              <w:t xml:space="preserve">&gt;33m≤38m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A501928">
            <w:r>
              <w:rPr>
                <w:rFonts w:eastAsia="Arial"/>
                <w:color w:val="000000"/>
                <w:sz w:val="20"/>
                <w:szCs w:val="20"/>
              </w:rPr>
              <w:t xml:space="preserve">33 </w:t>
            </w:r>
          </w:p>
        </w:tc>
      </w:tr>
      <w:tr w14:paraId="6A16C365">
        <w:trPr>
          <w:trHeight w:val="615"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F9B6FCD">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91CF546">
            <w:r>
              <w:rPr>
                <w:rFonts w:eastAsia="Arial"/>
                <w:color w:val="000000"/>
                <w:sz w:val="20"/>
                <w:szCs w:val="20"/>
              </w:rPr>
              <w:t xml:space="preserve">&gt;38m≤43m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26FA4431">
            <w:r>
              <w:rPr>
                <w:rFonts w:eastAsia="Arial"/>
                <w:color w:val="000000"/>
                <w:sz w:val="20"/>
                <w:szCs w:val="20"/>
              </w:rPr>
              <w:t xml:space="preserve">38 </w:t>
            </w:r>
          </w:p>
        </w:tc>
      </w:tr>
      <w:tr w14:paraId="04CA4DF6">
        <w:trPr>
          <w:trHeight w:val="300" w:hRule="atLeast"/>
        </w:trPr>
        <w:tc>
          <w:tcPr>
            <w:tcW w:w="3397"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652F15B">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701E69B">
            <w:r>
              <w:rPr>
                <w:rFonts w:eastAsia="Arial"/>
                <w:color w:val="000000"/>
                <w:sz w:val="20"/>
                <w:szCs w:val="20"/>
              </w:rPr>
              <w:t xml:space="preserve">&gt;43m </w:t>
            </w:r>
          </w:p>
        </w:tc>
        <w:tc>
          <w:tcPr>
            <w:tcW w:w="2735"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EF8AB23">
            <w:r>
              <w:rPr>
                <w:rFonts w:eastAsia="Arial"/>
                <w:color w:val="000000"/>
                <w:sz w:val="20"/>
                <w:szCs w:val="20"/>
              </w:rPr>
              <w:t xml:space="preserve">43 </w:t>
            </w:r>
          </w:p>
        </w:tc>
      </w:tr>
    </w:tbl>
    <w:p w14:paraId="601D8D96">
      <w:pPr>
        <w:spacing w:after="0"/>
      </w:pPr>
      <w:r>
        <w:rPr>
          <w:rFonts w:eastAsia="Arial"/>
          <w:szCs w:val="24"/>
        </w:rPr>
        <w:t xml:space="preserve"> </w:t>
      </w:r>
    </w:p>
    <w:tbl>
      <w:tblPr>
        <w:tblStyle w:val="21"/>
        <w:tblW w:w="8950" w:type="dxa"/>
        <w:tblInd w:w="0" w:type="dxa"/>
        <w:tblLayout w:type="autofit"/>
        <w:tblCellMar>
          <w:top w:w="0" w:type="dxa"/>
          <w:left w:w="10" w:type="dxa"/>
          <w:bottom w:w="0" w:type="dxa"/>
          <w:right w:w="10" w:type="dxa"/>
        </w:tblCellMar>
      </w:tblPr>
      <w:tblGrid>
        <w:gridCol w:w="3363"/>
        <w:gridCol w:w="2874"/>
        <w:gridCol w:w="2713"/>
      </w:tblGrid>
      <w:tr w14:paraId="35B2EE00">
        <w:trPr>
          <w:trHeight w:val="315" w:hRule="atLeast"/>
        </w:trPr>
        <w:tc>
          <w:tcPr>
            <w:tcW w:w="8950" w:type="dxa"/>
            <w:gridSpan w:val="3"/>
            <w:tcBorders>
              <w:top w:val="single" w:color="000000" w:sz="8" w:space="0"/>
              <w:left w:val="single" w:color="000000" w:sz="8" w:space="0"/>
              <w:right w:val="single" w:color="000000" w:sz="8" w:space="0"/>
            </w:tcBorders>
            <w:shd w:val="clear" w:color="auto" w:fill="FFE699"/>
            <w:tcMar>
              <w:top w:w="0" w:type="dxa"/>
              <w:left w:w="108" w:type="dxa"/>
              <w:bottom w:w="0" w:type="dxa"/>
              <w:right w:w="108" w:type="dxa"/>
            </w:tcMar>
            <w:vAlign w:val="bottom"/>
          </w:tcPr>
          <w:p w14:paraId="68CDAEAC">
            <w:r>
              <w:rPr>
                <w:rFonts w:eastAsia="Arial"/>
                <w:b/>
                <w:bCs/>
                <w:color w:val="000000"/>
                <w:szCs w:val="24"/>
              </w:rPr>
              <w:t>Table 5: Basket/Cage Subassemblies</w:t>
            </w:r>
            <w:r>
              <w:rPr>
                <w:rFonts w:eastAsia="Arial"/>
                <w:color w:val="000000"/>
                <w:szCs w:val="24"/>
              </w:rPr>
              <w:t xml:space="preserve"> </w:t>
            </w:r>
          </w:p>
        </w:tc>
      </w:tr>
      <w:tr w14:paraId="55FA8610">
        <w:trPr>
          <w:trHeight w:val="315" w:hRule="atLeast"/>
        </w:trPr>
        <w:tc>
          <w:tcPr>
            <w:tcW w:w="3363" w:type="dxa"/>
            <w:tcBorders>
              <w:top w:val="single" w:color="000000" w:sz="8" w:space="0"/>
              <w:left w:val="single" w:color="000000" w:sz="8" w:space="0"/>
              <w:bottom w:val="single" w:color="000000" w:sz="8" w:space="0"/>
            </w:tcBorders>
            <w:shd w:val="clear" w:color="auto" w:fill="FFE699"/>
            <w:tcMar>
              <w:top w:w="0" w:type="dxa"/>
              <w:left w:w="108" w:type="dxa"/>
              <w:bottom w:w="0" w:type="dxa"/>
              <w:right w:w="108" w:type="dxa"/>
            </w:tcMar>
            <w:vAlign w:val="bottom"/>
          </w:tcPr>
          <w:p w14:paraId="2C6156F5">
            <w:r>
              <w:rPr>
                <w:rFonts w:eastAsia="Arial"/>
                <w:b/>
                <w:bCs/>
                <w:color w:val="000000"/>
                <w:szCs w:val="24"/>
              </w:rPr>
              <w:t>Description</w:t>
            </w:r>
            <w:r>
              <w:rPr>
                <w:rFonts w:eastAsia="Arial"/>
                <w:color w:val="000000"/>
                <w:szCs w:val="24"/>
              </w:rPr>
              <w:t xml:space="preserve"> </w:t>
            </w:r>
          </w:p>
        </w:tc>
        <w:tc>
          <w:tcPr>
            <w:tcW w:w="2874" w:type="dxa"/>
            <w:tcBorders>
              <w:top w:val="single" w:color="000000" w:sz="8" w:space="0"/>
              <w:bottom w:val="single" w:color="000000" w:sz="8" w:space="0"/>
            </w:tcBorders>
            <w:shd w:val="clear" w:color="auto" w:fill="FFE699"/>
            <w:tcMar>
              <w:top w:w="0" w:type="dxa"/>
              <w:left w:w="108" w:type="dxa"/>
              <w:bottom w:w="0" w:type="dxa"/>
              <w:right w:w="108" w:type="dxa"/>
            </w:tcMar>
            <w:vAlign w:val="bottom"/>
          </w:tcPr>
          <w:p w14:paraId="2D51D07E">
            <w:r>
              <w:rPr>
                <w:rFonts w:eastAsia="Arial"/>
                <w:b/>
                <w:bCs/>
                <w:color w:val="000000"/>
                <w:szCs w:val="24"/>
              </w:rPr>
              <w:t>Answer</w:t>
            </w:r>
            <w:r>
              <w:rPr>
                <w:rFonts w:eastAsia="Arial"/>
                <w:color w:val="000000"/>
                <w:szCs w:val="24"/>
              </w:rPr>
              <w:t xml:space="preserve"> </w:t>
            </w:r>
          </w:p>
        </w:tc>
        <w:tc>
          <w:tcPr>
            <w:tcW w:w="2713" w:type="dxa"/>
            <w:tcBorders>
              <w:top w:val="single" w:color="000000" w:sz="8" w:space="0"/>
              <w:bottom w:val="single" w:color="000000" w:sz="8" w:space="0"/>
              <w:right w:val="single" w:color="000000" w:sz="8" w:space="0"/>
            </w:tcBorders>
            <w:shd w:val="clear" w:color="auto" w:fill="FFE699"/>
            <w:tcMar>
              <w:top w:w="0" w:type="dxa"/>
              <w:left w:w="108" w:type="dxa"/>
              <w:bottom w:w="0" w:type="dxa"/>
              <w:right w:w="108" w:type="dxa"/>
            </w:tcMar>
            <w:vAlign w:val="bottom"/>
          </w:tcPr>
          <w:p w14:paraId="36B8434C">
            <w:r>
              <w:rPr>
                <w:rFonts w:eastAsia="Arial"/>
                <w:b/>
                <w:bCs/>
                <w:color w:val="000000"/>
                <w:szCs w:val="24"/>
              </w:rPr>
              <w:t>Value</w:t>
            </w:r>
            <w:r>
              <w:rPr>
                <w:rFonts w:eastAsia="Arial"/>
                <w:color w:val="000000"/>
                <w:szCs w:val="24"/>
              </w:rPr>
              <w:t xml:space="preserve"> </w:t>
            </w:r>
          </w:p>
        </w:tc>
      </w:tr>
      <w:tr w14:paraId="3AE03EBD">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6F5EA49">
            <w:r>
              <w:rPr>
                <w:rFonts w:eastAsia="Arial"/>
                <w:color w:val="000000"/>
                <w:sz w:val="20"/>
                <w:szCs w:val="20"/>
              </w:rPr>
              <w:t xml:space="preserve">Vehicle Type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23299729">
            <w:r>
              <w:rPr>
                <w:rFonts w:eastAsia="Arial"/>
                <w:color w:val="000000"/>
                <w:sz w:val="20"/>
                <w:szCs w:val="20"/>
              </w:rPr>
              <w:t xml:space="preserve">Trailer Mounted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D98D2EB">
            <w:r>
              <w:rPr>
                <w:rFonts w:eastAsia="Arial"/>
                <w:color w:val="000000"/>
                <w:sz w:val="20"/>
                <w:szCs w:val="20"/>
              </w:rPr>
              <w:t xml:space="preserve">M </w:t>
            </w:r>
          </w:p>
        </w:tc>
      </w:tr>
      <w:tr w14:paraId="3131CF91">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7D3A96F">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E17D9D3">
            <w:r>
              <w:rPr>
                <w:rFonts w:eastAsia="Arial"/>
                <w:color w:val="000000"/>
                <w:sz w:val="20"/>
                <w:szCs w:val="20"/>
              </w:rPr>
              <w:t xml:space="preserve">Self-Drive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140C269B">
            <w:r>
              <w:rPr>
                <w:rFonts w:eastAsia="Arial"/>
                <w:color w:val="000000"/>
                <w:sz w:val="20"/>
                <w:szCs w:val="20"/>
              </w:rPr>
              <w:t xml:space="preserve">D </w:t>
            </w:r>
          </w:p>
        </w:tc>
      </w:tr>
      <w:tr w14:paraId="57FA9636">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EF4BD8C">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6E1895D3">
            <w:r>
              <w:rPr>
                <w:rFonts w:eastAsia="Arial"/>
                <w:color w:val="000000"/>
                <w:sz w:val="20"/>
                <w:szCs w:val="20"/>
              </w:rPr>
              <w:t xml:space="preserve">Self-Propelled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4038A40E">
            <w:r>
              <w:rPr>
                <w:rFonts w:eastAsia="Arial"/>
                <w:color w:val="000000"/>
                <w:sz w:val="20"/>
                <w:szCs w:val="20"/>
              </w:rPr>
              <w:t xml:space="preserve">P </w:t>
            </w:r>
          </w:p>
        </w:tc>
      </w:tr>
      <w:tr w14:paraId="14717077">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43616963">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B14D7A8">
            <w:r>
              <w:rPr>
                <w:rFonts w:eastAsia="Arial"/>
                <w:color w:val="000000"/>
                <w:sz w:val="20"/>
                <w:szCs w:val="20"/>
              </w:rPr>
              <w:t xml:space="preserve">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9A1EF98">
            <w:r>
              <w:rPr>
                <w:rFonts w:eastAsia="Arial"/>
                <w:color w:val="000000"/>
                <w:sz w:val="20"/>
                <w:szCs w:val="20"/>
              </w:rPr>
              <w:t xml:space="preserve"> </w:t>
            </w:r>
          </w:p>
        </w:tc>
      </w:tr>
      <w:tr w14:paraId="29DDB63C">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5EF43B54">
            <w:r>
              <w:rPr>
                <w:rFonts w:eastAsia="Arial"/>
                <w:color w:val="000000"/>
                <w:sz w:val="20"/>
                <w:szCs w:val="20"/>
              </w:rPr>
              <w:t xml:space="preserve">Cage Width^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5A94E4E6">
            <w:r>
              <w:rPr>
                <w:rFonts w:eastAsia="Arial"/>
                <w:color w:val="000000"/>
                <w:sz w:val="20"/>
                <w:szCs w:val="20"/>
              </w:rPr>
              <w:t xml:space="preserve">&lt;1.5m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1D1E2E2A">
            <w:r>
              <w:rPr>
                <w:rFonts w:eastAsia="Arial"/>
                <w:color w:val="000000"/>
                <w:sz w:val="20"/>
                <w:szCs w:val="20"/>
              </w:rPr>
              <w:t xml:space="preserve">11 </w:t>
            </w:r>
          </w:p>
        </w:tc>
      </w:tr>
      <w:tr w14:paraId="1C1D5391">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9A4DF62">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051A864D">
            <w:r>
              <w:rPr>
                <w:rFonts w:eastAsia="Arial"/>
                <w:color w:val="000000"/>
                <w:sz w:val="20"/>
                <w:szCs w:val="20"/>
              </w:rPr>
              <w:t xml:space="preserve">&gt;1.5m≤1.9m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659EE753">
            <w:r>
              <w:rPr>
                <w:rFonts w:eastAsia="Arial"/>
                <w:color w:val="000000"/>
                <w:sz w:val="20"/>
                <w:szCs w:val="20"/>
              </w:rPr>
              <w:t xml:space="preserve">15 </w:t>
            </w:r>
          </w:p>
        </w:tc>
      </w:tr>
      <w:tr w14:paraId="5396029D">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2C1B912F">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89D71B2">
            <w:r>
              <w:rPr>
                <w:rFonts w:eastAsia="Arial"/>
                <w:color w:val="000000"/>
                <w:sz w:val="20"/>
                <w:szCs w:val="20"/>
              </w:rPr>
              <w:t xml:space="preserve">&gt;1.9m≤2.3m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0B1F874B">
            <w:r>
              <w:rPr>
                <w:rFonts w:eastAsia="Arial"/>
                <w:color w:val="000000"/>
                <w:sz w:val="20"/>
                <w:szCs w:val="20"/>
              </w:rPr>
              <w:t xml:space="preserve">19 </w:t>
            </w:r>
          </w:p>
        </w:tc>
      </w:tr>
      <w:tr w14:paraId="437BA5AE">
        <w:trPr>
          <w:trHeight w:val="300" w:hRule="atLeast"/>
        </w:trPr>
        <w:tc>
          <w:tcPr>
            <w:tcW w:w="336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3CEF2DFB">
            <w:r>
              <w:rPr>
                <w:rFonts w:eastAsia="Arial"/>
                <w:color w:val="000000"/>
                <w:sz w:val="20"/>
                <w:szCs w:val="20"/>
              </w:rPr>
              <w:t xml:space="preserve"> </w:t>
            </w:r>
          </w:p>
        </w:tc>
        <w:tc>
          <w:tcPr>
            <w:tcW w:w="2874"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bottom"/>
          </w:tcPr>
          <w:p w14:paraId="3EC3D412">
            <w:r>
              <w:rPr>
                <w:rFonts w:eastAsia="Arial"/>
                <w:color w:val="000000"/>
                <w:sz w:val="20"/>
                <w:szCs w:val="20"/>
              </w:rPr>
              <w:t xml:space="preserve">&gt;2.3m </w:t>
            </w:r>
          </w:p>
        </w:tc>
        <w:tc>
          <w:tcPr>
            <w:tcW w:w="2713" w:type="dxa"/>
            <w:tcBorders>
              <w:top w:val="single" w:color="000000" w:sz="8" w:space="0"/>
              <w:left w:val="single" w:color="000000" w:sz="8" w:space="0"/>
              <w:bottom w:val="single" w:color="000000" w:sz="8" w:space="0"/>
              <w:right w:val="single" w:color="000000" w:sz="8" w:space="0"/>
            </w:tcBorders>
            <w:shd w:val="clear" w:color="auto" w:fill="FFF2CC"/>
            <w:tcMar>
              <w:top w:w="0" w:type="dxa"/>
              <w:left w:w="108" w:type="dxa"/>
              <w:bottom w:w="0" w:type="dxa"/>
              <w:right w:w="108" w:type="dxa"/>
            </w:tcMar>
            <w:vAlign w:val="center"/>
          </w:tcPr>
          <w:p w14:paraId="79AB80DD">
            <w:r>
              <w:rPr>
                <w:rFonts w:eastAsia="Arial"/>
                <w:color w:val="000000"/>
                <w:sz w:val="20"/>
                <w:szCs w:val="20"/>
              </w:rPr>
              <w:t xml:space="preserve">23 </w:t>
            </w:r>
          </w:p>
        </w:tc>
      </w:tr>
    </w:tbl>
    <w:p w14:paraId="798FE6BD">
      <w:r>
        <w:rPr>
          <w:rFonts w:eastAsia="Arial"/>
          <w:sz w:val="20"/>
          <w:szCs w:val="20"/>
        </w:rPr>
        <w:t xml:space="preserve">^Cage width refers to the longest horizontal measurement of the cage assembly when the cage is parallel to the ground. </w:t>
      </w:r>
    </w:p>
    <w:p w14:paraId="2093DB65">
      <w:r>
        <w:rPr>
          <w:rFonts w:eastAsia="Arial"/>
          <w:szCs w:val="24"/>
        </w:rPr>
        <w:t xml:space="preserve">Example PCN for an electric Lithium battery powered, articulated self-drive wheeled boom lift with a 14m maximum working height and a cage width of 2m: </w:t>
      </w:r>
      <w:r>
        <w:rPr>
          <w:rFonts w:eastAsia="Arial"/>
          <w:b/>
          <w:szCs w:val="24"/>
        </w:rPr>
        <w:t>1D013ELA19</w:t>
      </w:r>
      <w:r>
        <w:rPr>
          <w:rFonts w:eastAsia="Arial"/>
          <w:szCs w:val="24"/>
        </w:rPr>
        <w:t xml:space="preserve"> </w:t>
      </w:r>
    </w:p>
    <w:p w14:paraId="6354798C">
      <w:r>
        <w:rPr>
          <w:rFonts w:eastAsia="Arial"/>
          <w:szCs w:val="24"/>
        </w:rPr>
        <w:t xml:space="preserve">Example PCN for a chassis section for a combustion powered, self-propelled wheeled boom lift with a 19m maximum working height: </w:t>
      </w:r>
      <w:r>
        <w:rPr>
          <w:rFonts w:eastAsia="Arial"/>
          <w:b/>
          <w:szCs w:val="24"/>
        </w:rPr>
        <w:t>2P018CO</w:t>
      </w:r>
    </w:p>
    <w:p w14:paraId="3AC7D11E">
      <w:pPr>
        <w:rPr>
          <w:rFonts w:eastAsia="Arial"/>
          <w:b/>
          <w:szCs w:val="24"/>
        </w:rPr>
      </w:pPr>
    </w:p>
    <w:p w14:paraId="1EAE3CE6">
      <w:pPr>
        <w:rPr>
          <w:szCs w:val="24"/>
        </w:rPr>
      </w:pPr>
    </w:p>
    <w:p w14:paraId="1D630498">
      <w:pPr>
        <w:spacing w:after="0" w:line="22" w:lineRule="atLeast"/>
        <w:contextualSpacing/>
        <w:rPr>
          <w:rFonts w:eastAsia="Arial"/>
          <w:b/>
          <w:bCs/>
          <w:color w:val="FF0000"/>
          <w:szCs w:val="24"/>
        </w:rPr>
      </w:pPr>
    </w:p>
    <w:p w14:paraId="7AB4082B">
      <w:pPr>
        <w:pStyle w:val="37"/>
        <w:numPr>
          <w:ilvl w:val="0"/>
          <w:numId w:val="7"/>
        </w:numPr>
        <w:spacing w:before="0" w:after="0" w:line="22" w:lineRule="atLeast"/>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67AA485D">
      <w:pPr>
        <w:pStyle w:val="37"/>
        <w:spacing w:before="0" w:after="0" w:line="22" w:lineRule="atLeast"/>
        <w:ind w:left="360"/>
        <w:contextualSpacing/>
        <w:textAlignment w:val="baseline"/>
        <w:rPr>
          <w:rFonts w:ascii="Arial" w:hAnsi="Arial" w:cs="Arial"/>
          <w:color w:val="000000"/>
        </w:rPr>
      </w:pPr>
    </w:p>
    <w:p w14:paraId="0AA7039C">
      <w:pPr>
        <w:ind w:left="1137" w:hanging="1133" w:hangingChars="472"/>
        <w:rPr>
          <w:rFonts w:ascii="Times New Roman" w:hAnsi="Times New Roman" w:eastAsia="Arial" w:cs="Times New Roman"/>
          <w:color w:val="0070C0"/>
          <w:szCs w:val="24"/>
        </w:rPr>
      </w:pPr>
      <w:r>
        <w:rPr>
          <w:rFonts w:ascii="Times New Roman" w:hAnsi="Times New Roman" w:eastAsia="Arial" w:cs="Times New Roman"/>
          <w:b/>
          <w:bCs/>
          <w:color w:val="0070C0"/>
          <w:szCs w:val="24"/>
        </w:rPr>
        <w:t>ANSWER</w:t>
      </w:r>
      <w:r>
        <w:rPr>
          <w:rFonts w:ascii="Times New Roman" w:hAnsi="Times New Roman" w:eastAsia="Arial" w:cs="Times New Roman"/>
          <w:color w:val="0070C0"/>
          <w:szCs w:val="24"/>
        </w:rPr>
        <w:t>: The Company requests a separate extension for these two items and will provide a standalone response to this specific inquiry.</w:t>
      </w:r>
    </w:p>
    <w:p w14:paraId="444239C2">
      <w:pPr>
        <w:rPr>
          <w:rFonts w:eastAsia="Arial"/>
          <w:sz w:val="32"/>
          <w:szCs w:val="32"/>
        </w:rPr>
      </w:pPr>
    </w:p>
    <w:p w14:paraId="3BAEA942">
      <w:pPr>
        <w:pStyle w:val="37"/>
        <w:numPr>
          <w:ilvl w:val="0"/>
          <w:numId w:val="7"/>
        </w:numPr>
        <w:spacing w:before="0" w:after="0" w:line="22" w:lineRule="atLeast"/>
        <w:contextualSpacing/>
        <w:textAlignment w:val="baseline"/>
      </w:pPr>
      <w:r>
        <w:rPr>
          <w:rFonts w:ascii="Arial" w:hAnsi="Arial" w:cs="Arial"/>
        </w:rPr>
        <w:t>Comment on whether the proposed PCN structure adequately aligns with your goods range. In particular we are interested in your opinions on:</w:t>
      </w:r>
    </w:p>
    <w:p w14:paraId="36A02464">
      <w:pPr>
        <w:pStyle w:val="31"/>
        <w:ind w:left="357"/>
        <w:rPr>
          <w:color w:val="000000"/>
          <w:szCs w:val="24"/>
        </w:rPr>
      </w:pPr>
    </w:p>
    <w:p w14:paraId="38A0DAE2">
      <w:pPr>
        <w:pStyle w:val="31"/>
        <w:numPr>
          <w:ilvl w:val="0"/>
          <w:numId w:val="8"/>
        </w:numPr>
        <w:spacing w:after="0" w:line="264" w:lineRule="auto"/>
        <w:rPr>
          <w:szCs w:val="24"/>
        </w:rPr>
      </w:pPr>
      <w:r>
        <w:rPr>
          <w:szCs w:val="24"/>
        </w:rPr>
        <w:t>the categorisation of product features;</w:t>
      </w:r>
    </w:p>
    <w:p w14:paraId="0DF9DFAE">
      <w:pPr>
        <w:pStyle w:val="31"/>
        <w:numPr>
          <w:ilvl w:val="0"/>
          <w:numId w:val="8"/>
        </w:numPr>
        <w:spacing w:after="0" w:line="264" w:lineRule="auto"/>
        <w:rPr>
          <w:szCs w:val="24"/>
        </w:rPr>
      </w:pPr>
      <w:r>
        <w:rPr>
          <w:szCs w:val="24"/>
        </w:rPr>
        <w:t>the list of products included in the “other” category and whether this prevents a fair comparison between PCNs;</w:t>
      </w:r>
    </w:p>
    <w:p w14:paraId="4606C5F1">
      <w:pPr>
        <w:pStyle w:val="31"/>
        <w:numPr>
          <w:ilvl w:val="0"/>
          <w:numId w:val="8"/>
        </w:numPr>
        <w:spacing w:after="0" w:line="264" w:lineRule="auto"/>
        <w:rPr>
          <w:szCs w:val="24"/>
        </w:rPr>
      </w:pPr>
      <w:r>
        <w:rPr>
          <w:szCs w:val="24"/>
        </w:rPr>
        <w:t>whether you produce, or are aware of, any specialised products that fall within the definition of the “goods concerned” or “like goods” which have a sufficiently different price point to make them unsuitable for comparison with the other sub-categories of the “goods concerned”; and</w:t>
      </w:r>
    </w:p>
    <w:p w14:paraId="0CE47D14">
      <w:pPr>
        <w:pStyle w:val="31"/>
        <w:numPr>
          <w:ilvl w:val="0"/>
          <w:numId w:val="8"/>
        </w:numPr>
        <w:spacing w:after="0" w:line="264" w:lineRule="auto"/>
        <w:rPr>
          <w:szCs w:val="24"/>
        </w:rPr>
      </w:pPr>
      <w:r>
        <w:rPr>
          <w:szCs w:val="24"/>
        </w:rPr>
        <w:t>Is there any overlap in our PCN structure where products could be more than one PCN, if yes, can you suggest an alternative?</w:t>
      </w:r>
    </w:p>
    <w:p w14:paraId="349F2987">
      <w:pPr>
        <w:spacing w:after="0" w:line="264" w:lineRule="auto"/>
        <w:ind w:left="357"/>
        <w:rPr>
          <w:rFonts w:eastAsia="Arial"/>
          <w:color w:val="000000"/>
          <w:lang w:eastAsia="zh-CN"/>
        </w:rPr>
      </w:pPr>
    </w:p>
    <w:p w14:paraId="590901E6">
      <w:pPr>
        <w:spacing w:after="0" w:line="264" w:lineRule="auto"/>
        <w:ind w:left="1137" w:hanging="1133" w:hangingChars="472"/>
        <w:rPr>
          <w:rFonts w:ascii="Times New Roman" w:hAnsi="Times New Roman" w:eastAsia="Arial" w:cs="Times New Roman"/>
          <w:color w:val="0070C0"/>
          <w:lang w:eastAsia="zh-CN"/>
        </w:rPr>
      </w:pPr>
      <w:r>
        <w:rPr>
          <w:rFonts w:ascii="Times New Roman" w:hAnsi="Times New Roman" w:eastAsia="Arial" w:cs="Times New Roman"/>
          <w:b/>
          <w:bCs/>
          <w:color w:val="0070C0"/>
          <w:lang w:eastAsia="zh-CN"/>
        </w:rPr>
        <w:t>AMSWER</w:t>
      </w:r>
      <w:r>
        <w:rPr>
          <w:rFonts w:ascii="Times New Roman" w:hAnsi="Times New Roman" w:eastAsia="微软雅黑" w:cs="Times New Roman"/>
          <w:color w:val="0070C0"/>
          <w:lang w:val="en-US" w:eastAsia="zh-CN"/>
        </w:rPr>
        <w:t xml:space="preserve">: </w:t>
      </w:r>
      <w:r>
        <w:rPr>
          <w:rFonts w:ascii="Times New Roman" w:hAnsi="Times New Roman" w:eastAsia="Arial" w:cs="Times New Roman"/>
          <w:color w:val="0070C0"/>
          <w:lang w:eastAsia="zh-CN"/>
        </w:rPr>
        <w:t>At this stage, we have no comments regarding the PCN; however, the Company reserves the right to comment on this matter at a later date. Should the Company elect to provide comments, they will be submitted during the subsequent response phase.</w:t>
      </w:r>
    </w:p>
    <w:p w14:paraId="499AB6EF">
      <w:pPr>
        <w:spacing w:after="0" w:line="264" w:lineRule="auto"/>
        <w:ind w:left="357"/>
        <w:rPr>
          <w:rFonts w:eastAsia="Arial"/>
          <w:color w:val="000000"/>
          <w:lang w:eastAsia="zh-CN"/>
        </w:rPr>
      </w:pPr>
    </w:p>
    <w:p w14:paraId="4F68DB9F">
      <w:pPr>
        <w:pageBreakBefore/>
        <w:rPr>
          <w:lang w:eastAsia="zh-CN"/>
        </w:rPr>
      </w:pPr>
    </w:p>
    <w:p w14:paraId="04BE32B7">
      <w:pPr>
        <w:pStyle w:val="3"/>
      </w:pPr>
      <w:bookmarkStart w:id="57" w:name="_Toc226020822"/>
      <w:bookmarkStart w:id="58" w:name="_Toc132073269"/>
      <w:r>
        <w:t>Section C – Raw materials and inputs</w:t>
      </w:r>
      <w:bookmarkEnd w:id="57"/>
    </w:p>
    <w:p w14:paraId="0FAC42B1"/>
    <w:p w14:paraId="5E873A38">
      <w:pPr>
        <w:pStyle w:val="4"/>
      </w:pPr>
      <w:bookmarkStart w:id="59" w:name="_Toc226020823"/>
      <w:r>
        <w:t>C1- Raw materials used in production</w:t>
      </w:r>
      <w:bookmarkEnd w:id="59"/>
    </w:p>
    <w:p w14:paraId="04D15FD9"/>
    <w:p w14:paraId="6F56B1B7">
      <w:pPr>
        <w:rPr>
          <w:szCs w:val="24"/>
        </w:rPr>
      </w:pPr>
      <w:r>
        <w:rPr>
          <w:szCs w:val="24"/>
        </w:rPr>
        <w:t>Please provide details of the raw materials and key inputs listed below used to produce your like goods or goods in the same general category in the box below. Please provide a proportion of costs per raw material or input. The total should sum to 100%.</w:t>
      </w:r>
    </w:p>
    <w:p w14:paraId="6BECA7EC">
      <w:pPr>
        <w:pStyle w:val="31"/>
        <w:numPr>
          <w:ilvl w:val="0"/>
          <w:numId w:val="9"/>
        </w:numPr>
        <w:rPr>
          <w:szCs w:val="24"/>
        </w:rPr>
      </w:pPr>
      <w:r>
        <w:rPr>
          <w:szCs w:val="24"/>
        </w:rPr>
        <w:t>Steel (Where not already included within another category)</w:t>
      </w:r>
    </w:p>
    <w:p w14:paraId="70F2FF0B">
      <w:pPr>
        <w:pStyle w:val="31"/>
        <w:numPr>
          <w:ilvl w:val="0"/>
          <w:numId w:val="9"/>
        </w:numPr>
        <w:rPr>
          <w:szCs w:val="24"/>
        </w:rPr>
      </w:pPr>
      <w:r>
        <w:rPr>
          <w:szCs w:val="24"/>
        </w:rPr>
        <w:t>Hydraulics</w:t>
      </w:r>
    </w:p>
    <w:p w14:paraId="352F4202">
      <w:pPr>
        <w:pStyle w:val="31"/>
        <w:numPr>
          <w:ilvl w:val="0"/>
          <w:numId w:val="9"/>
        </w:numPr>
        <w:rPr>
          <w:szCs w:val="24"/>
        </w:rPr>
      </w:pPr>
      <w:r>
        <w:rPr>
          <w:szCs w:val="24"/>
        </w:rPr>
        <w:t>Electrical Parts</w:t>
      </w:r>
    </w:p>
    <w:p w14:paraId="710407B0">
      <w:pPr>
        <w:pStyle w:val="31"/>
        <w:numPr>
          <w:ilvl w:val="0"/>
          <w:numId w:val="9"/>
        </w:numPr>
        <w:rPr>
          <w:szCs w:val="24"/>
        </w:rPr>
      </w:pPr>
      <w:r>
        <w:rPr>
          <w:szCs w:val="24"/>
        </w:rPr>
        <w:t>Batteries</w:t>
      </w:r>
    </w:p>
    <w:p w14:paraId="42A7D749">
      <w:pPr>
        <w:pStyle w:val="31"/>
        <w:numPr>
          <w:ilvl w:val="0"/>
          <w:numId w:val="9"/>
        </w:numPr>
        <w:rPr>
          <w:szCs w:val="24"/>
        </w:rPr>
      </w:pPr>
      <w:r>
        <w:rPr>
          <w:szCs w:val="24"/>
        </w:rPr>
        <w:t>Engines</w:t>
      </w:r>
    </w:p>
    <w:p w14:paraId="3BFAD82C">
      <w:pPr>
        <w:pStyle w:val="31"/>
        <w:numPr>
          <w:ilvl w:val="0"/>
          <w:numId w:val="9"/>
        </w:numPr>
        <w:rPr>
          <w:szCs w:val="24"/>
        </w:rPr>
      </w:pPr>
      <w:r>
        <w:rPr>
          <w:szCs w:val="24"/>
        </w:rPr>
        <w:t>Traction (e.g. wheels and tracks)</w:t>
      </w:r>
    </w:p>
    <w:p w14:paraId="2143E2DB">
      <w:pPr>
        <w:pStyle w:val="31"/>
        <w:numPr>
          <w:ilvl w:val="0"/>
          <w:numId w:val="9"/>
        </w:numPr>
        <w:rPr>
          <w:szCs w:val="24"/>
        </w:rPr>
      </w:pPr>
      <w:r>
        <w:rPr>
          <w:szCs w:val="24"/>
        </w:rPr>
        <w:t>Plastics</w:t>
      </w:r>
    </w:p>
    <w:p w14:paraId="4462C15A">
      <w:pPr>
        <w:pStyle w:val="31"/>
        <w:numPr>
          <w:ilvl w:val="0"/>
          <w:numId w:val="9"/>
        </w:numPr>
      </w:pPr>
      <w:r>
        <w:rPr>
          <w:szCs w:val="24"/>
        </w:rPr>
        <w:t>Other</w:t>
      </w:r>
    </w:p>
    <w:tbl>
      <w:tblPr>
        <w:tblStyle w:val="21"/>
        <w:tblW w:w="9008" w:type="dxa"/>
        <w:tblInd w:w="-11" w:type="dxa"/>
        <w:tblLayout w:type="autofit"/>
        <w:tblCellMar>
          <w:top w:w="0" w:type="dxa"/>
          <w:left w:w="10" w:type="dxa"/>
          <w:bottom w:w="0" w:type="dxa"/>
          <w:right w:w="10" w:type="dxa"/>
        </w:tblCellMar>
      </w:tblPr>
      <w:tblGrid>
        <w:gridCol w:w="4519"/>
        <w:gridCol w:w="4489"/>
      </w:tblGrid>
      <w:tr w14:paraId="1F4BDBA5">
        <w:tc>
          <w:tcPr>
            <w:tcW w:w="451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14:paraId="1BA072B6">
            <w:pPr>
              <w:jc w:val="center"/>
              <w:rPr>
                <w:rFonts w:ascii="Times New Roman" w:hAnsi="Times New Roman" w:eastAsia="Yu Mincho" w:cs="Times New Roman"/>
                <w:b/>
                <w:bCs/>
                <w:sz w:val="22"/>
              </w:rPr>
            </w:pPr>
            <w:r>
              <w:rPr>
                <w:rFonts w:hint="eastAsia" w:ascii="Times New Roman" w:hAnsi="Times New Roman" w:eastAsia="Yu Mincho" w:cs="Times New Roman"/>
                <w:b/>
                <w:bCs/>
                <w:sz w:val="22"/>
              </w:rPr>
              <w:t>category</w:t>
            </w:r>
          </w:p>
        </w:tc>
        <w:tc>
          <w:tcPr>
            <w:tcW w:w="448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14:paraId="755D81DC">
            <w:pPr>
              <w:jc w:val="center"/>
              <w:rPr>
                <w:rFonts w:ascii="Times New Roman" w:hAnsi="Times New Roman" w:eastAsia="Yu Mincho" w:cs="Times New Roman"/>
                <w:b/>
                <w:bCs/>
                <w:sz w:val="22"/>
                <w:lang w:eastAsia="zh-CN"/>
              </w:rPr>
            </w:pPr>
            <w:r>
              <w:rPr>
                <w:rFonts w:hint="eastAsia" w:ascii="Times New Roman" w:hAnsi="Times New Roman" w:eastAsia="Yu Mincho" w:cs="Times New Roman"/>
                <w:b/>
                <w:bCs/>
                <w:sz w:val="22"/>
                <w:lang w:val="en-US" w:eastAsia="zh-CN"/>
              </w:rPr>
              <w:t>Percentage</w:t>
            </w:r>
          </w:p>
        </w:tc>
      </w:tr>
      <w:tr w14:paraId="56057AA5">
        <w:trPr>
          <w:trHeight w:val="254" w:hRule="atLeast"/>
        </w:trPr>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C361332">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rPr>
              <w:t>Steel</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18B3F3B">
            <w:pPr>
              <w:spacing w:line="240" w:lineRule="auto"/>
              <w:rPr>
                <w:rFonts w:hint="default" w:ascii="Times New Roman" w:hAnsi="Times New Roman" w:eastAsia="Yu Mincho" w:cs="Times New Roman"/>
                <w:sz w:val="22"/>
                <w:szCs w:val="22"/>
                <w:highlight w:val="yellow"/>
                <w:lang w:val="en-US" w:eastAsia="en-US" w:bidi="ar-SA"/>
              </w:rPr>
            </w:pPr>
            <w:r>
              <w:rPr>
                <w:rFonts w:hint="eastAsia"/>
                <w:color w:val="auto"/>
                <w:sz w:val="22"/>
                <w:szCs w:val="22"/>
                <w:highlight w:val="yellow"/>
                <w:u w:val="single"/>
                <w:lang w:val="en-US" w:eastAsia="zh-CN"/>
              </w:rPr>
              <w:t xml:space="preserve">[commercially sensitive data: non-confidential range: </w:t>
            </w:r>
            <w:r>
              <w:rPr>
                <w:rFonts w:hint="eastAsia" w:ascii="Times New Roman" w:hAnsi="Times New Roman" w:eastAsia="Yu Mincho" w:cs="Times New Roman"/>
                <w:sz w:val="22"/>
                <w:highlight w:val="yellow"/>
                <w:lang w:val="en-US" w:eastAsia="zh-CN"/>
              </w:rPr>
              <w:t>40.00% - 50.00%]</w:t>
            </w:r>
          </w:p>
        </w:tc>
      </w:tr>
      <w:tr w14:paraId="779677D5">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B3EFF55">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lang w:val="en-US"/>
              </w:rPr>
              <w:t>Hydraulic Components</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AD63AB2">
            <w:pPr>
              <w:spacing w:line="240" w:lineRule="auto"/>
              <w:rPr>
                <w:rFonts w:hint="default" w:ascii="Times New Roman" w:hAnsi="Times New Roman" w:eastAsia="Yu Mincho" w:cs="Times New Roman"/>
                <w:sz w:val="22"/>
                <w:szCs w:val="22"/>
                <w:highlight w:val="yellow"/>
                <w:lang w:val="en-US" w:eastAsia="en-US" w:bidi="ar-SA"/>
              </w:rPr>
            </w:pPr>
            <w:r>
              <w:rPr>
                <w:rFonts w:hint="eastAsia"/>
                <w:color w:val="auto"/>
                <w:sz w:val="22"/>
                <w:szCs w:val="22"/>
                <w:highlight w:val="yellow"/>
                <w:u w:val="single"/>
                <w:lang w:val="en-US" w:eastAsia="zh-CN"/>
              </w:rPr>
              <w:t xml:space="preserve">[commercially sensitive data: non-confidential range: </w:t>
            </w:r>
            <w:r>
              <w:rPr>
                <w:rFonts w:hint="eastAsia" w:ascii="Times New Roman" w:hAnsi="Times New Roman" w:eastAsia="Yu Mincho" w:cs="Times New Roman"/>
                <w:sz w:val="22"/>
                <w:highlight w:val="yellow"/>
                <w:lang w:val="en-US" w:eastAsia="zh-CN"/>
              </w:rPr>
              <w:t>15.00% - 20.00%]</w:t>
            </w:r>
          </w:p>
        </w:tc>
      </w:tr>
      <w:tr w14:paraId="73A32574">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28016EB">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lang w:val="en-US"/>
              </w:rPr>
              <w:t>Electrical Components</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6FC2EFA">
            <w:pPr>
              <w:spacing w:line="240" w:lineRule="auto"/>
              <w:rPr>
                <w:rFonts w:hint="default" w:ascii="Times New Roman" w:hAnsi="Times New Roman" w:eastAsia="Yu Mincho" w:cs="Times New Roman"/>
                <w:sz w:val="22"/>
                <w:szCs w:val="22"/>
                <w:highlight w:val="yellow"/>
                <w:lang w:val="en-US" w:eastAsia="en-US" w:bidi="ar-SA"/>
              </w:rPr>
            </w:pPr>
            <w:r>
              <w:rPr>
                <w:rFonts w:hint="eastAsia"/>
                <w:color w:val="auto"/>
                <w:sz w:val="22"/>
                <w:szCs w:val="22"/>
                <w:highlight w:val="yellow"/>
                <w:u w:val="single"/>
                <w:lang w:val="en-US" w:eastAsia="zh-CN"/>
              </w:rPr>
              <w:t xml:space="preserve">[commercially sensitive data: non-confidential range: </w:t>
            </w:r>
            <w:r>
              <w:rPr>
                <w:rFonts w:hint="eastAsia" w:ascii="Times New Roman" w:hAnsi="Times New Roman" w:eastAsia="Yu Mincho" w:cs="Times New Roman"/>
                <w:sz w:val="22"/>
                <w:highlight w:val="yellow"/>
                <w:lang w:val="en-US" w:eastAsia="zh-CN"/>
              </w:rPr>
              <w:t>15.00% - 20.00%]</w:t>
            </w:r>
          </w:p>
        </w:tc>
      </w:tr>
      <w:tr w14:paraId="2A63081C">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E0BDEA">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lang w:val="en-US"/>
              </w:rPr>
              <w:t>Batteries</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CE28DB4">
            <w:pPr>
              <w:spacing w:line="240" w:lineRule="auto"/>
              <w:rPr>
                <w:rFonts w:hint="default" w:ascii="Times New Roman" w:hAnsi="Times New Roman" w:eastAsia="Yu Mincho" w:cs="Times New Roman"/>
                <w:sz w:val="22"/>
                <w:szCs w:val="22"/>
                <w:highlight w:val="yellow"/>
                <w:lang w:val="en-US" w:eastAsia="en-US" w:bidi="ar-SA"/>
              </w:rPr>
            </w:pPr>
            <w:r>
              <w:rPr>
                <w:rFonts w:hint="eastAsia"/>
                <w:color w:val="auto"/>
                <w:sz w:val="22"/>
                <w:szCs w:val="22"/>
                <w:highlight w:val="yellow"/>
                <w:u w:val="single"/>
                <w:lang w:val="en-US" w:eastAsia="zh-CN"/>
              </w:rPr>
              <w:t xml:space="preserve">[commercially sensitive data: non-confidential </w:t>
            </w:r>
            <w:bookmarkStart w:id="74" w:name="_GoBack"/>
            <w:bookmarkEnd w:id="74"/>
            <w:r>
              <w:rPr>
                <w:rFonts w:hint="eastAsia"/>
                <w:color w:val="auto"/>
                <w:sz w:val="22"/>
                <w:szCs w:val="22"/>
                <w:highlight w:val="yellow"/>
                <w:u w:val="single"/>
                <w:lang w:val="en-US" w:eastAsia="zh-CN"/>
              </w:rPr>
              <w:t xml:space="preserve">range: </w:t>
            </w:r>
            <w:r>
              <w:rPr>
                <w:rFonts w:hint="eastAsia" w:ascii="Times New Roman" w:hAnsi="Times New Roman" w:eastAsia="Yu Mincho" w:cs="Times New Roman"/>
                <w:sz w:val="22"/>
                <w:highlight w:val="yellow"/>
                <w:lang w:val="en-US" w:eastAsia="zh-CN"/>
              </w:rPr>
              <w:t>7.00% - 9.00%]</w:t>
            </w:r>
          </w:p>
        </w:tc>
      </w:tr>
      <w:tr w14:paraId="2EE6559A">
        <w:trPr>
          <w:trHeight w:val="477" w:hRule="atLeast"/>
        </w:trPr>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43AEC38">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lang w:val="en-US"/>
              </w:rPr>
              <w:t>Plastic Components</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384F636">
            <w:pPr>
              <w:spacing w:line="240" w:lineRule="auto"/>
              <w:rPr>
                <w:rFonts w:hint="default" w:ascii="Times New Roman" w:hAnsi="Times New Roman" w:eastAsia="宋体" w:cs="Times New Roman"/>
                <w:sz w:val="22"/>
                <w:szCs w:val="22"/>
                <w:highlight w:val="yellow"/>
                <w:lang w:val="en-US" w:eastAsia="zh-CN" w:bidi="ar-SA"/>
              </w:rPr>
            </w:pPr>
            <w:r>
              <w:rPr>
                <w:rFonts w:hint="eastAsia"/>
                <w:color w:val="auto"/>
                <w:sz w:val="22"/>
                <w:szCs w:val="22"/>
                <w:highlight w:val="yellow"/>
                <w:u w:val="single"/>
                <w:lang w:val="en-US" w:eastAsia="zh-CN"/>
              </w:rPr>
              <w:t xml:space="preserve">[commercially sensitive data: non-confidential range: </w:t>
            </w:r>
            <w:r>
              <w:rPr>
                <w:rFonts w:hint="eastAsia" w:ascii="Times New Roman" w:hAnsi="Times New Roman" w:eastAsia="宋体" w:cs="Times New Roman"/>
                <w:sz w:val="22"/>
                <w:szCs w:val="22"/>
                <w:highlight w:val="yellow"/>
                <w:lang w:val="en-US" w:eastAsia="zh-CN" w:bidi="ar-SA"/>
              </w:rPr>
              <w:t>2.50% - 3.50%]</w:t>
            </w:r>
          </w:p>
        </w:tc>
      </w:tr>
      <w:tr w14:paraId="36A0E183">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56EC292">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lang w:val="en-US"/>
              </w:rPr>
              <w:t>Tires</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2B3BC6">
            <w:pPr>
              <w:spacing w:line="240" w:lineRule="auto"/>
              <w:rPr>
                <w:rFonts w:hint="default" w:ascii="Times New Roman" w:hAnsi="Times New Roman" w:eastAsia="Yu Mincho" w:cs="Times New Roman"/>
                <w:sz w:val="22"/>
                <w:szCs w:val="22"/>
                <w:highlight w:val="yellow"/>
                <w:lang w:val="en-US" w:eastAsia="en-US" w:bidi="ar-SA"/>
              </w:rPr>
            </w:pPr>
            <w:r>
              <w:rPr>
                <w:rFonts w:hint="eastAsia"/>
                <w:color w:val="auto"/>
                <w:sz w:val="22"/>
                <w:szCs w:val="22"/>
                <w:highlight w:val="yellow"/>
                <w:u w:val="single"/>
                <w:lang w:val="en-US" w:eastAsia="zh-CN"/>
              </w:rPr>
              <w:t xml:space="preserve">[commercially sensitive data: non-confidential range: </w:t>
            </w:r>
            <w:r>
              <w:rPr>
                <w:rFonts w:hint="eastAsia" w:ascii="Times New Roman" w:hAnsi="Times New Roman" w:eastAsia="Yu Mincho" w:cs="Times New Roman"/>
                <w:sz w:val="22"/>
                <w:highlight w:val="yellow"/>
                <w:lang w:val="en-US" w:eastAsia="zh-CN"/>
              </w:rPr>
              <w:t>3.50% - 4.50%]</w:t>
            </w:r>
          </w:p>
        </w:tc>
      </w:tr>
      <w:tr w14:paraId="514E6756">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F83C79">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lang w:val="en-US"/>
              </w:rPr>
              <w:t>Others</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234DEA6">
            <w:pPr>
              <w:spacing w:line="240" w:lineRule="auto"/>
              <w:rPr>
                <w:rFonts w:hint="default" w:ascii="Times New Roman" w:hAnsi="Times New Roman" w:eastAsia="Yu Mincho" w:cs="Times New Roman"/>
                <w:sz w:val="22"/>
                <w:szCs w:val="22"/>
                <w:highlight w:val="yellow"/>
                <w:lang w:val="en-US" w:eastAsia="en-US" w:bidi="ar-SA"/>
              </w:rPr>
            </w:pPr>
            <w:r>
              <w:rPr>
                <w:rFonts w:hint="eastAsia"/>
                <w:color w:val="auto"/>
                <w:sz w:val="22"/>
                <w:szCs w:val="22"/>
                <w:highlight w:val="yellow"/>
                <w:u w:val="single"/>
                <w:lang w:val="en-US" w:eastAsia="zh-CN"/>
              </w:rPr>
              <w:t xml:space="preserve">[commercially sensitive data: non-confidential range: </w:t>
            </w:r>
            <w:r>
              <w:rPr>
                <w:rFonts w:hint="eastAsia" w:ascii="Times New Roman" w:hAnsi="Times New Roman" w:eastAsia="Yu Mincho" w:cs="Times New Roman"/>
                <w:sz w:val="22"/>
                <w:highlight w:val="yellow"/>
                <w:lang w:val="en-US" w:eastAsia="zh-CN"/>
              </w:rPr>
              <w:t>6.50% - 8.50%]</w:t>
            </w:r>
          </w:p>
        </w:tc>
      </w:tr>
      <w:tr w14:paraId="5EEF17C9">
        <w:tc>
          <w:tcPr>
            <w:tcW w:w="45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DF30B3">
            <w:pPr>
              <w:spacing w:line="240" w:lineRule="auto"/>
              <w:rPr>
                <w:rFonts w:ascii="Times New Roman" w:hAnsi="Times New Roman" w:eastAsia="Yu Mincho" w:cs="Times New Roman"/>
                <w:sz w:val="22"/>
                <w:szCs w:val="22"/>
                <w:highlight w:val="none"/>
                <w:lang w:val="en-GB" w:eastAsia="en-US" w:bidi="ar-SA"/>
              </w:rPr>
            </w:pPr>
            <w:r>
              <w:rPr>
                <w:rFonts w:ascii="Times New Roman" w:hAnsi="Times New Roman" w:eastAsia="Yu Mincho" w:cs="Times New Roman"/>
                <w:sz w:val="22"/>
                <w:highlight w:val="none"/>
                <w:lang w:val="en-US"/>
              </w:rPr>
              <w:t>Total</w:t>
            </w:r>
          </w:p>
        </w:tc>
        <w:tc>
          <w:tcPr>
            <w:tcW w:w="44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85C106D">
            <w:pPr>
              <w:spacing w:line="240" w:lineRule="auto"/>
              <w:rPr>
                <w:rFonts w:ascii="Times New Roman" w:hAnsi="Times New Roman" w:eastAsia="Yu Mincho" w:cs="Times New Roman"/>
                <w:sz w:val="22"/>
                <w:szCs w:val="22"/>
                <w:highlight w:val="none"/>
                <w:lang w:val="en-US" w:eastAsia="zh-CN" w:bidi="ar-SA"/>
              </w:rPr>
            </w:pPr>
            <w:r>
              <w:rPr>
                <w:rFonts w:hint="eastAsia" w:ascii="Times New Roman" w:hAnsi="Times New Roman" w:eastAsia="Yu Mincho" w:cs="Times New Roman"/>
                <w:sz w:val="22"/>
                <w:highlight w:val="none"/>
                <w:lang w:val="en-US" w:eastAsia="zh-CN"/>
              </w:rPr>
              <w:t>100.00%</w:t>
            </w:r>
          </w:p>
        </w:tc>
      </w:tr>
    </w:tbl>
    <w:p w14:paraId="759BAB80"/>
    <w:p w14:paraId="16053A48"/>
    <w:p w14:paraId="61998AAF">
      <w:pPr>
        <w:pStyle w:val="4"/>
      </w:pPr>
      <w:bookmarkStart w:id="60" w:name="_Toc226020824"/>
      <w:r>
        <w:t xml:space="preserve">C2 – </w:t>
      </w:r>
      <w:r>
        <w:rPr>
          <w:color w:val="000000"/>
          <w:szCs w:val="24"/>
        </w:rPr>
        <w:t>Raw material and input producers</w:t>
      </w:r>
      <w:bookmarkEnd w:id="60"/>
      <w:r>
        <w:rPr>
          <w:color w:val="000000"/>
          <w:szCs w:val="24"/>
        </w:rPr>
        <w:br w:type="textWrapping"/>
      </w:r>
    </w:p>
    <w:p w14:paraId="5A6A540F">
      <w:r>
        <w:rPr>
          <w:color w:val="000000"/>
          <w:szCs w:val="24"/>
        </w:rPr>
        <w:t xml:space="preserve">Please provide details of any known producers of the raw material and input categories listed above, and exporters in Mexico. For example, if you know of a producer of engines or batteries in Mexico, please </w:t>
      </w:r>
      <w:r>
        <w:rPr>
          <w:szCs w:val="24"/>
        </w:rPr>
        <w:t>provide their details.</w:t>
      </w:r>
    </w:p>
    <w:tbl>
      <w:tblPr>
        <w:tblStyle w:val="21"/>
        <w:tblW w:w="9016" w:type="dxa"/>
        <w:tblInd w:w="0" w:type="dxa"/>
        <w:tblLayout w:type="autofit"/>
        <w:tblCellMar>
          <w:top w:w="0" w:type="dxa"/>
          <w:left w:w="10" w:type="dxa"/>
          <w:bottom w:w="0" w:type="dxa"/>
          <w:right w:w="10" w:type="dxa"/>
        </w:tblCellMar>
      </w:tblPr>
      <w:tblGrid>
        <w:gridCol w:w="4508"/>
        <w:gridCol w:w="4508"/>
      </w:tblGrid>
      <w:tr w14:paraId="5745399A">
        <w:tc>
          <w:tcPr>
            <w:tcW w:w="4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14:paraId="3C27A049">
            <w:pPr>
              <w:jc w:val="center"/>
              <w:rPr>
                <w:rFonts w:ascii="Times New Roman" w:hAnsi="Times New Roman" w:eastAsia="Yu Mincho" w:cs="Times New Roman"/>
                <w:b/>
                <w:bCs/>
                <w:sz w:val="22"/>
              </w:rPr>
            </w:pPr>
            <w:r>
              <w:rPr>
                <w:rFonts w:ascii="Times New Roman" w:hAnsi="Times New Roman" w:eastAsia="Yu Mincho" w:cs="Times New Roman"/>
                <w:b/>
                <w:bCs/>
                <w:sz w:val="22"/>
              </w:rPr>
              <w:t>Organisation name</w:t>
            </w:r>
          </w:p>
        </w:tc>
        <w:tc>
          <w:tcPr>
            <w:tcW w:w="4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14:paraId="573CEC61">
            <w:pPr>
              <w:jc w:val="center"/>
              <w:rPr>
                <w:rFonts w:ascii="Times New Roman" w:hAnsi="Times New Roman" w:eastAsia="Yu Mincho" w:cs="Times New Roman"/>
                <w:b/>
                <w:bCs/>
                <w:sz w:val="22"/>
              </w:rPr>
            </w:pPr>
            <w:r>
              <w:rPr>
                <w:rFonts w:ascii="Times New Roman" w:hAnsi="Times New Roman" w:eastAsia="Yu Mincho" w:cs="Times New Roman"/>
                <w:b/>
                <w:bCs/>
                <w:sz w:val="22"/>
              </w:rPr>
              <w:t>Website</w:t>
            </w:r>
          </w:p>
        </w:tc>
      </w:tr>
      <w:tr w14:paraId="27D15EC6">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BFA629">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5624DE">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r>
      <w:tr w14:paraId="7F75DBA7">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2D8ACD">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32AF24">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r>
      <w:tr w14:paraId="14EBA78D">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78A53A">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67A32D">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r>
      <w:tr w14:paraId="2C840C47">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879A86">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3FD968">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r>
      <w:tr w14:paraId="5F681965">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0D7BAB0">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21D152">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r>
      <w:tr w14:paraId="42C6FE78">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7A31308">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1DDD7F">
            <w:pPr>
              <w:rPr>
                <w:rFonts w:ascii="Times New Roman" w:hAnsi="Times New Roman" w:eastAsia="Yu Mincho" w:cs="Times New Roman"/>
                <w:sz w:val="22"/>
                <w:highlight w:val="yellow"/>
              </w:rPr>
            </w:pPr>
            <w:r>
              <w:rPr>
                <w:rFonts w:ascii="Times New Roman" w:hAnsi="Times New Roman" w:eastAsia="Yu Mincho" w:cs="Times New Roman"/>
                <w:sz w:val="22"/>
                <w:highlight w:val="yellow"/>
              </w:rPr>
              <w:t>             </w:t>
            </w:r>
          </w:p>
        </w:tc>
      </w:tr>
      <w:tr w14:paraId="3AA04A0A">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1D174F">
            <w:pPr>
              <w:rPr>
                <w:rFonts w:ascii="Times New Roman" w:hAnsi="Times New Roman" w:eastAsia="Yu Mincho" w:cs="Times New Roman"/>
                <w:sz w:val="22"/>
              </w:rPr>
            </w:pPr>
            <w:r>
              <w:rPr>
                <w:rFonts w:ascii="Times New Roman" w:hAnsi="Times New Roman" w:eastAsia="Yu Mincho" w:cs="Times New Roman"/>
                <w:sz w:val="22"/>
                <w:highlight w:val="yellow"/>
              </w:rPr>
              <w:t>                          </w:t>
            </w:r>
          </w:p>
        </w:tc>
        <w:tc>
          <w:tcPr>
            <w:tcW w:w="4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142A1B">
            <w:pPr>
              <w:rPr>
                <w:rFonts w:ascii="Times New Roman" w:hAnsi="Times New Roman" w:eastAsia="Yu Mincho" w:cs="Times New Roman"/>
                <w:sz w:val="22"/>
              </w:rPr>
            </w:pPr>
            <w:r>
              <w:rPr>
                <w:rFonts w:ascii="Times New Roman" w:hAnsi="Times New Roman" w:eastAsia="Yu Mincho" w:cs="Times New Roman"/>
                <w:sz w:val="22"/>
                <w:highlight w:val="yellow"/>
              </w:rPr>
              <w:t>             </w:t>
            </w:r>
          </w:p>
        </w:tc>
      </w:tr>
    </w:tbl>
    <w:p w14:paraId="3245419E">
      <w:pPr>
        <w:rPr>
          <w:szCs w:val="24"/>
          <w:lang w:eastAsia="zh-CN"/>
        </w:rPr>
      </w:pPr>
    </w:p>
    <w:p w14:paraId="25F31807">
      <w:pPr>
        <w:pageBreakBefore/>
        <w:suppressAutoHyphens w:val="0"/>
        <w:rPr>
          <w:szCs w:val="24"/>
        </w:rPr>
      </w:pPr>
    </w:p>
    <w:p w14:paraId="79ED7EE9">
      <w:pPr>
        <w:rPr>
          <w:szCs w:val="24"/>
        </w:rPr>
      </w:pPr>
    </w:p>
    <w:p w14:paraId="272A9D98">
      <w:pPr>
        <w:pStyle w:val="3"/>
      </w:pPr>
      <w:bookmarkStart w:id="61" w:name="_Toc226020825"/>
      <w:r>
        <w:t>Section D – Additional information</w:t>
      </w:r>
      <w:bookmarkEnd w:id="55"/>
      <w:bookmarkEnd w:id="58"/>
      <w:bookmarkEnd w:id="61"/>
      <w:r>
        <w:t xml:space="preserve"> </w:t>
      </w:r>
    </w:p>
    <w:p w14:paraId="28EC87E4">
      <w:pPr>
        <w:spacing w:line="22" w:lineRule="atLeast"/>
      </w:pPr>
    </w:p>
    <w:p w14:paraId="15260E19">
      <w:pPr>
        <w:pStyle w:val="4"/>
      </w:pPr>
      <w:bookmarkStart w:id="62" w:name="_Toc1506770071"/>
      <w:bookmarkStart w:id="63" w:name="_Toc110433995"/>
      <w:bookmarkStart w:id="64" w:name="_Toc98925164"/>
      <w:bookmarkStart w:id="65" w:name="_Toc159322301"/>
      <w:bookmarkStart w:id="66" w:name="_Toc226020826"/>
      <w:r>
        <w:t>D1 – Other interested parties</w:t>
      </w:r>
      <w:bookmarkEnd w:id="62"/>
      <w:bookmarkEnd w:id="63"/>
      <w:bookmarkEnd w:id="64"/>
      <w:bookmarkEnd w:id="65"/>
      <w:bookmarkEnd w:id="66"/>
    </w:p>
    <w:p w14:paraId="6FF78782"/>
    <w:p w14:paraId="0616696F">
      <w:pPr>
        <w:rPr>
          <w:rFonts w:eastAsia="Yu Mincho"/>
          <w:szCs w:val="28"/>
        </w:rPr>
      </w:pPr>
      <w:r>
        <w:rPr>
          <w:rFonts w:eastAsia="Yu Mincho"/>
          <w:szCs w:val="28"/>
        </w:rPr>
        <w:t xml:space="preserve">If you believe there are other interested parties that should receive a Registration Form, please provide their organisation name, website and contact details below. </w:t>
      </w:r>
    </w:p>
    <w:p w14:paraId="24D78DAF"/>
    <w:tbl>
      <w:tblPr>
        <w:tblStyle w:val="21"/>
        <w:tblW w:w="9016" w:type="dxa"/>
        <w:tblInd w:w="0" w:type="dxa"/>
        <w:tblLayout w:type="autofit"/>
        <w:tblCellMar>
          <w:top w:w="0" w:type="dxa"/>
          <w:left w:w="10" w:type="dxa"/>
          <w:bottom w:w="0" w:type="dxa"/>
          <w:right w:w="10" w:type="dxa"/>
        </w:tblCellMar>
      </w:tblPr>
      <w:tblGrid>
        <w:gridCol w:w="2326"/>
        <w:gridCol w:w="2966"/>
        <w:gridCol w:w="3724"/>
      </w:tblGrid>
      <w:tr w14:paraId="651EEBEB">
        <w:tc>
          <w:tcPr>
            <w:tcW w:w="232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14:paraId="7C633B8D">
            <w:pPr>
              <w:jc w:val="center"/>
              <w:rPr>
                <w:rFonts w:eastAsia="Yu Mincho"/>
                <w:b/>
                <w:bCs/>
                <w:szCs w:val="24"/>
              </w:rPr>
            </w:pPr>
            <w:r>
              <w:rPr>
                <w:rFonts w:eastAsia="Yu Mincho"/>
                <w:b/>
                <w:bCs/>
                <w:szCs w:val="24"/>
              </w:rPr>
              <w:t>Organisation name</w:t>
            </w:r>
          </w:p>
        </w:tc>
        <w:tc>
          <w:tcPr>
            <w:tcW w:w="296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vAlign w:val="center"/>
          </w:tcPr>
          <w:p w14:paraId="05F08D48">
            <w:pPr>
              <w:jc w:val="center"/>
              <w:rPr>
                <w:rFonts w:eastAsia="Yu Mincho"/>
                <w:b/>
                <w:bCs/>
                <w:szCs w:val="24"/>
              </w:rPr>
            </w:pPr>
            <w:r>
              <w:rPr>
                <w:rFonts w:eastAsia="Yu Mincho"/>
                <w:b/>
                <w:bCs/>
                <w:szCs w:val="24"/>
              </w:rPr>
              <w:t>Website</w:t>
            </w:r>
          </w:p>
        </w:tc>
        <w:tc>
          <w:tcPr>
            <w:tcW w:w="372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 w:type="dxa"/>
              <w:bottom w:w="0" w:type="dxa"/>
              <w:right w:w="10" w:type="dxa"/>
            </w:tcMar>
          </w:tcPr>
          <w:p w14:paraId="7868BCC6">
            <w:pPr>
              <w:jc w:val="center"/>
              <w:rPr>
                <w:rFonts w:eastAsia="Yu Mincho"/>
                <w:b/>
                <w:bCs/>
                <w:szCs w:val="24"/>
              </w:rPr>
            </w:pPr>
            <w:r>
              <w:rPr>
                <w:rFonts w:eastAsia="Yu Mincho"/>
                <w:b/>
                <w:bCs/>
                <w:szCs w:val="24"/>
              </w:rPr>
              <w:t>Contact Details</w:t>
            </w:r>
          </w:p>
        </w:tc>
      </w:tr>
      <w:tr w14:paraId="314F2F0D">
        <w:tc>
          <w:tcPr>
            <w:tcW w:w="23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E4D771A">
            <w:pPr>
              <w:suppressAutoHyphens w:val="0"/>
              <w:rPr>
                <w:rFonts w:ascii="Times New Roman" w:hAnsi="Times New Roman" w:eastAsia="等线" w:cs="Times New Roman"/>
                <w:color w:val="000000"/>
                <w:sz w:val="22"/>
                <w:szCs w:val="21"/>
                <w:highlight w:val="none"/>
                <w:lang w:val="en-GB" w:eastAsia="zh-CN" w:bidi="ar-SA"/>
              </w:rPr>
            </w:pPr>
            <w:r>
              <w:rPr>
                <w:rFonts w:ascii="Times New Roman" w:hAnsi="Times New Roman" w:eastAsia="等线" w:cs="Times New Roman"/>
                <w:color w:val="000000"/>
                <w:sz w:val="22"/>
                <w:szCs w:val="21"/>
                <w:highlight w:val="none"/>
              </w:rPr>
              <w:t>XCMG MEXICO</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2CDF0D64">
            <w:pPr>
              <w:rPr>
                <w:rFonts w:ascii="Times New Roman" w:hAnsi="Times New Roman" w:eastAsia="Yu Mincho" w:cs="Times New Roman"/>
                <w:sz w:val="22"/>
                <w:szCs w:val="21"/>
                <w:highlight w:val="none"/>
                <w:lang w:val="en-GB" w:eastAsia="en-US" w:bidi="ar-SA"/>
              </w:rPr>
            </w:pPr>
            <w:r>
              <w:rPr>
                <w:rFonts w:ascii="Times New Roman" w:hAnsi="Times New Roman" w:eastAsia="Yu Mincho" w:cs="Times New Roman"/>
                <w:sz w:val="22"/>
                <w:szCs w:val="21"/>
                <w:highlight w:val="none"/>
              </w:rPr>
              <w:t>https://en.xcmg.com/</w:t>
            </w:r>
          </w:p>
        </w:tc>
        <w:tc>
          <w:tcPr>
            <w:tcW w:w="3724"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top"/>
          </w:tcPr>
          <w:p w14:paraId="3A5C2B29">
            <w:pPr>
              <w:rPr>
                <w:rFonts w:hint="eastAsia" w:ascii="Times New Roman" w:hAnsi="Times New Roman" w:eastAsia="宋体" w:cs="Times New Roman"/>
                <w:sz w:val="22"/>
                <w:szCs w:val="21"/>
                <w:highlight w:val="yellow"/>
                <w:lang w:val="en-US" w:eastAsia="zh-CN"/>
              </w:rPr>
            </w:pPr>
            <w:r>
              <w:rPr>
                <w:rFonts w:hint="eastAsia" w:ascii="Times New Roman" w:hAnsi="Times New Roman" w:eastAsia="宋体" w:cs="Times New Roman"/>
                <w:sz w:val="22"/>
                <w:szCs w:val="21"/>
                <w:highlight w:val="yellow"/>
                <w:lang w:val="en-US" w:eastAsia="zh-CN"/>
              </w:rPr>
              <w:t xml:space="preserve">                                                                     </w:t>
            </w:r>
          </w:p>
          <w:p w14:paraId="03D1DEA9">
            <w:pPr>
              <w:rPr>
                <w:rFonts w:ascii="Times New Roman" w:hAnsi="Times New Roman" w:eastAsia="Yu Mincho" w:cs="Times New Roman"/>
                <w:sz w:val="22"/>
                <w:szCs w:val="21"/>
                <w:highlight w:val="none"/>
                <w:lang w:val="en-GB" w:eastAsia="en-US" w:bidi="ar-SA"/>
              </w:rPr>
            </w:pPr>
            <w:r>
              <w:rPr>
                <w:rFonts w:hint="eastAsia" w:ascii="Times New Roman" w:hAnsi="Times New Roman" w:eastAsia="宋体" w:cs="Times New Roman"/>
                <w:sz w:val="22"/>
                <w:szCs w:val="21"/>
                <w:highlight w:val="yellow"/>
                <w:lang w:val="en-US" w:eastAsia="zh-CN"/>
              </w:rPr>
              <w:t xml:space="preserve">                                                      </w:t>
            </w:r>
          </w:p>
        </w:tc>
      </w:tr>
      <w:tr w14:paraId="1759B694">
        <w:tc>
          <w:tcPr>
            <w:tcW w:w="23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45CCDE83">
            <w:pPr>
              <w:rPr>
                <w:rFonts w:ascii="Times New Roman" w:hAnsi="Times New Roman" w:eastAsia="Yu Mincho" w:cs="Times New Roman"/>
                <w:sz w:val="22"/>
                <w:szCs w:val="21"/>
                <w:highlight w:val="none"/>
                <w:lang w:val="en-GB" w:eastAsia="en-US" w:bidi="ar-SA"/>
              </w:rPr>
            </w:pPr>
            <w:r>
              <w:rPr>
                <w:rFonts w:ascii="Times New Roman" w:hAnsi="Times New Roman" w:eastAsia="Yu Mincho" w:cs="Times New Roman"/>
                <w:sz w:val="22"/>
                <w:szCs w:val="21"/>
                <w:highlight w:val="none"/>
              </w:rPr>
              <w:t>SINOBOOM LATIN AMERICA, S. DE R.L. DE C.V.</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5F812ACB">
            <w:pPr>
              <w:rPr>
                <w:rFonts w:ascii="Times New Roman" w:hAnsi="Times New Roman" w:eastAsia="Yu Mincho" w:cs="Times New Roman"/>
                <w:sz w:val="22"/>
                <w:szCs w:val="21"/>
                <w:highlight w:val="none"/>
                <w:lang w:val="en-GB" w:eastAsia="en-US" w:bidi="ar-SA"/>
              </w:rPr>
            </w:pPr>
            <w:r>
              <w:rPr>
                <w:rFonts w:ascii="Times New Roman" w:hAnsi="Times New Roman" w:eastAsia="Yu Mincho" w:cs="Times New Roman"/>
                <w:sz w:val="22"/>
                <w:szCs w:val="21"/>
                <w:highlight w:val="none"/>
              </w:rPr>
              <w:t>http://www.sinoboom.com/</w:t>
            </w:r>
          </w:p>
        </w:tc>
        <w:tc>
          <w:tcPr>
            <w:tcW w:w="3724"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top"/>
          </w:tcPr>
          <w:p w14:paraId="5DC7E512">
            <w:pPr>
              <w:rPr>
                <w:rFonts w:hint="eastAsia" w:ascii="Times New Roman" w:hAnsi="Times New Roman" w:eastAsia="宋体" w:cs="Times New Roman"/>
                <w:sz w:val="22"/>
                <w:szCs w:val="21"/>
                <w:highlight w:val="yellow"/>
                <w:lang w:val="en-US" w:eastAsia="zh-CN"/>
              </w:rPr>
            </w:pPr>
            <w:r>
              <w:rPr>
                <w:rFonts w:hint="eastAsia" w:ascii="Times New Roman" w:hAnsi="Times New Roman" w:eastAsia="宋体" w:cs="Times New Roman"/>
                <w:sz w:val="22"/>
                <w:szCs w:val="21"/>
                <w:highlight w:val="yellow"/>
                <w:lang w:val="en-US" w:eastAsia="zh-CN"/>
              </w:rPr>
              <w:t xml:space="preserve">                                                                     </w:t>
            </w:r>
          </w:p>
          <w:p w14:paraId="79539A77">
            <w:pPr>
              <w:rPr>
                <w:rFonts w:ascii="Times New Roman" w:hAnsi="Times New Roman" w:eastAsia="Yu Mincho" w:cs="Times New Roman"/>
                <w:sz w:val="22"/>
                <w:szCs w:val="21"/>
                <w:highlight w:val="none"/>
                <w:lang w:val="en-GB" w:eastAsia="en-US" w:bidi="ar-SA"/>
              </w:rPr>
            </w:pPr>
            <w:r>
              <w:rPr>
                <w:rFonts w:hint="eastAsia" w:ascii="Times New Roman" w:hAnsi="Times New Roman" w:eastAsia="宋体" w:cs="Times New Roman"/>
                <w:sz w:val="22"/>
                <w:szCs w:val="21"/>
                <w:highlight w:val="yellow"/>
                <w:lang w:val="en-US" w:eastAsia="zh-CN"/>
              </w:rPr>
              <w:t xml:space="preserve">        </w:t>
            </w:r>
          </w:p>
        </w:tc>
      </w:tr>
      <w:tr w14:paraId="10791FC7">
        <w:tc>
          <w:tcPr>
            <w:tcW w:w="23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67BDFC3E">
            <w:pPr>
              <w:rPr>
                <w:rFonts w:ascii="Times New Roman" w:hAnsi="Times New Roman" w:eastAsia="Yu Mincho" w:cs="Times New Roman"/>
                <w:sz w:val="22"/>
                <w:szCs w:val="21"/>
                <w:highlight w:val="none"/>
                <w:lang w:val="en-GB" w:eastAsia="en-US" w:bidi="ar-SA"/>
              </w:rPr>
            </w:pPr>
            <w:r>
              <w:rPr>
                <w:rFonts w:ascii="Times New Roman" w:hAnsi="Times New Roman" w:eastAsia="Yu Mincho" w:cs="Times New Roman"/>
                <w:sz w:val="22"/>
                <w:szCs w:val="21"/>
                <w:highlight w:val="none"/>
              </w:rPr>
              <w:t>ZOOMLION FACTORY</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7E82C45D">
            <w:pPr>
              <w:rPr>
                <w:rFonts w:ascii="Times New Roman" w:hAnsi="Times New Roman" w:eastAsia="Yu Mincho" w:cs="Times New Roman"/>
                <w:sz w:val="22"/>
                <w:szCs w:val="21"/>
                <w:highlight w:val="none"/>
                <w:lang w:val="en-GB" w:eastAsia="en-US" w:bidi="ar-SA"/>
              </w:rPr>
            </w:pPr>
            <w:r>
              <w:rPr>
                <w:rFonts w:ascii="Times New Roman" w:hAnsi="Times New Roman" w:eastAsia="Yu Mincho" w:cs="Times New Roman"/>
                <w:sz w:val="22"/>
                <w:szCs w:val="21"/>
                <w:highlight w:val="none"/>
              </w:rPr>
              <w:t>https://www.zoomlionmx.com/</w:t>
            </w:r>
          </w:p>
        </w:tc>
        <w:tc>
          <w:tcPr>
            <w:tcW w:w="3724"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top"/>
          </w:tcPr>
          <w:p w14:paraId="4211F506">
            <w:pPr>
              <w:rPr>
                <w:rFonts w:hint="eastAsia" w:ascii="Times New Roman" w:hAnsi="Times New Roman" w:eastAsia="宋体" w:cs="Times New Roman"/>
                <w:sz w:val="22"/>
                <w:szCs w:val="21"/>
                <w:highlight w:val="yellow"/>
                <w:lang w:val="en-US" w:eastAsia="zh-CN"/>
              </w:rPr>
            </w:pPr>
            <w:r>
              <w:rPr>
                <w:rFonts w:hint="eastAsia" w:ascii="Times New Roman" w:hAnsi="Times New Roman" w:eastAsia="宋体" w:cs="Times New Roman"/>
                <w:sz w:val="22"/>
                <w:szCs w:val="21"/>
                <w:highlight w:val="yellow"/>
                <w:lang w:val="en-US" w:eastAsia="zh-CN"/>
              </w:rPr>
              <w:t xml:space="preserve">                                                                     </w:t>
            </w:r>
          </w:p>
          <w:p w14:paraId="55C26602">
            <w:pPr>
              <w:rPr>
                <w:rFonts w:hint="eastAsia" w:ascii="Times New Roman" w:hAnsi="Times New Roman" w:eastAsia="宋体" w:cs="Times New Roman"/>
                <w:sz w:val="22"/>
                <w:szCs w:val="21"/>
                <w:highlight w:val="yellow"/>
                <w:lang w:val="en-US" w:eastAsia="zh-CN"/>
              </w:rPr>
            </w:pPr>
            <w:r>
              <w:rPr>
                <w:rFonts w:hint="eastAsia" w:ascii="Times New Roman" w:hAnsi="Times New Roman" w:eastAsia="宋体" w:cs="Times New Roman"/>
                <w:sz w:val="22"/>
                <w:szCs w:val="21"/>
                <w:highlight w:val="yellow"/>
                <w:lang w:val="en-US" w:eastAsia="zh-CN"/>
              </w:rPr>
              <w:t xml:space="preserve">                                                                  </w:t>
            </w:r>
          </w:p>
          <w:p w14:paraId="422A67CB">
            <w:pPr>
              <w:rPr>
                <w:rFonts w:ascii="Times New Roman" w:hAnsi="Times New Roman" w:eastAsia="Yu Mincho" w:cs="Times New Roman"/>
                <w:sz w:val="22"/>
                <w:szCs w:val="21"/>
                <w:highlight w:val="none"/>
                <w:lang w:val="en-GB" w:eastAsia="en-US" w:bidi="ar-SA"/>
              </w:rPr>
            </w:pPr>
            <w:r>
              <w:rPr>
                <w:rFonts w:hint="eastAsia" w:ascii="Times New Roman" w:hAnsi="Times New Roman" w:eastAsia="宋体" w:cs="Times New Roman"/>
                <w:sz w:val="22"/>
                <w:szCs w:val="21"/>
                <w:highlight w:val="yellow"/>
                <w:lang w:val="en-US" w:eastAsia="zh-CN"/>
              </w:rPr>
              <w:t xml:space="preserve">       </w:t>
            </w:r>
          </w:p>
        </w:tc>
      </w:tr>
      <w:tr w14:paraId="5AC46223">
        <w:tc>
          <w:tcPr>
            <w:tcW w:w="232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11C4DB81">
            <w:pPr>
              <w:rPr>
                <w:rFonts w:ascii="Times New Roman" w:hAnsi="Times New Roman" w:eastAsia="Yu Mincho" w:cs="Times New Roman"/>
                <w:sz w:val="22"/>
                <w:szCs w:val="21"/>
                <w:highlight w:val="none"/>
                <w:lang w:val="en-GB" w:eastAsia="en-US" w:bidi="ar-SA"/>
              </w:rPr>
            </w:pPr>
            <w:r>
              <w:rPr>
                <w:rFonts w:ascii="Times New Roman" w:hAnsi="Times New Roman" w:eastAsia="Yu Mincho" w:cs="Times New Roman"/>
                <w:sz w:val="22"/>
                <w:szCs w:val="21"/>
                <w:highlight w:val="none"/>
              </w:rPr>
              <w:t>Terex Genie México</w:t>
            </w:r>
          </w:p>
        </w:tc>
        <w:tc>
          <w:tcPr>
            <w:tcW w:w="296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top"/>
          </w:tcPr>
          <w:p w14:paraId="48259EE8">
            <w:pPr>
              <w:rPr>
                <w:rFonts w:ascii="Times New Roman" w:hAnsi="Times New Roman" w:eastAsia="Yu Mincho" w:cs="Times New Roman"/>
                <w:sz w:val="22"/>
                <w:szCs w:val="21"/>
                <w:highlight w:val="none"/>
                <w:lang w:val="en-GB" w:eastAsia="en-US" w:bidi="ar-SA"/>
              </w:rPr>
            </w:pPr>
            <w:r>
              <w:rPr>
                <w:rFonts w:ascii="Times New Roman" w:hAnsi="Times New Roman" w:eastAsia="Yu Mincho" w:cs="Times New Roman"/>
                <w:sz w:val="22"/>
                <w:szCs w:val="21"/>
                <w:highlight w:val="none"/>
              </w:rPr>
              <w:t>http://www.genielift.com/</w:t>
            </w:r>
          </w:p>
        </w:tc>
        <w:tc>
          <w:tcPr>
            <w:tcW w:w="3724"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vAlign w:val="top"/>
          </w:tcPr>
          <w:p w14:paraId="664E0937">
            <w:pPr>
              <w:rPr>
                <w:rFonts w:hint="eastAsia" w:ascii="Times New Roman" w:hAnsi="Times New Roman" w:eastAsia="宋体" w:cs="Times New Roman"/>
                <w:sz w:val="22"/>
                <w:szCs w:val="21"/>
                <w:highlight w:val="yellow"/>
                <w:lang w:val="en-US" w:eastAsia="zh-CN"/>
              </w:rPr>
            </w:pPr>
            <w:r>
              <w:rPr>
                <w:rFonts w:hint="eastAsia" w:ascii="Times New Roman" w:hAnsi="Times New Roman" w:eastAsia="宋体" w:cs="Times New Roman"/>
                <w:sz w:val="22"/>
                <w:szCs w:val="21"/>
                <w:highlight w:val="none"/>
                <w:lang w:val="en-US" w:eastAsia="zh-CN"/>
              </w:rPr>
              <w:t xml:space="preserve"> </w:t>
            </w:r>
            <w:r>
              <w:rPr>
                <w:rFonts w:hint="eastAsia" w:ascii="Times New Roman" w:hAnsi="Times New Roman" w:eastAsia="宋体" w:cs="Times New Roman"/>
                <w:sz w:val="22"/>
                <w:szCs w:val="21"/>
                <w:highlight w:val="yellow"/>
                <w:lang w:val="en-US" w:eastAsia="zh-CN"/>
              </w:rPr>
              <w:t xml:space="preserve">                                                                     </w:t>
            </w:r>
          </w:p>
          <w:p w14:paraId="2C98ACFF">
            <w:pPr>
              <w:rPr>
                <w:rFonts w:hint="eastAsia" w:ascii="Times New Roman" w:hAnsi="Times New Roman" w:eastAsia="宋体" w:cs="Times New Roman"/>
                <w:sz w:val="22"/>
                <w:szCs w:val="21"/>
                <w:highlight w:val="yellow"/>
                <w:lang w:val="en-US" w:eastAsia="zh-CN"/>
              </w:rPr>
            </w:pPr>
            <w:r>
              <w:rPr>
                <w:rFonts w:hint="eastAsia" w:ascii="Times New Roman" w:hAnsi="Times New Roman" w:eastAsia="宋体" w:cs="Times New Roman"/>
                <w:sz w:val="22"/>
                <w:szCs w:val="21"/>
                <w:highlight w:val="yellow"/>
                <w:lang w:val="en-US" w:eastAsia="zh-CN"/>
              </w:rPr>
              <w:t xml:space="preserve">                                                                  </w:t>
            </w:r>
          </w:p>
          <w:p w14:paraId="1E7A8648">
            <w:pPr>
              <w:rPr>
                <w:rFonts w:hint="default" w:ascii="Times New Roman" w:hAnsi="Times New Roman" w:eastAsia="宋体" w:cs="Times New Roman"/>
                <w:sz w:val="22"/>
                <w:szCs w:val="21"/>
                <w:highlight w:val="none"/>
                <w:lang w:val="en-US" w:eastAsia="zh-CN"/>
              </w:rPr>
            </w:pPr>
            <w:r>
              <w:rPr>
                <w:rFonts w:hint="eastAsia" w:ascii="Times New Roman" w:hAnsi="Times New Roman" w:eastAsia="宋体" w:cs="Times New Roman"/>
                <w:sz w:val="22"/>
                <w:szCs w:val="21"/>
                <w:highlight w:val="yellow"/>
                <w:lang w:val="en-US" w:eastAsia="zh-CN"/>
              </w:rPr>
              <w:t xml:space="preserve">       </w:t>
            </w:r>
          </w:p>
        </w:tc>
      </w:tr>
    </w:tbl>
    <w:p w14:paraId="710CA175">
      <w:pPr>
        <w:rPr>
          <w:rFonts w:eastAsia="Yu Mincho"/>
        </w:rPr>
      </w:pPr>
    </w:p>
    <w:p w14:paraId="02BDD5FF">
      <w:pPr>
        <w:pStyle w:val="4"/>
      </w:pPr>
      <w:bookmarkStart w:id="67" w:name="_Toc226020827"/>
      <w:bookmarkStart w:id="68" w:name="_Toc1840297446"/>
      <w:bookmarkStart w:id="69" w:name="_Toc110434001"/>
      <w:bookmarkStart w:id="70" w:name="_Toc159322304"/>
      <w:r>
        <w:t>D2 – Incentives</w:t>
      </w:r>
      <w:bookmarkEnd w:id="67"/>
    </w:p>
    <w:p w14:paraId="47C75A19"/>
    <w:p w14:paraId="45D84F58">
      <w:r>
        <w:t>Please indicate if the production of the like goods or goods in the same general category benefits from any incentives provided by the Mexican government and provide details below.</w:t>
      </w:r>
    </w:p>
    <w:p w14:paraId="1668C0C8">
      <w:pPr>
        <w:rPr>
          <w:lang w:eastAsia="zh-CN"/>
        </w:rPr>
      </w:pPr>
    </w:p>
    <w:p w14:paraId="4BB87C04">
      <w:pPr>
        <w:ind w:left="991" w:hanging="992" w:hangingChars="413"/>
        <w:rPr>
          <w:rFonts w:ascii="Times New Roman" w:hAnsi="Times New Roman" w:cs="Times New Roman"/>
          <w:color w:val="0070C0"/>
          <w:lang w:eastAsia="zh-CN"/>
        </w:rPr>
      </w:pPr>
      <w:r>
        <w:rPr>
          <w:rFonts w:ascii="Times New Roman" w:hAnsi="Times New Roman" w:cs="Times New Roman"/>
          <w:b/>
          <w:bCs/>
          <w:color w:val="0070C0"/>
          <w:lang w:eastAsia="zh-CN"/>
        </w:rPr>
        <w:t>ANSWER</w:t>
      </w:r>
      <w:r>
        <w:rPr>
          <w:rFonts w:ascii="Times New Roman" w:hAnsi="Times New Roman" w:cs="Times New Roman"/>
          <w:color w:val="0070C0"/>
          <w:lang w:eastAsia="zh-CN"/>
        </w:rPr>
        <w:t>：Mexican producers did not receive any subsidies or incentives. It should be clarified that Mexico has an IMMEX Program, which allows enterprises to temporarily defer import duties and Value Added Tax (VAT); this program applies nationwide across Mexico and does not constitute a specific support measure established exclusively for the products under investigation or for a particular industry.</w:t>
      </w:r>
    </w:p>
    <w:p w14:paraId="7F7A8A9A"/>
    <w:p w14:paraId="1B243E64">
      <w:pPr>
        <w:pStyle w:val="4"/>
      </w:pPr>
      <w:bookmarkStart w:id="71" w:name="_Toc226020828"/>
      <w:r>
        <w:t>D3 – Anything else</w:t>
      </w:r>
      <w:bookmarkEnd w:id="68"/>
      <w:bookmarkEnd w:id="69"/>
      <w:bookmarkEnd w:id="70"/>
      <w:bookmarkEnd w:id="71"/>
    </w:p>
    <w:p w14:paraId="587A5353">
      <w:pPr>
        <w:rPr>
          <w:rFonts w:eastAsia="Yu Mincho"/>
          <w:szCs w:val="24"/>
        </w:rPr>
      </w:pPr>
    </w:p>
    <w:p w14:paraId="67DB7E8D">
      <w:r>
        <w:rPr>
          <w:rFonts w:eastAsia="Yu Mincho"/>
          <w:szCs w:val="28"/>
        </w:rPr>
        <w:t>Please use the box below to provide information about anything else you consider relevant to this investigation.</w:t>
      </w:r>
    </w:p>
    <w:p w14:paraId="6A92DA89">
      <w:pPr>
        <w:rPr>
          <w:lang w:eastAsia="zh-CN"/>
        </w:rPr>
      </w:pPr>
    </w:p>
    <w:p w14:paraId="1ED6A884"/>
    <w:p w14:paraId="2C0B9543">
      <w:pPr>
        <w:pStyle w:val="19"/>
        <w:spacing w:line="22" w:lineRule="atLeast"/>
        <w:ind w:left="1279" w:hanging="1275" w:hangingChars="531"/>
        <w:contextualSpacing/>
        <w:rPr>
          <w:rFonts w:eastAsia="Arial"/>
          <w:color w:val="0070C0"/>
        </w:rPr>
      </w:pPr>
      <w:r>
        <w:rPr>
          <w:rFonts w:eastAsia="Arial"/>
          <w:b/>
          <w:bCs/>
          <w:color w:val="0070C0"/>
          <w:lang w:eastAsia="zh-CN"/>
        </w:rPr>
        <w:t>ANSWER</w:t>
      </w:r>
      <w:r>
        <w:rPr>
          <w:rFonts w:eastAsia="微软雅黑"/>
          <w:color w:val="0070C0"/>
          <w:lang w:eastAsia="zh-CN"/>
        </w:rPr>
        <w:t>：</w:t>
      </w:r>
      <w:r>
        <w:rPr>
          <w:rFonts w:eastAsia="Arial"/>
          <w:color w:val="0070C0"/>
        </w:rPr>
        <w:t>With regard to this matter, the Company has requested an extension from the TRA investigative authority; the Company will submit the requested information after fully preparing the necessary data.</w:t>
      </w:r>
    </w:p>
    <w:p w14:paraId="536A05DA">
      <w:pPr>
        <w:pStyle w:val="19"/>
        <w:spacing w:line="22" w:lineRule="atLeast"/>
        <w:contextualSpacing/>
        <w:rPr>
          <w:rFonts w:ascii="Arial" w:hAnsi="Arial" w:eastAsia="Arial" w:cs="Arial"/>
          <w:color w:val="000000"/>
        </w:rPr>
      </w:pPr>
    </w:p>
    <w:p w14:paraId="256F6639">
      <w:pPr>
        <w:pStyle w:val="19"/>
        <w:spacing w:line="22" w:lineRule="atLeast"/>
        <w:contextualSpacing/>
      </w:pPr>
      <w:r>
        <w:rPr>
          <w:rFonts w:ascii="Arial" w:hAnsi="Arial" w:eastAsia="Arial" w:cs="Arial"/>
          <w:color w:val="000000"/>
        </w:rPr>
        <w:t xml:space="preserve">Now you have reached the end of this Registration Form please ensure that you have prepared a confidential and non-confidential version and indicated the status of each within the header. The non-confidential version must not include </w:t>
      </w:r>
      <w:r>
        <w:rPr>
          <w:rFonts w:ascii="Arial" w:hAnsi="Arial" w:cs="Arial"/>
          <w:color w:val="000000"/>
        </w:rPr>
        <w:t>personal contact information, names, signatures, and exact sales quotes. Redacted figures should be replaced with a range or index where possible.</w:t>
      </w:r>
      <w:r>
        <w:rPr>
          <w:rFonts w:ascii="Arial" w:hAnsi="Arial" w:eastAsia="Arial" w:cs="Arial"/>
          <w:color w:val="000000"/>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24"/>
          <w:rFonts w:ascii="Arial" w:hAnsi="Arial" w:cs="Arial"/>
        </w:rPr>
        <w:t>trade-remedies.service.gov.uk</w:t>
      </w:r>
      <w:r>
        <w:rPr>
          <w:rStyle w:val="24"/>
          <w:rFonts w:ascii="Arial" w:hAnsi="Arial" w:cs="Arial"/>
        </w:rPr>
        <w:fldChar w:fldCharType="end"/>
      </w:r>
      <w:r>
        <w:rPr>
          <w:rFonts w:ascii="Arial" w:hAnsi="Arial" w:eastAsia="Arial" w:cs="Arial"/>
          <w:color w:val="000000"/>
        </w:rPr>
        <w:t>).</w:t>
      </w:r>
    </w:p>
    <w:p w14:paraId="3DB14D02">
      <w:pPr>
        <w:suppressAutoHyphens w:val="0"/>
      </w:pPr>
    </w:p>
    <w:sectPr>
      <w:headerReference r:id="rId5" w:type="default"/>
      <w:footerReference r:id="rId6" w:type="default"/>
      <w:pgSz w:w="11906" w:h="16838"/>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Yu Gothic Light">
    <w:altName w:val="Hiragino Sans"/>
    <w:panose1 w:val="020B0300000000000000"/>
    <w:charset w:val="80"/>
    <w:family w:val="swiss"/>
    <w:pitch w:val="default"/>
    <w:sig w:usb0="00000000" w:usb1="00000000" w:usb2="00000016" w:usb3="00000000" w:csb0="2002009F" w:csb1="00000000"/>
  </w:font>
  <w:font w:name="Yu Mincho">
    <w:altName w:val="Hiragino Sans"/>
    <w:panose1 w:val="00000000000000000000"/>
    <w:charset w:val="80"/>
    <w:family w:val="roman"/>
    <w:pitch w:val="default"/>
    <w:sig w:usb0="00000000" w:usb1="00000000" w:usb2="00000012" w:usb3="00000000" w:csb0="0002009F" w:csb1="00000000"/>
  </w:font>
  <w:font w:name="Segoe UI">
    <w:altName w:val="苹方-简"/>
    <w:panose1 w:val="020B0502040204020203"/>
    <w:charset w:val="00"/>
    <w:family w:val="swiss"/>
    <w:pitch w:val="default"/>
    <w:sig w:usb0="00000000" w:usb1="00000000" w:usb2="00000009" w:usb3="00000000" w:csb0="200001FF" w:csb1="00000000"/>
  </w:font>
  <w:font w:name="Calibri Light">
    <w:altName w:val="Helvetica Neue"/>
    <w:panose1 w:val="020F0302020204030204"/>
    <w:charset w:val="00"/>
    <w:family w:val="swiss"/>
    <w:pitch w:val="default"/>
    <w:sig w:usb0="00000000" w:usb1="00000000" w:usb2="00000009" w:usb3="00000000" w:csb0="200001FF" w:csb1="00000000"/>
  </w:font>
  <w:font w:name="Times New Roman Regular">
    <w:panose1 w:val="02020503050405090304"/>
    <w:charset w:val="00"/>
    <w:family w:val="roman"/>
    <w:pitch w:val="default"/>
    <w:sig w:usb0="E0000AFF" w:usb1="00007843" w:usb2="00000001" w:usb3="00000000" w:csb0="400001BF" w:csb1="DFF70000"/>
  </w:font>
  <w:font w:name="Segoe UI Symbol">
    <w:altName w:val="苹方-简"/>
    <w:panose1 w:val="020B0502040204020203"/>
    <w:charset w:val="00"/>
    <w:family w:val="swiss"/>
    <w:pitch w:val="default"/>
    <w:sig w:usb0="00000000" w:usb1="00000000" w:usb2="00040000" w:usb3="04000000" w:csb0="00000001" w:csb1="40000000"/>
  </w:font>
  <w:font w:name="微软雅黑">
    <w:altName w:val="汉仪旗黑"/>
    <w:panose1 w:val="020B0503020204020204"/>
    <w:charset w:val="86"/>
    <w:family w:val="swiss"/>
    <w:pitch w:val="default"/>
    <w:sig w:usb0="00000000" w:usb1="00000000" w:usb2="00000016" w:usb3="00000000" w:csb0="0004001F" w:csb1="00000000"/>
  </w:font>
  <w:font w:name="Aptos">
    <w:altName w:val="Helvetica Neue"/>
    <w:panose1 w:val="00000000000000000000"/>
    <w:charset w:val="00"/>
    <w:family w:val="swiss"/>
    <w:pitch w:val="default"/>
    <w:sig w:usb0="00000000" w:usb1="00000000" w:usb2="00000000" w:usb3="00000000" w:csb0="0000019F" w:csb1="00000000"/>
  </w:font>
  <w:font w:name="MS Gothic">
    <w:altName w:val="冬青黑体简体中文"/>
    <w:panose1 w:val="020B0609070205080204"/>
    <w:charset w:val="80"/>
    <w:family w:val="modern"/>
    <w:pitch w:val="default"/>
    <w:sig w:usb0="00000000" w:usb1="00000000" w:usb2="08000012" w:usb3="00000000" w:csb0="4002009F" w:csb1="DFD7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 w:name="儷宋 Pro">
    <w:panose1 w:val="02020300000000000000"/>
    <w:charset w:val="88"/>
    <w:family w:val="auto"/>
    <w:pitch w:val="default"/>
    <w:sig w:usb0="80000001" w:usb1="28091800" w:usb2="00000016" w:usb3="00000000" w:csb0="001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45A7">
    <w:pPr>
      <w:pStyle w:val="11"/>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697C05B">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2" w:lineRule="auto"/>
      </w:pPr>
      <w:r>
        <w:separator/>
      </w:r>
    </w:p>
  </w:footnote>
  <w:footnote w:type="continuationSeparator" w:id="1">
    <w:p>
      <w:pPr>
        <w:spacing w:before="0" w:after="0" w:line="24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44D4E285">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383CD67D">
          <w:pPr>
            <w:spacing w:before="20" w:after="20" w:line="240" w:lineRule="auto"/>
          </w:pPr>
          <w:bookmarkStart w:id="72" w:name="_Hlk43194599"/>
          <w:r>
            <w:rPr>
              <w:rFonts w:eastAsia="Aptos"/>
            </w:rPr>
            <w:drawing>
              <wp:inline distT="0" distB="0" distL="0" distR="0">
                <wp:extent cx="1421130" cy="802640"/>
                <wp:effectExtent l="0" t="0" r="1194" b="0"/>
                <wp:docPr id="1843057926" name="Picture 3"/>
                <wp:cNvGraphicFramePr/>
                <a:graphic xmlns:a="http://schemas.openxmlformats.org/drawingml/2006/main">
                  <a:graphicData uri="http://schemas.openxmlformats.org/drawingml/2006/picture">
                    <pic:pic xmlns:pic="http://schemas.openxmlformats.org/drawingml/2006/picture">
                      <pic:nvPicPr>
                        <pic:cNvPr id="1843057926" name="Picture 3"/>
                        <pic:cNvPicPr/>
                      </pic:nvPicPr>
                      <pic:blipFill>
                        <a:blip r:embed="rId1"/>
                        <a:srcRect/>
                        <a:stretch>
                          <a:fillRect/>
                        </a:stretch>
                      </pic:blipFill>
                      <pic:spPr>
                        <a:xfrm>
                          <a:off x="0" y="0"/>
                          <a:ext cx="1421206" cy="802797"/>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10FD39C7">
          <w:pPr>
            <w:spacing w:after="0" w:line="240" w:lineRule="auto"/>
            <w:jc w:val="center"/>
            <w:rPr>
              <w:rFonts w:eastAsia="Aptos"/>
            </w:rPr>
          </w:pP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5D9E475B">
          <w:pPr>
            <w:pStyle w:val="27"/>
            <w:jc w:val="right"/>
            <w:rPr>
              <w:rFonts w:ascii="Arial" w:hAnsi="Arial"/>
              <w:sz w:val="19"/>
              <w:szCs w:val="19"/>
            </w:rPr>
          </w:pPr>
        </w:p>
        <w:p w14:paraId="1C245384">
          <w:pPr>
            <w:pStyle w:val="27"/>
            <w:jc w:val="right"/>
            <w:rPr>
              <w:rFonts w:ascii="Arial" w:hAnsi="Arial"/>
              <w:sz w:val="19"/>
              <w:szCs w:val="19"/>
            </w:rPr>
          </w:pPr>
          <w:bookmarkStart w:id="73" w:name="_Hlk43194575"/>
          <w:r>
            <w:rPr>
              <w:rFonts w:ascii="Arial" w:hAnsi="Arial"/>
              <w:sz w:val="19"/>
              <w:szCs w:val="19"/>
            </w:rPr>
            <w:t>Trade Remedies Authority</w:t>
          </w:r>
        </w:p>
        <w:p w14:paraId="38A4A02F">
          <w:pPr>
            <w:tabs>
              <w:tab w:val="left" w:pos="2133"/>
            </w:tabs>
            <w:spacing w:after="0" w:line="276" w:lineRule="auto"/>
            <w:ind w:left="7" w:firstLine="141"/>
          </w:pPr>
          <w:r>
            <w:rPr>
              <w:rFonts w:ascii="Segoe UI Symbol" w:hAnsi="Segoe UI Symbol" w:eastAsia="MS Gothic" w:cs="Segoe UI Symbol"/>
              <w:b/>
              <w:color w:val="FF0000"/>
              <w:sz w:val="18"/>
            </w:rPr>
            <w:t>☐</w:t>
          </w:r>
          <w:r>
            <w:rPr>
              <w:rFonts w:hint="eastAsia" w:ascii="Segoe UI Symbol" w:hAnsi="Segoe UI Symbol" w:cs="Segoe UI Symbol"/>
              <w:b/>
              <w:color w:val="FF0000"/>
              <w:sz w:val="18"/>
              <w:lang w:eastAsia="zh-CN"/>
            </w:rPr>
            <w:t xml:space="preserve"> </w:t>
          </w:r>
          <w:r>
            <w:rPr>
              <w:rFonts w:eastAsia="Aptos"/>
              <w:color w:val="FF0000"/>
              <w:sz w:val="18"/>
            </w:rPr>
            <w:t>Confidential</w:t>
          </w:r>
          <w:r>
            <w:rPr>
              <w:rFonts w:eastAsia="Aptos"/>
              <w:color w:val="FF0000"/>
              <w:sz w:val="18"/>
            </w:rPr>
            <w:tab/>
          </w:r>
          <w:r>
            <w:rPr>
              <w:rFonts w:ascii="Segoe UI Symbol" w:hAnsi="Segoe UI Symbol" w:eastAsia="Times New Roman" w:cs="Segoe UI Symbol"/>
              <w:color w:val="EE0000"/>
              <w:szCs w:val="28"/>
              <w:lang w:eastAsia="en-GB"/>
            </w:rPr>
            <w:t>✓</w:t>
          </w:r>
          <w:r>
            <w:rPr>
              <w:rFonts w:ascii="Segoe UI Symbol" w:hAnsi="Segoe UI Symbol" w:eastAsia="Times New Roman" w:cs="Segoe UI Symbol"/>
              <w:szCs w:val="28"/>
              <w:lang w:eastAsia="en-GB"/>
            </w:rPr>
            <w:t xml:space="preserve"> </w:t>
          </w:r>
          <w:r>
            <w:rPr>
              <w:rFonts w:eastAsia="Aptos"/>
              <w:color w:val="FF0000"/>
              <w:sz w:val="18"/>
            </w:rPr>
            <w:t>Non-confidential</w:t>
          </w:r>
        </w:p>
        <w:bookmarkEnd w:id="73"/>
        <w:p w14:paraId="1EA1EB84">
          <w:pPr>
            <w:pStyle w:val="27"/>
            <w:ind w:firstLine="148"/>
            <w:rPr>
              <w:rFonts w:ascii="Arial" w:hAnsi="Arial"/>
              <w:color w:val="FF0000"/>
              <w:sz w:val="18"/>
            </w:rPr>
          </w:pPr>
        </w:p>
      </w:tc>
    </w:tr>
    <w:bookmarkEnd w:id="72"/>
  </w:tbl>
  <w:p w14:paraId="3602F1A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12AAD"/>
    <w:multiLevelType w:val="multilevel"/>
    <w:tmpl w:val="19812AAD"/>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1">
    <w:nsid w:val="1CF051A2"/>
    <w:multiLevelType w:val="multilevel"/>
    <w:tmpl w:val="1CF051A2"/>
    <w:lvl w:ilvl="0" w:tentative="0">
      <w:start w:val="1"/>
      <w:numFmt w:val="decimal"/>
      <w:pStyle w:val="39"/>
      <w:lvlText w:val="%1."/>
      <w:lvlJc w:val="left"/>
      <w:pPr>
        <w:ind w:left="644" w:hanging="360"/>
      </w:pPr>
    </w:lvl>
    <w:lvl w:ilvl="1" w:tentative="0">
      <w:start w:val="1"/>
      <w:numFmt w:val="lowerLetter"/>
      <w:lvlText w:val="%2."/>
      <w:lvlJc w:val="left"/>
      <w:pPr>
        <w:ind w:left="2138" w:hanging="360"/>
      </w:pPr>
    </w:lvl>
    <w:lvl w:ilvl="2" w:tentative="0">
      <w:start w:val="1"/>
      <w:numFmt w:val="lowerRoman"/>
      <w:lvlText w:val="%3."/>
      <w:lvlJc w:val="right"/>
      <w:pPr>
        <w:ind w:left="2858" w:hanging="180"/>
      </w:pPr>
    </w:lvl>
    <w:lvl w:ilvl="3" w:tentative="0">
      <w:start w:val="1"/>
      <w:numFmt w:val="decimal"/>
      <w:lvlText w:val="%4."/>
      <w:lvlJc w:val="left"/>
      <w:pPr>
        <w:ind w:left="3578" w:hanging="360"/>
      </w:pPr>
    </w:lvl>
    <w:lvl w:ilvl="4" w:tentative="0">
      <w:start w:val="1"/>
      <w:numFmt w:val="lowerLetter"/>
      <w:lvlText w:val="%5."/>
      <w:lvlJc w:val="left"/>
      <w:pPr>
        <w:ind w:left="4298" w:hanging="360"/>
      </w:pPr>
    </w:lvl>
    <w:lvl w:ilvl="5" w:tentative="0">
      <w:start w:val="1"/>
      <w:numFmt w:val="lowerRoman"/>
      <w:lvlText w:val="%6."/>
      <w:lvlJc w:val="right"/>
      <w:pPr>
        <w:ind w:left="5018" w:hanging="180"/>
      </w:pPr>
    </w:lvl>
    <w:lvl w:ilvl="6" w:tentative="0">
      <w:start w:val="1"/>
      <w:numFmt w:val="decimal"/>
      <w:lvlText w:val="%7."/>
      <w:lvlJc w:val="left"/>
      <w:pPr>
        <w:ind w:left="5738" w:hanging="360"/>
      </w:pPr>
    </w:lvl>
    <w:lvl w:ilvl="7" w:tentative="0">
      <w:start w:val="1"/>
      <w:numFmt w:val="lowerLetter"/>
      <w:lvlText w:val="%8."/>
      <w:lvlJc w:val="left"/>
      <w:pPr>
        <w:ind w:left="6458" w:hanging="360"/>
      </w:pPr>
    </w:lvl>
    <w:lvl w:ilvl="8" w:tentative="0">
      <w:start w:val="1"/>
      <w:numFmt w:val="lowerRoman"/>
      <w:lvlText w:val="%9."/>
      <w:lvlJc w:val="right"/>
      <w:pPr>
        <w:ind w:left="7178" w:hanging="180"/>
      </w:pPr>
    </w:lvl>
  </w:abstractNum>
  <w:abstractNum w:abstractNumId="2">
    <w:nsid w:val="3332344E"/>
    <w:multiLevelType w:val="multilevel"/>
    <w:tmpl w:val="3332344E"/>
    <w:lvl w:ilvl="0" w:tentative="0">
      <w:start w:val="1"/>
      <w:numFmt w:val="lowerLetter"/>
      <w:lvlText w:val="%1)"/>
      <w:lvlJc w:val="left"/>
      <w:pPr>
        <w:ind w:left="785" w:hanging="360"/>
      </w:p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3">
    <w:nsid w:val="39A07701"/>
    <w:multiLevelType w:val="multilevel"/>
    <w:tmpl w:val="39A07701"/>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Symbol" w:hAnsi="Symbol"/>
        <w:sz w:val="20"/>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abstractNum w:abstractNumId="4">
    <w:nsid w:val="51835D4C"/>
    <w:multiLevelType w:val="multilevel"/>
    <w:tmpl w:val="51835D4C"/>
    <w:lvl w:ilvl="0" w:tentative="0">
      <w:start w:val="1"/>
      <w:numFmt w:val="decimal"/>
      <w:pStyle w:val="38"/>
      <w:lvlText w:val="%1."/>
      <w:lvlJc w:val="left"/>
      <w:pPr>
        <w:ind w:left="3544" w:hanging="360"/>
      </w:pPr>
      <w:rPr>
        <w:color w:val="auto"/>
      </w:rPr>
    </w:lvl>
    <w:lvl w:ilvl="1" w:tentative="0">
      <w:start w:val="0"/>
      <w:numFmt w:val="bullet"/>
      <w:lvlText w:val="–"/>
      <w:lvlJc w:val="left"/>
      <w:pPr>
        <w:ind w:left="4264" w:hanging="360"/>
      </w:pPr>
      <w:rPr>
        <w:rFonts w:ascii="Arial" w:hAnsi="Arial" w:eastAsia="Calibri" w:cs="Arial"/>
      </w:rPr>
    </w:lvl>
    <w:lvl w:ilvl="2" w:tentative="0">
      <w:start w:val="1"/>
      <w:numFmt w:val="lowerRoman"/>
      <w:lvlText w:val="(%3)"/>
      <w:lvlJc w:val="left"/>
      <w:pPr>
        <w:ind w:left="5524" w:hanging="720"/>
      </w:pPr>
    </w:lvl>
    <w:lvl w:ilvl="3" w:tentative="0">
      <w:start w:val="1"/>
      <w:numFmt w:val="decimal"/>
      <w:lvlText w:val="%4."/>
      <w:lvlJc w:val="left"/>
      <w:pPr>
        <w:ind w:left="5704" w:hanging="360"/>
      </w:pPr>
    </w:lvl>
    <w:lvl w:ilvl="4" w:tentative="0">
      <w:start w:val="1"/>
      <w:numFmt w:val="lowerLetter"/>
      <w:lvlText w:val="%5."/>
      <w:lvlJc w:val="left"/>
      <w:pPr>
        <w:ind w:left="6424" w:hanging="360"/>
      </w:pPr>
    </w:lvl>
    <w:lvl w:ilvl="5" w:tentative="0">
      <w:start w:val="1"/>
      <w:numFmt w:val="lowerRoman"/>
      <w:lvlText w:val="%6."/>
      <w:lvlJc w:val="right"/>
      <w:pPr>
        <w:ind w:left="7144" w:hanging="180"/>
      </w:pPr>
    </w:lvl>
    <w:lvl w:ilvl="6" w:tentative="0">
      <w:start w:val="1"/>
      <w:numFmt w:val="decimal"/>
      <w:lvlText w:val="%7."/>
      <w:lvlJc w:val="left"/>
      <w:pPr>
        <w:ind w:left="7864" w:hanging="360"/>
      </w:pPr>
    </w:lvl>
    <w:lvl w:ilvl="7" w:tentative="0">
      <w:start w:val="1"/>
      <w:numFmt w:val="lowerLetter"/>
      <w:lvlText w:val="%8."/>
      <w:lvlJc w:val="left"/>
      <w:pPr>
        <w:ind w:left="8584" w:hanging="360"/>
      </w:pPr>
    </w:lvl>
    <w:lvl w:ilvl="8" w:tentative="0">
      <w:start w:val="1"/>
      <w:numFmt w:val="lowerRoman"/>
      <w:lvlText w:val="%9."/>
      <w:lvlJc w:val="right"/>
      <w:pPr>
        <w:ind w:left="9304" w:hanging="180"/>
      </w:pPr>
    </w:lvl>
  </w:abstractNum>
  <w:abstractNum w:abstractNumId="5">
    <w:nsid w:val="5BA87E42"/>
    <w:multiLevelType w:val="multilevel"/>
    <w:tmpl w:val="5BA87E42"/>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rPr>
    </w:lvl>
    <w:lvl w:ilvl="8" w:tentative="0">
      <w:start w:val="0"/>
      <w:numFmt w:val="bullet"/>
      <w:lvlText w:val=""/>
      <w:lvlJc w:val="left"/>
      <w:pPr>
        <w:ind w:left="6480" w:hanging="360"/>
      </w:pPr>
      <w:rPr>
        <w:rFonts w:ascii="Wingdings" w:hAnsi="Wingdings"/>
      </w:rPr>
    </w:lvl>
  </w:abstractNum>
  <w:abstractNum w:abstractNumId="6">
    <w:nsid w:val="70D7374F"/>
    <w:multiLevelType w:val="multilevel"/>
    <w:tmpl w:val="70D7374F"/>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7">
    <w:nsid w:val="72322764"/>
    <w:multiLevelType w:val="multilevel"/>
    <w:tmpl w:val="72322764"/>
    <w:lvl w:ilvl="0" w:tentative="0">
      <w:start w:val="1"/>
      <w:numFmt w:val="decimal"/>
      <w:lvlText w:val="%1."/>
      <w:lvlJc w:val="left"/>
      <w:pPr>
        <w:ind w:left="360" w:hanging="360"/>
      </w:pPr>
      <w:rPr>
        <w:rFonts w:ascii="Arial" w:hAnsi="Arial" w:cs="Arial"/>
      </w:rPr>
    </w:lvl>
    <w:lvl w:ilvl="1" w:tentative="0">
      <w:start w:val="0"/>
      <w:numFmt w:val="bullet"/>
      <w:lvlText w:val=""/>
      <w:lvlJc w:val="left"/>
      <w:pPr>
        <w:ind w:left="720" w:hanging="360"/>
      </w:pPr>
      <w:rPr>
        <w:rFonts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E0F5AC4"/>
    <w:multiLevelType w:val="multilevel"/>
    <w:tmpl w:val="7E0F5AC4"/>
    <w:lvl w:ilvl="0" w:tentative="0">
      <w:start w:val="0"/>
      <w:numFmt w:val="bullet"/>
      <w:lvlText w:val=""/>
      <w:lvlJc w:val="left"/>
      <w:pPr>
        <w:ind w:left="720" w:hanging="360"/>
      </w:pPr>
      <w:rPr>
        <w:rFonts w:ascii="Symbol" w:hAnsi="Symbol"/>
        <w:sz w:val="20"/>
      </w:rPr>
    </w:lvl>
    <w:lvl w:ilvl="1" w:tentative="0">
      <w:start w:val="0"/>
      <w:numFmt w:val="bullet"/>
      <w:lvlText w:val=""/>
      <w:lvlJc w:val="left"/>
      <w:pPr>
        <w:ind w:left="1440" w:hanging="360"/>
      </w:pPr>
      <w:rPr>
        <w:rFonts w:ascii="Symbol" w:hAnsi="Symbol"/>
        <w:sz w:val="20"/>
      </w:rPr>
    </w:lvl>
    <w:lvl w:ilvl="2" w:tentative="0">
      <w:start w:val="0"/>
      <w:numFmt w:val="bullet"/>
      <w:lvlText w:val=""/>
      <w:lvlJc w:val="left"/>
      <w:pPr>
        <w:ind w:left="2160" w:hanging="360"/>
      </w:pPr>
      <w:rPr>
        <w:rFonts w:ascii="Symbol" w:hAnsi="Symbol"/>
        <w:sz w:val="20"/>
      </w:rPr>
    </w:lvl>
    <w:lvl w:ilvl="3" w:tentative="0">
      <w:start w:val="0"/>
      <w:numFmt w:val="bullet"/>
      <w:lvlText w:val=""/>
      <w:lvlJc w:val="left"/>
      <w:pPr>
        <w:ind w:left="2880" w:hanging="360"/>
      </w:pPr>
      <w:rPr>
        <w:rFonts w:ascii="Symbol" w:hAnsi="Symbol"/>
        <w:sz w:val="20"/>
      </w:rPr>
    </w:lvl>
    <w:lvl w:ilvl="4" w:tentative="0">
      <w:start w:val="0"/>
      <w:numFmt w:val="bullet"/>
      <w:lvlText w:val=""/>
      <w:lvlJc w:val="left"/>
      <w:pPr>
        <w:ind w:left="3600" w:hanging="360"/>
      </w:pPr>
      <w:rPr>
        <w:rFonts w:ascii="Symbol" w:hAnsi="Symbol"/>
        <w:sz w:val="20"/>
      </w:rPr>
    </w:lvl>
    <w:lvl w:ilvl="5" w:tentative="0">
      <w:start w:val="0"/>
      <w:numFmt w:val="bullet"/>
      <w:lvlText w:val=""/>
      <w:lvlJc w:val="left"/>
      <w:pPr>
        <w:ind w:left="4320" w:hanging="360"/>
      </w:pPr>
      <w:rPr>
        <w:rFonts w:ascii="Symbol" w:hAnsi="Symbol"/>
        <w:sz w:val="20"/>
      </w:rPr>
    </w:lvl>
    <w:lvl w:ilvl="6" w:tentative="0">
      <w:start w:val="0"/>
      <w:numFmt w:val="bullet"/>
      <w:lvlText w:val=""/>
      <w:lvlJc w:val="left"/>
      <w:pPr>
        <w:ind w:left="5040" w:hanging="360"/>
      </w:pPr>
      <w:rPr>
        <w:rFonts w:ascii="Symbol" w:hAnsi="Symbol"/>
        <w:sz w:val="20"/>
      </w:rPr>
    </w:lvl>
    <w:lvl w:ilvl="7" w:tentative="0">
      <w:start w:val="0"/>
      <w:numFmt w:val="bullet"/>
      <w:lvlText w:val=""/>
      <w:lvlJc w:val="left"/>
      <w:pPr>
        <w:ind w:left="5760" w:hanging="360"/>
      </w:pPr>
      <w:rPr>
        <w:rFonts w:ascii="Symbol" w:hAnsi="Symbol"/>
        <w:sz w:val="20"/>
      </w:rPr>
    </w:lvl>
    <w:lvl w:ilvl="8" w:tentative="0">
      <w:start w:val="0"/>
      <w:numFmt w:val="bullet"/>
      <w:lvlText w:val=""/>
      <w:lvlJc w:val="left"/>
      <w:pPr>
        <w:ind w:left="6480" w:hanging="360"/>
      </w:pPr>
      <w:rPr>
        <w:rFonts w:ascii="Symbol" w:hAnsi="Symbol"/>
        <w:sz w:val="20"/>
      </w:rPr>
    </w:lvl>
  </w:abstractNum>
  <w:num w:numId="1">
    <w:abstractNumId w:val="4"/>
  </w:num>
  <w:num w:numId="2">
    <w:abstractNumId w:val="1"/>
  </w:num>
  <w:num w:numId="3">
    <w:abstractNumId w:val="3"/>
  </w:num>
  <w:num w:numId="4">
    <w:abstractNumId w:val="8"/>
  </w:num>
  <w:num w:numId="5">
    <w:abstractNumId w:val="0"/>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720"/>
  <w:autoHyphenation/>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0233"/>
    <w:rsid w:val="000B7919"/>
    <w:rsid w:val="001B2315"/>
    <w:rsid w:val="002056D6"/>
    <w:rsid w:val="002246D4"/>
    <w:rsid w:val="0027574E"/>
    <w:rsid w:val="0038026E"/>
    <w:rsid w:val="003D5436"/>
    <w:rsid w:val="004828C0"/>
    <w:rsid w:val="004940C0"/>
    <w:rsid w:val="00501297"/>
    <w:rsid w:val="00514E56"/>
    <w:rsid w:val="005E36E1"/>
    <w:rsid w:val="005F2EA2"/>
    <w:rsid w:val="007D532F"/>
    <w:rsid w:val="00874872"/>
    <w:rsid w:val="008C4096"/>
    <w:rsid w:val="00914D4A"/>
    <w:rsid w:val="009277AC"/>
    <w:rsid w:val="009439A2"/>
    <w:rsid w:val="00A11233"/>
    <w:rsid w:val="00BA3FB5"/>
    <w:rsid w:val="00CE255F"/>
    <w:rsid w:val="00CF6942"/>
    <w:rsid w:val="00E3059D"/>
    <w:rsid w:val="00E748C2"/>
    <w:rsid w:val="00F12601"/>
    <w:rsid w:val="00F44BF7"/>
    <w:rsid w:val="00FD6ECC"/>
    <w:rsid w:val="07446A57"/>
    <w:rsid w:val="15D650CD"/>
    <w:rsid w:val="1F705F3E"/>
    <w:rsid w:val="30D96F8F"/>
    <w:rsid w:val="33BD08B8"/>
    <w:rsid w:val="38AF734E"/>
    <w:rsid w:val="4F4371E3"/>
    <w:rsid w:val="4F552641"/>
    <w:rsid w:val="537842E1"/>
    <w:rsid w:val="5C684CA7"/>
    <w:rsid w:val="74CF77B0"/>
    <w:rsid w:val="76C77A25"/>
    <w:rsid w:val="7C516DA3"/>
    <w:rsid w:val="7DA032A0"/>
    <w:rsid w:val="BFFFF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2" w:lineRule="auto"/>
    </w:pPr>
    <w:rPr>
      <w:rFonts w:ascii="Arial" w:hAnsi="Arial" w:cs="Arial" w:eastAsiaTheme="minorEastAsia"/>
      <w:sz w:val="24"/>
      <w:szCs w:val="22"/>
      <w:lang w:val="en-GB" w:eastAsia="en-US" w:bidi="ar-SA"/>
    </w:rPr>
  </w:style>
  <w:style w:type="paragraph" w:styleId="2">
    <w:name w:val="heading 1"/>
    <w:basedOn w:val="1"/>
    <w:next w:val="1"/>
    <w:qFormat/>
    <w:uiPriority w:val="9"/>
    <w:pPr>
      <w:keepNext/>
      <w:keepLines/>
      <w:spacing w:after="0" w:line="264" w:lineRule="auto"/>
      <w:jc w:val="center"/>
      <w:outlineLvl w:val="0"/>
    </w:pPr>
    <w:rPr>
      <w:rFonts w:eastAsia="Arial"/>
      <w:b/>
      <w:sz w:val="36"/>
      <w:szCs w:val="36"/>
    </w:rPr>
  </w:style>
  <w:style w:type="paragraph" w:styleId="3">
    <w:name w:val="heading 2"/>
    <w:basedOn w:val="1"/>
    <w:next w:val="1"/>
    <w:unhideWhenUsed/>
    <w:qFormat/>
    <w:uiPriority w:val="9"/>
    <w:pPr>
      <w:keepNext/>
      <w:keepLines/>
      <w:spacing w:after="0" w:line="264" w:lineRule="auto"/>
      <w:jc w:val="center"/>
      <w:outlineLvl w:val="1"/>
    </w:pPr>
    <w:rPr>
      <w:rFonts w:eastAsia="Arial"/>
      <w:b/>
      <w:bCs/>
      <w:sz w:val="32"/>
      <w:szCs w:val="32"/>
    </w:rPr>
  </w:style>
  <w:style w:type="paragraph" w:styleId="4">
    <w:name w:val="heading 3"/>
    <w:basedOn w:val="1"/>
    <w:next w:val="1"/>
    <w:unhideWhenUsed/>
    <w:qFormat/>
    <w:uiPriority w:val="9"/>
    <w:pPr>
      <w:keepNext/>
      <w:keepLines/>
      <w:spacing w:after="0" w:line="22" w:lineRule="atLeast"/>
      <w:outlineLvl w:val="2"/>
    </w:pPr>
    <w:rPr>
      <w:rFonts w:eastAsia="Yu Gothic Light"/>
      <w:b/>
      <w:szCs w:val="26"/>
    </w:rPr>
  </w:style>
  <w:style w:type="character" w:default="1" w:styleId="22">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qFormat/>
    <w:uiPriority w:val="0"/>
    <w:pPr>
      <w:spacing w:after="100"/>
      <w:ind w:left="1320"/>
    </w:pPr>
    <w:rPr>
      <w:rFonts w:eastAsia="Yu Mincho"/>
      <w:lang w:eastAsia="en-GB"/>
    </w:rPr>
  </w:style>
  <w:style w:type="paragraph" w:styleId="6">
    <w:name w:val="caption"/>
    <w:basedOn w:val="1"/>
    <w:next w:val="1"/>
    <w:qFormat/>
    <w:uiPriority w:val="0"/>
    <w:pPr>
      <w:spacing w:after="200" w:line="240" w:lineRule="auto"/>
    </w:pPr>
    <w:rPr>
      <w:i/>
      <w:iCs/>
      <w:color w:val="44546A"/>
      <w:sz w:val="18"/>
      <w:szCs w:val="18"/>
    </w:rPr>
  </w:style>
  <w:style w:type="paragraph" w:styleId="7">
    <w:name w:val="toc 5"/>
    <w:basedOn w:val="1"/>
    <w:next w:val="1"/>
    <w:autoRedefine/>
    <w:qFormat/>
    <w:uiPriority w:val="0"/>
    <w:pPr>
      <w:spacing w:after="100"/>
      <w:ind w:left="880"/>
    </w:pPr>
    <w:rPr>
      <w:rFonts w:eastAsia="Yu Mincho"/>
      <w:lang w:eastAsia="en-GB"/>
    </w:rPr>
  </w:style>
  <w:style w:type="paragraph" w:styleId="8">
    <w:name w:val="toc 3"/>
    <w:basedOn w:val="1"/>
    <w:next w:val="1"/>
    <w:autoRedefine/>
    <w:qFormat/>
    <w:uiPriority w:val="0"/>
    <w:pPr>
      <w:tabs>
        <w:tab w:val="left" w:pos="1100"/>
        <w:tab w:val="right" w:leader="dot" w:pos="9016"/>
      </w:tabs>
      <w:spacing w:after="0"/>
      <w:ind w:left="440"/>
    </w:pPr>
    <w:rPr>
      <w:rFonts w:eastAsia="Yu Gothic Light" w:cs="Times New Roman"/>
      <w:b/>
      <w:bCs/>
      <w:lang w:val="en-US"/>
    </w:rPr>
  </w:style>
  <w:style w:type="paragraph" w:styleId="9">
    <w:name w:val="toc 8"/>
    <w:basedOn w:val="1"/>
    <w:next w:val="1"/>
    <w:autoRedefine/>
    <w:qFormat/>
    <w:uiPriority w:val="0"/>
    <w:pPr>
      <w:spacing w:after="100"/>
      <w:ind w:left="1540"/>
    </w:pPr>
    <w:rPr>
      <w:rFonts w:eastAsia="Yu Mincho"/>
      <w:lang w:eastAsia="en-GB"/>
    </w:rPr>
  </w:style>
  <w:style w:type="paragraph" w:styleId="10">
    <w:name w:val="Balloon Text"/>
    <w:basedOn w:val="1"/>
    <w:qFormat/>
    <w:uiPriority w:val="0"/>
    <w:pPr>
      <w:spacing w:after="0" w:line="240" w:lineRule="auto"/>
    </w:pPr>
    <w:rPr>
      <w:rFonts w:ascii="Segoe UI" w:hAnsi="Segoe UI" w:cs="Segoe UI"/>
      <w:sz w:val="18"/>
      <w:szCs w:val="18"/>
    </w:rPr>
  </w:style>
  <w:style w:type="paragraph" w:styleId="11">
    <w:name w:val="footer"/>
    <w:basedOn w:val="1"/>
    <w:qFormat/>
    <w:uiPriority w:val="0"/>
    <w:pPr>
      <w:tabs>
        <w:tab w:val="center" w:pos="4513"/>
        <w:tab w:val="right" w:pos="9026"/>
      </w:tabs>
      <w:spacing w:after="0" w:line="240" w:lineRule="auto"/>
    </w:pPr>
  </w:style>
  <w:style w:type="paragraph" w:styleId="12">
    <w:name w:val="header"/>
    <w:basedOn w:val="1"/>
    <w:qFormat/>
    <w:uiPriority w:val="0"/>
    <w:pPr>
      <w:tabs>
        <w:tab w:val="center" w:pos="4513"/>
        <w:tab w:val="right" w:pos="9026"/>
      </w:tabs>
      <w:spacing w:after="0" w:line="240" w:lineRule="auto"/>
    </w:pPr>
  </w:style>
  <w:style w:type="paragraph" w:styleId="13">
    <w:name w:val="toc 1"/>
    <w:basedOn w:val="1"/>
    <w:next w:val="1"/>
    <w:autoRedefine/>
    <w:qFormat/>
    <w:uiPriority w:val="0"/>
    <w:pPr>
      <w:tabs>
        <w:tab w:val="right" w:leader="dot" w:pos="9016"/>
      </w:tabs>
      <w:spacing w:after="0" w:line="22" w:lineRule="atLeast"/>
    </w:pPr>
    <w:rPr>
      <w:rFonts w:eastAsia="Yu Mincho" w:cs="Times New Roman"/>
      <w:b/>
      <w:lang w:val="en-US"/>
    </w:rPr>
  </w:style>
  <w:style w:type="paragraph" w:styleId="14">
    <w:name w:val="toc 4"/>
    <w:basedOn w:val="1"/>
    <w:next w:val="1"/>
    <w:autoRedefine/>
    <w:qFormat/>
    <w:uiPriority w:val="0"/>
    <w:pPr>
      <w:spacing w:after="100"/>
      <w:ind w:left="660"/>
    </w:pPr>
    <w:rPr>
      <w:rFonts w:eastAsia="Yu Mincho"/>
      <w:lang w:eastAsia="en-GB"/>
    </w:rPr>
  </w:style>
  <w:style w:type="paragraph" w:styleId="15">
    <w:name w:val="toc 6"/>
    <w:basedOn w:val="1"/>
    <w:next w:val="1"/>
    <w:autoRedefine/>
    <w:qFormat/>
    <w:uiPriority w:val="0"/>
    <w:pPr>
      <w:spacing w:after="100"/>
      <w:ind w:left="1100"/>
    </w:pPr>
    <w:rPr>
      <w:rFonts w:eastAsia="Yu Mincho"/>
      <w:lang w:eastAsia="en-GB"/>
    </w:rPr>
  </w:style>
  <w:style w:type="paragraph" w:styleId="16">
    <w:name w:val="toc 2"/>
    <w:basedOn w:val="1"/>
    <w:next w:val="1"/>
    <w:autoRedefine/>
    <w:qFormat/>
    <w:uiPriority w:val="0"/>
    <w:pPr>
      <w:tabs>
        <w:tab w:val="left" w:pos="709"/>
        <w:tab w:val="right" w:leader="dot" w:pos="9016"/>
      </w:tabs>
      <w:spacing w:after="0"/>
      <w:ind w:left="220"/>
    </w:pPr>
    <w:rPr>
      <w:rFonts w:eastAsia="Yu Mincho"/>
      <w:lang w:val="en-US"/>
    </w:rPr>
  </w:style>
  <w:style w:type="paragraph" w:styleId="17">
    <w:name w:val="toc 9"/>
    <w:basedOn w:val="1"/>
    <w:next w:val="1"/>
    <w:autoRedefine/>
    <w:qFormat/>
    <w:uiPriority w:val="0"/>
    <w:pPr>
      <w:spacing w:after="100"/>
      <w:ind w:left="1760"/>
    </w:pPr>
    <w:rPr>
      <w:rFonts w:eastAsia="Yu Mincho"/>
      <w:lang w:eastAsia="en-GB"/>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Cs w:val="24"/>
      <w:lang w:val="en-US" w:eastAsia="zh-CN"/>
    </w:rPr>
  </w:style>
  <w:style w:type="paragraph" w:styleId="19">
    <w:name w:val="Normal (Web)"/>
    <w:basedOn w:val="1"/>
    <w:qFormat/>
    <w:uiPriority w:val="0"/>
    <w:pPr>
      <w:spacing w:after="0" w:line="240" w:lineRule="auto"/>
    </w:pPr>
    <w:rPr>
      <w:rFonts w:ascii="Times New Roman" w:hAnsi="Times New Roman" w:eastAsia="Times New Roman" w:cs="Times New Roman"/>
      <w:szCs w:val="24"/>
      <w:lang w:eastAsia="en-GB"/>
    </w:rPr>
  </w:style>
  <w:style w:type="paragraph" w:styleId="20">
    <w:name w:val="Title"/>
    <w:basedOn w:val="1"/>
    <w:next w:val="1"/>
    <w:qFormat/>
    <w:uiPriority w:val="10"/>
    <w:pPr>
      <w:spacing w:after="0" w:line="240" w:lineRule="auto"/>
      <w:contextualSpacing/>
    </w:pPr>
    <w:rPr>
      <w:rFonts w:ascii="Calibri Light" w:hAnsi="Calibri Light" w:eastAsia="Yu Gothic Light" w:cs="Times New Roman"/>
      <w:spacing w:val="-10"/>
      <w:kern w:val="3"/>
      <w:sz w:val="56"/>
      <w:szCs w:val="56"/>
    </w:rPr>
  </w:style>
  <w:style w:type="character" w:styleId="23">
    <w:name w:val="FollowedHyperlink"/>
    <w:basedOn w:val="22"/>
    <w:qFormat/>
    <w:uiPriority w:val="0"/>
    <w:rPr>
      <w:color w:val="954F72"/>
      <w:u w:val="single"/>
    </w:rPr>
  </w:style>
  <w:style w:type="character" w:styleId="24">
    <w:name w:val="Hyperlink"/>
    <w:basedOn w:val="22"/>
    <w:qFormat/>
    <w:uiPriority w:val="0"/>
    <w:rPr>
      <w:color w:val="0563C1"/>
      <w:u w:val="single"/>
    </w:rPr>
  </w:style>
  <w:style w:type="character" w:customStyle="1" w:styleId="25">
    <w:name w:val="Header Char"/>
    <w:basedOn w:val="22"/>
    <w:qFormat/>
    <w:uiPriority w:val="0"/>
  </w:style>
  <w:style w:type="character" w:customStyle="1" w:styleId="26">
    <w:name w:val="Footer Char"/>
    <w:basedOn w:val="22"/>
    <w:qFormat/>
    <w:uiPriority w:val="0"/>
  </w:style>
  <w:style w:type="paragraph" w:styleId="27">
    <w:name w:val="No Spacing"/>
    <w:qFormat/>
    <w:uiPriority w:val="0"/>
    <w:pPr>
      <w:suppressAutoHyphens/>
      <w:autoSpaceDN w:val="0"/>
    </w:pPr>
    <w:rPr>
      <w:rFonts w:ascii="Calibri" w:hAnsi="Calibri" w:eastAsia="Yu Mincho" w:cs="Arial"/>
      <w:sz w:val="22"/>
      <w:szCs w:val="22"/>
      <w:lang w:val="en-GB" w:eastAsia="zh-CN" w:bidi="ar-SA"/>
    </w:rPr>
  </w:style>
  <w:style w:type="character" w:customStyle="1" w:styleId="28">
    <w:name w:val="Heading 1 Char"/>
    <w:basedOn w:val="22"/>
    <w:qFormat/>
    <w:uiPriority w:val="0"/>
    <w:rPr>
      <w:rFonts w:ascii="Arial" w:hAnsi="Arial" w:eastAsia="Arial" w:cs="Arial"/>
      <w:b/>
      <w:sz w:val="36"/>
      <w:szCs w:val="36"/>
    </w:rPr>
  </w:style>
  <w:style w:type="paragraph" w:customStyle="1" w:styleId="29">
    <w:name w:val="TOC 标题1"/>
    <w:basedOn w:val="2"/>
    <w:next w:val="1"/>
    <w:qFormat/>
    <w:uiPriority w:val="0"/>
    <w:rPr>
      <w:lang w:val="en-US"/>
    </w:rPr>
  </w:style>
  <w:style w:type="character" w:customStyle="1" w:styleId="30">
    <w:name w:val="Heading 2 Char"/>
    <w:basedOn w:val="22"/>
    <w:qFormat/>
    <w:uiPriority w:val="0"/>
    <w:rPr>
      <w:rFonts w:ascii="Arial" w:hAnsi="Arial" w:eastAsia="Arial" w:cs="Arial"/>
      <w:b/>
      <w:bCs/>
      <w:sz w:val="32"/>
      <w:szCs w:val="32"/>
    </w:rPr>
  </w:style>
  <w:style w:type="paragraph" w:styleId="31">
    <w:name w:val="List Paragraph"/>
    <w:basedOn w:val="1"/>
    <w:qFormat/>
    <w:uiPriority w:val="0"/>
    <w:pPr>
      <w:ind w:left="720"/>
      <w:contextualSpacing/>
    </w:pPr>
  </w:style>
  <w:style w:type="character" w:customStyle="1" w:styleId="32">
    <w:name w:val="Comment Reference"/>
    <w:basedOn w:val="22"/>
    <w:qFormat/>
    <w:uiPriority w:val="0"/>
    <w:rPr>
      <w:sz w:val="16"/>
      <w:szCs w:val="16"/>
    </w:rPr>
  </w:style>
  <w:style w:type="paragraph" w:customStyle="1" w:styleId="33">
    <w:name w:val="Comment Text"/>
    <w:basedOn w:val="1"/>
    <w:qFormat/>
    <w:uiPriority w:val="0"/>
    <w:pPr>
      <w:spacing w:line="240" w:lineRule="auto"/>
    </w:pPr>
    <w:rPr>
      <w:sz w:val="20"/>
      <w:szCs w:val="20"/>
    </w:rPr>
  </w:style>
  <w:style w:type="character" w:customStyle="1" w:styleId="34">
    <w:name w:val="Comment Text Char"/>
    <w:basedOn w:val="22"/>
    <w:qFormat/>
    <w:uiPriority w:val="0"/>
    <w:rPr>
      <w:sz w:val="20"/>
      <w:szCs w:val="20"/>
    </w:rPr>
  </w:style>
  <w:style w:type="character" w:customStyle="1" w:styleId="35">
    <w:name w:val="List Paragraph Char"/>
    <w:basedOn w:val="22"/>
    <w:qFormat/>
    <w:uiPriority w:val="0"/>
  </w:style>
  <w:style w:type="character" w:customStyle="1" w:styleId="36">
    <w:name w:val="Balloon Text Char"/>
    <w:basedOn w:val="22"/>
    <w:qFormat/>
    <w:uiPriority w:val="0"/>
    <w:rPr>
      <w:rFonts w:ascii="Segoe UI" w:hAnsi="Segoe UI" w:cs="Segoe UI"/>
      <w:sz w:val="18"/>
      <w:szCs w:val="18"/>
    </w:rPr>
  </w:style>
  <w:style w:type="paragraph" w:customStyle="1" w:styleId="37">
    <w:name w:val="paragraph"/>
    <w:basedOn w:val="1"/>
    <w:qFormat/>
    <w:uiPriority w:val="0"/>
    <w:pPr>
      <w:spacing w:before="100" w:after="100" w:line="240" w:lineRule="auto"/>
    </w:pPr>
    <w:rPr>
      <w:rFonts w:ascii="Times New Roman" w:hAnsi="Times New Roman" w:eastAsia="Times New Roman" w:cs="Times New Roman"/>
      <w:szCs w:val="24"/>
      <w:lang w:eastAsia="en-GB"/>
    </w:rPr>
  </w:style>
  <w:style w:type="paragraph" w:customStyle="1" w:styleId="38">
    <w:name w:val="Format"/>
    <w:basedOn w:val="31"/>
    <w:qFormat/>
    <w:uiPriority w:val="0"/>
    <w:pPr>
      <w:numPr>
        <w:ilvl w:val="0"/>
        <w:numId w:val="1"/>
      </w:numPr>
      <w:autoSpaceDE w:val="0"/>
      <w:spacing w:after="0" w:line="240" w:lineRule="auto"/>
    </w:pPr>
    <w:rPr>
      <w:szCs w:val="24"/>
    </w:rPr>
  </w:style>
  <w:style w:type="paragraph" w:customStyle="1" w:styleId="39">
    <w:name w:val="Style1"/>
    <w:basedOn w:val="1"/>
    <w:qFormat/>
    <w:uiPriority w:val="0"/>
    <w:pPr>
      <w:numPr>
        <w:ilvl w:val="0"/>
        <w:numId w:val="2"/>
      </w:numPr>
      <w:spacing w:before="120" w:after="0" w:line="240" w:lineRule="auto"/>
      <w:ind w:right="-647"/>
      <w:jc w:val="both"/>
    </w:pPr>
    <w:rPr>
      <w:rFonts w:cs="Calibri"/>
    </w:rPr>
  </w:style>
  <w:style w:type="character" w:customStyle="1" w:styleId="40">
    <w:name w:val="Format Char"/>
    <w:basedOn w:val="35"/>
    <w:qFormat/>
    <w:uiPriority w:val="0"/>
    <w:rPr>
      <w:rFonts w:cs="Arial"/>
      <w:sz w:val="24"/>
      <w:szCs w:val="24"/>
    </w:rPr>
  </w:style>
  <w:style w:type="character" w:customStyle="1" w:styleId="41">
    <w:name w:val="Style1 Char"/>
    <w:basedOn w:val="22"/>
    <w:qFormat/>
    <w:uiPriority w:val="0"/>
    <w:rPr>
      <w:rFonts w:cs="Calibri"/>
      <w:sz w:val="24"/>
    </w:rPr>
  </w:style>
  <w:style w:type="character" w:customStyle="1" w:styleId="42">
    <w:name w:val="Heading 3 Char"/>
    <w:basedOn w:val="22"/>
    <w:qFormat/>
    <w:uiPriority w:val="0"/>
    <w:rPr>
      <w:rFonts w:ascii="Arial" w:hAnsi="Arial" w:eastAsia="Yu Gothic Light" w:cs="Arial"/>
      <w:b/>
      <w:sz w:val="24"/>
      <w:szCs w:val="26"/>
    </w:rPr>
  </w:style>
  <w:style w:type="paragraph" w:customStyle="1" w:styleId="43">
    <w:name w:val="Default"/>
    <w:qFormat/>
    <w:uiPriority w:val="0"/>
    <w:pPr>
      <w:suppressAutoHyphens/>
      <w:autoSpaceDE w:val="0"/>
      <w:autoSpaceDN w:val="0"/>
    </w:pPr>
    <w:rPr>
      <w:rFonts w:ascii="Arial" w:hAnsi="Arial" w:cs="Arial" w:eastAsiaTheme="minorEastAsia"/>
      <w:color w:val="000000"/>
      <w:sz w:val="24"/>
      <w:szCs w:val="24"/>
      <w:lang w:val="en-GB" w:eastAsia="en-US" w:bidi="ar-SA"/>
    </w:rPr>
  </w:style>
  <w:style w:type="character" w:styleId="44">
    <w:name w:val="Placeholder Text"/>
    <w:basedOn w:val="22"/>
    <w:qFormat/>
    <w:uiPriority w:val="0"/>
    <w:rPr>
      <w:color w:val="808080"/>
    </w:rPr>
  </w:style>
  <w:style w:type="paragraph" w:customStyle="1" w:styleId="45">
    <w:name w:val="Comment Subject"/>
    <w:basedOn w:val="33"/>
    <w:next w:val="33"/>
    <w:qFormat/>
    <w:uiPriority w:val="0"/>
    <w:rPr>
      <w:b/>
      <w:bCs/>
    </w:rPr>
  </w:style>
  <w:style w:type="character" w:customStyle="1" w:styleId="46">
    <w:name w:val="Comment Subject Char"/>
    <w:basedOn w:val="34"/>
    <w:qFormat/>
    <w:uiPriority w:val="0"/>
    <w:rPr>
      <w:b/>
      <w:bCs/>
      <w:sz w:val="20"/>
      <w:szCs w:val="20"/>
    </w:rPr>
  </w:style>
  <w:style w:type="character" w:customStyle="1" w:styleId="47">
    <w:name w:val="normaltextrun1"/>
    <w:basedOn w:val="22"/>
    <w:qFormat/>
    <w:uiPriority w:val="0"/>
  </w:style>
  <w:style w:type="character" w:customStyle="1" w:styleId="48">
    <w:name w:val="eop"/>
    <w:basedOn w:val="22"/>
    <w:qFormat/>
    <w:uiPriority w:val="0"/>
  </w:style>
  <w:style w:type="paragraph" w:customStyle="1" w:styleId="49">
    <w:name w:val="修订1"/>
    <w:qFormat/>
    <w:uiPriority w:val="0"/>
    <w:pPr>
      <w:suppressAutoHyphens/>
      <w:autoSpaceDN w:val="0"/>
    </w:pPr>
    <w:rPr>
      <w:rFonts w:ascii="Calibri" w:hAnsi="Calibri" w:cs="Arial" w:eastAsiaTheme="minorEastAsia"/>
      <w:sz w:val="22"/>
      <w:szCs w:val="22"/>
      <w:lang w:val="en-GB" w:eastAsia="en-US" w:bidi="ar-SA"/>
    </w:rPr>
  </w:style>
  <w:style w:type="character" w:customStyle="1" w:styleId="50">
    <w:name w:val="未处理的提及1"/>
    <w:basedOn w:val="22"/>
    <w:qFormat/>
    <w:uiPriority w:val="0"/>
    <w:rPr>
      <w:color w:val="605E5C"/>
      <w:shd w:val="clear" w:color="auto" w:fill="E1DFDD"/>
    </w:rPr>
  </w:style>
  <w:style w:type="paragraph" w:customStyle="1" w:styleId="51">
    <w:name w:val="legp1paratext"/>
    <w:basedOn w:val="1"/>
    <w:qFormat/>
    <w:uiPriority w:val="0"/>
    <w:pPr>
      <w:spacing w:before="100" w:after="100" w:line="240" w:lineRule="auto"/>
    </w:pPr>
    <w:rPr>
      <w:rFonts w:ascii="Times New Roman" w:hAnsi="Times New Roman" w:eastAsia="Times New Roman" w:cs="Times New Roman"/>
      <w:szCs w:val="24"/>
      <w:lang w:eastAsia="en-GB"/>
    </w:rPr>
  </w:style>
  <w:style w:type="character" w:customStyle="1" w:styleId="52">
    <w:name w:val="legp1no"/>
    <w:basedOn w:val="22"/>
    <w:qFormat/>
    <w:uiPriority w:val="0"/>
  </w:style>
  <w:style w:type="paragraph" w:customStyle="1" w:styleId="53">
    <w:name w:val="legp2paratext"/>
    <w:basedOn w:val="1"/>
    <w:qFormat/>
    <w:uiPriority w:val="0"/>
    <w:pPr>
      <w:spacing w:before="100" w:after="100" w:line="240" w:lineRule="auto"/>
    </w:pPr>
    <w:rPr>
      <w:rFonts w:ascii="Times New Roman" w:hAnsi="Times New Roman" w:eastAsia="Times New Roman" w:cs="Times New Roman"/>
      <w:szCs w:val="24"/>
      <w:lang w:eastAsia="en-GB"/>
    </w:rPr>
  </w:style>
  <w:style w:type="character" w:customStyle="1" w:styleId="54">
    <w:name w:val="@他1"/>
    <w:basedOn w:val="22"/>
    <w:qFormat/>
    <w:uiPriority w:val="0"/>
    <w:rPr>
      <w:color w:val="2B579A"/>
      <w:shd w:val="clear" w:color="auto" w:fill="E6E6E6"/>
    </w:rPr>
  </w:style>
  <w:style w:type="character" w:customStyle="1" w:styleId="55">
    <w:name w:val="spellingerror"/>
    <w:basedOn w:val="22"/>
    <w:qFormat/>
    <w:uiPriority w:val="0"/>
  </w:style>
  <w:style w:type="character" w:customStyle="1" w:styleId="56">
    <w:name w:val="Title Char"/>
    <w:basedOn w:val="22"/>
    <w:qFormat/>
    <w:uiPriority w:val="0"/>
    <w:rPr>
      <w:rFonts w:ascii="Calibri Light" w:hAnsi="Calibri Light" w:eastAsia="Yu Gothic Light" w:cs="Times New Roman"/>
      <w:spacing w:val="-10"/>
      <w:kern w:val="3"/>
      <w:sz w:val="56"/>
      <w:szCs w:val="56"/>
    </w:rPr>
  </w:style>
  <w:style w:type="character" w:customStyle="1" w:styleId="57">
    <w:name w:val="normaltextrun"/>
    <w:basedOn w:val="22"/>
    <w:qFormat/>
    <w:uiPriority w:val="0"/>
  </w:style>
  <w:style w:type="character" w:customStyle="1" w:styleId="58">
    <w:name w:val="font01"/>
    <w:basedOn w:val="22"/>
    <w:qFormat/>
    <w:uiPriority w:val="0"/>
    <w:rPr>
      <w:rFonts w:hint="eastAsia" w:ascii="宋体" w:hAnsi="宋体" w:eastAsia="宋体"/>
      <w:color w:val="000000"/>
      <w:sz w:val="22"/>
      <w:szCs w:val="22"/>
      <w:u w:val="none"/>
    </w:rPr>
  </w:style>
  <w:style w:type="character" w:customStyle="1" w:styleId="59">
    <w:name w:val="font11"/>
    <w:basedOn w:val="22"/>
    <w:qFormat/>
    <w:uiPriority w:val="0"/>
    <w:rPr>
      <w:rFonts w:hint="default" w:ascii="Times New Roman Regular" w:hAnsi="Times New Roman Regular"/>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9" Type="http://schemas.openxmlformats.org/officeDocument/2006/relationships/fontTable" Target="fontTable.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F59BA38-71B5-4C51-9F8F-1F817CAD2639}"/>
</file>

<file path=customXml/itemProps2.xml><?xml version="1.0" encoding="utf-8"?>
<ds:datastoreItem xmlns:ds="http://schemas.openxmlformats.org/officeDocument/2006/customXml" ds:itemID="{A1DA8150-5A2B-46F8-9EE8-D2958E7BFBB3}"/>
</file>

<file path=customXml/itemProps3.xml><?xml version="1.0" encoding="utf-8"?>
<ds:datastoreItem xmlns:ds="http://schemas.openxmlformats.org/officeDocument/2006/customXml" ds:itemID="{CD2BEE46-9EB0-4154-BACB-9E07B0F96B41}"/>
</file>

<file path=docProps/app.xml><?xml version="1.0" encoding="utf-8"?>
<Properties xmlns="http://schemas.openxmlformats.org/officeDocument/2006/extended-properties" xmlns:vt="http://schemas.openxmlformats.org/officeDocument/2006/docPropsVTypes">
  <Template>AD0075 Third Country Producer Registration Form</Template>
  <Pages>23</Pages>
  <Words>2357</Words>
  <Characters>12405</Characters>
  <Lines>327</Lines>
  <Paragraphs>92</Paragraphs>
  <TotalTime>1</TotalTime>
  <ScaleCrop>false</ScaleCrop>
  <LinksUpToDate>false</LinksUpToDate>
  <CharactersWithSpaces>18482</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9</cp:revision>
  <dcterms:created xsi:type="dcterms:W3CDTF">2026-04-20T20:53:00Z</dcterms:created>
  <dcterms:modified xsi:type="dcterms:W3CDTF">2026-04-22T16:29:25Z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eyJoZGlkIjoiNTY1MGNhYTczYWNlZjgyOWMyZWIwNGQ1NTE4ODAxMTEiLCJ1c2VySWQiOiIxNDc0NjAxMjA2In0=</vt:lpwstr>
  </property>
  <property fmtid="{D5CDD505-2E9C-101B-9397-08002B2CF9AE}" pid="3" name="KSOProductBuildVer">
    <vt:lpwstr>2052-12.1.22553.22553</vt:lpwstr>
  </property>
  <property fmtid="{D5CDD505-2E9C-101B-9397-08002B2CF9AE}" pid="4" name="ICV">
    <vt:lpwstr>2506C271E0A785E8E586E8691110FAE1_43</vt:lpwstr>
  </property>
  <property fmtid="{D5CDD505-2E9C-101B-9397-08002B2CF9AE}" pid="5" name="ContentTypeId">
    <vt:lpwstr>0x010100C9280E48E807ED4AA4BA7BE40CA69573</vt:lpwstr>
  </property>
</Properties>
</file>