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1C62C">
      <w:pPr>
        <w:pStyle w:val="20"/>
        <w:spacing w:after="600" w:line="360" w:lineRule="auto"/>
      </w:pPr>
      <w:r>
        <w:rPr>
          <w:rFonts w:ascii="Arial" w:hAnsi="Arial" w:cs="Arial"/>
        </w:rPr>
        <w:t>Registration form</w:t>
      </w:r>
      <w:r>
        <w:br w:type="textWrapping"/>
      </w:r>
      <w:r>
        <w:rPr>
          <w:rFonts w:ascii="Arial" w:hAnsi="Arial" w:cs="Arial"/>
        </w:rPr>
        <w:t>for interested parties and contributors</w:t>
      </w:r>
    </w:p>
    <w:p w14:paraId="1C9C7EC5">
      <w:pPr>
        <w:spacing w:line="22" w:lineRule="atLeast"/>
        <w:rPr>
          <w:rFonts w:eastAsia="Arial"/>
          <w:b/>
          <w:bCs/>
          <w:sz w:val="36"/>
          <w:szCs w:val="32"/>
        </w:rPr>
      </w:pPr>
    </w:p>
    <w:p w14:paraId="3AB81DEA">
      <w:pPr>
        <w:tabs>
          <w:tab w:val="left" w:pos="2130"/>
        </w:tabs>
        <w:spacing w:line="22" w:lineRule="atLeast"/>
      </w:pPr>
      <w:r>
        <w:rPr>
          <w:rFonts w:eastAsia="Arial"/>
          <w:bCs/>
          <w:sz w:val="28"/>
          <w:szCs w:val="28"/>
        </w:rPr>
        <w:t>Case No.: AD0087</w:t>
      </w:r>
    </w:p>
    <w:p w14:paraId="44606563">
      <w:pPr>
        <w:tabs>
          <w:tab w:val="left" w:pos="2130"/>
        </w:tabs>
        <w:spacing w:line="22" w:lineRule="atLeast"/>
        <w:rPr>
          <w:rFonts w:eastAsia="Arial"/>
          <w:bCs/>
          <w:sz w:val="28"/>
          <w:szCs w:val="28"/>
        </w:rPr>
      </w:pPr>
    </w:p>
    <w:p w14:paraId="411E5677">
      <w:pPr>
        <w:spacing w:line="22" w:lineRule="atLeast"/>
      </w:pPr>
      <w:r>
        <w:rPr>
          <w:sz w:val="28"/>
          <w:szCs w:val="28"/>
        </w:rPr>
        <w:t>Anti-dumping investigation</w:t>
      </w:r>
    </w:p>
    <w:p w14:paraId="43E7E25B">
      <w:pPr>
        <w:tabs>
          <w:tab w:val="left" w:pos="2130"/>
        </w:tabs>
        <w:spacing w:line="22" w:lineRule="atLeast"/>
        <w:rPr>
          <w:rFonts w:eastAsia="Arial"/>
          <w:bCs/>
          <w:color w:val="FF0000"/>
          <w:sz w:val="28"/>
          <w:szCs w:val="28"/>
        </w:rPr>
      </w:pPr>
    </w:p>
    <w:p w14:paraId="31E38FB5">
      <w:pPr>
        <w:tabs>
          <w:tab w:val="left" w:pos="2130"/>
        </w:tabs>
        <w:spacing w:line="22" w:lineRule="atLeast"/>
      </w:pPr>
      <w:r>
        <w:rPr>
          <w:rFonts w:eastAsia="Arial"/>
          <w:bCs/>
          <w:sz w:val="28"/>
          <w:szCs w:val="28"/>
        </w:rPr>
        <w:t xml:space="preserve">Glass Containers originating in the People's Republic of China </w:t>
      </w:r>
      <w:r>
        <w:rPr>
          <w:rFonts w:eastAsia="Arial"/>
          <w:iCs/>
          <w:sz w:val="28"/>
          <w:szCs w:val="28"/>
        </w:rPr>
        <w:t>(PRC)</w:t>
      </w:r>
    </w:p>
    <w:p w14:paraId="020CD3A5">
      <w:pPr>
        <w:spacing w:line="22" w:lineRule="atLeast"/>
        <w:rPr>
          <w:szCs w:val="24"/>
        </w:rPr>
      </w:pPr>
    </w:p>
    <w:p w14:paraId="41201FF5">
      <w:pPr>
        <w:spacing w:line="22" w:lineRule="atLeast"/>
        <w:rPr>
          <w:szCs w:val="24"/>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034CF138">
        <w:tc>
          <w:tcPr>
            <w:tcW w:w="2835" w:type="dxa"/>
            <w:tcBorders>
              <w:top w:val="single" w:color="000000" w:sz="4" w:space="0"/>
              <w:left w:val="single" w:color="000000" w:sz="4" w:space="0"/>
              <w:bottom w:val="single" w:color="000000" w:sz="4" w:space="0"/>
              <w:right w:val="single" w:color="000000" w:sz="4" w:space="0"/>
            </w:tcBorders>
            <w:tcMar>
              <w:top w:w="57" w:type="dxa"/>
              <w:left w:w="108" w:type="dxa"/>
              <w:bottom w:w="57" w:type="dxa"/>
              <w:right w:w="108" w:type="dxa"/>
            </w:tcMar>
          </w:tcPr>
          <w:p w14:paraId="0876CAA2">
            <w:pPr>
              <w:tabs>
                <w:tab w:val="left" w:pos="2130"/>
              </w:tabs>
              <w:spacing w:line="22" w:lineRule="atLeast"/>
              <w:rPr>
                <w:rFonts w:eastAsia="Arial"/>
                <w:szCs w:val="24"/>
              </w:rPr>
            </w:pPr>
            <w:r>
              <w:rPr>
                <w:rFonts w:eastAsia="Arial"/>
                <w:szCs w:val="24"/>
              </w:rPr>
              <w:t>Completed on behalf of (provide the name of your company):</w:t>
            </w:r>
          </w:p>
        </w:tc>
        <w:tc>
          <w:tcPr>
            <w:tcW w:w="6180" w:type="dxa"/>
            <w:tcBorders>
              <w:top w:val="single" w:color="000000" w:sz="4" w:space="0"/>
              <w:left w:val="single" w:color="000000" w:sz="4" w:space="0"/>
              <w:bottom w:val="single" w:color="000000" w:sz="4" w:space="0"/>
              <w:right w:val="single" w:color="000000" w:sz="4" w:space="0"/>
            </w:tcBorders>
            <w:tcMar>
              <w:top w:w="57" w:type="dxa"/>
              <w:left w:w="108" w:type="dxa"/>
              <w:bottom w:w="57" w:type="dxa"/>
              <w:right w:w="108" w:type="dxa"/>
            </w:tcMar>
          </w:tcPr>
          <w:p w14:paraId="50485E0D">
            <w:pPr>
              <w:tabs>
                <w:tab w:val="left" w:pos="2130"/>
              </w:tabs>
              <w:spacing w:line="22" w:lineRule="atLeast"/>
            </w:pPr>
            <w:r>
              <w:rPr>
                <w:rFonts w:hint="eastAsia" w:eastAsia="Arial"/>
                <w:b/>
                <w:bCs/>
                <w:color w:val="FF0000"/>
                <w:szCs w:val="24"/>
              </w:rPr>
              <w:t>ZIBO YADONG IMPORT AND EXPORT TRADE CO.,</w:t>
            </w:r>
            <w:r>
              <w:rPr>
                <w:rFonts w:hint="eastAsia"/>
                <w:b/>
                <w:bCs/>
                <w:color w:val="FF0000"/>
                <w:szCs w:val="24"/>
                <w:lang w:eastAsia="zh-CN"/>
              </w:rPr>
              <w:t xml:space="preserve"> </w:t>
            </w:r>
            <w:r>
              <w:rPr>
                <w:rFonts w:hint="eastAsia" w:eastAsia="Arial"/>
                <w:b/>
                <w:bCs/>
                <w:color w:val="FF0000"/>
                <w:szCs w:val="24"/>
              </w:rPr>
              <w:t>LTD</w:t>
            </w:r>
          </w:p>
        </w:tc>
      </w:tr>
    </w:tbl>
    <w:p w14:paraId="39CE9250">
      <w:pPr>
        <w:spacing w:line="22" w:lineRule="atLeast"/>
      </w:pPr>
      <w:r>
        <w:rPr>
          <w:i/>
          <w:iCs/>
        </w:rPr>
        <w:t>(to note, we use the term “company” to include all forms of business organisation including partnerships and sole traders)</w:t>
      </w:r>
    </w:p>
    <w:p w14:paraId="44CFDDE8">
      <w:pPr>
        <w:spacing w:line="22" w:lineRule="atLeast"/>
        <w:rPr>
          <w:rFonts w:eastAsia="Arial"/>
          <w:b/>
          <w:bCs/>
          <w:szCs w:val="24"/>
        </w:rPr>
      </w:pPr>
    </w:p>
    <w:p w14:paraId="7580EBC3">
      <w:pPr>
        <w:spacing w:line="22" w:lineRule="atLeast"/>
        <w:rPr>
          <w:rFonts w:eastAsia="Arial"/>
          <w:b/>
          <w:bCs/>
          <w:szCs w:val="24"/>
        </w:rPr>
      </w:pPr>
      <w:r>
        <w:rPr>
          <w:rFonts w:eastAsia="Arial"/>
          <w:b/>
          <w:bCs/>
          <w:szCs w:val="24"/>
        </w:rPr>
        <w:t>Note:</w:t>
      </w:r>
    </w:p>
    <w:p w14:paraId="6DE199EA">
      <w:pPr>
        <w:spacing w:line="22" w:lineRule="atLeast"/>
        <w:rPr>
          <w:rFonts w:eastAsia="Arial"/>
          <w:b/>
          <w:bCs/>
          <w:szCs w:val="24"/>
        </w:rPr>
      </w:pPr>
    </w:p>
    <w:p w14:paraId="02DA8C70">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r>
        <w:fldChar w:fldCharType="begin"/>
      </w:r>
      <w:r>
        <w:instrText xml:space="preserve"> HYPERLINK "http://www.trade-remedies.service.gov.uk" </w:instrText>
      </w:r>
      <w:r>
        <w:fldChar w:fldCharType="separate"/>
      </w:r>
      <w:r>
        <w:rPr>
          <w:rStyle w:val="24"/>
          <w:rFonts w:eastAsia="Arial"/>
          <w:szCs w:val="24"/>
        </w:rPr>
        <w:t>www.trade-remedies.service.gov.uk</w:t>
      </w:r>
      <w:r>
        <w:rPr>
          <w:rStyle w:val="24"/>
          <w:rFonts w:eastAsia="Arial"/>
          <w:szCs w:val="24"/>
        </w:rPr>
        <w:fldChar w:fldCharType="end"/>
      </w:r>
      <w:r>
        <w:rPr>
          <w:rFonts w:eastAsia="Arial"/>
          <w:color w:val="000000"/>
          <w:szCs w:val="24"/>
        </w:rPr>
        <w:t>).</w:t>
      </w:r>
    </w:p>
    <w:p w14:paraId="154A63DB">
      <w:pPr>
        <w:spacing w:line="22" w:lineRule="atLeast"/>
        <w:rPr>
          <w:rFonts w:eastAsia="Arial"/>
          <w:color w:val="000000"/>
          <w:szCs w:val="24"/>
        </w:rPr>
      </w:pPr>
    </w:p>
    <w:p w14:paraId="61E580C1">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hAnsi="Wingdings 2" w:eastAsia="Wingdings 2" w:cs="Wingdings 2"/>
          <w:b/>
          <w:bCs/>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3C8965CC">
      <w:pPr>
        <w:spacing w:line="22" w:lineRule="atLeast"/>
        <w:rPr>
          <w:rFonts w:eastAsia="Arial"/>
          <w:color w:val="000000"/>
          <w:szCs w:val="24"/>
        </w:rPr>
      </w:pPr>
    </w:p>
    <w:p w14:paraId="7E131C58">
      <w:pPr>
        <w:spacing w:line="22" w:lineRule="atLeast"/>
        <w:ind w:left="1701" w:hanging="981"/>
      </w:pPr>
      <w:r>
        <w:rPr>
          <w:rFonts w:hint="eastAsia" w:ascii="Times New Roman Regular" w:hAnsi="Times New Roman Regular" w:eastAsia="Songti SC Regular" w:cs="Times New Roman Regular"/>
          <w:color w:val="000000"/>
          <w:szCs w:val="24"/>
          <w:lang w:eastAsia="zh-CN"/>
        </w:rPr>
        <w:t>□</w:t>
      </w:r>
      <w:r>
        <w:rPr>
          <w:rFonts w:ascii="Segoe UI Symbol" w:hAnsi="Segoe UI Symbol" w:eastAsia="MS Gothic" w:cs="Segoe UI Symbol"/>
          <w:b/>
          <w:bCs/>
          <w:color w:val="000000"/>
          <w:szCs w:val="24"/>
        </w:rPr>
        <w:tab/>
      </w:r>
      <w:r>
        <w:rPr>
          <w:rFonts w:eastAsia="Arial"/>
          <w:color w:val="000000"/>
          <w:szCs w:val="24"/>
        </w:rPr>
        <w:t>Confidential</w:t>
      </w:r>
    </w:p>
    <w:p w14:paraId="3E3368FC">
      <w:pPr>
        <w:spacing w:line="22" w:lineRule="atLeast"/>
        <w:ind w:left="1701" w:hanging="981"/>
      </w:pPr>
      <w:r>
        <w:rPr>
          <w:rFonts w:hint="eastAsia" w:ascii="Times New Roman Regular" w:hAnsi="Times New Roman Regular" w:eastAsia="Songti SC Regular" w:cs="Times New Roman Regular"/>
          <w:color w:val="000000"/>
          <w:szCs w:val="24"/>
          <w:lang w:eastAsia="zh-CN"/>
        </w:rPr>
        <w:t>☑</w:t>
      </w:r>
      <w:r>
        <w:rPr>
          <w:rFonts w:ascii="Segoe UI Symbol" w:hAnsi="Segoe UI Symbol" w:eastAsia="MS Gothic" w:cs="Segoe UI Symbol"/>
          <w:b/>
          <w:bCs/>
          <w:color w:val="000000"/>
          <w:szCs w:val="24"/>
        </w:rPr>
        <w:tab/>
      </w:r>
      <w:r>
        <w:rPr>
          <w:rFonts w:eastAsia="Arial"/>
          <w:color w:val="000000"/>
          <w:szCs w:val="24"/>
        </w:rPr>
        <w:t xml:space="preserve">Non-confidential (will be made available on the public file: </w:t>
      </w:r>
      <w:r>
        <w:fldChar w:fldCharType="begin"/>
      </w:r>
      <w:r>
        <w:instrText xml:space="preserve"> HYPERLINK "https://www.trade-remedies.service.gov.uk/public/cases/" </w:instrText>
      </w:r>
      <w:r>
        <w:fldChar w:fldCharType="separate"/>
      </w:r>
      <w:r>
        <w:rPr>
          <w:rStyle w:val="24"/>
          <w:rFonts w:eastAsia="Arial"/>
          <w:szCs w:val="24"/>
        </w:rPr>
        <w:t>https://www.trade-remedies.service.gov.uk/public/cases/</w:t>
      </w:r>
      <w:r>
        <w:rPr>
          <w:rStyle w:val="24"/>
          <w:rFonts w:eastAsia="Arial"/>
          <w:szCs w:val="24"/>
        </w:rPr>
        <w:fldChar w:fldCharType="end"/>
      </w:r>
      <w:r>
        <w:rPr>
          <w:rFonts w:eastAsia="Arial"/>
          <w:color w:val="000000"/>
          <w:szCs w:val="24"/>
        </w:rPr>
        <w:t>)</w:t>
      </w:r>
      <w:bookmarkStart w:id="0" w:name="_Hlk536188791"/>
    </w:p>
    <w:p w14:paraId="554F5FB1">
      <w:pPr>
        <w:spacing w:line="22" w:lineRule="atLeast"/>
        <w:rPr>
          <w:rFonts w:hint="eastAsia" w:ascii="MS Gothic" w:hAnsi="MS Gothic" w:eastAsia="MS Gothic" w:cs="Segoe UI Symbol"/>
          <w:b/>
          <w:bCs/>
          <w:color w:val="000000"/>
          <w:szCs w:val="24"/>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41E0BF20">
        <w:tc>
          <w:tcPr>
            <w:tcW w:w="2835" w:type="dxa"/>
            <w:tcBorders>
              <w:top w:val="single" w:color="000000" w:sz="4" w:space="0"/>
              <w:left w:val="single" w:color="000000" w:sz="4" w:space="0"/>
              <w:bottom w:val="single" w:color="000000" w:sz="4" w:space="0"/>
              <w:right w:val="single" w:color="000000" w:sz="4" w:space="0"/>
            </w:tcBorders>
            <w:tcMar>
              <w:top w:w="57" w:type="dxa"/>
              <w:left w:w="108" w:type="dxa"/>
              <w:bottom w:w="57" w:type="dxa"/>
              <w:right w:w="108" w:type="dxa"/>
            </w:tcMar>
          </w:tcPr>
          <w:p w14:paraId="6116E277">
            <w:pPr>
              <w:tabs>
                <w:tab w:val="left" w:pos="2130"/>
              </w:tabs>
              <w:spacing w:line="22" w:lineRule="atLeast"/>
            </w:pPr>
            <w:r>
              <w:rPr>
                <w:rFonts w:eastAsia="Arial"/>
                <w:szCs w:val="24"/>
              </w:rPr>
              <w:t>Deadline for response:</w:t>
            </w:r>
          </w:p>
        </w:tc>
        <w:tc>
          <w:tcPr>
            <w:tcW w:w="6180" w:type="dxa"/>
            <w:tcBorders>
              <w:top w:val="single" w:color="000000" w:sz="4" w:space="0"/>
              <w:left w:val="single" w:color="000000" w:sz="4" w:space="0"/>
              <w:bottom w:val="single" w:color="000000" w:sz="4" w:space="0"/>
              <w:right w:val="single" w:color="000000" w:sz="4" w:space="0"/>
            </w:tcBorders>
            <w:tcMar>
              <w:top w:w="57" w:type="dxa"/>
              <w:left w:w="108" w:type="dxa"/>
              <w:bottom w:w="57" w:type="dxa"/>
              <w:right w:w="108" w:type="dxa"/>
            </w:tcMar>
          </w:tcPr>
          <w:p w14:paraId="45FACEEA">
            <w:pPr>
              <w:tabs>
                <w:tab w:val="left" w:pos="2130"/>
              </w:tabs>
              <w:spacing w:line="22" w:lineRule="atLeast"/>
            </w:pPr>
            <w:r>
              <w:rPr>
                <w:rFonts w:eastAsia="Arial"/>
                <w:b/>
                <w:bCs/>
                <w:szCs w:val="24"/>
              </w:rPr>
              <w:t>20 March 2026</w:t>
            </w:r>
          </w:p>
        </w:tc>
      </w:tr>
      <w:tr w14:paraId="093A532E">
        <w:tc>
          <w:tcPr>
            <w:tcW w:w="2835" w:type="dxa"/>
            <w:tcBorders>
              <w:top w:val="single" w:color="000000" w:sz="4" w:space="0"/>
              <w:left w:val="single" w:color="000000" w:sz="4" w:space="0"/>
              <w:bottom w:val="single" w:color="000000" w:sz="4" w:space="0"/>
              <w:right w:val="single" w:color="000000" w:sz="4" w:space="0"/>
            </w:tcBorders>
            <w:tcMar>
              <w:top w:w="57" w:type="dxa"/>
              <w:left w:w="108" w:type="dxa"/>
              <w:bottom w:w="57" w:type="dxa"/>
              <w:right w:w="108" w:type="dxa"/>
            </w:tcMar>
          </w:tcPr>
          <w:p w14:paraId="6610F97A">
            <w:pPr>
              <w:tabs>
                <w:tab w:val="left" w:pos="2130"/>
              </w:tabs>
              <w:spacing w:line="22" w:lineRule="atLeast"/>
              <w:rPr>
                <w:rFonts w:eastAsia="Arial"/>
                <w:szCs w:val="24"/>
              </w:rPr>
            </w:pPr>
            <w:r>
              <w:rPr>
                <w:rFonts w:eastAsia="Arial"/>
                <w:szCs w:val="24"/>
              </w:rPr>
              <w:t>Case team contact:</w:t>
            </w:r>
          </w:p>
        </w:tc>
        <w:tc>
          <w:tcPr>
            <w:tcW w:w="6180" w:type="dxa"/>
            <w:tcBorders>
              <w:top w:val="single" w:color="000000" w:sz="4" w:space="0"/>
              <w:left w:val="single" w:color="000000" w:sz="4" w:space="0"/>
              <w:bottom w:val="single" w:color="000000" w:sz="4" w:space="0"/>
              <w:right w:val="single" w:color="000000" w:sz="4" w:space="0"/>
            </w:tcBorders>
            <w:tcMar>
              <w:top w:w="57" w:type="dxa"/>
              <w:left w:w="108" w:type="dxa"/>
              <w:bottom w:w="57" w:type="dxa"/>
              <w:right w:w="108" w:type="dxa"/>
            </w:tcMar>
          </w:tcPr>
          <w:p w14:paraId="343FA8C5">
            <w:pPr>
              <w:tabs>
                <w:tab w:val="left" w:pos="2130"/>
              </w:tabs>
              <w:spacing w:line="22" w:lineRule="atLeast"/>
            </w:pPr>
            <w:r>
              <w:fldChar w:fldCharType="begin"/>
            </w:r>
            <w:r>
              <w:instrText xml:space="preserve"> HYPERLINK "mailto:AD0087@traderemedies.gov.uk" </w:instrText>
            </w:r>
            <w:r>
              <w:fldChar w:fldCharType="separate"/>
            </w:r>
            <w:r>
              <w:rPr>
                <w:rStyle w:val="24"/>
                <w:rFonts w:eastAsia="Arial"/>
                <w:szCs w:val="24"/>
              </w:rPr>
              <w:t>AD0087@traderemedies.gov.uk</w:t>
            </w:r>
            <w:r>
              <w:rPr>
                <w:rStyle w:val="24"/>
                <w:rFonts w:eastAsia="Arial"/>
                <w:szCs w:val="24"/>
              </w:rPr>
              <w:fldChar w:fldCharType="end"/>
            </w:r>
          </w:p>
        </w:tc>
      </w:tr>
    </w:tbl>
    <w:p w14:paraId="1D95B560">
      <w:pPr>
        <w:rPr>
          <w:lang w:eastAsia="zh-CN"/>
        </w:rPr>
      </w:pPr>
    </w:p>
    <w:p w14:paraId="135BD70E">
      <w:pPr>
        <w:pageBreakBefore/>
        <w:suppressAutoHyphens w:val="0"/>
        <w:spacing w:after="160"/>
      </w:pPr>
    </w:p>
    <w:p w14:paraId="4555E9E2">
      <w:pPr>
        <w:pStyle w:val="2"/>
      </w:pPr>
      <w:r>
        <w:t>Introduction</w:t>
      </w:r>
    </w:p>
    <w:p w14:paraId="0BFA6CFB">
      <w:pPr>
        <w:spacing w:line="22" w:lineRule="atLeast"/>
      </w:pPr>
    </w:p>
    <w:p w14:paraId="21337F8D">
      <w:pPr>
        <w:pStyle w:val="3"/>
      </w:pPr>
      <w:r>
        <w:t>Registration of interest to the investigation</w:t>
      </w:r>
    </w:p>
    <w:p w14:paraId="4FB0F7B3">
      <w:pPr>
        <w:spacing w:line="22" w:lineRule="atLeast"/>
      </w:pPr>
    </w:p>
    <w:p w14:paraId="531B5FB3">
      <w:pPr>
        <w:spacing w:line="22" w:lineRule="atLeast"/>
      </w:pPr>
      <w:r>
        <w:t xml:space="preserve">We invite interested parties and contributors to </w:t>
      </w:r>
      <w:r>
        <w:rPr>
          <w:b/>
          <w:bCs/>
        </w:rPr>
        <w:t>register</w:t>
      </w:r>
      <w:r>
        <w:t xml:space="preserve"> their interest in this </w:t>
      </w:r>
      <w:r>
        <w:rPr>
          <w:rFonts w:eastAsia="Arial"/>
        </w:rPr>
        <w:t xml:space="preserve">investigation </w:t>
      </w:r>
      <w:r>
        <w:rPr>
          <w:rFonts w:eastAsia="Arial"/>
          <w:b/>
          <w:bCs/>
        </w:rPr>
        <w:t xml:space="preserve">by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r>
        <w:fldChar w:fldCharType="begin"/>
      </w:r>
      <w:r>
        <w:instrText xml:space="preserve"> HYPERLINK "http://www.trade-remedies.service.gov.uk" </w:instrText>
      </w:r>
      <w:r>
        <w:fldChar w:fldCharType="separate"/>
      </w:r>
      <w:r>
        <w:rPr>
          <w:rStyle w:val="24"/>
          <w:rFonts w:eastAsia="Arial"/>
        </w:rPr>
        <w:t>www.trade-remedies.service.gov.uk</w:t>
      </w:r>
      <w:r>
        <w:rPr>
          <w:rStyle w:val="24"/>
          <w:rFonts w:eastAsia="Arial"/>
        </w:rPr>
        <w:fldChar w:fldCharType="end"/>
      </w:r>
      <w:r>
        <w:rPr>
          <w:rFonts w:eastAsia="Arial"/>
        </w:rPr>
        <w:t>).</w:t>
      </w:r>
    </w:p>
    <w:p w14:paraId="5C332F6A">
      <w:pPr>
        <w:spacing w:line="22" w:lineRule="atLeast"/>
        <w:rPr>
          <w:rFonts w:eastAsia="Arial"/>
          <w:color w:val="0070C0"/>
        </w:rPr>
      </w:pPr>
    </w:p>
    <w:p w14:paraId="32AEEA19">
      <w:pPr>
        <w:spacing w:line="22" w:lineRule="atLeast"/>
        <w:rPr>
          <w:rFonts w:eastAsia="Arial"/>
        </w:rPr>
      </w:pPr>
      <w:r>
        <w:rPr>
          <w:rFonts w:eastAsia="Arial"/>
        </w:rPr>
        <w:t>An interested party is either:</w:t>
      </w:r>
    </w:p>
    <w:p w14:paraId="7B578CD5">
      <w:pPr>
        <w:pStyle w:val="39"/>
        <w:numPr>
          <w:ilvl w:val="0"/>
          <w:numId w:val="1"/>
        </w:numPr>
        <w:spacing w:line="22" w:lineRule="atLeast"/>
      </w:pPr>
      <w:r>
        <w:rPr>
          <w:rFonts w:eastAsia="Arial"/>
        </w:rPr>
        <w:t>a government of the foreign country or territory subject to the investigation;</w:t>
      </w:r>
    </w:p>
    <w:p w14:paraId="68C2B9B8">
      <w:pPr>
        <w:pStyle w:val="39"/>
        <w:numPr>
          <w:ilvl w:val="0"/>
          <w:numId w:val="1"/>
        </w:numPr>
        <w:spacing w:line="22" w:lineRule="atLeast"/>
      </w:pPr>
      <w:r>
        <w:rPr>
          <w:rFonts w:eastAsia="Arial"/>
        </w:rPr>
        <w:t>an overseas exporter, an overseas producer or an importer of the goods subject to the investigation;</w:t>
      </w:r>
    </w:p>
    <w:p w14:paraId="115BA8E1">
      <w:pPr>
        <w:pStyle w:val="39"/>
        <w:numPr>
          <w:ilvl w:val="0"/>
          <w:numId w:val="1"/>
        </w:numPr>
        <w:spacing w:line="22" w:lineRule="atLeast"/>
      </w:pPr>
      <w:r>
        <w:rPr>
          <w:rFonts w:eastAsia="Arial"/>
        </w:rPr>
        <w:t>a UK producer of goods that are like the goods subject to the investigation; or</w:t>
      </w:r>
    </w:p>
    <w:p w14:paraId="046A7BD6">
      <w:pPr>
        <w:pStyle w:val="39"/>
        <w:numPr>
          <w:ilvl w:val="0"/>
          <w:numId w:val="1"/>
        </w:numPr>
        <w:spacing w:line="22" w:lineRule="atLeast"/>
        <w:rPr>
          <w:rFonts w:eastAsia="Arial"/>
        </w:rPr>
      </w:pPr>
      <w:r>
        <w:rPr>
          <w:rFonts w:eastAsia="Arial"/>
        </w:rPr>
        <w:t>a trade or business association representing one or more of the above parties.</w:t>
      </w:r>
    </w:p>
    <w:p w14:paraId="041D67C9">
      <w:pPr>
        <w:spacing w:line="22" w:lineRule="atLeast"/>
        <w:rPr>
          <w:rFonts w:eastAsia="Arial"/>
        </w:rPr>
      </w:pPr>
    </w:p>
    <w:p w14:paraId="77232F7B">
      <w:pPr>
        <w:spacing w:line="22" w:lineRule="atLeast"/>
      </w:pPr>
      <w:r>
        <w:rPr>
          <w:rFonts w:eastAsia="Arial"/>
        </w:rPr>
        <w:t>A contributor is a person or company who is not an interested party but who wants to register so that they can participate in an investigation.</w:t>
      </w:r>
    </w:p>
    <w:p w14:paraId="1BE17AFF">
      <w:pPr>
        <w:spacing w:line="22" w:lineRule="atLeast"/>
        <w:rPr>
          <w:rFonts w:eastAsia="Arial"/>
        </w:rPr>
      </w:pPr>
    </w:p>
    <w:p w14:paraId="34383F1C">
      <w:pPr>
        <w:pStyle w:val="3"/>
      </w:pPr>
      <w:r>
        <w:t>Scope of the investigation</w:t>
      </w:r>
    </w:p>
    <w:p w14:paraId="6CD9F108">
      <w:pPr>
        <w:pStyle w:val="59"/>
        <w:spacing w:before="0" w:after="0" w:line="22" w:lineRule="atLeast"/>
      </w:pPr>
    </w:p>
    <w:tbl>
      <w:tblPr>
        <w:tblStyle w:val="21"/>
        <w:tblW w:w="9015" w:type="dxa"/>
        <w:tblInd w:w="0" w:type="dxa"/>
        <w:tblLayout w:type="autofit"/>
        <w:tblCellMar>
          <w:top w:w="0" w:type="dxa"/>
          <w:left w:w="10" w:type="dxa"/>
          <w:bottom w:w="0" w:type="dxa"/>
          <w:right w:w="10" w:type="dxa"/>
        </w:tblCellMar>
      </w:tblPr>
      <w:tblGrid>
        <w:gridCol w:w="2835"/>
        <w:gridCol w:w="6180"/>
      </w:tblGrid>
      <w:tr w14:paraId="1029C618">
        <w:tc>
          <w:tcPr>
            <w:tcW w:w="2835" w:type="dxa"/>
            <w:tcBorders>
              <w:top w:val="single" w:color="000000" w:sz="4" w:space="0"/>
              <w:left w:val="single" w:color="000000" w:sz="4" w:space="0"/>
              <w:bottom w:val="single" w:color="000000" w:sz="4" w:space="0"/>
              <w:right w:val="single" w:color="000000" w:sz="4" w:space="0"/>
            </w:tcBorders>
            <w:tcMar>
              <w:top w:w="57" w:type="dxa"/>
              <w:left w:w="108" w:type="dxa"/>
              <w:bottom w:w="57" w:type="dxa"/>
              <w:right w:w="108" w:type="dxa"/>
            </w:tcMar>
          </w:tcPr>
          <w:p w14:paraId="0000B446">
            <w:pPr>
              <w:tabs>
                <w:tab w:val="left" w:pos="2130"/>
              </w:tabs>
              <w:spacing w:line="22" w:lineRule="atLeast"/>
            </w:pPr>
            <w:r>
              <w:rPr>
                <w:rFonts w:eastAsia="Arial"/>
                <w:szCs w:val="24"/>
              </w:rPr>
              <w:t>Goods concerned</w:t>
            </w:r>
          </w:p>
        </w:tc>
        <w:tc>
          <w:tcPr>
            <w:tcW w:w="6180" w:type="dxa"/>
            <w:tcBorders>
              <w:top w:val="single" w:color="000000" w:sz="4" w:space="0"/>
              <w:left w:val="single" w:color="000000" w:sz="4" w:space="0"/>
              <w:bottom w:val="single" w:color="000000" w:sz="4" w:space="0"/>
              <w:right w:val="single" w:color="000000" w:sz="4" w:space="0"/>
            </w:tcBorders>
            <w:tcMar>
              <w:top w:w="57" w:type="dxa"/>
              <w:left w:w="108" w:type="dxa"/>
              <w:bottom w:w="57" w:type="dxa"/>
              <w:right w:w="108" w:type="dxa"/>
            </w:tcMar>
          </w:tcPr>
          <w:p w14:paraId="3610985A">
            <w:pPr>
              <w:pStyle w:val="59"/>
              <w:spacing w:before="0" w:after="0" w:line="22" w:lineRule="atLeast"/>
            </w:pPr>
            <w:r>
              <w:rPr>
                <w:rStyle w:val="60"/>
                <w:rFonts w:ascii="Arial" w:hAnsi="Arial" w:eastAsia="Yu Gothic Light" w:cs="Arial"/>
              </w:rPr>
              <w:t>Glass containers originating in the Republic of Türkiye, described as:</w:t>
            </w:r>
            <w:r>
              <w:rPr>
                <w:rStyle w:val="60"/>
                <w:rFonts w:ascii="Arial" w:hAnsi="Arial" w:eastAsia="Yu Gothic Light" w:cs="Arial"/>
              </w:rPr>
              <w:br w:type="textWrapping"/>
            </w:r>
          </w:p>
          <w:p w14:paraId="35B19402">
            <w:pPr>
              <w:pStyle w:val="59"/>
              <w:spacing w:before="0" w:after="0" w:line="22" w:lineRule="atLeast"/>
            </w:pPr>
            <w:r>
              <w:rPr>
                <w:rStyle w:val="60"/>
                <w:rFonts w:ascii="Arial" w:hAnsi="Arial" w:eastAsia="Yu Gothic Light" w:cs="Arial"/>
              </w:rPr>
              <w:t>Carboys, bottles, flasks, jars, pots, phials, preserving jars, and other containers, of glass, of a kind used for the conveyance or packing of goods; whether or not including a closure. Not including ampoules; containers made of tubular glass; glass containers with a nominal capacity of 2.5 litres or more; or standalone stoppers, lids, or other closures of glass.</w:t>
            </w:r>
            <w:r>
              <w:rPr>
                <w:rStyle w:val="60"/>
                <w:rFonts w:ascii="Arial" w:hAnsi="Arial" w:eastAsia="Yu Gothic Light" w:cs="Arial"/>
              </w:rPr>
              <w:br w:type="textWrapping"/>
            </w:r>
            <w:r>
              <w:rPr>
                <w:rFonts w:ascii="Arial" w:hAnsi="Arial" w:cs="Arial"/>
              </w:rPr>
              <w:br w:type="textWrapping"/>
            </w:r>
            <w:r>
              <w:rPr>
                <w:rFonts w:ascii="Arial" w:hAnsi="Arial" w:cs="Arial"/>
              </w:rPr>
              <w:t>These glass containers are currently classifiable within the following commodity codes:</w:t>
            </w:r>
            <w:r>
              <w:rPr>
                <w:rFonts w:ascii="Arial" w:hAnsi="Arial" w:cs="Arial"/>
              </w:rPr>
              <w:br w:type="textWrapping"/>
            </w:r>
            <w:r>
              <w:rPr>
                <w:rFonts w:ascii="Arial" w:hAnsi="Arial" w:cs="Arial"/>
              </w:rPr>
              <w:br w:type="textWrapping"/>
            </w:r>
            <w:r>
              <w:rPr>
                <w:rFonts w:ascii="Arial" w:hAnsi="Arial" w:cs="Arial"/>
              </w:rPr>
              <w:t>70 10 90 10 00</w:t>
            </w:r>
            <w:r>
              <w:rPr>
                <w:rFonts w:ascii="Arial" w:hAnsi="Arial" w:cs="Arial"/>
              </w:rPr>
              <w:tab/>
            </w:r>
            <w:r>
              <w:rPr>
                <w:rFonts w:ascii="Arial" w:hAnsi="Arial" w:cs="Arial"/>
              </w:rPr>
              <w:t>70 10 90 51 00</w:t>
            </w:r>
            <w:r>
              <w:rPr>
                <w:rFonts w:ascii="Arial" w:hAnsi="Arial" w:cs="Arial"/>
              </w:rPr>
              <w:tab/>
            </w:r>
            <w:r>
              <w:rPr>
                <w:rFonts w:ascii="Arial" w:hAnsi="Arial" w:cs="Arial"/>
              </w:rPr>
              <w:t>70 10 90 67 00</w:t>
            </w:r>
          </w:p>
          <w:p w14:paraId="7887D3C9">
            <w:pPr>
              <w:pStyle w:val="59"/>
              <w:spacing w:line="22" w:lineRule="atLeast"/>
              <w:rPr>
                <w:rFonts w:ascii="Arial" w:hAnsi="Arial" w:cs="Arial"/>
              </w:rPr>
            </w:pPr>
            <w:r>
              <w:rPr>
                <w:rFonts w:ascii="Arial" w:hAnsi="Arial" w:cs="Arial"/>
              </w:rPr>
              <w:t>70 10 90 41 00</w:t>
            </w:r>
            <w:r>
              <w:rPr>
                <w:rFonts w:ascii="Arial" w:hAnsi="Arial" w:cs="Arial"/>
              </w:rPr>
              <w:tab/>
            </w:r>
            <w:r>
              <w:rPr>
                <w:rFonts w:ascii="Arial" w:hAnsi="Arial" w:cs="Arial"/>
              </w:rPr>
              <w:t>70 10 90 53 00</w:t>
            </w:r>
            <w:r>
              <w:rPr>
                <w:rFonts w:ascii="Arial" w:hAnsi="Arial" w:cs="Arial"/>
              </w:rPr>
              <w:tab/>
            </w:r>
            <w:r>
              <w:rPr>
                <w:rFonts w:ascii="Arial" w:hAnsi="Arial" w:cs="Arial"/>
              </w:rPr>
              <w:t>70 10 90 71 00</w:t>
            </w:r>
          </w:p>
          <w:p w14:paraId="0DD4B5AB">
            <w:pPr>
              <w:pStyle w:val="59"/>
              <w:spacing w:line="22" w:lineRule="atLeast"/>
              <w:rPr>
                <w:rFonts w:ascii="Arial" w:hAnsi="Arial" w:cs="Arial"/>
              </w:rPr>
            </w:pPr>
            <w:r>
              <w:rPr>
                <w:rFonts w:ascii="Arial" w:hAnsi="Arial" w:cs="Arial"/>
              </w:rPr>
              <w:t>70 10 90 43 00</w:t>
            </w:r>
            <w:r>
              <w:rPr>
                <w:rFonts w:ascii="Arial" w:hAnsi="Arial" w:cs="Arial"/>
              </w:rPr>
              <w:tab/>
            </w:r>
            <w:r>
              <w:rPr>
                <w:rFonts w:ascii="Arial" w:hAnsi="Arial" w:cs="Arial"/>
              </w:rPr>
              <w:t>70 10 90 55 00</w:t>
            </w:r>
            <w:r>
              <w:rPr>
                <w:rFonts w:ascii="Arial" w:hAnsi="Arial" w:cs="Arial"/>
              </w:rPr>
              <w:tab/>
            </w:r>
            <w:r>
              <w:rPr>
                <w:rFonts w:ascii="Arial" w:hAnsi="Arial" w:cs="Arial"/>
              </w:rPr>
              <w:t>70 10 90 79 00</w:t>
            </w:r>
          </w:p>
          <w:p w14:paraId="344A071C">
            <w:pPr>
              <w:pStyle w:val="59"/>
              <w:spacing w:line="22" w:lineRule="atLeast"/>
              <w:rPr>
                <w:rFonts w:ascii="Arial" w:hAnsi="Arial" w:cs="Arial"/>
              </w:rPr>
            </w:pPr>
            <w:r>
              <w:rPr>
                <w:rFonts w:ascii="Arial" w:hAnsi="Arial" w:cs="Arial"/>
              </w:rPr>
              <w:t>70 10 90 45 00</w:t>
            </w:r>
            <w:r>
              <w:rPr>
                <w:rFonts w:ascii="Arial" w:hAnsi="Arial" w:cs="Arial"/>
              </w:rPr>
              <w:tab/>
            </w:r>
            <w:r>
              <w:rPr>
                <w:rFonts w:ascii="Arial" w:hAnsi="Arial" w:cs="Arial"/>
              </w:rPr>
              <w:t>70 10 90 57 00</w:t>
            </w:r>
            <w:r>
              <w:rPr>
                <w:rFonts w:ascii="Arial" w:hAnsi="Arial" w:cs="Arial"/>
              </w:rPr>
              <w:tab/>
            </w:r>
            <w:r>
              <w:rPr>
                <w:rFonts w:ascii="Arial" w:hAnsi="Arial" w:cs="Arial"/>
              </w:rPr>
              <w:t>70 10 90 91 00</w:t>
            </w:r>
          </w:p>
          <w:p w14:paraId="16FF9A89">
            <w:pPr>
              <w:pStyle w:val="59"/>
              <w:spacing w:before="0" w:after="0" w:line="22" w:lineRule="atLeast"/>
              <w:rPr>
                <w:rFonts w:ascii="Arial" w:hAnsi="Arial" w:cs="Arial"/>
              </w:rPr>
            </w:pPr>
            <w:r>
              <w:rPr>
                <w:rFonts w:ascii="Arial" w:hAnsi="Arial" w:cs="Arial"/>
              </w:rPr>
              <w:t>70 10 90 47 00</w:t>
            </w:r>
            <w:r>
              <w:rPr>
                <w:rFonts w:ascii="Arial" w:hAnsi="Arial" w:cs="Arial"/>
              </w:rPr>
              <w:tab/>
            </w:r>
            <w:r>
              <w:rPr>
                <w:rFonts w:ascii="Arial" w:hAnsi="Arial" w:cs="Arial"/>
              </w:rPr>
              <w:t>70 10 90 61 00</w:t>
            </w:r>
            <w:r>
              <w:rPr>
                <w:rFonts w:ascii="Arial" w:hAnsi="Arial" w:cs="Arial"/>
              </w:rPr>
              <w:tab/>
            </w:r>
            <w:r>
              <w:rPr>
                <w:rFonts w:ascii="Arial" w:hAnsi="Arial" w:cs="Arial"/>
              </w:rPr>
              <w:t>70 10 90 99 00</w:t>
            </w:r>
          </w:p>
          <w:p w14:paraId="66D839AE">
            <w:pPr>
              <w:pStyle w:val="59"/>
              <w:spacing w:before="0" w:after="0" w:line="22" w:lineRule="atLeast"/>
            </w:pPr>
          </w:p>
        </w:tc>
      </w:tr>
      <w:tr w14:paraId="0CB13F63">
        <w:tc>
          <w:tcPr>
            <w:tcW w:w="2835" w:type="dxa"/>
            <w:tcBorders>
              <w:top w:val="single" w:color="000000" w:sz="4" w:space="0"/>
              <w:left w:val="single" w:color="000000" w:sz="4" w:space="0"/>
              <w:bottom w:val="single" w:color="000000" w:sz="4" w:space="0"/>
              <w:right w:val="single" w:color="000000" w:sz="4" w:space="0"/>
            </w:tcBorders>
            <w:tcMar>
              <w:top w:w="57" w:type="dxa"/>
              <w:left w:w="108" w:type="dxa"/>
              <w:bottom w:w="57" w:type="dxa"/>
              <w:right w:w="108" w:type="dxa"/>
            </w:tcMar>
          </w:tcPr>
          <w:p w14:paraId="2DA14031">
            <w:pPr>
              <w:tabs>
                <w:tab w:val="left" w:pos="2130"/>
              </w:tabs>
              <w:spacing w:line="22" w:lineRule="atLeast"/>
              <w:rPr>
                <w:rFonts w:eastAsia="Arial"/>
                <w:szCs w:val="24"/>
              </w:rPr>
            </w:pPr>
            <w:r>
              <w:rPr>
                <w:rFonts w:eastAsia="Arial"/>
                <w:szCs w:val="24"/>
              </w:rPr>
              <w:t>Period of investigation (POI)</w:t>
            </w:r>
            <w:r>
              <w:rPr>
                <w:rFonts w:eastAsia="Arial"/>
                <w:szCs w:val="24"/>
              </w:rPr>
              <w:br w:type="textWrapping"/>
            </w:r>
          </w:p>
        </w:tc>
        <w:tc>
          <w:tcPr>
            <w:tcW w:w="6180" w:type="dxa"/>
            <w:tcBorders>
              <w:top w:val="single" w:color="000000" w:sz="4" w:space="0"/>
              <w:left w:val="single" w:color="000000" w:sz="4" w:space="0"/>
              <w:bottom w:val="single" w:color="000000" w:sz="4" w:space="0"/>
              <w:right w:val="single" w:color="000000" w:sz="4" w:space="0"/>
            </w:tcBorders>
            <w:tcMar>
              <w:top w:w="57" w:type="dxa"/>
              <w:left w:w="108" w:type="dxa"/>
              <w:bottom w:w="57" w:type="dxa"/>
              <w:right w:w="108" w:type="dxa"/>
            </w:tcMar>
          </w:tcPr>
          <w:p w14:paraId="1E28577E">
            <w:pPr>
              <w:tabs>
                <w:tab w:val="left" w:pos="2130"/>
              </w:tabs>
              <w:spacing w:line="22" w:lineRule="atLeast"/>
            </w:pPr>
            <w:r>
              <w:rPr>
                <w:rFonts w:eastAsia="Arial"/>
                <w:szCs w:val="24"/>
              </w:rPr>
              <w:t>1 January 2025 to 31 December 2025</w:t>
            </w:r>
          </w:p>
        </w:tc>
      </w:tr>
    </w:tbl>
    <w:p w14:paraId="06D97ECD">
      <w:pPr>
        <w:pStyle w:val="59"/>
        <w:spacing w:before="0" w:after="0" w:line="22" w:lineRule="atLeast"/>
      </w:pPr>
      <w:r>
        <w:rPr>
          <w:rStyle w:val="60"/>
          <w:rFonts w:ascii="Arial" w:hAnsi="Arial" w:eastAsia="Yu Gothic Light" w:cs="Arial"/>
        </w:rPr>
        <w:t xml:space="preserve">For further details, please refer to the </w:t>
      </w:r>
      <w:r>
        <w:rPr>
          <w:rStyle w:val="60"/>
          <w:rFonts w:ascii="Arial" w:hAnsi="Arial" w:eastAsia="Yu Gothic Light" w:cs="Arial"/>
          <w:i/>
          <w:iCs/>
        </w:rPr>
        <w:t>Notice of Initiation</w:t>
      </w:r>
      <w:r>
        <w:rPr>
          <w:rStyle w:val="60"/>
          <w:rFonts w:ascii="Arial" w:hAnsi="Arial" w:eastAsia="Yu Gothic Light" w:cs="Arial"/>
        </w:rPr>
        <w:t xml:space="preserve"> on the </w:t>
      </w:r>
      <w:r>
        <w:rPr>
          <w:rFonts w:ascii="Arial" w:hAnsi="Arial" w:eastAsia="Arial" w:cs="Arial"/>
          <w:color w:val="000000"/>
        </w:rPr>
        <w:t xml:space="preserve">public file: </w:t>
      </w:r>
      <w:r>
        <w:fldChar w:fldCharType="begin"/>
      </w:r>
      <w:r>
        <w:instrText xml:space="preserve"> HYPERLINK "https://www.trade-remedies.service.gov.uk/public/cases/" </w:instrText>
      </w:r>
      <w:r>
        <w:fldChar w:fldCharType="separate"/>
      </w:r>
      <w:r>
        <w:rPr>
          <w:rStyle w:val="24"/>
          <w:rFonts w:ascii="Arial" w:hAnsi="Arial" w:eastAsia="Arial" w:cs="Arial"/>
        </w:rPr>
        <w:t>https://www.trade-remedies.service.gov.uk/public/cases/</w:t>
      </w:r>
      <w:r>
        <w:rPr>
          <w:rStyle w:val="24"/>
          <w:rFonts w:ascii="Arial" w:hAnsi="Arial" w:eastAsia="Arial" w:cs="Arial"/>
        </w:rPr>
        <w:fldChar w:fldCharType="end"/>
      </w:r>
      <w:r>
        <w:rPr>
          <w:rStyle w:val="60"/>
          <w:rFonts w:ascii="Arial" w:hAnsi="Arial" w:eastAsia="Yu Gothic Light" w:cs="Arial"/>
        </w:rPr>
        <w:t>.</w:t>
      </w:r>
    </w:p>
    <w:p w14:paraId="60E23D09">
      <w:pPr>
        <w:pStyle w:val="59"/>
        <w:spacing w:before="0" w:after="0" w:line="22" w:lineRule="atLeast"/>
      </w:pPr>
    </w:p>
    <w:p w14:paraId="624C75CF">
      <w:pPr>
        <w:pStyle w:val="3"/>
      </w:pPr>
      <w:r>
        <w:t>Completing this registration form and pre-sampling questionnaire</w:t>
      </w:r>
    </w:p>
    <w:p w14:paraId="2A50637D">
      <w:pPr>
        <w:spacing w:line="22" w:lineRule="atLeast"/>
        <w:rPr>
          <w:rFonts w:eastAsia="Arial"/>
        </w:rPr>
      </w:pPr>
    </w:p>
    <w:p w14:paraId="69056B5A">
      <w:pPr>
        <w:spacing w:line="22" w:lineRule="atLeast"/>
      </w:pPr>
      <w:r>
        <w:rPr>
          <w:rFonts w:eastAsia="Arial"/>
        </w:rPr>
        <w:t xml:space="preserve">To register to this case, you need to provide </w:t>
      </w:r>
      <w:r>
        <w:rPr>
          <w:rFonts w:eastAsia="Arial"/>
          <w:u w:val="single"/>
        </w:rPr>
        <w:t>two copies</w:t>
      </w:r>
      <w:r>
        <w:rPr>
          <w:rFonts w:eastAsia="Arial"/>
        </w:rPr>
        <w:t xml:space="preserve"> of your response to this form: </w:t>
      </w:r>
      <w:r>
        <w:rPr>
          <w:rFonts w:eastAsia="Arial"/>
          <w:u w:val="single"/>
        </w:rPr>
        <w:t>a confidential and a non-confidential version</w:t>
      </w:r>
      <w:r>
        <w:rPr>
          <w:rFonts w:eastAsia="Arial"/>
        </w:rPr>
        <w:t xml:space="preserve">. Your non-confidential version should be as similar as possible to your confidential version except for the redaction of the confidential information. </w:t>
      </w:r>
    </w:p>
    <w:p w14:paraId="0FF45DB3">
      <w:pPr>
        <w:spacing w:line="22" w:lineRule="atLeast"/>
        <w:rPr>
          <w:rFonts w:eastAsia="Arial"/>
        </w:rPr>
      </w:pPr>
    </w:p>
    <w:p w14:paraId="2CBB5520">
      <w:pPr>
        <w:spacing w:line="22" w:lineRule="atLeast"/>
      </w:pPr>
      <w:r>
        <w:rPr>
          <w:rFonts w:eastAsia="Arial"/>
        </w:rPr>
        <w:t xml:space="preserve">Both copies must be returned to the TRA by </w:t>
      </w:r>
      <w:r>
        <w:rPr>
          <w:rFonts w:eastAsia="Arial"/>
          <w:b/>
          <w:bCs/>
        </w:rPr>
        <w:t>20 March 2026</w:t>
      </w:r>
      <w:r>
        <w:rPr>
          <w:rFonts w:eastAsia="Arial"/>
          <w:color w:val="0070C0"/>
        </w:rPr>
        <w:t xml:space="preserve"> </w:t>
      </w:r>
      <w:r>
        <w:rPr>
          <w:rFonts w:eastAsia="Arial"/>
        </w:rPr>
        <w:t>using the Trade Remedies Service (</w:t>
      </w:r>
      <w:r>
        <w:fldChar w:fldCharType="begin"/>
      </w:r>
      <w:r>
        <w:instrText xml:space="preserve"> HYPERLINK "http://www.trade-remedies.service.gov.uk" </w:instrText>
      </w:r>
      <w:r>
        <w:fldChar w:fldCharType="separate"/>
      </w:r>
      <w:r>
        <w:rPr>
          <w:rStyle w:val="24"/>
          <w:rFonts w:eastAsia="Arial"/>
        </w:rPr>
        <w:t>www.trade-remedies.service.gov.uk</w:t>
      </w:r>
      <w:r>
        <w:rPr>
          <w:rStyle w:val="24"/>
          <w:rFonts w:eastAsia="Arial"/>
        </w:rPr>
        <w:fldChar w:fldCharType="end"/>
      </w:r>
      <w:r>
        <w:rPr>
          <w:rFonts w:eastAsia="Arial"/>
        </w:rPr>
        <w:t>).</w:t>
      </w:r>
    </w:p>
    <w:p w14:paraId="29BD6FD6">
      <w:pPr>
        <w:spacing w:line="22" w:lineRule="atLeast"/>
        <w:rPr>
          <w:rFonts w:eastAsia="Arial"/>
        </w:rPr>
      </w:pPr>
    </w:p>
    <w:p w14:paraId="63783BF5">
      <w:pPr>
        <w:pStyle w:val="59"/>
        <w:spacing w:before="0" w:after="0" w:line="22" w:lineRule="atLeast"/>
      </w:pPr>
      <w:r>
        <w:rPr>
          <w:rFonts w:ascii="Arial" w:hAnsi="Arial" w:eastAsia="Arial" w:cs="Arial"/>
        </w:rPr>
        <w:t xml:space="preserve">The non-confidential version of your registration form and pre-sampling questionnaire may be placed on the </w:t>
      </w:r>
      <w:r>
        <w:rPr>
          <w:rFonts w:ascii="Arial" w:hAnsi="Arial" w:eastAsia="Arial" w:cs="Arial"/>
          <w:color w:val="000000"/>
        </w:rPr>
        <w:t xml:space="preserve">public file: </w:t>
      </w:r>
      <w:r>
        <w:fldChar w:fldCharType="begin"/>
      </w:r>
      <w:r>
        <w:instrText xml:space="preserve"> HYPERLINK "https://www.trade-remedies.service.gov.uk/public/cases/" </w:instrText>
      </w:r>
      <w:r>
        <w:fldChar w:fldCharType="separate"/>
      </w:r>
      <w:r>
        <w:rPr>
          <w:rStyle w:val="24"/>
          <w:rFonts w:ascii="Arial" w:hAnsi="Arial" w:eastAsia="Arial" w:cs="Arial"/>
        </w:rPr>
        <w:t>https://www.trade-remedies.service.gov.uk/public/cases/</w:t>
      </w:r>
      <w:r>
        <w:rPr>
          <w:rStyle w:val="24"/>
          <w:rFonts w:ascii="Arial" w:hAnsi="Arial" w:eastAsia="Arial" w:cs="Arial"/>
        </w:rPr>
        <w:fldChar w:fldCharType="end"/>
      </w:r>
      <w:r>
        <w:rPr>
          <w:rStyle w:val="60"/>
          <w:rFonts w:ascii="Arial" w:hAnsi="Arial" w:eastAsia="Yu Gothic Light" w:cs="Arial"/>
        </w:rPr>
        <w:t>.</w:t>
      </w:r>
    </w:p>
    <w:p w14:paraId="16A11054">
      <w:pPr>
        <w:pStyle w:val="59"/>
        <w:spacing w:before="0" w:after="0" w:line="22" w:lineRule="atLeast"/>
      </w:pPr>
    </w:p>
    <w:p w14:paraId="3BFC36B1">
      <w:pPr>
        <w:pStyle w:val="59"/>
        <w:spacing w:before="0" w:after="0" w:line="22" w:lineRule="atLeast"/>
      </w:pPr>
      <w:r>
        <w:rPr>
          <w:rStyle w:val="60"/>
          <w:rFonts w:ascii="Arial" w:hAnsi="Arial" w:eastAsia="Yu Gothic Light" w:cs="Arial"/>
        </w:rPr>
        <w:t xml:space="preserve">It is your responsibility to ensure that the non-confidential version does not contain any confidential information, which includes personal contact information, names and signatures. Please see the </w:t>
      </w:r>
      <w:r>
        <w:fldChar w:fldCharType="begin"/>
      </w:r>
      <w:r>
        <w:instrText xml:space="preserve"> HYPERLINK "https://www.gov.uk/government/publications/the-uk-trade-remedies-investigations-process/the-tras-investigation-process" </w:instrText>
      </w:r>
      <w:r>
        <w:fldChar w:fldCharType="separate"/>
      </w:r>
      <w:r>
        <w:rPr>
          <w:rStyle w:val="24"/>
          <w:rFonts w:ascii="Arial" w:hAnsi="Arial" w:eastAsia="Yu Gothic Light" w:cs="Arial"/>
        </w:rPr>
        <w:t>TRA’s public guidance</w:t>
      </w:r>
      <w:r>
        <w:rPr>
          <w:rStyle w:val="24"/>
          <w:rFonts w:ascii="Arial" w:hAnsi="Arial" w:eastAsia="Yu Gothic Light" w:cs="Arial"/>
        </w:rPr>
        <w:fldChar w:fldCharType="end"/>
      </w:r>
      <w:r>
        <w:rPr>
          <w:rStyle w:val="25"/>
          <w:rFonts w:ascii="Arial" w:hAnsi="Arial" w:eastAsia="Yu Gothic Light" w:cs="Arial"/>
        </w:rPr>
        <w:footnoteReference w:id="0"/>
      </w:r>
      <w:r>
        <w:rPr>
          <w:rFonts w:ascii="Arial" w:hAnsi="Arial" w:eastAsia="Yu Gothic Light" w:cs="Arial"/>
        </w:rPr>
        <w:t xml:space="preserve"> </w:t>
      </w:r>
      <w:r>
        <w:rPr>
          <w:rStyle w:val="60"/>
          <w:rFonts w:ascii="Arial" w:hAnsi="Arial" w:eastAsia="Yu Gothic Light" w:cs="Arial"/>
        </w:rPr>
        <w:t>for further information on providing confidential information and non-confidential summaries.</w:t>
      </w:r>
    </w:p>
    <w:p w14:paraId="55CAE56A">
      <w:pPr>
        <w:pStyle w:val="59"/>
        <w:spacing w:before="0" w:after="0" w:line="22" w:lineRule="atLeast"/>
      </w:pPr>
    </w:p>
    <w:p w14:paraId="63CFE76D">
      <w:pPr>
        <w:pStyle w:val="59"/>
        <w:spacing w:before="0" w:after="0" w:line="22" w:lineRule="atLeast"/>
      </w:pPr>
      <w:r>
        <w:rPr>
          <w:rStyle w:val="60"/>
          <w:rFonts w:ascii="Arial" w:hAnsi="Arial" w:eastAsia="Yu Gothic Light" w:cs="Arial"/>
        </w:rPr>
        <w:t>All information provided to the TRA in confidence will be treated as confidential in accordance with regulation 45 of the Trade Remedies (Dumping and Subsidisation) (EU Exit) Regulations 2019 (the Regulations) and will not be disclosed</w:t>
      </w:r>
      <w:r>
        <w:rPr>
          <w:rStyle w:val="60"/>
          <w:rFonts w:ascii="Arial" w:hAnsi="Arial" w:eastAsia="Yu Gothic Light" w:cs="Arial"/>
          <w:color w:val="0070C0"/>
        </w:rPr>
        <w:t xml:space="preserve"> </w:t>
      </w:r>
      <w:r>
        <w:rPr>
          <w:rStyle w:val="60"/>
          <w:rFonts w:ascii="Arial" w:hAnsi="Arial" w:eastAsia="Yu Gothic Light" w:cs="Arial"/>
        </w:rPr>
        <w:t>(except in limited circumstance as permitted by regulation 46 of the Regulations) and will be stored in protected systems.</w:t>
      </w:r>
    </w:p>
    <w:p w14:paraId="39EE2B39">
      <w:pPr>
        <w:spacing w:line="22" w:lineRule="atLeast"/>
        <w:rPr>
          <w:rFonts w:eastAsia="Arial"/>
        </w:rPr>
      </w:pPr>
    </w:p>
    <w:p w14:paraId="00FCEF65">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0278A653">
      <w:pPr>
        <w:spacing w:line="22" w:lineRule="atLeast"/>
        <w:rPr>
          <w:rFonts w:eastAsia="Arial"/>
        </w:rPr>
      </w:pPr>
    </w:p>
    <w:p w14:paraId="69916D35">
      <w:pPr>
        <w:spacing w:line="22" w:lineRule="atLeast"/>
      </w:pPr>
      <w:r>
        <w:rPr>
          <w:rFonts w:eastAsia="Arial"/>
        </w:rPr>
        <w:t>If, on the basis of the information provided in this form, we determine that you are an overseas exporter or an importer of the goods subject to the investigation,</w:t>
      </w:r>
      <w:r>
        <w:rPr>
          <w:rFonts w:eastAsia="Arial"/>
          <w:color w:val="0070C0"/>
        </w:rPr>
        <w:t xml:space="preserve"> </w:t>
      </w:r>
      <w:r>
        <w:rPr>
          <w:rFonts w:eastAsia="Arial"/>
        </w:rPr>
        <w:t>or a UK producer of goods that are like the goods subject to the investigation, or a contributor, we will ask you to complete a detailed questionnaire to inform this investigation.</w:t>
      </w:r>
    </w:p>
    <w:p w14:paraId="0B17724B">
      <w:pPr>
        <w:spacing w:line="22" w:lineRule="atLeast"/>
        <w:rPr>
          <w:rFonts w:eastAsia="Arial"/>
        </w:rPr>
      </w:pPr>
    </w:p>
    <w:p w14:paraId="1D885EEC">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13AE35A4">
      <w:pPr>
        <w:rPr>
          <w:szCs w:val="24"/>
        </w:rPr>
      </w:pPr>
    </w:p>
    <w:p w14:paraId="1D4C8702">
      <w:r>
        <w:rPr>
          <w:szCs w:val="24"/>
        </w:rPr>
        <w:t xml:space="preserve">If your company is included in the sample, you will be asked to respond to the questions in the detailed </w:t>
      </w:r>
      <w:r>
        <w:fldChar w:fldCharType="begin"/>
      </w:r>
      <w:r>
        <w:instrText xml:space="preserve"> HYPERLINK "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w:instrText>
      </w:r>
      <w:r>
        <w:fldChar w:fldCharType="separate"/>
      </w:r>
      <w:r>
        <w:t>questionnaire</w:t>
      </w:r>
      <w:r>
        <w:fldChar w:fldCharType="end"/>
      </w:r>
      <w:r>
        <w:rPr>
          <w:szCs w:val="24"/>
        </w:rPr>
        <w:t xml:space="preserve"> and to support the TRA in </w:t>
      </w:r>
      <w:r>
        <w:fldChar w:fldCharType="begin"/>
      </w:r>
      <w:r>
        <w:instrText xml:space="preserve"> HYPERLINK "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w:instrText>
      </w:r>
      <w:r>
        <w:fldChar w:fldCharType="separate"/>
      </w:r>
      <w:r>
        <w:t>verifying</w:t>
      </w:r>
      <w:r>
        <w:fldChar w:fldCharType="end"/>
      </w:r>
      <w:r>
        <w:rPr>
          <w:szCs w:val="24"/>
        </w:rPr>
        <w:t xml:space="preserve"> your responses. This may involve the TRA carrying out a verification visit to your premises.</w:t>
      </w:r>
    </w:p>
    <w:p w14:paraId="1BE41492">
      <w:pPr>
        <w:rPr>
          <w:szCs w:val="24"/>
        </w:rPr>
      </w:pPr>
    </w:p>
    <w:p w14:paraId="17F5EB66">
      <w:pPr>
        <w:rPr>
          <w:szCs w:val="24"/>
        </w:rPr>
      </w:pPr>
      <w:r>
        <w:rPr>
          <w:szCs w:val="24"/>
        </w:rPr>
        <w:t>If you are an overseas exporter and indicate that you do not agree to possible inclusion in a sample, your company may be deemed not to have cooperated in the investigation. The TRA will base its findings for non-cooperating parties on facts available. This may result in an outcome that is less favourable to your company than if it had cooperated.</w:t>
      </w:r>
    </w:p>
    <w:p w14:paraId="50547109">
      <w:pPr>
        <w:rPr>
          <w:szCs w:val="24"/>
        </w:rPr>
      </w:pPr>
    </w:p>
    <w:p w14:paraId="52813CF6">
      <w:pPr>
        <w:rPr>
          <w:szCs w:val="24"/>
        </w:rPr>
      </w:pPr>
      <w:r>
        <w:rPr>
          <w:szCs w:val="24"/>
        </w:rPr>
        <w:t xml:space="preserve">If we decide to sample overseas exporters, and your company is not selected for this sample, you may submit a request to us to calculate individual margins for your company. We will accept your request providing that: </w:t>
      </w:r>
    </w:p>
    <w:p w14:paraId="430C8947">
      <w:pPr>
        <w:pStyle w:val="39"/>
        <w:numPr>
          <w:ilvl w:val="0"/>
          <w:numId w:val="2"/>
        </w:numPr>
        <w:rPr>
          <w:szCs w:val="24"/>
        </w:rPr>
      </w:pPr>
      <w:r>
        <w:rPr>
          <w:szCs w:val="24"/>
        </w:rPr>
        <w:t xml:space="preserve">you submit the required information on time; and </w:t>
      </w:r>
    </w:p>
    <w:p w14:paraId="52FB2F73">
      <w:pPr>
        <w:pStyle w:val="39"/>
        <w:numPr>
          <w:ilvl w:val="0"/>
          <w:numId w:val="2"/>
        </w:numPr>
        <w:spacing w:line="22" w:lineRule="atLeast"/>
      </w:pPr>
      <w:r>
        <w:rPr>
          <w:szCs w:val="24"/>
        </w:rPr>
        <w:t>the number of exporters subject to examination is not so large that complying with the request would be unduly burdensome and risk preventing the timely completion of the investigation.</w:t>
      </w:r>
    </w:p>
    <w:p w14:paraId="095833A2">
      <w:pPr>
        <w:suppressAutoHyphens w:val="0"/>
        <w:spacing w:after="160"/>
      </w:pPr>
      <w:bookmarkStart w:id="1" w:name="_The_scope_of"/>
      <w:bookmarkEnd w:id="1"/>
      <w:bookmarkStart w:id="2" w:name="_Toc115266749"/>
      <w:bookmarkStart w:id="3" w:name="_Toc115266742"/>
    </w:p>
    <w:p w14:paraId="17C19410">
      <w:pPr>
        <w:pStyle w:val="2"/>
        <w:pageBreakBefore/>
      </w:pPr>
      <w:r>
        <w:t xml:space="preserve">Section A: </w:t>
      </w:r>
      <w:bookmarkEnd w:id="2"/>
      <w:r>
        <w:t>About your company</w:t>
      </w:r>
    </w:p>
    <w:p w14:paraId="7859E4DA">
      <w:pPr>
        <w:spacing w:line="22" w:lineRule="atLeast"/>
      </w:pPr>
    </w:p>
    <w:p w14:paraId="2BAD847F">
      <w:pPr>
        <w:pStyle w:val="3"/>
      </w:pPr>
      <w:bookmarkStart w:id="4" w:name="_Toc115266750"/>
      <w:r>
        <w:t>A1. Your company’s activities</w:t>
      </w:r>
      <w:bookmarkEnd w:id="4"/>
      <w:r>
        <w:t xml:space="preserve"> </w:t>
      </w:r>
    </w:p>
    <w:p w14:paraId="3AC0B502">
      <w:pPr>
        <w:spacing w:line="22" w:lineRule="atLeast"/>
        <w:rPr>
          <w:rFonts w:eastAsia="Arial"/>
        </w:rPr>
      </w:pPr>
    </w:p>
    <w:p w14:paraId="0DECE266">
      <w:pPr>
        <w:pStyle w:val="39"/>
        <w:numPr>
          <w:ilvl w:val="0"/>
          <w:numId w:val="3"/>
        </w:numPr>
        <w:spacing w:line="22" w:lineRule="atLeast"/>
      </w:pPr>
      <w:r>
        <w:rPr>
          <w:rFonts w:eastAsia="Arial"/>
        </w:rPr>
        <w:t xml:space="preserve">To determine your company’s role for the purpose of this investigation, please </w:t>
      </w:r>
      <w:r>
        <w:rPr>
          <w:rFonts w:eastAsia="Arial"/>
          <w:u w:val="single"/>
        </w:rPr>
        <w:t xml:space="preserve">select </w:t>
      </w:r>
      <w:r>
        <w:rPr>
          <w:rFonts w:eastAsia="Arial"/>
          <w:b/>
          <w:bCs/>
          <w:u w:val="single"/>
        </w:rPr>
        <w:t>the most applicable</w:t>
      </w:r>
      <w:r>
        <w:rPr>
          <w:rFonts w:eastAsia="Arial"/>
          <w:u w:val="single"/>
        </w:rPr>
        <w:t xml:space="preserve"> option for your company</w:t>
      </w:r>
      <w:r>
        <w:rPr>
          <w:rFonts w:eastAsia="Arial"/>
        </w:rPr>
        <w:t>. Please refer to the period of investigation (POI) defined on page 2.</w:t>
      </w:r>
    </w:p>
    <w:p w14:paraId="53B62045">
      <w:pPr>
        <w:spacing w:line="22" w:lineRule="atLeast"/>
        <w:rPr>
          <w:rFonts w:eastAsia="Arial"/>
          <w:sz w:val="12"/>
          <w:szCs w:val="12"/>
        </w:rPr>
      </w:pPr>
    </w:p>
    <w:p w14:paraId="0D00E045">
      <w:pPr>
        <w:spacing w:line="22" w:lineRule="atLeast"/>
        <w:ind w:left="1843" w:hanging="1123"/>
        <w:rPr>
          <w:rFonts w:eastAsia="MS Gothic"/>
          <w:b/>
          <w:bCs/>
          <w:color w:val="000000"/>
          <w:szCs w:val="24"/>
        </w:rPr>
      </w:pPr>
      <w:r>
        <w:rPr>
          <w:rFonts w:eastAsia="MS Gothic"/>
          <w:b/>
          <w:bCs/>
          <w:color w:val="000000"/>
          <w:szCs w:val="24"/>
        </w:rPr>
        <w:t>Overseas producers and exporters</w:t>
      </w:r>
    </w:p>
    <w:p w14:paraId="75A86B70">
      <w:pPr>
        <w:spacing w:line="22" w:lineRule="atLeast"/>
        <w:ind w:left="1843" w:hanging="1123"/>
      </w:pPr>
      <w:r>
        <w:rPr>
          <w:rFonts w:hint="eastAsia" w:ascii="Times New Roman Regular" w:hAnsi="Times New Roman Regular" w:eastAsia="Songti SC Regular" w:cs="Times New Roman Regular"/>
          <w:color w:val="000000"/>
          <w:szCs w:val="24"/>
          <w:lang w:eastAsia="zh-CN"/>
        </w:rPr>
        <w:t>☑</w:t>
      </w:r>
      <w:r>
        <w:rPr>
          <w:rFonts w:ascii="Segoe UI Symbol" w:hAnsi="Segoe UI Symbol" w:eastAsia="MS Gothic" w:cs="Segoe UI Symbol"/>
          <w:b/>
          <w:bCs/>
          <w:color w:val="000000"/>
          <w:szCs w:val="24"/>
        </w:rPr>
        <w:t xml:space="preserve"> </w:t>
      </w:r>
      <w:r>
        <w:rPr>
          <w:rFonts w:eastAsia="MS Gothic"/>
          <w:color w:val="7F7F7F"/>
          <w:sz w:val="20"/>
          <w:szCs w:val="20"/>
        </w:rPr>
        <w:t>[A1.1]</w:t>
      </w:r>
      <w:r>
        <w:rPr>
          <w:rFonts w:ascii="Segoe UI Symbol" w:hAnsi="Segoe UI Symbol" w:eastAsia="MS Gothic" w:cs="Segoe UI Symbol"/>
          <w:b/>
          <w:bCs/>
          <w:color w:val="000000"/>
          <w:szCs w:val="24"/>
        </w:rPr>
        <w:tab/>
      </w:r>
      <w:r>
        <w:rPr>
          <w:rFonts w:eastAsia="Arial"/>
          <w:color w:val="000000"/>
          <w:szCs w:val="24"/>
        </w:rPr>
        <w:t xml:space="preserve">During the POI, we both </w:t>
      </w:r>
      <w:r>
        <w:rPr>
          <w:rFonts w:eastAsia="Arial"/>
          <w:color w:val="000000"/>
          <w:szCs w:val="24"/>
          <w:u w:val="single"/>
        </w:rPr>
        <w:t xml:space="preserve">produced </w:t>
      </w:r>
      <w:r>
        <w:rPr>
          <w:rFonts w:eastAsia="Arial"/>
          <w:b/>
          <w:bCs/>
          <w:color w:val="000000"/>
          <w:szCs w:val="24"/>
          <w:u w:val="single"/>
        </w:rPr>
        <w:t>and</w:t>
      </w:r>
      <w:r>
        <w:rPr>
          <w:rFonts w:eastAsia="Arial"/>
          <w:color w:val="000000"/>
          <w:szCs w:val="24"/>
          <w:u w:val="single"/>
        </w:rPr>
        <w:t xml:space="preserve"> directly/indirectly exported</w:t>
      </w:r>
      <w:r>
        <w:rPr>
          <w:rFonts w:eastAsia="Arial"/>
          <w:color w:val="000000"/>
          <w:szCs w:val="24"/>
        </w:rPr>
        <w:t xml:space="preserve"> the </w:t>
      </w:r>
      <w:r>
        <w:rPr>
          <w:rFonts w:eastAsia="Arial"/>
        </w:rPr>
        <w:t xml:space="preserve">goods concerned </w:t>
      </w:r>
      <w:r>
        <w:rPr>
          <w:rFonts w:eastAsia="Arial"/>
          <w:u w:val="single"/>
        </w:rPr>
        <w:t>from the PRC to the UK</w:t>
      </w:r>
      <w:r>
        <w:rPr>
          <w:rFonts w:eastAsia="Arial"/>
        </w:rPr>
        <w:t>.</w:t>
      </w:r>
    </w:p>
    <w:p w14:paraId="592EA69D">
      <w:pPr>
        <w:spacing w:line="22" w:lineRule="atLeast"/>
        <w:ind w:left="1843" w:hanging="1123"/>
      </w:pPr>
      <w:r>
        <w:rPr>
          <w:rFonts w:ascii="MS Gothic" w:hAnsi="MS Gothic" w:eastAsia="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A2, A3, and B</w:t>
      </w:r>
      <w:r>
        <w:rPr>
          <w:rFonts w:eastAsia="MS Gothic"/>
          <w:b/>
          <w:bCs/>
          <w:color w:val="000000"/>
          <w:szCs w:val="24"/>
        </w:rPr>
        <w:t>.</w:t>
      </w:r>
    </w:p>
    <w:p w14:paraId="6DBAC9D9">
      <w:pPr>
        <w:spacing w:line="22" w:lineRule="atLeast"/>
        <w:ind w:left="1843" w:hanging="1123"/>
        <w:rPr>
          <w:sz w:val="12"/>
          <w:szCs w:val="12"/>
        </w:rPr>
      </w:pPr>
    </w:p>
    <w:p w14:paraId="31DE6A7E">
      <w:pPr>
        <w:spacing w:line="22" w:lineRule="atLeast"/>
        <w:ind w:left="1843" w:hanging="1123"/>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 xml:space="preserve"> </w:t>
      </w:r>
      <w:r>
        <w:rPr>
          <w:rFonts w:eastAsia="MS Gothic"/>
          <w:color w:val="7F7F7F"/>
          <w:sz w:val="20"/>
          <w:szCs w:val="20"/>
        </w:rPr>
        <w:t>[A1.2]</w:t>
      </w:r>
      <w:r>
        <w:rPr>
          <w:rFonts w:ascii="Segoe UI Symbol" w:hAnsi="Segoe UI Symbol" w:eastAsia="MS Gothic" w:cs="Segoe UI Symbol"/>
          <w:b/>
          <w:bCs/>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rPr>
        <w:t xml:space="preserve">goods concerned </w:t>
      </w:r>
      <w:r>
        <w:rPr>
          <w:rFonts w:eastAsia="Arial"/>
          <w:u w:val="single"/>
        </w:rPr>
        <w:t>in the PRC</w:t>
      </w:r>
      <w:r>
        <w:rPr>
          <w:rFonts w:eastAsia="Arial"/>
        </w:rPr>
        <w:t>, but did not export to the UK.</w:t>
      </w:r>
    </w:p>
    <w:p w14:paraId="3CA8238A">
      <w:pPr>
        <w:spacing w:line="22" w:lineRule="atLeast"/>
        <w:ind w:left="1843" w:hanging="1123"/>
      </w:pPr>
      <w:r>
        <w:rPr>
          <w:rFonts w:eastAsia="MS Gothic"/>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A2 and B</w:t>
      </w:r>
      <w:r>
        <w:rPr>
          <w:rFonts w:eastAsia="MS Gothic"/>
          <w:b/>
          <w:bCs/>
          <w:color w:val="000000"/>
          <w:szCs w:val="24"/>
        </w:rPr>
        <w:t>.</w:t>
      </w:r>
    </w:p>
    <w:p w14:paraId="19682EB7">
      <w:pPr>
        <w:spacing w:line="22" w:lineRule="atLeast"/>
        <w:ind w:left="1701"/>
        <w:rPr>
          <w:rFonts w:eastAsia="Arial"/>
          <w:sz w:val="12"/>
          <w:szCs w:val="12"/>
        </w:rPr>
      </w:pPr>
    </w:p>
    <w:p w14:paraId="4CD4E431">
      <w:pPr>
        <w:spacing w:line="22" w:lineRule="atLeast"/>
        <w:ind w:left="1843" w:hanging="1123"/>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 xml:space="preserve"> </w:t>
      </w:r>
      <w:r>
        <w:rPr>
          <w:rFonts w:eastAsia="MS Gothic"/>
          <w:color w:val="7F7F7F"/>
          <w:sz w:val="20"/>
          <w:szCs w:val="20"/>
        </w:rPr>
        <w:t>[A1.3]</w:t>
      </w:r>
      <w:r>
        <w:rPr>
          <w:rFonts w:ascii="Segoe UI Symbol" w:hAnsi="Segoe UI Symbol" w:eastAsia="MS Gothic" w:cs="Segoe UI Symbol"/>
          <w:b/>
          <w:bCs/>
          <w:color w:val="000000"/>
          <w:szCs w:val="24"/>
        </w:rPr>
        <w:tab/>
      </w:r>
      <w:r>
        <w:rPr>
          <w:rFonts w:eastAsia="Arial"/>
          <w:color w:val="000000"/>
          <w:szCs w:val="24"/>
        </w:rPr>
        <w:t xml:space="preserve">During the POI, we </w:t>
      </w:r>
      <w:r>
        <w:rPr>
          <w:rFonts w:eastAsia="Arial"/>
          <w:color w:val="000000"/>
          <w:szCs w:val="24"/>
          <w:u w:val="single"/>
        </w:rPr>
        <w:t>directly/indirectly exported</w:t>
      </w:r>
      <w:r>
        <w:rPr>
          <w:rFonts w:eastAsia="Arial"/>
          <w:color w:val="000000"/>
          <w:szCs w:val="24"/>
        </w:rPr>
        <w:t xml:space="preserve"> the </w:t>
      </w:r>
      <w:r>
        <w:rPr>
          <w:rFonts w:eastAsia="Arial"/>
        </w:rPr>
        <w:t xml:space="preserve">goods concerned </w:t>
      </w:r>
      <w:r>
        <w:rPr>
          <w:rFonts w:eastAsia="Arial"/>
          <w:u w:val="single"/>
        </w:rPr>
        <w:t>from the PRC to the UK</w:t>
      </w:r>
      <w:r>
        <w:rPr>
          <w:rFonts w:eastAsia="Arial"/>
        </w:rPr>
        <w:t>, but did not produce the goods concerned.</w:t>
      </w:r>
    </w:p>
    <w:p w14:paraId="1E43111B">
      <w:pPr>
        <w:spacing w:line="22" w:lineRule="atLeast"/>
        <w:ind w:left="1843" w:hanging="1123"/>
      </w:pPr>
      <w:r>
        <w:rPr>
          <w:rFonts w:ascii="MS Gothic" w:hAnsi="MS Gothic" w:eastAsia="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0DF40277">
      <w:pPr>
        <w:spacing w:line="22" w:lineRule="atLeast"/>
        <w:ind w:left="1843" w:hanging="1123"/>
        <w:rPr>
          <w:rFonts w:eastAsia="MS Gothic"/>
          <w:b/>
          <w:color w:val="000000"/>
          <w:sz w:val="12"/>
          <w:szCs w:val="12"/>
        </w:rPr>
      </w:pPr>
    </w:p>
    <w:p w14:paraId="650F57E9">
      <w:pPr>
        <w:spacing w:line="22" w:lineRule="atLeast"/>
        <w:ind w:left="1843" w:hanging="1123"/>
        <w:rPr>
          <w:rFonts w:eastAsia="MS Gothic"/>
          <w:b/>
          <w:bCs/>
          <w:color w:val="000000"/>
          <w:szCs w:val="24"/>
        </w:rPr>
      </w:pPr>
      <w:r>
        <w:rPr>
          <w:rFonts w:eastAsia="MS Gothic"/>
          <w:b/>
          <w:bCs/>
          <w:color w:val="000000"/>
          <w:szCs w:val="24"/>
        </w:rPr>
        <w:t>UK producers and importers</w:t>
      </w:r>
    </w:p>
    <w:p w14:paraId="18AC66D4">
      <w:pPr>
        <w:spacing w:line="22" w:lineRule="atLeast"/>
        <w:ind w:left="1843" w:hanging="1123"/>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 xml:space="preserve"> </w:t>
      </w:r>
      <w:r>
        <w:rPr>
          <w:rFonts w:eastAsia="MS Gothic"/>
          <w:color w:val="7F7F7F"/>
          <w:sz w:val="20"/>
          <w:szCs w:val="20"/>
        </w:rPr>
        <w:t>[A1.4]</w:t>
      </w:r>
      <w:r>
        <w:rPr>
          <w:rFonts w:ascii="Segoe UI Symbol" w:hAnsi="Segoe UI Symbol" w:eastAsia="MS Gothic"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in the UK</w:t>
      </w:r>
      <w:r>
        <w:rPr>
          <w:rFonts w:eastAsia="Arial"/>
        </w:rPr>
        <w:t xml:space="preserve"> </w:t>
      </w:r>
      <w:r>
        <w:rPr>
          <w:rFonts w:eastAsia="Arial"/>
          <w:b/>
          <w:bCs/>
        </w:rPr>
        <w:t>and</w:t>
      </w:r>
      <w:r>
        <w:rPr>
          <w:rFonts w:eastAsia="Arial"/>
        </w:rPr>
        <w:t xml:space="preserve"> imported</w:t>
      </w:r>
      <w:r>
        <w:rPr>
          <w:rFonts w:eastAsia="Arial"/>
          <w:color w:val="000000"/>
          <w:szCs w:val="24"/>
        </w:rPr>
        <w:t xml:space="preserve"> the </w:t>
      </w:r>
      <w:r>
        <w:rPr>
          <w:rFonts w:eastAsia="Arial"/>
        </w:rPr>
        <w:t xml:space="preserve">goods concerned </w:t>
      </w:r>
      <w:r>
        <w:rPr>
          <w:rFonts w:eastAsia="Arial"/>
          <w:u w:val="single"/>
        </w:rPr>
        <w:t>originating in the PRC to the UK</w:t>
      </w:r>
      <w:r>
        <w:rPr>
          <w:rFonts w:eastAsia="Arial"/>
        </w:rPr>
        <w:t>.</w:t>
      </w:r>
    </w:p>
    <w:p w14:paraId="28F19D0C">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A5, and B</w:t>
      </w:r>
      <w:r>
        <w:rPr>
          <w:rFonts w:eastAsia="MS Gothic"/>
          <w:b/>
          <w:bCs/>
          <w:color w:val="000000"/>
          <w:szCs w:val="24"/>
        </w:rPr>
        <w:t>.</w:t>
      </w:r>
    </w:p>
    <w:p w14:paraId="58229A84">
      <w:pPr>
        <w:spacing w:line="22" w:lineRule="atLeast"/>
        <w:ind w:left="1843"/>
        <w:rPr>
          <w:sz w:val="12"/>
          <w:szCs w:val="12"/>
        </w:rPr>
      </w:pPr>
    </w:p>
    <w:p w14:paraId="428EACE5">
      <w:pPr>
        <w:spacing w:line="22" w:lineRule="atLeast"/>
        <w:ind w:left="1843" w:hanging="1123"/>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 xml:space="preserve"> </w:t>
      </w:r>
      <w:r>
        <w:rPr>
          <w:rFonts w:eastAsia="MS Gothic"/>
          <w:color w:val="7F7F7F"/>
          <w:sz w:val="20"/>
          <w:szCs w:val="20"/>
        </w:rPr>
        <w:t>[A1.5]</w:t>
      </w:r>
      <w:r>
        <w:rPr>
          <w:rFonts w:ascii="Segoe UI Symbol" w:hAnsi="Segoe UI Symbol" w:eastAsia="MS Gothic"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 xml:space="preserve">in the UK </w:t>
      </w:r>
      <w:r>
        <w:rPr>
          <w:rFonts w:eastAsia="Arial"/>
        </w:rPr>
        <w:t xml:space="preserve">(i.e. the UK like goods), but we </w:t>
      </w:r>
      <w:r>
        <w:rPr>
          <w:rFonts w:eastAsia="Arial"/>
          <w:u w:val="single"/>
        </w:rPr>
        <w:t>did not import</w:t>
      </w:r>
      <w:r>
        <w:rPr>
          <w:rFonts w:eastAsia="Arial"/>
        </w:rPr>
        <w:t xml:space="preserve"> the goods concerned</w:t>
      </w:r>
      <w:r>
        <w:rPr>
          <w:rFonts w:eastAsia="Arial"/>
          <w:color w:val="0070C0"/>
        </w:rPr>
        <w:t xml:space="preserve"> </w:t>
      </w:r>
      <w:r>
        <w:rPr>
          <w:rFonts w:eastAsia="Arial"/>
        </w:rPr>
        <w:t>or like goods.</w:t>
      </w:r>
    </w:p>
    <w:p w14:paraId="768B9917">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and B</w:t>
      </w:r>
      <w:r>
        <w:rPr>
          <w:rFonts w:eastAsia="MS Gothic"/>
          <w:b/>
          <w:bCs/>
          <w:color w:val="000000"/>
          <w:szCs w:val="24"/>
        </w:rPr>
        <w:t>.</w:t>
      </w:r>
    </w:p>
    <w:p w14:paraId="647D07A1">
      <w:pPr>
        <w:spacing w:line="22" w:lineRule="atLeast"/>
        <w:rPr>
          <w:rFonts w:eastAsia="Arial"/>
        </w:rPr>
      </w:pPr>
    </w:p>
    <w:p w14:paraId="2B9AAA7E">
      <w:pPr>
        <w:spacing w:line="22" w:lineRule="atLeast"/>
        <w:ind w:left="1843" w:hanging="1123"/>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 xml:space="preserve"> </w:t>
      </w:r>
      <w:r>
        <w:rPr>
          <w:rFonts w:eastAsia="MS Gothic"/>
          <w:color w:val="7F7F7F"/>
          <w:sz w:val="20"/>
          <w:szCs w:val="20"/>
        </w:rPr>
        <w:t>[A1.6]</w:t>
      </w:r>
      <w:r>
        <w:rPr>
          <w:rFonts w:ascii="Segoe UI Symbol" w:hAnsi="Segoe UI Symbol" w:eastAsia="MS Gothic"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the </w:t>
      </w:r>
      <w:r>
        <w:rPr>
          <w:rFonts w:eastAsia="Arial"/>
        </w:rPr>
        <w:t xml:space="preserve">goods concerned </w:t>
      </w:r>
      <w:r>
        <w:rPr>
          <w:rFonts w:eastAsia="Arial"/>
          <w:u w:val="single"/>
        </w:rPr>
        <w:t>originating in the PRC</w:t>
      </w:r>
      <w:r>
        <w:rPr>
          <w:rFonts w:eastAsia="Arial"/>
          <w:bCs/>
          <w:iCs/>
          <w:u w:val="single"/>
        </w:rPr>
        <w:t xml:space="preserve"> </w:t>
      </w:r>
      <w:r>
        <w:rPr>
          <w:rFonts w:eastAsia="Arial"/>
          <w:u w:val="single"/>
        </w:rPr>
        <w:t>to the UK</w:t>
      </w:r>
      <w:r>
        <w:rPr>
          <w:rFonts w:eastAsia="Arial"/>
        </w:rPr>
        <w:t xml:space="preserve">, but we </w:t>
      </w:r>
      <w:r>
        <w:rPr>
          <w:rFonts w:eastAsia="Arial"/>
          <w:u w:val="single"/>
        </w:rPr>
        <w:t>did not produce</w:t>
      </w:r>
      <w:r>
        <w:rPr>
          <w:rFonts w:eastAsia="Arial"/>
        </w:rPr>
        <w:t xml:space="preserve"> </w:t>
      </w:r>
      <w:r>
        <w:rPr>
          <w:rFonts w:eastAsia="Yu Gothic"/>
          <w:szCs w:val="24"/>
        </w:rPr>
        <w:t xml:space="preserve">the goods that are like the </w:t>
      </w:r>
      <w:r>
        <w:rPr>
          <w:rFonts w:eastAsia="Arial"/>
        </w:rPr>
        <w:t>goods concerned</w:t>
      </w:r>
      <w:r>
        <w:rPr>
          <w:rFonts w:eastAsia="Yu Gothic"/>
          <w:szCs w:val="24"/>
        </w:rPr>
        <w:t xml:space="preserve"> (the UK like goods)</w:t>
      </w:r>
      <w:r>
        <w:rPr>
          <w:rFonts w:eastAsia="Arial"/>
        </w:rPr>
        <w:t>.</w:t>
      </w:r>
    </w:p>
    <w:p w14:paraId="678B790A">
      <w:pPr>
        <w:spacing w:line="22" w:lineRule="atLeast"/>
        <w:ind w:left="1843" w:hanging="1123"/>
      </w:pPr>
      <w:r>
        <w:rPr>
          <w:rFonts w:ascii="MS Gothic" w:hAnsi="MS Gothic" w:eastAsia="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A5 and B</w:t>
      </w:r>
      <w:r>
        <w:rPr>
          <w:rFonts w:eastAsia="MS Gothic"/>
          <w:b/>
          <w:bCs/>
          <w:color w:val="000000"/>
          <w:szCs w:val="24"/>
        </w:rPr>
        <w:t>.</w:t>
      </w:r>
    </w:p>
    <w:p w14:paraId="6CAF6998">
      <w:pPr>
        <w:spacing w:line="22" w:lineRule="atLeast"/>
        <w:ind w:left="1701" w:hanging="981"/>
        <w:rPr>
          <w:rFonts w:eastAsia="Arial"/>
        </w:rPr>
      </w:pPr>
    </w:p>
    <w:p w14:paraId="2072DAD1">
      <w:pPr>
        <w:spacing w:line="22" w:lineRule="atLeast"/>
        <w:ind w:left="1843" w:hanging="1123"/>
        <w:rPr>
          <w:rFonts w:eastAsia="MS Gothic"/>
          <w:b/>
          <w:bCs/>
          <w:color w:val="000000"/>
          <w:szCs w:val="24"/>
        </w:rPr>
      </w:pPr>
      <w:r>
        <w:rPr>
          <w:rFonts w:eastAsia="MS Gothic"/>
          <w:b/>
          <w:bCs/>
          <w:color w:val="000000"/>
          <w:szCs w:val="24"/>
        </w:rPr>
        <w:t>Other</w:t>
      </w:r>
    </w:p>
    <w:p w14:paraId="71413B4C">
      <w:pPr>
        <w:spacing w:line="22" w:lineRule="atLeast"/>
        <w:ind w:left="1843" w:hanging="1123"/>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 xml:space="preserve"> </w:t>
      </w:r>
      <w:r>
        <w:rPr>
          <w:rFonts w:eastAsia="MS Gothic"/>
          <w:color w:val="7F7F7F"/>
          <w:sz w:val="20"/>
          <w:szCs w:val="20"/>
        </w:rPr>
        <w:t>[A1.7]</w:t>
      </w:r>
      <w:r>
        <w:rPr>
          <w:rFonts w:ascii="Segoe UI Symbol" w:hAnsi="Segoe UI Symbol" w:eastAsia="MS Gothic" w:cs="Segoe UI Symbol"/>
          <w:b/>
          <w:bCs/>
          <w:color w:val="000000"/>
          <w:szCs w:val="24"/>
        </w:rPr>
        <w:tab/>
      </w:r>
      <w:r>
        <w:rPr>
          <w:rFonts w:eastAsia="Arial"/>
          <w:color w:val="000000"/>
          <w:szCs w:val="24"/>
        </w:rPr>
        <w:t>Other</w:t>
      </w:r>
      <w:r>
        <w:rPr>
          <w:rFonts w:eastAsia="Arial"/>
        </w:rPr>
        <w:t>.</w:t>
      </w:r>
    </w:p>
    <w:p w14:paraId="6E8CB55D">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27169A36">
      <w:pPr>
        <w:spacing w:line="22" w:lineRule="atLeast"/>
        <w:ind w:left="1701" w:hanging="981"/>
        <w:rPr>
          <w:rFonts w:eastAsia="Arial"/>
        </w:rPr>
      </w:pPr>
    </w:p>
    <w:p w14:paraId="2926D2F9">
      <w:pPr>
        <w:pStyle w:val="39"/>
        <w:numPr>
          <w:ilvl w:val="0"/>
          <w:numId w:val="3"/>
        </w:numPr>
        <w:spacing w:line="22" w:lineRule="atLeast"/>
      </w:pPr>
      <w:r>
        <w:rPr>
          <w:rFonts w:eastAsia="Arial"/>
        </w:rPr>
        <w:t xml:space="preserve">If you selected ‘Other’ </w:t>
      </w:r>
      <w:r>
        <w:rPr>
          <w:rFonts w:eastAsia="MS Gothic"/>
          <w:color w:val="7F7F7F"/>
          <w:sz w:val="20"/>
          <w:szCs w:val="20"/>
        </w:rPr>
        <w:t>[A1.7]</w:t>
      </w:r>
      <w:r>
        <w:rPr>
          <w:rFonts w:eastAsia="Arial"/>
        </w:rPr>
        <w:t>, please describe the activity/activities of your company and your company's interest in this investigation in the field below.</w:t>
      </w:r>
    </w:p>
    <w:p w14:paraId="51786DA0">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57D2847">
        <w:trPr>
          <w:trHeight w:val="742"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1284CB">
            <w:pPr>
              <w:spacing w:line="22" w:lineRule="atLeast"/>
            </w:pPr>
            <w:r>
              <w:rPr>
                <w:rFonts w:eastAsia="Arial"/>
                <w:szCs w:val="24"/>
              </w:rPr>
              <w:t>     </w:t>
            </w:r>
          </w:p>
        </w:tc>
      </w:tr>
    </w:tbl>
    <w:p w14:paraId="4D7EFF0A">
      <w:pPr>
        <w:pStyle w:val="39"/>
        <w:numPr>
          <w:ilvl w:val="0"/>
          <w:numId w:val="3"/>
        </w:numPr>
        <w:spacing w:line="22" w:lineRule="atLeast"/>
        <w:rPr>
          <w:rFonts w:eastAsia="Arial"/>
        </w:rPr>
      </w:pPr>
      <w:bookmarkStart w:id="5" w:name="_Toc115266751"/>
      <w:r>
        <w:rPr>
          <w:rFonts w:eastAsia="Arial"/>
        </w:rPr>
        <w:t>Indicate whether your company is a member of any representative organisations (e.g. a trade body or chamber of commerce). If so, provide a copy of any relevant documentation.</w:t>
      </w:r>
    </w:p>
    <w:p w14:paraId="1C0AF4E8">
      <w:pPr>
        <w:spacing w:line="22" w:lineRule="atLeast"/>
      </w:pPr>
    </w:p>
    <w:tbl>
      <w:tblPr>
        <w:tblStyle w:val="21"/>
        <w:tblW w:w="9736" w:type="dxa"/>
        <w:tblInd w:w="0" w:type="dxa"/>
        <w:tblLayout w:type="autofit"/>
        <w:tblCellMar>
          <w:top w:w="0" w:type="dxa"/>
          <w:left w:w="10" w:type="dxa"/>
          <w:bottom w:w="0" w:type="dxa"/>
          <w:right w:w="10" w:type="dxa"/>
        </w:tblCellMar>
      </w:tblPr>
      <w:tblGrid>
        <w:gridCol w:w="9736"/>
      </w:tblGrid>
      <w:tr w14:paraId="305955EC">
        <w:tc>
          <w:tcPr>
            <w:tcW w:w="97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B622CB0">
            <w:pPr>
              <w:spacing w:line="22" w:lineRule="atLeast"/>
              <w:rPr>
                <w:color w:val="FF0000"/>
              </w:rPr>
            </w:pPr>
            <w:r>
              <w:rPr>
                <w:rFonts w:hint="eastAsia"/>
                <w:color w:val="FF0000"/>
              </w:rPr>
              <w:t>Not applicable as the company is not a member of any representative organisations.</w:t>
            </w:r>
          </w:p>
        </w:tc>
      </w:tr>
    </w:tbl>
    <w:p w14:paraId="6E420D7B">
      <w:pPr>
        <w:spacing w:after="160"/>
        <w:rPr>
          <w:rFonts w:eastAsia="Yu Gothic Light"/>
          <w:b/>
          <w:sz w:val="32"/>
          <w:szCs w:val="26"/>
          <w:lang w:eastAsia="zh-CN"/>
        </w:rPr>
      </w:pPr>
    </w:p>
    <w:p w14:paraId="770C2436">
      <w:pPr>
        <w:pStyle w:val="3"/>
      </w:pPr>
      <w:r>
        <w:t>A2. Production and domestic sales of the goods concerned</w:t>
      </w:r>
    </w:p>
    <w:p w14:paraId="27D627A0">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67A0B4C0">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5DBAF047">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PRC</w:t>
            </w:r>
            <w:r>
              <w:rPr>
                <w:szCs w:val="24"/>
              </w:rPr>
              <w:t>.</w:t>
            </w:r>
          </w:p>
        </w:tc>
      </w:tr>
    </w:tbl>
    <w:p w14:paraId="1B43053D">
      <w:pPr>
        <w:spacing w:line="22" w:lineRule="atLeast"/>
      </w:pPr>
    </w:p>
    <w:p w14:paraId="752CC6AE">
      <w:pPr>
        <w:pStyle w:val="39"/>
        <w:numPr>
          <w:ilvl w:val="0"/>
          <w:numId w:val="3"/>
        </w:numPr>
        <w:spacing w:line="22" w:lineRule="atLeast"/>
      </w:pPr>
      <w:r>
        <w:t xml:space="preserve">Please refer to the description of the </w:t>
      </w:r>
      <w:r>
        <w:rPr>
          <w:rFonts w:eastAsia="Arial"/>
        </w:rPr>
        <w:t>goods concerned</w:t>
      </w:r>
      <w:r>
        <w:rPr>
          <w:rFonts w:eastAsia="Arial"/>
          <w:color w:val="0070C0"/>
        </w:rPr>
        <w:t xml:space="preserve"> </w:t>
      </w:r>
      <w:r>
        <w:rPr>
          <w:rFonts w:eastAsia="Arial"/>
        </w:rPr>
        <w:t>on page 2.</w:t>
      </w:r>
      <w:r>
        <w:t xml:space="preserve"> In the field below, describe the goods that you produce and that fall within the description.</w:t>
      </w:r>
    </w:p>
    <w:p w14:paraId="51CEF307">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50B15FF7">
        <w:trPr>
          <w:trHeight w:val="1134"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B4E2A17">
            <w:pPr>
              <w:spacing w:line="22" w:lineRule="atLeast"/>
            </w:pPr>
            <w:r>
              <w:rPr>
                <w:rFonts w:hint="eastAsia" w:eastAsia="Arial"/>
                <w:color w:val="FF0000"/>
                <w:szCs w:val="24"/>
              </w:rPr>
              <w:t>Glass bottles and jars for containing items such as jam, for retail in supermarkets.</w:t>
            </w:r>
          </w:p>
        </w:tc>
      </w:tr>
    </w:tbl>
    <w:p w14:paraId="3FBB55A1">
      <w:pPr>
        <w:spacing w:line="22" w:lineRule="atLeast"/>
      </w:pPr>
    </w:p>
    <w:p w14:paraId="10D0E598">
      <w:pPr>
        <w:pStyle w:val="39"/>
        <w:numPr>
          <w:ilvl w:val="0"/>
          <w:numId w:val="3"/>
        </w:numPr>
        <w:spacing w:line="22" w:lineRule="atLeast"/>
      </w:pPr>
      <w:r>
        <w:t xml:space="preserve">Please provide your company’s total production volumes and production capacity for the </w:t>
      </w:r>
      <w:r>
        <w:rPr>
          <w:rFonts w:eastAsia="Arial"/>
        </w:rPr>
        <w:t>goods concerned</w:t>
      </w:r>
      <w:r>
        <w:rPr>
          <w:rFonts w:eastAsia="Arial"/>
          <w:color w:val="0070C0"/>
        </w:rPr>
        <w:t xml:space="preserve"> </w:t>
      </w:r>
      <w:r>
        <w:rPr>
          <w:rFonts w:eastAsia="Arial"/>
        </w:rPr>
        <w:t xml:space="preserve">during the period of investigation (POI) </w:t>
      </w:r>
      <w:r>
        <w:t>in the table below.</w:t>
      </w:r>
    </w:p>
    <w:p w14:paraId="3904C578">
      <w:pPr>
        <w:spacing w:line="22" w:lineRule="atLeast"/>
      </w:pPr>
    </w:p>
    <w:tbl>
      <w:tblPr>
        <w:tblStyle w:val="21"/>
        <w:tblW w:w="5000" w:type="pct"/>
        <w:tblInd w:w="0" w:type="dxa"/>
        <w:tblLayout w:type="autofit"/>
        <w:tblCellMar>
          <w:top w:w="0" w:type="dxa"/>
          <w:left w:w="10" w:type="dxa"/>
          <w:bottom w:w="0" w:type="dxa"/>
          <w:right w:w="10" w:type="dxa"/>
        </w:tblCellMar>
      </w:tblPr>
      <w:tblGrid>
        <w:gridCol w:w="5362"/>
        <w:gridCol w:w="4600"/>
      </w:tblGrid>
      <w:tr w14:paraId="63A96BD4">
        <w:trPr>
          <w:trHeight w:val="454" w:hRule="atLeast"/>
        </w:trPr>
        <w:tc>
          <w:tcPr>
            <w:tcW w:w="52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71870DA">
            <w:pPr>
              <w:keepNext/>
              <w:keepLines/>
              <w:spacing w:line="22" w:lineRule="atLeast"/>
            </w:pPr>
            <w:r>
              <w:rPr>
                <w:szCs w:val="24"/>
              </w:rPr>
              <w:t xml:space="preserve">Total production volume (POI) </w:t>
            </w:r>
            <w:r>
              <w:rPr>
                <w:bCs/>
                <w:szCs w:val="24"/>
              </w:rPr>
              <w:t>in tonnes (1,000kg)</w:t>
            </w:r>
          </w:p>
        </w:tc>
        <w:tc>
          <w:tcPr>
            <w:tcW w:w="44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FAE1005">
            <w:pPr>
              <w:keepNext/>
              <w:keepLines/>
              <w:spacing w:line="420" w:lineRule="exact"/>
              <w:rPr>
                <w:color w:val="FF0000"/>
                <w:lang w:val="en-US" w:eastAsia="zh-CN"/>
              </w:rPr>
            </w:pPr>
            <w:r>
              <w:rPr>
                <w:rFonts w:hint="eastAsia" w:ascii="Times New Roman Regular" w:hAnsi="Times New Roman Regular" w:eastAsia="Songti SC Regular" w:cs="Times New Roman Regular"/>
                <w:color w:val="FF0000"/>
                <w:lang w:val="en-US" w:eastAsia="zh-CN"/>
              </w:rPr>
              <w:t>[commercially sensitive data: non-confidential range: 1300-1800]</w:t>
            </w:r>
          </w:p>
        </w:tc>
      </w:tr>
      <w:tr w14:paraId="7824A1E9">
        <w:trPr>
          <w:trHeight w:val="454" w:hRule="atLeast"/>
        </w:trPr>
        <w:tc>
          <w:tcPr>
            <w:tcW w:w="52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59A7FF3">
            <w:pPr>
              <w:keepNext/>
              <w:keepLines/>
              <w:spacing w:line="22" w:lineRule="atLeast"/>
            </w:pPr>
            <w:r>
              <w:rPr>
                <w:szCs w:val="24"/>
              </w:rPr>
              <w:t xml:space="preserve">Total production capacity (POI) </w:t>
            </w:r>
            <w:r>
              <w:rPr>
                <w:bCs/>
                <w:szCs w:val="24"/>
              </w:rPr>
              <w:t>in tonnes</w:t>
            </w:r>
          </w:p>
        </w:tc>
        <w:tc>
          <w:tcPr>
            <w:tcW w:w="44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2B889C">
            <w:pPr>
              <w:keepNext/>
              <w:keepLines/>
              <w:spacing w:line="420" w:lineRule="exact"/>
              <w:rPr>
                <w:rFonts w:eastAsia="Songti SC Regular"/>
                <w:color w:val="FF0000"/>
                <w:lang w:val="en-US" w:eastAsia="zh-CN"/>
              </w:rPr>
            </w:pPr>
            <w:r>
              <w:rPr>
                <w:rFonts w:hint="eastAsia" w:ascii="Times New Roman Regular" w:hAnsi="Times New Roman Regular" w:eastAsia="Songti SC Regular" w:cs="Times New Roman Regular"/>
                <w:color w:val="FF0000"/>
                <w:lang w:val="en-US" w:eastAsia="zh-CN"/>
              </w:rPr>
              <w:t xml:space="preserve">[commercially sensitive data: non-confidential range: </w:t>
            </w:r>
            <w:r>
              <w:rPr>
                <w:rFonts w:hint="eastAsia" w:ascii="Times New Roman Regular" w:hAnsi="Times New Roman Regular" w:eastAsia="Songti SC Regular" w:cs="Times New Roman Regular"/>
                <w:color w:val="FF0000"/>
              </w:rPr>
              <w:t>1</w:t>
            </w:r>
            <w:r>
              <w:rPr>
                <w:rFonts w:hint="eastAsia" w:ascii="Times New Roman Regular" w:hAnsi="Times New Roman Regular" w:eastAsia="Songti SC Regular" w:cs="Times New Roman Regular"/>
                <w:color w:val="FF0000"/>
                <w:lang w:val="en-US" w:eastAsia="zh-CN"/>
              </w:rPr>
              <w:t>7</w:t>
            </w:r>
            <w:r>
              <w:rPr>
                <w:rFonts w:hint="eastAsia" w:ascii="Times New Roman Regular" w:hAnsi="Times New Roman Regular" w:eastAsia="Songti SC Regular" w:cs="Times New Roman Regular"/>
                <w:color w:val="FF0000"/>
              </w:rPr>
              <w:t>00</w:t>
            </w:r>
            <w:r>
              <w:rPr>
                <w:rFonts w:hint="eastAsia" w:ascii="Times New Roman Regular" w:hAnsi="Times New Roman Regular" w:eastAsia="Songti SC Regular" w:cs="Times New Roman Regular"/>
                <w:color w:val="FF0000"/>
                <w:lang w:val="en-US" w:eastAsia="zh-CN"/>
              </w:rPr>
              <w:t>-2000]</w:t>
            </w:r>
          </w:p>
        </w:tc>
      </w:tr>
    </w:tbl>
    <w:p w14:paraId="30644E4C">
      <w:pPr>
        <w:spacing w:line="22" w:lineRule="atLeast"/>
        <w:rPr>
          <w:bCs/>
          <w:color w:val="C00000"/>
          <w:sz w:val="18"/>
          <w:szCs w:val="18"/>
        </w:rPr>
      </w:pPr>
      <w:r>
        <w:rPr>
          <w:bCs/>
          <w:color w:val="C00000"/>
          <w:sz w:val="18"/>
          <w:szCs w:val="18"/>
        </w:rPr>
        <w:t xml:space="preserve">Consider providing these figures in ranges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131C8DC2">
      <w:pPr>
        <w:spacing w:line="22" w:lineRule="atLeast"/>
        <w:rPr>
          <w:bCs/>
          <w:color w:val="C00000"/>
          <w:sz w:val="18"/>
          <w:szCs w:val="18"/>
        </w:rPr>
      </w:pPr>
    </w:p>
    <w:p w14:paraId="4976FE47">
      <w:pPr>
        <w:pStyle w:val="39"/>
        <w:spacing w:line="22" w:lineRule="atLeast"/>
        <w:ind w:left="0"/>
        <w:rPr>
          <w:rFonts w:eastAsia="宋体"/>
          <w:color w:val="FF0000"/>
          <w:u w:val="single"/>
          <w:lang w:val="en-US" w:eastAsia="zh-CN"/>
        </w:rPr>
      </w:pPr>
      <w:r>
        <w:rPr>
          <w:rFonts w:hint="eastAsia" w:eastAsia="Arial"/>
          <w:color w:val="FF0000"/>
          <w:szCs w:val="24"/>
          <w:u w:val="single"/>
          <w:lang w:val="en-US" w:eastAsia="zh-CN"/>
        </w:rPr>
        <w:t>Please note</w:t>
      </w:r>
      <w:r>
        <w:rPr>
          <w:rFonts w:eastAsia="Arial"/>
          <w:color w:val="FF0000"/>
          <w:szCs w:val="24"/>
          <w:u w:val="single"/>
          <w:lang w:val="en-US" w:eastAsia="zh-CN"/>
        </w:rPr>
        <w:t xml:space="preserve"> that the company is </w:t>
      </w:r>
      <w:r>
        <w:rPr>
          <w:rFonts w:hint="eastAsia" w:eastAsia="Arial"/>
          <w:color w:val="FF0000"/>
          <w:szCs w:val="24"/>
          <w:u w:val="single"/>
          <w:lang w:val="en-US" w:eastAsia="zh-CN"/>
        </w:rPr>
        <w:t>a</w:t>
      </w:r>
      <w:r>
        <w:rPr>
          <w:rFonts w:eastAsia="Arial"/>
          <w:color w:val="FF0000"/>
          <w:szCs w:val="24"/>
          <w:u w:val="single"/>
          <w:lang w:val="en-US" w:eastAsia="zh-CN"/>
        </w:rPr>
        <w:t xml:space="preserve"> trading company, the above table filled in is that of Injoy’s manufacturers.</w:t>
      </w:r>
    </w:p>
    <w:p w14:paraId="7505C979">
      <w:pPr>
        <w:pStyle w:val="39"/>
        <w:spacing w:line="22" w:lineRule="atLeast"/>
        <w:rPr>
          <w:rFonts w:eastAsia="Arial"/>
        </w:rPr>
      </w:pPr>
    </w:p>
    <w:p w14:paraId="7A0F256F">
      <w:pPr>
        <w:pStyle w:val="39"/>
        <w:numPr>
          <w:ilvl w:val="0"/>
          <w:numId w:val="3"/>
        </w:numPr>
        <w:spacing w:line="22" w:lineRule="atLeast"/>
      </w:pPr>
      <w:r>
        <w:rPr>
          <w:rFonts w:eastAsia="Arial"/>
        </w:rPr>
        <w:t xml:space="preserve">Please give details of all </w:t>
      </w:r>
      <w:r>
        <w:rPr>
          <w:rFonts w:eastAsia="Arial"/>
          <w:u w:val="single"/>
        </w:rPr>
        <w:t>associated parties involved with the company in the production and sales (export and/or domestic) of the goods concerned</w:t>
      </w:r>
      <w:r>
        <w:rPr>
          <w:rStyle w:val="60"/>
          <w:color w:val="FF0000"/>
          <w:shd w:val="clear" w:color="auto" w:fill="FFFFFF"/>
        </w:rPr>
        <w:t xml:space="preserve"> </w:t>
      </w:r>
      <w:r>
        <w:rPr>
          <w:rFonts w:eastAsia="Arial"/>
        </w:rPr>
        <w:t xml:space="preserve">during the period of investigation. </w:t>
      </w:r>
      <w:r>
        <w:t xml:space="preserve">Both </w:t>
      </w:r>
      <w:r>
        <w:rPr>
          <w:rStyle w:val="60"/>
          <w:color w:val="000000"/>
          <w:shd w:val="clear" w:color="auto" w:fill="FFFFFF"/>
        </w:rPr>
        <w:t xml:space="preserve">natural persons (individuals) and legal persons (e.g. companies) are considered to be associated where they meet the definition of ‘Related Persons’ in </w:t>
      </w:r>
      <w:r>
        <w:fldChar w:fldCharType="begin"/>
      </w:r>
      <w:r>
        <w:instrText xml:space="preserve"> HYPERLINK "http://www.legislation.gov.uk/uksi/2018/1248/regulation/128/made" </w:instrText>
      </w:r>
      <w:r>
        <w:fldChar w:fldCharType="separate"/>
      </w:r>
      <w:r>
        <w:rPr>
          <w:rStyle w:val="24"/>
          <w:shd w:val="clear" w:color="auto" w:fill="FFFFFF"/>
        </w:rPr>
        <w:t>regulation 128 of the Customs (Import Duty) (EU Exit) Regulations 2018</w:t>
      </w:r>
      <w:r>
        <w:rPr>
          <w:rStyle w:val="24"/>
          <w:shd w:val="clear" w:color="auto" w:fill="FFFFFF"/>
        </w:rPr>
        <w:fldChar w:fldCharType="end"/>
      </w:r>
      <w:r>
        <w:rPr>
          <w:rStyle w:val="60"/>
          <w:color w:val="000000"/>
          <w:shd w:val="clear" w:color="auto" w:fill="FFFFFF"/>
        </w:rPr>
        <w:t>.</w:t>
      </w:r>
    </w:p>
    <w:tbl>
      <w:tblPr>
        <w:tblStyle w:val="21"/>
        <w:tblW w:w="5000" w:type="pct"/>
        <w:tblInd w:w="0" w:type="dxa"/>
        <w:tblLayout w:type="fixed"/>
        <w:tblCellMar>
          <w:top w:w="0" w:type="dxa"/>
          <w:left w:w="10" w:type="dxa"/>
          <w:bottom w:w="0" w:type="dxa"/>
          <w:right w:w="10" w:type="dxa"/>
        </w:tblCellMar>
      </w:tblPr>
      <w:tblGrid>
        <w:gridCol w:w="1868"/>
        <w:gridCol w:w="3113"/>
        <w:gridCol w:w="3114"/>
        <w:gridCol w:w="1867"/>
      </w:tblGrid>
      <w:tr w14:paraId="3FBF72B8">
        <w:tc>
          <w:tcPr>
            <w:tcW w:w="18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1C048B">
            <w:pPr>
              <w:spacing w:line="22" w:lineRule="atLeast"/>
              <w:jc w:val="center"/>
              <w:rPr>
                <w:rFonts w:eastAsia="Arial"/>
              </w:rPr>
            </w:pPr>
            <w:r>
              <w:rPr>
                <w:rFonts w:eastAsia="Arial"/>
              </w:rPr>
              <w:t>Company name</w:t>
            </w:r>
          </w:p>
        </w:tc>
        <w:tc>
          <w:tcPr>
            <w:tcW w:w="3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E70DA7">
            <w:pPr>
              <w:spacing w:line="22" w:lineRule="atLeast"/>
              <w:jc w:val="center"/>
              <w:rPr>
                <w:rFonts w:eastAsia="Arial"/>
              </w:rPr>
            </w:pPr>
            <w:r>
              <w:rPr>
                <w:rFonts w:eastAsia="Arial"/>
              </w:rPr>
              <w:t>Company location</w:t>
            </w:r>
          </w:p>
          <w:p w14:paraId="7603B29B">
            <w:pPr>
              <w:spacing w:line="22" w:lineRule="atLeast"/>
              <w:jc w:val="center"/>
              <w:rPr>
                <w:rFonts w:eastAsia="Arial"/>
              </w:rPr>
            </w:pPr>
            <w:r>
              <w:rPr>
                <w:rFonts w:eastAsia="Arial"/>
              </w:rPr>
              <w:t>(city, country)</w:t>
            </w:r>
          </w:p>
        </w:tc>
        <w:tc>
          <w:tcPr>
            <w:tcW w:w="30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E7D6BA">
            <w:pPr>
              <w:spacing w:line="22" w:lineRule="atLeast"/>
              <w:jc w:val="center"/>
              <w:rPr>
                <w:rFonts w:eastAsia="Arial"/>
              </w:rPr>
            </w:pPr>
            <w:r>
              <w:rPr>
                <w:rFonts w:eastAsia="Arial"/>
              </w:rPr>
              <w:t>Activities</w:t>
            </w: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255F23">
            <w:pPr>
              <w:spacing w:line="22" w:lineRule="atLeast"/>
              <w:jc w:val="center"/>
              <w:rPr>
                <w:rFonts w:eastAsia="Arial"/>
                <w:szCs w:val="24"/>
              </w:rPr>
            </w:pPr>
            <w:r>
              <w:rPr>
                <w:rFonts w:eastAsia="Arial"/>
                <w:szCs w:val="24"/>
              </w:rPr>
              <w:t>Relationship</w:t>
            </w:r>
          </w:p>
        </w:tc>
      </w:tr>
      <w:tr w14:paraId="3ECACF75">
        <w:trPr>
          <w:trHeight w:val="454" w:hRule="atLeast"/>
        </w:trPr>
        <w:tc>
          <w:tcPr>
            <w:tcW w:w="18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EA0CEBE">
            <w:pPr>
              <w:spacing w:line="22" w:lineRule="atLeast"/>
            </w:pPr>
            <w:r>
              <w:rPr>
                <w:rFonts w:eastAsia="Arial"/>
                <w:szCs w:val="24"/>
              </w:rPr>
              <w:t>     </w:t>
            </w:r>
          </w:p>
        </w:tc>
        <w:tc>
          <w:tcPr>
            <w:tcW w:w="3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A2816F4">
            <w:pPr>
              <w:spacing w:line="22" w:lineRule="atLeast"/>
            </w:pPr>
            <w:r>
              <w:rPr>
                <w:rFonts w:eastAsia="Arial"/>
                <w:szCs w:val="24"/>
              </w:rPr>
              <w:t>     </w:t>
            </w:r>
          </w:p>
        </w:tc>
        <w:tc>
          <w:tcPr>
            <w:tcW w:w="30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F0576DE">
            <w:pPr>
              <w:spacing w:line="22" w:lineRule="atLeast"/>
            </w:pPr>
            <w:r>
              <w:rPr>
                <w:rFonts w:eastAsia="Arial"/>
                <w:szCs w:val="24"/>
              </w:rPr>
              <w:t>     </w:t>
            </w: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FADEF87">
            <w:pPr>
              <w:spacing w:line="22" w:lineRule="atLeast"/>
            </w:pPr>
            <w:r>
              <w:rPr>
                <w:rFonts w:eastAsia="Arial"/>
                <w:szCs w:val="24"/>
              </w:rPr>
              <w:t>     </w:t>
            </w:r>
          </w:p>
        </w:tc>
      </w:tr>
      <w:tr w14:paraId="4CE72579">
        <w:trPr>
          <w:trHeight w:val="454" w:hRule="atLeast"/>
        </w:trPr>
        <w:tc>
          <w:tcPr>
            <w:tcW w:w="18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58584F0">
            <w:pPr>
              <w:spacing w:line="22" w:lineRule="atLeast"/>
            </w:pPr>
            <w:r>
              <w:rPr>
                <w:rFonts w:eastAsia="Arial"/>
                <w:szCs w:val="24"/>
              </w:rPr>
              <w:t>     </w:t>
            </w:r>
          </w:p>
        </w:tc>
        <w:tc>
          <w:tcPr>
            <w:tcW w:w="3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E499EF6">
            <w:pPr>
              <w:spacing w:line="22" w:lineRule="atLeast"/>
            </w:pPr>
            <w:r>
              <w:rPr>
                <w:rFonts w:eastAsia="Arial"/>
                <w:szCs w:val="24"/>
              </w:rPr>
              <w:t>     </w:t>
            </w:r>
          </w:p>
        </w:tc>
        <w:tc>
          <w:tcPr>
            <w:tcW w:w="30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96430EA">
            <w:pPr>
              <w:spacing w:line="22" w:lineRule="atLeast"/>
            </w:pPr>
            <w:r>
              <w:rPr>
                <w:rFonts w:eastAsia="Arial"/>
                <w:szCs w:val="24"/>
              </w:rPr>
              <w:t>     </w:t>
            </w: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3B54A10">
            <w:pPr>
              <w:spacing w:line="22" w:lineRule="atLeast"/>
            </w:pPr>
            <w:r>
              <w:rPr>
                <w:rFonts w:eastAsia="Arial"/>
                <w:szCs w:val="24"/>
              </w:rPr>
              <w:t>     </w:t>
            </w:r>
          </w:p>
        </w:tc>
      </w:tr>
    </w:tbl>
    <w:p w14:paraId="5A956EBE">
      <w:pPr>
        <w:spacing w:line="22" w:lineRule="atLeast"/>
        <w:jc w:val="right"/>
        <w:rPr>
          <w:rFonts w:eastAsia="Arial"/>
        </w:rPr>
      </w:pPr>
      <w:r>
        <w:rPr>
          <w:rFonts w:eastAsia="Arial"/>
        </w:rPr>
        <w:t>Add additional rows as required</w:t>
      </w:r>
      <w:bookmarkEnd w:id="5"/>
    </w:p>
    <w:p w14:paraId="31C65C6C">
      <w:pPr>
        <w:spacing w:line="22" w:lineRule="atLeast"/>
        <w:rPr>
          <w:bCs/>
          <w:color w:val="C00000"/>
          <w:sz w:val="18"/>
          <w:szCs w:val="18"/>
        </w:rPr>
      </w:pPr>
      <w:r>
        <w:rPr>
          <w:bCs/>
          <w:color w:val="C00000"/>
          <w:sz w:val="18"/>
          <w:szCs w:val="18"/>
        </w:rPr>
        <w:t xml:space="preserve">Consider redacting this information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5E86E448">
      <w:pPr>
        <w:spacing w:line="22" w:lineRule="atLeast"/>
        <w:rPr>
          <w:bCs/>
          <w:color w:val="C00000"/>
          <w:sz w:val="18"/>
          <w:szCs w:val="18"/>
        </w:rPr>
      </w:pPr>
    </w:p>
    <w:p w14:paraId="21D45635">
      <w:pPr>
        <w:spacing w:line="22" w:lineRule="atLeast"/>
        <w:jc w:val="both"/>
        <w:rPr>
          <w:rFonts w:hint="eastAsia" w:eastAsia="Arial"/>
          <w:color w:val="FF0000"/>
        </w:rPr>
      </w:pPr>
      <w:r>
        <w:rPr>
          <w:rFonts w:hint="eastAsia" w:eastAsia="Arial"/>
          <w:color w:val="FF0000"/>
        </w:rPr>
        <w:t>Response:</w:t>
      </w:r>
    </w:p>
    <w:p w14:paraId="6F48A8D8">
      <w:pPr>
        <w:spacing w:line="22" w:lineRule="atLeast"/>
        <w:jc w:val="both"/>
        <w:rPr>
          <w:rFonts w:hint="eastAsia" w:eastAsia="Arial"/>
          <w:color w:val="FF0000"/>
        </w:rPr>
      </w:pPr>
    </w:p>
    <w:p w14:paraId="69FBE0DB">
      <w:pPr>
        <w:spacing w:line="22" w:lineRule="atLeast"/>
        <w:jc w:val="both"/>
        <w:rPr>
          <w:rFonts w:eastAsia="Arial"/>
          <w:color w:val="FF0000"/>
        </w:rPr>
      </w:pPr>
      <w:r>
        <w:rPr>
          <w:rFonts w:hint="eastAsia" w:eastAsia="Arial"/>
          <w:color w:val="FF0000"/>
        </w:rPr>
        <w:t>Not applicable as there is no associated parties involved with the company in the production and sales (export and/or domestic) of the goods concerned during the period of investigation.</w:t>
      </w:r>
    </w:p>
    <w:p w14:paraId="7EEE14D6">
      <w:pPr>
        <w:spacing w:line="22" w:lineRule="atLeast"/>
        <w:jc w:val="both"/>
        <w:rPr>
          <w:rFonts w:eastAsia="Arial"/>
        </w:rPr>
      </w:pPr>
    </w:p>
    <w:p w14:paraId="0EA2496F">
      <w:pPr>
        <w:pStyle w:val="39"/>
        <w:numPr>
          <w:ilvl w:val="0"/>
          <w:numId w:val="3"/>
        </w:numPr>
        <w:spacing w:line="22" w:lineRule="atLeast"/>
      </w:pPr>
      <w:r>
        <w:t xml:space="preserve">If you do not export the </w:t>
      </w:r>
      <w:r>
        <w:rPr>
          <w:rFonts w:eastAsia="Arial"/>
          <w:u w:val="single"/>
        </w:rPr>
        <w:t>goods concerned</w:t>
      </w:r>
      <w:r>
        <w:rPr>
          <w:rFonts w:eastAsia="Arial"/>
        </w:rPr>
        <w:t xml:space="preserve"> to the UK either directly or via associated parties, please describe how your products are exported to the UK (e.g. via unrelated wholesalers).</w:t>
      </w:r>
    </w:p>
    <w:p w14:paraId="02E7EC30">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7A2BA777">
        <w:trPr>
          <w:trHeight w:val="1134"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65C9E25">
            <w:pPr>
              <w:spacing w:line="22" w:lineRule="atLeast"/>
            </w:pPr>
            <w:r>
              <w:rPr>
                <w:rFonts w:hint="eastAsia"/>
                <w:color w:val="FF0000"/>
              </w:rPr>
              <w:t>The company exported to the UK directly.</w:t>
            </w:r>
          </w:p>
        </w:tc>
      </w:tr>
    </w:tbl>
    <w:p w14:paraId="77C46FA5">
      <w:pPr>
        <w:spacing w:line="22" w:lineRule="atLeast"/>
      </w:pPr>
    </w:p>
    <w:p w14:paraId="45FC110A">
      <w:pPr>
        <w:pStyle w:val="39"/>
        <w:numPr>
          <w:ilvl w:val="0"/>
          <w:numId w:val="3"/>
        </w:numPr>
        <w:spacing w:line="22" w:lineRule="atLeast"/>
      </w:pPr>
      <w:r>
        <w:t xml:space="preserve">Please provide the total of your </w:t>
      </w:r>
      <w:r>
        <w:rPr>
          <w:u w:val="single"/>
        </w:rPr>
        <w:t>domestic</w:t>
      </w:r>
      <w:r>
        <w:t xml:space="preserve"> sales volumes and sales values of </w:t>
      </w:r>
      <w:r>
        <w:rPr>
          <w:rFonts w:eastAsia="Arial"/>
        </w:rPr>
        <w:t>the goods concerned</w:t>
      </w:r>
      <w:r>
        <w:rPr>
          <w:rFonts w:eastAsia="Arial"/>
          <w:color w:val="0070C0"/>
        </w:rPr>
        <w:t xml:space="preserve"> </w:t>
      </w:r>
      <w:r>
        <w:rPr>
          <w:rFonts w:eastAsia="Arial"/>
        </w:rPr>
        <w:t xml:space="preserve">produced by your company during the POI </w:t>
      </w:r>
      <w:r>
        <w:t>in the table below.</w:t>
      </w:r>
    </w:p>
    <w:p w14:paraId="72268F76">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5072"/>
        <w:gridCol w:w="4890"/>
      </w:tblGrid>
      <w:tr w14:paraId="3782BC0A">
        <w:trPr>
          <w:trHeight w:val="454" w:hRule="atLeast"/>
        </w:trPr>
        <w:tc>
          <w:tcPr>
            <w:tcW w:w="4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C5A921C">
            <w:pPr>
              <w:keepNext/>
              <w:keepLines/>
              <w:spacing w:line="22" w:lineRule="atLeast"/>
            </w:pPr>
            <w:r>
              <w:rPr>
                <w:szCs w:val="24"/>
              </w:rPr>
              <w:t xml:space="preserve">Total domestic sales volume (POI) </w:t>
            </w:r>
            <w:r>
              <w:rPr>
                <w:bCs/>
                <w:szCs w:val="24"/>
              </w:rPr>
              <w:t>in tonnes</w:t>
            </w:r>
          </w:p>
        </w:tc>
        <w:tc>
          <w:tcPr>
            <w:tcW w:w="47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9A419E8">
            <w:pPr>
              <w:keepNext/>
              <w:keepLines/>
              <w:spacing w:line="22" w:lineRule="atLeast"/>
              <w:rPr>
                <w:rFonts w:hint="default"/>
                <w:color w:val="FF0000"/>
                <w:lang w:val="en-US" w:eastAsia="zh-CN"/>
              </w:rPr>
            </w:pPr>
            <w:r>
              <w:rPr>
                <w:rFonts w:hint="eastAsia" w:eastAsia="宋体"/>
                <w:color w:val="FF0000"/>
                <w:szCs w:val="24"/>
                <w:lang w:val="en-US" w:eastAsia="zh-CN"/>
              </w:rPr>
              <w:t>[commercially sensitive data: non-confidential range:</w:t>
            </w:r>
            <w:r>
              <w:rPr>
                <w:rFonts w:hint="default" w:eastAsia="宋体"/>
                <w:color w:val="FF0000"/>
                <w:szCs w:val="24"/>
                <w:lang w:val="en-US" w:eastAsia="zh-CN"/>
              </w:rPr>
              <w:t xml:space="preserve"> </w:t>
            </w:r>
            <w:r>
              <w:rPr>
                <w:rFonts w:hint="eastAsia" w:eastAsia="宋体"/>
                <w:color w:val="FF0000"/>
                <w:szCs w:val="24"/>
                <w:lang w:val="en-US" w:eastAsia="zh-CN"/>
              </w:rPr>
              <w:t>25-30</w:t>
            </w:r>
            <w:r>
              <w:rPr>
                <w:rFonts w:hint="default" w:eastAsia="宋体"/>
                <w:color w:val="FF0000"/>
                <w:szCs w:val="24"/>
                <w:lang w:val="en-US" w:eastAsia="zh-CN"/>
              </w:rPr>
              <w:t>]</w:t>
            </w:r>
          </w:p>
        </w:tc>
      </w:tr>
      <w:tr w14:paraId="26B13B56">
        <w:trPr>
          <w:trHeight w:val="454" w:hRule="atLeast"/>
        </w:trPr>
        <w:tc>
          <w:tcPr>
            <w:tcW w:w="4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748E8C">
            <w:pPr>
              <w:keepNext/>
              <w:keepLines/>
              <w:spacing w:line="22" w:lineRule="atLeast"/>
              <w:rPr>
                <w:szCs w:val="24"/>
              </w:rPr>
            </w:pPr>
            <w:r>
              <w:rPr>
                <w:szCs w:val="24"/>
              </w:rPr>
              <w:t>Total domestic sales value (POI) (£)</w:t>
            </w:r>
          </w:p>
        </w:tc>
        <w:tc>
          <w:tcPr>
            <w:tcW w:w="47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B8D4C33">
            <w:pPr>
              <w:keepNext/>
              <w:keepLines/>
              <w:spacing w:line="22" w:lineRule="atLeast"/>
              <w:rPr>
                <w:rFonts w:hint="default" w:eastAsia="宋体"/>
                <w:color w:val="FF0000"/>
                <w:lang w:val="en-US" w:eastAsia="zh-CN"/>
              </w:rPr>
            </w:pPr>
            <w:r>
              <w:rPr>
                <w:rFonts w:hint="eastAsia" w:eastAsia="Arial"/>
                <w:color w:val="FF0000"/>
                <w:szCs w:val="24"/>
              </w:rPr>
              <w:t>[commercially sensitive data: non-confidential range:</w:t>
            </w:r>
            <w:r>
              <w:rPr>
                <w:rFonts w:hint="default" w:eastAsia="Arial"/>
                <w:color w:val="FF0000"/>
                <w:szCs w:val="24"/>
                <w:lang w:val="en-US"/>
              </w:rPr>
              <w:t xml:space="preserve"> </w:t>
            </w:r>
            <w:r>
              <w:rPr>
                <w:rFonts w:hint="eastAsia" w:eastAsia="Arial"/>
                <w:color w:val="FF0000"/>
                <w:szCs w:val="24"/>
              </w:rPr>
              <w:t>41</w:t>
            </w:r>
            <w:r>
              <w:rPr>
                <w:rFonts w:hint="eastAsia" w:eastAsia="宋体"/>
                <w:color w:val="FF0000"/>
                <w:szCs w:val="24"/>
                <w:lang w:val="en-US" w:eastAsia="zh-CN"/>
              </w:rPr>
              <w:t>000-42000</w:t>
            </w:r>
            <w:r>
              <w:rPr>
                <w:rFonts w:hint="default" w:eastAsia="宋体"/>
                <w:color w:val="FF0000"/>
                <w:szCs w:val="24"/>
                <w:lang w:val="en-US" w:eastAsia="zh-CN"/>
              </w:rPr>
              <w:t>]</w:t>
            </w:r>
          </w:p>
        </w:tc>
      </w:tr>
    </w:tbl>
    <w:p w14:paraId="783E20FD">
      <w:pPr>
        <w:spacing w:line="22" w:lineRule="atLeast"/>
      </w:pPr>
      <w:r>
        <w:rPr>
          <w:bCs/>
          <w:color w:val="C00000"/>
          <w:sz w:val="18"/>
          <w:szCs w:val="18"/>
        </w:rPr>
        <w:t xml:space="preserve">Consider providing these figures in ranges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02848672">
      <w:pPr>
        <w:spacing w:line="22" w:lineRule="atLeast"/>
        <w:rPr>
          <w:b/>
          <w:szCs w:val="24"/>
        </w:rPr>
      </w:pPr>
    </w:p>
    <w:p w14:paraId="312672B2">
      <w:pPr>
        <w:pStyle w:val="39"/>
        <w:numPr>
          <w:ilvl w:val="0"/>
          <w:numId w:val="3"/>
        </w:numPr>
        <w:spacing w:line="22" w:lineRule="atLeast"/>
      </w:pPr>
      <w:r>
        <w:t>Were there significant fluctuations in major input costs (such as raw materials or energy) across the POI, which had a material impact on the overall cost to make of the goods? If yes, please provide details of these fluctuations.</w:t>
      </w:r>
    </w:p>
    <w:p w14:paraId="2B0AE1BF">
      <w:pPr>
        <w:spacing w:line="22" w:lineRule="atLeast"/>
      </w:pPr>
    </w:p>
    <w:tbl>
      <w:tblPr>
        <w:tblStyle w:val="21"/>
        <w:tblW w:w="9736" w:type="dxa"/>
        <w:tblInd w:w="0" w:type="dxa"/>
        <w:tblLayout w:type="autofit"/>
        <w:tblCellMar>
          <w:top w:w="0" w:type="dxa"/>
          <w:left w:w="10" w:type="dxa"/>
          <w:bottom w:w="0" w:type="dxa"/>
          <w:right w:w="10" w:type="dxa"/>
        </w:tblCellMar>
      </w:tblPr>
      <w:tblGrid>
        <w:gridCol w:w="9736"/>
      </w:tblGrid>
      <w:tr w14:paraId="6E650192">
        <w:tc>
          <w:tcPr>
            <w:tcW w:w="97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B832704">
            <w:pPr>
              <w:spacing w:line="22" w:lineRule="atLeast"/>
            </w:pPr>
          </w:p>
          <w:p w14:paraId="517C9AFF">
            <w:pPr>
              <w:spacing w:line="22" w:lineRule="atLeast"/>
              <w:rPr>
                <w:color w:val="FF0000"/>
              </w:rPr>
            </w:pPr>
            <w:r>
              <w:rPr>
                <w:rFonts w:hint="eastAsia"/>
                <w:color w:val="FF0000"/>
              </w:rPr>
              <w:t>There were no significant fluctuations in major input costs across the POI.</w:t>
            </w:r>
          </w:p>
          <w:p w14:paraId="3452FA9C">
            <w:pPr>
              <w:spacing w:line="22" w:lineRule="atLeast"/>
            </w:pPr>
          </w:p>
        </w:tc>
      </w:tr>
    </w:tbl>
    <w:p w14:paraId="33FA2225">
      <w:pPr>
        <w:spacing w:line="22" w:lineRule="atLeast"/>
        <w:rPr>
          <w:b/>
          <w:szCs w:val="24"/>
        </w:rPr>
      </w:pPr>
    </w:p>
    <w:p w14:paraId="1DFCB2B2">
      <w:pPr>
        <w:pStyle w:val="39"/>
        <w:numPr>
          <w:ilvl w:val="0"/>
          <w:numId w:val="3"/>
        </w:numPr>
        <w:spacing w:line="22" w:lineRule="atLeast"/>
      </w:pPr>
      <w:r>
        <w:t xml:space="preserve">Is your company, or any of your associated parties, related to any company in the UK, particularly any of the UK producers and/or importers of the goods that are like the </w:t>
      </w:r>
      <w:r>
        <w:rPr>
          <w:rFonts w:eastAsia="Arial"/>
        </w:rPr>
        <w:t>goods concerned</w:t>
      </w:r>
      <w:r>
        <w:rPr>
          <w:color w:val="0070C0"/>
        </w:rPr>
        <w:t xml:space="preserve"> </w:t>
      </w:r>
      <w:r>
        <w:rPr>
          <w:rFonts w:eastAsia="Yu Gothic"/>
          <w:szCs w:val="24"/>
        </w:rPr>
        <w:t>(the UK like goods)</w:t>
      </w:r>
      <w:r>
        <w:t>?</w:t>
      </w:r>
    </w:p>
    <w:p w14:paraId="0260148F">
      <w:pPr>
        <w:shd w:val="clear" w:color="auto" w:fill="FFFFFF"/>
        <w:spacing w:line="22" w:lineRule="atLeast"/>
      </w:pPr>
    </w:p>
    <w:tbl>
      <w:tblPr>
        <w:tblStyle w:val="21"/>
        <w:tblW w:w="9736" w:type="dxa"/>
        <w:tblInd w:w="0" w:type="dxa"/>
        <w:tblLayout w:type="autofit"/>
        <w:tblCellMar>
          <w:top w:w="0" w:type="dxa"/>
          <w:left w:w="10" w:type="dxa"/>
          <w:bottom w:w="0" w:type="dxa"/>
          <w:right w:w="10" w:type="dxa"/>
        </w:tblCellMar>
      </w:tblPr>
      <w:tblGrid>
        <w:gridCol w:w="9736"/>
      </w:tblGrid>
      <w:tr w14:paraId="08187AAE">
        <w:tc>
          <w:tcPr>
            <w:tcW w:w="97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B0166C6">
            <w:pPr>
              <w:spacing w:line="22" w:lineRule="atLeast"/>
            </w:pPr>
          </w:p>
          <w:p w14:paraId="3FD095F2">
            <w:pPr>
              <w:spacing w:line="22" w:lineRule="atLeast"/>
              <w:rPr>
                <w:color w:val="FF0000"/>
              </w:rPr>
            </w:pPr>
            <w:r>
              <w:rPr>
                <w:rFonts w:hint="eastAsia"/>
                <w:color w:val="FF0000"/>
              </w:rPr>
              <w:t xml:space="preserve">The company does not </w:t>
            </w:r>
            <w:r>
              <w:rPr>
                <w:color w:val="FF0000"/>
              </w:rPr>
              <w:t>relate</w:t>
            </w:r>
            <w:r>
              <w:rPr>
                <w:rFonts w:hint="eastAsia"/>
                <w:color w:val="FF0000"/>
              </w:rPr>
              <w:t xml:space="preserve"> to any company in the UK.</w:t>
            </w:r>
          </w:p>
          <w:p w14:paraId="4015317E">
            <w:pPr>
              <w:spacing w:line="22" w:lineRule="atLeast"/>
            </w:pPr>
          </w:p>
        </w:tc>
      </w:tr>
    </w:tbl>
    <w:p w14:paraId="2E2718C3">
      <w:pPr>
        <w:shd w:val="clear" w:color="auto" w:fill="FFFFFF"/>
        <w:spacing w:line="22" w:lineRule="atLeast"/>
      </w:pPr>
    </w:p>
    <w:p w14:paraId="2CEDC97B">
      <w:pPr>
        <w:pStyle w:val="39"/>
        <w:numPr>
          <w:ilvl w:val="0"/>
          <w:numId w:val="3"/>
        </w:numPr>
        <w:spacing w:line="22" w:lineRule="atLeast"/>
      </w:pPr>
      <w:r>
        <w:t>Please provide any details of other goods you produce and/or sell for the UK market, other than the goods concerned.</w:t>
      </w:r>
    </w:p>
    <w:p w14:paraId="395748F4">
      <w:pPr>
        <w:spacing w:line="22" w:lineRule="atLeast"/>
      </w:pPr>
    </w:p>
    <w:tbl>
      <w:tblPr>
        <w:tblStyle w:val="21"/>
        <w:tblW w:w="9736" w:type="dxa"/>
        <w:tblInd w:w="0" w:type="dxa"/>
        <w:tblLayout w:type="autofit"/>
        <w:tblCellMar>
          <w:top w:w="0" w:type="dxa"/>
          <w:left w:w="10" w:type="dxa"/>
          <w:bottom w:w="0" w:type="dxa"/>
          <w:right w:w="10" w:type="dxa"/>
        </w:tblCellMar>
      </w:tblPr>
      <w:tblGrid>
        <w:gridCol w:w="9736"/>
      </w:tblGrid>
      <w:tr w14:paraId="003831AB">
        <w:tc>
          <w:tcPr>
            <w:tcW w:w="97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496873D">
            <w:pPr>
              <w:spacing w:line="22" w:lineRule="atLeast"/>
            </w:pPr>
          </w:p>
          <w:p w14:paraId="7DCF1DC0">
            <w:pPr>
              <w:spacing w:line="22" w:lineRule="atLeast"/>
              <w:rPr>
                <w:color w:val="FF0000"/>
                <w:lang w:val="en-US"/>
              </w:rPr>
            </w:pPr>
            <w:r>
              <w:rPr>
                <w:rFonts w:hint="eastAsia"/>
                <w:color w:val="FF0000"/>
              </w:rPr>
              <w:t xml:space="preserve">The company </w:t>
            </w:r>
            <w:r>
              <w:rPr>
                <w:rFonts w:hint="eastAsia"/>
                <w:color w:val="FF0000"/>
                <w:lang w:val="en-US" w:eastAsia="zh-CN"/>
              </w:rPr>
              <w:t>only</w:t>
            </w:r>
            <w:r>
              <w:rPr>
                <w:color w:val="FF0000"/>
                <w:lang w:val="en-US" w:eastAsia="zh-CN"/>
              </w:rPr>
              <w:t xml:space="preserve"> </w:t>
            </w:r>
            <w:r>
              <w:rPr>
                <w:rFonts w:hint="eastAsia"/>
                <w:color w:val="FF0000"/>
              </w:rPr>
              <w:t>produces and sells subject merchandise</w:t>
            </w:r>
            <w:r>
              <w:rPr>
                <w:color w:val="FF0000"/>
                <w:lang w:val="en-US"/>
              </w:rPr>
              <w:t xml:space="preserve"> for the UK market.</w:t>
            </w:r>
          </w:p>
          <w:p w14:paraId="0DB552DA">
            <w:pPr>
              <w:spacing w:line="22" w:lineRule="atLeast"/>
            </w:pPr>
          </w:p>
        </w:tc>
      </w:tr>
    </w:tbl>
    <w:p w14:paraId="06D610A4">
      <w:pPr>
        <w:suppressAutoHyphens w:val="0"/>
        <w:spacing w:after="160"/>
      </w:pPr>
    </w:p>
    <w:p w14:paraId="58960DAB">
      <w:pPr>
        <w:pStyle w:val="3"/>
      </w:pPr>
      <w:r>
        <w:t>A3. Direct and indirect exports of the goods concerned</w:t>
      </w:r>
    </w:p>
    <w:p w14:paraId="0F97368F">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34E908C6">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3714D2D5">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PRC</w:t>
            </w:r>
            <w:r>
              <w:rPr>
                <w:szCs w:val="24"/>
              </w:rPr>
              <w:t>.</w:t>
            </w:r>
          </w:p>
        </w:tc>
      </w:tr>
    </w:tbl>
    <w:p w14:paraId="6B027423">
      <w:pPr>
        <w:spacing w:line="22" w:lineRule="atLeast"/>
      </w:pPr>
    </w:p>
    <w:p w14:paraId="582E453F">
      <w:pPr>
        <w:pStyle w:val="39"/>
        <w:numPr>
          <w:ilvl w:val="0"/>
          <w:numId w:val="3"/>
        </w:numPr>
        <w:spacing w:line="22" w:lineRule="atLeast"/>
      </w:pPr>
      <w:r>
        <w:t xml:space="preserve">If you are not the producer of the </w:t>
      </w:r>
      <w:r>
        <w:rPr>
          <w:rFonts w:eastAsia="Arial"/>
        </w:rPr>
        <w:t>goods concerned</w:t>
      </w:r>
      <w:r>
        <w:rPr>
          <w:rFonts w:eastAsia="Arial"/>
          <w:color w:val="0070C0"/>
        </w:rPr>
        <w:t xml:space="preserve"> </w:t>
      </w:r>
      <w:r>
        <w:t>that you export to the UK</w:t>
      </w:r>
      <w:r>
        <w:rPr>
          <w:rFonts w:eastAsia="Arial"/>
        </w:rPr>
        <w:t xml:space="preserve">, please provide details for your suppliers </w:t>
      </w:r>
      <w:r>
        <w:t xml:space="preserve">of the </w:t>
      </w:r>
      <w:r>
        <w:rPr>
          <w:rFonts w:eastAsia="Arial"/>
        </w:rPr>
        <w:t>goods concerned</w:t>
      </w:r>
      <w:r>
        <w:rPr>
          <w:rFonts w:eastAsia="Arial"/>
          <w:color w:val="0070C0"/>
        </w:rPr>
        <w:t xml:space="preserve"> </w:t>
      </w:r>
      <w:r>
        <w:rPr>
          <w:rFonts w:eastAsia="Arial"/>
        </w:rPr>
        <w:t>and indicate whether these are the producers of the goods concerned</w:t>
      </w:r>
      <w:r>
        <w:rPr>
          <w:rFonts w:eastAsia="Arial"/>
          <w:color w:val="0070C0"/>
        </w:rPr>
        <w:t xml:space="preserve"> </w:t>
      </w:r>
      <w:r>
        <w:rPr>
          <w:rFonts w:eastAsia="Arial"/>
        </w:rPr>
        <w:t>in the table below.</w:t>
      </w:r>
    </w:p>
    <w:p w14:paraId="02235656">
      <w:pPr>
        <w:spacing w:line="22" w:lineRule="atLeast"/>
        <w:rPr>
          <w:color w:val="000000"/>
          <w:shd w:val="clear" w:color="auto" w:fill="FFFFFF"/>
        </w:rPr>
      </w:pPr>
    </w:p>
    <w:tbl>
      <w:tblPr>
        <w:tblStyle w:val="21"/>
        <w:tblW w:w="4998" w:type="pct"/>
        <w:tblInd w:w="0" w:type="dxa"/>
        <w:tblLayout w:type="autofit"/>
        <w:tblCellMar>
          <w:top w:w="0" w:type="dxa"/>
          <w:left w:w="10" w:type="dxa"/>
          <w:bottom w:w="0" w:type="dxa"/>
          <w:right w:w="10" w:type="dxa"/>
        </w:tblCellMar>
      </w:tblPr>
      <w:tblGrid>
        <w:gridCol w:w="1727"/>
        <w:gridCol w:w="3623"/>
        <w:gridCol w:w="2896"/>
        <w:gridCol w:w="1712"/>
      </w:tblGrid>
      <w:tr w14:paraId="6D9EBD7B">
        <w:tc>
          <w:tcPr>
            <w:tcW w:w="1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B3C98E">
            <w:pPr>
              <w:spacing w:line="22" w:lineRule="atLeast"/>
              <w:jc w:val="center"/>
              <w:rPr>
                <w:rFonts w:eastAsia="Arial"/>
              </w:rPr>
            </w:pPr>
            <w:r>
              <w:rPr>
                <w:rFonts w:eastAsia="Arial"/>
              </w:rPr>
              <w:t>Company name</w:t>
            </w:r>
          </w:p>
        </w:tc>
        <w:tc>
          <w:tcPr>
            <w:tcW w:w="36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481BCA">
            <w:pPr>
              <w:spacing w:line="22" w:lineRule="atLeast"/>
              <w:jc w:val="center"/>
              <w:rPr>
                <w:rFonts w:eastAsia="Arial"/>
              </w:rPr>
            </w:pPr>
            <w:r>
              <w:rPr>
                <w:rFonts w:eastAsia="Arial"/>
              </w:rPr>
              <w:t>Company location</w:t>
            </w:r>
          </w:p>
          <w:p w14:paraId="655EDEA3">
            <w:pPr>
              <w:spacing w:line="22" w:lineRule="atLeast"/>
              <w:jc w:val="center"/>
              <w:rPr>
                <w:rFonts w:eastAsia="Arial"/>
              </w:rPr>
            </w:pPr>
            <w:r>
              <w:rPr>
                <w:rFonts w:eastAsia="Arial"/>
              </w:rPr>
              <w:t>(city, country)</w:t>
            </w:r>
          </w:p>
        </w:tc>
        <w:tc>
          <w:tcPr>
            <w:tcW w:w="28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8FED48">
            <w:pPr>
              <w:spacing w:line="22" w:lineRule="atLeast"/>
              <w:jc w:val="center"/>
            </w:pPr>
            <w:r>
              <w:rPr>
                <w:rFonts w:eastAsia="Arial"/>
              </w:rPr>
              <w:t>Relationship to your company</w:t>
            </w:r>
          </w:p>
        </w:tc>
        <w:tc>
          <w:tcPr>
            <w:tcW w:w="1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8EA35F">
            <w:pPr>
              <w:spacing w:line="22" w:lineRule="atLeast"/>
              <w:jc w:val="center"/>
              <w:rPr>
                <w:rFonts w:eastAsia="Arial"/>
                <w:szCs w:val="24"/>
              </w:rPr>
            </w:pPr>
            <w:r>
              <w:rPr>
                <w:rFonts w:eastAsia="Arial"/>
                <w:szCs w:val="24"/>
              </w:rPr>
              <w:t xml:space="preserve">Producer </w:t>
            </w:r>
          </w:p>
          <w:p w14:paraId="521E408A">
            <w:pPr>
              <w:spacing w:line="22" w:lineRule="atLeast"/>
              <w:jc w:val="center"/>
              <w:rPr>
                <w:rFonts w:eastAsia="Arial"/>
                <w:szCs w:val="24"/>
              </w:rPr>
            </w:pPr>
            <w:r>
              <w:rPr>
                <w:rFonts w:eastAsia="Arial"/>
                <w:szCs w:val="24"/>
              </w:rPr>
              <w:t>(Y/N)</w:t>
            </w:r>
          </w:p>
        </w:tc>
      </w:tr>
      <w:tr w14:paraId="756665EA">
        <w:trPr>
          <w:trHeight w:val="454" w:hRule="atLeast"/>
        </w:trPr>
        <w:tc>
          <w:tcPr>
            <w:tcW w:w="1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D7FF3B">
            <w:pPr>
              <w:spacing w:line="22" w:lineRule="atLeast"/>
              <w:rPr>
                <w:color w:val="FF0000"/>
                <w:lang w:val="en-US"/>
              </w:rPr>
            </w:pPr>
            <w:r>
              <w:rPr>
                <w:rFonts w:hint="eastAsia"/>
                <w:color w:val="FF0000"/>
              </w:rPr>
              <w:t>[redacted – commercially sensitive information]</w:t>
            </w:r>
          </w:p>
        </w:tc>
        <w:tc>
          <w:tcPr>
            <w:tcW w:w="36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677BD5">
            <w:pPr>
              <w:spacing w:line="22" w:lineRule="atLeast"/>
              <w:rPr>
                <w:color w:val="FF0000"/>
              </w:rPr>
            </w:pPr>
            <w:r>
              <w:rPr>
                <w:rFonts w:hint="eastAsia"/>
                <w:color w:val="FF0000"/>
                <w:lang w:val="en-US" w:eastAsia="zh-CN"/>
              </w:rPr>
              <w:t>Xuzhou City, Jiangsu Province, China</w:t>
            </w:r>
          </w:p>
        </w:tc>
        <w:tc>
          <w:tcPr>
            <w:tcW w:w="28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068EE5">
            <w:pPr>
              <w:spacing w:line="22" w:lineRule="atLeast"/>
              <w:jc w:val="center"/>
              <w:rPr>
                <w:color w:val="FF0000"/>
              </w:rPr>
            </w:pPr>
            <w:r>
              <w:rPr>
                <w:rFonts w:hint="eastAsia"/>
                <w:color w:val="FF0000"/>
                <w:lang w:val="en-US" w:eastAsia="zh-CN"/>
              </w:rPr>
              <w:t>Unrelated</w:t>
            </w:r>
          </w:p>
        </w:tc>
        <w:tc>
          <w:tcPr>
            <w:tcW w:w="1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A4ABFB">
            <w:pPr>
              <w:spacing w:line="22" w:lineRule="atLeast"/>
              <w:jc w:val="center"/>
              <w:rPr>
                <w:color w:val="FF0000"/>
              </w:rPr>
            </w:pPr>
            <w:r>
              <w:rPr>
                <w:rFonts w:hint="eastAsia"/>
                <w:color w:val="FF0000"/>
                <w:lang w:val="en-US" w:eastAsia="zh-CN"/>
              </w:rPr>
              <w:t>N</w:t>
            </w:r>
          </w:p>
        </w:tc>
      </w:tr>
      <w:tr w14:paraId="3F67E0AA">
        <w:trPr>
          <w:trHeight w:val="454" w:hRule="atLeast"/>
        </w:trPr>
        <w:tc>
          <w:tcPr>
            <w:tcW w:w="1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60C8E0">
            <w:pPr>
              <w:spacing w:line="22" w:lineRule="atLeast"/>
              <w:rPr>
                <w:color w:val="FF0000"/>
              </w:rPr>
            </w:pPr>
            <w:r>
              <w:rPr>
                <w:rFonts w:hint="eastAsia"/>
                <w:color w:val="FF0000"/>
              </w:rPr>
              <w:t>[redacted – commercially sensitive information]</w:t>
            </w:r>
          </w:p>
        </w:tc>
        <w:tc>
          <w:tcPr>
            <w:tcW w:w="36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0737C8">
            <w:pPr>
              <w:spacing w:line="22" w:lineRule="atLeast"/>
              <w:rPr>
                <w:color w:val="FF0000"/>
              </w:rPr>
            </w:pPr>
            <w:r>
              <w:rPr>
                <w:rFonts w:hint="eastAsia"/>
                <w:color w:val="FF0000"/>
                <w:lang w:val="en-US" w:eastAsia="zh-CN"/>
              </w:rPr>
              <w:t>Xuzhou City, Jiangsu Province, China</w:t>
            </w:r>
          </w:p>
        </w:tc>
        <w:tc>
          <w:tcPr>
            <w:tcW w:w="28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F3B79D">
            <w:pPr>
              <w:spacing w:line="22" w:lineRule="atLeast"/>
              <w:jc w:val="center"/>
              <w:rPr>
                <w:color w:val="FF0000"/>
              </w:rPr>
            </w:pPr>
            <w:r>
              <w:rPr>
                <w:rFonts w:hint="eastAsia"/>
                <w:color w:val="FF0000"/>
                <w:lang w:val="en-US" w:eastAsia="zh-CN"/>
              </w:rPr>
              <w:t>Unrelated</w:t>
            </w:r>
          </w:p>
        </w:tc>
        <w:tc>
          <w:tcPr>
            <w:tcW w:w="1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D7F892">
            <w:pPr>
              <w:spacing w:line="22" w:lineRule="atLeast"/>
              <w:jc w:val="center"/>
              <w:rPr>
                <w:color w:val="FF0000"/>
              </w:rPr>
            </w:pPr>
            <w:r>
              <w:rPr>
                <w:rFonts w:hint="eastAsia"/>
                <w:color w:val="FF0000"/>
                <w:lang w:val="en-US" w:eastAsia="zh-CN"/>
              </w:rPr>
              <w:t>N</w:t>
            </w:r>
          </w:p>
        </w:tc>
      </w:tr>
      <w:tr w14:paraId="55665975">
        <w:trPr>
          <w:trHeight w:val="454" w:hRule="atLeast"/>
        </w:trPr>
        <w:tc>
          <w:tcPr>
            <w:tcW w:w="1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22BBB1">
            <w:pPr>
              <w:spacing w:line="22" w:lineRule="atLeast"/>
              <w:rPr>
                <w:color w:val="FF0000"/>
              </w:rPr>
            </w:pPr>
            <w:r>
              <w:rPr>
                <w:rFonts w:hint="eastAsia"/>
                <w:color w:val="FF0000"/>
              </w:rPr>
              <w:t>[redacted – commercially sensitive information]</w:t>
            </w:r>
          </w:p>
        </w:tc>
        <w:tc>
          <w:tcPr>
            <w:tcW w:w="36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873849">
            <w:pPr>
              <w:spacing w:line="22" w:lineRule="atLeast"/>
              <w:rPr>
                <w:color w:val="FF0000"/>
              </w:rPr>
            </w:pPr>
            <w:r>
              <w:rPr>
                <w:rFonts w:hint="eastAsia"/>
                <w:color w:val="FF0000"/>
                <w:lang w:val="en-US" w:eastAsia="zh-CN"/>
              </w:rPr>
              <w:t>Zibo City, Shandong Province, China</w:t>
            </w:r>
          </w:p>
        </w:tc>
        <w:tc>
          <w:tcPr>
            <w:tcW w:w="28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873131">
            <w:pPr>
              <w:spacing w:line="22" w:lineRule="atLeast"/>
              <w:jc w:val="center"/>
              <w:rPr>
                <w:color w:val="FF0000"/>
              </w:rPr>
            </w:pPr>
            <w:r>
              <w:rPr>
                <w:rFonts w:hint="eastAsia"/>
                <w:color w:val="FF0000"/>
                <w:lang w:val="en-US" w:eastAsia="zh-CN"/>
              </w:rPr>
              <w:t>Unrelated</w:t>
            </w:r>
          </w:p>
        </w:tc>
        <w:tc>
          <w:tcPr>
            <w:tcW w:w="1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771B7C">
            <w:pPr>
              <w:spacing w:line="22" w:lineRule="atLeast"/>
              <w:jc w:val="center"/>
              <w:rPr>
                <w:color w:val="FF0000"/>
              </w:rPr>
            </w:pPr>
            <w:r>
              <w:rPr>
                <w:rFonts w:hint="eastAsia"/>
                <w:color w:val="FF0000"/>
                <w:lang w:val="en-US" w:eastAsia="zh-CN"/>
              </w:rPr>
              <w:t>Y</w:t>
            </w:r>
          </w:p>
        </w:tc>
      </w:tr>
      <w:tr w14:paraId="48C021BA">
        <w:trPr>
          <w:trHeight w:val="454" w:hRule="atLeast"/>
        </w:trPr>
        <w:tc>
          <w:tcPr>
            <w:tcW w:w="1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82CF8B">
            <w:pPr>
              <w:spacing w:line="22" w:lineRule="atLeast"/>
              <w:rPr>
                <w:color w:val="FF0000"/>
              </w:rPr>
            </w:pPr>
            <w:r>
              <w:rPr>
                <w:rFonts w:hint="eastAsia"/>
                <w:color w:val="FF0000"/>
              </w:rPr>
              <w:t>[redacted – commercially sensitive information]</w:t>
            </w:r>
          </w:p>
        </w:tc>
        <w:tc>
          <w:tcPr>
            <w:tcW w:w="36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60F2DD">
            <w:pPr>
              <w:spacing w:line="22" w:lineRule="atLeast"/>
              <w:rPr>
                <w:color w:val="FF0000"/>
              </w:rPr>
            </w:pPr>
            <w:r>
              <w:rPr>
                <w:rFonts w:hint="eastAsia"/>
                <w:color w:val="FF0000"/>
                <w:lang w:val="en-US" w:eastAsia="zh-CN"/>
              </w:rPr>
              <w:t>Zibo City, Shandong Province, China</w:t>
            </w:r>
          </w:p>
        </w:tc>
        <w:tc>
          <w:tcPr>
            <w:tcW w:w="28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5213A7">
            <w:pPr>
              <w:spacing w:line="22" w:lineRule="atLeast"/>
              <w:jc w:val="center"/>
              <w:rPr>
                <w:color w:val="FF0000"/>
              </w:rPr>
            </w:pPr>
            <w:r>
              <w:rPr>
                <w:rFonts w:hint="eastAsia"/>
                <w:color w:val="FF0000"/>
                <w:lang w:val="en-US" w:eastAsia="zh-CN"/>
              </w:rPr>
              <w:t>Unrelated</w:t>
            </w:r>
          </w:p>
        </w:tc>
        <w:tc>
          <w:tcPr>
            <w:tcW w:w="1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C8C1CF">
            <w:pPr>
              <w:spacing w:line="22" w:lineRule="atLeast"/>
              <w:jc w:val="center"/>
              <w:rPr>
                <w:color w:val="FF0000"/>
              </w:rPr>
            </w:pPr>
            <w:r>
              <w:rPr>
                <w:rFonts w:hint="eastAsia"/>
                <w:color w:val="FF0000"/>
                <w:lang w:val="en-US" w:eastAsia="zh-CN"/>
              </w:rPr>
              <w:t>Y</w:t>
            </w:r>
          </w:p>
        </w:tc>
      </w:tr>
      <w:tr w14:paraId="5B2AC6F0">
        <w:trPr>
          <w:trHeight w:val="454" w:hRule="atLeast"/>
        </w:trPr>
        <w:tc>
          <w:tcPr>
            <w:tcW w:w="1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DABC68">
            <w:pPr>
              <w:spacing w:line="22" w:lineRule="atLeast"/>
              <w:rPr>
                <w:color w:val="FF0000"/>
              </w:rPr>
            </w:pPr>
            <w:r>
              <w:rPr>
                <w:rFonts w:hint="eastAsia"/>
                <w:color w:val="FF0000"/>
              </w:rPr>
              <w:t>[redacted – commercially sensitive information]</w:t>
            </w:r>
          </w:p>
        </w:tc>
        <w:tc>
          <w:tcPr>
            <w:tcW w:w="36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7AA179">
            <w:pPr>
              <w:spacing w:line="22" w:lineRule="atLeast"/>
              <w:rPr>
                <w:color w:val="FF0000"/>
              </w:rPr>
            </w:pPr>
            <w:r>
              <w:rPr>
                <w:rFonts w:hint="eastAsia"/>
                <w:color w:val="FF0000"/>
                <w:lang w:val="en-US" w:eastAsia="zh-CN"/>
              </w:rPr>
              <w:t>Zibo City, Shandong Province, China</w:t>
            </w:r>
          </w:p>
        </w:tc>
        <w:tc>
          <w:tcPr>
            <w:tcW w:w="28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916191">
            <w:pPr>
              <w:spacing w:line="22" w:lineRule="atLeast"/>
              <w:jc w:val="center"/>
              <w:rPr>
                <w:color w:val="FF0000"/>
              </w:rPr>
            </w:pPr>
            <w:r>
              <w:rPr>
                <w:rFonts w:hint="eastAsia"/>
                <w:color w:val="FF0000"/>
                <w:lang w:val="en-US" w:eastAsia="zh-CN"/>
              </w:rPr>
              <w:t>Unrelated</w:t>
            </w:r>
          </w:p>
        </w:tc>
        <w:tc>
          <w:tcPr>
            <w:tcW w:w="1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58E3DF">
            <w:pPr>
              <w:spacing w:line="22" w:lineRule="atLeast"/>
              <w:jc w:val="center"/>
              <w:rPr>
                <w:color w:val="FF0000"/>
              </w:rPr>
            </w:pPr>
            <w:r>
              <w:rPr>
                <w:rFonts w:hint="eastAsia"/>
                <w:color w:val="FF0000"/>
                <w:lang w:val="en-US" w:eastAsia="zh-CN"/>
              </w:rPr>
              <w:t>Y</w:t>
            </w:r>
          </w:p>
        </w:tc>
      </w:tr>
      <w:tr w14:paraId="092AA40F">
        <w:trPr>
          <w:trHeight w:val="454" w:hRule="atLeast"/>
        </w:trPr>
        <w:tc>
          <w:tcPr>
            <w:tcW w:w="1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1ED8BB">
            <w:pPr>
              <w:spacing w:line="22" w:lineRule="atLeast"/>
              <w:rPr>
                <w:color w:val="FF0000"/>
              </w:rPr>
            </w:pPr>
            <w:r>
              <w:rPr>
                <w:rFonts w:hint="eastAsia"/>
                <w:color w:val="FF0000"/>
              </w:rPr>
              <w:t>[redacted – commercially sensitive information]</w:t>
            </w:r>
          </w:p>
        </w:tc>
        <w:tc>
          <w:tcPr>
            <w:tcW w:w="36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6D34DC">
            <w:pPr>
              <w:spacing w:line="22" w:lineRule="atLeast"/>
              <w:rPr>
                <w:color w:val="FF0000"/>
              </w:rPr>
            </w:pPr>
            <w:r>
              <w:rPr>
                <w:rFonts w:hint="eastAsia"/>
                <w:color w:val="FF0000"/>
                <w:lang w:val="en-US" w:eastAsia="zh-CN"/>
              </w:rPr>
              <w:t>Zibo City, Shandong Province, China</w:t>
            </w:r>
          </w:p>
        </w:tc>
        <w:tc>
          <w:tcPr>
            <w:tcW w:w="28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9194DD">
            <w:pPr>
              <w:spacing w:line="22" w:lineRule="atLeast"/>
              <w:jc w:val="center"/>
              <w:rPr>
                <w:color w:val="FF0000"/>
              </w:rPr>
            </w:pPr>
            <w:r>
              <w:rPr>
                <w:rFonts w:hint="eastAsia"/>
                <w:color w:val="FF0000"/>
                <w:lang w:val="en-US" w:eastAsia="zh-CN"/>
              </w:rPr>
              <w:t>Unrelated</w:t>
            </w:r>
          </w:p>
        </w:tc>
        <w:tc>
          <w:tcPr>
            <w:tcW w:w="1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08E449">
            <w:pPr>
              <w:spacing w:line="22" w:lineRule="atLeast"/>
              <w:jc w:val="center"/>
              <w:rPr>
                <w:color w:val="FF0000"/>
              </w:rPr>
            </w:pPr>
            <w:r>
              <w:rPr>
                <w:rFonts w:hint="eastAsia"/>
                <w:color w:val="FF0000"/>
                <w:lang w:val="en-US" w:eastAsia="zh-CN"/>
              </w:rPr>
              <w:t>Y</w:t>
            </w:r>
          </w:p>
        </w:tc>
      </w:tr>
    </w:tbl>
    <w:p w14:paraId="43E47757">
      <w:pPr>
        <w:spacing w:line="22" w:lineRule="atLeast"/>
        <w:jc w:val="right"/>
        <w:rPr>
          <w:rFonts w:eastAsia="Arial"/>
        </w:rPr>
      </w:pPr>
      <w:r>
        <w:rPr>
          <w:rFonts w:eastAsia="Arial"/>
        </w:rPr>
        <w:t>Add additional rows as required</w:t>
      </w:r>
    </w:p>
    <w:p w14:paraId="2EC31EAC">
      <w:pPr>
        <w:spacing w:line="22" w:lineRule="atLeast"/>
      </w:pPr>
      <w:r>
        <w:rPr>
          <w:bCs/>
          <w:color w:val="C00000"/>
          <w:sz w:val="18"/>
          <w:szCs w:val="18"/>
        </w:rPr>
        <w:t xml:space="preserve">Consider redacting this information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0E7C6CB4">
      <w:pPr>
        <w:spacing w:line="22" w:lineRule="atLeast"/>
        <w:rPr>
          <w:bCs/>
          <w:szCs w:val="24"/>
        </w:rPr>
      </w:pPr>
    </w:p>
    <w:p w14:paraId="5662DC0D">
      <w:pPr>
        <w:pStyle w:val="39"/>
        <w:numPr>
          <w:ilvl w:val="0"/>
          <w:numId w:val="3"/>
        </w:numPr>
        <w:spacing w:line="22" w:lineRule="atLeast"/>
      </w:pPr>
      <w:r>
        <w:t xml:space="preserve">Please provide the total of your </w:t>
      </w:r>
      <w:r>
        <w:rPr>
          <w:u w:val="single"/>
        </w:rPr>
        <w:t>direct and indirect export</w:t>
      </w:r>
      <w:r>
        <w:t xml:space="preserve"> volumes and export values of </w:t>
      </w:r>
      <w:r>
        <w:rPr>
          <w:rFonts w:eastAsia="Arial"/>
        </w:rPr>
        <w:t>the goods concerned</w:t>
      </w:r>
      <w:r>
        <w:rPr>
          <w:rFonts w:eastAsia="Arial"/>
          <w:color w:val="0070C0"/>
        </w:rPr>
        <w:t xml:space="preserve"> </w:t>
      </w:r>
      <w:r>
        <w:rPr>
          <w:rFonts w:eastAsia="Arial"/>
        </w:rPr>
        <w:t xml:space="preserve">to the UK during the POI </w:t>
      </w:r>
      <w:r>
        <w:t xml:space="preserve">in the table below. </w:t>
      </w:r>
    </w:p>
    <w:p w14:paraId="29A0D470">
      <w:pPr>
        <w:pStyle w:val="39"/>
        <w:spacing w:line="22" w:lineRule="atLeast"/>
      </w:pPr>
      <w:r>
        <w:t xml:space="preserve">Note: Exports to the UK via a third party (whether or not associated to your company), which is located in </w:t>
      </w:r>
      <w:r>
        <w:rPr>
          <w:rFonts w:eastAsia="Arial"/>
          <w:u w:val="single"/>
        </w:rPr>
        <w:t>the PRC</w:t>
      </w:r>
      <w:r>
        <w:rPr>
          <w:rFonts w:eastAsia="Arial"/>
        </w:rPr>
        <w:t xml:space="preserve"> or a third country, are to be considered indirect exports.</w:t>
      </w:r>
    </w:p>
    <w:p w14:paraId="1A028DE1">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4285E187">
        <w:trPr>
          <w:trHeight w:val="454" w:hRule="atLeast"/>
        </w:trPr>
        <w:tc>
          <w:tcPr>
            <w:tcW w:w="49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F09A543">
            <w:pPr>
              <w:keepNext/>
              <w:keepLines/>
              <w:spacing w:line="22" w:lineRule="atLeast"/>
            </w:pPr>
            <w:r>
              <w:rPr>
                <w:szCs w:val="24"/>
              </w:rPr>
              <w:t xml:space="preserve">Total direct export volume (POI) </w:t>
            </w:r>
            <w:r>
              <w:rPr>
                <w:bCs/>
                <w:szCs w:val="24"/>
              </w:rPr>
              <w:t>in tonnes</w:t>
            </w:r>
          </w:p>
        </w:tc>
        <w:tc>
          <w:tcPr>
            <w:tcW w:w="49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015E1D7">
            <w:pPr>
              <w:spacing w:line="22" w:lineRule="atLeast"/>
              <w:rPr>
                <w:rFonts w:hint="default"/>
                <w:color w:val="FF0000"/>
                <w:lang w:val="en-US" w:eastAsia="zh-CN"/>
              </w:rPr>
            </w:pPr>
            <w:r>
              <w:rPr>
                <w:rFonts w:hint="eastAsia"/>
                <w:color w:val="FF0000"/>
                <w:lang w:val="en-US" w:eastAsia="zh-CN"/>
              </w:rPr>
              <w:t>[commercially sensitive data: non-confidential range:</w:t>
            </w:r>
            <w:r>
              <w:rPr>
                <w:rFonts w:hint="default"/>
                <w:color w:val="FF0000"/>
                <w:lang w:val="en-US" w:eastAsia="zh-CN"/>
              </w:rPr>
              <w:t xml:space="preserve"> </w:t>
            </w:r>
            <w:r>
              <w:rPr>
                <w:color w:val="FF0000"/>
                <w:lang w:val="en-US" w:eastAsia="zh-CN"/>
              </w:rPr>
              <w:t>500-700</w:t>
            </w:r>
            <w:r>
              <w:rPr>
                <w:rFonts w:hint="default"/>
                <w:color w:val="FF0000"/>
                <w:lang w:val="en-US" w:eastAsia="zh-CN"/>
              </w:rPr>
              <w:t>]</w:t>
            </w:r>
          </w:p>
        </w:tc>
      </w:tr>
      <w:tr w14:paraId="47DB089D">
        <w:trPr>
          <w:trHeight w:val="454" w:hRule="atLeast"/>
        </w:trPr>
        <w:tc>
          <w:tcPr>
            <w:tcW w:w="49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529CB84">
            <w:pPr>
              <w:keepNext/>
              <w:keepLines/>
              <w:spacing w:line="22" w:lineRule="atLeast"/>
            </w:pPr>
            <w:r>
              <w:rPr>
                <w:szCs w:val="24"/>
              </w:rPr>
              <w:t xml:space="preserve">Total indirect export volume (POI) </w:t>
            </w:r>
            <w:r>
              <w:rPr>
                <w:bCs/>
                <w:szCs w:val="24"/>
              </w:rPr>
              <w:t>in tonnes</w:t>
            </w:r>
          </w:p>
        </w:tc>
        <w:tc>
          <w:tcPr>
            <w:tcW w:w="49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F7147C4">
            <w:pPr>
              <w:spacing w:line="22" w:lineRule="atLeast"/>
              <w:rPr>
                <w:color w:val="FF0000"/>
                <w:lang w:val="en-US" w:eastAsia="zh-CN"/>
              </w:rPr>
            </w:pPr>
            <w:r>
              <w:rPr>
                <w:color w:val="FF0000"/>
                <w:lang w:val="en-US" w:eastAsia="zh-CN"/>
              </w:rPr>
              <w:t>0</w:t>
            </w:r>
          </w:p>
        </w:tc>
      </w:tr>
      <w:tr w14:paraId="7ADD042E">
        <w:trPr>
          <w:trHeight w:val="454" w:hRule="atLeast"/>
        </w:trPr>
        <w:tc>
          <w:tcPr>
            <w:tcW w:w="49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8E643C8">
            <w:pPr>
              <w:keepNext/>
              <w:keepLines/>
              <w:spacing w:line="22" w:lineRule="atLeast"/>
            </w:pPr>
            <w:r>
              <w:rPr>
                <w:szCs w:val="24"/>
              </w:rPr>
              <w:t>Total direct export value (POI) (</w:t>
            </w:r>
            <w:r>
              <w:rPr>
                <w:bCs/>
                <w:szCs w:val="24"/>
              </w:rPr>
              <w:t>£)</w:t>
            </w:r>
          </w:p>
        </w:tc>
        <w:tc>
          <w:tcPr>
            <w:tcW w:w="49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C313D7">
            <w:pPr>
              <w:spacing w:line="22" w:lineRule="atLeast"/>
              <w:rPr>
                <w:rFonts w:hint="default"/>
                <w:color w:val="FF0000"/>
                <w:lang w:val="en-US" w:eastAsia="zh-CN"/>
              </w:rPr>
            </w:pPr>
            <w:r>
              <w:rPr>
                <w:rFonts w:hint="eastAsia"/>
                <w:color w:val="FF0000"/>
                <w:lang w:val="en-US" w:eastAsia="zh-CN"/>
              </w:rPr>
              <w:t>[commercially sensitive data: non-confidential range:</w:t>
            </w:r>
            <w:r>
              <w:rPr>
                <w:rFonts w:hint="default"/>
                <w:color w:val="FF0000"/>
                <w:lang w:val="en-US" w:eastAsia="zh-CN"/>
              </w:rPr>
              <w:t xml:space="preserve"> </w:t>
            </w:r>
            <w:r>
              <w:rPr>
                <w:color w:val="FF0000"/>
                <w:lang w:val="en-US" w:eastAsia="zh-CN"/>
              </w:rPr>
              <w:t>500000-650000</w:t>
            </w:r>
            <w:r>
              <w:rPr>
                <w:rFonts w:hint="default"/>
                <w:color w:val="FF0000"/>
                <w:lang w:val="en-US" w:eastAsia="zh-CN"/>
              </w:rPr>
              <w:t>]</w:t>
            </w:r>
          </w:p>
        </w:tc>
      </w:tr>
      <w:tr w14:paraId="43717081">
        <w:trPr>
          <w:trHeight w:val="454" w:hRule="atLeast"/>
        </w:trPr>
        <w:tc>
          <w:tcPr>
            <w:tcW w:w="49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BF65A44">
            <w:pPr>
              <w:keepNext/>
              <w:keepLines/>
              <w:spacing w:line="22" w:lineRule="atLeast"/>
              <w:rPr>
                <w:szCs w:val="24"/>
              </w:rPr>
            </w:pPr>
            <w:r>
              <w:rPr>
                <w:szCs w:val="24"/>
              </w:rPr>
              <w:t>Total indirect export value (POI) (£)</w:t>
            </w:r>
          </w:p>
        </w:tc>
        <w:tc>
          <w:tcPr>
            <w:tcW w:w="49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4F1986E">
            <w:pPr>
              <w:spacing w:line="22" w:lineRule="atLeast"/>
              <w:rPr>
                <w:color w:val="FF0000"/>
                <w:lang w:val="en-US" w:eastAsia="zh-CN"/>
              </w:rPr>
            </w:pPr>
            <w:r>
              <w:rPr>
                <w:color w:val="FF0000"/>
                <w:lang w:val="en-US" w:eastAsia="zh-CN"/>
              </w:rPr>
              <w:t>0</w:t>
            </w:r>
          </w:p>
        </w:tc>
      </w:tr>
    </w:tbl>
    <w:p w14:paraId="71F5D5B5">
      <w:pPr>
        <w:spacing w:line="22" w:lineRule="atLeast"/>
      </w:pPr>
      <w:r>
        <w:rPr>
          <w:bCs/>
          <w:color w:val="C00000"/>
          <w:sz w:val="18"/>
          <w:szCs w:val="18"/>
        </w:rPr>
        <w:t xml:space="preserve">Consider providing these figures in ranges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7F148094">
      <w:pPr>
        <w:spacing w:line="22" w:lineRule="atLeast"/>
        <w:rPr>
          <w:b/>
          <w:szCs w:val="24"/>
        </w:rPr>
      </w:pPr>
    </w:p>
    <w:p w14:paraId="5095A979">
      <w:pPr>
        <w:pStyle w:val="39"/>
        <w:numPr>
          <w:ilvl w:val="0"/>
          <w:numId w:val="3"/>
        </w:numPr>
        <w:spacing w:line="22" w:lineRule="atLeast"/>
      </w:pPr>
      <w:r>
        <w:rPr>
          <w:bCs/>
          <w:szCs w:val="24"/>
        </w:rPr>
        <w:t xml:space="preserve">If you exported the </w:t>
      </w:r>
      <w:r>
        <w:rPr>
          <w:rFonts w:eastAsia="Arial"/>
        </w:rPr>
        <w:t>goods concerned</w:t>
      </w:r>
      <w:r>
        <w:rPr>
          <w:rFonts w:eastAsia="Arial"/>
          <w:color w:val="0070C0"/>
        </w:rPr>
        <w:t xml:space="preserve"> </w:t>
      </w:r>
      <w:r>
        <w:rPr>
          <w:rFonts w:eastAsia="Arial"/>
        </w:rPr>
        <w:t>to the UK via third parties, please provide details for these parties below.</w:t>
      </w:r>
    </w:p>
    <w:p w14:paraId="18935C9A">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1868"/>
        <w:gridCol w:w="3113"/>
        <w:gridCol w:w="3114"/>
        <w:gridCol w:w="1867"/>
      </w:tblGrid>
      <w:tr w14:paraId="3E4F3385">
        <w:tc>
          <w:tcPr>
            <w:tcW w:w="18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544B05">
            <w:pPr>
              <w:spacing w:line="22" w:lineRule="atLeast"/>
              <w:jc w:val="center"/>
              <w:rPr>
                <w:rFonts w:eastAsia="Arial"/>
              </w:rPr>
            </w:pPr>
            <w:r>
              <w:rPr>
                <w:rFonts w:eastAsia="Arial"/>
              </w:rPr>
              <w:t>Company name</w:t>
            </w:r>
          </w:p>
        </w:tc>
        <w:tc>
          <w:tcPr>
            <w:tcW w:w="3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CEFF2C">
            <w:pPr>
              <w:spacing w:line="22" w:lineRule="atLeast"/>
              <w:jc w:val="center"/>
              <w:rPr>
                <w:rFonts w:eastAsia="Arial"/>
              </w:rPr>
            </w:pPr>
            <w:r>
              <w:rPr>
                <w:rFonts w:eastAsia="Arial"/>
              </w:rPr>
              <w:t>Company location</w:t>
            </w:r>
          </w:p>
          <w:p w14:paraId="141FF43C">
            <w:pPr>
              <w:spacing w:line="22" w:lineRule="atLeast"/>
              <w:jc w:val="center"/>
              <w:rPr>
                <w:rFonts w:eastAsia="Arial"/>
              </w:rPr>
            </w:pPr>
            <w:r>
              <w:rPr>
                <w:rFonts w:eastAsia="Arial"/>
              </w:rPr>
              <w:t>(city, country)</w:t>
            </w:r>
          </w:p>
        </w:tc>
        <w:tc>
          <w:tcPr>
            <w:tcW w:w="30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E94C95">
            <w:pPr>
              <w:spacing w:line="22" w:lineRule="atLeast"/>
              <w:jc w:val="center"/>
              <w:rPr>
                <w:rFonts w:eastAsia="Arial"/>
              </w:rPr>
            </w:pPr>
            <w:r>
              <w:rPr>
                <w:rFonts w:eastAsia="Arial"/>
              </w:rPr>
              <w:t>Activities</w:t>
            </w: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2BBF1B">
            <w:pPr>
              <w:spacing w:line="22" w:lineRule="atLeast"/>
              <w:jc w:val="center"/>
              <w:rPr>
                <w:rFonts w:eastAsia="Arial"/>
                <w:szCs w:val="24"/>
              </w:rPr>
            </w:pPr>
            <w:r>
              <w:rPr>
                <w:rFonts w:eastAsia="Arial"/>
                <w:szCs w:val="24"/>
              </w:rPr>
              <w:t>Relationship</w:t>
            </w:r>
          </w:p>
        </w:tc>
      </w:tr>
      <w:tr w14:paraId="7A90D4F5">
        <w:trPr>
          <w:trHeight w:val="454" w:hRule="atLeast"/>
        </w:trPr>
        <w:tc>
          <w:tcPr>
            <w:tcW w:w="18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F783E71">
            <w:pPr>
              <w:spacing w:line="22" w:lineRule="atLeast"/>
            </w:pPr>
            <w:r>
              <w:rPr>
                <w:rFonts w:eastAsia="Arial"/>
                <w:szCs w:val="24"/>
              </w:rPr>
              <w:t>     </w:t>
            </w:r>
          </w:p>
        </w:tc>
        <w:tc>
          <w:tcPr>
            <w:tcW w:w="3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00800B">
            <w:pPr>
              <w:spacing w:line="22" w:lineRule="atLeast"/>
            </w:pPr>
            <w:r>
              <w:rPr>
                <w:rFonts w:eastAsia="Arial"/>
                <w:szCs w:val="24"/>
              </w:rPr>
              <w:t>     </w:t>
            </w:r>
          </w:p>
        </w:tc>
        <w:tc>
          <w:tcPr>
            <w:tcW w:w="30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53CFDBE">
            <w:pPr>
              <w:spacing w:line="22" w:lineRule="atLeast"/>
            </w:pPr>
            <w:r>
              <w:rPr>
                <w:rFonts w:eastAsia="Arial"/>
                <w:szCs w:val="24"/>
              </w:rPr>
              <w:t>     </w:t>
            </w: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FDF0A0A">
            <w:pPr>
              <w:spacing w:line="22" w:lineRule="atLeast"/>
            </w:pPr>
            <w:r>
              <w:rPr>
                <w:rFonts w:eastAsia="Arial"/>
                <w:szCs w:val="24"/>
              </w:rPr>
              <w:t>     </w:t>
            </w:r>
          </w:p>
        </w:tc>
      </w:tr>
      <w:tr w14:paraId="162D4A1E">
        <w:trPr>
          <w:trHeight w:val="454" w:hRule="atLeast"/>
        </w:trPr>
        <w:tc>
          <w:tcPr>
            <w:tcW w:w="18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146A51B">
            <w:pPr>
              <w:spacing w:line="22" w:lineRule="atLeast"/>
            </w:pPr>
            <w:r>
              <w:rPr>
                <w:rFonts w:eastAsia="Arial"/>
                <w:szCs w:val="24"/>
              </w:rPr>
              <w:t>     </w:t>
            </w:r>
          </w:p>
        </w:tc>
        <w:tc>
          <w:tcPr>
            <w:tcW w:w="3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E38B814">
            <w:pPr>
              <w:spacing w:line="22" w:lineRule="atLeast"/>
            </w:pPr>
            <w:r>
              <w:rPr>
                <w:rFonts w:eastAsia="Arial"/>
                <w:szCs w:val="24"/>
              </w:rPr>
              <w:t>     </w:t>
            </w:r>
          </w:p>
        </w:tc>
        <w:tc>
          <w:tcPr>
            <w:tcW w:w="30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0FAA4BE">
            <w:pPr>
              <w:spacing w:line="22" w:lineRule="atLeast"/>
            </w:pPr>
            <w:r>
              <w:rPr>
                <w:rFonts w:eastAsia="Arial"/>
                <w:szCs w:val="24"/>
              </w:rPr>
              <w:t>     </w:t>
            </w: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A8EDFD2">
            <w:pPr>
              <w:spacing w:line="22" w:lineRule="atLeast"/>
            </w:pPr>
            <w:r>
              <w:rPr>
                <w:rFonts w:eastAsia="Arial"/>
                <w:szCs w:val="24"/>
              </w:rPr>
              <w:t>     </w:t>
            </w:r>
          </w:p>
        </w:tc>
      </w:tr>
    </w:tbl>
    <w:p w14:paraId="628117AB">
      <w:pPr>
        <w:spacing w:line="22" w:lineRule="atLeast"/>
        <w:jc w:val="right"/>
        <w:rPr>
          <w:rFonts w:eastAsia="Arial"/>
        </w:rPr>
      </w:pPr>
      <w:r>
        <w:rPr>
          <w:rFonts w:eastAsia="Arial"/>
        </w:rPr>
        <w:t>Add additional rows as required</w:t>
      </w:r>
    </w:p>
    <w:p w14:paraId="0D75F2DC">
      <w:pPr>
        <w:spacing w:line="22" w:lineRule="atLeast"/>
        <w:rPr>
          <w:bCs/>
          <w:color w:val="C00000"/>
          <w:sz w:val="18"/>
          <w:szCs w:val="18"/>
        </w:rPr>
      </w:pPr>
      <w:r>
        <w:rPr>
          <w:bCs/>
          <w:color w:val="C00000"/>
          <w:sz w:val="18"/>
          <w:szCs w:val="18"/>
        </w:rPr>
        <w:t xml:space="preserve">Consider redacting this information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00F29F71">
      <w:pPr>
        <w:spacing w:line="22" w:lineRule="atLeast"/>
        <w:rPr>
          <w:bCs/>
          <w:color w:val="C00000"/>
          <w:sz w:val="18"/>
          <w:szCs w:val="18"/>
        </w:rPr>
      </w:pPr>
    </w:p>
    <w:p w14:paraId="76DB6A65">
      <w:pPr>
        <w:spacing w:line="22" w:lineRule="atLeast"/>
        <w:jc w:val="both"/>
        <w:rPr>
          <w:rFonts w:eastAsia="Arial"/>
          <w:color w:val="FF0000"/>
          <w:u w:val="single"/>
          <w:lang w:val="en-US"/>
        </w:rPr>
      </w:pPr>
      <w:r>
        <w:rPr>
          <w:rFonts w:eastAsia="Arial"/>
          <w:color w:val="FF0000"/>
          <w:u w:val="single"/>
          <w:lang w:val="en-US"/>
        </w:rPr>
        <w:t>Response:</w:t>
      </w:r>
    </w:p>
    <w:p w14:paraId="5A8D954F">
      <w:pPr>
        <w:spacing w:line="22" w:lineRule="atLeast"/>
        <w:rPr>
          <w:rFonts w:eastAsia="Arial"/>
          <w:color w:val="FF0000"/>
          <w:u w:val="single"/>
          <w:lang w:val="en-US"/>
        </w:rPr>
      </w:pPr>
      <w:r>
        <w:rPr>
          <w:rFonts w:eastAsia="Arial"/>
          <w:color w:val="FF0000"/>
          <w:u w:val="single"/>
          <w:lang w:val="en-US"/>
        </w:rPr>
        <w:t xml:space="preserve">Not applicable as the company does not export to the UK via third parties </w:t>
      </w:r>
      <w:r>
        <w:rPr>
          <w:rFonts w:hint="eastAsia" w:eastAsia="宋体"/>
          <w:color w:val="FF0000"/>
          <w:u w:val="single"/>
          <w:lang w:val="en-US" w:eastAsia="zh-CN"/>
        </w:rPr>
        <w:t>nor</w:t>
      </w:r>
      <w:r>
        <w:rPr>
          <w:rFonts w:eastAsia="宋体"/>
          <w:color w:val="FF0000"/>
          <w:u w:val="single"/>
          <w:lang w:val="en-US" w:eastAsia="zh-CN"/>
        </w:rPr>
        <w:t xml:space="preserve"> </w:t>
      </w:r>
      <w:r>
        <w:rPr>
          <w:rFonts w:eastAsia="Arial"/>
          <w:color w:val="FF0000"/>
          <w:u w:val="single"/>
          <w:lang w:val="en-US"/>
        </w:rPr>
        <w:t>does the company have knowledge of whether its customers resell products to the UK.</w:t>
      </w:r>
    </w:p>
    <w:p w14:paraId="77311DD7">
      <w:pPr>
        <w:spacing w:line="22" w:lineRule="atLeast"/>
        <w:rPr>
          <w:rFonts w:eastAsia="Arial"/>
          <w:color w:val="FF0000"/>
          <w:u w:val="single"/>
          <w:lang w:val="en-US"/>
        </w:rPr>
      </w:pPr>
    </w:p>
    <w:p w14:paraId="6A2A985E">
      <w:pPr>
        <w:pStyle w:val="39"/>
        <w:numPr>
          <w:ilvl w:val="0"/>
          <w:numId w:val="3"/>
        </w:numPr>
        <w:spacing w:line="22" w:lineRule="atLeast"/>
      </w:pPr>
      <w:r>
        <w:t xml:space="preserve">Please provide details of the commodity code(s) you export the </w:t>
      </w:r>
      <w:r>
        <w:rPr>
          <w:rFonts w:eastAsia="Arial"/>
        </w:rPr>
        <w:t>goods concerned</w:t>
      </w:r>
      <w:r>
        <w:rPr>
          <w:rFonts w:eastAsia="Arial"/>
          <w:color w:val="0070C0"/>
        </w:rPr>
        <w:t xml:space="preserve"> </w:t>
      </w:r>
      <w:r>
        <w:rPr>
          <w:rStyle w:val="60"/>
          <w:bCs/>
          <w:shd w:val="clear" w:color="auto" w:fill="FFFFFF"/>
        </w:rPr>
        <w:t>to the UK under in the box below.</w:t>
      </w:r>
    </w:p>
    <w:p w14:paraId="7F244EF2">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087D2D1">
        <w:trPr>
          <w:trHeight w:val="1025"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EF5A355">
            <w:pPr>
              <w:spacing w:line="22" w:lineRule="atLeast"/>
            </w:pPr>
            <w:r>
              <w:rPr>
                <w:rFonts w:hint="eastAsia" w:eastAsia="Arial"/>
                <w:color w:val="FF0000"/>
                <w:szCs w:val="24"/>
              </w:rPr>
              <w:t>70134900</w:t>
            </w:r>
          </w:p>
        </w:tc>
      </w:tr>
    </w:tbl>
    <w:p w14:paraId="15AF54B9">
      <w:pPr>
        <w:rPr>
          <w:lang w:eastAsia="zh-CN"/>
        </w:rPr>
      </w:pPr>
    </w:p>
    <w:p w14:paraId="02520AE9">
      <w:pPr>
        <w:pStyle w:val="3"/>
      </w:pPr>
      <w:r>
        <w:t>A4. Production and sales of goods produced in the UK that are like the goods concerned</w:t>
      </w:r>
    </w:p>
    <w:p w14:paraId="20794DFC">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7C6264FC">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68B17F02">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 producer in the United Kingdom of goods that are like the goods concerned </w:t>
            </w:r>
            <w:r>
              <w:rPr>
                <w:rFonts w:eastAsia="Yu Gothic"/>
                <w:szCs w:val="24"/>
              </w:rPr>
              <w:t>(the UK like goods)</w:t>
            </w:r>
            <w:r>
              <w:rPr>
                <w:szCs w:val="24"/>
              </w:rPr>
              <w:t>.</w:t>
            </w:r>
          </w:p>
        </w:tc>
      </w:tr>
    </w:tbl>
    <w:p w14:paraId="65C92203">
      <w:pPr>
        <w:spacing w:line="22" w:lineRule="atLeast"/>
      </w:pPr>
    </w:p>
    <w:p w14:paraId="702AC0B4">
      <w:pPr>
        <w:pStyle w:val="39"/>
        <w:numPr>
          <w:ilvl w:val="0"/>
          <w:numId w:val="3"/>
        </w:numPr>
        <w:spacing w:line="22" w:lineRule="atLeast"/>
      </w:pPr>
      <w:r>
        <w:t xml:space="preserve">Please describe the goods that you produce in the UK and that you consider to be like the </w:t>
      </w:r>
      <w:r>
        <w:rPr>
          <w:rFonts w:eastAsia="Arial"/>
        </w:rPr>
        <w:t>goods concerned</w:t>
      </w:r>
      <w:r>
        <w:rPr>
          <w:rFonts w:eastAsia="Arial"/>
          <w:color w:val="0070C0"/>
        </w:rPr>
        <w:t xml:space="preserve"> </w:t>
      </w:r>
      <w:r>
        <w:rPr>
          <w:rFonts w:eastAsia="Yu Gothic"/>
          <w:szCs w:val="24"/>
        </w:rPr>
        <w:t>(the UK like goods)</w:t>
      </w:r>
      <w:r>
        <w:rPr>
          <w:rFonts w:eastAsia="Arial"/>
          <w:color w:val="0070C0"/>
        </w:rPr>
        <w:t>.</w:t>
      </w:r>
    </w:p>
    <w:p w14:paraId="332F9DA5">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627F3BF">
        <w:trPr>
          <w:trHeight w:val="1134"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4BF9E47">
            <w:pPr>
              <w:spacing w:line="22" w:lineRule="atLeast"/>
            </w:pPr>
            <w:r>
              <w:rPr>
                <w:rFonts w:eastAsia="Arial"/>
                <w:szCs w:val="24"/>
              </w:rPr>
              <w:t>     </w:t>
            </w:r>
          </w:p>
        </w:tc>
      </w:tr>
    </w:tbl>
    <w:p w14:paraId="45BE93B8">
      <w:pPr>
        <w:spacing w:line="22" w:lineRule="atLeast"/>
      </w:pPr>
    </w:p>
    <w:p w14:paraId="3B35CF90">
      <w:pPr>
        <w:pStyle w:val="39"/>
        <w:numPr>
          <w:ilvl w:val="0"/>
          <w:numId w:val="3"/>
        </w:numPr>
        <w:spacing w:line="22" w:lineRule="atLeast"/>
      </w:pPr>
      <w:r>
        <w:t xml:space="preserve">Please provide your company’s total production volumes and production capacity for UK production of goods that are like the </w:t>
      </w:r>
      <w:r>
        <w:rPr>
          <w:rFonts w:eastAsia="Arial"/>
        </w:rPr>
        <w:t>goods concerned</w:t>
      </w:r>
      <w:r>
        <w:rPr>
          <w:rFonts w:eastAsia="Arial"/>
          <w:color w:val="0070C0"/>
        </w:rPr>
        <w:t xml:space="preserve"> </w:t>
      </w:r>
      <w:r>
        <w:rPr>
          <w:rFonts w:eastAsia="Yu Gothic"/>
          <w:szCs w:val="24"/>
        </w:rPr>
        <w:t xml:space="preserve">(the UK like goods) </w:t>
      </w:r>
      <w:r>
        <w:rPr>
          <w:rFonts w:eastAsia="Arial"/>
        </w:rPr>
        <w:t xml:space="preserve">during the POI </w:t>
      </w:r>
      <w:r>
        <w:t>in the table below.</w:t>
      </w:r>
    </w:p>
    <w:p w14:paraId="1A68995D">
      <w:pPr>
        <w:spacing w:line="22" w:lineRule="atLeast"/>
      </w:pPr>
    </w:p>
    <w:tbl>
      <w:tblPr>
        <w:tblStyle w:val="21"/>
        <w:tblW w:w="5000" w:type="pct"/>
        <w:tblInd w:w="0" w:type="dxa"/>
        <w:tblLayout w:type="autofit"/>
        <w:tblCellMar>
          <w:top w:w="0" w:type="dxa"/>
          <w:left w:w="10" w:type="dxa"/>
          <w:bottom w:w="0" w:type="dxa"/>
          <w:right w:w="10" w:type="dxa"/>
        </w:tblCellMar>
      </w:tblPr>
      <w:tblGrid>
        <w:gridCol w:w="4981"/>
        <w:gridCol w:w="4981"/>
      </w:tblGrid>
      <w:tr w14:paraId="68434446">
        <w:trPr>
          <w:trHeight w:val="454" w:hRule="atLeast"/>
        </w:trPr>
        <w:tc>
          <w:tcPr>
            <w:tcW w:w="4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9D0344A">
            <w:pPr>
              <w:keepNext/>
              <w:keepLines/>
              <w:spacing w:line="22" w:lineRule="atLeast"/>
            </w:pPr>
            <w:r>
              <w:rPr>
                <w:szCs w:val="24"/>
              </w:rPr>
              <w:t xml:space="preserve">Total production volume (POI) </w:t>
            </w:r>
            <w:r>
              <w:rPr>
                <w:bCs/>
                <w:szCs w:val="24"/>
              </w:rPr>
              <w:t>in tonnes</w:t>
            </w:r>
          </w:p>
        </w:tc>
        <w:tc>
          <w:tcPr>
            <w:tcW w:w="4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372DADF">
            <w:pPr>
              <w:keepNext/>
              <w:keepLines/>
              <w:spacing w:line="22" w:lineRule="atLeast"/>
            </w:pPr>
            <w:r>
              <w:rPr>
                <w:rFonts w:eastAsia="Arial"/>
                <w:szCs w:val="24"/>
              </w:rPr>
              <w:t>     </w:t>
            </w:r>
          </w:p>
        </w:tc>
      </w:tr>
      <w:tr w14:paraId="0FCF6525">
        <w:trPr>
          <w:trHeight w:val="454" w:hRule="atLeast"/>
        </w:trPr>
        <w:tc>
          <w:tcPr>
            <w:tcW w:w="4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9F1229">
            <w:pPr>
              <w:keepNext/>
              <w:keepLines/>
              <w:spacing w:line="22" w:lineRule="atLeast"/>
            </w:pPr>
            <w:r>
              <w:rPr>
                <w:szCs w:val="24"/>
              </w:rPr>
              <w:t xml:space="preserve">Total production capacity (POI) </w:t>
            </w:r>
            <w:r>
              <w:rPr>
                <w:bCs/>
                <w:szCs w:val="24"/>
              </w:rPr>
              <w:t>in tonnes</w:t>
            </w:r>
          </w:p>
        </w:tc>
        <w:tc>
          <w:tcPr>
            <w:tcW w:w="4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C889BD7">
            <w:pPr>
              <w:keepNext/>
              <w:keepLines/>
              <w:spacing w:line="22" w:lineRule="atLeast"/>
            </w:pPr>
            <w:r>
              <w:rPr>
                <w:rFonts w:eastAsia="Arial"/>
                <w:szCs w:val="24"/>
              </w:rPr>
              <w:t>     </w:t>
            </w:r>
          </w:p>
        </w:tc>
      </w:tr>
    </w:tbl>
    <w:p w14:paraId="2267EE59">
      <w:pPr>
        <w:spacing w:line="22" w:lineRule="atLeast"/>
      </w:pPr>
      <w:r>
        <w:rPr>
          <w:bCs/>
          <w:color w:val="C00000"/>
          <w:sz w:val="18"/>
          <w:szCs w:val="18"/>
        </w:rPr>
        <w:t xml:space="preserve">Consider providing these figures in ranges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082F7EC3">
      <w:pPr>
        <w:spacing w:line="22" w:lineRule="atLeast"/>
        <w:jc w:val="right"/>
        <w:rPr>
          <w:rFonts w:eastAsia="Arial"/>
        </w:rPr>
      </w:pPr>
    </w:p>
    <w:p w14:paraId="211EBBAF">
      <w:pPr>
        <w:pStyle w:val="39"/>
        <w:numPr>
          <w:ilvl w:val="0"/>
          <w:numId w:val="3"/>
        </w:numPr>
        <w:spacing w:line="22" w:lineRule="atLeast"/>
      </w:pPr>
      <w:r>
        <w:t xml:space="preserve">Please provide the total of your </w:t>
      </w:r>
      <w:r>
        <w:rPr>
          <w:u w:val="single"/>
        </w:rPr>
        <w:t>domestic and export</w:t>
      </w:r>
      <w:r>
        <w:t xml:space="preserve"> sales volumes and sales values of </w:t>
      </w:r>
      <w:r>
        <w:rPr>
          <w:rFonts w:eastAsia="Arial"/>
        </w:rPr>
        <w:t>the goods that are like the goods concerned</w:t>
      </w:r>
      <w:r>
        <w:rPr>
          <w:rFonts w:eastAsia="Arial"/>
          <w:color w:val="0070C0"/>
        </w:rPr>
        <w:t xml:space="preserve"> </w:t>
      </w:r>
      <w:r>
        <w:rPr>
          <w:rFonts w:eastAsia="Yu Gothic"/>
          <w:szCs w:val="24"/>
        </w:rPr>
        <w:t xml:space="preserve">(the UK like goods) </w:t>
      </w:r>
      <w:r>
        <w:rPr>
          <w:rFonts w:eastAsia="Arial"/>
        </w:rPr>
        <w:t xml:space="preserve">produced by your company in the UK during the POI </w:t>
      </w:r>
      <w:r>
        <w:t>in the table below.</w:t>
      </w:r>
    </w:p>
    <w:p w14:paraId="3312EEEF">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5072"/>
        <w:gridCol w:w="4890"/>
      </w:tblGrid>
      <w:tr w14:paraId="4B4BA307">
        <w:trPr>
          <w:trHeight w:val="454" w:hRule="atLeast"/>
        </w:trPr>
        <w:tc>
          <w:tcPr>
            <w:tcW w:w="4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8650FCD">
            <w:pPr>
              <w:keepNext/>
              <w:keepLines/>
              <w:spacing w:line="22" w:lineRule="atLeast"/>
            </w:pPr>
            <w:r>
              <w:rPr>
                <w:szCs w:val="24"/>
              </w:rPr>
              <w:t xml:space="preserve">Total domestic sales volume (POI) </w:t>
            </w:r>
            <w:r>
              <w:rPr>
                <w:bCs/>
                <w:szCs w:val="24"/>
              </w:rPr>
              <w:t>in tonnes</w:t>
            </w:r>
          </w:p>
        </w:tc>
        <w:tc>
          <w:tcPr>
            <w:tcW w:w="47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81C2887">
            <w:pPr>
              <w:keepNext/>
              <w:keepLines/>
              <w:spacing w:line="22" w:lineRule="atLeast"/>
            </w:pPr>
            <w:r>
              <w:rPr>
                <w:rFonts w:eastAsia="Arial"/>
                <w:szCs w:val="24"/>
              </w:rPr>
              <w:t>     </w:t>
            </w:r>
          </w:p>
        </w:tc>
      </w:tr>
      <w:tr w14:paraId="55EF8CA4">
        <w:trPr>
          <w:trHeight w:val="454" w:hRule="atLeast"/>
        </w:trPr>
        <w:tc>
          <w:tcPr>
            <w:tcW w:w="4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FBA112C">
            <w:pPr>
              <w:keepNext/>
              <w:keepLines/>
              <w:spacing w:line="22" w:lineRule="atLeast"/>
            </w:pPr>
            <w:r>
              <w:rPr>
                <w:szCs w:val="24"/>
              </w:rPr>
              <w:t>Total domestic sales value (</w:t>
            </w:r>
            <w:r>
              <w:t>POI</w:t>
            </w:r>
            <w:r>
              <w:rPr>
                <w:szCs w:val="24"/>
              </w:rPr>
              <w:t>) (</w:t>
            </w:r>
            <w:r>
              <w:rPr>
                <w:rFonts w:eastAsia="Arial"/>
                <w:szCs w:val="24"/>
              </w:rPr>
              <w:t>£)</w:t>
            </w:r>
          </w:p>
        </w:tc>
        <w:tc>
          <w:tcPr>
            <w:tcW w:w="47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0317F5B">
            <w:pPr>
              <w:keepNext/>
              <w:keepLines/>
              <w:spacing w:line="22" w:lineRule="atLeast"/>
            </w:pPr>
            <w:r>
              <w:rPr>
                <w:rFonts w:eastAsia="Arial"/>
                <w:szCs w:val="24"/>
              </w:rPr>
              <w:t>     </w:t>
            </w:r>
          </w:p>
        </w:tc>
      </w:tr>
      <w:tr w14:paraId="7BBC86FA">
        <w:trPr>
          <w:trHeight w:val="454" w:hRule="atLeast"/>
        </w:trPr>
        <w:tc>
          <w:tcPr>
            <w:tcW w:w="4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F34D76">
            <w:pPr>
              <w:keepNext/>
              <w:keepLines/>
              <w:spacing w:line="22" w:lineRule="atLeast"/>
            </w:pPr>
            <w:r>
              <w:rPr>
                <w:szCs w:val="24"/>
              </w:rPr>
              <w:t xml:space="preserve">Total export sales volume (POI) </w:t>
            </w:r>
            <w:r>
              <w:rPr>
                <w:bCs/>
                <w:szCs w:val="24"/>
              </w:rPr>
              <w:t>in tonnes</w:t>
            </w:r>
          </w:p>
        </w:tc>
        <w:tc>
          <w:tcPr>
            <w:tcW w:w="47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DEF988F">
            <w:pPr>
              <w:keepNext/>
              <w:keepLines/>
              <w:spacing w:line="22" w:lineRule="atLeast"/>
            </w:pPr>
            <w:r>
              <w:rPr>
                <w:rFonts w:eastAsia="Arial"/>
                <w:szCs w:val="24"/>
              </w:rPr>
              <w:t>     </w:t>
            </w:r>
          </w:p>
        </w:tc>
      </w:tr>
      <w:tr w14:paraId="0CD35DC1">
        <w:trPr>
          <w:trHeight w:val="454" w:hRule="atLeast"/>
        </w:trPr>
        <w:tc>
          <w:tcPr>
            <w:tcW w:w="4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A932DA5">
            <w:pPr>
              <w:keepNext/>
              <w:keepLines/>
              <w:spacing w:line="22" w:lineRule="atLeast"/>
            </w:pPr>
            <w:r>
              <w:rPr>
                <w:szCs w:val="24"/>
              </w:rPr>
              <w:t>Total export sales value (POI) (</w:t>
            </w:r>
            <w:r>
              <w:rPr>
                <w:rFonts w:eastAsia="Arial"/>
                <w:szCs w:val="24"/>
              </w:rPr>
              <w:t>£)</w:t>
            </w:r>
          </w:p>
        </w:tc>
        <w:tc>
          <w:tcPr>
            <w:tcW w:w="47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B4ABA21">
            <w:pPr>
              <w:keepNext/>
              <w:keepLines/>
              <w:spacing w:line="22" w:lineRule="atLeast"/>
            </w:pPr>
            <w:r>
              <w:rPr>
                <w:rFonts w:eastAsia="Arial"/>
                <w:szCs w:val="24"/>
              </w:rPr>
              <w:t>     </w:t>
            </w:r>
          </w:p>
        </w:tc>
      </w:tr>
    </w:tbl>
    <w:p w14:paraId="23C07FD2">
      <w:pPr>
        <w:spacing w:line="22" w:lineRule="atLeast"/>
      </w:pPr>
      <w:r>
        <w:rPr>
          <w:bCs/>
          <w:color w:val="C00000"/>
          <w:sz w:val="18"/>
          <w:szCs w:val="18"/>
        </w:rPr>
        <w:t xml:space="preserve">Consider providing these figures in ranges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2AF45270">
      <w:pPr>
        <w:spacing w:line="22" w:lineRule="atLeast"/>
      </w:pPr>
    </w:p>
    <w:p w14:paraId="7A0B6089">
      <w:pPr>
        <w:spacing w:line="22" w:lineRule="atLeast"/>
        <w:ind w:left="426"/>
      </w:pPr>
    </w:p>
    <w:p w14:paraId="21835D69">
      <w:pPr>
        <w:pStyle w:val="39"/>
        <w:numPr>
          <w:ilvl w:val="0"/>
          <w:numId w:val="3"/>
        </w:numPr>
        <w:spacing w:line="22" w:lineRule="atLeast"/>
      </w:pPr>
      <w:r>
        <w:t>Were there significant fluctuations in major input costs (such as raw materials or energy) across the POI, which had a material impact on the overall cost to make of the goods</w:t>
      </w:r>
      <w:r>
        <w:rPr>
          <w:rFonts w:eastAsia="Arial"/>
        </w:rPr>
        <w:t xml:space="preserve"> that are like the goods concerned</w:t>
      </w:r>
      <w:r>
        <w:rPr>
          <w:rFonts w:eastAsia="Arial"/>
          <w:color w:val="0070C0"/>
        </w:rPr>
        <w:t xml:space="preserve"> </w:t>
      </w:r>
      <w:r>
        <w:rPr>
          <w:rFonts w:eastAsia="Yu Gothic"/>
          <w:szCs w:val="24"/>
        </w:rPr>
        <w:t>(the UK like goods)</w:t>
      </w:r>
      <w:r>
        <w:t>? If yes, please provide details of these fluctuations.</w:t>
      </w:r>
    </w:p>
    <w:p w14:paraId="47A33F83">
      <w:pPr>
        <w:spacing w:line="22" w:lineRule="atLeast"/>
        <w:ind w:left="360"/>
        <w:rPr>
          <w:rFonts w:eastAsia="Yu Gothic"/>
          <w:szCs w:val="24"/>
        </w:rPr>
      </w:pPr>
    </w:p>
    <w:tbl>
      <w:tblPr>
        <w:tblStyle w:val="21"/>
        <w:tblW w:w="9741" w:type="dxa"/>
        <w:tblInd w:w="-5" w:type="dxa"/>
        <w:tblLayout w:type="autofit"/>
        <w:tblCellMar>
          <w:top w:w="0" w:type="dxa"/>
          <w:left w:w="10" w:type="dxa"/>
          <w:bottom w:w="0" w:type="dxa"/>
          <w:right w:w="10" w:type="dxa"/>
        </w:tblCellMar>
      </w:tblPr>
      <w:tblGrid>
        <w:gridCol w:w="9741"/>
      </w:tblGrid>
      <w:tr w14:paraId="758AE773">
        <w:tc>
          <w:tcPr>
            <w:tcW w:w="97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C87189">
            <w:pPr>
              <w:spacing w:line="22" w:lineRule="atLeast"/>
              <w:rPr>
                <w:rFonts w:eastAsia="Yu Gothic"/>
                <w:szCs w:val="24"/>
              </w:rPr>
            </w:pPr>
          </w:p>
          <w:p w14:paraId="10B872A8">
            <w:pPr>
              <w:spacing w:line="22" w:lineRule="atLeast"/>
              <w:rPr>
                <w:rFonts w:eastAsia="Yu Gothic"/>
                <w:szCs w:val="24"/>
              </w:rPr>
            </w:pPr>
          </w:p>
          <w:p w14:paraId="0F13615D">
            <w:pPr>
              <w:spacing w:line="22" w:lineRule="atLeast"/>
              <w:rPr>
                <w:rFonts w:eastAsia="Yu Gothic"/>
                <w:szCs w:val="24"/>
              </w:rPr>
            </w:pPr>
          </w:p>
        </w:tc>
      </w:tr>
    </w:tbl>
    <w:p w14:paraId="6CDE2F98">
      <w:pPr>
        <w:spacing w:line="22" w:lineRule="atLeast"/>
        <w:rPr>
          <w:rFonts w:eastAsia="Yu Gothic"/>
          <w:szCs w:val="24"/>
        </w:rPr>
      </w:pPr>
    </w:p>
    <w:p w14:paraId="22D4CE23">
      <w:pPr>
        <w:pStyle w:val="39"/>
        <w:numPr>
          <w:ilvl w:val="0"/>
          <w:numId w:val="3"/>
        </w:numPr>
        <w:spacing w:line="22" w:lineRule="atLeast"/>
      </w:pPr>
      <w:r>
        <w:t xml:space="preserve">Do you produce and/or sell other goods for the UK market other than the goods that are </w:t>
      </w:r>
      <w:r>
        <w:rPr>
          <w:u w:val="single"/>
        </w:rPr>
        <w:t>like</w:t>
      </w:r>
      <w:r>
        <w:t xml:space="preserve"> the </w:t>
      </w:r>
      <w:r>
        <w:rPr>
          <w:rFonts w:eastAsia="Arial"/>
        </w:rPr>
        <w:t>goods concerned</w:t>
      </w:r>
      <w:r>
        <w:rPr>
          <w:color w:val="0070C0"/>
        </w:rPr>
        <w:t xml:space="preserve"> </w:t>
      </w:r>
      <w:r>
        <w:rPr>
          <w:rFonts w:eastAsia="Yu Gothic"/>
          <w:szCs w:val="24"/>
        </w:rPr>
        <w:t>(the UK like goods)</w:t>
      </w:r>
      <w:r>
        <w:t>?</w:t>
      </w:r>
    </w:p>
    <w:p w14:paraId="58F4C830">
      <w:pPr>
        <w:spacing w:line="22" w:lineRule="atLeast"/>
        <w:ind w:left="360"/>
        <w:rPr>
          <w:rFonts w:eastAsia="Yu Gothic"/>
          <w:szCs w:val="24"/>
        </w:rPr>
      </w:pPr>
    </w:p>
    <w:tbl>
      <w:tblPr>
        <w:tblStyle w:val="21"/>
        <w:tblW w:w="9736" w:type="dxa"/>
        <w:tblInd w:w="0" w:type="dxa"/>
        <w:tblLayout w:type="autofit"/>
        <w:tblCellMar>
          <w:top w:w="0" w:type="dxa"/>
          <w:left w:w="10" w:type="dxa"/>
          <w:bottom w:w="0" w:type="dxa"/>
          <w:right w:w="10" w:type="dxa"/>
        </w:tblCellMar>
      </w:tblPr>
      <w:tblGrid>
        <w:gridCol w:w="9736"/>
      </w:tblGrid>
      <w:tr w14:paraId="735775B3">
        <w:tc>
          <w:tcPr>
            <w:tcW w:w="97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1B0D179">
            <w:pPr>
              <w:spacing w:line="22" w:lineRule="atLeast"/>
              <w:rPr>
                <w:rFonts w:eastAsia="Yu Gothic"/>
                <w:szCs w:val="24"/>
              </w:rPr>
            </w:pPr>
          </w:p>
          <w:p w14:paraId="3760E859">
            <w:pPr>
              <w:spacing w:line="22" w:lineRule="atLeast"/>
              <w:rPr>
                <w:rFonts w:eastAsia="Yu Gothic"/>
                <w:szCs w:val="24"/>
              </w:rPr>
            </w:pPr>
          </w:p>
          <w:p w14:paraId="1BBE6C8F">
            <w:pPr>
              <w:spacing w:line="22" w:lineRule="atLeast"/>
              <w:rPr>
                <w:rFonts w:eastAsia="Yu Gothic"/>
                <w:szCs w:val="24"/>
              </w:rPr>
            </w:pPr>
          </w:p>
        </w:tc>
      </w:tr>
    </w:tbl>
    <w:p w14:paraId="7D4B465D">
      <w:pPr>
        <w:rPr>
          <w:lang w:eastAsia="zh-CN"/>
        </w:rPr>
      </w:pPr>
    </w:p>
    <w:p w14:paraId="4BD7652E">
      <w:pPr>
        <w:pStyle w:val="3"/>
      </w:pPr>
      <w:r>
        <w:t>A5. UK imports of the goods concerned</w:t>
      </w:r>
    </w:p>
    <w:p w14:paraId="2151783E">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113B36E7">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4D7EB6E4">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the PRC</w:t>
            </w:r>
            <w:r>
              <w:rPr>
                <w:szCs w:val="24"/>
              </w:rPr>
              <w:t>.</w:t>
            </w:r>
          </w:p>
        </w:tc>
      </w:tr>
    </w:tbl>
    <w:p w14:paraId="27B5E8E0">
      <w:pPr>
        <w:spacing w:line="22" w:lineRule="atLeast"/>
        <w:rPr>
          <w:rFonts w:eastAsia="Arial"/>
        </w:rPr>
      </w:pPr>
    </w:p>
    <w:p w14:paraId="08B3B29E">
      <w:pPr>
        <w:pStyle w:val="39"/>
        <w:numPr>
          <w:ilvl w:val="0"/>
          <w:numId w:val="3"/>
        </w:numPr>
        <w:spacing w:line="22" w:lineRule="atLeast"/>
      </w:pPr>
      <w:r>
        <w:t xml:space="preserve">Please provide the total of your </w:t>
      </w:r>
      <w:r>
        <w:rPr>
          <w:u w:val="single"/>
        </w:rPr>
        <w:t>import</w:t>
      </w:r>
      <w:r>
        <w:t xml:space="preserve"> volumes and import values of </w:t>
      </w:r>
      <w:r>
        <w:rPr>
          <w:rFonts w:eastAsia="Arial"/>
        </w:rPr>
        <w:t>the goods concerned</w:t>
      </w:r>
      <w:r>
        <w:rPr>
          <w:rFonts w:eastAsia="Arial"/>
          <w:color w:val="0070C0"/>
        </w:rPr>
        <w:t xml:space="preserve"> </w:t>
      </w:r>
      <w:r>
        <w:rPr>
          <w:rFonts w:eastAsia="Arial"/>
        </w:rPr>
        <w:t xml:space="preserve">originating in the PRC to the UK during the POI </w:t>
      </w:r>
      <w:r>
        <w:t>in the table below.</w:t>
      </w:r>
    </w:p>
    <w:p w14:paraId="70D817AF">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7D80E484">
        <w:trPr>
          <w:trHeight w:val="454" w:hRule="atLeast"/>
        </w:trPr>
        <w:tc>
          <w:tcPr>
            <w:tcW w:w="4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118EEF">
            <w:pPr>
              <w:keepNext/>
              <w:keepLines/>
              <w:spacing w:line="22" w:lineRule="atLeast"/>
            </w:pPr>
            <w:r>
              <w:rPr>
                <w:szCs w:val="24"/>
              </w:rPr>
              <w:t xml:space="preserve">Total import volume (POI) </w:t>
            </w:r>
            <w:r>
              <w:rPr>
                <w:bCs/>
                <w:szCs w:val="24"/>
              </w:rPr>
              <w:t>in tonnes</w:t>
            </w:r>
          </w:p>
        </w:tc>
        <w:tc>
          <w:tcPr>
            <w:tcW w:w="4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A53221">
            <w:pPr>
              <w:keepNext/>
              <w:keepLines/>
              <w:spacing w:line="22" w:lineRule="atLeast"/>
            </w:pPr>
            <w:r>
              <w:rPr>
                <w:rFonts w:eastAsia="Arial"/>
                <w:szCs w:val="24"/>
              </w:rPr>
              <w:t>     </w:t>
            </w:r>
          </w:p>
        </w:tc>
      </w:tr>
      <w:tr w14:paraId="1DA229C6">
        <w:trPr>
          <w:trHeight w:val="454" w:hRule="atLeast"/>
        </w:trPr>
        <w:tc>
          <w:tcPr>
            <w:tcW w:w="4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4CB9590">
            <w:pPr>
              <w:keepNext/>
              <w:keepLines/>
              <w:spacing w:line="22" w:lineRule="atLeast"/>
              <w:rPr>
                <w:szCs w:val="24"/>
              </w:rPr>
            </w:pPr>
            <w:r>
              <w:rPr>
                <w:szCs w:val="24"/>
              </w:rPr>
              <w:t>Total import value (POI) (£)</w:t>
            </w:r>
          </w:p>
        </w:tc>
        <w:tc>
          <w:tcPr>
            <w:tcW w:w="4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13587A9">
            <w:pPr>
              <w:keepNext/>
              <w:keepLines/>
              <w:spacing w:line="22" w:lineRule="atLeast"/>
            </w:pPr>
            <w:r>
              <w:rPr>
                <w:rFonts w:eastAsia="Arial"/>
                <w:szCs w:val="24"/>
              </w:rPr>
              <w:t>     </w:t>
            </w:r>
          </w:p>
        </w:tc>
      </w:tr>
    </w:tbl>
    <w:p w14:paraId="7129606D">
      <w:pPr>
        <w:spacing w:line="22" w:lineRule="atLeast"/>
      </w:pPr>
      <w:r>
        <w:rPr>
          <w:bCs/>
          <w:color w:val="C00000"/>
          <w:sz w:val="18"/>
          <w:szCs w:val="18"/>
        </w:rPr>
        <w:t xml:space="preserve">Consider providing these figures in ranges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5B652B15">
      <w:pPr>
        <w:spacing w:line="22" w:lineRule="atLeast"/>
        <w:rPr>
          <w:b/>
          <w:szCs w:val="24"/>
        </w:rPr>
      </w:pPr>
    </w:p>
    <w:p w14:paraId="5332BDA3">
      <w:pPr>
        <w:pStyle w:val="39"/>
        <w:numPr>
          <w:ilvl w:val="0"/>
          <w:numId w:val="3"/>
        </w:numPr>
        <w:spacing w:line="22" w:lineRule="atLeast"/>
      </w:pPr>
      <w:r>
        <w:rPr>
          <w:bCs/>
          <w:szCs w:val="24"/>
        </w:rPr>
        <w:t>P</w:t>
      </w:r>
      <w:r>
        <w:rPr>
          <w:rFonts w:eastAsia="Arial"/>
        </w:rPr>
        <w:t>lease provide details for your suppliers of the goods concerned originating in the PRC in the table below.</w:t>
      </w:r>
    </w:p>
    <w:p w14:paraId="5CA1FD77">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1868"/>
        <w:gridCol w:w="3113"/>
        <w:gridCol w:w="3114"/>
        <w:gridCol w:w="1867"/>
      </w:tblGrid>
      <w:tr w14:paraId="09CFED93">
        <w:tc>
          <w:tcPr>
            <w:tcW w:w="18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85A39C">
            <w:pPr>
              <w:spacing w:line="22" w:lineRule="atLeast"/>
              <w:jc w:val="center"/>
              <w:rPr>
                <w:rFonts w:eastAsia="Arial"/>
              </w:rPr>
            </w:pPr>
            <w:r>
              <w:rPr>
                <w:rFonts w:eastAsia="Arial"/>
              </w:rPr>
              <w:t>Company name</w:t>
            </w:r>
          </w:p>
        </w:tc>
        <w:tc>
          <w:tcPr>
            <w:tcW w:w="3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E2684C">
            <w:pPr>
              <w:spacing w:line="22" w:lineRule="atLeast"/>
              <w:jc w:val="center"/>
              <w:rPr>
                <w:rFonts w:eastAsia="Arial"/>
              </w:rPr>
            </w:pPr>
            <w:r>
              <w:rPr>
                <w:rFonts w:eastAsia="Arial"/>
              </w:rPr>
              <w:t>Company location</w:t>
            </w:r>
          </w:p>
          <w:p w14:paraId="7AC7F02A">
            <w:pPr>
              <w:spacing w:line="22" w:lineRule="atLeast"/>
              <w:jc w:val="center"/>
              <w:rPr>
                <w:rFonts w:eastAsia="Arial"/>
              </w:rPr>
            </w:pPr>
            <w:r>
              <w:rPr>
                <w:rFonts w:eastAsia="Arial"/>
              </w:rPr>
              <w:t>(city, country)</w:t>
            </w:r>
          </w:p>
        </w:tc>
        <w:tc>
          <w:tcPr>
            <w:tcW w:w="30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55832D">
            <w:pPr>
              <w:spacing w:line="22" w:lineRule="atLeast"/>
              <w:jc w:val="center"/>
              <w:rPr>
                <w:rFonts w:eastAsia="Arial"/>
              </w:rPr>
            </w:pPr>
            <w:r>
              <w:rPr>
                <w:rFonts w:eastAsia="Arial"/>
              </w:rPr>
              <w:t xml:space="preserve">Activities </w:t>
            </w:r>
          </w:p>
          <w:p w14:paraId="6296425E">
            <w:pPr>
              <w:spacing w:line="22" w:lineRule="atLeast"/>
              <w:jc w:val="center"/>
              <w:rPr>
                <w:rFonts w:eastAsia="Arial"/>
              </w:rPr>
            </w:pPr>
            <w:r>
              <w:rPr>
                <w:rFonts w:eastAsia="Arial"/>
              </w:rPr>
              <w:t>(producer, trader, etc.)</w:t>
            </w: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7CF501">
            <w:pPr>
              <w:spacing w:line="22" w:lineRule="atLeast"/>
              <w:jc w:val="center"/>
              <w:rPr>
                <w:rFonts w:eastAsia="Arial"/>
                <w:szCs w:val="24"/>
              </w:rPr>
            </w:pPr>
            <w:r>
              <w:rPr>
                <w:rFonts w:eastAsia="Arial"/>
                <w:szCs w:val="24"/>
              </w:rPr>
              <w:t>Relationship</w:t>
            </w:r>
          </w:p>
        </w:tc>
      </w:tr>
      <w:tr w14:paraId="207EC8A9">
        <w:trPr>
          <w:trHeight w:val="454" w:hRule="atLeast"/>
        </w:trPr>
        <w:tc>
          <w:tcPr>
            <w:tcW w:w="18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D9DB73">
            <w:pPr>
              <w:spacing w:line="22" w:lineRule="atLeast"/>
            </w:pPr>
            <w:r>
              <w:rPr>
                <w:rFonts w:eastAsia="Arial"/>
                <w:szCs w:val="24"/>
              </w:rPr>
              <w:t>     </w:t>
            </w:r>
          </w:p>
        </w:tc>
        <w:tc>
          <w:tcPr>
            <w:tcW w:w="3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8C4835A">
            <w:pPr>
              <w:spacing w:line="22" w:lineRule="atLeast"/>
            </w:pPr>
            <w:r>
              <w:rPr>
                <w:rFonts w:eastAsia="Arial"/>
                <w:szCs w:val="24"/>
              </w:rPr>
              <w:t>     </w:t>
            </w:r>
          </w:p>
        </w:tc>
        <w:tc>
          <w:tcPr>
            <w:tcW w:w="30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EFCC7E">
            <w:pPr>
              <w:spacing w:line="22" w:lineRule="atLeast"/>
            </w:pPr>
            <w:r>
              <w:rPr>
                <w:rFonts w:eastAsia="Arial"/>
                <w:szCs w:val="24"/>
              </w:rPr>
              <w:t>     </w:t>
            </w: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B84CB7A">
            <w:pPr>
              <w:spacing w:line="22" w:lineRule="atLeast"/>
            </w:pPr>
            <w:r>
              <w:rPr>
                <w:rFonts w:eastAsia="Arial"/>
                <w:szCs w:val="24"/>
              </w:rPr>
              <w:t>     </w:t>
            </w:r>
          </w:p>
        </w:tc>
      </w:tr>
      <w:tr w14:paraId="186DED6E">
        <w:trPr>
          <w:trHeight w:val="454" w:hRule="atLeast"/>
        </w:trPr>
        <w:tc>
          <w:tcPr>
            <w:tcW w:w="18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AE4BDDB">
            <w:pPr>
              <w:spacing w:line="22" w:lineRule="atLeast"/>
            </w:pPr>
            <w:r>
              <w:rPr>
                <w:rFonts w:eastAsia="Arial"/>
                <w:szCs w:val="24"/>
              </w:rPr>
              <w:t>     </w:t>
            </w:r>
          </w:p>
        </w:tc>
        <w:tc>
          <w:tcPr>
            <w:tcW w:w="3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5458D1">
            <w:pPr>
              <w:spacing w:line="22" w:lineRule="atLeast"/>
            </w:pPr>
            <w:r>
              <w:rPr>
                <w:rFonts w:eastAsia="Arial"/>
                <w:szCs w:val="24"/>
              </w:rPr>
              <w:t>     </w:t>
            </w:r>
          </w:p>
        </w:tc>
        <w:tc>
          <w:tcPr>
            <w:tcW w:w="30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E03718">
            <w:pPr>
              <w:spacing w:line="22" w:lineRule="atLeast"/>
            </w:pPr>
            <w:r>
              <w:rPr>
                <w:rFonts w:eastAsia="Arial"/>
                <w:szCs w:val="24"/>
              </w:rPr>
              <w:t>     </w:t>
            </w: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EAE8695">
            <w:pPr>
              <w:spacing w:line="22" w:lineRule="atLeast"/>
            </w:pPr>
            <w:r>
              <w:rPr>
                <w:rFonts w:eastAsia="Arial"/>
                <w:szCs w:val="24"/>
              </w:rPr>
              <w:t>     </w:t>
            </w:r>
          </w:p>
        </w:tc>
      </w:tr>
    </w:tbl>
    <w:p w14:paraId="4C3A4CA2">
      <w:pPr>
        <w:spacing w:line="22" w:lineRule="atLeast"/>
        <w:jc w:val="right"/>
        <w:rPr>
          <w:rFonts w:eastAsia="Arial"/>
        </w:rPr>
      </w:pPr>
      <w:r>
        <w:rPr>
          <w:rFonts w:eastAsia="Arial"/>
        </w:rPr>
        <w:t>Add additional rows as required</w:t>
      </w:r>
    </w:p>
    <w:p w14:paraId="739ABB1D">
      <w:pPr>
        <w:spacing w:line="22" w:lineRule="atLeast"/>
        <w:rPr>
          <w:bCs/>
          <w:color w:val="C00000"/>
          <w:sz w:val="18"/>
          <w:szCs w:val="18"/>
        </w:rPr>
      </w:pPr>
      <w:r>
        <w:rPr>
          <w:bCs/>
          <w:color w:val="C00000"/>
          <w:sz w:val="18"/>
          <w:szCs w:val="18"/>
        </w:rPr>
        <w:t xml:space="preserve">Consider redacting this information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5B8D3ED6">
      <w:pPr>
        <w:spacing w:line="22" w:lineRule="atLeast"/>
        <w:rPr>
          <w:bCs/>
          <w:color w:val="C00000"/>
          <w:sz w:val="18"/>
          <w:szCs w:val="18"/>
        </w:rPr>
      </w:pPr>
    </w:p>
    <w:p w14:paraId="08E9B139">
      <w:pPr>
        <w:pStyle w:val="39"/>
        <w:numPr>
          <w:ilvl w:val="0"/>
          <w:numId w:val="3"/>
        </w:numPr>
        <w:spacing w:line="22" w:lineRule="atLeast"/>
      </w:pPr>
      <w:r>
        <w:rPr>
          <w:rFonts w:eastAsia="Arial"/>
        </w:rPr>
        <w:t xml:space="preserve">Please specify your purpose in importing the goods concerned from the PRC. Select </w:t>
      </w:r>
      <w:r>
        <w:rPr>
          <w:rFonts w:eastAsia="Arial"/>
          <w:b/>
          <w:bCs/>
          <w:u w:val="single"/>
        </w:rPr>
        <w:t>all</w:t>
      </w:r>
      <w:r>
        <w:rPr>
          <w:rFonts w:eastAsia="Arial"/>
          <w:u w:val="single"/>
        </w:rPr>
        <w:t xml:space="preserve"> of the following options that are applicable to your company</w:t>
      </w:r>
      <w:r>
        <w:rPr>
          <w:rFonts w:eastAsia="Arial"/>
        </w:rPr>
        <w:t>.</w:t>
      </w:r>
    </w:p>
    <w:p w14:paraId="08407EAC">
      <w:pPr>
        <w:pStyle w:val="39"/>
        <w:spacing w:line="22" w:lineRule="atLeast"/>
        <w:rPr>
          <w:rFonts w:eastAsia="Arial"/>
        </w:rPr>
      </w:pPr>
    </w:p>
    <w:p w14:paraId="2D485158">
      <w:pPr>
        <w:pStyle w:val="39"/>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ab/>
      </w:r>
      <w:r>
        <w:rPr>
          <w:rFonts w:eastAsia="Arial"/>
          <w:color w:val="000000"/>
          <w:szCs w:val="24"/>
        </w:rPr>
        <w:t>We resell the goods unchanged to distributors or final customers.</w:t>
      </w:r>
      <w:r>
        <w:rPr>
          <w:rFonts w:eastAsia="Arial"/>
          <w:color w:val="000000"/>
          <w:szCs w:val="24"/>
        </w:rPr>
        <w:br w:type="textWrapping"/>
      </w:r>
    </w:p>
    <w:p w14:paraId="4A657409">
      <w:pPr>
        <w:ind w:left="360" w:firstLine="360"/>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ab/>
      </w:r>
      <w:r>
        <w:rPr>
          <w:rFonts w:eastAsia="Arial"/>
          <w:color w:val="000000"/>
          <w:szCs w:val="24"/>
        </w:rPr>
        <w:t>We process the goods before reselling them to distributors or final customers.</w:t>
      </w:r>
      <w:r>
        <w:rPr>
          <w:rFonts w:eastAsia="Arial"/>
          <w:color w:val="000000"/>
          <w:szCs w:val="24"/>
        </w:rPr>
        <w:br w:type="textWrapping"/>
      </w:r>
    </w:p>
    <w:p w14:paraId="312159A8">
      <w:pPr>
        <w:ind w:left="1440" w:hanging="720"/>
        <w:contextualSpacing/>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br w:type="textWrapping"/>
      </w:r>
      <w:r>
        <w:rPr>
          <w:rFonts w:eastAsia="Arial"/>
          <w:color w:val="000000"/>
          <w:szCs w:val="24"/>
        </w:rPr>
        <w:t>(specify the product/s).</w:t>
      </w:r>
      <w:r>
        <w:rPr>
          <w:rFonts w:eastAsia="Arial"/>
          <w:color w:val="000000"/>
          <w:szCs w:val="24"/>
        </w:rPr>
        <w:br w:type="textWrapping"/>
      </w:r>
    </w:p>
    <w:p w14:paraId="67795A72">
      <w:pPr>
        <w:ind w:left="1440" w:hanging="720"/>
      </w:pPr>
      <w:r>
        <w:rPr>
          <w:rFonts w:ascii="MS Gothic" w:hAnsi="MS Gothic" w:eastAsia="MS Gothic" w:cs="Segoe UI Symbol"/>
          <w:b/>
          <w:bCs/>
          <w:color w:val="000000"/>
          <w:szCs w:val="24"/>
        </w:rPr>
        <w:t xml:space="preserve">☐    </w:t>
      </w:r>
      <w:r>
        <w:rPr>
          <w:rFonts w:eastAsia="Arial"/>
          <w:color w:val="000000"/>
          <w:szCs w:val="24"/>
        </w:rPr>
        <w:t>We reexport the good to third countries, namely____</w:t>
      </w:r>
      <w:r>
        <w:rPr>
          <w:rFonts w:eastAsia="Arial"/>
          <w:color w:val="000000"/>
          <w:szCs w:val="24"/>
        </w:rPr>
        <w:br w:type="textWrapping"/>
      </w:r>
    </w:p>
    <w:p w14:paraId="358FAE24">
      <w:pPr>
        <w:ind w:left="360" w:firstLine="360"/>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ab/>
      </w:r>
      <w:r>
        <w:rPr>
          <w:rFonts w:eastAsia="Arial"/>
          <w:color w:val="000000"/>
          <w:szCs w:val="24"/>
        </w:rPr>
        <w:t>Other.</w:t>
      </w:r>
    </w:p>
    <w:p w14:paraId="6418760A">
      <w:pPr>
        <w:spacing w:line="22" w:lineRule="atLeast"/>
        <w:ind w:left="360" w:firstLine="360"/>
        <w:rPr>
          <w:rFonts w:eastAsia="Arial"/>
        </w:rPr>
      </w:pPr>
    </w:p>
    <w:p w14:paraId="19754B1B">
      <w:pPr>
        <w:pStyle w:val="39"/>
        <w:numPr>
          <w:ilvl w:val="0"/>
          <w:numId w:val="3"/>
        </w:numPr>
        <w:spacing w:line="22" w:lineRule="atLeast"/>
      </w:pPr>
      <w:r>
        <w:rPr>
          <w:rFonts w:eastAsia="Arial"/>
          <w:szCs w:val="24"/>
        </w:rPr>
        <w:t xml:space="preserve">"If you selected "other", please specify your purpose for importing the goods concerned from </w:t>
      </w:r>
      <w:r>
        <w:rPr>
          <w:rFonts w:eastAsia="Arial"/>
        </w:rPr>
        <w:t>the PRC</w:t>
      </w:r>
      <w:r>
        <w:rPr>
          <w:rFonts w:eastAsia="Arial"/>
          <w:szCs w:val="24"/>
        </w:rPr>
        <w:t xml:space="preserve"> in the field below</w:t>
      </w:r>
      <w:r>
        <w:rPr>
          <w:rFonts w:eastAsia="Arial"/>
        </w:rPr>
        <w:t>.</w:t>
      </w:r>
    </w:p>
    <w:p w14:paraId="43CF0CBF">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DA2EE17">
        <w:trPr>
          <w:trHeight w:val="1134"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928CF3A">
            <w:pPr>
              <w:spacing w:line="22" w:lineRule="atLeast"/>
            </w:pPr>
            <w:r>
              <w:rPr>
                <w:rFonts w:eastAsia="Arial"/>
                <w:szCs w:val="24"/>
              </w:rPr>
              <w:t>     </w:t>
            </w:r>
          </w:p>
        </w:tc>
      </w:tr>
    </w:tbl>
    <w:p w14:paraId="5E94B24F">
      <w:pPr>
        <w:spacing w:line="22" w:lineRule="atLeast"/>
        <w:rPr>
          <w:rFonts w:eastAsia="Arial"/>
        </w:rPr>
      </w:pPr>
    </w:p>
    <w:p w14:paraId="09896542">
      <w:pPr>
        <w:pStyle w:val="39"/>
        <w:numPr>
          <w:ilvl w:val="0"/>
          <w:numId w:val="3"/>
        </w:numPr>
        <w:spacing w:line="22" w:lineRule="atLeast"/>
      </w:pPr>
      <w:r>
        <w:rPr>
          <w:rFonts w:eastAsia="Arial"/>
        </w:rPr>
        <w:t>Please describe how the goods concerned compare to UK produced goods that are like the goods concerned in the field below.</w:t>
      </w:r>
    </w:p>
    <w:p w14:paraId="76FE3F4F">
      <w:pPr>
        <w:pStyle w:val="39"/>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43F69D4B">
        <w:trPr>
          <w:trHeight w:val="1134"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2CFAB98">
            <w:pPr>
              <w:spacing w:line="22" w:lineRule="atLeast"/>
            </w:pPr>
            <w:r>
              <w:rPr>
                <w:rFonts w:eastAsia="Arial"/>
                <w:szCs w:val="24"/>
              </w:rPr>
              <w:t>     </w:t>
            </w:r>
          </w:p>
        </w:tc>
      </w:tr>
    </w:tbl>
    <w:p w14:paraId="66FD0D20">
      <w:pPr>
        <w:rPr>
          <w:lang w:eastAsia="zh-CN"/>
        </w:rPr>
      </w:pPr>
    </w:p>
    <w:p w14:paraId="14ED7E63">
      <w:pPr>
        <w:pageBreakBefore/>
        <w:suppressAutoHyphens w:val="0"/>
        <w:spacing w:after="160"/>
        <w:rPr>
          <w:lang w:eastAsia="zh-CN"/>
        </w:rPr>
      </w:pPr>
    </w:p>
    <w:p w14:paraId="761655CE">
      <w:pPr>
        <w:pStyle w:val="2"/>
      </w:pPr>
      <w:bookmarkStart w:id="6" w:name="_Section_C_–"/>
      <w:bookmarkEnd w:id="6"/>
      <w:bookmarkStart w:id="7" w:name="_Toc115266757"/>
      <w:r>
        <w:t>Section B: Additional information</w:t>
      </w:r>
      <w:bookmarkEnd w:id="7"/>
    </w:p>
    <w:p w14:paraId="51E6C8BB">
      <w:pPr>
        <w:spacing w:line="22" w:lineRule="atLeast"/>
      </w:pPr>
    </w:p>
    <w:p w14:paraId="1DAF8261">
      <w:pPr>
        <w:pStyle w:val="3"/>
      </w:pPr>
      <w:bookmarkStart w:id="8" w:name="_Toc115266758"/>
      <w:bookmarkStart w:id="9" w:name="_Toc98925164"/>
      <w:bookmarkStart w:id="10" w:name="_Toc110433995"/>
      <w:r>
        <w:t>B1. Other known companies</w:t>
      </w:r>
    </w:p>
    <w:p w14:paraId="712991E9">
      <w:r>
        <w:t>We need contact information in order to notify all other known companies who may be interested in taking part in the investigation and making their views known.</w:t>
      </w:r>
      <w:r>
        <w:br w:type="textWrapping"/>
      </w:r>
    </w:p>
    <w:p w14:paraId="62CF8D35">
      <w:pPr>
        <w:pStyle w:val="4"/>
      </w:pPr>
      <w:r>
        <w:t xml:space="preserve">B1.1 </w:t>
      </w:r>
      <w:bookmarkEnd w:id="8"/>
      <w:bookmarkEnd w:id="9"/>
      <w:bookmarkEnd w:id="10"/>
      <w:r>
        <w:t>Exporters, importers, and UK producers</w:t>
      </w:r>
    </w:p>
    <w:p w14:paraId="4F6903F1">
      <w:pPr>
        <w:spacing w:line="22" w:lineRule="atLeast"/>
        <w:rPr>
          <w:rFonts w:eastAsia="Yu Gothic"/>
          <w:szCs w:val="24"/>
        </w:rPr>
      </w:pPr>
    </w:p>
    <w:p w14:paraId="0AC91EA7">
      <w:pPr>
        <w:pStyle w:val="39"/>
        <w:numPr>
          <w:ilvl w:val="0"/>
          <w:numId w:val="3"/>
        </w:numPr>
        <w:spacing w:line="22" w:lineRule="atLeast"/>
      </w:pPr>
      <w:r>
        <w:rPr>
          <w:rFonts w:eastAsia="Yu Gothic"/>
          <w:szCs w:val="24"/>
        </w:rPr>
        <w:t xml:space="preserve">Please provide contact details of any other known </w:t>
      </w:r>
      <w:r>
        <w:rPr>
          <w:rFonts w:eastAsia="Yu Gothic"/>
          <w:szCs w:val="24"/>
          <w:u w:val="single"/>
        </w:rPr>
        <w:t>exporters</w:t>
      </w:r>
      <w:r>
        <w:rPr>
          <w:rFonts w:eastAsia="Yu Gothic"/>
          <w:szCs w:val="24"/>
        </w:rPr>
        <w:t xml:space="preserve"> and </w:t>
      </w:r>
      <w:r>
        <w:rPr>
          <w:rFonts w:eastAsia="Yu Gothic"/>
          <w:szCs w:val="24"/>
          <w:u w:val="single"/>
        </w:rPr>
        <w:t>importers</w:t>
      </w:r>
      <w:r>
        <w:rPr>
          <w:rFonts w:eastAsia="Yu Gothic"/>
          <w:szCs w:val="24"/>
        </w:rPr>
        <w:t xml:space="preserve"> of the </w:t>
      </w:r>
      <w:r>
        <w:rPr>
          <w:rFonts w:eastAsia="Arial"/>
        </w:rPr>
        <w:t>goods concerned</w:t>
      </w:r>
      <w:r>
        <w:rPr>
          <w:rFonts w:eastAsia="Yu Gothic"/>
          <w:szCs w:val="24"/>
        </w:rPr>
        <w:t xml:space="preserve"> and </w:t>
      </w:r>
      <w:r>
        <w:rPr>
          <w:rFonts w:eastAsia="Yu Gothic"/>
          <w:szCs w:val="24"/>
          <w:u w:val="single"/>
        </w:rPr>
        <w:t>UK producers</w:t>
      </w:r>
      <w:r>
        <w:rPr>
          <w:rFonts w:eastAsia="Yu Gothic"/>
          <w:szCs w:val="24"/>
        </w:rPr>
        <w:t xml:space="preserve"> of the goods that are </w:t>
      </w:r>
      <w:r>
        <w:rPr>
          <w:rFonts w:eastAsia="Yu Gothic"/>
          <w:szCs w:val="24"/>
          <w:u w:val="single"/>
        </w:rPr>
        <w:t>like</w:t>
      </w:r>
      <w:r>
        <w:rPr>
          <w:rFonts w:eastAsia="Yu Gothic"/>
          <w:szCs w:val="24"/>
        </w:rPr>
        <w:t xml:space="preserve"> the </w:t>
      </w:r>
      <w:r>
        <w:rPr>
          <w:rFonts w:eastAsia="Arial"/>
        </w:rPr>
        <w:t>goods concerned (the UK like goods)</w:t>
      </w:r>
      <w:r>
        <w:rPr>
          <w:rFonts w:eastAsia="Yu Gothic"/>
          <w:color w:val="0070C0"/>
          <w:szCs w:val="24"/>
        </w:rPr>
        <w:t xml:space="preserve"> </w:t>
      </w:r>
      <w:r>
        <w:rPr>
          <w:rFonts w:eastAsia="Yu Gothic"/>
          <w:szCs w:val="24"/>
        </w:rPr>
        <w:t>in the table below.</w:t>
      </w:r>
    </w:p>
    <w:p w14:paraId="60A9A7EF">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2172"/>
        <w:gridCol w:w="2598"/>
        <w:gridCol w:w="2647"/>
        <w:gridCol w:w="2349"/>
      </w:tblGrid>
      <w:tr w14:paraId="1E28CBED">
        <w:trPr>
          <w:trHeight w:val="856" w:hRule="exact"/>
        </w:trPr>
        <w:tc>
          <w:tcPr>
            <w:tcW w:w="2172"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14:paraId="679C6FA9">
            <w:pPr>
              <w:spacing w:line="22" w:lineRule="atLeast"/>
              <w:jc w:val="center"/>
              <w:rPr>
                <w:rFonts w:eastAsia="Arial"/>
              </w:rPr>
            </w:pPr>
            <w:r>
              <w:rPr>
                <w:rFonts w:eastAsia="Arial"/>
              </w:rPr>
              <w:t xml:space="preserve">Activities </w:t>
            </w:r>
          </w:p>
          <w:p w14:paraId="77749F8D">
            <w:pPr>
              <w:spacing w:line="22" w:lineRule="atLeast"/>
              <w:jc w:val="center"/>
              <w:rPr>
                <w:rFonts w:eastAsia="Arial"/>
              </w:rPr>
            </w:pPr>
            <w:r>
              <w:rPr>
                <w:rFonts w:eastAsia="Arial"/>
              </w:rPr>
              <w:t>(exporter / importer / UK producer</w:t>
            </w:r>
          </w:p>
        </w:tc>
        <w:tc>
          <w:tcPr>
            <w:tcW w:w="25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19D969">
            <w:pPr>
              <w:spacing w:line="22" w:lineRule="atLeast"/>
              <w:jc w:val="center"/>
              <w:rPr>
                <w:rFonts w:eastAsia="Arial"/>
              </w:rPr>
            </w:pPr>
            <w:r>
              <w:rPr>
                <w:rFonts w:eastAsia="Arial"/>
              </w:rPr>
              <w:t>Company name</w:t>
            </w:r>
          </w:p>
        </w:tc>
        <w:tc>
          <w:tcPr>
            <w:tcW w:w="26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B66E49">
            <w:pPr>
              <w:spacing w:line="22" w:lineRule="atLeast"/>
              <w:jc w:val="center"/>
              <w:rPr>
                <w:rFonts w:eastAsia="Arial"/>
              </w:rPr>
            </w:pPr>
            <w:r>
              <w:rPr>
                <w:rFonts w:eastAsia="Arial"/>
              </w:rPr>
              <w:t>Company website</w:t>
            </w:r>
          </w:p>
        </w:tc>
        <w:tc>
          <w:tcPr>
            <w:tcW w:w="2349"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vAlign w:val="center"/>
          </w:tcPr>
          <w:p w14:paraId="13B19188">
            <w:pPr>
              <w:spacing w:line="22" w:lineRule="atLeast"/>
              <w:jc w:val="center"/>
              <w:rPr>
                <w:rFonts w:eastAsia="Arial"/>
              </w:rPr>
            </w:pPr>
            <w:r>
              <w:rPr>
                <w:rFonts w:eastAsia="Arial"/>
              </w:rPr>
              <w:t>Company email</w:t>
            </w:r>
          </w:p>
        </w:tc>
      </w:tr>
      <w:tr w14:paraId="469C70B2">
        <w:trPr>
          <w:trHeight w:val="1395" w:hRule="exact"/>
        </w:trPr>
        <w:tc>
          <w:tcPr>
            <w:tcW w:w="2172"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14:paraId="1E23FB72">
            <w:pPr>
              <w:spacing w:line="420" w:lineRule="exact"/>
              <w:jc w:val="center"/>
              <w:rPr>
                <w:color w:val="FF0000"/>
                <w:lang w:eastAsia="zh-CN"/>
              </w:rPr>
            </w:pPr>
            <w:r>
              <w:rPr>
                <w:rFonts w:hint="eastAsia"/>
                <w:color w:val="FF0000"/>
                <w:lang w:val="en-US" w:eastAsia="zh-CN"/>
              </w:rPr>
              <w:t>Importer</w:t>
            </w:r>
          </w:p>
        </w:tc>
        <w:tc>
          <w:tcPr>
            <w:tcW w:w="25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65720EAB">
            <w:pPr>
              <w:spacing w:line="420" w:lineRule="exact"/>
              <w:jc w:val="both"/>
              <w:rPr>
                <w:rFonts w:hint="eastAsia" w:ascii="Arial" w:hAnsi="Arial" w:cs="Arial"/>
                <w:color w:val="FF0000"/>
                <w:lang w:val="en-US" w:eastAsia="zh-CN"/>
              </w:rPr>
            </w:pPr>
            <w:r>
              <w:rPr>
                <w:rFonts w:hint="eastAsia" w:ascii="Arial" w:hAnsi="Arial" w:cs="Arial"/>
                <w:color w:val="FF0000"/>
                <w:lang w:val="en-US" w:eastAsia="zh-CN"/>
              </w:rPr>
              <w:t>[redacted – commercially sensitive information]</w:t>
            </w:r>
          </w:p>
        </w:tc>
        <w:tc>
          <w:tcPr>
            <w:tcW w:w="26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63A9902F">
            <w:pPr>
              <w:spacing w:line="420" w:lineRule="exact"/>
              <w:jc w:val="both"/>
              <w:rPr>
                <w:rFonts w:hint="eastAsia" w:ascii="Arial" w:hAnsi="Arial" w:cs="Arial"/>
                <w:color w:val="FF0000"/>
                <w:lang w:val="en-US" w:eastAsia="zh-CN"/>
              </w:rPr>
            </w:pPr>
            <w:r>
              <w:rPr>
                <w:rFonts w:hint="eastAsia" w:ascii="Arial" w:hAnsi="Arial" w:cs="Arial"/>
                <w:color w:val="FF0000"/>
                <w:lang w:val="en-US" w:eastAsia="zh-CN"/>
              </w:rPr>
              <w:t>[redacted – commercially sensitive information]</w:t>
            </w:r>
          </w:p>
        </w:tc>
        <w:tc>
          <w:tcPr>
            <w:tcW w:w="2349"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14:paraId="7B0D41A6">
            <w:pPr>
              <w:spacing w:line="420" w:lineRule="exact"/>
              <w:jc w:val="center"/>
              <w:rPr>
                <w:color w:val="FF0000"/>
                <w:lang w:val="en-US" w:eastAsia="zh-CN"/>
              </w:rPr>
            </w:pPr>
            <w:r>
              <w:rPr>
                <w:rFonts w:hint="eastAsia"/>
                <w:color w:val="FF0000"/>
                <w:lang w:val="en-US" w:eastAsia="zh-CN"/>
              </w:rPr>
              <w:t>N/A</w:t>
            </w:r>
          </w:p>
        </w:tc>
      </w:tr>
    </w:tbl>
    <w:p w14:paraId="7A9C2C03">
      <w:pPr>
        <w:spacing w:line="22" w:lineRule="atLeast"/>
        <w:jc w:val="right"/>
        <w:rPr>
          <w:rFonts w:eastAsia="Arial"/>
        </w:rPr>
      </w:pPr>
      <w:r>
        <w:rPr>
          <w:rFonts w:eastAsia="Arial"/>
        </w:rPr>
        <w:t>Add additional rows as required</w:t>
      </w:r>
    </w:p>
    <w:p w14:paraId="545156A4">
      <w:pPr>
        <w:spacing w:line="22" w:lineRule="atLeast"/>
      </w:pPr>
      <w:r>
        <w:rPr>
          <w:bCs/>
          <w:color w:val="C00000"/>
          <w:sz w:val="18"/>
          <w:szCs w:val="18"/>
        </w:rPr>
        <w:t xml:space="preserve">Consider redacting this information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4F75AC9E">
      <w:pPr>
        <w:spacing w:line="22" w:lineRule="atLeast"/>
        <w:rPr>
          <w:b/>
          <w:szCs w:val="24"/>
        </w:rPr>
      </w:pPr>
    </w:p>
    <w:p w14:paraId="706BF779">
      <w:pPr>
        <w:pStyle w:val="4"/>
      </w:pPr>
      <w:r>
        <w:t>B1.2 Upstream and downstream companies</w:t>
      </w:r>
    </w:p>
    <w:p w14:paraId="7901C122">
      <w:pPr>
        <w:shd w:val="clear" w:color="auto" w:fill="FFFFFF"/>
        <w:spacing w:line="22" w:lineRule="atLeast"/>
        <w:rPr>
          <w:rFonts w:eastAsia="Times New Roman"/>
          <w:color w:val="0070C0"/>
          <w:szCs w:val="24"/>
          <w:lang w:eastAsia="en-GB"/>
        </w:rPr>
      </w:pPr>
    </w:p>
    <w:p w14:paraId="535B3002">
      <w:pPr>
        <w:pStyle w:val="39"/>
        <w:numPr>
          <w:ilvl w:val="0"/>
          <w:numId w:val="3"/>
        </w:numPr>
        <w:spacing w:line="22" w:lineRule="atLeast"/>
      </w:pPr>
      <w:r>
        <w:rPr>
          <w:rFonts w:eastAsia="Times New Roman"/>
          <w:lang w:eastAsia="en-GB"/>
        </w:rPr>
        <w:t xml:space="preserve">Please provide </w:t>
      </w:r>
      <w:r>
        <w:rPr>
          <w:rFonts w:eastAsia="Yu Gothic"/>
        </w:rPr>
        <w:t>contact</w:t>
      </w:r>
      <w:r>
        <w:rPr>
          <w:rFonts w:eastAsia="Times New Roman"/>
          <w:lang w:eastAsia="en-GB"/>
        </w:rPr>
        <w:t xml:space="preserve"> details </w:t>
      </w:r>
      <w:r>
        <w:rPr>
          <w:rFonts w:eastAsia="Yu Gothic"/>
        </w:rPr>
        <w:t>for</w:t>
      </w:r>
      <w:r>
        <w:rPr>
          <w:rFonts w:eastAsia="Times New Roman"/>
          <w:lang w:eastAsia="en-GB"/>
        </w:rPr>
        <w:t xml:space="preserve"> UK companies from whom you purchase materials used to make the like goods (upstream companies) and UK companies who purchase the like goods from you (downstream companies) to help us obtain a more complete picture of the </w:t>
      </w:r>
      <w:r>
        <w:rPr>
          <w:rFonts w:eastAsia="Yu Gothic"/>
        </w:rPr>
        <w:t>potential effects of a measure</w:t>
      </w:r>
      <w:r>
        <w:rPr>
          <w:rFonts w:eastAsia="Times New Roman"/>
          <w:lang w:eastAsia="en-GB"/>
        </w:rPr>
        <w:t>.</w:t>
      </w:r>
      <w:r>
        <w:rPr>
          <w:rFonts w:eastAsia="Times New Roman"/>
          <w:lang w:eastAsia="en-GB"/>
        </w:rPr>
        <w:br w:type="textWrapping"/>
      </w:r>
      <w:r>
        <w:rPr>
          <w:rFonts w:eastAsia="Times New Roman"/>
          <w:lang w:eastAsia="en-GB"/>
        </w:rPr>
        <w:t>You are not obligated to provide this information, but we will use any details you provide to get in touch with these companies and improve our understanding of the impacts of any potential measure.</w:t>
      </w:r>
    </w:p>
    <w:p w14:paraId="6C4DA3E7">
      <w:pPr>
        <w:shd w:val="clear" w:color="auto" w:fill="FFFFFF"/>
        <w:spacing w:line="22" w:lineRule="atLeast"/>
        <w:rPr>
          <w:rFonts w:eastAsia="Times New Roman"/>
          <w:color w:val="0070C0"/>
          <w:szCs w:val="24"/>
          <w:lang w:eastAsia="en-GB"/>
        </w:rPr>
      </w:pPr>
    </w:p>
    <w:tbl>
      <w:tblPr>
        <w:tblStyle w:val="21"/>
        <w:tblW w:w="5000" w:type="pct"/>
        <w:tblInd w:w="0" w:type="dxa"/>
        <w:tblLayout w:type="autofit"/>
        <w:tblCellMar>
          <w:top w:w="0" w:type="dxa"/>
          <w:left w:w="10" w:type="dxa"/>
          <w:bottom w:w="0" w:type="dxa"/>
          <w:right w:w="10" w:type="dxa"/>
        </w:tblCellMar>
      </w:tblPr>
      <w:tblGrid>
        <w:gridCol w:w="2575"/>
        <w:gridCol w:w="2883"/>
        <w:gridCol w:w="2433"/>
        <w:gridCol w:w="2071"/>
      </w:tblGrid>
      <w:tr w14:paraId="6A17AA2F">
        <w:tc>
          <w:tcPr>
            <w:tcW w:w="2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95B353">
            <w:pPr>
              <w:spacing w:line="22" w:lineRule="atLeast"/>
              <w:jc w:val="center"/>
              <w:rPr>
                <w:rFonts w:eastAsia="Arial"/>
              </w:rPr>
            </w:pPr>
            <w:r>
              <w:rPr>
                <w:rFonts w:eastAsia="Arial"/>
              </w:rPr>
              <w:t>Company name</w:t>
            </w:r>
          </w:p>
        </w:tc>
        <w:tc>
          <w:tcPr>
            <w:tcW w:w="28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0D7242">
            <w:pPr>
              <w:spacing w:line="22" w:lineRule="atLeast"/>
              <w:jc w:val="center"/>
              <w:rPr>
                <w:rFonts w:eastAsia="Arial"/>
              </w:rPr>
            </w:pPr>
            <w:r>
              <w:rPr>
                <w:rFonts w:eastAsia="Arial"/>
              </w:rPr>
              <w:t>Company location</w:t>
            </w:r>
          </w:p>
          <w:p w14:paraId="41E5389A">
            <w:pPr>
              <w:spacing w:line="22" w:lineRule="atLeast"/>
              <w:jc w:val="center"/>
              <w:rPr>
                <w:rFonts w:eastAsia="Arial"/>
              </w:rPr>
            </w:pPr>
            <w:r>
              <w:rPr>
                <w:rFonts w:eastAsia="Arial"/>
              </w:rPr>
              <w:t>(city, country)</w:t>
            </w:r>
          </w:p>
        </w:tc>
        <w:tc>
          <w:tcPr>
            <w:tcW w:w="2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B931B5">
            <w:pPr>
              <w:spacing w:line="22" w:lineRule="atLeast"/>
              <w:jc w:val="center"/>
              <w:rPr>
                <w:rFonts w:eastAsia="Arial"/>
              </w:rPr>
            </w:pPr>
            <w:r>
              <w:rPr>
                <w:rFonts w:eastAsia="Arial"/>
              </w:rPr>
              <w:t xml:space="preserve">Contact details </w:t>
            </w:r>
          </w:p>
          <w:p w14:paraId="08B4A45B">
            <w:pPr>
              <w:spacing w:line="22" w:lineRule="atLeast"/>
              <w:jc w:val="center"/>
              <w:rPr>
                <w:rFonts w:eastAsia="Arial"/>
              </w:rPr>
            </w:pPr>
            <w:r>
              <w:rPr>
                <w:rFonts w:eastAsia="Arial"/>
              </w:rPr>
              <w:t>(email/tel.)</w:t>
            </w:r>
          </w:p>
        </w:tc>
        <w:tc>
          <w:tcPr>
            <w:tcW w:w="20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11E1FF">
            <w:pPr>
              <w:spacing w:line="22" w:lineRule="atLeast"/>
              <w:jc w:val="center"/>
              <w:rPr>
                <w:rFonts w:eastAsia="Arial"/>
                <w:szCs w:val="24"/>
              </w:rPr>
            </w:pPr>
            <w:r>
              <w:rPr>
                <w:rFonts w:eastAsia="Arial"/>
                <w:szCs w:val="24"/>
              </w:rPr>
              <w:t>Relationship</w:t>
            </w:r>
          </w:p>
        </w:tc>
      </w:tr>
      <w:tr w14:paraId="7F11C503">
        <w:trPr>
          <w:trHeight w:val="397" w:hRule="exact"/>
        </w:trPr>
        <w:tc>
          <w:tcPr>
            <w:tcW w:w="2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8E8AFE8">
            <w:pPr>
              <w:spacing w:line="22" w:lineRule="atLeast"/>
            </w:pPr>
            <w:r>
              <w:rPr>
                <w:rFonts w:eastAsia="Arial"/>
                <w:color w:val="0070C0"/>
                <w:szCs w:val="24"/>
              </w:rPr>
              <w:t>     </w:t>
            </w:r>
          </w:p>
        </w:tc>
        <w:tc>
          <w:tcPr>
            <w:tcW w:w="28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1B1212A">
            <w:pPr>
              <w:spacing w:line="22" w:lineRule="atLeast"/>
            </w:pPr>
            <w:r>
              <w:rPr>
                <w:rFonts w:eastAsia="Arial"/>
                <w:color w:val="0070C0"/>
                <w:szCs w:val="24"/>
              </w:rPr>
              <w:t>     </w:t>
            </w:r>
          </w:p>
        </w:tc>
        <w:tc>
          <w:tcPr>
            <w:tcW w:w="2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351FF7C">
            <w:pPr>
              <w:spacing w:line="22" w:lineRule="atLeast"/>
            </w:pPr>
            <w:r>
              <w:rPr>
                <w:rFonts w:eastAsia="Arial"/>
                <w:color w:val="0070C0"/>
                <w:szCs w:val="24"/>
              </w:rPr>
              <w:t>     </w:t>
            </w:r>
          </w:p>
        </w:tc>
        <w:tc>
          <w:tcPr>
            <w:tcW w:w="20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C2E680">
            <w:pPr>
              <w:spacing w:line="22" w:lineRule="atLeast"/>
            </w:pPr>
            <w:r>
              <w:rPr>
                <w:rFonts w:eastAsia="Arial"/>
                <w:color w:val="0070C0"/>
                <w:szCs w:val="24"/>
              </w:rPr>
              <w:t>     </w:t>
            </w:r>
          </w:p>
        </w:tc>
      </w:tr>
      <w:tr w14:paraId="0CD44CB7">
        <w:trPr>
          <w:trHeight w:val="397" w:hRule="exact"/>
        </w:trPr>
        <w:tc>
          <w:tcPr>
            <w:tcW w:w="2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7BFFAD9">
            <w:pPr>
              <w:spacing w:line="22" w:lineRule="atLeast"/>
              <w:rPr>
                <w:rFonts w:eastAsia="Arial"/>
                <w:color w:val="0070C0"/>
                <w:szCs w:val="24"/>
              </w:rPr>
            </w:pPr>
          </w:p>
        </w:tc>
        <w:tc>
          <w:tcPr>
            <w:tcW w:w="28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B07534A">
            <w:pPr>
              <w:spacing w:line="22" w:lineRule="atLeast"/>
              <w:rPr>
                <w:rFonts w:eastAsia="Arial"/>
                <w:color w:val="0070C0"/>
                <w:szCs w:val="24"/>
              </w:rPr>
            </w:pPr>
          </w:p>
        </w:tc>
        <w:tc>
          <w:tcPr>
            <w:tcW w:w="2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3130C68">
            <w:pPr>
              <w:spacing w:line="22" w:lineRule="atLeast"/>
              <w:rPr>
                <w:rFonts w:eastAsia="Arial"/>
                <w:color w:val="0070C0"/>
                <w:szCs w:val="24"/>
              </w:rPr>
            </w:pPr>
          </w:p>
        </w:tc>
        <w:tc>
          <w:tcPr>
            <w:tcW w:w="20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CCFD968">
            <w:pPr>
              <w:spacing w:line="22" w:lineRule="atLeast"/>
              <w:rPr>
                <w:rFonts w:eastAsia="Arial"/>
                <w:color w:val="0070C0"/>
                <w:szCs w:val="24"/>
              </w:rPr>
            </w:pPr>
          </w:p>
        </w:tc>
      </w:tr>
      <w:tr w14:paraId="2E7A7A1A">
        <w:trPr>
          <w:trHeight w:val="397" w:hRule="exact"/>
        </w:trPr>
        <w:tc>
          <w:tcPr>
            <w:tcW w:w="2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78FCB77">
            <w:pPr>
              <w:spacing w:line="22" w:lineRule="atLeast"/>
            </w:pPr>
            <w:r>
              <w:rPr>
                <w:rFonts w:eastAsia="Arial"/>
                <w:color w:val="0070C0"/>
                <w:szCs w:val="24"/>
              </w:rPr>
              <w:t>     </w:t>
            </w:r>
          </w:p>
        </w:tc>
        <w:tc>
          <w:tcPr>
            <w:tcW w:w="28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27D7CE7">
            <w:pPr>
              <w:spacing w:line="22" w:lineRule="atLeast"/>
            </w:pPr>
            <w:r>
              <w:rPr>
                <w:rFonts w:eastAsia="Arial"/>
                <w:color w:val="0070C0"/>
                <w:szCs w:val="24"/>
              </w:rPr>
              <w:t>     </w:t>
            </w:r>
          </w:p>
        </w:tc>
        <w:tc>
          <w:tcPr>
            <w:tcW w:w="2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32DA09B">
            <w:pPr>
              <w:spacing w:line="22" w:lineRule="atLeast"/>
            </w:pPr>
            <w:r>
              <w:rPr>
                <w:rFonts w:eastAsia="Arial"/>
                <w:color w:val="0070C0"/>
                <w:szCs w:val="24"/>
              </w:rPr>
              <w:t>     </w:t>
            </w:r>
          </w:p>
        </w:tc>
        <w:tc>
          <w:tcPr>
            <w:tcW w:w="20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877295C">
            <w:pPr>
              <w:spacing w:line="22" w:lineRule="atLeast"/>
            </w:pPr>
            <w:r>
              <w:rPr>
                <w:rFonts w:eastAsia="Arial"/>
                <w:color w:val="0070C0"/>
                <w:szCs w:val="24"/>
              </w:rPr>
              <w:t>     </w:t>
            </w:r>
          </w:p>
        </w:tc>
      </w:tr>
    </w:tbl>
    <w:p w14:paraId="2BAAFC75">
      <w:pPr>
        <w:spacing w:line="22" w:lineRule="atLeast"/>
        <w:jc w:val="right"/>
        <w:rPr>
          <w:rFonts w:eastAsia="Arial"/>
        </w:rPr>
      </w:pPr>
      <w:r>
        <w:rPr>
          <w:rFonts w:eastAsia="Arial"/>
        </w:rPr>
        <w:t>Add additional rows as required</w:t>
      </w:r>
    </w:p>
    <w:p w14:paraId="59A3D325">
      <w:pPr>
        <w:spacing w:line="22" w:lineRule="atLeast"/>
        <w:rPr>
          <w:bCs/>
          <w:color w:val="C00000"/>
          <w:sz w:val="18"/>
          <w:szCs w:val="18"/>
        </w:rPr>
      </w:pPr>
      <w:r>
        <w:rPr>
          <w:bCs/>
          <w:color w:val="C00000"/>
          <w:sz w:val="18"/>
          <w:szCs w:val="18"/>
        </w:rPr>
        <w:t xml:space="preserve">Consider redacting this information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7CE80695">
      <w:pPr>
        <w:spacing w:line="22" w:lineRule="atLeast"/>
        <w:rPr>
          <w:bCs/>
          <w:color w:val="C00000"/>
          <w:sz w:val="18"/>
          <w:szCs w:val="18"/>
        </w:rPr>
      </w:pPr>
    </w:p>
    <w:p w14:paraId="520AEB1C">
      <w:pPr>
        <w:spacing w:line="22" w:lineRule="atLeast"/>
        <w:rPr>
          <w:rFonts w:hint="default" w:eastAsia="宋体"/>
          <w:color w:val="FF0000"/>
          <w:szCs w:val="24"/>
          <w:u w:val="single"/>
          <w:lang w:val="en-US" w:eastAsia="zh-CN"/>
        </w:rPr>
      </w:pPr>
      <w:bookmarkStart w:id="18" w:name="_GoBack"/>
      <w:r>
        <w:rPr>
          <w:rFonts w:hint="default" w:eastAsia="宋体"/>
          <w:color w:val="FF0000"/>
          <w:szCs w:val="24"/>
          <w:u w:val="single"/>
          <w:lang w:val="en-US" w:eastAsia="zh-CN"/>
        </w:rPr>
        <w:t>Response:</w:t>
      </w:r>
    </w:p>
    <w:p w14:paraId="7D777168">
      <w:pPr>
        <w:spacing w:line="22" w:lineRule="atLeast"/>
        <w:rPr>
          <w:rFonts w:hint="default" w:eastAsia="宋体"/>
          <w:color w:val="FF0000"/>
          <w:szCs w:val="24"/>
          <w:u w:val="single"/>
          <w:lang w:val="en-US" w:eastAsia="zh-CN"/>
        </w:rPr>
      </w:pPr>
    </w:p>
    <w:p w14:paraId="6C5181A8">
      <w:pPr>
        <w:spacing w:line="22" w:lineRule="atLeast"/>
        <w:rPr>
          <w:rFonts w:hint="eastAsia" w:eastAsia="宋体"/>
          <w:color w:val="FF0000"/>
          <w:szCs w:val="24"/>
          <w:u w:val="single"/>
          <w:lang w:val="en-US" w:eastAsia="zh-CN"/>
        </w:rPr>
      </w:pPr>
      <w:r>
        <w:rPr>
          <w:rFonts w:hint="eastAsia" w:eastAsia="宋体"/>
          <w:color w:val="FF0000"/>
          <w:szCs w:val="24"/>
          <w:u w:val="single"/>
          <w:lang w:val="en-US" w:eastAsia="zh-CN"/>
        </w:rPr>
        <w:t>The company does not have</w:t>
      </w:r>
      <w:r>
        <w:rPr>
          <w:rFonts w:eastAsia="宋体"/>
          <w:color w:val="FF0000"/>
          <w:szCs w:val="24"/>
          <w:u w:val="single"/>
          <w:lang w:val="en-US" w:eastAsia="zh-CN"/>
        </w:rPr>
        <w:t xml:space="preserve"> knowledge</w:t>
      </w:r>
      <w:r>
        <w:rPr>
          <w:rFonts w:hint="eastAsia" w:eastAsia="宋体"/>
          <w:color w:val="FF0000"/>
          <w:szCs w:val="24"/>
          <w:u w:val="single"/>
          <w:lang w:val="en-US" w:eastAsia="zh-CN"/>
        </w:rPr>
        <w:t xml:space="preserve"> </w:t>
      </w:r>
      <w:r>
        <w:rPr>
          <w:rFonts w:eastAsia="宋体"/>
          <w:color w:val="FF0000"/>
          <w:szCs w:val="24"/>
          <w:u w:val="single"/>
          <w:lang w:val="en-US" w:eastAsia="zh-CN"/>
        </w:rPr>
        <w:t>of</w:t>
      </w:r>
      <w:r>
        <w:rPr>
          <w:rFonts w:hint="eastAsia" w:eastAsia="宋体"/>
          <w:color w:val="FF0000"/>
          <w:szCs w:val="24"/>
          <w:u w:val="single"/>
          <w:lang w:val="en-US" w:eastAsia="zh-CN"/>
        </w:rPr>
        <w:t xml:space="preserve"> upstream and downstream companies.</w:t>
      </w:r>
    </w:p>
    <w:bookmarkEnd w:id="18"/>
    <w:p w14:paraId="73FEE3D8">
      <w:pPr>
        <w:spacing w:line="22" w:lineRule="atLeast"/>
        <w:rPr>
          <w:rFonts w:hint="eastAsia" w:eastAsia="宋体"/>
          <w:color w:val="FF0000"/>
          <w:szCs w:val="24"/>
          <w:lang w:val="en-US" w:eastAsia="zh-CN"/>
        </w:rPr>
      </w:pPr>
    </w:p>
    <w:p w14:paraId="1503A96A">
      <w:pPr>
        <w:pStyle w:val="4"/>
      </w:pPr>
      <w:r>
        <w:t>B1.3 Any other companies</w:t>
      </w:r>
    </w:p>
    <w:p w14:paraId="48871116">
      <w:pPr>
        <w:spacing w:line="22" w:lineRule="atLeast"/>
        <w:rPr>
          <w:b/>
          <w:szCs w:val="24"/>
        </w:rPr>
      </w:pPr>
    </w:p>
    <w:p w14:paraId="00A76112">
      <w:pPr>
        <w:pStyle w:val="39"/>
        <w:numPr>
          <w:ilvl w:val="0"/>
          <w:numId w:val="3"/>
        </w:numPr>
        <w:spacing w:line="22" w:lineRule="atLeast"/>
        <w:rPr>
          <w:color w:val="FF0000"/>
        </w:rPr>
      </w:pPr>
      <w:r>
        <w:rPr>
          <w:rFonts w:eastAsia="Yu Gothic"/>
          <w:szCs w:val="24"/>
        </w:rPr>
        <w:t>Please provide a list of any other known companies, including the nature of their company and any associations with other companies.</w:t>
      </w:r>
      <w:r>
        <w:rPr>
          <w:rFonts w:eastAsia="Yu Gothic"/>
          <w:szCs w:val="24"/>
        </w:rPr>
        <w:br w:type="textWrapping"/>
      </w:r>
      <w:r>
        <w:rPr>
          <w:rFonts w:eastAsia="Yu Gothic"/>
          <w:szCs w:val="24"/>
        </w:rPr>
        <w:t xml:space="preserve">This may include, </w:t>
      </w:r>
      <w:r>
        <w:rPr>
          <w:rFonts w:eastAsia="Yu Gothic"/>
          <w:szCs w:val="24"/>
          <w:u w:val="single"/>
        </w:rPr>
        <w:t>for example</w:t>
      </w:r>
      <w:r>
        <w:rPr>
          <w:rFonts w:eastAsia="Yu Gothic"/>
          <w:szCs w:val="24"/>
        </w:rPr>
        <w:t>, companies that</w:t>
      </w:r>
      <w:r>
        <w:t xml:space="preserve"> are involved in the importation, distribution, or sale of goods that are like the </w:t>
      </w:r>
      <w:r>
        <w:rPr>
          <w:rFonts w:eastAsia="Arial"/>
        </w:rPr>
        <w:t>goods concerned</w:t>
      </w:r>
      <w:r>
        <w:rPr>
          <w:color w:val="0070C0"/>
        </w:rPr>
        <w:t xml:space="preserve"> </w:t>
      </w:r>
      <w:r>
        <w:rPr>
          <w:u w:val="single"/>
        </w:rPr>
        <w:t>from third countries</w:t>
      </w:r>
      <w:r>
        <w:t>.</w:t>
      </w:r>
      <w:r>
        <w:br w:type="textWrapping"/>
      </w:r>
      <w:r>
        <w:rPr>
          <w:rFonts w:eastAsia="Arial"/>
          <w:color w:val="FF0000"/>
          <w:szCs w:val="24"/>
        </w:rPr>
        <w:t>  </w:t>
      </w:r>
    </w:p>
    <w:tbl>
      <w:tblPr>
        <w:tblStyle w:val="21"/>
        <w:tblW w:w="9736" w:type="dxa"/>
        <w:tblInd w:w="0" w:type="dxa"/>
        <w:tblLayout w:type="autofit"/>
        <w:tblCellMar>
          <w:top w:w="0" w:type="dxa"/>
          <w:left w:w="10" w:type="dxa"/>
          <w:bottom w:w="0" w:type="dxa"/>
          <w:right w:w="10" w:type="dxa"/>
        </w:tblCellMar>
      </w:tblPr>
      <w:tblGrid>
        <w:gridCol w:w="9736"/>
      </w:tblGrid>
      <w:tr w14:paraId="2F896E57">
        <w:trPr>
          <w:trHeight w:val="464" w:hRule="exact"/>
        </w:trPr>
        <w:tc>
          <w:tcPr>
            <w:tcW w:w="97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043AE7B">
            <w:pPr>
              <w:spacing w:line="22" w:lineRule="atLeast"/>
              <w:rPr>
                <w:rFonts w:eastAsia="Arial"/>
                <w:color w:val="FF0000"/>
                <w:szCs w:val="24"/>
              </w:rPr>
            </w:pPr>
            <w:r>
              <w:rPr>
                <w:rFonts w:hint="eastAsia" w:eastAsia="宋体"/>
                <w:color w:val="FF0000"/>
                <w:szCs w:val="24"/>
                <w:lang w:val="en-US" w:eastAsia="zh-CN"/>
              </w:rPr>
              <w:t>The company does not possess knowledge of any other known companies.</w:t>
            </w:r>
          </w:p>
        </w:tc>
      </w:tr>
    </w:tbl>
    <w:p w14:paraId="465AD3CA">
      <w:r>
        <w:rPr>
          <w:rFonts w:eastAsia="Arial"/>
        </w:rPr>
        <w:br w:type="textWrapping"/>
      </w:r>
    </w:p>
    <w:p w14:paraId="257BB5DA">
      <w:pPr>
        <w:pStyle w:val="3"/>
      </w:pPr>
      <w:bookmarkStart w:id="11" w:name="_Toc115266760"/>
      <w:bookmarkStart w:id="12" w:name="_Toc98925166"/>
      <w:bookmarkStart w:id="13" w:name="_Toc110433997"/>
      <w:r>
        <w:t>B2. Scope</w:t>
      </w:r>
      <w:bookmarkEnd w:id="11"/>
      <w:bookmarkEnd w:id="12"/>
      <w:bookmarkEnd w:id="13"/>
    </w:p>
    <w:p w14:paraId="15FC36AD">
      <w:pPr>
        <w:spacing w:line="22" w:lineRule="atLeast"/>
        <w:rPr>
          <w:rFonts w:eastAsia="Yu Gothic"/>
          <w:szCs w:val="24"/>
        </w:rPr>
      </w:pPr>
    </w:p>
    <w:p w14:paraId="07CA5375">
      <w:pPr>
        <w:pStyle w:val="39"/>
        <w:numPr>
          <w:ilvl w:val="0"/>
          <w:numId w:val="3"/>
        </w:numPr>
        <w:spacing w:line="22" w:lineRule="atLeast"/>
      </w:pPr>
      <w:r>
        <w:rPr>
          <w:rFonts w:eastAsia="Yu Gothic"/>
          <w:szCs w:val="24"/>
        </w:rPr>
        <w:t>If you consider that the goods description for the investigation should be varied, please specify the suggested changes and provide your reasons in the field below.</w:t>
      </w:r>
    </w:p>
    <w:p w14:paraId="77F0635A">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624AA479">
        <w:trPr>
          <w:trHeight w:val="1134"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206835">
            <w:pPr>
              <w:spacing w:line="22" w:lineRule="atLeast"/>
            </w:pPr>
            <w:r>
              <w:rPr>
                <w:rFonts w:hint="eastAsia" w:eastAsia="宋体"/>
                <w:color w:val="FF0000"/>
                <w:szCs w:val="24"/>
                <w:lang w:val="en-US" w:eastAsia="zh-CN"/>
              </w:rPr>
              <w:t>The</w:t>
            </w:r>
            <w:r>
              <w:rPr>
                <w:rFonts w:eastAsia="宋体"/>
                <w:color w:val="FF0000"/>
                <w:szCs w:val="24"/>
                <w:lang w:val="en-US" w:eastAsia="zh-CN"/>
              </w:rPr>
              <w:t xml:space="preserve"> company suggests</w:t>
            </w:r>
            <w:r>
              <w:rPr>
                <w:rFonts w:hint="eastAsia" w:eastAsia="宋体"/>
                <w:color w:val="FF0000"/>
                <w:szCs w:val="24"/>
                <w:lang w:val="en-US" w:eastAsia="zh-CN"/>
              </w:rPr>
              <w:t xml:space="preserve"> that the goods description for the investigation should not include household glass containers, as these glass containers are not suitable for industrial production, cannot be used for filling, are not pressure</w:t>
            </w:r>
            <w:r>
              <w:rPr>
                <w:rFonts w:eastAsia="宋体"/>
                <w:color w:val="FF0000"/>
                <w:szCs w:val="24"/>
                <w:lang w:val="en-US" w:eastAsia="zh-CN"/>
              </w:rPr>
              <w:t xml:space="preserve"> assured</w:t>
            </w:r>
            <w:r>
              <w:rPr>
                <w:rFonts w:hint="eastAsia" w:eastAsia="宋体"/>
                <w:color w:val="FF0000"/>
                <w:szCs w:val="24"/>
                <w:lang w:val="en-US" w:eastAsia="zh-CN"/>
              </w:rPr>
              <w:t xml:space="preserve">, </w:t>
            </w:r>
            <w:r>
              <w:rPr>
                <w:rFonts w:eastAsia="宋体"/>
                <w:color w:val="FF0000"/>
                <w:szCs w:val="24"/>
                <w:lang w:val="en-US" w:eastAsia="zh-CN"/>
              </w:rPr>
              <w:t>or</w:t>
            </w:r>
            <w:r>
              <w:rPr>
                <w:rFonts w:hint="eastAsia" w:eastAsia="宋体"/>
                <w:color w:val="FF0000"/>
                <w:szCs w:val="24"/>
                <w:lang w:val="en-US" w:eastAsia="zh-CN"/>
              </w:rPr>
              <w:t xml:space="preserve"> </w:t>
            </w:r>
            <w:r>
              <w:rPr>
                <w:rFonts w:eastAsia="宋体"/>
                <w:color w:val="FF0000"/>
                <w:szCs w:val="24"/>
                <w:lang w:val="en-US" w:eastAsia="zh-CN"/>
              </w:rPr>
              <w:t>v</w:t>
            </w:r>
            <w:r>
              <w:rPr>
                <w:rFonts w:hint="eastAsia" w:eastAsia="宋体"/>
                <w:color w:val="FF0000"/>
                <w:szCs w:val="24"/>
                <w:lang w:val="en-US" w:eastAsia="zh-CN"/>
              </w:rPr>
              <w:t>olumetric assured</w:t>
            </w:r>
            <w:r>
              <w:rPr>
                <w:rFonts w:eastAsia="宋体"/>
                <w:color w:val="FF0000"/>
                <w:szCs w:val="24"/>
                <w:lang w:val="en-US" w:eastAsia="zh-CN"/>
              </w:rPr>
              <w:t>.</w:t>
            </w:r>
            <w:r>
              <w:rPr>
                <w:rFonts w:hint="eastAsia" w:eastAsia="宋体"/>
                <w:color w:val="FF0000"/>
                <w:szCs w:val="24"/>
                <w:lang w:val="en-US" w:eastAsia="zh-CN"/>
              </w:rPr>
              <w:t xml:space="preserve"> </w:t>
            </w:r>
            <w:r>
              <w:rPr>
                <w:rFonts w:eastAsia="宋体"/>
                <w:color w:val="FF0000"/>
                <w:szCs w:val="24"/>
                <w:lang w:val="en-US" w:eastAsia="zh-CN"/>
              </w:rPr>
              <w:t>In addition, t</w:t>
            </w:r>
            <w:r>
              <w:rPr>
                <w:rFonts w:hint="eastAsia" w:eastAsia="宋体"/>
                <w:color w:val="FF0000"/>
                <w:szCs w:val="24"/>
                <w:lang w:val="en-US" w:eastAsia="zh-CN"/>
              </w:rPr>
              <w:t>heir sales channel is through retail like</w:t>
            </w:r>
            <w:r>
              <w:rPr>
                <w:rFonts w:eastAsia="宋体"/>
                <w:color w:val="FF0000"/>
                <w:szCs w:val="24"/>
                <w:lang w:val="en-US" w:eastAsia="zh-CN"/>
              </w:rPr>
              <w:t xml:space="preserve"> </w:t>
            </w:r>
            <w:r>
              <w:rPr>
                <w:rFonts w:hint="eastAsia" w:eastAsia="宋体"/>
                <w:color w:val="FF0000"/>
                <w:szCs w:val="24"/>
                <w:lang w:val="en-US" w:eastAsia="zh-CN"/>
              </w:rPr>
              <w:t>supermarkets for household use, rather than for transport or packaging purposes.</w:t>
            </w:r>
          </w:p>
        </w:tc>
      </w:tr>
    </w:tbl>
    <w:p w14:paraId="6494B363">
      <w:pPr>
        <w:spacing w:line="22" w:lineRule="atLeast"/>
      </w:pPr>
    </w:p>
    <w:p w14:paraId="37B2B95A">
      <w:pPr>
        <w:pStyle w:val="39"/>
        <w:numPr>
          <w:ilvl w:val="0"/>
          <w:numId w:val="3"/>
        </w:numPr>
        <w:spacing w:line="22" w:lineRule="atLeast"/>
      </w:pPr>
      <w:r>
        <w:rPr>
          <w:rFonts w:eastAsia="Yu Gothic"/>
          <w:szCs w:val="24"/>
        </w:rPr>
        <w:t xml:space="preserve">Please provide any further remarks relating to the goods concerned and </w:t>
      </w:r>
      <w:r>
        <w:rPr>
          <w:bCs/>
          <w:szCs w:val="24"/>
        </w:rPr>
        <w:t xml:space="preserve">the goods that are </w:t>
      </w:r>
      <w:r>
        <w:rPr>
          <w:bCs/>
          <w:szCs w:val="24"/>
          <w:u w:val="single"/>
        </w:rPr>
        <w:t>like</w:t>
      </w:r>
      <w:r>
        <w:rPr>
          <w:bCs/>
          <w:szCs w:val="24"/>
        </w:rPr>
        <w:t xml:space="preserve"> the </w:t>
      </w:r>
      <w:r>
        <w:rPr>
          <w:rFonts w:eastAsia="Arial"/>
        </w:rPr>
        <w:t>goods concerned</w:t>
      </w:r>
      <w:r>
        <w:rPr>
          <w:bCs/>
          <w:color w:val="0070C0"/>
          <w:szCs w:val="24"/>
        </w:rPr>
        <w:t xml:space="preserve"> </w:t>
      </w:r>
      <w:r>
        <w:rPr>
          <w:rFonts w:eastAsia="Yu Gothic"/>
          <w:szCs w:val="24"/>
        </w:rPr>
        <w:t>(the UK like goods). Areas may include, for example: the interchangeability of different types and brands of glass containers.</w:t>
      </w:r>
    </w:p>
    <w:p w14:paraId="5E7D8A1C">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6F17B5B0">
        <w:trPr>
          <w:trHeight w:val="1134"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1283AE7">
            <w:pPr>
              <w:spacing w:line="22" w:lineRule="atLeast"/>
              <w:rPr>
                <w:rFonts w:eastAsia="Arial"/>
                <w:color w:val="FF0000"/>
                <w:szCs w:val="24"/>
              </w:rPr>
            </w:pPr>
            <w:r>
              <w:rPr>
                <w:rFonts w:hint="eastAsia" w:eastAsia="Arial"/>
                <w:color w:val="FF0000"/>
                <w:szCs w:val="24"/>
              </w:rPr>
              <w:t>The physical requirement of the goods concerned is that they be glass containers suitable for the transport / packaging of goods, implicitly possessing the fundamental physical characteristics of being suitable for filling, pressure resistance, and volume measurement. Their form, including bottles, jars, and pots with closures, is designed around transport and packaging functions for industrial/commercial purposes.</w:t>
            </w:r>
          </w:p>
          <w:p w14:paraId="4F686484">
            <w:pPr>
              <w:spacing w:line="22" w:lineRule="atLeast"/>
              <w:rPr>
                <w:rFonts w:eastAsia="Arial"/>
                <w:color w:val="FF0000"/>
                <w:szCs w:val="24"/>
              </w:rPr>
            </w:pPr>
          </w:p>
          <w:p w14:paraId="72E5096C">
            <w:pPr>
              <w:spacing w:line="22" w:lineRule="atLeast"/>
              <w:rPr>
                <w:rFonts w:eastAsia="Arial"/>
                <w:color w:val="FF0000"/>
                <w:szCs w:val="24"/>
              </w:rPr>
            </w:pPr>
            <w:r>
              <w:rPr>
                <w:rFonts w:hint="eastAsia" w:eastAsia="宋体"/>
                <w:color w:val="FF0000"/>
                <w:szCs w:val="24"/>
                <w:lang w:val="en-US" w:eastAsia="zh-CN"/>
              </w:rPr>
              <w:t>The</w:t>
            </w:r>
            <w:r>
              <w:rPr>
                <w:rFonts w:eastAsia="宋体"/>
                <w:color w:val="FF0000"/>
                <w:szCs w:val="24"/>
                <w:lang w:val="en-US" w:eastAsia="zh-CN"/>
              </w:rPr>
              <w:t xml:space="preserve"> </w:t>
            </w:r>
            <w:r>
              <w:rPr>
                <w:rFonts w:hint="eastAsia" w:eastAsia="Arial"/>
                <w:color w:val="FF0000"/>
                <w:szCs w:val="24"/>
              </w:rPr>
              <w:t>company's products do not possess the characteristics of being suitable for filling, pressure</w:t>
            </w:r>
            <w:r>
              <w:rPr>
                <w:rFonts w:hint="eastAsia" w:eastAsia="宋体"/>
                <w:color w:val="FF0000"/>
                <w:szCs w:val="24"/>
                <w:lang w:val="en-US" w:eastAsia="zh-CN"/>
              </w:rPr>
              <w:t xml:space="preserve"> assured</w:t>
            </w:r>
            <w:r>
              <w:rPr>
                <w:rFonts w:hint="eastAsia" w:eastAsia="Arial"/>
                <w:color w:val="FF0000"/>
                <w:szCs w:val="24"/>
              </w:rPr>
              <w:t>, or</w:t>
            </w:r>
            <w:r>
              <w:rPr>
                <w:rFonts w:hint="eastAsia" w:eastAsia="宋体"/>
                <w:color w:val="FF0000"/>
                <w:szCs w:val="24"/>
                <w:lang w:val="en-US" w:eastAsia="zh-CN"/>
              </w:rPr>
              <w:t xml:space="preserve"> </w:t>
            </w:r>
            <w:r>
              <w:rPr>
                <w:rFonts w:eastAsia="宋体"/>
                <w:color w:val="FF0000"/>
                <w:szCs w:val="24"/>
                <w:lang w:val="en-US" w:eastAsia="zh-CN"/>
              </w:rPr>
              <w:t>v</w:t>
            </w:r>
            <w:r>
              <w:rPr>
                <w:rFonts w:hint="eastAsia" w:eastAsia="宋体"/>
                <w:color w:val="FF0000"/>
                <w:szCs w:val="24"/>
                <w:lang w:val="en-US" w:eastAsia="zh-CN"/>
              </w:rPr>
              <w:t>olumetric assured</w:t>
            </w:r>
            <w:r>
              <w:rPr>
                <w:rFonts w:hint="eastAsia" w:eastAsia="Arial"/>
                <w:color w:val="FF0000"/>
                <w:szCs w:val="24"/>
              </w:rPr>
              <w:t xml:space="preserve">. They are sold in </w:t>
            </w:r>
            <w:r>
              <w:rPr>
                <w:rFonts w:hint="eastAsia" w:eastAsia="宋体"/>
                <w:color w:val="FF0000"/>
                <w:szCs w:val="24"/>
                <w:lang w:val="en-US" w:eastAsia="zh-CN"/>
              </w:rPr>
              <w:t>retail</w:t>
            </w:r>
            <w:r>
              <w:rPr>
                <w:rFonts w:eastAsia="宋体"/>
                <w:color w:val="FF0000"/>
                <w:szCs w:val="24"/>
                <w:lang w:val="en-US" w:eastAsia="zh-CN"/>
              </w:rPr>
              <w:t xml:space="preserve"> like </w:t>
            </w:r>
            <w:r>
              <w:rPr>
                <w:rFonts w:hint="eastAsia" w:eastAsia="Arial"/>
                <w:color w:val="FF0000"/>
                <w:szCs w:val="24"/>
              </w:rPr>
              <w:t xml:space="preserve">supermarkets for household use. </w:t>
            </w:r>
          </w:p>
          <w:p w14:paraId="57A75C89">
            <w:pPr>
              <w:spacing w:line="22" w:lineRule="atLeast"/>
              <w:rPr>
                <w:rFonts w:eastAsia="Arial"/>
                <w:color w:val="FF0000"/>
                <w:szCs w:val="24"/>
              </w:rPr>
            </w:pPr>
          </w:p>
          <w:p w14:paraId="4A95C79D">
            <w:pPr>
              <w:spacing w:line="22" w:lineRule="atLeast"/>
            </w:pPr>
            <w:r>
              <w:rPr>
                <w:rFonts w:eastAsia="Arial"/>
                <w:color w:val="FF0000"/>
                <w:szCs w:val="24"/>
                <w:lang w:val="en-US"/>
              </w:rPr>
              <w:t xml:space="preserve">The company holds that household glass containers sold at retail, as they cannot be used for filling and are not pressure assured, are not interchangeable with glass containers used for packaging and transport. </w:t>
            </w:r>
            <w:r>
              <w:rPr>
                <w:rFonts w:hint="eastAsia" w:eastAsia="Arial"/>
                <w:color w:val="FF0000"/>
                <w:szCs w:val="24"/>
              </w:rPr>
              <w:t xml:space="preserve">There is a fundamental difference between </w:t>
            </w:r>
            <w:r>
              <w:rPr>
                <w:rFonts w:eastAsia="Arial"/>
                <w:color w:val="FF0000"/>
                <w:szCs w:val="24"/>
                <w:lang w:val="en-US"/>
              </w:rPr>
              <w:t xml:space="preserve">the company’s </w:t>
            </w:r>
            <w:r>
              <w:rPr>
                <w:rFonts w:hint="eastAsia" w:eastAsia="Arial"/>
                <w:color w:val="FF0000"/>
                <w:szCs w:val="24"/>
              </w:rPr>
              <w:t xml:space="preserve">products and the </w:t>
            </w:r>
            <w:r>
              <w:rPr>
                <w:rFonts w:eastAsia="Arial"/>
                <w:color w:val="FF0000"/>
                <w:szCs w:val="24"/>
                <w:lang w:val="en-US"/>
              </w:rPr>
              <w:t>goods concerned</w:t>
            </w:r>
            <w:r>
              <w:rPr>
                <w:rFonts w:hint="eastAsia" w:eastAsia="Arial"/>
                <w:color w:val="FF0000"/>
                <w:szCs w:val="24"/>
              </w:rPr>
              <w:t xml:space="preserve"> in terms of their design intent and performance requirements.</w:t>
            </w:r>
          </w:p>
        </w:tc>
      </w:tr>
    </w:tbl>
    <w:p w14:paraId="7BA2111A">
      <w:pPr>
        <w:suppressAutoHyphens w:val="0"/>
        <w:spacing w:after="160"/>
      </w:pPr>
    </w:p>
    <w:p w14:paraId="13770F81">
      <w:pPr>
        <w:pStyle w:val="3"/>
      </w:pPr>
      <w:r>
        <w:t>B3. Product control numbers</w:t>
      </w:r>
    </w:p>
    <w:p w14:paraId="599A817B">
      <w:pPr>
        <w:spacing w:line="22" w:lineRule="atLeast"/>
        <w:rPr>
          <w:rFonts w:eastAsia="Yu Gothic"/>
          <w:color w:val="0070C0"/>
          <w:szCs w:val="24"/>
        </w:rPr>
      </w:pPr>
    </w:p>
    <w:p w14:paraId="17663FAD">
      <w:pPr>
        <w:spacing w:line="22" w:lineRule="atLeast"/>
      </w:pPr>
      <w:r>
        <w:rPr>
          <w:rFonts w:eastAsia="Yu Gothic"/>
          <w:szCs w:val="24"/>
        </w:rPr>
        <w:t xml:space="preserve">The TRA uses product control numbers (PCNs) to define and distinguish the different types or subcategories of goods that fall under the goods description of the </w:t>
      </w:r>
      <w:r>
        <w:rPr>
          <w:rFonts w:eastAsia="Arial"/>
        </w:rPr>
        <w:t>goods concerned</w:t>
      </w:r>
      <w:r>
        <w:rPr>
          <w:rFonts w:eastAsia="Yu Gothic"/>
          <w:szCs w:val="24"/>
        </w:rPr>
        <w:t>. Subcategories are developed on the basis of differences in the physical and/or commercial characteristics of the goods which may impact the price at which each subcategory is sold.</w:t>
      </w:r>
    </w:p>
    <w:p w14:paraId="48A58A37">
      <w:pPr>
        <w:spacing w:line="22" w:lineRule="atLeast"/>
        <w:rPr>
          <w:rFonts w:eastAsia="Yu Gothic"/>
          <w:szCs w:val="24"/>
        </w:rPr>
      </w:pPr>
    </w:p>
    <w:p w14:paraId="11B44CEE">
      <w:pPr>
        <w:spacing w:line="22" w:lineRule="atLeast"/>
      </w:pPr>
      <w:r>
        <w:rPr>
          <w:rFonts w:eastAsia="Yu Gothic"/>
          <w:szCs w:val="24"/>
        </w:rPr>
        <w:t>PCNs, which come in the form of an alphanumeric code, help to create a categorisation system so that comparisons can be made between goods produced in the UK and those produced in the PRC.</w:t>
      </w:r>
    </w:p>
    <w:p w14:paraId="4CF7FDFB">
      <w:pPr>
        <w:spacing w:line="22" w:lineRule="atLeast"/>
        <w:rPr>
          <w:rFonts w:eastAsia="Yu Gothic"/>
          <w:szCs w:val="24"/>
        </w:rPr>
      </w:pPr>
    </w:p>
    <w:p w14:paraId="44F85068">
      <w:pPr>
        <w:spacing w:line="22" w:lineRule="atLeast"/>
        <w:rPr>
          <w:rFonts w:eastAsia="Yu Gothic"/>
          <w:szCs w:val="24"/>
        </w:rPr>
      </w:pPr>
      <w:r>
        <w:rPr>
          <w:rFonts w:eastAsia="Yu Gothic"/>
          <w:szCs w:val="24"/>
        </w:rPr>
        <w:t>We have created the following draft PCN table:</w:t>
      </w:r>
    </w:p>
    <w:p w14:paraId="0531883E">
      <w:pPr>
        <w:spacing w:line="22" w:lineRule="atLeast"/>
        <w:rPr>
          <w:rFonts w:eastAsia="Yu Gothic"/>
          <w:szCs w:val="24"/>
        </w:rPr>
      </w:pPr>
    </w:p>
    <w:tbl>
      <w:tblPr>
        <w:tblStyle w:val="21"/>
        <w:tblW w:w="9340" w:type="dxa"/>
        <w:tblInd w:w="0" w:type="dxa"/>
        <w:tblLayout w:type="autofit"/>
        <w:tblCellMar>
          <w:top w:w="0" w:type="dxa"/>
          <w:left w:w="10" w:type="dxa"/>
          <w:bottom w:w="0" w:type="dxa"/>
          <w:right w:w="10" w:type="dxa"/>
        </w:tblCellMar>
      </w:tblPr>
      <w:tblGrid>
        <w:gridCol w:w="1708"/>
        <w:gridCol w:w="954"/>
        <w:gridCol w:w="1463"/>
        <w:gridCol w:w="946"/>
        <w:gridCol w:w="1750"/>
        <w:gridCol w:w="979"/>
        <w:gridCol w:w="1540"/>
      </w:tblGrid>
      <w:tr w14:paraId="6DB737F0">
        <w:trPr>
          <w:trHeight w:val="300" w:hRule="atLeast"/>
        </w:trPr>
        <w:tc>
          <w:tcPr>
            <w:tcW w:w="1620" w:type="dxa"/>
            <w:tcBorders>
              <w:top w:val="single" w:color="000000" w:sz="8" w:space="0"/>
              <w:left w:val="single" w:color="000000" w:sz="8" w:space="0"/>
              <w:bottom w:val="single" w:color="000000" w:sz="8" w:space="0"/>
            </w:tcBorders>
            <w:shd w:val="clear" w:color="auto" w:fill="000000"/>
            <w:tcMar>
              <w:top w:w="0" w:type="dxa"/>
              <w:left w:w="108" w:type="dxa"/>
              <w:bottom w:w="0" w:type="dxa"/>
              <w:right w:w="108" w:type="dxa"/>
            </w:tcMar>
            <w:vAlign w:val="center"/>
          </w:tcPr>
          <w:p w14:paraId="5844598F">
            <w:pPr>
              <w:suppressAutoHyphens w:val="0"/>
              <w:jc w:val="center"/>
              <w:textAlignment w:val="auto"/>
              <w:rPr>
                <w:rFonts w:ascii="Calibri" w:hAnsi="Calibri" w:eastAsia="Times New Roman" w:cs="Calibri"/>
                <w:b/>
                <w:bCs/>
                <w:color w:val="FFFFFF"/>
                <w:sz w:val="20"/>
                <w:szCs w:val="20"/>
                <w:lang w:eastAsia="en-GB"/>
              </w:rPr>
            </w:pPr>
            <w:r>
              <w:rPr>
                <w:rFonts w:ascii="Calibri" w:hAnsi="Calibri" w:eastAsia="Times New Roman" w:cs="Calibri"/>
                <w:b/>
                <w:bCs/>
                <w:color w:val="FFFFFF"/>
                <w:sz w:val="20"/>
                <w:szCs w:val="20"/>
                <w:lang w:eastAsia="en-GB"/>
              </w:rPr>
              <w:t>Category</w:t>
            </w:r>
          </w:p>
        </w:tc>
        <w:tc>
          <w:tcPr>
            <w:tcW w:w="960" w:type="dxa"/>
            <w:tcBorders>
              <w:top w:val="single" w:color="000000" w:sz="8" w:space="0"/>
              <w:bottom w:val="single" w:color="000000" w:sz="8" w:space="0"/>
            </w:tcBorders>
            <w:shd w:val="clear" w:color="auto" w:fill="000000"/>
            <w:tcMar>
              <w:top w:w="0" w:type="dxa"/>
              <w:left w:w="108" w:type="dxa"/>
              <w:bottom w:w="0" w:type="dxa"/>
              <w:right w:w="108" w:type="dxa"/>
            </w:tcMar>
            <w:vAlign w:val="center"/>
          </w:tcPr>
          <w:p w14:paraId="512CB524">
            <w:pPr>
              <w:suppressAutoHyphens w:val="0"/>
              <w:jc w:val="center"/>
              <w:textAlignment w:val="auto"/>
              <w:rPr>
                <w:rFonts w:ascii="Calibri" w:hAnsi="Calibri" w:eastAsia="Times New Roman" w:cs="Calibri"/>
                <w:b/>
                <w:bCs/>
                <w:color w:val="FFFFFF"/>
                <w:sz w:val="20"/>
                <w:szCs w:val="20"/>
                <w:lang w:eastAsia="en-GB"/>
              </w:rPr>
            </w:pPr>
            <w:r>
              <w:rPr>
                <w:rFonts w:ascii="Calibri" w:hAnsi="Calibri" w:eastAsia="Times New Roman" w:cs="Calibri"/>
                <w:b/>
                <w:bCs/>
                <w:color w:val="FFFFFF"/>
                <w:sz w:val="20"/>
                <w:szCs w:val="20"/>
                <w:lang w:eastAsia="en-GB"/>
              </w:rPr>
              <w:t>Code</w:t>
            </w:r>
          </w:p>
        </w:tc>
        <w:tc>
          <w:tcPr>
            <w:tcW w:w="6760" w:type="dxa"/>
            <w:gridSpan w:val="5"/>
            <w:tcBorders>
              <w:top w:val="single" w:color="000000" w:sz="8" w:space="0"/>
              <w:bottom w:val="single" w:color="000000" w:sz="8" w:space="0"/>
              <w:right w:val="single" w:color="000000" w:sz="8" w:space="0"/>
            </w:tcBorders>
            <w:shd w:val="clear" w:color="auto" w:fill="000000"/>
            <w:tcMar>
              <w:top w:w="0" w:type="dxa"/>
              <w:left w:w="108" w:type="dxa"/>
              <w:bottom w:w="0" w:type="dxa"/>
              <w:right w:w="108" w:type="dxa"/>
            </w:tcMar>
            <w:vAlign w:val="center"/>
          </w:tcPr>
          <w:p w14:paraId="3B2DF906">
            <w:pPr>
              <w:suppressAutoHyphens w:val="0"/>
              <w:textAlignment w:val="auto"/>
              <w:rPr>
                <w:rFonts w:ascii="Calibri" w:hAnsi="Calibri" w:eastAsia="Times New Roman" w:cs="Calibri"/>
                <w:b/>
                <w:bCs/>
                <w:color w:val="FFFFFF"/>
                <w:sz w:val="20"/>
                <w:szCs w:val="20"/>
                <w:lang w:eastAsia="en-GB"/>
              </w:rPr>
            </w:pPr>
            <w:r>
              <w:rPr>
                <w:rFonts w:ascii="Calibri" w:hAnsi="Calibri" w:eastAsia="Times New Roman" w:cs="Calibri"/>
                <w:b/>
                <w:bCs/>
                <w:color w:val="FFFFFF"/>
                <w:sz w:val="20"/>
                <w:szCs w:val="20"/>
                <w:lang w:eastAsia="en-GB"/>
              </w:rPr>
              <w:t>Description</w:t>
            </w:r>
          </w:p>
        </w:tc>
      </w:tr>
      <w:tr w14:paraId="7522D40F">
        <w:trPr>
          <w:trHeight w:val="291" w:hRule="atLeast"/>
        </w:trPr>
        <w:tc>
          <w:tcPr>
            <w:tcW w:w="1620" w:type="dxa"/>
            <w:vMerge w:val="restart"/>
            <w:tcBorders>
              <w:left w:val="single" w:color="000000" w:sz="8" w:space="0"/>
              <w:bottom w:val="single" w:color="000000" w:sz="4" w:space="0"/>
            </w:tcBorders>
            <w:shd w:val="clear" w:color="auto" w:fill="FFFFFF"/>
            <w:tcMar>
              <w:top w:w="0" w:type="dxa"/>
              <w:left w:w="108" w:type="dxa"/>
              <w:bottom w:w="0" w:type="dxa"/>
              <w:right w:w="108" w:type="dxa"/>
            </w:tcMar>
            <w:vAlign w:val="center"/>
          </w:tcPr>
          <w:p w14:paraId="28E9ED72">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Glass colour</w:t>
            </w:r>
          </w:p>
        </w:tc>
        <w:tc>
          <w:tcPr>
            <w:tcW w:w="960" w:type="dxa"/>
            <w:tcBorders>
              <w:left w:val="single" w:color="000000" w:sz="4" w:space="0"/>
              <w:bottom w:val="dotted" w:color="000000" w:sz="4" w:space="0"/>
            </w:tcBorders>
            <w:shd w:val="clear" w:color="auto" w:fill="FFFFFF"/>
            <w:tcMar>
              <w:top w:w="0" w:type="dxa"/>
              <w:left w:w="108" w:type="dxa"/>
              <w:bottom w:w="0" w:type="dxa"/>
              <w:right w:w="108" w:type="dxa"/>
            </w:tcMar>
            <w:vAlign w:val="center"/>
          </w:tcPr>
          <w:p w14:paraId="3147009D">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P</w:t>
            </w:r>
          </w:p>
        </w:tc>
        <w:tc>
          <w:tcPr>
            <w:tcW w:w="6760" w:type="dxa"/>
            <w:gridSpan w:val="5"/>
            <w:tcBorders>
              <w:top w:val="single" w:color="000000" w:sz="8" w:space="0"/>
              <w:bottom w:val="dotted" w:color="000000" w:sz="4" w:space="0"/>
              <w:right w:val="single" w:color="000000" w:sz="8" w:space="0"/>
            </w:tcBorders>
            <w:tcMar>
              <w:top w:w="0" w:type="dxa"/>
              <w:left w:w="108" w:type="dxa"/>
              <w:bottom w:w="0" w:type="dxa"/>
              <w:right w:w="108" w:type="dxa"/>
            </w:tcMar>
            <w:vAlign w:val="center"/>
          </w:tcPr>
          <w:p w14:paraId="0BEF447B">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Colourless (Premium / extra white flint)</w:t>
            </w:r>
          </w:p>
        </w:tc>
      </w:tr>
      <w:tr w14:paraId="1A84EA9F">
        <w:trPr>
          <w:trHeight w:val="291" w:hRule="atLeast"/>
        </w:trPr>
        <w:tc>
          <w:tcPr>
            <w:tcW w:w="1620" w:type="dxa"/>
            <w:vMerge w:val="continue"/>
            <w:tcBorders>
              <w:left w:val="single" w:color="000000" w:sz="8" w:space="0"/>
              <w:bottom w:val="single" w:color="000000" w:sz="4" w:space="0"/>
            </w:tcBorders>
            <w:shd w:val="clear" w:color="auto" w:fill="FFFFFF"/>
            <w:tcMar>
              <w:top w:w="0" w:type="dxa"/>
              <w:left w:w="108" w:type="dxa"/>
              <w:bottom w:w="0" w:type="dxa"/>
              <w:right w:w="108" w:type="dxa"/>
            </w:tcMar>
            <w:vAlign w:val="center"/>
          </w:tcPr>
          <w:p w14:paraId="542E3830">
            <w:pPr>
              <w:suppressAutoHyphens w:val="0"/>
              <w:textAlignment w:val="auto"/>
              <w:rPr>
                <w:rFonts w:ascii="Calibri" w:hAnsi="Calibri" w:eastAsia="Times New Roman" w:cs="Calibri"/>
                <w:b/>
                <w:bCs/>
                <w:color w:val="000000"/>
                <w:sz w:val="20"/>
                <w:szCs w:val="20"/>
                <w:lang w:eastAsia="en-GB"/>
              </w:rPr>
            </w:pPr>
          </w:p>
        </w:tc>
        <w:tc>
          <w:tcPr>
            <w:tcW w:w="960" w:type="dxa"/>
            <w:tcBorders>
              <w:left w:val="single" w:color="000000" w:sz="4" w:space="0"/>
              <w:bottom w:val="dotted" w:color="000000" w:sz="4" w:space="0"/>
            </w:tcBorders>
            <w:shd w:val="clear" w:color="auto" w:fill="FFFFFF"/>
            <w:tcMar>
              <w:top w:w="0" w:type="dxa"/>
              <w:left w:w="108" w:type="dxa"/>
              <w:bottom w:w="0" w:type="dxa"/>
              <w:right w:w="108" w:type="dxa"/>
            </w:tcMar>
            <w:vAlign w:val="center"/>
          </w:tcPr>
          <w:p w14:paraId="0C2E6348">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S</w:t>
            </w:r>
          </w:p>
        </w:tc>
        <w:tc>
          <w:tcPr>
            <w:tcW w:w="6760" w:type="dxa"/>
            <w:gridSpan w:val="5"/>
            <w:tcBorders>
              <w:top w:val="dotted" w:color="000000" w:sz="4" w:space="0"/>
              <w:bottom w:val="dotted" w:color="000000" w:sz="4" w:space="0"/>
              <w:right w:val="single" w:color="000000" w:sz="8" w:space="0"/>
            </w:tcBorders>
            <w:tcMar>
              <w:top w:w="0" w:type="dxa"/>
              <w:left w:w="108" w:type="dxa"/>
              <w:bottom w:w="0" w:type="dxa"/>
              <w:right w:w="108" w:type="dxa"/>
            </w:tcMar>
            <w:vAlign w:val="center"/>
          </w:tcPr>
          <w:p w14:paraId="6AA36C76">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Colourless (Standard flint)</w:t>
            </w:r>
          </w:p>
        </w:tc>
      </w:tr>
      <w:tr w14:paraId="34EA4A20">
        <w:trPr>
          <w:trHeight w:val="288" w:hRule="atLeast"/>
        </w:trPr>
        <w:tc>
          <w:tcPr>
            <w:tcW w:w="1620" w:type="dxa"/>
            <w:vMerge w:val="continue"/>
            <w:tcBorders>
              <w:left w:val="single" w:color="000000" w:sz="8" w:space="0"/>
              <w:bottom w:val="single" w:color="000000" w:sz="4" w:space="0"/>
            </w:tcBorders>
            <w:shd w:val="clear" w:color="auto" w:fill="FFFFFF"/>
            <w:tcMar>
              <w:top w:w="0" w:type="dxa"/>
              <w:left w:w="108" w:type="dxa"/>
              <w:bottom w:w="0" w:type="dxa"/>
              <w:right w:w="108" w:type="dxa"/>
            </w:tcMar>
            <w:vAlign w:val="center"/>
          </w:tcPr>
          <w:p w14:paraId="7829A3FC">
            <w:pPr>
              <w:suppressAutoHyphens w:val="0"/>
              <w:textAlignment w:val="auto"/>
              <w:rPr>
                <w:rFonts w:ascii="Calibri" w:hAnsi="Calibri" w:eastAsia="Times New Roman" w:cs="Calibri"/>
                <w:b/>
                <w:bCs/>
                <w:color w:val="000000"/>
                <w:sz w:val="20"/>
                <w:szCs w:val="20"/>
                <w:lang w:eastAsia="en-GB"/>
              </w:rPr>
            </w:pPr>
          </w:p>
        </w:tc>
        <w:tc>
          <w:tcPr>
            <w:tcW w:w="960" w:type="dxa"/>
            <w:tcBorders>
              <w:left w:val="single" w:color="000000" w:sz="4" w:space="0"/>
              <w:bottom w:val="single" w:color="000000" w:sz="4" w:space="0"/>
            </w:tcBorders>
            <w:shd w:val="clear" w:color="auto" w:fill="FFFFFF"/>
            <w:tcMar>
              <w:top w:w="0" w:type="dxa"/>
              <w:left w:w="108" w:type="dxa"/>
              <w:bottom w:w="0" w:type="dxa"/>
              <w:right w:w="108" w:type="dxa"/>
            </w:tcMar>
            <w:vAlign w:val="center"/>
          </w:tcPr>
          <w:p w14:paraId="7084ECA9">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C</w:t>
            </w:r>
          </w:p>
        </w:tc>
        <w:tc>
          <w:tcPr>
            <w:tcW w:w="6760" w:type="dxa"/>
            <w:gridSpan w:val="5"/>
            <w:tcBorders>
              <w:top w:val="dotted" w:color="000000" w:sz="4" w:space="0"/>
              <w:bottom w:val="single" w:color="000000" w:sz="4" w:space="0"/>
              <w:right w:val="single" w:color="000000" w:sz="8" w:space="0"/>
            </w:tcBorders>
            <w:shd w:val="clear" w:color="auto" w:fill="FFFFFF"/>
            <w:tcMar>
              <w:top w:w="0" w:type="dxa"/>
              <w:left w:w="108" w:type="dxa"/>
              <w:bottom w:w="0" w:type="dxa"/>
              <w:right w:w="108" w:type="dxa"/>
            </w:tcMar>
            <w:vAlign w:val="center"/>
          </w:tcPr>
          <w:p w14:paraId="367801D0">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Coloured Glass</w:t>
            </w:r>
          </w:p>
        </w:tc>
      </w:tr>
      <w:tr w14:paraId="51B5B8B4">
        <w:trPr>
          <w:trHeight w:val="288" w:hRule="atLeast"/>
        </w:trPr>
        <w:tc>
          <w:tcPr>
            <w:tcW w:w="1620" w:type="dxa"/>
            <w:vMerge w:val="restart"/>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B2A84FE">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Nominal</w:t>
            </w:r>
            <w:r>
              <w:rPr>
                <w:rFonts w:ascii="Calibri" w:hAnsi="Calibri" w:eastAsia="Times New Roman" w:cs="Calibri"/>
                <w:b/>
                <w:bCs/>
                <w:color w:val="000000"/>
                <w:sz w:val="20"/>
                <w:szCs w:val="20"/>
                <w:lang w:eastAsia="en-GB"/>
              </w:rPr>
              <w:br w:type="textWrapping"/>
            </w:r>
            <w:r>
              <w:rPr>
                <w:rFonts w:ascii="Calibri" w:hAnsi="Calibri" w:eastAsia="Times New Roman" w:cs="Calibri"/>
                <w:b/>
                <w:bCs/>
                <w:color w:val="000000"/>
                <w:sz w:val="20"/>
                <w:szCs w:val="20"/>
                <w:lang w:eastAsia="en-GB"/>
              </w:rPr>
              <w:t>capacity</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493CD62B">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A</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3DF11DEA">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0-24 ml</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6615823B">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F</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623204AC">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200-299ml</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33EA2243">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K</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38312DC5">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700-799ml</w:t>
            </w:r>
          </w:p>
        </w:tc>
      </w:tr>
      <w:tr w14:paraId="3A871506">
        <w:trPr>
          <w:trHeight w:val="288"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37BBEF0">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7D58C617">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B</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51B45671">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25-49 ml</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0E651115">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G</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564D18E9">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300-399ml</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66C18B05">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L</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29FF19A2">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800-899ml</w:t>
            </w:r>
          </w:p>
        </w:tc>
      </w:tr>
      <w:tr w14:paraId="3618C3CB">
        <w:trPr>
          <w:trHeight w:val="288"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B3E515B">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50C40984">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C</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0BADF7BB">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50-74ml</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2C056E31">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H</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67611C8C">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400-499ml</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13912365">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M</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420788D2">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900-999ml</w:t>
            </w:r>
          </w:p>
        </w:tc>
      </w:tr>
      <w:tr w14:paraId="5E70C91F">
        <w:trPr>
          <w:trHeight w:val="288"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F1C24F9">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25C369AE">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D</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54BA108D">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 xml:space="preserve">75-99 ml </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0119D0FC">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I</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56730C44">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500-599ml</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16AA79CD">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250F7E66">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1,000-1,499 ml</w:t>
            </w:r>
          </w:p>
        </w:tc>
      </w:tr>
      <w:tr w14:paraId="704EDA29">
        <w:trPr>
          <w:trHeight w:val="288"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7E0A1B3">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4" w:space="0"/>
            </w:tcBorders>
            <w:shd w:val="clear" w:color="auto" w:fill="FFFFFF"/>
            <w:tcMar>
              <w:top w:w="0" w:type="dxa"/>
              <w:left w:w="108" w:type="dxa"/>
              <w:bottom w:w="0" w:type="dxa"/>
              <w:right w:w="108" w:type="dxa"/>
            </w:tcMar>
            <w:vAlign w:val="center"/>
          </w:tcPr>
          <w:p w14:paraId="6FA81808">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E</w:t>
            </w:r>
          </w:p>
        </w:tc>
        <w:tc>
          <w:tcPr>
            <w:tcW w:w="1480"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14:paraId="1EAEDA1A">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100-199ml</w:t>
            </w:r>
          </w:p>
        </w:tc>
        <w:tc>
          <w:tcPr>
            <w:tcW w:w="960" w:type="dxa"/>
            <w:tcBorders>
              <w:bottom w:val="single" w:color="000000" w:sz="4" w:space="0"/>
            </w:tcBorders>
            <w:shd w:val="clear" w:color="auto" w:fill="FFFFFF"/>
            <w:tcMar>
              <w:top w:w="0" w:type="dxa"/>
              <w:left w:w="108" w:type="dxa"/>
              <w:bottom w:w="0" w:type="dxa"/>
              <w:right w:w="108" w:type="dxa"/>
            </w:tcMar>
            <w:vAlign w:val="center"/>
          </w:tcPr>
          <w:p w14:paraId="34F1E034">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J</w:t>
            </w:r>
          </w:p>
        </w:tc>
        <w:tc>
          <w:tcPr>
            <w:tcW w:w="1774"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14:paraId="3E32ECAE">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600-699ml</w:t>
            </w:r>
          </w:p>
        </w:tc>
        <w:tc>
          <w:tcPr>
            <w:tcW w:w="993" w:type="dxa"/>
            <w:tcBorders>
              <w:bottom w:val="single" w:color="000000" w:sz="4" w:space="0"/>
            </w:tcBorders>
            <w:shd w:val="clear" w:color="auto" w:fill="FFFFFF"/>
            <w:tcMar>
              <w:top w:w="0" w:type="dxa"/>
              <w:left w:w="108" w:type="dxa"/>
              <w:bottom w:w="0" w:type="dxa"/>
              <w:right w:w="108" w:type="dxa"/>
            </w:tcMar>
            <w:vAlign w:val="center"/>
          </w:tcPr>
          <w:p w14:paraId="42AE951F">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O</w:t>
            </w:r>
          </w:p>
        </w:tc>
        <w:tc>
          <w:tcPr>
            <w:tcW w:w="1553" w:type="dxa"/>
            <w:tcBorders>
              <w:bottom w:val="single" w:color="000000" w:sz="4" w:space="0"/>
              <w:right w:val="single" w:color="000000" w:sz="8" w:space="0"/>
            </w:tcBorders>
            <w:shd w:val="clear" w:color="auto" w:fill="FFFFFF"/>
            <w:tcMar>
              <w:top w:w="0" w:type="dxa"/>
              <w:left w:w="108" w:type="dxa"/>
              <w:bottom w:w="0" w:type="dxa"/>
              <w:right w:w="108" w:type="dxa"/>
            </w:tcMar>
            <w:vAlign w:val="center"/>
          </w:tcPr>
          <w:p w14:paraId="3E9B8BCC">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1,500-2,499ml</w:t>
            </w:r>
          </w:p>
        </w:tc>
      </w:tr>
      <w:tr w14:paraId="6644FCD7">
        <w:trPr>
          <w:trHeight w:val="288" w:hRule="atLeast"/>
        </w:trPr>
        <w:tc>
          <w:tcPr>
            <w:tcW w:w="1620" w:type="dxa"/>
            <w:vMerge w:val="restart"/>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C145AEC">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Weight</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53F0C54F">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A</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56CE3CAB">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0-24 g</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40FA4536">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F</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5C3E0155">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150-199 g</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51C5F61D">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K</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327FA761">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400-449 g</w:t>
            </w:r>
          </w:p>
        </w:tc>
      </w:tr>
      <w:tr w14:paraId="3FDE23C7">
        <w:trPr>
          <w:trHeight w:val="288"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FA4C4AE">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6F1A3BB9">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B</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5C72136E">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25-49 g</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1F603A1B">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G</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49A1DACD">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200-249 g</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6153BEC4">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L</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64CA4C4D">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450-499 g</w:t>
            </w:r>
          </w:p>
        </w:tc>
      </w:tr>
      <w:tr w14:paraId="3601E511">
        <w:trPr>
          <w:trHeight w:val="288"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80F6228">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113582B5">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C</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4CE41BFD">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50-74 g</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6612A8A0">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H</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74DBFBA8">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250-299 g</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36524DB3">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M</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0E7B94A3">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500-549 g</w:t>
            </w:r>
          </w:p>
        </w:tc>
      </w:tr>
      <w:tr w14:paraId="5B6CB303">
        <w:trPr>
          <w:trHeight w:val="288"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1BD8B55">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5F96DA4C">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D</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39418C13">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75-99 g</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22A7860D">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I</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0FCE6FB3">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300-349 g</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7D9FEABC">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7AFD1DC9">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550-599 g</w:t>
            </w:r>
          </w:p>
        </w:tc>
      </w:tr>
      <w:tr w14:paraId="14DFF544">
        <w:trPr>
          <w:trHeight w:val="288"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41C51D4">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4" w:space="0"/>
            </w:tcBorders>
            <w:shd w:val="clear" w:color="auto" w:fill="FFFFFF"/>
            <w:tcMar>
              <w:top w:w="0" w:type="dxa"/>
              <w:left w:w="108" w:type="dxa"/>
              <w:bottom w:w="0" w:type="dxa"/>
              <w:right w:w="108" w:type="dxa"/>
            </w:tcMar>
            <w:vAlign w:val="center"/>
          </w:tcPr>
          <w:p w14:paraId="7D7C26C0">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E</w:t>
            </w:r>
          </w:p>
        </w:tc>
        <w:tc>
          <w:tcPr>
            <w:tcW w:w="1480"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14:paraId="1EE793F4">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100-149 g</w:t>
            </w:r>
          </w:p>
        </w:tc>
        <w:tc>
          <w:tcPr>
            <w:tcW w:w="960" w:type="dxa"/>
            <w:tcBorders>
              <w:bottom w:val="single" w:color="000000" w:sz="4" w:space="0"/>
            </w:tcBorders>
            <w:shd w:val="clear" w:color="auto" w:fill="FFFFFF"/>
            <w:tcMar>
              <w:top w:w="0" w:type="dxa"/>
              <w:left w:w="108" w:type="dxa"/>
              <w:bottom w:w="0" w:type="dxa"/>
              <w:right w:w="108" w:type="dxa"/>
            </w:tcMar>
            <w:vAlign w:val="center"/>
          </w:tcPr>
          <w:p w14:paraId="3523C963">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J</w:t>
            </w:r>
          </w:p>
        </w:tc>
        <w:tc>
          <w:tcPr>
            <w:tcW w:w="1774"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14:paraId="38F1BB53">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350-399 g</w:t>
            </w:r>
          </w:p>
        </w:tc>
        <w:tc>
          <w:tcPr>
            <w:tcW w:w="993" w:type="dxa"/>
            <w:tcBorders>
              <w:bottom w:val="single" w:color="000000" w:sz="4" w:space="0"/>
            </w:tcBorders>
            <w:shd w:val="clear" w:color="auto" w:fill="FFFFFF"/>
            <w:tcMar>
              <w:top w:w="0" w:type="dxa"/>
              <w:left w:w="108" w:type="dxa"/>
              <w:bottom w:w="0" w:type="dxa"/>
              <w:right w:w="108" w:type="dxa"/>
            </w:tcMar>
            <w:vAlign w:val="center"/>
          </w:tcPr>
          <w:p w14:paraId="2CAC2942">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O</w:t>
            </w:r>
          </w:p>
        </w:tc>
        <w:tc>
          <w:tcPr>
            <w:tcW w:w="1553" w:type="dxa"/>
            <w:tcBorders>
              <w:bottom w:val="single" w:color="000000" w:sz="4" w:space="0"/>
              <w:right w:val="single" w:color="000000" w:sz="8" w:space="0"/>
            </w:tcBorders>
            <w:shd w:val="clear" w:color="auto" w:fill="FFFFFF"/>
            <w:tcMar>
              <w:top w:w="0" w:type="dxa"/>
              <w:left w:w="108" w:type="dxa"/>
              <w:bottom w:w="0" w:type="dxa"/>
              <w:right w:w="108" w:type="dxa"/>
            </w:tcMar>
            <w:vAlign w:val="center"/>
          </w:tcPr>
          <w:p w14:paraId="63B7951A">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600g and above</w:t>
            </w:r>
          </w:p>
        </w:tc>
      </w:tr>
      <w:tr w14:paraId="327704B6">
        <w:trPr>
          <w:trHeight w:val="372" w:hRule="atLeast"/>
        </w:trPr>
        <w:tc>
          <w:tcPr>
            <w:tcW w:w="1620" w:type="dxa"/>
            <w:vMerge w:val="restart"/>
            <w:tcBorders>
              <w:left w:val="single" w:color="000000" w:sz="8" w:space="0"/>
              <w:bottom w:val="double" w:color="000000" w:sz="6" w:space="0"/>
              <w:right w:val="single" w:color="000000" w:sz="4" w:space="0"/>
            </w:tcBorders>
            <w:shd w:val="clear" w:color="auto" w:fill="FFFFFF"/>
            <w:tcMar>
              <w:top w:w="0" w:type="dxa"/>
              <w:left w:w="108" w:type="dxa"/>
              <w:bottom w:w="0" w:type="dxa"/>
              <w:right w:w="108" w:type="dxa"/>
            </w:tcMar>
            <w:vAlign w:val="center"/>
          </w:tcPr>
          <w:p w14:paraId="6ED0FDFA">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Includes external (post-consumer) cullet</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62AC5C93">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A</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09685DE1">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 up to 24%</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03E6387D">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C</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3211CC48">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 50-74%</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6FD6BAD3">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1BCA143C">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No</w:t>
            </w:r>
          </w:p>
        </w:tc>
      </w:tr>
      <w:tr w14:paraId="63E4FFCD">
        <w:trPr>
          <w:trHeight w:val="456" w:hRule="atLeast"/>
        </w:trPr>
        <w:tc>
          <w:tcPr>
            <w:tcW w:w="1620" w:type="dxa"/>
            <w:vMerge w:val="continue"/>
            <w:tcBorders>
              <w:left w:val="single" w:color="000000" w:sz="8" w:space="0"/>
              <w:bottom w:val="double" w:color="000000" w:sz="6" w:space="0"/>
              <w:right w:val="single" w:color="000000" w:sz="4" w:space="0"/>
            </w:tcBorders>
            <w:shd w:val="clear" w:color="auto" w:fill="FFFFFF"/>
            <w:tcMar>
              <w:top w:w="0" w:type="dxa"/>
              <w:left w:w="108" w:type="dxa"/>
              <w:bottom w:w="0" w:type="dxa"/>
              <w:right w:w="108" w:type="dxa"/>
            </w:tcMar>
            <w:vAlign w:val="center"/>
          </w:tcPr>
          <w:p w14:paraId="1AFC7577">
            <w:pPr>
              <w:suppressAutoHyphens w:val="0"/>
              <w:textAlignment w:val="auto"/>
              <w:rPr>
                <w:rFonts w:ascii="Calibri" w:hAnsi="Calibri" w:eastAsia="Times New Roman" w:cs="Calibri"/>
                <w:b/>
                <w:bCs/>
                <w:color w:val="000000"/>
                <w:sz w:val="20"/>
                <w:szCs w:val="20"/>
                <w:lang w:eastAsia="en-GB"/>
              </w:rPr>
            </w:pPr>
          </w:p>
        </w:tc>
        <w:tc>
          <w:tcPr>
            <w:tcW w:w="960" w:type="dxa"/>
            <w:tcBorders>
              <w:bottom w:val="double" w:color="000000" w:sz="6" w:space="0"/>
            </w:tcBorders>
            <w:shd w:val="clear" w:color="auto" w:fill="FFFFFF"/>
            <w:tcMar>
              <w:top w:w="0" w:type="dxa"/>
              <w:left w:w="108" w:type="dxa"/>
              <w:bottom w:w="0" w:type="dxa"/>
              <w:right w:w="108" w:type="dxa"/>
            </w:tcMar>
            <w:vAlign w:val="center"/>
          </w:tcPr>
          <w:p w14:paraId="6233044F">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B</w:t>
            </w:r>
          </w:p>
        </w:tc>
        <w:tc>
          <w:tcPr>
            <w:tcW w:w="1480" w:type="dxa"/>
            <w:tcBorders>
              <w:bottom w:val="double" w:color="000000" w:sz="6" w:space="0"/>
              <w:right w:val="single" w:color="000000" w:sz="4" w:space="0"/>
            </w:tcBorders>
            <w:shd w:val="clear" w:color="auto" w:fill="FFFFFF"/>
            <w:tcMar>
              <w:top w:w="0" w:type="dxa"/>
              <w:left w:w="108" w:type="dxa"/>
              <w:bottom w:w="0" w:type="dxa"/>
              <w:right w:w="108" w:type="dxa"/>
            </w:tcMar>
            <w:vAlign w:val="center"/>
          </w:tcPr>
          <w:p w14:paraId="5A393FBC">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 25-49%</w:t>
            </w:r>
          </w:p>
        </w:tc>
        <w:tc>
          <w:tcPr>
            <w:tcW w:w="960" w:type="dxa"/>
            <w:tcBorders>
              <w:bottom w:val="double" w:color="000000" w:sz="6" w:space="0"/>
            </w:tcBorders>
            <w:shd w:val="clear" w:color="auto" w:fill="FFFFFF"/>
            <w:tcMar>
              <w:top w:w="0" w:type="dxa"/>
              <w:left w:w="108" w:type="dxa"/>
              <w:bottom w:w="0" w:type="dxa"/>
              <w:right w:w="108" w:type="dxa"/>
            </w:tcMar>
            <w:vAlign w:val="center"/>
          </w:tcPr>
          <w:p w14:paraId="614F04DC">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D</w:t>
            </w:r>
          </w:p>
        </w:tc>
        <w:tc>
          <w:tcPr>
            <w:tcW w:w="1774" w:type="dxa"/>
            <w:tcBorders>
              <w:bottom w:val="double" w:color="000000" w:sz="6" w:space="0"/>
              <w:right w:val="single" w:color="000000" w:sz="4" w:space="0"/>
            </w:tcBorders>
            <w:shd w:val="clear" w:color="auto" w:fill="FFFFFF"/>
            <w:tcMar>
              <w:top w:w="0" w:type="dxa"/>
              <w:left w:w="108" w:type="dxa"/>
              <w:bottom w:w="0" w:type="dxa"/>
              <w:right w:w="108" w:type="dxa"/>
            </w:tcMar>
            <w:vAlign w:val="center"/>
          </w:tcPr>
          <w:p w14:paraId="2F7A458A">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 75% and above</w:t>
            </w:r>
          </w:p>
        </w:tc>
        <w:tc>
          <w:tcPr>
            <w:tcW w:w="993" w:type="dxa"/>
            <w:tcBorders>
              <w:bottom w:val="double" w:color="000000" w:sz="6" w:space="0"/>
            </w:tcBorders>
            <w:shd w:val="clear" w:color="auto" w:fill="FFFFFF"/>
            <w:tcMar>
              <w:top w:w="0" w:type="dxa"/>
              <w:left w:w="108" w:type="dxa"/>
              <w:bottom w:w="0" w:type="dxa"/>
              <w:right w:w="108" w:type="dxa"/>
            </w:tcMar>
            <w:vAlign w:val="center"/>
          </w:tcPr>
          <w:p w14:paraId="00CA7BE7">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 </w:t>
            </w:r>
          </w:p>
        </w:tc>
        <w:tc>
          <w:tcPr>
            <w:tcW w:w="1553" w:type="dxa"/>
            <w:tcBorders>
              <w:bottom w:val="double" w:color="000000" w:sz="6" w:space="0"/>
              <w:right w:val="single" w:color="000000" w:sz="8" w:space="0"/>
            </w:tcBorders>
            <w:shd w:val="clear" w:color="auto" w:fill="FFFFFF"/>
            <w:tcMar>
              <w:top w:w="0" w:type="dxa"/>
              <w:left w:w="108" w:type="dxa"/>
              <w:bottom w:w="0" w:type="dxa"/>
              <w:right w:w="108" w:type="dxa"/>
            </w:tcMar>
            <w:vAlign w:val="center"/>
          </w:tcPr>
          <w:p w14:paraId="73000C4E">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 </w:t>
            </w:r>
          </w:p>
        </w:tc>
      </w:tr>
      <w:tr w14:paraId="35049C10">
        <w:trPr>
          <w:trHeight w:val="291" w:hRule="atLeast"/>
        </w:trPr>
        <w:tc>
          <w:tcPr>
            <w:tcW w:w="1620" w:type="dxa"/>
            <w:vMerge w:val="restart"/>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14:paraId="63363D67">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Food assured</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32DE81C5">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F</w:t>
            </w:r>
          </w:p>
        </w:tc>
        <w:tc>
          <w:tcPr>
            <w:tcW w:w="6760" w:type="dxa"/>
            <w:gridSpan w:val="5"/>
            <w:tcBorders>
              <w:bottom w:val="dotted" w:color="000000" w:sz="4" w:space="0"/>
              <w:right w:val="single" w:color="000000" w:sz="8" w:space="0"/>
            </w:tcBorders>
            <w:tcMar>
              <w:top w:w="0" w:type="dxa"/>
              <w:left w:w="108" w:type="dxa"/>
              <w:bottom w:w="0" w:type="dxa"/>
              <w:right w:w="108" w:type="dxa"/>
            </w:tcMar>
            <w:vAlign w:val="center"/>
          </w:tcPr>
          <w:p w14:paraId="1D2524E1">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 (assured safe for use in food products)</w:t>
            </w:r>
          </w:p>
        </w:tc>
      </w:tr>
      <w:tr w14:paraId="5A7330AA">
        <w:trPr>
          <w:trHeight w:val="291" w:hRule="atLeast"/>
        </w:trPr>
        <w:tc>
          <w:tcPr>
            <w:tcW w:w="1620" w:type="dxa"/>
            <w:vMerge w:val="continue"/>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14:paraId="0CE3E0DE">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4" w:space="0"/>
            </w:tcBorders>
            <w:shd w:val="clear" w:color="auto" w:fill="FFFFFF"/>
            <w:tcMar>
              <w:top w:w="0" w:type="dxa"/>
              <w:left w:w="108" w:type="dxa"/>
              <w:bottom w:w="0" w:type="dxa"/>
              <w:right w:w="108" w:type="dxa"/>
            </w:tcMar>
            <w:vAlign w:val="center"/>
          </w:tcPr>
          <w:p w14:paraId="1D3649F7">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6760" w:type="dxa"/>
            <w:gridSpan w:val="5"/>
            <w:tcBorders>
              <w:top w:val="dotted" w:color="000000" w:sz="4" w:space="0"/>
              <w:bottom w:val="single" w:color="000000" w:sz="4" w:space="0"/>
              <w:right w:val="single" w:color="000000" w:sz="8" w:space="0"/>
            </w:tcBorders>
            <w:tcMar>
              <w:top w:w="0" w:type="dxa"/>
              <w:left w:w="108" w:type="dxa"/>
              <w:bottom w:w="0" w:type="dxa"/>
              <w:right w:w="108" w:type="dxa"/>
            </w:tcMar>
            <w:vAlign w:val="center"/>
          </w:tcPr>
          <w:p w14:paraId="46C04DBD">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No (not food assured)</w:t>
            </w:r>
          </w:p>
        </w:tc>
      </w:tr>
      <w:tr w14:paraId="1809C62E">
        <w:trPr>
          <w:trHeight w:val="291" w:hRule="atLeast"/>
        </w:trPr>
        <w:tc>
          <w:tcPr>
            <w:tcW w:w="1620" w:type="dxa"/>
            <w:vMerge w:val="restart"/>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14:paraId="101EBDE8">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Pharmaceutical assured</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06682016">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P</w:t>
            </w:r>
          </w:p>
        </w:tc>
        <w:tc>
          <w:tcPr>
            <w:tcW w:w="6760" w:type="dxa"/>
            <w:gridSpan w:val="5"/>
            <w:tcBorders>
              <w:top w:val="single" w:color="000000" w:sz="4" w:space="0"/>
              <w:bottom w:val="dotted" w:color="000000" w:sz="4" w:space="0"/>
              <w:right w:val="single" w:color="000000" w:sz="8" w:space="0"/>
            </w:tcBorders>
            <w:tcMar>
              <w:top w:w="0" w:type="dxa"/>
              <w:left w:w="108" w:type="dxa"/>
              <w:bottom w:w="0" w:type="dxa"/>
              <w:right w:w="108" w:type="dxa"/>
            </w:tcMar>
            <w:vAlign w:val="center"/>
          </w:tcPr>
          <w:p w14:paraId="63A3A54F">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 (Assured for use as a volumetric container)</w:t>
            </w:r>
          </w:p>
        </w:tc>
      </w:tr>
      <w:tr w14:paraId="2FAB19CD">
        <w:trPr>
          <w:trHeight w:val="291" w:hRule="atLeast"/>
        </w:trPr>
        <w:tc>
          <w:tcPr>
            <w:tcW w:w="1620" w:type="dxa"/>
            <w:vMerge w:val="continue"/>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14:paraId="4A049D90">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4" w:space="0"/>
            </w:tcBorders>
            <w:shd w:val="clear" w:color="auto" w:fill="FFFFFF"/>
            <w:tcMar>
              <w:top w:w="0" w:type="dxa"/>
              <w:left w:w="108" w:type="dxa"/>
              <w:bottom w:w="0" w:type="dxa"/>
              <w:right w:w="108" w:type="dxa"/>
            </w:tcMar>
            <w:vAlign w:val="center"/>
          </w:tcPr>
          <w:p w14:paraId="2E1D88C3">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6760" w:type="dxa"/>
            <w:gridSpan w:val="5"/>
            <w:tcBorders>
              <w:top w:val="dotted" w:color="000000" w:sz="4" w:space="0"/>
              <w:bottom w:val="single" w:color="000000" w:sz="4" w:space="0"/>
              <w:right w:val="single" w:color="000000" w:sz="8" w:space="0"/>
            </w:tcBorders>
            <w:tcMar>
              <w:top w:w="0" w:type="dxa"/>
              <w:left w:w="108" w:type="dxa"/>
              <w:bottom w:w="0" w:type="dxa"/>
              <w:right w:w="108" w:type="dxa"/>
            </w:tcMar>
            <w:vAlign w:val="center"/>
          </w:tcPr>
          <w:p w14:paraId="3E146673">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No (Not assured as a volumetric container)</w:t>
            </w:r>
          </w:p>
        </w:tc>
      </w:tr>
      <w:tr w14:paraId="14D2BF5B">
        <w:trPr>
          <w:trHeight w:val="291" w:hRule="atLeast"/>
        </w:trPr>
        <w:tc>
          <w:tcPr>
            <w:tcW w:w="1620" w:type="dxa"/>
            <w:vMerge w:val="restart"/>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14:paraId="5209A703">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Pressure</w:t>
            </w:r>
            <w:r>
              <w:rPr>
                <w:rFonts w:ascii="Calibri" w:hAnsi="Calibri" w:eastAsia="Times New Roman" w:cs="Calibri"/>
                <w:b/>
                <w:bCs/>
                <w:color w:val="000000"/>
                <w:sz w:val="20"/>
                <w:szCs w:val="20"/>
                <w:lang w:eastAsia="en-GB"/>
              </w:rPr>
              <w:br w:type="textWrapping"/>
            </w:r>
            <w:r>
              <w:rPr>
                <w:rFonts w:ascii="Calibri" w:hAnsi="Calibri" w:eastAsia="Times New Roman" w:cs="Calibri"/>
                <w:b/>
                <w:bCs/>
                <w:color w:val="000000"/>
                <w:sz w:val="20"/>
                <w:szCs w:val="20"/>
                <w:lang w:eastAsia="en-GB"/>
              </w:rPr>
              <w:t>assured</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5758FA40">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P</w:t>
            </w:r>
          </w:p>
        </w:tc>
        <w:tc>
          <w:tcPr>
            <w:tcW w:w="6760" w:type="dxa"/>
            <w:gridSpan w:val="5"/>
            <w:tcBorders>
              <w:top w:val="single" w:color="000000" w:sz="4" w:space="0"/>
              <w:bottom w:val="dotted" w:color="000000" w:sz="4" w:space="0"/>
              <w:right w:val="single" w:color="000000" w:sz="8" w:space="0"/>
            </w:tcBorders>
            <w:tcMar>
              <w:top w:w="0" w:type="dxa"/>
              <w:left w:w="108" w:type="dxa"/>
              <w:bottom w:w="0" w:type="dxa"/>
              <w:right w:w="108" w:type="dxa"/>
            </w:tcMar>
            <w:vAlign w:val="center"/>
          </w:tcPr>
          <w:p w14:paraId="0B855321">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 (assured safe for pressurised goods (e.g. carbonated beverages)</w:t>
            </w:r>
          </w:p>
        </w:tc>
      </w:tr>
      <w:tr w14:paraId="5B23A304">
        <w:trPr>
          <w:trHeight w:val="291" w:hRule="atLeast"/>
        </w:trPr>
        <w:tc>
          <w:tcPr>
            <w:tcW w:w="1620" w:type="dxa"/>
            <w:vMerge w:val="continue"/>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14:paraId="7403B988">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4" w:space="0"/>
            </w:tcBorders>
            <w:shd w:val="clear" w:color="auto" w:fill="FFFFFF"/>
            <w:tcMar>
              <w:top w:w="0" w:type="dxa"/>
              <w:left w:w="108" w:type="dxa"/>
              <w:bottom w:w="0" w:type="dxa"/>
              <w:right w:w="108" w:type="dxa"/>
            </w:tcMar>
            <w:vAlign w:val="center"/>
          </w:tcPr>
          <w:p w14:paraId="4DF18E71">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6760" w:type="dxa"/>
            <w:gridSpan w:val="5"/>
            <w:tcBorders>
              <w:top w:val="dotted" w:color="000000" w:sz="4" w:space="0"/>
              <w:bottom w:val="single" w:color="000000" w:sz="4" w:space="0"/>
              <w:right w:val="single" w:color="000000" w:sz="8" w:space="0"/>
            </w:tcBorders>
            <w:tcMar>
              <w:top w:w="0" w:type="dxa"/>
              <w:left w:w="108" w:type="dxa"/>
              <w:bottom w:w="0" w:type="dxa"/>
              <w:right w:w="108" w:type="dxa"/>
            </w:tcMar>
            <w:vAlign w:val="center"/>
          </w:tcPr>
          <w:p w14:paraId="46F25E97">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No (not assured safe for pressurised goods)</w:t>
            </w:r>
          </w:p>
        </w:tc>
      </w:tr>
      <w:tr w14:paraId="4ACC3E12">
        <w:trPr>
          <w:trHeight w:val="291" w:hRule="atLeast"/>
        </w:trPr>
        <w:tc>
          <w:tcPr>
            <w:tcW w:w="1620" w:type="dxa"/>
            <w:vMerge w:val="restart"/>
            <w:tcBorders>
              <w:left w:val="single" w:color="000000" w:sz="8" w:space="0"/>
              <w:bottom w:val="double" w:color="000000" w:sz="6" w:space="0"/>
              <w:right w:val="single" w:color="000000" w:sz="4" w:space="0"/>
            </w:tcBorders>
            <w:tcMar>
              <w:top w:w="0" w:type="dxa"/>
              <w:left w:w="108" w:type="dxa"/>
              <w:bottom w:w="0" w:type="dxa"/>
              <w:right w:w="108" w:type="dxa"/>
            </w:tcMar>
            <w:vAlign w:val="center"/>
          </w:tcPr>
          <w:p w14:paraId="0131BA55">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Volumetric</w:t>
            </w:r>
            <w:r>
              <w:rPr>
                <w:rFonts w:ascii="Calibri" w:hAnsi="Calibri" w:eastAsia="Times New Roman" w:cs="Calibri"/>
                <w:b/>
                <w:bCs/>
                <w:color w:val="000000"/>
                <w:sz w:val="20"/>
                <w:szCs w:val="20"/>
                <w:lang w:eastAsia="en-GB"/>
              </w:rPr>
              <w:br w:type="textWrapping"/>
            </w:r>
            <w:r>
              <w:rPr>
                <w:rFonts w:ascii="Calibri" w:hAnsi="Calibri" w:eastAsia="Times New Roman" w:cs="Calibri"/>
                <w:b/>
                <w:bCs/>
                <w:color w:val="000000"/>
                <w:sz w:val="20"/>
                <w:szCs w:val="20"/>
                <w:lang w:eastAsia="en-GB"/>
              </w:rPr>
              <w:t>assured</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6BC5F53D">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V</w:t>
            </w:r>
          </w:p>
        </w:tc>
        <w:tc>
          <w:tcPr>
            <w:tcW w:w="6760" w:type="dxa"/>
            <w:gridSpan w:val="5"/>
            <w:tcBorders>
              <w:top w:val="single" w:color="000000" w:sz="4" w:space="0"/>
              <w:bottom w:val="dotted" w:color="000000" w:sz="4" w:space="0"/>
              <w:right w:val="single" w:color="000000" w:sz="8" w:space="0"/>
            </w:tcBorders>
            <w:tcMar>
              <w:top w:w="0" w:type="dxa"/>
              <w:left w:w="108" w:type="dxa"/>
              <w:bottom w:w="0" w:type="dxa"/>
              <w:right w:w="108" w:type="dxa"/>
            </w:tcMar>
            <w:vAlign w:val="center"/>
          </w:tcPr>
          <w:p w14:paraId="245E255E">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 (Assured for use as a volumetric container)</w:t>
            </w:r>
          </w:p>
        </w:tc>
      </w:tr>
      <w:tr w14:paraId="318D3E4C">
        <w:trPr>
          <w:trHeight w:val="291" w:hRule="atLeast"/>
        </w:trPr>
        <w:tc>
          <w:tcPr>
            <w:tcW w:w="1620" w:type="dxa"/>
            <w:vMerge w:val="continue"/>
            <w:tcBorders>
              <w:left w:val="single" w:color="000000" w:sz="8" w:space="0"/>
              <w:bottom w:val="double" w:color="000000" w:sz="6" w:space="0"/>
              <w:right w:val="single" w:color="000000" w:sz="4" w:space="0"/>
            </w:tcBorders>
            <w:tcMar>
              <w:top w:w="0" w:type="dxa"/>
              <w:left w:w="108" w:type="dxa"/>
              <w:bottom w:w="0" w:type="dxa"/>
              <w:right w:w="108" w:type="dxa"/>
            </w:tcMar>
            <w:vAlign w:val="center"/>
          </w:tcPr>
          <w:p w14:paraId="187617DA">
            <w:pPr>
              <w:suppressAutoHyphens w:val="0"/>
              <w:textAlignment w:val="auto"/>
              <w:rPr>
                <w:rFonts w:ascii="Calibri" w:hAnsi="Calibri" w:eastAsia="Times New Roman" w:cs="Calibri"/>
                <w:b/>
                <w:bCs/>
                <w:color w:val="000000"/>
                <w:sz w:val="20"/>
                <w:szCs w:val="20"/>
                <w:lang w:eastAsia="en-GB"/>
              </w:rPr>
            </w:pPr>
          </w:p>
        </w:tc>
        <w:tc>
          <w:tcPr>
            <w:tcW w:w="960" w:type="dxa"/>
            <w:tcBorders>
              <w:bottom w:val="double" w:color="000000" w:sz="6" w:space="0"/>
            </w:tcBorders>
            <w:shd w:val="clear" w:color="auto" w:fill="FFFFFF"/>
            <w:tcMar>
              <w:top w:w="0" w:type="dxa"/>
              <w:left w:w="108" w:type="dxa"/>
              <w:bottom w:w="0" w:type="dxa"/>
              <w:right w:w="108" w:type="dxa"/>
            </w:tcMar>
            <w:vAlign w:val="center"/>
          </w:tcPr>
          <w:p w14:paraId="057DBB79">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6760" w:type="dxa"/>
            <w:gridSpan w:val="5"/>
            <w:tcBorders>
              <w:top w:val="dotted" w:color="000000" w:sz="4" w:space="0"/>
              <w:bottom w:val="double" w:color="000000" w:sz="6" w:space="0"/>
              <w:right w:val="single" w:color="000000" w:sz="8" w:space="0"/>
            </w:tcBorders>
            <w:tcMar>
              <w:top w:w="0" w:type="dxa"/>
              <w:left w:w="108" w:type="dxa"/>
              <w:bottom w:w="0" w:type="dxa"/>
              <w:right w:w="108" w:type="dxa"/>
            </w:tcMar>
            <w:vAlign w:val="center"/>
          </w:tcPr>
          <w:p w14:paraId="438DCA0D">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No (Not assured as a volumetric container)</w:t>
            </w:r>
          </w:p>
        </w:tc>
      </w:tr>
      <w:tr w14:paraId="6C43EDE6">
        <w:trPr>
          <w:trHeight w:val="291" w:hRule="atLeast"/>
        </w:trPr>
        <w:tc>
          <w:tcPr>
            <w:tcW w:w="1620" w:type="dxa"/>
            <w:vMerge w:val="restart"/>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29BC0D4">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Container Type</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7C4148F9">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B</w:t>
            </w:r>
          </w:p>
        </w:tc>
        <w:tc>
          <w:tcPr>
            <w:tcW w:w="6760" w:type="dxa"/>
            <w:gridSpan w:val="5"/>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6F996EFE">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Bottle (narrower neck than body)</w:t>
            </w:r>
          </w:p>
        </w:tc>
      </w:tr>
      <w:tr w14:paraId="52377783">
        <w:trPr>
          <w:trHeight w:val="291"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50A727D">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7CD6E878">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J</w:t>
            </w:r>
          </w:p>
        </w:tc>
        <w:tc>
          <w:tcPr>
            <w:tcW w:w="6760" w:type="dxa"/>
            <w:gridSpan w:val="5"/>
            <w:tcBorders>
              <w:top w:val="dotted" w:color="000000" w:sz="4" w:space="0"/>
              <w:bottom w:val="dotted" w:color="000000" w:sz="4" w:space="0"/>
              <w:right w:val="single" w:color="000000" w:sz="8" w:space="0"/>
            </w:tcBorders>
            <w:shd w:val="clear" w:color="auto" w:fill="FFFFFF"/>
            <w:tcMar>
              <w:top w:w="0" w:type="dxa"/>
              <w:left w:w="108" w:type="dxa"/>
              <w:bottom w:w="0" w:type="dxa"/>
              <w:right w:w="108" w:type="dxa"/>
            </w:tcMar>
            <w:vAlign w:val="center"/>
          </w:tcPr>
          <w:p w14:paraId="5BA1333C">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Jar / Ramekin (wide neck)</w:t>
            </w:r>
          </w:p>
        </w:tc>
      </w:tr>
      <w:tr w14:paraId="0D137548">
        <w:trPr>
          <w:trHeight w:val="291"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4F0B9F4">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4" w:space="0"/>
            </w:tcBorders>
            <w:shd w:val="clear" w:color="auto" w:fill="FFFFFF"/>
            <w:tcMar>
              <w:top w:w="0" w:type="dxa"/>
              <w:left w:w="108" w:type="dxa"/>
              <w:bottom w:w="0" w:type="dxa"/>
              <w:right w:w="108" w:type="dxa"/>
            </w:tcMar>
            <w:vAlign w:val="center"/>
          </w:tcPr>
          <w:p w14:paraId="121A858F">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O</w:t>
            </w:r>
          </w:p>
        </w:tc>
        <w:tc>
          <w:tcPr>
            <w:tcW w:w="6760" w:type="dxa"/>
            <w:gridSpan w:val="5"/>
            <w:tcBorders>
              <w:bottom w:val="single" w:color="000000" w:sz="4" w:space="0"/>
              <w:right w:val="single" w:color="000000" w:sz="8" w:space="0"/>
            </w:tcBorders>
            <w:shd w:val="clear" w:color="auto" w:fill="FFFFFF"/>
            <w:tcMar>
              <w:top w:w="0" w:type="dxa"/>
              <w:left w:w="108" w:type="dxa"/>
              <w:bottom w:w="0" w:type="dxa"/>
              <w:right w:w="108" w:type="dxa"/>
            </w:tcMar>
            <w:vAlign w:val="center"/>
          </w:tcPr>
          <w:p w14:paraId="1E82701B">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Other</w:t>
            </w:r>
          </w:p>
        </w:tc>
      </w:tr>
      <w:tr w14:paraId="16DBD5D1">
        <w:trPr>
          <w:trHeight w:val="291" w:hRule="atLeast"/>
        </w:trPr>
        <w:tc>
          <w:tcPr>
            <w:tcW w:w="1620" w:type="dxa"/>
            <w:vMerge w:val="restart"/>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14:paraId="3E870AD9">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Container</w:t>
            </w:r>
            <w:r>
              <w:rPr>
                <w:rFonts w:ascii="Calibri" w:hAnsi="Calibri" w:eastAsia="Times New Roman" w:cs="Calibri"/>
                <w:b/>
                <w:bCs/>
                <w:color w:val="000000"/>
                <w:sz w:val="20"/>
                <w:szCs w:val="20"/>
                <w:lang w:eastAsia="en-GB"/>
              </w:rPr>
              <w:br w:type="textWrapping"/>
            </w:r>
            <w:r>
              <w:rPr>
                <w:rFonts w:ascii="Calibri" w:hAnsi="Calibri" w:eastAsia="Times New Roman" w:cs="Calibri"/>
                <w:b/>
                <w:bCs/>
                <w:color w:val="000000"/>
                <w:sz w:val="20"/>
                <w:szCs w:val="20"/>
                <w:lang w:eastAsia="en-GB"/>
              </w:rPr>
              <w:t>Design</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5DB7E971">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S</w:t>
            </w:r>
          </w:p>
        </w:tc>
        <w:tc>
          <w:tcPr>
            <w:tcW w:w="6760" w:type="dxa"/>
            <w:gridSpan w:val="5"/>
            <w:tcBorders>
              <w:bottom w:val="dotted" w:color="000000" w:sz="4" w:space="0"/>
              <w:right w:val="single" w:color="000000" w:sz="8" w:space="0"/>
            </w:tcBorders>
            <w:tcMar>
              <w:top w:w="0" w:type="dxa"/>
              <w:left w:w="108" w:type="dxa"/>
              <w:bottom w:w="0" w:type="dxa"/>
              <w:right w:w="108" w:type="dxa"/>
            </w:tcMar>
            <w:vAlign w:val="center"/>
          </w:tcPr>
          <w:p w14:paraId="7383803F">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Standard / generic / non-branded</w:t>
            </w:r>
          </w:p>
        </w:tc>
      </w:tr>
      <w:tr w14:paraId="34DE795D">
        <w:trPr>
          <w:trHeight w:val="291" w:hRule="atLeast"/>
        </w:trPr>
        <w:tc>
          <w:tcPr>
            <w:tcW w:w="1620" w:type="dxa"/>
            <w:vMerge w:val="continue"/>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14:paraId="0AA6802E">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4" w:space="0"/>
            </w:tcBorders>
            <w:shd w:val="clear" w:color="auto" w:fill="FFFFFF"/>
            <w:tcMar>
              <w:top w:w="0" w:type="dxa"/>
              <w:left w:w="108" w:type="dxa"/>
              <w:bottom w:w="0" w:type="dxa"/>
              <w:right w:w="108" w:type="dxa"/>
            </w:tcMar>
            <w:vAlign w:val="center"/>
          </w:tcPr>
          <w:p w14:paraId="3090229A">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6760" w:type="dxa"/>
            <w:gridSpan w:val="5"/>
            <w:tcBorders>
              <w:top w:val="dotted" w:color="000000" w:sz="4" w:space="0"/>
              <w:bottom w:val="single" w:color="000000" w:sz="4" w:space="0"/>
              <w:right w:val="single" w:color="000000" w:sz="8" w:space="0"/>
            </w:tcBorders>
            <w:tcMar>
              <w:top w:w="0" w:type="dxa"/>
              <w:left w:w="108" w:type="dxa"/>
              <w:bottom w:w="0" w:type="dxa"/>
              <w:right w:w="108" w:type="dxa"/>
            </w:tcMar>
            <w:vAlign w:val="center"/>
          </w:tcPr>
          <w:p w14:paraId="248C4923">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Non-standard / bespoke / complex (e.g. shaped / embossed)</w:t>
            </w:r>
          </w:p>
        </w:tc>
      </w:tr>
      <w:tr w14:paraId="22C0BA7B">
        <w:trPr>
          <w:trHeight w:val="291" w:hRule="atLeast"/>
        </w:trPr>
        <w:tc>
          <w:tcPr>
            <w:tcW w:w="1620" w:type="dxa"/>
            <w:vMerge w:val="restart"/>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14:paraId="55E2C0B9">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Post furnace decoration</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77084E2C">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A</w:t>
            </w:r>
          </w:p>
        </w:tc>
        <w:tc>
          <w:tcPr>
            <w:tcW w:w="6760" w:type="dxa"/>
            <w:gridSpan w:val="5"/>
            <w:tcBorders>
              <w:top w:val="single" w:color="000000" w:sz="4" w:space="0"/>
              <w:bottom w:val="dotted" w:color="000000" w:sz="4" w:space="0"/>
              <w:right w:val="single" w:color="000000" w:sz="8" w:space="0"/>
            </w:tcBorders>
            <w:shd w:val="clear" w:color="auto" w:fill="FFFFFF"/>
            <w:tcMar>
              <w:top w:w="0" w:type="dxa"/>
              <w:left w:w="108" w:type="dxa"/>
              <w:bottom w:w="0" w:type="dxa"/>
              <w:right w:w="108" w:type="dxa"/>
            </w:tcMar>
            <w:vAlign w:val="center"/>
          </w:tcPr>
          <w:p w14:paraId="14ABED71">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Painted / sprayed / printed</w:t>
            </w:r>
          </w:p>
        </w:tc>
      </w:tr>
      <w:tr w14:paraId="0AB4F1E6">
        <w:trPr>
          <w:trHeight w:val="288" w:hRule="atLeast"/>
        </w:trPr>
        <w:tc>
          <w:tcPr>
            <w:tcW w:w="1620" w:type="dxa"/>
            <w:vMerge w:val="continue"/>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14:paraId="56BEBD86">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6E79AA66">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B</w:t>
            </w:r>
          </w:p>
        </w:tc>
        <w:tc>
          <w:tcPr>
            <w:tcW w:w="6760" w:type="dxa"/>
            <w:gridSpan w:val="5"/>
            <w:tcBorders>
              <w:top w:val="dotted" w:color="000000" w:sz="4" w:space="0"/>
              <w:bottom w:val="dotted" w:color="000000" w:sz="4" w:space="0"/>
              <w:right w:val="single" w:color="000000" w:sz="8" w:space="0"/>
            </w:tcBorders>
            <w:shd w:val="clear" w:color="auto" w:fill="FFFFFF"/>
            <w:tcMar>
              <w:top w:w="0" w:type="dxa"/>
              <w:left w:w="108" w:type="dxa"/>
              <w:bottom w:w="0" w:type="dxa"/>
              <w:right w:w="108" w:type="dxa"/>
            </w:tcMar>
            <w:vAlign w:val="center"/>
          </w:tcPr>
          <w:p w14:paraId="4C8AFA66">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Labelled, sleeved</w:t>
            </w:r>
          </w:p>
        </w:tc>
      </w:tr>
      <w:tr w14:paraId="2A96B9E6">
        <w:trPr>
          <w:trHeight w:val="291" w:hRule="atLeast"/>
        </w:trPr>
        <w:tc>
          <w:tcPr>
            <w:tcW w:w="1620" w:type="dxa"/>
            <w:vMerge w:val="continue"/>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14:paraId="5AB0CC09">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4B905A0C">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C</w:t>
            </w:r>
          </w:p>
        </w:tc>
        <w:tc>
          <w:tcPr>
            <w:tcW w:w="6760" w:type="dxa"/>
            <w:gridSpan w:val="5"/>
            <w:tcBorders>
              <w:top w:val="dotted" w:color="000000" w:sz="4" w:space="0"/>
              <w:bottom w:val="dotted" w:color="000000" w:sz="4" w:space="0"/>
              <w:right w:val="single" w:color="000000" w:sz="8" w:space="0"/>
            </w:tcBorders>
            <w:shd w:val="clear" w:color="auto" w:fill="FFFFFF"/>
            <w:tcMar>
              <w:top w:w="0" w:type="dxa"/>
              <w:left w:w="108" w:type="dxa"/>
              <w:bottom w:w="0" w:type="dxa"/>
              <w:right w:w="108" w:type="dxa"/>
            </w:tcMar>
            <w:vAlign w:val="center"/>
          </w:tcPr>
          <w:p w14:paraId="7BDB63F5">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Other / multiple</w:t>
            </w:r>
          </w:p>
        </w:tc>
      </w:tr>
      <w:tr w14:paraId="6BE52879">
        <w:trPr>
          <w:trHeight w:val="300" w:hRule="atLeast"/>
        </w:trPr>
        <w:tc>
          <w:tcPr>
            <w:tcW w:w="1620" w:type="dxa"/>
            <w:vMerge w:val="continue"/>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14:paraId="736664D3">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4" w:space="0"/>
            </w:tcBorders>
            <w:shd w:val="clear" w:color="auto" w:fill="FFFFFF"/>
            <w:tcMar>
              <w:top w:w="0" w:type="dxa"/>
              <w:left w:w="108" w:type="dxa"/>
              <w:bottom w:w="0" w:type="dxa"/>
              <w:right w:w="108" w:type="dxa"/>
            </w:tcMar>
            <w:vAlign w:val="center"/>
          </w:tcPr>
          <w:p w14:paraId="3A36DC4D">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6760" w:type="dxa"/>
            <w:gridSpan w:val="5"/>
            <w:tcBorders>
              <w:top w:val="dotted" w:color="000000" w:sz="4" w:space="0"/>
              <w:bottom w:val="single" w:color="000000" w:sz="4" w:space="0"/>
              <w:right w:val="single" w:color="000000" w:sz="8" w:space="0"/>
            </w:tcBorders>
            <w:tcMar>
              <w:top w:w="0" w:type="dxa"/>
              <w:left w:w="108" w:type="dxa"/>
              <w:bottom w:w="0" w:type="dxa"/>
              <w:right w:w="108" w:type="dxa"/>
            </w:tcMar>
            <w:vAlign w:val="center"/>
          </w:tcPr>
          <w:p w14:paraId="65AE544E">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Not decorated</w:t>
            </w:r>
          </w:p>
        </w:tc>
      </w:tr>
      <w:tr w14:paraId="77F6B0D7">
        <w:trPr>
          <w:trHeight w:val="288" w:hRule="atLeast"/>
        </w:trPr>
        <w:tc>
          <w:tcPr>
            <w:tcW w:w="1620" w:type="dxa"/>
            <w:vMerge w:val="restart"/>
            <w:tcBorders>
              <w:left w:val="single" w:color="000000" w:sz="8" w:space="0"/>
              <w:bottom w:val="single" w:color="000000" w:sz="8" w:space="0"/>
              <w:right w:val="single" w:color="000000" w:sz="4" w:space="0"/>
            </w:tcBorders>
            <w:tcMar>
              <w:top w:w="0" w:type="dxa"/>
              <w:left w:w="108" w:type="dxa"/>
              <w:bottom w:w="0" w:type="dxa"/>
              <w:right w:w="108" w:type="dxa"/>
            </w:tcMar>
            <w:vAlign w:val="center"/>
          </w:tcPr>
          <w:p w14:paraId="514E98A0">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Supplied with lid / closure</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4F4216E7">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w:t>
            </w:r>
          </w:p>
        </w:tc>
        <w:tc>
          <w:tcPr>
            <w:tcW w:w="6760" w:type="dxa"/>
            <w:gridSpan w:val="5"/>
            <w:tcBorders>
              <w:bottom w:val="dotted" w:color="000000" w:sz="4" w:space="0"/>
              <w:right w:val="single" w:color="000000" w:sz="8" w:space="0"/>
            </w:tcBorders>
            <w:tcMar>
              <w:top w:w="0" w:type="dxa"/>
              <w:left w:w="108" w:type="dxa"/>
              <w:bottom w:w="0" w:type="dxa"/>
              <w:right w:w="108" w:type="dxa"/>
            </w:tcMar>
            <w:vAlign w:val="center"/>
          </w:tcPr>
          <w:p w14:paraId="35758186">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w:t>
            </w:r>
          </w:p>
        </w:tc>
      </w:tr>
      <w:tr w14:paraId="2CB44DB3">
        <w:trPr>
          <w:trHeight w:val="300" w:hRule="atLeast"/>
        </w:trPr>
        <w:tc>
          <w:tcPr>
            <w:tcW w:w="1620" w:type="dxa"/>
            <w:vMerge w:val="continue"/>
            <w:tcBorders>
              <w:left w:val="single" w:color="000000" w:sz="8" w:space="0"/>
              <w:bottom w:val="single" w:color="000000" w:sz="8" w:space="0"/>
              <w:right w:val="single" w:color="000000" w:sz="4" w:space="0"/>
            </w:tcBorders>
            <w:tcMar>
              <w:top w:w="0" w:type="dxa"/>
              <w:left w:w="108" w:type="dxa"/>
              <w:bottom w:w="0" w:type="dxa"/>
              <w:right w:w="108" w:type="dxa"/>
            </w:tcMar>
            <w:vAlign w:val="center"/>
          </w:tcPr>
          <w:p w14:paraId="4DEB2D07">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8" w:space="0"/>
            </w:tcBorders>
            <w:shd w:val="clear" w:color="auto" w:fill="FFFFFF"/>
            <w:tcMar>
              <w:top w:w="0" w:type="dxa"/>
              <w:left w:w="108" w:type="dxa"/>
              <w:bottom w:w="0" w:type="dxa"/>
              <w:right w:w="108" w:type="dxa"/>
            </w:tcMar>
            <w:vAlign w:val="center"/>
          </w:tcPr>
          <w:p w14:paraId="522B485F">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6760" w:type="dxa"/>
            <w:gridSpan w:val="5"/>
            <w:tcBorders>
              <w:top w:val="dotted" w:color="000000" w:sz="4" w:space="0"/>
              <w:bottom w:val="single" w:color="000000" w:sz="8" w:space="0"/>
              <w:right w:val="single" w:color="000000" w:sz="8" w:space="0"/>
            </w:tcBorders>
            <w:tcMar>
              <w:top w:w="0" w:type="dxa"/>
              <w:left w:w="108" w:type="dxa"/>
              <w:bottom w:w="0" w:type="dxa"/>
              <w:right w:w="108" w:type="dxa"/>
            </w:tcMar>
            <w:vAlign w:val="center"/>
          </w:tcPr>
          <w:p w14:paraId="618454C1">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No</w:t>
            </w:r>
          </w:p>
        </w:tc>
      </w:tr>
    </w:tbl>
    <w:p w14:paraId="1C15A0D9">
      <w:pPr>
        <w:suppressAutoHyphens w:val="0"/>
        <w:spacing w:after="160"/>
        <w:rPr>
          <w:rFonts w:eastAsia="Yu Gothic"/>
          <w:szCs w:val="24"/>
        </w:rPr>
      </w:pPr>
    </w:p>
    <w:p w14:paraId="187CF782">
      <w:r>
        <w:t>Some examples of products and their corresponding PCNs are below:</w:t>
      </w:r>
    </w:p>
    <w:p w14:paraId="0D2FEB5B">
      <w:pPr>
        <w:pStyle w:val="39"/>
        <w:spacing w:line="22" w:lineRule="atLeast"/>
        <w:ind w:left="786"/>
        <w:rPr>
          <w:rFonts w:eastAsia="Yu Gothic"/>
          <w:szCs w:val="24"/>
        </w:rPr>
      </w:pPr>
    </w:p>
    <w:p w14:paraId="0264AD39">
      <w:pPr>
        <w:pStyle w:val="39"/>
        <w:numPr>
          <w:ilvl w:val="0"/>
          <w:numId w:val="4"/>
        </w:numPr>
      </w:pPr>
      <w:r>
        <w:t>An amber pharmaceutical bottle with a nominal capacity of 50ml, weighing 40g, with a standard design and not provided with decoration. This good would be food assured but not volumetrically assured, and not suitable for use with pressurised products. This good was manufactured using 20% external cullet and is supplied with a lid</w:t>
      </w:r>
      <w:r>
        <w:br w:type="textWrapping"/>
      </w:r>
      <w:r>
        <w:t xml:space="preserve">= </w:t>
      </w:r>
      <w:r>
        <w:rPr>
          <w:b/>
          <w:bCs/>
        </w:rPr>
        <w:t>CCBA FNNV BSNY</w:t>
      </w:r>
    </w:p>
    <w:p w14:paraId="6B5608CB">
      <w:pPr>
        <w:pStyle w:val="39"/>
        <w:numPr>
          <w:ilvl w:val="0"/>
          <w:numId w:val="4"/>
        </w:numPr>
      </w:pPr>
      <w:r>
        <w:t>A standard flint (clear) food jar with a nominal capacity of 250ml, weighing 202g with a standard generic design and provided with an adhesive label at the factory. This good is not assured for use with foods, pharmaceuticals or pressurised goods. It is not volumetric, was not manufactured using external cullet, and is not supplied with a lid</w:t>
      </w:r>
      <w:r>
        <w:br w:type="textWrapping"/>
      </w:r>
      <w:r>
        <w:t xml:space="preserve">= </w:t>
      </w:r>
      <w:r>
        <w:rPr>
          <w:b/>
          <w:bCs/>
        </w:rPr>
        <w:t>SFGN NNNN BSNN</w:t>
      </w:r>
    </w:p>
    <w:p w14:paraId="5E9C5094">
      <w:pPr>
        <w:pStyle w:val="39"/>
        <w:numPr>
          <w:ilvl w:val="0"/>
          <w:numId w:val="4"/>
        </w:numPr>
      </w:pPr>
      <w:r>
        <w:t>An amber beer bottle with a nominal capacity of 500ml, weighing 290g, with a bespoke moulded design, volumetric assurance, usable for pressurised food but not pharmaceuticals, with a direct printed label and a single colour spray coating. This good was produced using 15% external cullet and is supplied with a lid</w:t>
      </w:r>
      <w:r>
        <w:br w:type="textWrapping"/>
      </w:r>
      <w:r>
        <w:t xml:space="preserve">= </w:t>
      </w:r>
      <w:r>
        <w:rPr>
          <w:b/>
          <w:bCs/>
        </w:rPr>
        <w:t>CIHA FNPV BNCY</w:t>
      </w:r>
      <w:r>
        <w:t xml:space="preserve"> </w:t>
      </w:r>
    </w:p>
    <w:p w14:paraId="2DCC1FD9">
      <w:pPr>
        <w:pStyle w:val="39"/>
        <w:ind w:left="1134"/>
        <w:rPr>
          <w:rFonts w:eastAsia="Yu Gothic"/>
          <w:szCs w:val="24"/>
        </w:rPr>
      </w:pPr>
    </w:p>
    <w:p w14:paraId="0AEE98C2">
      <w:pPr>
        <w:pStyle w:val="39"/>
        <w:numPr>
          <w:ilvl w:val="0"/>
          <w:numId w:val="3"/>
        </w:numPr>
        <w:spacing w:line="22" w:lineRule="atLeast"/>
      </w:pPr>
      <w:r>
        <w:rPr>
          <w:rFonts w:eastAsia="Yu Gothic"/>
          <w:szCs w:val="24"/>
        </w:rPr>
        <w:t xml:space="preserve">Please review the above draft PCN structure for this </w:t>
      </w:r>
      <w:r>
        <w:rPr>
          <w:rFonts w:eastAsia="Arial"/>
        </w:rPr>
        <w:t>investigation</w:t>
      </w:r>
      <w:r>
        <w:rPr>
          <w:rFonts w:eastAsia="Yu Gothic"/>
          <w:color w:val="0070C0"/>
          <w:szCs w:val="24"/>
        </w:rPr>
        <w:t xml:space="preserve"> </w:t>
      </w:r>
      <w:r>
        <w:rPr>
          <w:rFonts w:eastAsia="Yu Gothic"/>
          <w:szCs w:val="24"/>
        </w:rPr>
        <w:t>and comment in the field below whether the PCN structure is adequate and appropriate to categorise the goods produced, exported and/or imported by your company.</w:t>
      </w:r>
    </w:p>
    <w:p w14:paraId="7E67048B">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436F7BFB">
        <w:trPr>
          <w:trHeight w:val="1134"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263FEE">
            <w:pPr>
              <w:spacing w:line="22" w:lineRule="atLeast"/>
              <w:rPr>
                <w:lang w:val="en-US"/>
              </w:rPr>
            </w:pPr>
            <w:r>
              <w:rPr>
                <w:rFonts w:hint="eastAsia" w:eastAsia="宋体"/>
                <w:color w:val="FF0000"/>
                <w:szCs w:val="24"/>
                <w:lang w:val="en-US" w:eastAsia="zh-CN"/>
              </w:rPr>
              <w:t>The company produces an</w:t>
            </w:r>
            <w:r>
              <w:rPr>
                <w:rFonts w:eastAsia="宋体"/>
                <w:color w:val="FF0000"/>
                <w:szCs w:val="24"/>
                <w:lang w:val="en-US" w:eastAsia="zh-CN"/>
              </w:rPr>
              <w:t>d sells bottles that are</w:t>
            </w:r>
            <w:r>
              <w:rPr>
                <w:rFonts w:hint="eastAsia" w:eastAsia="Arial"/>
                <w:color w:val="FF0000"/>
                <w:szCs w:val="24"/>
              </w:rPr>
              <w:t xml:space="preserve"> not pressure</w:t>
            </w:r>
            <w:r>
              <w:rPr>
                <w:rFonts w:eastAsia="Arial"/>
                <w:color w:val="FF0000"/>
                <w:szCs w:val="24"/>
                <w:lang w:val="en-US"/>
              </w:rPr>
              <w:t xml:space="preserve"> assured</w:t>
            </w:r>
            <w:r>
              <w:rPr>
                <w:rFonts w:hint="eastAsia" w:eastAsia="Arial"/>
                <w:color w:val="FF0000"/>
                <w:szCs w:val="24"/>
              </w:rPr>
              <w:t xml:space="preserve"> or volumetric assured.</w:t>
            </w:r>
            <w:r>
              <w:rPr>
                <w:rFonts w:eastAsia="Arial"/>
                <w:color w:val="FF0000"/>
                <w:szCs w:val="24"/>
                <w:lang w:val="en-US"/>
              </w:rPr>
              <w:t xml:space="preserve"> In this case, PCN factors of Pressure Assured and Volumetric assured are not appropriate to categorize the goods.</w:t>
            </w:r>
          </w:p>
        </w:tc>
      </w:tr>
    </w:tbl>
    <w:p w14:paraId="26F422F4">
      <w:pPr>
        <w:spacing w:line="22" w:lineRule="atLeast"/>
        <w:rPr>
          <w:rFonts w:eastAsia="Yu Gothic"/>
          <w:szCs w:val="24"/>
        </w:rPr>
      </w:pPr>
    </w:p>
    <w:p w14:paraId="7EEDAB26">
      <w:pPr>
        <w:pStyle w:val="39"/>
        <w:numPr>
          <w:ilvl w:val="0"/>
          <w:numId w:val="3"/>
        </w:numPr>
        <w:spacing w:line="22" w:lineRule="atLeast"/>
      </w:pPr>
      <w:r>
        <w:rPr>
          <w:rFonts w:eastAsia="Yu Gothic"/>
          <w:szCs w:val="24"/>
        </w:rPr>
        <w:t>Please provide details of any technical or physical characteristic not included in the PCN structure that may affect the price comparison between the</w:t>
      </w:r>
      <w:r>
        <w:rPr>
          <w:rFonts w:eastAsia="Yu Gothic"/>
          <w:color w:val="0070C0"/>
          <w:szCs w:val="24"/>
        </w:rPr>
        <w:t xml:space="preserve"> </w:t>
      </w:r>
      <w:r>
        <w:rPr>
          <w:rFonts w:eastAsia="Arial"/>
        </w:rPr>
        <w:t>goods concerned</w:t>
      </w:r>
      <w:r>
        <w:rPr>
          <w:rFonts w:eastAsia="Yu Gothic"/>
          <w:szCs w:val="24"/>
        </w:rPr>
        <w:t xml:space="preserve"> and the goods that are like the </w:t>
      </w:r>
      <w:r>
        <w:rPr>
          <w:rFonts w:eastAsia="Arial"/>
        </w:rPr>
        <w:t>goods concerned</w:t>
      </w:r>
      <w:r>
        <w:rPr>
          <w:rFonts w:eastAsia="Yu Gothic"/>
          <w:szCs w:val="24"/>
        </w:rPr>
        <w:t xml:space="preserve"> (the UK like goods).</w:t>
      </w:r>
    </w:p>
    <w:p w14:paraId="7ECBE010">
      <w:pPr>
        <w:spacing w:line="22" w:lineRule="atLeast"/>
      </w:pPr>
      <w:r>
        <w:rPr>
          <w:rFonts w:eastAsia="Arial"/>
          <w:szCs w:val="24"/>
        </w:rPr>
        <w:t>     </w:t>
      </w:r>
    </w:p>
    <w:tbl>
      <w:tblPr>
        <w:tblStyle w:val="21"/>
        <w:tblW w:w="9736" w:type="dxa"/>
        <w:tblInd w:w="0" w:type="dxa"/>
        <w:tblLayout w:type="autofit"/>
        <w:tblCellMar>
          <w:top w:w="0" w:type="dxa"/>
          <w:left w:w="10" w:type="dxa"/>
          <w:bottom w:w="0" w:type="dxa"/>
          <w:right w:w="10" w:type="dxa"/>
        </w:tblCellMar>
      </w:tblPr>
      <w:tblGrid>
        <w:gridCol w:w="9736"/>
      </w:tblGrid>
      <w:tr w14:paraId="19A42256">
        <w:tc>
          <w:tcPr>
            <w:tcW w:w="97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E5FD167">
            <w:pPr>
              <w:spacing w:line="22" w:lineRule="atLeast"/>
              <w:rPr>
                <w:rFonts w:eastAsia="Yu Gothic"/>
                <w:szCs w:val="24"/>
              </w:rPr>
            </w:pPr>
          </w:p>
          <w:p w14:paraId="6CF1458A">
            <w:pPr>
              <w:spacing w:line="22" w:lineRule="atLeast"/>
              <w:rPr>
                <w:rFonts w:eastAsia="Yu Gothic"/>
                <w:color w:val="FF0000"/>
                <w:szCs w:val="24"/>
                <w:lang w:val="en-US"/>
              </w:rPr>
            </w:pPr>
            <w:r>
              <w:rPr>
                <w:rFonts w:hint="eastAsia" w:eastAsia="Yu Gothic"/>
                <w:color w:val="FF0000"/>
                <w:szCs w:val="24"/>
                <w:lang w:val="en-US"/>
              </w:rPr>
              <w:t>The company has no additional technical or physical characteristics to added at this time.</w:t>
            </w:r>
          </w:p>
          <w:p w14:paraId="7F05B956">
            <w:pPr>
              <w:spacing w:line="22" w:lineRule="atLeast"/>
              <w:rPr>
                <w:rFonts w:eastAsia="Yu Gothic"/>
                <w:szCs w:val="24"/>
              </w:rPr>
            </w:pPr>
          </w:p>
        </w:tc>
      </w:tr>
    </w:tbl>
    <w:p w14:paraId="48C60E17">
      <w:pPr>
        <w:spacing w:line="22" w:lineRule="atLeast"/>
        <w:rPr>
          <w:rFonts w:eastAsia="Yu Gothic"/>
          <w:szCs w:val="24"/>
        </w:rPr>
      </w:pPr>
    </w:p>
    <w:p w14:paraId="711761D1">
      <w:pPr>
        <w:pStyle w:val="39"/>
        <w:numPr>
          <w:ilvl w:val="0"/>
          <w:numId w:val="3"/>
        </w:numPr>
        <w:spacing w:line="22" w:lineRule="atLeast"/>
      </w:pPr>
      <w:r>
        <w:rPr>
          <w:rFonts w:eastAsia="Yu Gothic"/>
          <w:szCs w:val="24"/>
        </w:rPr>
        <w:t xml:space="preserve">If you are an overseas exporter or importer of the </w:t>
      </w:r>
      <w:r>
        <w:rPr>
          <w:rFonts w:eastAsia="Arial"/>
        </w:rPr>
        <w:t>goods concerned</w:t>
      </w:r>
      <w:r>
        <w:rPr>
          <w:rFonts w:eastAsia="Yu Gothic"/>
          <w:color w:val="0070C0"/>
          <w:szCs w:val="24"/>
        </w:rPr>
        <w:t xml:space="preserve"> </w:t>
      </w:r>
      <w:r>
        <w:rPr>
          <w:rFonts w:eastAsia="Yu Gothic"/>
          <w:szCs w:val="24"/>
        </w:rPr>
        <w:t xml:space="preserve">or a UK producer of the goods that are like the </w:t>
      </w:r>
      <w:r>
        <w:rPr>
          <w:rFonts w:eastAsia="Arial"/>
        </w:rPr>
        <w:t>goods concerned</w:t>
      </w:r>
      <w:r>
        <w:rPr>
          <w:rFonts w:eastAsia="Yu Gothic"/>
          <w:szCs w:val="24"/>
        </w:rPr>
        <w:t xml:space="preserve"> (the UK like goods), comment on whether the proposed PCN structure adequately aligns with your goods range. In particular, we would welcome your comments on:</w:t>
      </w:r>
    </w:p>
    <w:p w14:paraId="29108A7C">
      <w:pPr>
        <w:pStyle w:val="39"/>
        <w:numPr>
          <w:ilvl w:val="0"/>
          <w:numId w:val="5"/>
        </w:numPr>
        <w:spacing w:line="22" w:lineRule="atLeast"/>
        <w:ind w:left="1134" w:hanging="283"/>
        <w:rPr>
          <w:rFonts w:eastAsia="Yu Gothic"/>
          <w:szCs w:val="24"/>
        </w:rPr>
      </w:pPr>
      <w:r>
        <w:rPr>
          <w:rFonts w:eastAsia="Yu Gothic"/>
          <w:szCs w:val="24"/>
        </w:rPr>
        <w:t>the categorisation of product features;</w:t>
      </w:r>
    </w:p>
    <w:p w14:paraId="7A9D7EC0">
      <w:pPr>
        <w:pStyle w:val="39"/>
        <w:numPr>
          <w:ilvl w:val="0"/>
          <w:numId w:val="5"/>
        </w:numPr>
        <w:spacing w:line="22" w:lineRule="atLeast"/>
        <w:ind w:left="1134" w:hanging="283"/>
        <w:rPr>
          <w:rFonts w:eastAsia="Yu Gothic"/>
          <w:szCs w:val="24"/>
        </w:rPr>
      </w:pPr>
      <w:r>
        <w:rPr>
          <w:rFonts w:eastAsia="Yu Gothic"/>
          <w:szCs w:val="24"/>
        </w:rPr>
        <w:t>the list of products included in the “other” category and whether this prevents a fair comparison between PCNs;</w:t>
      </w:r>
    </w:p>
    <w:p w14:paraId="07148570">
      <w:pPr>
        <w:pStyle w:val="39"/>
        <w:numPr>
          <w:ilvl w:val="0"/>
          <w:numId w:val="5"/>
        </w:numPr>
        <w:spacing w:line="22" w:lineRule="atLeast"/>
        <w:ind w:left="1134" w:hanging="283"/>
      </w:pPr>
      <w:r>
        <w:rPr>
          <w:rFonts w:eastAsia="Yu Gothic"/>
          <w:szCs w:val="24"/>
        </w:rPr>
        <w:t xml:space="preserve">whether you produce, or are aware of, any specialised products that fall within the definition of the </w:t>
      </w:r>
      <w:r>
        <w:rPr>
          <w:rFonts w:eastAsia="Arial"/>
        </w:rPr>
        <w:t>goods concerned</w:t>
      </w:r>
      <w:r>
        <w:rPr>
          <w:rFonts w:eastAsia="Yu Gothic"/>
          <w:szCs w:val="24"/>
        </w:rPr>
        <w:t xml:space="preserve"> or the goods that are like the </w:t>
      </w:r>
      <w:r>
        <w:rPr>
          <w:rFonts w:eastAsia="Arial"/>
        </w:rPr>
        <w:t>goods concerned</w:t>
      </w:r>
      <w:r>
        <w:rPr>
          <w:rFonts w:eastAsia="Yu Gothic"/>
          <w:szCs w:val="24"/>
        </w:rPr>
        <w:t xml:space="preserve"> (the UK like goods) which have a sufficiently different price point to make them unsuitable for comparison with the other sub-categories of the “goods concerned”; and</w:t>
      </w:r>
    </w:p>
    <w:p w14:paraId="394FCC91">
      <w:pPr>
        <w:pStyle w:val="39"/>
        <w:numPr>
          <w:ilvl w:val="0"/>
          <w:numId w:val="5"/>
        </w:numPr>
        <w:spacing w:line="22" w:lineRule="atLeast"/>
        <w:ind w:left="1134" w:hanging="283"/>
      </w:pPr>
      <w:r>
        <w:rPr>
          <w:rFonts w:eastAsia="Yu Gothic"/>
          <w:szCs w:val="24"/>
        </w:rPr>
        <w:t>do you export, produce or import any goods that could be categorised under more than one PCN? If so, please suggest any changes to the proposed PCN structure?</w:t>
      </w:r>
    </w:p>
    <w:p w14:paraId="456796F7">
      <w:pPr>
        <w:spacing w:line="22" w:lineRule="atLeast"/>
        <w:rPr>
          <w:rFonts w:eastAsia="Yu Gothic"/>
          <w:szCs w:val="24"/>
        </w:rPr>
      </w:pPr>
    </w:p>
    <w:tbl>
      <w:tblPr>
        <w:tblStyle w:val="21"/>
        <w:tblW w:w="9736" w:type="dxa"/>
        <w:tblInd w:w="0" w:type="dxa"/>
        <w:tblLayout w:type="autofit"/>
        <w:tblCellMar>
          <w:top w:w="0" w:type="dxa"/>
          <w:left w:w="10" w:type="dxa"/>
          <w:bottom w:w="0" w:type="dxa"/>
          <w:right w:w="10" w:type="dxa"/>
        </w:tblCellMar>
      </w:tblPr>
      <w:tblGrid>
        <w:gridCol w:w="9736"/>
      </w:tblGrid>
      <w:tr w14:paraId="6041A5A2">
        <w:tc>
          <w:tcPr>
            <w:tcW w:w="97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21755BA">
            <w:pPr>
              <w:spacing w:line="22" w:lineRule="atLeast"/>
              <w:rPr>
                <w:rFonts w:eastAsia="Yu Gothic"/>
                <w:szCs w:val="24"/>
              </w:rPr>
            </w:pPr>
          </w:p>
          <w:p w14:paraId="44408BCC">
            <w:pPr>
              <w:spacing w:line="22" w:lineRule="atLeast"/>
              <w:rPr>
                <w:rFonts w:eastAsia="Yu Gothic"/>
                <w:color w:val="FF0000"/>
                <w:szCs w:val="24"/>
                <w:lang w:val="en-US"/>
              </w:rPr>
            </w:pPr>
            <w:r>
              <w:rPr>
                <w:rFonts w:eastAsia="Yu Gothic"/>
                <w:color w:val="FF0000"/>
                <w:szCs w:val="24"/>
                <w:lang w:val="en-US"/>
              </w:rPr>
              <w:t>The company has no comment on this matter.</w:t>
            </w:r>
          </w:p>
          <w:p w14:paraId="7B3FF908">
            <w:pPr>
              <w:spacing w:line="22" w:lineRule="atLeast"/>
              <w:rPr>
                <w:rFonts w:eastAsia="Yu Gothic"/>
                <w:color w:val="FF0000"/>
                <w:szCs w:val="24"/>
                <w:lang w:val="en-US"/>
              </w:rPr>
            </w:pPr>
          </w:p>
        </w:tc>
      </w:tr>
    </w:tbl>
    <w:p w14:paraId="517C3043">
      <w:pPr>
        <w:spacing w:line="22" w:lineRule="atLeast"/>
        <w:rPr>
          <w:rFonts w:eastAsia="Yu Gothic"/>
          <w:szCs w:val="24"/>
        </w:rPr>
      </w:pPr>
    </w:p>
    <w:p w14:paraId="24545036">
      <w:pPr>
        <w:pStyle w:val="39"/>
        <w:numPr>
          <w:ilvl w:val="0"/>
          <w:numId w:val="3"/>
        </w:numPr>
        <w:spacing w:line="22" w:lineRule="atLeast"/>
      </w:pPr>
      <w:r>
        <w:rPr>
          <w:rFonts w:eastAsia="Yu Gothic"/>
          <w:szCs w:val="24"/>
        </w:rPr>
        <w:t xml:space="preserve">Please provide details of any manufacturing process differences which you think may influence the PCN structure and the price comparison between the </w:t>
      </w:r>
      <w:r>
        <w:rPr>
          <w:rFonts w:eastAsia="Arial"/>
        </w:rPr>
        <w:t>goods concerned</w:t>
      </w:r>
      <w:r>
        <w:rPr>
          <w:rFonts w:eastAsia="Yu Gothic"/>
          <w:color w:val="0070C0"/>
          <w:szCs w:val="24"/>
        </w:rPr>
        <w:t xml:space="preserve"> </w:t>
      </w:r>
      <w:r>
        <w:rPr>
          <w:rFonts w:eastAsia="Yu Gothic"/>
          <w:szCs w:val="24"/>
        </w:rPr>
        <w:t xml:space="preserve">or the goods that are like the </w:t>
      </w:r>
      <w:r>
        <w:rPr>
          <w:rFonts w:eastAsia="Arial"/>
        </w:rPr>
        <w:t>goods concerned</w:t>
      </w:r>
      <w:r>
        <w:rPr>
          <w:rFonts w:eastAsia="Yu Gothic"/>
          <w:szCs w:val="24"/>
        </w:rPr>
        <w:t xml:space="preserve"> (the UK like goods).</w:t>
      </w:r>
    </w:p>
    <w:p w14:paraId="5195E13C">
      <w:pPr>
        <w:spacing w:line="22" w:lineRule="atLeast"/>
        <w:rPr>
          <w:rFonts w:eastAsia="Yu Gothic"/>
          <w:color w:val="0070C0"/>
          <w:szCs w:val="24"/>
        </w:rPr>
      </w:pPr>
    </w:p>
    <w:tbl>
      <w:tblPr>
        <w:tblStyle w:val="21"/>
        <w:tblW w:w="9736" w:type="dxa"/>
        <w:tblInd w:w="0" w:type="dxa"/>
        <w:tblLayout w:type="autofit"/>
        <w:tblCellMar>
          <w:top w:w="0" w:type="dxa"/>
          <w:left w:w="10" w:type="dxa"/>
          <w:bottom w:w="0" w:type="dxa"/>
          <w:right w:w="10" w:type="dxa"/>
        </w:tblCellMar>
      </w:tblPr>
      <w:tblGrid>
        <w:gridCol w:w="9736"/>
      </w:tblGrid>
      <w:tr w14:paraId="555AB16B">
        <w:tc>
          <w:tcPr>
            <w:tcW w:w="97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DEEAEC8">
            <w:pPr>
              <w:spacing w:line="22" w:lineRule="atLeast"/>
              <w:rPr>
                <w:rFonts w:eastAsia="Yu Gothic"/>
                <w:color w:val="0070C0"/>
                <w:szCs w:val="24"/>
              </w:rPr>
            </w:pPr>
          </w:p>
          <w:p w14:paraId="48B435C0">
            <w:pPr>
              <w:spacing w:line="22" w:lineRule="atLeast"/>
              <w:rPr>
                <w:rFonts w:eastAsia="Yu Gothic"/>
                <w:color w:val="FF0000"/>
                <w:szCs w:val="24"/>
                <w:lang w:val="en-US"/>
              </w:rPr>
            </w:pPr>
            <w:r>
              <w:rPr>
                <w:rFonts w:eastAsia="Yu Gothic"/>
                <w:color w:val="FF0000"/>
                <w:szCs w:val="24"/>
                <w:lang w:val="en-US"/>
              </w:rPr>
              <w:t>The company has no comment on this matter.</w:t>
            </w:r>
          </w:p>
          <w:p w14:paraId="447EF3C5">
            <w:pPr>
              <w:spacing w:line="22" w:lineRule="atLeast"/>
              <w:rPr>
                <w:rFonts w:eastAsia="Yu Gothic"/>
                <w:color w:val="FF0000"/>
                <w:szCs w:val="24"/>
                <w:lang w:val="en-US"/>
              </w:rPr>
            </w:pPr>
          </w:p>
        </w:tc>
      </w:tr>
    </w:tbl>
    <w:p w14:paraId="13554272">
      <w:pPr>
        <w:spacing w:line="22" w:lineRule="atLeast"/>
        <w:rPr>
          <w:rFonts w:eastAsia="Yu Gothic"/>
          <w:szCs w:val="24"/>
        </w:rPr>
      </w:pPr>
    </w:p>
    <w:p w14:paraId="48E2CA75">
      <w:pPr>
        <w:pStyle w:val="3"/>
      </w:pPr>
      <w:r>
        <w:rPr>
          <w:bCs/>
          <w:szCs w:val="32"/>
        </w:rPr>
        <w:t>B4. Particular market situation and representative third country</w:t>
      </w:r>
      <w:r>
        <w:rPr>
          <w:rFonts w:eastAsia="Yu Gothic"/>
          <w:color w:val="0070C0"/>
          <w:szCs w:val="24"/>
        </w:rPr>
        <w:br w:type="textWrapping"/>
      </w:r>
    </w:p>
    <w:p w14:paraId="3F7DC970">
      <w:r>
        <w:rPr>
          <w:rFonts w:eastAsia="Yu Gothic"/>
          <w:szCs w:val="24"/>
        </w:rPr>
        <w:t xml:space="preserve">The applicant has alleged that there is a Particular Market Situation (PMS) in the market for the </w:t>
      </w:r>
      <w:r>
        <w:rPr>
          <w:rFonts w:eastAsia="Arial"/>
        </w:rPr>
        <w:t>goods concerned</w:t>
      </w:r>
      <w:r>
        <w:rPr>
          <w:rFonts w:eastAsia="Yu Gothic"/>
          <w:szCs w:val="24"/>
        </w:rPr>
        <w:t xml:space="preserve"> in the PRC. The TRA will therefore assess whether such a PMS exists as part of its </w:t>
      </w:r>
      <w:r>
        <w:rPr>
          <w:rFonts w:eastAsia="Arial"/>
        </w:rPr>
        <w:t>investigation</w:t>
      </w:r>
      <w:r>
        <w:rPr>
          <w:rFonts w:eastAsia="Yu Gothic"/>
          <w:szCs w:val="24"/>
        </w:rPr>
        <w:t>.</w:t>
      </w:r>
    </w:p>
    <w:p w14:paraId="57A5ACD8"/>
    <w:p w14:paraId="09E4CE89">
      <w:pPr>
        <w:pStyle w:val="39"/>
        <w:numPr>
          <w:ilvl w:val="0"/>
          <w:numId w:val="3"/>
        </w:numPr>
        <w:spacing w:line="22" w:lineRule="atLeast"/>
      </w:pPr>
      <w:r>
        <w:rPr>
          <w:rFonts w:eastAsia="Yu Gothic"/>
          <w:szCs w:val="24"/>
        </w:rPr>
        <w:t>If you consider that there is a PMS in the PRC, please provide reasons and relevant information. This can include examples such as:</w:t>
      </w:r>
      <w:r>
        <w:rPr>
          <w:rFonts w:eastAsia="Yu Gothic"/>
          <w:szCs w:val="24"/>
        </w:rPr>
        <w:br w:type="textWrapping"/>
      </w:r>
    </w:p>
    <w:p w14:paraId="29D41F1C">
      <w:pPr>
        <w:pStyle w:val="39"/>
        <w:numPr>
          <w:ilvl w:val="0"/>
          <w:numId w:val="6"/>
        </w:numPr>
        <w:spacing w:line="22" w:lineRule="atLeast"/>
      </w:pPr>
      <w:r>
        <w:t>Prices are artificially low;</w:t>
      </w:r>
    </w:p>
    <w:p w14:paraId="49BA37A2">
      <w:pPr>
        <w:pStyle w:val="39"/>
        <w:numPr>
          <w:ilvl w:val="0"/>
          <w:numId w:val="6"/>
        </w:numPr>
        <w:spacing w:line="22" w:lineRule="atLeast"/>
      </w:pPr>
      <w:r>
        <w:t>There is significant barter trade (e.g. goods exchanged for other goods);</w:t>
      </w:r>
    </w:p>
    <w:p w14:paraId="07F5201D">
      <w:pPr>
        <w:pStyle w:val="39"/>
        <w:numPr>
          <w:ilvl w:val="0"/>
          <w:numId w:val="6"/>
        </w:numPr>
        <w:spacing w:line="22" w:lineRule="atLeast"/>
      </w:pPr>
      <w:r>
        <w:t>Prices reflect non-commercial factors; or</w:t>
      </w:r>
    </w:p>
    <w:p w14:paraId="61DDBF57">
      <w:pPr>
        <w:pStyle w:val="39"/>
        <w:numPr>
          <w:ilvl w:val="0"/>
          <w:numId w:val="6"/>
        </w:numPr>
        <w:spacing w:line="22" w:lineRule="atLeast"/>
      </w:pPr>
      <w:r>
        <w:t>Anything else.</w:t>
      </w:r>
    </w:p>
    <w:p w14:paraId="13025F66">
      <w:pPr>
        <w:spacing w:line="22" w:lineRule="atLeast"/>
        <w:rPr>
          <w:rFonts w:eastAsia="Yu Gothic"/>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2B45C3F9">
        <w:trPr>
          <w:trHeight w:val="1134"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128A05">
            <w:pPr>
              <w:spacing w:line="22" w:lineRule="atLeast"/>
            </w:pPr>
            <w:r>
              <w:rPr>
                <w:rFonts w:hint="eastAsia"/>
                <w:color w:val="FF0000"/>
              </w:rPr>
              <w:t>The company has no comment on this matter.</w:t>
            </w:r>
          </w:p>
        </w:tc>
      </w:tr>
    </w:tbl>
    <w:p w14:paraId="2E7BFF59">
      <w:pPr>
        <w:spacing w:line="22" w:lineRule="atLeast"/>
      </w:pPr>
      <w:r>
        <w:rPr>
          <w:bCs/>
          <w:color w:val="C00000"/>
          <w:sz w:val="18"/>
          <w:szCs w:val="18"/>
        </w:rPr>
        <w:t xml:space="preserve">Consider redacting this information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r>
        <w:rPr>
          <w:bCs/>
          <w:color w:val="C00000"/>
          <w:sz w:val="18"/>
          <w:szCs w:val="18"/>
        </w:rPr>
        <w:br w:type="textWrapping"/>
      </w:r>
      <w:r>
        <w:rPr>
          <w:rFonts w:eastAsia="Yu Gothic"/>
          <w:szCs w:val="24"/>
        </w:rPr>
        <w:br w:type="textWrapping"/>
      </w:r>
      <w:r>
        <w:rPr>
          <w:rFonts w:eastAsia="Yu Gothic"/>
          <w:szCs w:val="24"/>
        </w:rPr>
        <w:t>If the TRA determines that a PMS exists and the effect of the PMS on the domestic sales price is that it is not possible to make a proper comparison between that domestic sales price and the export price, it may not use the domestic sales price for the purpose of determining normal value.</w:t>
      </w:r>
    </w:p>
    <w:p w14:paraId="65FFD5A4">
      <w:pPr>
        <w:spacing w:line="22" w:lineRule="atLeast"/>
        <w:rPr>
          <w:bCs/>
          <w:color w:val="C00000"/>
          <w:sz w:val="18"/>
          <w:szCs w:val="18"/>
        </w:rPr>
      </w:pPr>
    </w:p>
    <w:p w14:paraId="22B3EC64">
      <w:pPr>
        <w:spacing w:line="22" w:lineRule="atLeast"/>
        <w:rPr>
          <w:rFonts w:eastAsia="Yu Gothic"/>
          <w:szCs w:val="24"/>
        </w:rPr>
      </w:pPr>
      <w:r>
        <w:rPr>
          <w:rFonts w:eastAsia="Yu Gothic"/>
          <w:szCs w:val="24"/>
        </w:rPr>
        <w:t>In such circumstances, the TRA may determine normal value using the costs of production plus a reasonable amount for administrative, selling, and general costs and for profits. The TRA may also make adjustments to those costs and profits using data from an appropriate, representative third country if it determines that any relevant costs or profits are unrepresentative because they do not reasonably reflect the overseas exporter’s costs or profits in a market that is substantially determined by market forces.</w:t>
      </w:r>
    </w:p>
    <w:p w14:paraId="6B807CCF">
      <w:pPr>
        <w:spacing w:line="22" w:lineRule="atLeast"/>
        <w:rPr>
          <w:rFonts w:eastAsia="Yu Gothic"/>
          <w:color w:val="0070C0"/>
          <w:szCs w:val="24"/>
        </w:rPr>
      </w:pPr>
    </w:p>
    <w:p w14:paraId="3B411227">
      <w:pPr>
        <w:pStyle w:val="39"/>
        <w:numPr>
          <w:ilvl w:val="0"/>
          <w:numId w:val="3"/>
        </w:numPr>
        <w:spacing w:line="22" w:lineRule="atLeast"/>
        <w:rPr>
          <w:rFonts w:eastAsia="Yu Gothic"/>
          <w:szCs w:val="24"/>
        </w:rPr>
      </w:pPr>
      <w:r>
        <w:rPr>
          <w:rFonts w:eastAsia="Yu Gothic"/>
          <w:szCs w:val="24"/>
        </w:rPr>
        <w:t>In the event that the TRA needs to make such adjustments, the applicant has proposed Brazil as an appropriate representative country. Please provide any comments on the applicant’s suggested representative country.</w:t>
      </w:r>
    </w:p>
    <w:p w14:paraId="4A622CDF">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F319689">
        <w:trPr>
          <w:trHeight w:val="977"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3604486">
            <w:pPr>
              <w:spacing w:line="22" w:lineRule="atLeast"/>
            </w:pPr>
            <w:r>
              <w:rPr>
                <w:rFonts w:eastAsia="Yu Gothic"/>
                <w:color w:val="FF0000"/>
                <w:szCs w:val="24"/>
                <w:lang w:val="en-US"/>
              </w:rPr>
              <w:t>The company has no comment on this matter.</w:t>
            </w:r>
          </w:p>
        </w:tc>
      </w:tr>
    </w:tbl>
    <w:p w14:paraId="7C68AEAD">
      <w:pPr>
        <w:suppressAutoHyphens w:val="0"/>
        <w:spacing w:after="160"/>
        <w:rPr>
          <w:rFonts w:eastAsia="Yu Gothic"/>
          <w:color w:val="0070C0"/>
          <w:szCs w:val="24"/>
        </w:rPr>
      </w:pPr>
    </w:p>
    <w:p w14:paraId="570229CB">
      <w:pPr>
        <w:pStyle w:val="39"/>
        <w:numPr>
          <w:ilvl w:val="0"/>
          <w:numId w:val="3"/>
        </w:numPr>
        <w:spacing w:line="22" w:lineRule="atLeast"/>
      </w:pPr>
      <w:r>
        <w:rPr>
          <w:rFonts w:eastAsia="Yu Gothic"/>
          <w:szCs w:val="24"/>
        </w:rPr>
        <w:t>In</w:t>
      </w:r>
      <w:r>
        <w:rPr>
          <w:rFonts w:eastAsia="Yu Gothic"/>
        </w:rPr>
        <w:t xml:space="preserve"> the event that you do not agree with the appropriate representative country proposed by the applicant and the TRA needs to make such adjustments, please suggest an alternative third country from which suitable cost and profit data can be obtained. Please explain your reasons for suggesting this country.</w:t>
      </w:r>
    </w:p>
    <w:p w14:paraId="090A2FD5">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4B6BAEFE">
        <w:trPr>
          <w:trHeight w:val="874"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D9C51C">
            <w:pPr>
              <w:spacing w:line="22" w:lineRule="atLeast"/>
            </w:pPr>
            <w:r>
              <w:rPr>
                <w:rFonts w:eastAsia="Yu Gothic"/>
                <w:color w:val="FF0000"/>
                <w:szCs w:val="24"/>
                <w:lang w:val="en-US"/>
              </w:rPr>
              <w:t>The company has no comment on this matter.</w:t>
            </w:r>
          </w:p>
        </w:tc>
      </w:tr>
    </w:tbl>
    <w:p w14:paraId="7D252EB8">
      <w:pPr>
        <w:spacing w:line="22" w:lineRule="atLeast"/>
        <w:rPr>
          <w:rFonts w:eastAsia="Yu Gothic"/>
        </w:rPr>
      </w:pPr>
    </w:p>
    <w:p w14:paraId="167E50FE">
      <w:pPr>
        <w:pStyle w:val="39"/>
        <w:numPr>
          <w:ilvl w:val="0"/>
          <w:numId w:val="3"/>
        </w:numPr>
        <w:spacing w:line="22" w:lineRule="atLeast"/>
      </w:pPr>
      <w:r>
        <w:rPr>
          <w:rFonts w:eastAsia="Yu Gothic"/>
          <w:szCs w:val="24"/>
        </w:rPr>
        <w:t>If you have suggested an appropriate representative third country, please provide contact details of a producer in that country who may be willing to participate in the investigation (if you have them).</w:t>
      </w:r>
    </w:p>
    <w:p w14:paraId="06F5D567">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079A839">
        <w:trPr>
          <w:trHeight w:val="1006"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0087B94">
            <w:pPr>
              <w:spacing w:line="22" w:lineRule="atLeast"/>
            </w:pPr>
            <w:r>
              <w:rPr>
                <w:rFonts w:eastAsia="Yu Gothic"/>
                <w:color w:val="FF0000"/>
                <w:szCs w:val="24"/>
                <w:lang w:val="en-US"/>
              </w:rPr>
              <w:t>The company has no comment on this matter.</w:t>
            </w:r>
          </w:p>
        </w:tc>
      </w:tr>
    </w:tbl>
    <w:p w14:paraId="563742CF">
      <w:pPr>
        <w:suppressAutoHyphens w:val="0"/>
        <w:spacing w:after="160"/>
        <w:rPr>
          <w:rFonts w:eastAsia="Yu Gothic"/>
          <w:color w:val="0070C0"/>
          <w:szCs w:val="24"/>
        </w:rPr>
      </w:pPr>
      <w:bookmarkStart w:id="14" w:name="_Toc110434001"/>
      <w:bookmarkStart w:id="15" w:name="_Toc115266764"/>
    </w:p>
    <w:p w14:paraId="210AF092">
      <w:pPr>
        <w:pStyle w:val="3"/>
      </w:pPr>
      <w:r>
        <w:t>B</w:t>
      </w:r>
      <w:bookmarkEnd w:id="14"/>
      <w:bookmarkEnd w:id="15"/>
      <w:r>
        <w:t>5. Other comments</w:t>
      </w:r>
    </w:p>
    <w:p w14:paraId="3BBBC929">
      <w:pPr>
        <w:spacing w:line="22" w:lineRule="atLeast"/>
        <w:rPr>
          <w:rFonts w:eastAsia="Yu Gothic"/>
          <w:szCs w:val="24"/>
        </w:rPr>
      </w:pPr>
    </w:p>
    <w:p w14:paraId="2E21059C">
      <w:pPr>
        <w:pStyle w:val="39"/>
        <w:numPr>
          <w:ilvl w:val="0"/>
          <w:numId w:val="3"/>
        </w:numPr>
        <w:spacing w:line="22" w:lineRule="atLeast"/>
      </w:pPr>
      <w:r>
        <w:rPr>
          <w:rFonts w:eastAsia="Yu Gothic"/>
          <w:szCs w:val="24"/>
        </w:rPr>
        <w:t xml:space="preserve">Please use the field below to provide additional information that you consider relevant to this </w:t>
      </w:r>
      <w:r>
        <w:rPr>
          <w:rFonts w:eastAsia="Arial"/>
        </w:rPr>
        <w:t>investigation</w:t>
      </w:r>
      <w:r>
        <w:rPr>
          <w:rFonts w:eastAsia="Yu Gothic"/>
          <w:szCs w:val="24"/>
        </w:rPr>
        <w:t>.</w:t>
      </w:r>
    </w:p>
    <w:p w14:paraId="43E0F1BC">
      <w:pPr>
        <w:spacing w:line="22" w:lineRule="atLeast"/>
        <w:rPr>
          <w:rFonts w:eastAsia="Yu Gothic"/>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3E250357">
        <w:trPr>
          <w:trHeight w:val="906"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7A69EC0">
            <w:pPr>
              <w:spacing w:line="22" w:lineRule="atLeast"/>
            </w:pPr>
            <w:r>
              <w:rPr>
                <w:rFonts w:eastAsia="Yu Gothic"/>
                <w:color w:val="FF0000"/>
                <w:szCs w:val="24"/>
                <w:lang w:val="en-US"/>
              </w:rPr>
              <w:t xml:space="preserve">The company has no </w:t>
            </w:r>
            <w:r>
              <w:rPr>
                <w:rFonts w:hint="eastAsia" w:eastAsia="宋体"/>
                <w:color w:val="FF0000"/>
                <w:szCs w:val="24"/>
                <w:lang w:val="en-US" w:eastAsia="zh-CN"/>
              </w:rPr>
              <w:t xml:space="preserve">further </w:t>
            </w:r>
            <w:r>
              <w:rPr>
                <w:rFonts w:eastAsia="Yu Gothic"/>
                <w:color w:val="FF0000"/>
                <w:szCs w:val="24"/>
                <w:lang w:val="en-US"/>
              </w:rPr>
              <w:t>comment.</w:t>
            </w:r>
          </w:p>
        </w:tc>
      </w:tr>
      <w:bookmarkEnd w:id="0"/>
      <w:bookmarkEnd w:id="3"/>
    </w:tbl>
    <w:p w14:paraId="2CFE0769">
      <w:pPr>
        <w:spacing w:line="22" w:lineRule="atLeast"/>
      </w:pPr>
      <w:r>
        <w:rPr>
          <w:bCs/>
          <w:color w:val="C00000"/>
          <w:sz w:val="18"/>
          <w:szCs w:val="18"/>
        </w:rPr>
        <w:t xml:space="preserve">Consider redacting this information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sectPr>
      <w:headerReference r:id="rId4" w:type="default"/>
      <w:footerReference r:id="rId5" w:type="default"/>
      <w:pgSz w:w="11906" w:h="16838"/>
      <w:pgMar w:top="1440" w:right="1080" w:bottom="1440" w:left="1080"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等线">
    <w:altName w:val="汉仪中等线KW"/>
    <w:panose1 w:val="02010600030101010101"/>
    <w:charset w:val="86"/>
    <w:family w:val="auto"/>
    <w:pitch w:val="default"/>
    <w:sig w:usb0="00000000" w:usb1="00000000" w:usb2="00000016" w:usb3="00000000" w:csb0="0004000F" w:csb1="00000000"/>
  </w:font>
  <w:font w:name="DengXian">
    <w:altName w:val="汉仪中等线KW"/>
    <w:panose1 w:val="00000000000000000000"/>
    <w:charset w:val="00"/>
    <w:family w:val="auto"/>
    <w:pitch w:val="default"/>
    <w:sig w:usb0="00000000" w:usb1="00000000" w:usb2="00000000" w:usb3="00000000" w:csb0="00000000" w:csb1="00000000"/>
  </w:font>
  <w:font w:name="Yu Gothic Light">
    <w:altName w:val="Hiragino Sans"/>
    <w:panose1 w:val="020B0300000000000000"/>
    <w:charset w:val="80"/>
    <w:family w:val="swiss"/>
    <w:pitch w:val="default"/>
    <w:sig w:usb0="00000000" w:usb1="00000000" w:usb2="00000016" w:usb3="00000000" w:csb0="0002009F" w:csb1="00000000"/>
  </w:font>
  <w:font w:name="Hiragino Sans">
    <w:panose1 w:val="020B0300000000000000"/>
    <w:charset w:val="80"/>
    <w:family w:val="auto"/>
    <w:pitch w:val="default"/>
    <w:sig w:usb0="E00002FF" w:usb1="7AE7FFFF" w:usb2="00000012" w:usb3="00000000" w:csb0="0002000D" w:csb1="00000000"/>
  </w:font>
  <w:font w:name="Segoe UI">
    <w:altName w:val="苹方-简"/>
    <w:panose1 w:val="020B0502040204020203"/>
    <w:charset w:val="00"/>
    <w:family w:val="swiss"/>
    <w:pitch w:val="default"/>
    <w:sig w:usb0="00000000" w:usb1="00000000" w:usb2="00000009" w:usb3="00000000" w:csb0="000001FF" w:csb1="00000000"/>
  </w:font>
  <w:font w:name="苹方-简">
    <w:panose1 w:val="020B0400000000000000"/>
    <w:charset w:val="86"/>
    <w:family w:val="auto"/>
    <w:pitch w:val="default"/>
    <w:sig w:usb0="A00002FF" w:usb1="7ACFFDFB" w:usb2="00000017" w:usb3="00000000" w:csb0="00040001" w:csb1="00000000"/>
  </w:font>
  <w:font w:name="Aptos Display">
    <w:altName w:val="Helvetica Neue"/>
    <w:panose1 w:val="00000000000000000000"/>
    <w:charset w:val="00"/>
    <w:family w:val="swiss"/>
    <w:pitch w:val="default"/>
    <w:sig w:usb0="00000000" w:usb1="00000000" w:usb2="00000000" w:usb3="00000000" w:csb0="0000019F" w:csb1="00000000"/>
  </w:font>
  <w:font w:name="Helvetica Neue">
    <w:panose1 w:val="02000503000000020004"/>
    <w:charset w:val="00"/>
    <w:family w:val="auto"/>
    <w:pitch w:val="default"/>
    <w:sig w:usb0="E50002FF" w:usb1="500079DB" w:usb2="00000010" w:usb3="00000000" w:csb0="00000000" w:csb1="00000000"/>
  </w:font>
  <w:font w:name="Aptos">
    <w:altName w:val="Helvetica Neue"/>
    <w:panose1 w:val="00000000000000000000"/>
    <w:charset w:val="00"/>
    <w:family w:val="swiss"/>
    <w:pitch w:val="default"/>
    <w:sig w:usb0="00000000" w:usb1="00000000" w:usb2="00000000" w:usb3="00000000" w:csb0="0000019F" w:csb1="00000000"/>
  </w:font>
  <w:font w:name="Yu Gothic">
    <w:altName w:val="Hiragino Sans"/>
    <w:panose1 w:val="020B0400000000000000"/>
    <w:charset w:val="80"/>
    <w:family w:val="swiss"/>
    <w:pitch w:val="default"/>
    <w:sig w:usb0="00000000" w:usb1="00000000" w:usb2="00000016" w:usb3="00000000" w:csb0="0002009F" w:csb1="00000000"/>
  </w:font>
  <w:font w:name="游ゴシック">
    <w:altName w:val="苹方-简"/>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Times New Roman Regular">
    <w:panose1 w:val="02020503050405090304"/>
    <w:charset w:val="00"/>
    <w:family w:val="auto"/>
    <w:pitch w:val="default"/>
    <w:sig w:usb0="E0000AFF" w:usb1="00007843" w:usb2="00000001" w:usb3="00000000" w:csb0="400001BF" w:csb1="DFF70000"/>
  </w:font>
  <w:font w:name="Songti SC Regular">
    <w:panose1 w:val="02010800040101010101"/>
    <w:charset w:val="86"/>
    <w:family w:val="auto"/>
    <w:pitch w:val="default"/>
    <w:sig w:usb0="00000001" w:usb1="080F0000" w:usb2="00000000" w:usb3="00000000" w:csb0="00040000" w:csb1="00000000"/>
  </w:font>
  <w:font w:name="Segoe UI Symbol">
    <w:altName w:val="苹方-简"/>
    <w:panose1 w:val="020B0502040204020203"/>
    <w:charset w:val="00"/>
    <w:family w:val="swiss"/>
    <w:pitch w:val="default"/>
    <w:sig w:usb0="00000000" w:usb1="00000000" w:usb2="00040000" w:usb3="00000000" w:csb0="00000001" w:csb1="00000000"/>
  </w:font>
  <w:font w:name="MS Gothic">
    <w:altName w:val="冬青黑体简体中文"/>
    <w:panose1 w:val="020B0609070205080204"/>
    <w:charset w:val="80"/>
    <w:family w:val="modern"/>
    <w:pitch w:val="default"/>
    <w:sig w:usb0="00000000" w:usb1="00000000" w:usb2="08000012" w:usb3="00000000" w:csb0="0002009F" w:csb1="00000000"/>
  </w:font>
  <w:font w:name="ＭＳ ゴシック">
    <w:altName w:val="苹方-简"/>
    <w:panose1 w:val="00000000000000000000"/>
    <w:charset w:val="00"/>
    <w:family w:val="auto"/>
    <w:pitch w:val="default"/>
    <w:sig w:usb0="00000000" w:usb1="00000000" w:usb2="00000000" w:usb3="00000000" w:csb0="00000000" w:csb1="00000000"/>
  </w:font>
  <w:font w:name="Courier New">
    <w:panose1 w:val="02070409020205090404"/>
    <w:charset w:val="00"/>
    <w:family w:val="modern"/>
    <w:pitch w:val="default"/>
    <w:sig w:usb0="E0000AFF" w:usb1="4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Arial Unicode MS">
    <w:panose1 w:val="020B0604020202020204"/>
    <w:charset w:val="86"/>
    <w:family w:val="auto"/>
    <w:pitch w:val="default"/>
    <w:sig w:usb0="FFFFFFFF" w:usb1="E9FFFFFF" w:usb2="0000003F" w:usb3="00000000" w:csb0="603F01FF" w:csb1="FFFF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61BF2">
    <w:pPr>
      <w:pStyle w:val="13"/>
      <w:tabs>
        <w:tab w:val="center" w:pos="4873"/>
        <w:tab w:val="right" w:pos="9746"/>
        <w:tab w:val="clear" w:pos="4513"/>
        <w:tab w:val="clear" w:pos="9026"/>
      </w:tabs>
    </w:pPr>
    <w:r>
      <w:tab/>
    </w: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26C31C">
      <w:pPr>
        <w:pStyle w:val="17"/>
      </w:pPr>
      <w:r>
        <w:rPr>
          <w:rStyle w:val="25"/>
        </w:rPr>
        <w:footnoteRef/>
      </w:r>
      <w:r>
        <w:t xml:space="preserve"> </w:t>
      </w:r>
      <w:r>
        <w:fldChar w:fldCharType="begin"/>
      </w:r>
      <w:r>
        <w:instrText xml:space="preserve"> HYPERLINK "https://www.gov.uk/government/publications/the-uk-trade-remedies-investigations-process/the-tras-investigation-process" </w:instrText>
      </w:r>
      <w:r>
        <w:fldChar w:fldCharType="separate"/>
      </w:r>
      <w:r>
        <w:rPr>
          <w:rStyle w:val="24"/>
        </w:rPr>
        <w:t>https://www.gov.uk/government/publications/the-uk-trade-remedies-investigations-process/the-tras-investigation-process</w:t>
      </w:r>
      <w:r>
        <w:rPr>
          <w:rStyle w:val="24"/>
        </w:rPr>
        <w:fldChar w:fldCharType="end"/>
      </w:r>
    </w:p>
    <w:p w14:paraId="3717E1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10065" w:type="dxa"/>
      <w:tblInd w:w="-147" w:type="dxa"/>
      <w:tblLayout w:type="autofit"/>
      <w:tblCellMar>
        <w:top w:w="0" w:type="dxa"/>
        <w:left w:w="10" w:type="dxa"/>
        <w:bottom w:w="0" w:type="dxa"/>
        <w:right w:w="10" w:type="dxa"/>
      </w:tblCellMar>
    </w:tblPr>
    <w:tblGrid>
      <w:gridCol w:w="3828"/>
      <w:gridCol w:w="2296"/>
      <w:gridCol w:w="3941"/>
    </w:tblGrid>
    <w:tr w14:paraId="2A4D8B46">
      <w:tc>
        <w:tcPr>
          <w:tcW w:w="3828"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14EC5FA9">
          <w:pPr>
            <w:spacing w:before="20" w:after="20"/>
          </w:pPr>
          <w:bookmarkStart w:id="16" w:name="_Hlk43194599"/>
          <w:r>
            <w:drawing>
              <wp:inline distT="0" distB="0" distL="0" distR="0">
                <wp:extent cx="1436370" cy="809625"/>
                <wp:effectExtent l="0" t="0" r="0" b="2798"/>
                <wp:docPr id="955106559" name="Picture 1"/>
                <wp:cNvGraphicFramePr/>
                <a:graphic xmlns:a="http://schemas.openxmlformats.org/drawingml/2006/main">
                  <a:graphicData uri="http://schemas.openxmlformats.org/drawingml/2006/picture">
                    <pic:pic xmlns:pic="http://schemas.openxmlformats.org/drawingml/2006/picture">
                      <pic:nvPicPr>
                        <pic:cNvPr id="955106559" name="Picture 1"/>
                        <pic:cNvPicPr/>
                      </pic:nvPicPr>
                      <pic:blipFill>
                        <a:blip r:embed="rId1"/>
                        <a:srcRect/>
                        <a:stretch>
                          <a:fillRect/>
                        </a:stretch>
                      </pic:blipFill>
                      <pic:spPr>
                        <a:xfrm>
                          <a:off x="0" y="0"/>
                          <a:ext cx="1436705" cy="810002"/>
                        </a:xfrm>
                        <a:prstGeom prst="rect">
                          <a:avLst/>
                        </a:prstGeom>
                        <a:noFill/>
                        <a:ln>
                          <a:noFill/>
                          <a:prstDash val="solid"/>
                        </a:ln>
                      </pic:spPr>
                    </pic:pic>
                  </a:graphicData>
                </a:graphic>
              </wp:inline>
            </w:drawing>
          </w:r>
        </w:p>
      </w:tc>
      <w:tc>
        <w:tcPr>
          <w:tcW w:w="2296"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4B1E8FB7">
          <w:pPr>
            <w:jc w:val="center"/>
          </w:pPr>
          <w:r>
            <w:rPr>
              <w:b/>
              <w:color w:val="FF0000"/>
              <w:sz w:val="28"/>
              <w:szCs w:val="28"/>
            </w:rPr>
            <w:t>OFFICIAL</w:t>
          </w:r>
        </w:p>
      </w:tc>
      <w:tc>
        <w:tcPr>
          <w:tcW w:w="3941"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6E7C3798">
          <w:pPr>
            <w:pStyle w:val="46"/>
            <w:spacing w:after="60"/>
            <w:ind w:left="1424"/>
            <w:rPr>
              <w:rFonts w:ascii="Arial" w:hAnsi="Arial"/>
              <w:sz w:val="19"/>
              <w:szCs w:val="19"/>
            </w:rPr>
          </w:pPr>
          <w:bookmarkStart w:id="17" w:name="_Hlk43194575"/>
          <w:r>
            <w:rPr>
              <w:rFonts w:ascii="Arial" w:hAnsi="Arial"/>
              <w:sz w:val="19"/>
              <w:szCs w:val="19"/>
            </w:rPr>
            <w:t xml:space="preserve">Registration form and </w:t>
          </w:r>
        </w:p>
        <w:p w14:paraId="2E6DB370">
          <w:pPr>
            <w:pStyle w:val="46"/>
            <w:spacing w:after="60"/>
            <w:jc w:val="right"/>
            <w:rPr>
              <w:rFonts w:ascii="Arial" w:hAnsi="Arial"/>
              <w:sz w:val="19"/>
              <w:szCs w:val="19"/>
            </w:rPr>
          </w:pPr>
          <w:r>
            <w:rPr>
              <w:rFonts w:ascii="Arial" w:hAnsi="Arial"/>
              <w:sz w:val="19"/>
              <w:szCs w:val="19"/>
            </w:rPr>
            <w:t>Pre-sampling questionnaire</w:t>
          </w:r>
        </w:p>
        <w:p w14:paraId="418994D9">
          <w:pPr>
            <w:tabs>
              <w:tab w:val="left" w:pos="2133"/>
            </w:tabs>
            <w:spacing w:line="22" w:lineRule="atLeast"/>
            <w:ind w:left="1566" w:firstLine="142"/>
          </w:pPr>
          <w:r>
            <w:rPr>
              <w:rFonts w:hint="eastAsia" w:ascii="MS Gothic" w:hAnsi="MS Gothic" w:eastAsia="MS Gothic" w:cs="Segoe UI Symbol"/>
              <w:b/>
              <w:bCs/>
              <w:color w:val="FF0000"/>
              <w:szCs w:val="24"/>
              <w:lang w:eastAsia="zh-CN"/>
            </w:rPr>
            <w:t>□</w:t>
          </w:r>
          <w:r>
            <w:rPr>
              <w:color w:val="FF0000"/>
              <w:sz w:val="18"/>
              <w:szCs w:val="24"/>
            </w:rPr>
            <w:t xml:space="preserve"> Confidential</w:t>
          </w:r>
          <w:r>
            <w:rPr>
              <w:color w:val="FF0000"/>
              <w:sz w:val="18"/>
              <w:szCs w:val="24"/>
            </w:rPr>
            <w:tab/>
          </w:r>
        </w:p>
        <w:p w14:paraId="56201568">
          <w:pPr>
            <w:tabs>
              <w:tab w:val="left" w:pos="2133"/>
            </w:tabs>
            <w:spacing w:line="22" w:lineRule="atLeast"/>
            <w:ind w:left="1566" w:firstLine="142"/>
          </w:pPr>
          <w:r>
            <w:rPr>
              <w:rFonts w:hint="eastAsia" w:ascii="MS Gothic" w:hAnsi="MS Gothic" w:eastAsia="MS Gothic" w:cs="Segoe UI Symbol"/>
              <w:b/>
              <w:bCs/>
              <w:color w:val="FF0000"/>
              <w:szCs w:val="24"/>
              <w:lang w:eastAsia="zh-CN"/>
            </w:rPr>
            <w:t>☑</w:t>
          </w:r>
          <w:r>
            <w:rPr>
              <w:color w:val="FF0000"/>
              <w:sz w:val="18"/>
              <w:szCs w:val="24"/>
            </w:rPr>
            <w:t xml:space="preserve"> </w:t>
          </w:r>
          <w:r>
            <w:rPr>
              <w:rFonts w:hint="eastAsia"/>
              <w:color w:val="FF0000"/>
              <w:sz w:val="18"/>
              <w:szCs w:val="24"/>
              <w:lang w:val="en-US" w:eastAsia="zh-CN"/>
            </w:rPr>
            <w:t>Non</w:t>
          </w:r>
          <w:r>
            <w:rPr>
              <w:rFonts w:hint="default"/>
              <w:color w:val="FF0000"/>
              <w:sz w:val="18"/>
              <w:szCs w:val="24"/>
              <w:lang w:val="en-US" w:eastAsia="zh-CN"/>
            </w:rPr>
            <w:t>-</w:t>
          </w:r>
          <w:r>
            <w:rPr>
              <w:color w:val="FF0000"/>
              <w:sz w:val="18"/>
              <w:szCs w:val="24"/>
            </w:rPr>
            <w:t>Confidential</w:t>
          </w:r>
        </w:p>
        <w:bookmarkEnd w:id="17"/>
        <w:p w14:paraId="27E2290C">
          <w:pPr>
            <w:pStyle w:val="46"/>
            <w:ind w:firstLine="148"/>
            <w:rPr>
              <w:rFonts w:ascii="Arial" w:hAnsi="Arial"/>
              <w:color w:val="FF0000"/>
              <w:sz w:val="18"/>
              <w:szCs w:val="24"/>
            </w:rPr>
          </w:pPr>
        </w:p>
      </w:tc>
    </w:tr>
    <w:bookmarkEnd w:id="16"/>
  </w:tbl>
  <w:p w14:paraId="7BE4D511">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1D00ED"/>
    <w:multiLevelType w:val="multilevel"/>
    <w:tmpl w:val="1E1D00ED"/>
    <w:lvl w:ilvl="0" w:tentative="0">
      <w:start w:val="1"/>
      <w:numFmt w:val="decimal"/>
      <w:lvlText w:val="%1."/>
      <w:lvlJc w:val="left"/>
      <w:pPr>
        <w:ind w:left="786" w:hanging="360"/>
      </w:pPr>
      <w:rPr>
        <w:color w:val="auto"/>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
    <w:nsid w:val="2AF778E8"/>
    <w:multiLevelType w:val="multilevel"/>
    <w:tmpl w:val="2AF778E8"/>
    <w:lvl w:ilvl="0" w:tentative="0">
      <w:start w:val="0"/>
      <w:numFmt w:val="bullet"/>
      <w:lvlText w:val="-"/>
      <w:lvlJc w:val="left"/>
      <w:pPr>
        <w:ind w:left="720" w:hanging="360"/>
      </w:pPr>
      <w:rPr>
        <w:rFonts w:ascii="Aptos" w:hAnsi="Aptos" w:eastAsia="Aptos" w:cs="Aria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2">
    <w:nsid w:val="3D343E4B"/>
    <w:multiLevelType w:val="multilevel"/>
    <w:tmpl w:val="3D343E4B"/>
    <w:lvl w:ilvl="0" w:tentative="0">
      <w:start w:val="0"/>
      <w:numFmt w:val="bullet"/>
      <w:lvlText w:val="-"/>
      <w:lvlJc w:val="left"/>
      <w:pPr>
        <w:ind w:left="720" w:hanging="360"/>
      </w:pPr>
      <w:rPr>
        <w:rFonts w:ascii="Aptos" w:hAnsi="Aptos" w:eastAsia="Aptos" w:cs="Aria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3">
    <w:nsid w:val="474A2340"/>
    <w:multiLevelType w:val="multilevel"/>
    <w:tmpl w:val="474A2340"/>
    <w:lvl w:ilvl="0" w:tentative="0">
      <w:start w:val="0"/>
      <w:numFmt w:val="bullet"/>
      <w:lvlText w:val="•"/>
      <w:lvlJc w:val="left"/>
      <w:pPr>
        <w:ind w:left="720" w:hanging="360"/>
      </w:pPr>
      <w:rPr>
        <w:rFonts w:ascii="Arial" w:hAnsi="Arial" w:eastAsia="Aptos" w:cs="Aria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4">
    <w:nsid w:val="4DD703A0"/>
    <w:multiLevelType w:val="multilevel"/>
    <w:tmpl w:val="4DD703A0"/>
    <w:lvl w:ilvl="0" w:tentative="0">
      <w:start w:val="0"/>
      <w:numFmt w:val="bullet"/>
      <w:lvlText w:val=""/>
      <w:lvlJc w:val="left"/>
      <w:pPr>
        <w:ind w:left="1146" w:hanging="360"/>
      </w:pPr>
      <w:rPr>
        <w:rFonts w:ascii="Symbol" w:hAnsi="Symbol"/>
      </w:rPr>
    </w:lvl>
    <w:lvl w:ilvl="1" w:tentative="0">
      <w:start w:val="0"/>
      <w:numFmt w:val="bullet"/>
      <w:lvlText w:val="o"/>
      <w:lvlJc w:val="left"/>
      <w:pPr>
        <w:ind w:left="1866" w:hanging="360"/>
      </w:pPr>
      <w:rPr>
        <w:rFonts w:ascii="Courier New" w:hAnsi="Courier New" w:cs="Courier New"/>
      </w:rPr>
    </w:lvl>
    <w:lvl w:ilvl="2" w:tentative="0">
      <w:start w:val="0"/>
      <w:numFmt w:val="bullet"/>
      <w:lvlText w:val=""/>
      <w:lvlJc w:val="left"/>
      <w:pPr>
        <w:ind w:left="2586" w:hanging="360"/>
      </w:pPr>
      <w:rPr>
        <w:rFonts w:ascii="Wingdings" w:hAnsi="Wingdings"/>
      </w:rPr>
    </w:lvl>
    <w:lvl w:ilvl="3" w:tentative="0">
      <w:start w:val="0"/>
      <w:numFmt w:val="bullet"/>
      <w:lvlText w:val=""/>
      <w:lvlJc w:val="left"/>
      <w:pPr>
        <w:ind w:left="3306" w:hanging="360"/>
      </w:pPr>
      <w:rPr>
        <w:rFonts w:ascii="Symbol" w:hAnsi="Symbol"/>
      </w:rPr>
    </w:lvl>
    <w:lvl w:ilvl="4" w:tentative="0">
      <w:start w:val="0"/>
      <w:numFmt w:val="bullet"/>
      <w:lvlText w:val="o"/>
      <w:lvlJc w:val="left"/>
      <w:pPr>
        <w:ind w:left="4026" w:hanging="360"/>
      </w:pPr>
      <w:rPr>
        <w:rFonts w:ascii="Courier New" w:hAnsi="Courier New" w:cs="Courier New"/>
      </w:rPr>
    </w:lvl>
    <w:lvl w:ilvl="5" w:tentative="0">
      <w:start w:val="0"/>
      <w:numFmt w:val="bullet"/>
      <w:lvlText w:val=""/>
      <w:lvlJc w:val="left"/>
      <w:pPr>
        <w:ind w:left="4746" w:hanging="360"/>
      </w:pPr>
      <w:rPr>
        <w:rFonts w:ascii="Wingdings" w:hAnsi="Wingdings"/>
      </w:rPr>
    </w:lvl>
    <w:lvl w:ilvl="6" w:tentative="0">
      <w:start w:val="0"/>
      <w:numFmt w:val="bullet"/>
      <w:lvlText w:val=""/>
      <w:lvlJc w:val="left"/>
      <w:pPr>
        <w:ind w:left="5466" w:hanging="360"/>
      </w:pPr>
      <w:rPr>
        <w:rFonts w:ascii="Symbol" w:hAnsi="Symbol"/>
      </w:rPr>
    </w:lvl>
    <w:lvl w:ilvl="7" w:tentative="0">
      <w:start w:val="0"/>
      <w:numFmt w:val="bullet"/>
      <w:lvlText w:val="o"/>
      <w:lvlJc w:val="left"/>
      <w:pPr>
        <w:ind w:left="6186" w:hanging="360"/>
      </w:pPr>
      <w:rPr>
        <w:rFonts w:ascii="Courier New" w:hAnsi="Courier New" w:cs="Courier New"/>
      </w:rPr>
    </w:lvl>
    <w:lvl w:ilvl="8" w:tentative="0">
      <w:start w:val="0"/>
      <w:numFmt w:val="bullet"/>
      <w:lvlText w:val=""/>
      <w:lvlJc w:val="left"/>
      <w:pPr>
        <w:ind w:left="6906" w:hanging="360"/>
      </w:pPr>
      <w:rPr>
        <w:rFonts w:ascii="Wingdings" w:hAnsi="Wingdings"/>
      </w:rPr>
    </w:lvl>
  </w:abstractNum>
  <w:abstractNum w:abstractNumId="5">
    <w:nsid w:val="64060BDD"/>
    <w:multiLevelType w:val="multilevel"/>
    <w:tmpl w:val="64060BDD"/>
    <w:lvl w:ilvl="0" w:tentative="0">
      <w:start w:val="0"/>
      <w:numFmt w:val="bullet"/>
      <w:lvlText w:val=""/>
      <w:lvlJc w:val="left"/>
      <w:pPr>
        <w:ind w:left="1440" w:hanging="360"/>
      </w:pPr>
      <w:rPr>
        <w:rFonts w:ascii="Symbol" w:hAnsi="Symbol"/>
      </w:rPr>
    </w:lvl>
    <w:lvl w:ilvl="1" w:tentative="0">
      <w:start w:val="1"/>
      <w:numFmt w:val="lowerLetter"/>
      <w:lvlText w:val="."/>
      <w:lvlJc w:val="left"/>
      <w:pPr>
        <w:ind w:left="2160" w:hanging="360"/>
      </w:pPr>
    </w:lvl>
    <w:lvl w:ilvl="2" w:tentative="0">
      <w:start w:val="1"/>
      <w:numFmt w:val="lowerRoman"/>
      <w:lvlText w:val="."/>
      <w:lvlJc w:val="right"/>
      <w:pPr>
        <w:ind w:left="2880" w:hanging="180"/>
      </w:pPr>
    </w:lvl>
    <w:lvl w:ilvl="3" w:tentative="0">
      <w:start w:val="1"/>
      <w:numFmt w:val="decimal"/>
      <w:lvlText w:val="."/>
      <w:lvlJc w:val="left"/>
      <w:pPr>
        <w:ind w:left="3600" w:hanging="360"/>
      </w:pPr>
    </w:lvl>
    <w:lvl w:ilvl="4" w:tentative="0">
      <w:start w:val="1"/>
      <w:numFmt w:val="lowerLetter"/>
      <w:lvlText w:val="."/>
      <w:lvlJc w:val="left"/>
      <w:pPr>
        <w:ind w:left="4320" w:hanging="360"/>
      </w:pPr>
    </w:lvl>
    <w:lvl w:ilvl="5" w:tentative="0">
      <w:start w:val="1"/>
      <w:numFmt w:val="lowerRoman"/>
      <w:lvlText w:val="."/>
      <w:lvlJc w:val="right"/>
      <w:pPr>
        <w:ind w:left="5040" w:hanging="180"/>
      </w:pPr>
    </w:lvl>
    <w:lvl w:ilvl="6" w:tentative="0">
      <w:start w:val="1"/>
      <w:numFmt w:val="decimal"/>
      <w:lvlText w:val="."/>
      <w:lvlJc w:val="left"/>
      <w:pPr>
        <w:ind w:left="5760" w:hanging="360"/>
      </w:pPr>
    </w:lvl>
    <w:lvl w:ilvl="7" w:tentative="0">
      <w:start w:val="1"/>
      <w:numFmt w:val="lowerLetter"/>
      <w:lvlText w:val="."/>
      <w:lvlJc w:val="left"/>
      <w:pPr>
        <w:ind w:left="6480" w:hanging="360"/>
      </w:pPr>
    </w:lvl>
    <w:lvl w:ilvl="8" w:tentative="0">
      <w:start w:val="1"/>
      <w:numFmt w:val="lowerRoman"/>
      <w:lvlText w:val="."/>
      <w:lvlJc w:val="right"/>
      <w:pPr>
        <w:ind w:left="720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autoHyphenation/>
  <w:displayHorizontalDrawingGridEvery w:val="1"/>
  <w:displayVerticalDrawingGridEvery w:val="1"/>
  <w:noPunctuationKerning w:val="1"/>
  <w:characterSpacingControl w:val="doNotCompress"/>
  <w:footnotePr>
    <w:footnote w:id="2"/>
    <w:footnote w:id="3"/>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52A"/>
    <w:rsid w:val="003E2D7C"/>
    <w:rsid w:val="004743FC"/>
    <w:rsid w:val="00547EDE"/>
    <w:rsid w:val="007400B5"/>
    <w:rsid w:val="00AC6FF8"/>
    <w:rsid w:val="00AE2AA6"/>
    <w:rsid w:val="00D90244"/>
    <w:rsid w:val="00E9333B"/>
    <w:rsid w:val="00FA052A"/>
    <w:rsid w:val="3BE7217B"/>
    <w:rsid w:val="47F31459"/>
    <w:rsid w:val="59ED3220"/>
    <w:rsid w:val="5EBD496C"/>
    <w:rsid w:val="7E6F94F8"/>
    <w:rsid w:val="7EFE7BBC"/>
    <w:rsid w:val="7FDFE2BE"/>
    <w:rsid w:val="F77F79F5"/>
    <w:rsid w:val="FDBF5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unhideWhenUsed="0" w:uiPriority="0" w:semiHidden="0" w:name="heading 7"/>
    <w:lsdException w:unhideWhenUsed="0" w:uiPriority="0" w:semiHidden="0" w:name="heading 8"/>
    <w:lsdException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0" w:semiHidden="0" w:name="Placeholder Text"/>
    <w:lsdException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0" w:semiHidden="0" w:name="Quote"/>
    <w:lsdException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textAlignment w:val="baseline"/>
    </w:pPr>
    <w:rPr>
      <w:rFonts w:ascii="Arial" w:hAnsi="Arial" w:cs="Arial" w:eastAsiaTheme="minorEastAsia"/>
      <w:sz w:val="24"/>
      <w:szCs w:val="22"/>
      <w:lang w:val="en-GB" w:eastAsia="en-US" w:bidi="ar-SA"/>
    </w:rPr>
  </w:style>
  <w:style w:type="paragraph" w:styleId="2">
    <w:name w:val="heading 1"/>
    <w:basedOn w:val="1"/>
    <w:next w:val="1"/>
    <w:qFormat/>
    <w:uiPriority w:val="9"/>
    <w:pPr>
      <w:keepNext/>
      <w:keepLines/>
      <w:spacing w:line="22" w:lineRule="atLeast"/>
      <w:outlineLvl w:val="0"/>
    </w:pPr>
    <w:rPr>
      <w:rFonts w:eastAsia="Yu Gothic Light"/>
      <w:b/>
      <w:sz w:val="36"/>
      <w:lang w:eastAsia="zh-CN"/>
    </w:rPr>
  </w:style>
  <w:style w:type="paragraph" w:styleId="3">
    <w:name w:val="heading 2"/>
    <w:basedOn w:val="1"/>
    <w:next w:val="1"/>
    <w:unhideWhenUsed/>
    <w:qFormat/>
    <w:uiPriority w:val="9"/>
    <w:pPr>
      <w:keepNext/>
      <w:keepLines/>
      <w:spacing w:line="22" w:lineRule="atLeast"/>
      <w:outlineLvl w:val="1"/>
    </w:pPr>
    <w:rPr>
      <w:rFonts w:eastAsia="Yu Gothic Light"/>
      <w:b/>
      <w:sz w:val="32"/>
      <w:szCs w:val="26"/>
      <w:lang w:eastAsia="zh-CN"/>
    </w:rPr>
  </w:style>
  <w:style w:type="paragraph" w:styleId="4">
    <w:name w:val="heading 3"/>
    <w:basedOn w:val="1"/>
    <w:next w:val="1"/>
    <w:unhideWhenUsed/>
    <w:qFormat/>
    <w:uiPriority w:val="9"/>
    <w:pPr>
      <w:keepNext/>
      <w:keepLines/>
      <w:spacing w:before="160" w:after="80"/>
      <w:outlineLvl w:val="2"/>
    </w:pPr>
    <w:rPr>
      <w:rFonts w:eastAsia="Yu Gothic Light" w:cs="Times New Roman"/>
      <w:color w:val="7C9163"/>
      <w:sz w:val="28"/>
      <w:szCs w:val="28"/>
    </w:rPr>
  </w:style>
  <w:style w:type="paragraph" w:styleId="5">
    <w:name w:val="heading 4"/>
    <w:basedOn w:val="1"/>
    <w:next w:val="1"/>
    <w:semiHidden/>
    <w:unhideWhenUsed/>
    <w:qFormat/>
    <w:uiPriority w:val="9"/>
    <w:pPr>
      <w:keepNext/>
      <w:keepLines/>
      <w:spacing w:before="80" w:after="40"/>
      <w:outlineLvl w:val="3"/>
    </w:pPr>
    <w:rPr>
      <w:rFonts w:eastAsia="Yu Gothic Light" w:cs="Times New Roman"/>
      <w:i/>
      <w:iCs/>
      <w:color w:val="7C9163"/>
    </w:rPr>
  </w:style>
  <w:style w:type="paragraph" w:styleId="6">
    <w:name w:val="heading 5"/>
    <w:basedOn w:val="1"/>
    <w:next w:val="1"/>
    <w:semiHidden/>
    <w:unhideWhenUsed/>
    <w:qFormat/>
    <w:uiPriority w:val="9"/>
    <w:pPr>
      <w:keepNext/>
      <w:keepLines/>
      <w:spacing w:before="80" w:after="40"/>
      <w:outlineLvl w:val="4"/>
    </w:pPr>
    <w:rPr>
      <w:rFonts w:eastAsia="Yu Gothic Light" w:cs="Times New Roman"/>
      <w:color w:val="7C9163"/>
    </w:rPr>
  </w:style>
  <w:style w:type="paragraph" w:styleId="7">
    <w:name w:val="heading 6"/>
    <w:basedOn w:val="1"/>
    <w:next w:val="1"/>
    <w:semiHidden/>
    <w:unhideWhenUsed/>
    <w:qFormat/>
    <w:uiPriority w:val="9"/>
    <w:pPr>
      <w:keepNext/>
      <w:keepLines/>
      <w:spacing w:before="40"/>
      <w:outlineLvl w:val="5"/>
    </w:pPr>
    <w:rPr>
      <w:rFonts w:eastAsia="Yu Gothic Light" w:cs="Times New Roman"/>
      <w:i/>
      <w:iCs/>
      <w:color w:val="595959"/>
    </w:rPr>
  </w:style>
  <w:style w:type="paragraph" w:styleId="8">
    <w:name w:val="heading 7"/>
    <w:basedOn w:val="1"/>
    <w:next w:val="1"/>
    <w:uiPriority w:val="0"/>
    <w:pPr>
      <w:keepNext/>
      <w:keepLines/>
      <w:spacing w:before="40"/>
      <w:outlineLvl w:val="6"/>
    </w:pPr>
    <w:rPr>
      <w:rFonts w:eastAsia="Yu Gothic Light" w:cs="Times New Roman"/>
      <w:color w:val="595959"/>
    </w:rPr>
  </w:style>
  <w:style w:type="paragraph" w:styleId="9">
    <w:name w:val="heading 8"/>
    <w:basedOn w:val="1"/>
    <w:next w:val="1"/>
    <w:uiPriority w:val="0"/>
    <w:pPr>
      <w:keepNext/>
      <w:keepLines/>
      <w:outlineLvl w:val="7"/>
    </w:pPr>
    <w:rPr>
      <w:rFonts w:eastAsia="Yu Gothic Light" w:cs="Times New Roman"/>
      <w:i/>
      <w:iCs/>
      <w:color w:val="272727"/>
    </w:rPr>
  </w:style>
  <w:style w:type="paragraph" w:styleId="10">
    <w:name w:val="heading 9"/>
    <w:basedOn w:val="1"/>
    <w:next w:val="1"/>
    <w:uiPriority w:val="0"/>
    <w:pPr>
      <w:keepNext/>
      <w:keepLines/>
      <w:outlineLvl w:val="8"/>
    </w:pPr>
    <w:rPr>
      <w:rFonts w:eastAsia="Yu Gothic Light" w:cs="Times New Roman"/>
      <w:color w:val="272727"/>
    </w:rPr>
  </w:style>
  <w:style w:type="character" w:default="1" w:styleId="22">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11">
    <w:name w:val="toc 3"/>
    <w:basedOn w:val="1"/>
    <w:next w:val="1"/>
    <w:autoRedefine/>
    <w:uiPriority w:val="0"/>
    <w:pPr>
      <w:tabs>
        <w:tab w:val="right" w:leader="dot" w:pos="9016"/>
      </w:tabs>
      <w:spacing w:after="100"/>
      <w:ind w:left="480"/>
    </w:pPr>
    <w:rPr>
      <w:rFonts w:eastAsia="Yu Gothic Light" w:cs="Times New Roman"/>
      <w:b/>
    </w:rPr>
  </w:style>
  <w:style w:type="paragraph" w:styleId="12">
    <w:name w:val="Balloon Text"/>
    <w:basedOn w:val="1"/>
    <w:uiPriority w:val="0"/>
    <w:rPr>
      <w:rFonts w:ascii="Segoe UI" w:hAnsi="Segoe UI" w:cs="Segoe UI"/>
      <w:sz w:val="18"/>
      <w:szCs w:val="18"/>
    </w:rPr>
  </w:style>
  <w:style w:type="paragraph" w:styleId="13">
    <w:name w:val="footer"/>
    <w:basedOn w:val="1"/>
    <w:uiPriority w:val="0"/>
    <w:pPr>
      <w:tabs>
        <w:tab w:val="center" w:pos="4513"/>
        <w:tab w:val="right" w:pos="9026"/>
      </w:tabs>
    </w:pPr>
  </w:style>
  <w:style w:type="paragraph" w:styleId="14">
    <w:name w:val="header"/>
    <w:basedOn w:val="1"/>
    <w:uiPriority w:val="0"/>
    <w:pPr>
      <w:tabs>
        <w:tab w:val="center" w:pos="4513"/>
        <w:tab w:val="right" w:pos="9026"/>
      </w:tabs>
    </w:pPr>
  </w:style>
  <w:style w:type="paragraph" w:styleId="15">
    <w:name w:val="toc 1"/>
    <w:basedOn w:val="1"/>
    <w:next w:val="1"/>
    <w:autoRedefine/>
    <w:uiPriority w:val="0"/>
    <w:pPr>
      <w:tabs>
        <w:tab w:val="right" w:leader="dot" w:pos="9016"/>
      </w:tabs>
      <w:spacing w:after="100"/>
    </w:pPr>
  </w:style>
  <w:style w:type="paragraph" w:styleId="16">
    <w:name w:val="Subtitle"/>
    <w:basedOn w:val="1"/>
    <w:next w:val="1"/>
    <w:qFormat/>
    <w:uiPriority w:val="11"/>
    <w:rPr>
      <w:rFonts w:eastAsia="Yu Gothic Light" w:cs="Times New Roman"/>
      <w:color w:val="595959"/>
      <w:spacing w:val="15"/>
      <w:sz w:val="28"/>
      <w:szCs w:val="28"/>
    </w:rPr>
  </w:style>
  <w:style w:type="paragraph" w:styleId="17">
    <w:name w:val="footnote text"/>
    <w:basedOn w:val="1"/>
    <w:uiPriority w:val="0"/>
    <w:rPr>
      <w:sz w:val="20"/>
      <w:szCs w:val="20"/>
    </w:rPr>
  </w:style>
  <w:style w:type="paragraph" w:styleId="18">
    <w:name w:val="toc 2"/>
    <w:basedOn w:val="1"/>
    <w:next w:val="1"/>
    <w:autoRedefine/>
    <w:uiPriority w:val="0"/>
    <w:pPr>
      <w:tabs>
        <w:tab w:val="right" w:leader="dot" w:pos="9016"/>
      </w:tabs>
      <w:spacing w:after="100"/>
      <w:ind w:left="220"/>
    </w:pPr>
    <w:rPr>
      <w:b/>
      <w:bCs/>
    </w:rPr>
  </w:style>
  <w:style w:type="paragraph" w:styleId="19">
    <w:name w:val="Normal (Web)"/>
    <w:basedOn w:val="1"/>
    <w:uiPriority w:val="0"/>
    <w:pPr>
      <w:spacing w:before="100" w:after="100"/>
    </w:pPr>
    <w:rPr>
      <w:rFonts w:ascii="Times New Roman" w:hAnsi="Times New Roman" w:eastAsia="Times New Roman" w:cs="Times New Roman"/>
      <w:szCs w:val="24"/>
      <w:lang w:eastAsia="en-GB"/>
    </w:rPr>
  </w:style>
  <w:style w:type="paragraph" w:styleId="20">
    <w:name w:val="Title"/>
    <w:basedOn w:val="1"/>
    <w:next w:val="1"/>
    <w:qFormat/>
    <w:uiPriority w:val="10"/>
    <w:pPr>
      <w:spacing w:after="80"/>
    </w:pPr>
    <w:rPr>
      <w:rFonts w:ascii="Aptos Display" w:hAnsi="Aptos Display" w:eastAsia="Yu Gothic Light" w:cs="Times New Roman"/>
      <w:spacing w:val="-10"/>
      <w:kern w:val="3"/>
      <w:sz w:val="56"/>
      <w:szCs w:val="56"/>
    </w:rPr>
  </w:style>
  <w:style w:type="character" w:styleId="23">
    <w:name w:val="FollowedHyperlink"/>
    <w:basedOn w:val="22"/>
    <w:uiPriority w:val="0"/>
    <w:rPr>
      <w:color w:val="7F6F6F"/>
      <w:u w:val="single"/>
    </w:rPr>
  </w:style>
  <w:style w:type="character" w:styleId="24">
    <w:name w:val="Hyperlink"/>
    <w:basedOn w:val="22"/>
    <w:uiPriority w:val="0"/>
    <w:rPr>
      <w:color w:val="8E58B6"/>
      <w:u w:val="single"/>
    </w:rPr>
  </w:style>
  <w:style w:type="character" w:styleId="25">
    <w:name w:val="footnote reference"/>
    <w:basedOn w:val="22"/>
    <w:uiPriority w:val="0"/>
    <w:rPr>
      <w:position w:val="0"/>
      <w:vertAlign w:val="superscript"/>
    </w:rPr>
  </w:style>
  <w:style w:type="character" w:customStyle="1" w:styleId="26">
    <w:name w:val="Heading 1 Char"/>
    <w:basedOn w:val="22"/>
    <w:uiPriority w:val="0"/>
    <w:rPr>
      <w:rFonts w:ascii="Aptos Display" w:hAnsi="Aptos Display" w:eastAsia="Yu Gothic Light" w:cs="Times New Roman"/>
      <w:color w:val="7C9163"/>
      <w:sz w:val="40"/>
      <w:szCs w:val="40"/>
    </w:rPr>
  </w:style>
  <w:style w:type="character" w:customStyle="1" w:styleId="27">
    <w:name w:val="Heading 2 Char"/>
    <w:basedOn w:val="22"/>
    <w:uiPriority w:val="0"/>
    <w:rPr>
      <w:rFonts w:ascii="Aptos Display" w:hAnsi="Aptos Display" w:eastAsia="Yu Gothic Light" w:cs="Times New Roman"/>
      <w:color w:val="7C9163"/>
      <w:sz w:val="32"/>
      <w:szCs w:val="32"/>
    </w:rPr>
  </w:style>
  <w:style w:type="character" w:customStyle="1" w:styleId="28">
    <w:name w:val="Heading 3 Char"/>
    <w:basedOn w:val="22"/>
    <w:uiPriority w:val="0"/>
    <w:rPr>
      <w:rFonts w:eastAsia="Yu Gothic Light" w:cs="Times New Roman"/>
      <w:color w:val="7C9163"/>
      <w:sz w:val="28"/>
      <w:szCs w:val="28"/>
    </w:rPr>
  </w:style>
  <w:style w:type="character" w:customStyle="1" w:styleId="29">
    <w:name w:val="Heading 4 Char"/>
    <w:basedOn w:val="22"/>
    <w:uiPriority w:val="0"/>
    <w:rPr>
      <w:rFonts w:eastAsia="Yu Gothic Light" w:cs="Times New Roman"/>
      <w:i/>
      <w:iCs/>
      <w:color w:val="7C9163"/>
    </w:rPr>
  </w:style>
  <w:style w:type="character" w:customStyle="1" w:styleId="30">
    <w:name w:val="Heading 5 Char"/>
    <w:basedOn w:val="22"/>
    <w:uiPriority w:val="0"/>
    <w:rPr>
      <w:rFonts w:eastAsia="Yu Gothic Light" w:cs="Times New Roman"/>
      <w:color w:val="7C9163"/>
    </w:rPr>
  </w:style>
  <w:style w:type="character" w:customStyle="1" w:styleId="31">
    <w:name w:val="Heading 6 Char"/>
    <w:basedOn w:val="22"/>
    <w:uiPriority w:val="0"/>
    <w:rPr>
      <w:rFonts w:ascii="Arial" w:hAnsi="Arial" w:eastAsia="Yu Gothic Light" w:cs="Times New Roman"/>
      <w:i/>
      <w:iCs/>
      <w:color w:val="595959"/>
      <w:kern w:val="0"/>
      <w:sz w:val="24"/>
    </w:rPr>
  </w:style>
  <w:style w:type="character" w:customStyle="1" w:styleId="32">
    <w:name w:val="Heading 7 Char"/>
    <w:basedOn w:val="22"/>
    <w:uiPriority w:val="0"/>
    <w:rPr>
      <w:rFonts w:ascii="Arial" w:hAnsi="Arial" w:eastAsia="Yu Gothic Light" w:cs="Times New Roman"/>
      <w:color w:val="595959"/>
      <w:kern w:val="0"/>
      <w:sz w:val="24"/>
    </w:rPr>
  </w:style>
  <w:style w:type="character" w:customStyle="1" w:styleId="33">
    <w:name w:val="Heading 8 Char"/>
    <w:basedOn w:val="22"/>
    <w:uiPriority w:val="0"/>
    <w:rPr>
      <w:rFonts w:ascii="Arial" w:hAnsi="Arial" w:eastAsia="Yu Gothic Light" w:cs="Times New Roman"/>
      <w:i/>
      <w:iCs/>
      <w:color w:val="272727"/>
      <w:kern w:val="0"/>
      <w:sz w:val="24"/>
    </w:rPr>
  </w:style>
  <w:style w:type="character" w:customStyle="1" w:styleId="34">
    <w:name w:val="Heading 9 Char"/>
    <w:basedOn w:val="22"/>
    <w:uiPriority w:val="0"/>
    <w:rPr>
      <w:rFonts w:ascii="Arial" w:hAnsi="Arial" w:eastAsia="Yu Gothic Light" w:cs="Times New Roman"/>
      <w:color w:val="272727"/>
      <w:kern w:val="0"/>
      <w:sz w:val="24"/>
    </w:rPr>
  </w:style>
  <w:style w:type="character" w:customStyle="1" w:styleId="35">
    <w:name w:val="Title Char"/>
    <w:basedOn w:val="22"/>
    <w:uiPriority w:val="0"/>
    <w:rPr>
      <w:rFonts w:ascii="Aptos Display" w:hAnsi="Aptos Display" w:eastAsia="Yu Gothic Light" w:cs="Times New Roman"/>
      <w:spacing w:val="-10"/>
      <w:kern w:val="3"/>
      <w:sz w:val="56"/>
      <w:szCs w:val="56"/>
    </w:rPr>
  </w:style>
  <w:style w:type="character" w:customStyle="1" w:styleId="36">
    <w:name w:val="Subtitle Char"/>
    <w:basedOn w:val="22"/>
    <w:uiPriority w:val="0"/>
    <w:rPr>
      <w:rFonts w:eastAsia="Yu Gothic Light" w:cs="Times New Roman"/>
      <w:color w:val="595959"/>
      <w:spacing w:val="15"/>
      <w:sz w:val="28"/>
      <w:szCs w:val="28"/>
    </w:rPr>
  </w:style>
  <w:style w:type="paragraph" w:styleId="37">
    <w:name w:val="Quote"/>
    <w:basedOn w:val="1"/>
    <w:next w:val="1"/>
    <w:uiPriority w:val="0"/>
    <w:pPr>
      <w:spacing w:before="160"/>
      <w:jc w:val="center"/>
    </w:pPr>
    <w:rPr>
      <w:i/>
      <w:iCs/>
      <w:color w:val="404040"/>
    </w:rPr>
  </w:style>
  <w:style w:type="character" w:customStyle="1" w:styleId="38">
    <w:name w:val="Quote Char"/>
    <w:basedOn w:val="22"/>
    <w:uiPriority w:val="0"/>
    <w:rPr>
      <w:i/>
      <w:iCs/>
      <w:color w:val="404040"/>
    </w:rPr>
  </w:style>
  <w:style w:type="paragraph" w:styleId="39">
    <w:name w:val="List Paragraph"/>
    <w:basedOn w:val="1"/>
    <w:uiPriority w:val="0"/>
    <w:pPr>
      <w:ind w:left="720"/>
    </w:pPr>
  </w:style>
  <w:style w:type="character" w:customStyle="1" w:styleId="40">
    <w:name w:val="明显强调1"/>
    <w:basedOn w:val="22"/>
    <w:uiPriority w:val="0"/>
    <w:rPr>
      <w:i/>
      <w:iCs/>
      <w:color w:val="7C9163"/>
    </w:rPr>
  </w:style>
  <w:style w:type="paragraph" w:styleId="41">
    <w:name w:val="Intense Quote"/>
    <w:basedOn w:val="1"/>
    <w:next w:val="1"/>
    <w:uiPriority w:val="0"/>
    <w:pPr>
      <w:pBdr>
        <w:top w:val="single" w:color="7C9163" w:sz="4" w:space="10"/>
        <w:bottom w:val="single" w:color="7C9163" w:sz="4" w:space="10"/>
      </w:pBdr>
      <w:spacing w:before="360" w:after="360"/>
      <w:ind w:left="864" w:right="864"/>
      <w:jc w:val="center"/>
    </w:pPr>
    <w:rPr>
      <w:i/>
      <w:iCs/>
      <w:color w:val="7C9163"/>
    </w:rPr>
  </w:style>
  <w:style w:type="character" w:customStyle="1" w:styleId="42">
    <w:name w:val="Intense Quote Char"/>
    <w:basedOn w:val="22"/>
    <w:uiPriority w:val="0"/>
    <w:rPr>
      <w:i/>
      <w:iCs/>
      <w:color w:val="7C9163"/>
    </w:rPr>
  </w:style>
  <w:style w:type="character" w:customStyle="1" w:styleId="43">
    <w:name w:val="明显参考1"/>
    <w:basedOn w:val="22"/>
    <w:uiPriority w:val="0"/>
    <w:rPr>
      <w:b/>
      <w:bCs/>
      <w:smallCaps/>
      <w:color w:val="7C9163"/>
      <w:spacing w:val="5"/>
    </w:rPr>
  </w:style>
  <w:style w:type="character" w:customStyle="1" w:styleId="44">
    <w:name w:val="Header Char"/>
    <w:basedOn w:val="22"/>
    <w:uiPriority w:val="0"/>
    <w:rPr>
      <w:rFonts w:ascii="Arial" w:hAnsi="Arial"/>
      <w:kern w:val="0"/>
      <w:sz w:val="24"/>
    </w:rPr>
  </w:style>
  <w:style w:type="character" w:customStyle="1" w:styleId="45">
    <w:name w:val="Footer Char"/>
    <w:basedOn w:val="22"/>
    <w:uiPriority w:val="0"/>
    <w:rPr>
      <w:rFonts w:ascii="Arial" w:hAnsi="Arial"/>
      <w:kern w:val="0"/>
      <w:sz w:val="24"/>
    </w:rPr>
  </w:style>
  <w:style w:type="paragraph" w:styleId="46">
    <w:name w:val="No Spacing"/>
    <w:uiPriority w:val="0"/>
    <w:pPr>
      <w:suppressAutoHyphens/>
      <w:autoSpaceDN w:val="0"/>
      <w:textAlignment w:val="baseline"/>
    </w:pPr>
    <w:rPr>
      <w:rFonts w:ascii="Aptos" w:hAnsi="Aptos" w:cs="Arial" w:eastAsiaTheme="minorEastAsia"/>
      <w:sz w:val="22"/>
      <w:szCs w:val="22"/>
      <w:lang w:val="en-GB" w:eastAsia="en-US" w:bidi="ar-SA"/>
    </w:rPr>
  </w:style>
  <w:style w:type="character" w:customStyle="1" w:styleId="47">
    <w:name w:val="Comment Reference"/>
    <w:basedOn w:val="22"/>
    <w:uiPriority w:val="0"/>
    <w:rPr>
      <w:sz w:val="16"/>
      <w:szCs w:val="16"/>
    </w:rPr>
  </w:style>
  <w:style w:type="paragraph" w:customStyle="1" w:styleId="48">
    <w:name w:val="Comment Text"/>
    <w:basedOn w:val="1"/>
    <w:uiPriority w:val="0"/>
    <w:rPr>
      <w:rFonts w:eastAsia="Yu Gothic"/>
      <w:sz w:val="20"/>
      <w:szCs w:val="20"/>
    </w:rPr>
  </w:style>
  <w:style w:type="character" w:customStyle="1" w:styleId="49">
    <w:name w:val="Comment Text Char"/>
    <w:basedOn w:val="22"/>
    <w:uiPriority w:val="0"/>
    <w:rPr>
      <w:rFonts w:ascii="Arial" w:hAnsi="Arial" w:eastAsia="Yu Gothic"/>
      <w:kern w:val="0"/>
      <w:sz w:val="20"/>
      <w:szCs w:val="20"/>
    </w:rPr>
  </w:style>
  <w:style w:type="character" w:customStyle="1" w:styleId="50">
    <w:name w:val="Balloon Text Char"/>
    <w:basedOn w:val="22"/>
    <w:uiPriority w:val="0"/>
    <w:rPr>
      <w:rFonts w:ascii="Segoe UI" w:hAnsi="Segoe UI" w:cs="Segoe UI"/>
      <w:kern w:val="0"/>
      <w:sz w:val="18"/>
      <w:szCs w:val="18"/>
    </w:rPr>
  </w:style>
  <w:style w:type="paragraph" w:customStyle="1" w:styleId="51">
    <w:name w:val="Comment Subject"/>
    <w:basedOn w:val="48"/>
    <w:next w:val="48"/>
    <w:uiPriority w:val="0"/>
    <w:pPr>
      <w:spacing w:after="160"/>
    </w:pPr>
    <w:rPr>
      <w:rFonts w:eastAsia="Aptos"/>
      <w:b/>
      <w:bCs/>
    </w:rPr>
  </w:style>
  <w:style w:type="character" w:customStyle="1" w:styleId="52">
    <w:name w:val="Comment Subject Char"/>
    <w:basedOn w:val="49"/>
    <w:uiPriority w:val="0"/>
    <w:rPr>
      <w:rFonts w:ascii="Arial" w:hAnsi="Arial" w:eastAsia="Yu Gothic"/>
      <w:b/>
      <w:bCs/>
      <w:kern w:val="0"/>
      <w:sz w:val="20"/>
      <w:szCs w:val="20"/>
    </w:rPr>
  </w:style>
  <w:style w:type="paragraph" w:customStyle="1" w:styleId="53">
    <w:name w:val="Default"/>
    <w:uiPriority w:val="0"/>
    <w:pPr>
      <w:suppressAutoHyphens/>
      <w:autoSpaceDE w:val="0"/>
      <w:autoSpaceDN w:val="0"/>
      <w:textAlignment w:val="baseline"/>
    </w:pPr>
    <w:rPr>
      <w:rFonts w:ascii="Times New Roman" w:hAnsi="Times New Roman" w:cs="Times New Roman" w:eastAsiaTheme="minorEastAsia"/>
      <w:color w:val="000000"/>
      <w:sz w:val="24"/>
      <w:szCs w:val="24"/>
      <w:lang w:val="en-GB" w:eastAsia="en-US" w:bidi="ar-SA"/>
    </w:rPr>
  </w:style>
  <w:style w:type="paragraph" w:customStyle="1" w:styleId="54">
    <w:name w:val="修订1"/>
    <w:uiPriority w:val="0"/>
    <w:pPr>
      <w:suppressAutoHyphens/>
      <w:autoSpaceDN w:val="0"/>
      <w:textAlignment w:val="baseline"/>
    </w:pPr>
    <w:rPr>
      <w:rFonts w:ascii="Aptos" w:hAnsi="Aptos" w:cs="Arial" w:eastAsiaTheme="minorEastAsia"/>
      <w:sz w:val="22"/>
      <w:szCs w:val="22"/>
      <w:lang w:val="en-GB" w:eastAsia="en-US" w:bidi="ar-SA"/>
    </w:rPr>
  </w:style>
  <w:style w:type="character" w:customStyle="1" w:styleId="55">
    <w:name w:val="@他1"/>
    <w:basedOn w:val="22"/>
    <w:uiPriority w:val="0"/>
    <w:rPr>
      <w:color w:val="2B579A"/>
      <w:shd w:val="clear" w:color="auto" w:fill="E6E6E6"/>
    </w:rPr>
  </w:style>
  <w:style w:type="paragraph" w:customStyle="1" w:styleId="56">
    <w:name w:val="TOC 标题1"/>
    <w:basedOn w:val="2"/>
    <w:next w:val="1"/>
    <w:uiPriority w:val="0"/>
    <w:pPr>
      <w:spacing w:before="240"/>
    </w:pPr>
    <w:rPr>
      <w:b w:val="0"/>
      <w:szCs w:val="32"/>
      <w:lang w:val="en-US"/>
    </w:rPr>
  </w:style>
  <w:style w:type="character" w:styleId="57">
    <w:name w:val="Placeholder Text"/>
    <w:basedOn w:val="22"/>
    <w:uiPriority w:val="0"/>
    <w:rPr>
      <w:color w:val="808080"/>
    </w:rPr>
  </w:style>
  <w:style w:type="character" w:customStyle="1" w:styleId="58">
    <w:name w:val="未处理的提及1"/>
    <w:basedOn w:val="22"/>
    <w:uiPriority w:val="0"/>
    <w:rPr>
      <w:color w:val="605E5C"/>
      <w:shd w:val="clear" w:color="auto" w:fill="E1DFDD"/>
    </w:rPr>
  </w:style>
  <w:style w:type="paragraph" w:customStyle="1" w:styleId="59">
    <w:name w:val="paragraph"/>
    <w:basedOn w:val="1"/>
    <w:uiPriority w:val="0"/>
    <w:pPr>
      <w:spacing w:before="100" w:after="100"/>
    </w:pPr>
    <w:rPr>
      <w:rFonts w:ascii="Times New Roman" w:hAnsi="Times New Roman" w:eastAsia="Times New Roman" w:cs="Times New Roman"/>
      <w:szCs w:val="24"/>
      <w:lang w:eastAsia="en-GB"/>
    </w:rPr>
  </w:style>
  <w:style w:type="character" w:customStyle="1" w:styleId="60">
    <w:name w:val="normaltextrun"/>
    <w:basedOn w:val="22"/>
    <w:uiPriority w:val="0"/>
  </w:style>
  <w:style w:type="character" w:customStyle="1" w:styleId="61">
    <w:name w:val="eop"/>
    <w:basedOn w:val="22"/>
    <w:uiPriority w:val="0"/>
  </w:style>
  <w:style w:type="character" w:customStyle="1" w:styleId="62">
    <w:name w:val="contextualspellingandgrammarerror"/>
    <w:basedOn w:val="22"/>
    <w:uiPriority w:val="0"/>
  </w:style>
  <w:style w:type="character" w:customStyle="1" w:styleId="63">
    <w:name w:val="advancedproofingissue"/>
    <w:basedOn w:val="22"/>
    <w:uiPriority w:val="0"/>
  </w:style>
  <w:style w:type="character" w:customStyle="1" w:styleId="64">
    <w:name w:val="Footnote Text Char"/>
    <w:basedOn w:val="22"/>
    <w:uiPriority w:val="0"/>
    <w:rPr>
      <w:rFonts w:ascii="Arial" w:hAnsi="Arial"/>
      <w:kern w:val="0"/>
      <w:sz w:val="20"/>
      <w:szCs w:val="20"/>
    </w:rPr>
  </w:style>
  <w:style w:type="character" w:customStyle="1" w:styleId="65">
    <w:name w:val="fontstyle01"/>
    <w:basedOn w:val="22"/>
    <w:uiPriority w:val="0"/>
    <w:rPr>
      <w:rFonts w:hint="eastAsia" w:ascii="宋体" w:hAnsi="宋体" w:eastAsia="宋体"/>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numbering" Target="numbering.xml"/><Relationship Id="rId2"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26A99A5C-6DCA-4509-8FF2-D454B0B19981}"/>
</file>

<file path=customXml/itemProps2.xml><?xml version="1.0" encoding="utf-8"?>
<ds:datastoreItem xmlns:ds="http://schemas.openxmlformats.org/officeDocument/2006/customXml" ds:itemID="{AE630765-A8FE-4A71-889D-FBF2FE18AFB6}"/>
</file>

<file path=customXml/itemProps3.xml><?xml version="1.0" encoding="utf-8"?>
<ds:datastoreItem xmlns:ds="http://schemas.openxmlformats.org/officeDocument/2006/customXml" ds:itemID="{0AB8A539-71A6-48A5-9D7B-CDD0A41D398B}"/>
</file>

<file path=docProps/app.xml><?xml version="1.0" encoding="utf-8"?>
<Properties xmlns="http://schemas.openxmlformats.org/officeDocument/2006/extended-properties" xmlns:vt="http://schemas.openxmlformats.org/officeDocument/2006/docPropsVTypes">
  <Template>Normal</Template>
  <Pages>19</Pages>
  <Words>4817</Words>
  <Characters>27458</Characters>
  <Lines>228</Lines>
  <Paragraphs>64</Paragraphs>
  <TotalTime>0</TotalTime>
  <ScaleCrop>false</ScaleCrop>
  <LinksUpToDate>false</LinksUpToDate>
  <CharactersWithSpaces>32211</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dcterms:created xsi:type="dcterms:W3CDTF">2026-03-21T15:48:00Z</dcterms:created>
  <dcterms:modified xsi:type="dcterms:W3CDTF">2026-03-20T14:48:16Z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EF46E5966B86B37D4EBCBB697F639300_42</vt:lpwstr>
  </property>
  <property fmtid="{D5CDD505-2E9C-101B-9397-08002B2CF9AE}" pid="4" name="ContentTypeId">
    <vt:lpwstr>0x010100C9280E48E807ED4AA4BA7BE40CA69573</vt:lpwstr>
  </property>
</Properties>
</file>