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7072B99A" w:rsidR="00AB22F8" w:rsidRPr="00E54A55" w:rsidRDefault="00F3660B" w:rsidP="00AB22F8">
            <w:pPr>
              <w:rPr>
                <w:rFonts w:ascii="Arial" w:hAnsi="Arial" w:cs="Arial"/>
              </w:rPr>
            </w:pPr>
            <w:r>
              <w:rPr>
                <w:rFonts w:ascii="Arial" w:hAnsi="Arial" w:cs="Arial"/>
              </w:rPr>
              <w:t>The Ministry of Trade of Republic of Türkiye</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30DC84F" w:rsidR="00AB22F8" w:rsidRDefault="00F3660B" w:rsidP="00A83F1D">
            <w:pPr>
              <w:ind w:left="414" w:hanging="414"/>
              <w:rPr>
                <w:rFonts w:ascii="Arial" w:hAnsi="Arial" w:cs="Arial"/>
              </w:rPr>
            </w:pPr>
            <w:r>
              <w:rPr>
                <w:rFonts w:ascii="Segoe UI Symbol" w:hAnsi="Segoe UI Symbol" w:cs="Segoe UI Symbol"/>
              </w:rPr>
              <w:t>☒</w:t>
            </w:r>
            <w:r w:rsidR="07F77699"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032538EB" w:rsidR="00892E56" w:rsidRDefault="00892E56" w:rsidP="002F25C1">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52224439" w:rsidR="004D1175" w:rsidRPr="00E54A55" w:rsidRDefault="004D1175"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1A096D8C" w:rsidR="702E4A89"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6ECBE70A" w:rsidR="000350FB" w:rsidRPr="00E54A55" w:rsidRDefault="000A66ED" w:rsidP="00914296">
      <w:pPr>
        <w:spacing w:after="0" w:line="240" w:lineRule="auto"/>
        <w:rPr>
          <w:rFonts w:ascii="Arial" w:hAnsi="Arial" w:cs="Arial"/>
        </w:rPr>
      </w:pPr>
      <w:r w:rsidRPr="00E54A55">
        <w:rPr>
          <w:rFonts w:ascii="Segoe UI Symbol" w:hAnsi="Segoe UI Symbol" w:cs="Segoe UI Symbol"/>
          <w:b/>
          <w:bCs/>
        </w:rPr>
        <w:t>☐</w:t>
      </w:r>
      <w:r w:rsidR="000350FB" w:rsidRPr="00E54A55">
        <w:rPr>
          <w:rFonts w:ascii="Arial" w:hAnsi="Arial" w:cs="Arial"/>
        </w:rPr>
        <w:t>Confidential</w:t>
      </w:r>
    </w:p>
    <w:p w14:paraId="11C94E18" w14:textId="722E7C1E" w:rsidR="000350FB" w:rsidRPr="00E54A55" w:rsidRDefault="000A66ED" w:rsidP="00914296">
      <w:pPr>
        <w:spacing w:after="0" w:line="240" w:lineRule="auto"/>
        <w:rPr>
          <w:rFonts w:ascii="Arial" w:hAnsi="Arial" w:cs="Arial"/>
        </w:rPr>
      </w:pPr>
      <w:r>
        <w:rPr>
          <w:rFonts w:ascii="Segoe UI Symbol" w:hAnsi="Segoe UI Symbol" w:cs="Segoe UI Symbol"/>
          <w:b/>
          <w:bCs/>
        </w:rPr>
        <w:t>☒</w:t>
      </w:r>
      <w:r w:rsidR="000350FB" w:rsidRPr="00E54A55">
        <w:rPr>
          <w:rFonts w:ascii="Arial" w:hAnsi="Arial" w:cs="Arial"/>
        </w:rPr>
        <w:t>Non-Confidential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Kpr"/>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Bal"/>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2"/>
            <w:tabs>
              <w:tab w:val="right" w:leader="dot" w:pos="9016"/>
            </w:tabs>
            <w:rPr>
              <w:rFonts w:ascii="Arial" w:hAnsi="Arial" w:cs="Arial"/>
            </w:rPr>
          </w:pPr>
        </w:p>
        <w:p w14:paraId="204CF339" w14:textId="5948257C" w:rsidR="00AC10C6" w:rsidRPr="00257EF4" w:rsidRDefault="0041458D">
          <w:pPr>
            <w:pStyle w:val="T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Kpr"/>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0A66ED">
          <w:pPr>
            <w:pStyle w:val="T3"/>
            <w:tabs>
              <w:tab w:val="right" w:leader="dot" w:pos="9016"/>
            </w:tabs>
            <w:rPr>
              <w:rFonts w:ascii="Arial" w:eastAsiaTheme="minorEastAsia" w:hAnsi="Arial" w:cs="Arial"/>
              <w:noProof/>
              <w:lang w:eastAsia="en-GB"/>
            </w:rPr>
          </w:pPr>
          <w:hyperlink w:anchor="_Toc219133074" w:history="1">
            <w:r w:rsidR="00AC10C6" w:rsidRPr="00257EF4">
              <w:rPr>
                <w:rStyle w:val="Kpr"/>
                <w:rFonts w:ascii="Arial" w:hAnsi="Arial" w:cs="Arial"/>
                <w:noProof/>
              </w:rPr>
              <w:t>Change in circumstances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_Toc219133074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122A49BD" w14:textId="46D30806" w:rsidR="00AC10C6" w:rsidRPr="00257EF4" w:rsidRDefault="000A66ED">
          <w:pPr>
            <w:pStyle w:val="T3"/>
            <w:tabs>
              <w:tab w:val="right" w:leader="dot" w:pos="9016"/>
            </w:tabs>
            <w:rPr>
              <w:rFonts w:ascii="Arial" w:eastAsiaTheme="minorEastAsia" w:hAnsi="Arial" w:cs="Arial"/>
              <w:noProof/>
              <w:lang w:eastAsia="en-GB"/>
            </w:rPr>
          </w:pPr>
          <w:hyperlink w:anchor="_Toc219133075" w:history="1">
            <w:r w:rsidR="00AC10C6" w:rsidRPr="00257EF4">
              <w:rPr>
                <w:rStyle w:val="Kpr"/>
                <w:rFonts w:ascii="Arial" w:hAnsi="Arial" w:cs="Arial"/>
                <w:noProof/>
              </w:rPr>
              <w:t>Scope of the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_Toc219133075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7B5BA462" w14:textId="24AAEC21" w:rsidR="00AC10C6" w:rsidRPr="00257EF4" w:rsidRDefault="000A66ED">
          <w:pPr>
            <w:pStyle w:val="T2"/>
            <w:tabs>
              <w:tab w:val="right" w:leader="dot" w:pos="9016"/>
            </w:tabs>
            <w:rPr>
              <w:rFonts w:ascii="Arial" w:eastAsiaTheme="minorEastAsia" w:hAnsi="Arial" w:cs="Arial"/>
              <w:noProof/>
              <w:lang w:eastAsia="en-GB"/>
            </w:rPr>
          </w:pPr>
          <w:hyperlink w:anchor="_Toc219133076" w:history="1">
            <w:r w:rsidR="00AC10C6" w:rsidRPr="00257EF4">
              <w:rPr>
                <w:rStyle w:val="Kpr"/>
                <w:rFonts w:ascii="Arial" w:hAnsi="Arial" w:cs="Arial"/>
                <w:noProof/>
              </w:rPr>
              <w:t>Instructions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_Toc219133076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05BE43CF" w14:textId="7A6964E9" w:rsidR="00AC10C6" w:rsidRPr="00257EF4" w:rsidRDefault="000A66ED">
          <w:pPr>
            <w:pStyle w:val="T3"/>
            <w:tabs>
              <w:tab w:val="right" w:leader="dot" w:pos="9016"/>
            </w:tabs>
            <w:rPr>
              <w:rFonts w:ascii="Arial" w:eastAsiaTheme="minorEastAsia" w:hAnsi="Arial" w:cs="Arial"/>
              <w:noProof/>
              <w:lang w:eastAsia="en-GB"/>
            </w:rPr>
          </w:pPr>
          <w:hyperlink w:anchor="_Toc219133077" w:history="1">
            <w:r w:rsidR="00AC10C6" w:rsidRPr="00257EF4">
              <w:rPr>
                <w:rStyle w:val="Kpr"/>
                <w:rFonts w:ascii="Arial" w:hAnsi="Arial" w:cs="Arial"/>
                <w:noProof/>
              </w:rPr>
              <w:t>I – Who should complete this form</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_Toc219133077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6F3C0795" w14:textId="592BB5EA" w:rsidR="00AC10C6" w:rsidRPr="00257EF4" w:rsidRDefault="000A66ED">
          <w:pPr>
            <w:pStyle w:val="T3"/>
            <w:tabs>
              <w:tab w:val="right" w:leader="dot" w:pos="9016"/>
            </w:tabs>
            <w:rPr>
              <w:rFonts w:ascii="Arial" w:eastAsiaTheme="minorEastAsia" w:hAnsi="Arial" w:cs="Arial"/>
              <w:noProof/>
              <w:lang w:eastAsia="en-GB"/>
            </w:rPr>
          </w:pPr>
          <w:hyperlink w:anchor="_Toc219133078" w:history="1">
            <w:r w:rsidR="00AC10C6" w:rsidRPr="00257EF4">
              <w:rPr>
                <w:rStyle w:val="Kpr"/>
                <w:rFonts w:ascii="Arial" w:hAnsi="Arial" w:cs="Arial"/>
                <w:noProof/>
              </w:rPr>
              <w:t>II – Note about confidentiality</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_Toc219133078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6CFBBF7C" w14:textId="681125DB" w:rsidR="00AC10C6" w:rsidRPr="00257EF4" w:rsidRDefault="000A66ED">
          <w:pPr>
            <w:pStyle w:val="T2"/>
            <w:tabs>
              <w:tab w:val="right" w:leader="dot" w:pos="9016"/>
            </w:tabs>
            <w:rPr>
              <w:rFonts w:ascii="Arial" w:eastAsiaTheme="minorEastAsia" w:hAnsi="Arial" w:cs="Arial"/>
              <w:noProof/>
              <w:lang w:eastAsia="en-GB"/>
            </w:rPr>
          </w:pPr>
          <w:hyperlink w:anchor="_Toc219133079" w:history="1">
            <w:r w:rsidR="00AC10C6" w:rsidRPr="00257EF4">
              <w:rPr>
                <w:rStyle w:val="Kpr"/>
                <w:rFonts w:ascii="Arial" w:hAnsi="Arial" w:cs="Arial"/>
                <w:noProof/>
              </w:rPr>
              <w:t>Registration questions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_Toc219133079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10EDE8AB" w14:textId="59E634F1" w:rsidR="00AC10C6" w:rsidRPr="00257EF4" w:rsidRDefault="000A66ED">
          <w:pPr>
            <w:pStyle w:val="T3"/>
            <w:tabs>
              <w:tab w:val="right" w:leader="dot" w:pos="9016"/>
            </w:tabs>
            <w:rPr>
              <w:rFonts w:ascii="Arial" w:eastAsiaTheme="minorEastAsia" w:hAnsi="Arial" w:cs="Arial"/>
              <w:noProof/>
              <w:lang w:eastAsia="en-GB"/>
            </w:rPr>
          </w:pPr>
          <w:hyperlink w:anchor="_Toc219133080" w:history="1">
            <w:r w:rsidR="00AC10C6" w:rsidRPr="00257EF4">
              <w:rPr>
                <w:rStyle w:val="Kpr"/>
                <w:rFonts w:ascii="Arial" w:hAnsi="Arial" w:cs="Arial"/>
                <w:noProof/>
              </w:rPr>
              <w:t>Section A – Your organisation’s interest in the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_Toc219133080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12039BE6" w14:textId="41AED224" w:rsidR="00AC10C6" w:rsidRPr="00257EF4" w:rsidRDefault="000A66ED">
          <w:pPr>
            <w:pStyle w:val="T3"/>
            <w:tabs>
              <w:tab w:val="right" w:leader="dot" w:pos="9016"/>
            </w:tabs>
            <w:rPr>
              <w:rFonts w:ascii="Arial" w:eastAsiaTheme="minorEastAsia" w:hAnsi="Arial" w:cs="Arial"/>
              <w:noProof/>
              <w:lang w:eastAsia="en-GB"/>
            </w:rPr>
          </w:pPr>
          <w:hyperlink w:anchor="_Toc219133081" w:history="1">
            <w:r w:rsidR="00AC10C6" w:rsidRPr="00257EF4">
              <w:rPr>
                <w:rStyle w:val="Kpr"/>
                <w:rFonts w:ascii="Arial" w:hAnsi="Arial" w:cs="Arial"/>
                <w:noProof/>
              </w:rPr>
              <w:t>Section B – Questions concerning category 4 and 7 products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_Toc219133081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2F808DBD" w14:textId="6EB20D87" w:rsidR="00AC10C6" w:rsidRPr="00257EF4" w:rsidRDefault="000A66ED">
          <w:pPr>
            <w:pStyle w:val="T3"/>
            <w:tabs>
              <w:tab w:val="right" w:leader="dot" w:pos="9016"/>
            </w:tabs>
            <w:rPr>
              <w:rFonts w:ascii="Arial" w:eastAsiaTheme="minorEastAsia" w:hAnsi="Arial" w:cs="Arial"/>
              <w:noProof/>
              <w:lang w:eastAsia="en-GB"/>
            </w:rPr>
          </w:pPr>
          <w:hyperlink w:anchor="_Toc219133082" w:history="1">
            <w:r w:rsidR="00AC10C6" w:rsidRPr="00257EF4">
              <w:rPr>
                <w:rStyle w:val="Kpr"/>
                <w:rFonts w:ascii="Arial" w:hAnsi="Arial" w:cs="Arial"/>
                <w:noProof/>
              </w:rPr>
              <w:t>Section C – Further comments concerning the applications and any other aspect of this 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_Toc219133082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8</w:t>
            </w:r>
            <w:r w:rsidR="00AC10C6"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Balk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Whether the amount or allocation of the TRQ is appropriate for domestic market conditions;</w:t>
      </w:r>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The desirability of maintaining, as far as possible, traditional trade flows;</w:t>
      </w:r>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Balk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35B(9)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Balk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0A66ED" w:rsidP="00010070">
      <w:pPr>
        <w:rPr>
          <w:rFonts w:ascii="Arial" w:hAnsi="Arial" w:cs="Arial"/>
        </w:rPr>
      </w:pPr>
      <w:hyperlink r:id="rId13" w:history="1">
        <w:r w:rsidR="00206918" w:rsidRPr="00961E75">
          <w:rPr>
            <w:rStyle w:val="Kpr"/>
            <w:rFonts w:ascii="Arial" w:hAnsi="Arial" w:cs="Arial"/>
          </w:rPr>
          <w:t>https://www.trade-remedies.service.gov.uk/public/case/TQ0077/submission/b1168828-12d3-49f7-9a59-013da369906d/</w:t>
        </w:r>
      </w:hyperlink>
      <w:r w:rsidR="00206918">
        <w:rPr>
          <w:rFonts w:ascii="Arial" w:hAnsi="Arial" w:cs="Arial"/>
        </w:rPr>
        <w:t xml:space="preserve"> </w:t>
      </w:r>
    </w:p>
    <w:p w14:paraId="194068CC" w14:textId="71EAE9DA" w:rsidR="000E1EAF" w:rsidRPr="00E54A55" w:rsidRDefault="000E1EAF" w:rsidP="0041458D">
      <w:pPr>
        <w:pStyle w:val="Balk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Balk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Balk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0A66ED" w:rsidP="00010070">
      <w:pPr>
        <w:rPr>
          <w:rFonts w:ascii="Arial" w:hAnsi="Arial" w:cs="Arial"/>
          <w:bCs/>
        </w:rPr>
      </w:pPr>
      <w:hyperlink r:id="rId14" w:anchor="public-file" w:history="1">
        <w:r w:rsidR="00AF380D" w:rsidRPr="00961E75">
          <w:rPr>
            <w:rStyle w:val="Kpr"/>
            <w:rFonts w:ascii="Arial" w:hAnsi="Arial" w:cs="Arial"/>
            <w:bCs/>
          </w:rPr>
          <w:t>https://www.trade-remedies.service.gov.uk/public/case/TQ0077/#public-file</w:t>
        </w:r>
      </w:hyperlink>
      <w:r w:rsidR="00AF380D">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Balk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Balk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rPr>
        <mc:AlternateContent>
          <mc:Choice Requires="wps">
            <w:drawing>
              <wp:anchor distT="0" distB="0" distL="114300" distR="114300" simplePos="0" relativeHeight="251658240" behindDoc="0" locked="0" layoutInCell="1" allowOverlap="1" wp14:anchorId="7BCA5992" wp14:editId="275B9ECD">
                <wp:simplePos x="0" y="0"/>
                <wp:positionH relativeFrom="margin">
                  <wp:align>left</wp:align>
                </wp:positionH>
                <wp:positionV relativeFrom="paragraph">
                  <wp:posOffset>196215</wp:posOffset>
                </wp:positionV>
                <wp:extent cx="5704840" cy="1439545"/>
                <wp:effectExtent l="0" t="0" r="10160" b="27305"/>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16FABFB" w14:textId="64AC33B0" w:rsidR="00F3660B" w:rsidRDefault="00F3660B" w:rsidP="00F3660B">
                            <w:r>
                              <w:rPr>
                                <w:rStyle w:val="YerTutucuMetni"/>
                              </w:rPr>
                              <w:t xml:space="preserve">Pursuant to the Notice of Initiation of a Tariff Rate Quota Review –Case No. TQ0077, the Ministry of Trade of the Republic of Türkiye qualifies as an interested party. We hereby would like to kindly be informed about this proceeding and any future hearing. </w:t>
                            </w:r>
                          </w:p>
                          <w:p w14:paraId="2E85C4B1" w14:textId="6B6F8C8B" w:rsidR="00FF63F3" w:rsidRDefault="00FF63F3" w:rsidP="005C54E6"/>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16FABFB" w14:textId="64AC33B0" w:rsidR="00F3660B" w:rsidRDefault="00F3660B" w:rsidP="00F3660B">
                      <w:r>
                        <w:rPr>
                          <w:rStyle w:val="YerTutucuMetni"/>
                        </w:rPr>
                        <w:t>Pursuant to the Notice of Initiation of a Tariff Rate Quota Review –Case No. TQ00</w:t>
                      </w:r>
                      <w:r>
                        <w:rPr>
                          <w:rStyle w:val="YerTutucuMetni"/>
                        </w:rPr>
                        <w:t>77</w:t>
                      </w:r>
                      <w:r>
                        <w:rPr>
                          <w:rStyle w:val="YerTutucuMetni"/>
                        </w:rPr>
                        <w:t xml:space="preserve">, the Ministry of Trade of the Republic of Türkiye qualifies as an interested party. We hereby would like to kindly be informed about this proceeding and any future hearing. </w:t>
                      </w:r>
                    </w:p>
                    <w:p w14:paraId="2E85C4B1" w14:textId="6B6F8C8B" w:rsidR="00FF63F3" w:rsidRDefault="00FF63F3" w:rsidP="005C54E6"/>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Balk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1E1C66D3"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531E23B8" w:rsidR="00FF63F3" w:rsidRPr="00E54A55" w:rsidRDefault="00FF63F3" w:rsidP="00FF63F3">
      <w:pPr>
        <w:rPr>
          <w:rFonts w:ascii="Arial" w:hAnsi="Arial" w:cs="Arial"/>
        </w:rPr>
      </w:pPr>
      <w:r w:rsidRPr="00E54A55">
        <w:rPr>
          <w:rFonts w:ascii="Arial" w:hAnsi="Arial" w:cs="Arial"/>
          <w:noProof/>
        </w:rPr>
        <mc:AlternateContent>
          <mc:Choice Requires="wps">
            <w:drawing>
              <wp:anchor distT="0" distB="0" distL="114300" distR="114300" simplePos="0" relativeHeight="251658241" behindDoc="0" locked="0" layoutInCell="1" allowOverlap="1" wp14:anchorId="22287FB1" wp14:editId="2DDB5A26">
                <wp:simplePos x="0" y="0"/>
                <wp:positionH relativeFrom="margin">
                  <wp:posOffset>0</wp:posOffset>
                </wp:positionH>
                <wp:positionV relativeFrom="paragraph">
                  <wp:posOffset>177165</wp:posOffset>
                </wp:positionV>
                <wp:extent cx="5704840" cy="1238250"/>
                <wp:effectExtent l="0" t="0" r="10160" b="19050"/>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551FA3D" w14:textId="05DA2275" w:rsidR="00FF63F3" w:rsidRPr="00F3660B" w:rsidRDefault="00F3660B" w:rsidP="00FF63F3">
                            <w:pPr>
                              <w:rPr>
                                <w:lang w:val="tr-TR"/>
                              </w:rPr>
                            </w:pPr>
                            <w:r>
                              <w:rPr>
                                <w:rStyle w:val="YerTutucuMetni"/>
                                <w:lang w:val="tr-TR"/>
                              </w:rPr>
                              <w:t>N/A</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2287FB1"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4551FA3D" w14:textId="05DA2275" w:rsidR="00FF63F3" w:rsidRPr="00F3660B" w:rsidRDefault="00F3660B" w:rsidP="00FF63F3">
                      <w:pPr>
                        <w:rPr>
                          <w:lang w:val="tr-TR"/>
                        </w:rPr>
                      </w:pPr>
                      <w:r>
                        <w:rPr>
                          <w:rStyle w:val="YerTutucuMetni"/>
                          <w:lang w:val="tr-TR"/>
                        </w:rPr>
                        <w:t>N/A</w:t>
                      </w:r>
                    </w:p>
                  </w:txbxContent>
                </v:textbox>
                <w10:wrap type="square" anchorx="margin"/>
              </v:shape>
            </w:pict>
          </mc:Fallback>
        </mc:AlternateConten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75C133A9" w14:textId="77777777" w:rsidR="00F3660B" w:rsidRPr="00F3660B" w:rsidRDefault="00F3660B" w:rsidP="00F3660B">
                            <w:pPr>
                              <w:rPr>
                                <w:lang w:val="tr-TR"/>
                              </w:rPr>
                            </w:pPr>
                            <w:r>
                              <w:rPr>
                                <w:rStyle w:val="YerTutucuMetni"/>
                                <w:lang w:val="tr-TR"/>
                              </w:rPr>
                              <w:t>N/A</w:t>
                            </w:r>
                          </w:p>
                          <w:p w14:paraId="5FE13AC3" w14:textId="77777777" w:rsidR="001118A5" w:rsidRDefault="001118A5" w:rsidP="001118A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75C133A9" w14:textId="77777777" w:rsidR="00F3660B" w:rsidRPr="00F3660B" w:rsidRDefault="00F3660B" w:rsidP="00F3660B">
                      <w:pPr>
                        <w:rPr>
                          <w:lang w:val="tr-TR"/>
                        </w:rPr>
                      </w:pPr>
                      <w:r>
                        <w:rPr>
                          <w:rStyle w:val="YerTutucuMetni"/>
                          <w:lang w:val="tr-TR"/>
                        </w:rPr>
                        <w:t>N/A</w:t>
                      </w:r>
                    </w:p>
                    <w:p w14:paraId="5FE13AC3" w14:textId="77777777" w:rsidR="001118A5" w:rsidRDefault="001118A5" w:rsidP="001118A5"/>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FE7CA1E" w14:textId="77777777" w:rsidR="00F3660B" w:rsidRPr="00F3660B" w:rsidRDefault="00F3660B" w:rsidP="00F3660B">
                            <w:pPr>
                              <w:rPr>
                                <w:lang w:val="tr-TR"/>
                              </w:rPr>
                            </w:pPr>
                            <w:r>
                              <w:rPr>
                                <w:rStyle w:val="YerTutucuMetni"/>
                                <w:lang w:val="tr-TR"/>
                              </w:rPr>
                              <w:t>N/A</w:t>
                            </w:r>
                          </w:p>
                          <w:p w14:paraId="7F9F3FDF" w14:textId="77777777" w:rsidR="0056184B" w:rsidRDefault="0056184B" w:rsidP="0056184B"/>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" strokeweight=".26467mm">
                <v:textbox>
                  <w:txbxContent>
                    <w:p w14:paraId="0FE7CA1E" w14:textId="77777777" w:rsidR="00F3660B" w:rsidRPr="00F3660B" w:rsidRDefault="00F3660B" w:rsidP="00F3660B">
                      <w:pPr>
                        <w:rPr>
                          <w:lang w:val="tr-TR"/>
                        </w:rPr>
                      </w:pPr>
                      <w:r>
                        <w:rPr>
                          <w:rStyle w:val="YerTutucuMetni"/>
                          <w:lang w:val="tr-TR"/>
                        </w:rPr>
                        <w:t>N/A</w:t>
                      </w:r>
                    </w:p>
                    <w:p w14:paraId="7F9F3FDF" w14:textId="77777777" w:rsidR="0056184B" w:rsidRDefault="0056184B" w:rsidP="0056184B"/>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1130D80D" w:rsidR="001826EE" w:rsidRDefault="001826EE" w:rsidP="001826EE">
      <w:pPr>
        <w:rPr>
          <w:rFonts w:ascii="Arial" w:hAnsi="Arial" w:cs="Arial"/>
        </w:rPr>
      </w:pPr>
      <w:r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Pr>
          <w:rFonts w:ascii="Arial" w:hAnsi="Arial" w:cs="Arial"/>
        </w:rPr>
        <w:t>.</w:t>
      </w:r>
    </w:p>
    <w:p w14:paraId="13FDF33C" w14:textId="77777777" w:rsidR="001826EE" w:rsidRDefault="001826EE" w:rsidP="001826EE">
      <w:pPr>
        <w:rPr>
          <w:rFonts w:ascii="Arial" w:hAnsi="Arial" w:cs="Arial"/>
        </w:rPr>
      </w:pPr>
      <w:r w:rsidRPr="00E54A55">
        <w:rPr>
          <w:rFonts w:ascii="Arial" w:hAnsi="Arial" w:cs="Arial"/>
          <w:noProof/>
        </w:rPr>
        <mc:AlternateContent>
          <mc:Choice Requires="wps">
            <w:drawing>
              <wp:anchor distT="0" distB="0" distL="114300" distR="114300" simplePos="0" relativeHeight="251658246" behindDoc="0" locked="0" layoutInCell="1" allowOverlap="1" wp14:anchorId="10690BE8" wp14:editId="28FA8538">
                <wp:simplePos x="0" y="0"/>
                <wp:positionH relativeFrom="margin">
                  <wp:posOffset>16510</wp:posOffset>
                </wp:positionH>
                <wp:positionV relativeFrom="paragraph">
                  <wp:posOffset>561</wp:posOffset>
                </wp:positionV>
                <wp:extent cx="5704840" cy="1238250"/>
                <wp:effectExtent l="0" t="0" r="10160" b="19050"/>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A418DC8" w14:textId="77777777" w:rsidR="00F3660B" w:rsidRPr="00F3660B" w:rsidRDefault="00F3660B" w:rsidP="00F3660B">
                            <w:pPr>
                              <w:rPr>
                                <w:lang w:val="tr-TR"/>
                              </w:rPr>
                            </w:pPr>
                            <w:r>
                              <w:rPr>
                                <w:rStyle w:val="YerTutucuMetni"/>
                                <w:lang w:val="tr-TR"/>
                              </w:rPr>
                              <w:t>N/A</w:t>
                            </w:r>
                          </w:p>
                          <w:p w14:paraId="70B35E3B" w14:textId="77777777" w:rsidR="001826EE" w:rsidRDefault="001826EE" w:rsidP="001826EE"/>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1.3pt;margin-top:.05pt;width:449.2pt;height: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" strokeweight=".26467mm">
                <v:textbox>
                  <w:txbxContent>
                    <w:p w14:paraId="4A418DC8" w14:textId="77777777" w:rsidR="00F3660B" w:rsidRPr="00F3660B" w:rsidRDefault="00F3660B" w:rsidP="00F3660B">
                      <w:pPr>
                        <w:rPr>
                          <w:lang w:val="tr-TR"/>
                        </w:rPr>
                      </w:pPr>
                      <w:r>
                        <w:rPr>
                          <w:rStyle w:val="YerTutucuMetni"/>
                          <w:lang w:val="tr-TR"/>
                        </w:rPr>
                        <w:t>N/A</w:t>
                      </w:r>
                    </w:p>
                    <w:p w14:paraId="70B35E3B" w14:textId="77777777" w:rsidR="001826EE" w:rsidRDefault="001826EE" w:rsidP="001826EE"/>
                  </w:txbxContent>
                </v:textbox>
                <w10:wrap type="square" anchorx="margin"/>
              </v:shape>
            </w:pict>
          </mc:Fallback>
        </mc:AlternateContent>
      </w:r>
    </w:p>
    <w:p w14:paraId="30FE7E09" w14:textId="7ABCEF0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7F2C98D" w14:textId="1D6D5101" w:rsidR="007E3B6E" w:rsidRDefault="00BD4B2D" w:rsidP="00545FAE">
      <w:pPr>
        <w:rPr>
          <w:rFonts w:ascii="Arial" w:hAnsi="Arial" w:cs="Arial"/>
        </w:rPr>
      </w:pPr>
      <w:r w:rsidRPr="00BD4B2D">
        <w:rPr>
          <w:rFonts w:ascii="Arial" w:hAnsi="Arial" w:cs="Arial"/>
        </w:rPr>
        <w:t>Please provide supporting evidence</w:t>
      </w:r>
      <w:r w:rsidR="00625D5A">
        <w:rPr>
          <w:rFonts w:ascii="Arial" w:hAnsi="Arial" w:cs="Arial"/>
        </w:rPr>
        <w:t>.</w:t>
      </w:r>
    </w:p>
    <w:p w14:paraId="43A2E383" w14:textId="689C1F74" w:rsidR="007E3B6E" w:rsidRDefault="007E3B6E" w:rsidP="00545FAE">
      <w:pPr>
        <w:rPr>
          <w:rFonts w:ascii="Arial" w:hAnsi="Arial" w:cs="Arial"/>
        </w:rPr>
      </w:pPr>
      <w:r w:rsidRPr="00E54A55">
        <w:rPr>
          <w:rFonts w:ascii="Arial" w:hAnsi="Arial" w:cs="Arial"/>
          <w:noProof/>
        </w:rPr>
        <mc:AlternateContent>
          <mc:Choice Requires="wps">
            <w:drawing>
              <wp:anchor distT="0" distB="0" distL="114300" distR="114300" simplePos="0" relativeHeight="251658242" behindDoc="0" locked="0" layoutInCell="1" allowOverlap="1" wp14:anchorId="2DA7C539" wp14:editId="06072EC4">
                <wp:simplePos x="0" y="0"/>
                <wp:positionH relativeFrom="margin">
                  <wp:posOffset>16510</wp:posOffset>
                </wp:positionH>
                <wp:positionV relativeFrom="paragraph">
                  <wp:posOffset>561</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FE903ED" w14:textId="77777777" w:rsidR="00F3660B" w:rsidRPr="00F3660B" w:rsidRDefault="00F3660B" w:rsidP="00F3660B">
                            <w:pPr>
                              <w:rPr>
                                <w:lang w:val="tr-TR"/>
                              </w:rPr>
                            </w:pPr>
                            <w:r>
                              <w:rPr>
                                <w:rStyle w:val="YerTutucuMetni"/>
                                <w:lang w:val="tr-TR"/>
                              </w:rPr>
                              <w:t>N/A</w:t>
                            </w:r>
                          </w:p>
                          <w:p w14:paraId="1FD2A782" w14:textId="77777777" w:rsidR="00823E17" w:rsidRDefault="00823E17" w:rsidP="00823E17"/>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1.3pt;margin-top:.05pt;width:449.2pt;height: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" strokeweight=".26467mm">
                <v:textbox>
                  <w:txbxContent>
                    <w:p w14:paraId="4FE903ED" w14:textId="77777777" w:rsidR="00F3660B" w:rsidRPr="00F3660B" w:rsidRDefault="00F3660B" w:rsidP="00F3660B">
                      <w:pPr>
                        <w:rPr>
                          <w:lang w:val="tr-TR"/>
                        </w:rPr>
                      </w:pPr>
                      <w:r>
                        <w:rPr>
                          <w:rStyle w:val="YerTutucuMetni"/>
                          <w:lang w:val="tr-TR"/>
                        </w:rPr>
                        <w:t>N/A</w:t>
                      </w:r>
                    </w:p>
                    <w:p w14:paraId="1FD2A782" w14:textId="77777777" w:rsidR="00823E17" w:rsidRDefault="00823E17" w:rsidP="00823E17"/>
                  </w:txbxContent>
                </v:textbox>
                <w10:wrap type="square" anchorx="margin"/>
              </v:shape>
            </w:pict>
          </mc:Fallback>
        </mc:AlternateContent>
      </w:r>
    </w:p>
    <w:p w14:paraId="6B5CAD5A" w14:textId="2D951B21" w:rsidR="00947ED3" w:rsidRDefault="00947ED3" w:rsidP="00947ED3">
      <w:pPr>
        <w:pStyle w:val="Balk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7947DD6B" w14:textId="4CAF5B56" w:rsidR="007E3B6E" w:rsidRDefault="00061EA9" w:rsidP="007E3B6E">
      <w:pPr>
        <w:rPr>
          <w:rFonts w:ascii="Arial" w:hAnsi="Arial" w:cs="Arial"/>
        </w:rPr>
      </w:pPr>
      <w:r w:rsidRPr="00E54A55">
        <w:rPr>
          <w:rFonts w:ascii="Arial" w:hAnsi="Arial" w:cs="Arial"/>
          <w:noProof/>
        </w:rPr>
        <mc:AlternateContent>
          <mc:Choice Requires="wps">
            <w:drawing>
              <wp:anchor distT="0" distB="0" distL="114300" distR="114300" simplePos="0" relativeHeight="251658244" behindDoc="0" locked="0" layoutInCell="1" allowOverlap="1" wp14:anchorId="610CFAB7" wp14:editId="1F4CC0FA">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1747089B" w14:textId="77777777" w:rsidR="00F3660B" w:rsidRDefault="00F3660B" w:rsidP="00F3660B">
                            <w:r>
                              <w:rPr>
                                <w:rStyle w:val="YerTutucuMetni"/>
                              </w:rPr>
                              <w:t xml:space="preserve">Pursuant to the Notice of Initiation of a Tariff Rate Quota Review –Case No. TQ0077, the Ministry of Trade of the Republic of Türkiye qualifies as an interested party. We hereby would like to kindly be informed about this proceeding and any future hearing. </w:t>
                            </w:r>
                          </w:p>
                          <w:p w14:paraId="079ED984" w14:textId="77777777" w:rsidR="00CE661D" w:rsidRDefault="00CE661D" w:rsidP="00CE661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1747089B" w14:textId="77777777" w:rsidR="00F3660B" w:rsidRDefault="00F3660B" w:rsidP="00F3660B">
                      <w:r>
                        <w:rPr>
                          <w:rStyle w:val="YerTutucuMetni"/>
                        </w:rPr>
                        <w:t xml:space="preserve">Pursuant to the Notice of Initiation of a Tariff Rate Quota Review –Case No. TQ0077, the Ministry of Trade of the Republic of Türkiye qualifies as an interested party. We hereby would like to kindly be informed about this proceeding and any future hearing. </w:t>
                      </w:r>
                    </w:p>
                    <w:p w14:paraId="079ED984" w14:textId="77777777" w:rsidR="00CE661D" w:rsidRDefault="00CE661D" w:rsidP="00CE661D"/>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Pr>
          <w:rFonts w:ascii="Arial" w:hAnsi="Arial" w:cs="Arial"/>
        </w:rPr>
        <w:t>comments</w:t>
      </w:r>
      <w:r w:rsidRPr="00061EA9">
        <w:t xml:space="preserve"> </w:t>
      </w:r>
      <w:r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A6CB" w14:textId="77777777" w:rsidR="0019172E" w:rsidRDefault="0019172E" w:rsidP="00AC0F0B">
      <w:pPr>
        <w:spacing w:after="0" w:line="240" w:lineRule="auto"/>
      </w:pPr>
      <w:r>
        <w:separator/>
      </w:r>
    </w:p>
  </w:endnote>
  <w:endnote w:type="continuationSeparator" w:id="0">
    <w:p w14:paraId="75EB9B4F" w14:textId="77777777" w:rsidR="0019172E" w:rsidRDefault="0019172E" w:rsidP="00AC0F0B">
      <w:pPr>
        <w:spacing w:after="0" w:line="240" w:lineRule="auto"/>
      </w:pPr>
      <w:r>
        <w:continuationSeparator/>
      </w:r>
    </w:p>
  </w:endnote>
  <w:endnote w:type="continuationNotice" w:id="1">
    <w:p w14:paraId="4DFD90E8" w14:textId="77777777" w:rsidR="0019172E" w:rsidRDefault="00191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2524"/>
      <w:docPartObj>
        <w:docPartGallery w:val="Page Numbers (Bottom of Page)"/>
        <w:docPartUnique/>
      </w:docPartObj>
    </w:sdtPr>
    <w:sdtEndPr/>
    <w:sdtContent>
      <w:sdt>
        <w:sdtPr>
          <w:id w:val="-1769616900"/>
          <w:docPartObj>
            <w:docPartGallery w:val="Page Numbers (Top of Page)"/>
            <w:docPartUnique/>
          </w:docPartObj>
        </w:sdtPr>
        <w:sdtEndPr/>
        <w:sdtContent>
          <w:p w14:paraId="0634CB28" w14:textId="03CA4018" w:rsidR="00157947" w:rsidRDefault="00157947">
            <w:pPr>
              <w:pStyle w:val="AltBilgi"/>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869D" w14:textId="77777777" w:rsidR="0019172E" w:rsidRDefault="0019172E" w:rsidP="00AC0F0B">
      <w:pPr>
        <w:spacing w:after="0" w:line="240" w:lineRule="auto"/>
      </w:pPr>
      <w:r>
        <w:separator/>
      </w:r>
    </w:p>
  </w:footnote>
  <w:footnote w:type="continuationSeparator" w:id="0">
    <w:p w14:paraId="47713EF0" w14:textId="77777777" w:rsidR="0019172E" w:rsidRDefault="0019172E" w:rsidP="00AC0F0B">
      <w:pPr>
        <w:spacing w:after="0" w:line="240" w:lineRule="auto"/>
      </w:pPr>
      <w:r>
        <w:continuationSeparator/>
      </w:r>
    </w:p>
  </w:footnote>
  <w:footnote w:type="continuationNotice" w:id="1">
    <w:p w14:paraId="3228BA91" w14:textId="77777777" w:rsidR="0019172E" w:rsidRDefault="00191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stBilgi"/>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stBilgi"/>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stBilgi"/>
          </w:pPr>
        </w:p>
        <w:p w14:paraId="7FB34079" w14:textId="77777777" w:rsidR="00AC0F0B" w:rsidRPr="00AC0F0B" w:rsidRDefault="00AC0F0B" w:rsidP="00AC0F0B">
          <w:pPr>
            <w:pStyle w:val="stBilgi"/>
          </w:pPr>
          <w:bookmarkStart w:id="21" w:name="_Hlk43194575"/>
          <w:r w:rsidRPr="00AC0F0B">
            <w:t>Trade Remedies Authority</w:t>
          </w:r>
        </w:p>
        <w:p w14:paraId="1ABD5BA5" w14:textId="324300A4" w:rsidR="00AC0F0B" w:rsidRPr="00AC0F0B" w:rsidRDefault="000A66ED" w:rsidP="00AC0F0B">
          <w:pPr>
            <w:pStyle w:val="stBilgi"/>
          </w:pPr>
          <w:r w:rsidRPr="00AC0F0B">
            <w:rPr>
              <w:rFonts w:hint="eastAsia"/>
              <w:b/>
            </w:rPr>
            <w:t>☐</w:t>
          </w:r>
          <w:r w:rsidR="00AC0F0B" w:rsidRPr="00AC0F0B">
            <w:t xml:space="preserve"> Confidential</w:t>
          </w:r>
          <w:r w:rsidR="00AC0F0B" w:rsidRPr="00AC0F0B">
            <w:tab/>
          </w:r>
          <w:r>
            <w:rPr>
              <w:rFonts w:ascii="Segoe UI Symbol" w:hAnsi="Segoe UI Symbol"/>
              <w:b/>
            </w:rPr>
            <w:t>☒</w:t>
          </w:r>
          <w:r w:rsidR="00AC0F0B" w:rsidRPr="00AC0F0B">
            <w:t xml:space="preserve"> Non-Confidential</w:t>
          </w:r>
          <w:bookmarkEnd w:id="21"/>
        </w:p>
        <w:p w14:paraId="6D717BD1" w14:textId="77777777" w:rsidR="00AC0F0B" w:rsidRPr="00AC0F0B" w:rsidRDefault="00AC0F0B" w:rsidP="00AC0F0B">
          <w:pPr>
            <w:pStyle w:val="stBilgi"/>
          </w:pPr>
        </w:p>
      </w:tc>
    </w:tr>
    <w:bookmarkEnd w:id="20"/>
  </w:tbl>
  <w:p w14:paraId="056BECEA" w14:textId="77777777" w:rsidR="00AC0F0B" w:rsidRPr="00AC0F0B" w:rsidRDefault="00AC0F0B" w:rsidP="00AC0F0B">
    <w:pPr>
      <w:pStyle w:val="stBilgi"/>
    </w:pPr>
  </w:p>
  <w:p w14:paraId="34FB62E9" w14:textId="77777777" w:rsidR="00AC0F0B" w:rsidRDefault="00AC0F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A66ED"/>
    <w:rsid w:val="000B00FA"/>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7947"/>
    <w:rsid w:val="00157E9E"/>
    <w:rsid w:val="001621ED"/>
    <w:rsid w:val="001667DA"/>
    <w:rsid w:val="001675D8"/>
    <w:rsid w:val="001714CE"/>
    <w:rsid w:val="00172563"/>
    <w:rsid w:val="00172ED4"/>
    <w:rsid w:val="0017325A"/>
    <w:rsid w:val="001743B6"/>
    <w:rsid w:val="001826EE"/>
    <w:rsid w:val="00183AD2"/>
    <w:rsid w:val="001862A0"/>
    <w:rsid w:val="001916B8"/>
    <w:rsid w:val="0019172E"/>
    <w:rsid w:val="00194CDD"/>
    <w:rsid w:val="00195788"/>
    <w:rsid w:val="001972A4"/>
    <w:rsid w:val="001A3C6E"/>
    <w:rsid w:val="001A5BAC"/>
    <w:rsid w:val="001A762D"/>
    <w:rsid w:val="001B2B7A"/>
    <w:rsid w:val="001B5A62"/>
    <w:rsid w:val="001B6D36"/>
    <w:rsid w:val="001C3013"/>
    <w:rsid w:val="001C39D3"/>
    <w:rsid w:val="001C631F"/>
    <w:rsid w:val="001C7D88"/>
    <w:rsid w:val="001D7E10"/>
    <w:rsid w:val="001D7EDB"/>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B2E25"/>
    <w:rsid w:val="002B3798"/>
    <w:rsid w:val="002B54CA"/>
    <w:rsid w:val="002B71C7"/>
    <w:rsid w:val="002C0C92"/>
    <w:rsid w:val="002C14FA"/>
    <w:rsid w:val="002C1E34"/>
    <w:rsid w:val="002C394B"/>
    <w:rsid w:val="002C466F"/>
    <w:rsid w:val="002C5AAF"/>
    <w:rsid w:val="002C7B90"/>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80EE1"/>
    <w:rsid w:val="00480F34"/>
    <w:rsid w:val="00481E37"/>
    <w:rsid w:val="004871D7"/>
    <w:rsid w:val="0049038D"/>
    <w:rsid w:val="00490C82"/>
    <w:rsid w:val="004916DD"/>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B5F"/>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116B4"/>
    <w:rsid w:val="00811AFA"/>
    <w:rsid w:val="00814113"/>
    <w:rsid w:val="00814FEA"/>
    <w:rsid w:val="0081793A"/>
    <w:rsid w:val="00823E17"/>
    <w:rsid w:val="00833C10"/>
    <w:rsid w:val="00835AF3"/>
    <w:rsid w:val="008363A8"/>
    <w:rsid w:val="008405F2"/>
    <w:rsid w:val="008412C9"/>
    <w:rsid w:val="00853191"/>
    <w:rsid w:val="00857BB9"/>
    <w:rsid w:val="008628BB"/>
    <w:rsid w:val="00862FA1"/>
    <w:rsid w:val="00863E5E"/>
    <w:rsid w:val="008707E3"/>
    <w:rsid w:val="00872AFE"/>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C27"/>
    <w:rsid w:val="00A80C11"/>
    <w:rsid w:val="00A83F1D"/>
    <w:rsid w:val="00A86D72"/>
    <w:rsid w:val="00A86EBB"/>
    <w:rsid w:val="00A94F3C"/>
    <w:rsid w:val="00A96C31"/>
    <w:rsid w:val="00AA0771"/>
    <w:rsid w:val="00AA2506"/>
    <w:rsid w:val="00AA3A4F"/>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F1141"/>
    <w:rsid w:val="00AF321B"/>
    <w:rsid w:val="00AF380D"/>
    <w:rsid w:val="00AF511F"/>
    <w:rsid w:val="00AF7022"/>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E47"/>
    <w:rsid w:val="00D9628A"/>
    <w:rsid w:val="00D9756F"/>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68A2"/>
    <w:rsid w:val="00E25137"/>
    <w:rsid w:val="00E269E8"/>
    <w:rsid w:val="00E33A77"/>
    <w:rsid w:val="00E441D3"/>
    <w:rsid w:val="00E45FE6"/>
    <w:rsid w:val="00E53463"/>
    <w:rsid w:val="00E548D7"/>
    <w:rsid w:val="00E54A55"/>
    <w:rsid w:val="00E5635E"/>
    <w:rsid w:val="00E663AC"/>
    <w:rsid w:val="00E66DDC"/>
    <w:rsid w:val="00E7083D"/>
    <w:rsid w:val="00E735C0"/>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660B"/>
    <w:rsid w:val="00F37E63"/>
    <w:rsid w:val="00F4021B"/>
    <w:rsid w:val="00F4227F"/>
    <w:rsid w:val="00F44721"/>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Balk3">
    <w:name w:val="heading 3"/>
    <w:basedOn w:val="Normal"/>
    <w:next w:val="Normal"/>
    <w:link w:val="Balk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Balk4">
    <w:name w:val="heading 4"/>
    <w:basedOn w:val="Normal"/>
    <w:next w:val="Normal"/>
    <w:link w:val="Balk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7F8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1458D"/>
    <w:rPr>
      <w:rFonts w:ascii="Arial" w:eastAsiaTheme="majorEastAsia" w:hAnsi="Arial" w:cstheme="majorBidi"/>
      <w:b/>
      <w:sz w:val="32"/>
      <w:szCs w:val="32"/>
    </w:rPr>
  </w:style>
  <w:style w:type="character" w:customStyle="1" w:styleId="Balk3Char">
    <w:name w:val="Başlık 3 Char"/>
    <w:basedOn w:val="VarsaylanParagrafYazTipi"/>
    <w:link w:val="Balk3"/>
    <w:uiPriority w:val="9"/>
    <w:rsid w:val="0041458D"/>
    <w:rPr>
      <w:rFonts w:ascii="Arial" w:eastAsiaTheme="majorEastAsia" w:hAnsi="Arial" w:cstheme="majorBidi"/>
      <w:b/>
      <w:sz w:val="28"/>
      <w:szCs w:val="28"/>
    </w:rPr>
  </w:style>
  <w:style w:type="character" w:customStyle="1" w:styleId="Balk4Char">
    <w:name w:val="Başlık 4 Char"/>
    <w:basedOn w:val="VarsaylanParagrafYazTipi"/>
    <w:link w:val="Balk4"/>
    <w:uiPriority w:val="9"/>
    <w:semiHidden/>
    <w:rsid w:val="008E7F8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E7F8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E7F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E7F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E7F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E7F80"/>
    <w:rPr>
      <w:rFonts w:eastAsiaTheme="majorEastAsia" w:cstheme="majorBidi"/>
      <w:color w:val="272727" w:themeColor="text1" w:themeTint="D8"/>
    </w:rPr>
  </w:style>
  <w:style w:type="paragraph" w:styleId="KonuBal">
    <w:name w:val="Title"/>
    <w:basedOn w:val="Normal"/>
    <w:next w:val="Normal"/>
    <w:link w:val="KonuBal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E7F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E7F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E7F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E7F80"/>
    <w:rPr>
      <w:i/>
      <w:iCs/>
      <w:color w:val="404040" w:themeColor="text1" w:themeTint="BF"/>
    </w:rPr>
  </w:style>
  <w:style w:type="paragraph" w:styleId="ListeParagraf">
    <w:name w:val="List Paragraph"/>
    <w:basedOn w:val="Normal"/>
    <w:uiPriority w:val="34"/>
    <w:qFormat/>
    <w:rsid w:val="008E7F80"/>
    <w:pPr>
      <w:ind w:left="720"/>
      <w:contextualSpacing/>
    </w:pPr>
  </w:style>
  <w:style w:type="character" w:styleId="GlVurgulama">
    <w:name w:val="Intense Emphasis"/>
    <w:basedOn w:val="VarsaylanParagrafYazTipi"/>
    <w:uiPriority w:val="21"/>
    <w:qFormat/>
    <w:rsid w:val="008E7F80"/>
    <w:rPr>
      <w:i/>
      <w:iCs/>
      <w:color w:val="0F4761" w:themeColor="accent1" w:themeShade="BF"/>
    </w:rPr>
  </w:style>
  <w:style w:type="paragraph" w:styleId="GlAlnt">
    <w:name w:val="Intense Quote"/>
    <w:basedOn w:val="Normal"/>
    <w:next w:val="Normal"/>
    <w:link w:val="GlAlnt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E7F80"/>
    <w:rPr>
      <w:i/>
      <w:iCs/>
      <w:color w:val="0F4761" w:themeColor="accent1" w:themeShade="BF"/>
    </w:rPr>
  </w:style>
  <w:style w:type="character" w:styleId="GlBavuru">
    <w:name w:val="Intense Reference"/>
    <w:basedOn w:val="VarsaylanParagrafYazTipi"/>
    <w:uiPriority w:val="32"/>
    <w:qFormat/>
    <w:rsid w:val="008E7F80"/>
    <w:rPr>
      <w:b/>
      <w:bCs/>
      <w:smallCaps/>
      <w:color w:val="0F4761" w:themeColor="accent1" w:themeShade="BF"/>
      <w:spacing w:val="5"/>
    </w:rPr>
  </w:style>
  <w:style w:type="paragraph" w:styleId="stBilgi">
    <w:name w:val="header"/>
    <w:basedOn w:val="Normal"/>
    <w:link w:val="stBilgiChar"/>
    <w:uiPriority w:val="99"/>
    <w:unhideWhenUsed/>
    <w:rsid w:val="00AC0F0B"/>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C0F0B"/>
  </w:style>
  <w:style w:type="paragraph" w:styleId="AltBilgi">
    <w:name w:val="footer"/>
    <w:basedOn w:val="Normal"/>
    <w:link w:val="AltBilgiChar"/>
    <w:uiPriority w:val="99"/>
    <w:unhideWhenUsed/>
    <w:rsid w:val="00AC0F0B"/>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C0F0B"/>
  </w:style>
  <w:style w:type="character" w:styleId="Kpr">
    <w:name w:val="Hyperlink"/>
    <w:basedOn w:val="VarsaylanParagrafYazTipi"/>
    <w:uiPriority w:val="99"/>
    <w:unhideWhenUsed/>
    <w:rsid w:val="000350FB"/>
    <w:rPr>
      <w:color w:val="467886" w:themeColor="hyperlink"/>
      <w:u w:val="single"/>
    </w:rPr>
  </w:style>
  <w:style w:type="character" w:styleId="zmlenmeyenBahsetme">
    <w:name w:val="Unresolved Mention"/>
    <w:basedOn w:val="VarsaylanParagrafYazTipi"/>
    <w:uiPriority w:val="99"/>
    <w:semiHidden/>
    <w:unhideWhenUsed/>
    <w:rsid w:val="000350FB"/>
    <w:rPr>
      <w:color w:val="605E5C"/>
      <w:shd w:val="clear" w:color="auto" w:fill="E1DFDD"/>
    </w:rPr>
  </w:style>
  <w:style w:type="character" w:styleId="YerTutucuMetni">
    <w:name w:val="Placeholder Text"/>
    <w:basedOn w:val="VarsaylanParagrafYazTipi"/>
    <w:rsid w:val="005C54E6"/>
    <w:rPr>
      <w:color w:val="808080"/>
    </w:rPr>
  </w:style>
  <w:style w:type="paragraph" w:styleId="Dzeltme">
    <w:name w:val="Revision"/>
    <w:hidden/>
    <w:uiPriority w:val="99"/>
    <w:semiHidden/>
    <w:rsid w:val="009513EB"/>
    <w:pPr>
      <w:spacing w:after="0" w:line="240" w:lineRule="auto"/>
    </w:pPr>
  </w:style>
  <w:style w:type="paragraph" w:styleId="TBal">
    <w:name w:val="TOC Heading"/>
    <w:basedOn w:val="Balk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1">
    <w:name w:val="toc 1"/>
    <w:basedOn w:val="Normal"/>
    <w:next w:val="Normal"/>
    <w:autoRedefine/>
    <w:uiPriority w:val="39"/>
    <w:unhideWhenUsed/>
    <w:rsid w:val="0041458D"/>
    <w:pPr>
      <w:spacing w:after="100"/>
    </w:pPr>
  </w:style>
  <w:style w:type="paragraph" w:styleId="T2">
    <w:name w:val="toc 2"/>
    <w:basedOn w:val="Normal"/>
    <w:next w:val="Normal"/>
    <w:autoRedefine/>
    <w:uiPriority w:val="39"/>
    <w:unhideWhenUsed/>
    <w:rsid w:val="0041458D"/>
    <w:pPr>
      <w:spacing w:after="100"/>
      <w:ind w:left="240"/>
    </w:pPr>
  </w:style>
  <w:style w:type="paragraph" w:styleId="T3">
    <w:name w:val="toc 3"/>
    <w:basedOn w:val="Normal"/>
    <w:next w:val="Normal"/>
    <w:autoRedefine/>
    <w:uiPriority w:val="39"/>
    <w:unhideWhenUsed/>
    <w:rsid w:val="0041458D"/>
    <w:pPr>
      <w:spacing w:after="100"/>
      <w:ind w:left="480"/>
    </w:pPr>
  </w:style>
  <w:style w:type="character" w:styleId="AklamaBavurusu">
    <w:name w:val="annotation reference"/>
    <w:basedOn w:val="VarsaylanParagrafYazTipi"/>
    <w:uiPriority w:val="99"/>
    <w:semiHidden/>
    <w:unhideWhenUsed/>
    <w:rsid w:val="001B5A62"/>
    <w:rPr>
      <w:sz w:val="16"/>
      <w:szCs w:val="16"/>
    </w:rPr>
  </w:style>
  <w:style w:type="paragraph" w:styleId="AklamaMetni">
    <w:name w:val="annotation text"/>
    <w:basedOn w:val="Normal"/>
    <w:link w:val="AklamaMetniChar"/>
    <w:uiPriority w:val="99"/>
    <w:unhideWhenUsed/>
    <w:rsid w:val="001B5A62"/>
    <w:pPr>
      <w:spacing w:line="240" w:lineRule="auto"/>
    </w:pPr>
    <w:rPr>
      <w:sz w:val="20"/>
      <w:szCs w:val="20"/>
    </w:rPr>
  </w:style>
  <w:style w:type="character" w:customStyle="1" w:styleId="AklamaMetniChar">
    <w:name w:val="Açıklama Metni Char"/>
    <w:basedOn w:val="VarsaylanParagrafYazTipi"/>
    <w:link w:val="AklamaMetni"/>
    <w:uiPriority w:val="99"/>
    <w:rsid w:val="001B5A62"/>
    <w:rPr>
      <w:sz w:val="20"/>
      <w:szCs w:val="20"/>
    </w:rPr>
  </w:style>
  <w:style w:type="paragraph" w:styleId="AklamaKonusu">
    <w:name w:val="annotation subject"/>
    <w:basedOn w:val="AklamaMetni"/>
    <w:next w:val="AklamaMetni"/>
    <w:link w:val="AklamaKonusuChar"/>
    <w:uiPriority w:val="99"/>
    <w:semiHidden/>
    <w:unhideWhenUsed/>
    <w:rsid w:val="001B5A62"/>
    <w:rPr>
      <w:b/>
      <w:bCs/>
    </w:rPr>
  </w:style>
  <w:style w:type="character" w:customStyle="1" w:styleId="AklamaKonusuChar">
    <w:name w:val="Açıklama Konusu Char"/>
    <w:basedOn w:val="AklamaMetniChar"/>
    <w:link w:val="AklamaKonusu"/>
    <w:uiPriority w:val="99"/>
    <w:semiHidden/>
    <w:rsid w:val="001B5A62"/>
    <w:rPr>
      <w:b/>
      <w:bCs/>
      <w:sz w:val="20"/>
      <w:szCs w:val="20"/>
    </w:rPr>
  </w:style>
  <w:style w:type="character" w:styleId="zlenenKpr">
    <w:name w:val="FollowedHyperlink"/>
    <w:basedOn w:val="VarsaylanParagrafYazTipi"/>
    <w:uiPriority w:val="99"/>
    <w:semiHidden/>
    <w:unhideWhenUsed/>
    <w:rsid w:val="00C33A98"/>
    <w:rPr>
      <w:color w:val="96607D" w:themeColor="followedHyperlink"/>
      <w:u w:val="single"/>
    </w:rPr>
  </w:style>
  <w:style w:type="character" w:styleId="Bahset">
    <w:name w:val="Mention"/>
    <w:basedOn w:val="VarsaylanParagrafYazTipi"/>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trade-remedies.service.gov.uk/public/case/TQ0077/"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62ECCAA0-DF0A-4B53-A1E1-3D2B86DA1718}"/>
</file>

<file path=customXml/itemProps3.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4.xml><?xml version="1.0" encoding="utf-8"?>
<ds:datastoreItem xmlns:ds="http://schemas.openxmlformats.org/officeDocument/2006/customXml" ds:itemID="{2934E982-6EBA-4DFC-8E6C-C87C399F82DD}">
  <ds:schemaRefs>
    <ds:schemaRef ds:uri="Microsoft.SharePoint.Taxonomy.ContentTypeSync"/>
  </ds:schemaRefs>
</ds:datastoreItem>
</file>

<file path=customXml/itemProps5.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535</cp:revision>
  <dcterms:created xsi:type="dcterms:W3CDTF">2025-12-20T00:56:00Z</dcterms:created>
  <dcterms:modified xsi:type="dcterms:W3CDTF">2026-01-16T08:57:00Z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y fmtid="{D5CDD505-2E9C-101B-9397-08002B2CF9AE}" pid="8" name="geodilabelclass">
    <vt:lpwstr>id_classification_unclassified=0ef0d4bf-59b8-4ae6-bbc0-fafde041157b</vt:lpwstr>
  </property>
  <property fmtid="{D5CDD505-2E9C-101B-9397-08002B2CF9AE}" pid="9" name="geodilabeluser">
    <vt:lpwstr>user=11282414744</vt:lpwstr>
  </property>
  <property fmtid="{D5CDD505-2E9C-101B-9397-08002B2CF9AE}" pid="10" name="geodilabeltime">
    <vt:lpwstr>datetime=2026-01-16T08:56:03.937Z</vt:lpwstr>
  </property>
</Properties>
</file>