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8"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1C7A0372" w:rsidR="00652344" w:rsidRPr="0046713D" w:rsidRDefault="00E01E40">
            <w:pPr>
              <w:tabs>
                <w:tab w:val="left" w:pos="2130"/>
              </w:tabs>
              <w:spacing w:after="0" w:line="22" w:lineRule="atLeast"/>
              <w:rPr>
                <w:rFonts w:eastAsia="Arial" w:cs="Arial"/>
                <w:szCs w:val="24"/>
              </w:rPr>
            </w:pPr>
            <w:r w:rsidRPr="00E01E40">
              <w:rPr>
                <w:rFonts w:eastAsia="Arial" w:cs="Arial"/>
                <w:szCs w:val="24"/>
              </w:rPr>
              <w:t>QINYUAN GANI CERAMICS CO.LTD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4E9A962F" w:rsidR="00652344" w:rsidRDefault="00437870">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64ED4B46" w:rsidR="00652344" w:rsidRDefault="00437870">
      <w:pPr>
        <w:spacing w:after="0" w:line="22" w:lineRule="atLeast"/>
        <w:contextualSpacing/>
      </w:pPr>
      <w:r w:rsidRPr="00D059AD">
        <w:rPr>
          <w:rFonts w:ascii="MS Gothic" w:eastAsia="MS Gothic" w:hAnsi="MS Gothic" w:cs="Segoe UI Symbol"/>
          <w:color w:val="000000"/>
          <w:szCs w:val="24"/>
        </w:rPr>
        <w:t>☒</w:t>
      </w:r>
      <w:r>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9"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10"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5" w:name="_Toc114149705"/>
      <w:r>
        <w:rPr>
          <w:bCs/>
        </w:rPr>
        <w:t>II - Why you are being asked to complete this pre-sampling questionnaire</w:t>
      </w:r>
      <w:bookmarkEnd w:id="5"/>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We are seeking your cooperation as an overseas exporter of the goods subject to review to inform our review of whether the current anti-dumping measure should be maintained, varied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a large number of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1"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2"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000000">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00B7B65" w14:textId="77777777" w:rsidR="00652344" w:rsidRDefault="00000000">
      <w:pPr>
        <w:pStyle w:val="ae"/>
        <w:jc w:val="both"/>
      </w:pPr>
      <w:r>
        <w:rPr>
          <w:rFonts w:ascii="Arial" w:hAnsi="Arial" w:cs="Arial"/>
          <w:color w:val="000000"/>
        </w:rPr>
        <w:t xml:space="preserve">Please see the </w:t>
      </w:r>
      <w:hyperlink r:id="rId13"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4"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4D4991B3" w:rsidR="00652344" w:rsidRDefault="00C74CC5">
      <w:pPr>
        <w:spacing w:after="120" w:line="240" w:lineRule="auto"/>
        <w:ind w:left="992" w:hanging="272"/>
        <w:jc w:val="both"/>
        <w:textAlignment w:val="baseline"/>
      </w:pPr>
      <w:r w:rsidRPr="00D059AD">
        <w:rPr>
          <w:rFonts w:ascii="MS Gothic" w:eastAsia="MS Gothic" w:hAnsi="MS Gothic" w:cs="Segoe UI Symbol"/>
          <w:color w:val="000000"/>
          <w:szCs w:val="24"/>
        </w:rPr>
        <w:t>☒</w:t>
      </w:r>
      <w:r w:rsidR="00D059AD">
        <w:rPr>
          <w:rFonts w:eastAsia="Times New Roman" w:cs="Arial"/>
          <w:szCs w:val="24"/>
          <w:lang w:eastAsia="en-GB"/>
        </w:rPr>
        <w:t xml:space="preserve"> overseas exporter of the goods subject to review </w:t>
      </w:r>
    </w:p>
    <w:p w14:paraId="7339F646" w14:textId="0A066A4A" w:rsidR="00652344" w:rsidRDefault="00C74CC5">
      <w:pPr>
        <w:spacing w:after="120" w:line="240" w:lineRule="auto"/>
        <w:ind w:left="992" w:hanging="272"/>
        <w:jc w:val="both"/>
        <w:textAlignment w:val="baseline"/>
      </w:pPr>
      <w:r>
        <w:rPr>
          <w:rFonts w:ascii="Segoe UI Symbol" w:eastAsia="Times New Roman" w:hAnsi="Segoe UI Symbol" w:cs="Segoe UI"/>
          <w:lang w:val="en-US" w:eastAsia="en-GB"/>
        </w:rPr>
        <w:t>☐</w:t>
      </w:r>
      <w:r w:rsidR="00650BE0">
        <w:rPr>
          <w:rFonts w:eastAsia="Times New Roman" w:cs="Arial"/>
          <w:lang w:eastAsia="en-GB"/>
        </w:rPr>
        <w:t xml:space="preserve"> 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D84F56" w14:textId="149E765E" w:rsidR="00652344" w:rsidRDefault="00E01E40">
                            <w:pPr>
                              <w:rPr>
                                <w:rFonts w:cs="Arial"/>
                              </w:rPr>
                            </w:pPr>
                            <w:r w:rsidRPr="00E01E40">
                              <w:rPr>
                                <w:rFonts w:eastAsia="Arial" w:cs="Arial"/>
                                <w:szCs w:val="24"/>
                              </w:rPr>
                              <w:t>QINYUAN GANI CERAMICS CO.LTD</w:t>
                            </w:r>
                            <w:r w:rsidR="00650BE0">
                              <w:rPr>
                                <w:rFonts w:eastAsia="Arial" w:cs="Arial"/>
                                <w:szCs w:val="24"/>
                              </w:rPr>
                              <w:t xml:space="preserve"> (the company) is an overseas producer of goods concerned.</w:t>
                            </w: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23D84F56" w14:textId="149E765E" w:rsidR="00652344" w:rsidRDefault="00E01E40">
                      <w:pPr>
                        <w:rPr>
                          <w:rFonts w:cs="Arial"/>
                        </w:rPr>
                      </w:pPr>
                      <w:r w:rsidRPr="00E01E40">
                        <w:rPr>
                          <w:rFonts w:eastAsia="Arial" w:cs="Arial"/>
                          <w:szCs w:val="24"/>
                        </w:rPr>
                        <w:t>QINYUAN GANI CERAMICS CO.LTD</w:t>
                      </w:r>
                      <w:r w:rsidR="00650BE0">
                        <w:rPr>
                          <w:rFonts w:eastAsia="Arial" w:cs="Arial"/>
                          <w:szCs w:val="24"/>
                        </w:rPr>
                        <w:t xml:space="preserve"> (the company) is an overseas producer of goods concerned.</w:t>
                      </w: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634446" w14:textId="3F16004C" w:rsidR="00650BE0" w:rsidRDefault="00E01E40" w:rsidP="00650BE0">
                            <w:pPr>
                              <w:rPr>
                                <w:rFonts w:cs="Arial"/>
                              </w:rPr>
                            </w:pPr>
                            <w:r w:rsidRPr="00E01E40">
                              <w:rPr>
                                <w:rFonts w:eastAsia="Arial" w:cs="Arial"/>
                                <w:szCs w:val="24"/>
                              </w:rPr>
                              <w:t xml:space="preserve">QINYUAN GANI CERAMICS CO.LTD </w:t>
                            </w:r>
                            <w:r w:rsidR="00650BE0">
                              <w:rPr>
                                <w:rFonts w:eastAsia="Arial" w:cs="Arial"/>
                                <w:szCs w:val="24"/>
                              </w:rPr>
                              <w:t xml:space="preserve">(the company) </w:t>
                            </w:r>
                            <w:r w:rsidR="00C74CC5">
                              <w:rPr>
                                <w:rFonts w:eastAsia="Arial" w:cs="Arial"/>
                                <w:szCs w:val="24"/>
                              </w:rPr>
                              <w:t>is</w:t>
                            </w:r>
                            <w:bookmarkStart w:id="13" w:name="_Hlk115883021"/>
                            <w:r w:rsidR="00C74CC5">
                              <w:rPr>
                                <w:rFonts w:eastAsia="Arial" w:cs="Arial"/>
                                <w:szCs w:val="24"/>
                              </w:rPr>
                              <w:t xml:space="preserve"> </w:t>
                            </w:r>
                            <w:bookmarkStart w:id="14" w:name="_Hlk115882942"/>
                            <w:r w:rsidR="00C74CC5" w:rsidRPr="00522D83">
                              <w:rPr>
                                <w:rFonts w:cs="Arial" w:hint="eastAsia"/>
                              </w:rPr>
                              <w:t xml:space="preserve">a Chinese producer of the goods subject to </w:t>
                            </w:r>
                            <w:r w:rsidR="00C74CC5" w:rsidRPr="00522D83">
                              <w:rPr>
                                <w:rFonts w:cs="Arial"/>
                              </w:rPr>
                              <w:t xml:space="preserve">the </w:t>
                            </w:r>
                            <w:r w:rsidR="00C74CC5" w:rsidRPr="00522D83">
                              <w:rPr>
                                <w:rFonts w:cs="Arial" w:hint="eastAsia"/>
                              </w:rPr>
                              <w:t xml:space="preserve">review. During the period of investigation, </w:t>
                            </w:r>
                            <w:r w:rsidR="00E51B26">
                              <w:rPr>
                                <w:rFonts w:cs="Arial"/>
                              </w:rPr>
                              <w:t>[Confidential</w:t>
                            </w:r>
                            <w:r w:rsidR="00477850">
                              <w:rPr>
                                <w:rFonts w:cs="Arial"/>
                              </w:rPr>
                              <w:t>-Export and Business Information</w:t>
                            </w:r>
                            <w:r w:rsidR="00E51B26">
                              <w:rPr>
                                <w:rFonts w:cs="Arial"/>
                              </w:rPr>
                              <w:t xml:space="preserve">] </w:t>
                            </w:r>
                            <w:r w:rsidR="00C74CC5" w:rsidRPr="00522D83">
                              <w:rPr>
                                <w:rFonts w:cs="Arial"/>
                                <w:lang w:eastAsia="zh-CN"/>
                              </w:rPr>
                              <w:t>, thus w</w:t>
                            </w:r>
                            <w:r w:rsidR="00C74CC5" w:rsidRPr="00522D83">
                              <w:rPr>
                                <w:rFonts w:cs="Arial" w:hint="eastAsia"/>
                              </w:rPr>
                              <w:t xml:space="preserve">hether the current anti-dumping measure will be maintained, varied or discontinued will have an influence on </w:t>
                            </w:r>
                            <w:r w:rsidR="00C74CC5" w:rsidRPr="00522D83">
                              <w:rPr>
                                <w:rFonts w:cs="Arial"/>
                              </w:rPr>
                              <w:t>its future business activities</w:t>
                            </w:r>
                            <w:r w:rsidR="00C74CC5" w:rsidRPr="00522D83">
                              <w:rPr>
                                <w:rFonts w:cs="Arial" w:hint="eastAsia"/>
                              </w:rPr>
                              <w:t>.</w:t>
                            </w:r>
                            <w:bookmarkEnd w:id="13"/>
                            <w:bookmarkEnd w:id="14"/>
                          </w:p>
                          <w:p w14:paraId="0A874B00" w14:textId="5A9E139D" w:rsidR="00652344" w:rsidRPr="00650BE0"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7D634446" w14:textId="3F16004C" w:rsidR="00650BE0" w:rsidRDefault="00E01E40" w:rsidP="00650BE0">
                      <w:pPr>
                        <w:rPr>
                          <w:rFonts w:cs="Arial"/>
                        </w:rPr>
                      </w:pPr>
                      <w:r w:rsidRPr="00E01E40">
                        <w:rPr>
                          <w:rFonts w:eastAsia="Arial" w:cs="Arial"/>
                          <w:szCs w:val="24"/>
                        </w:rPr>
                        <w:t xml:space="preserve">QINYUAN GANI CERAMICS CO.LTD </w:t>
                      </w:r>
                      <w:r w:rsidR="00650BE0">
                        <w:rPr>
                          <w:rFonts w:eastAsia="Arial" w:cs="Arial"/>
                          <w:szCs w:val="24"/>
                        </w:rPr>
                        <w:t xml:space="preserve">(the company) </w:t>
                      </w:r>
                      <w:r w:rsidR="00C74CC5">
                        <w:rPr>
                          <w:rFonts w:eastAsia="Arial" w:cs="Arial"/>
                          <w:szCs w:val="24"/>
                        </w:rPr>
                        <w:t>is</w:t>
                      </w:r>
                      <w:bookmarkStart w:id="15" w:name="_Hlk115883021"/>
                      <w:r w:rsidR="00C74CC5">
                        <w:rPr>
                          <w:rFonts w:eastAsia="Arial" w:cs="Arial"/>
                          <w:szCs w:val="24"/>
                        </w:rPr>
                        <w:t xml:space="preserve"> </w:t>
                      </w:r>
                      <w:bookmarkStart w:id="16" w:name="_Hlk115882942"/>
                      <w:r w:rsidR="00C74CC5" w:rsidRPr="00522D83">
                        <w:rPr>
                          <w:rFonts w:cs="Arial" w:hint="eastAsia"/>
                        </w:rPr>
                        <w:t xml:space="preserve">a Chinese producer of the goods subject to </w:t>
                      </w:r>
                      <w:r w:rsidR="00C74CC5" w:rsidRPr="00522D83">
                        <w:rPr>
                          <w:rFonts w:cs="Arial"/>
                        </w:rPr>
                        <w:t xml:space="preserve">the </w:t>
                      </w:r>
                      <w:r w:rsidR="00C74CC5" w:rsidRPr="00522D83">
                        <w:rPr>
                          <w:rFonts w:cs="Arial" w:hint="eastAsia"/>
                        </w:rPr>
                        <w:t xml:space="preserve">review. During the period of investigation, </w:t>
                      </w:r>
                      <w:r w:rsidR="00E51B26">
                        <w:rPr>
                          <w:rFonts w:cs="Arial"/>
                        </w:rPr>
                        <w:t>[Confidential</w:t>
                      </w:r>
                      <w:r w:rsidR="00477850">
                        <w:rPr>
                          <w:rFonts w:cs="Arial"/>
                        </w:rPr>
                        <w:t>-Export and Business Information</w:t>
                      </w:r>
                      <w:r w:rsidR="00E51B26">
                        <w:rPr>
                          <w:rFonts w:cs="Arial"/>
                        </w:rPr>
                        <w:t xml:space="preserve">] </w:t>
                      </w:r>
                      <w:r w:rsidR="00C74CC5" w:rsidRPr="00522D83">
                        <w:rPr>
                          <w:rFonts w:cs="Arial"/>
                          <w:lang w:eastAsia="zh-CN"/>
                        </w:rPr>
                        <w:t>, thus w</w:t>
                      </w:r>
                      <w:r w:rsidR="00C74CC5" w:rsidRPr="00522D83">
                        <w:rPr>
                          <w:rFonts w:cs="Arial" w:hint="eastAsia"/>
                        </w:rPr>
                        <w:t xml:space="preserve">hether the current anti-dumping measure will be maintained, varied or discontinued will have an influence on </w:t>
                      </w:r>
                      <w:r w:rsidR="00C74CC5" w:rsidRPr="00522D83">
                        <w:rPr>
                          <w:rFonts w:cs="Arial"/>
                        </w:rPr>
                        <w:t>its future business activities</w:t>
                      </w:r>
                      <w:r w:rsidR="00C74CC5" w:rsidRPr="00522D83">
                        <w:rPr>
                          <w:rFonts w:cs="Arial" w:hint="eastAsia"/>
                        </w:rPr>
                        <w:t>.</w:t>
                      </w:r>
                      <w:bookmarkEnd w:id="15"/>
                      <w:bookmarkEnd w:id="16"/>
                    </w:p>
                    <w:p w14:paraId="0A874B00" w14:textId="5A9E139D" w:rsidR="00652344" w:rsidRPr="00650BE0" w:rsidRDefault="00652344">
                      <w:pPr>
                        <w:rPr>
                          <w:rFonts w:cs="Arial"/>
                        </w:rPr>
                      </w:pPr>
                    </w:p>
                  </w:txbxContent>
                </v:textbox>
                <w10:wrap type="square" anchorx="margin"/>
              </v:shape>
            </w:pict>
          </mc:Fallback>
        </mc:AlternateContent>
      </w:r>
    </w:p>
    <w:p w14:paraId="44A56E86" w14:textId="77777777" w:rsidR="00652344" w:rsidRDefault="00652344">
      <w:pPr>
        <w:rPr>
          <w:bCs/>
        </w:rPr>
      </w:pPr>
      <w:bookmarkStart w:id="17" w:name="_Toc114149710"/>
    </w:p>
    <w:p w14:paraId="198DF109" w14:textId="77777777" w:rsidR="00652344" w:rsidRDefault="00000000">
      <w:pPr>
        <w:pStyle w:val="3"/>
        <w:jc w:val="both"/>
        <w:rPr>
          <w:bCs/>
        </w:rPr>
      </w:pPr>
      <w:r>
        <w:rPr>
          <w:bCs/>
        </w:rPr>
        <w:t>A2 – Associated parties and operational links</w:t>
      </w:r>
      <w:bookmarkEnd w:id="17"/>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5"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700"/>
        <w:gridCol w:w="1558"/>
      </w:tblGrid>
      <w:tr w:rsidR="00652344" w14:paraId="4009ABD8" w14:textId="77777777" w:rsidTr="00F56E84">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652344" w14:paraId="283C3C61" w14:textId="77777777" w:rsidTr="00F56E84">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652344" w:rsidRDefault="00000000">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593BD566" w:rsidR="00652344" w:rsidRPr="00007009" w:rsidRDefault="00360EE9">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E028" w14:textId="5B02FE5F" w:rsidR="00652344" w:rsidRDefault="00360EE9">
            <w:pPr>
              <w:spacing w:after="0" w:line="22" w:lineRule="atLeast"/>
              <w:rPr>
                <w:rFonts w:eastAsia="Arial" w:cs="Arial"/>
                <w:b/>
                <w:bCs/>
                <w:szCs w:val="24"/>
              </w:rPr>
            </w:pP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06DC1" w14:textId="4086E444" w:rsidR="00652344" w:rsidRPr="00E01E40" w:rsidRDefault="00360EE9">
            <w:pPr>
              <w:spacing w:after="0" w:line="22" w:lineRule="atLeast"/>
              <w:rPr>
                <w:rFonts w:cs="Arial"/>
                <w:b/>
                <w:bCs/>
                <w:szCs w:val="24"/>
                <w:lang w:eastAsia="zh-CN"/>
              </w:rPr>
            </w:pPr>
            <w:r>
              <w:rPr>
                <w:rFonts w:cs="Arial"/>
                <w:szCs w:val="24"/>
                <w:lang w:eastAsia="zh-CN"/>
              </w:rPr>
              <w:t>[Confidential]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1F9E2" w14:textId="5AC12336" w:rsidR="00652344" w:rsidRDefault="00360EE9">
            <w:pPr>
              <w:spacing w:after="0" w:line="22" w:lineRule="atLeast"/>
              <w:rPr>
                <w:rFonts w:eastAsia="Arial" w:cs="Arial"/>
                <w:b/>
                <w:bCs/>
                <w:szCs w:val="24"/>
              </w:rPr>
            </w:pPr>
            <w:r>
              <w:rPr>
                <w:rFonts w:cs="Arial"/>
                <w:szCs w:val="24"/>
                <w:lang w:eastAsia="zh-CN"/>
              </w:rPr>
              <w:t>[Confidential]</w:t>
            </w:r>
          </w:p>
        </w:tc>
      </w:tr>
      <w:tr w:rsidR="00652344" w14:paraId="213FE86D" w14:textId="77777777" w:rsidTr="00F56E84">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75C04189" w:rsidR="00652344" w:rsidRDefault="00360EE9">
            <w:pPr>
              <w:spacing w:after="0" w:line="22" w:lineRule="atLeast"/>
              <w:rPr>
                <w:rFonts w:eastAsia="Arial" w:cs="Arial"/>
                <w:b/>
                <w:bCs/>
                <w:i/>
                <w:iCs/>
                <w:szCs w:val="24"/>
              </w:rPr>
            </w:pPr>
            <w:r>
              <w:rPr>
                <w:rFonts w:cs="Arial"/>
                <w:szCs w:val="24"/>
                <w:lang w:eastAsia="zh-CN"/>
              </w:rPr>
              <w:t>[Confidential]</w:t>
            </w:r>
            <w:r w:rsidR="00E01E40" w:rsidRPr="00E01E40">
              <w:rPr>
                <w:rFonts w:cs="Arial" w:hint="eastAsia"/>
                <w:szCs w:val="24"/>
                <w:lang w:eastAsia="zh-CN"/>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3A36" w14:textId="6AE3D6EF" w:rsidR="00652344" w:rsidRDefault="00360EE9">
            <w:pPr>
              <w:spacing w:after="0" w:line="22" w:lineRule="atLeast"/>
              <w:rPr>
                <w:rFonts w:eastAsia="Arial" w:cs="Arial"/>
                <w:b/>
                <w:bCs/>
                <w:szCs w:val="24"/>
              </w:rPr>
            </w:pP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F744" w14:textId="71F106DB" w:rsidR="00652344" w:rsidRDefault="00360EE9">
            <w:pPr>
              <w:spacing w:after="0" w:line="22" w:lineRule="atLeast"/>
              <w:rPr>
                <w:rFonts w:eastAsia="Arial" w:cs="Arial"/>
                <w:b/>
                <w:bCs/>
                <w:szCs w:val="24"/>
              </w:rPr>
            </w:pPr>
            <w:r>
              <w:rPr>
                <w:rFonts w:cs="Arial"/>
                <w:szCs w:val="24"/>
                <w:lang w:eastAsia="zh-CN"/>
              </w:rPr>
              <w:t>[Confidential]</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773A0C32" w:rsidR="00652344" w:rsidRDefault="00360EE9">
            <w:pPr>
              <w:spacing w:after="0" w:line="22" w:lineRule="atLeast"/>
              <w:rPr>
                <w:rFonts w:eastAsia="Arial" w:cs="Arial"/>
                <w:b/>
                <w:bCs/>
                <w:szCs w:val="24"/>
              </w:rPr>
            </w:pPr>
            <w:r>
              <w:rPr>
                <w:rFonts w:cs="Arial"/>
                <w:szCs w:val="24"/>
                <w:lang w:eastAsia="zh-CN"/>
              </w:rPr>
              <w:t>[Confidential]</w:t>
            </w:r>
          </w:p>
        </w:tc>
      </w:tr>
      <w:tr w:rsidR="005D28A7" w14:paraId="6A2B6F0C" w14:textId="77777777" w:rsidTr="00F56E84">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0AB1AE" w14:textId="7AC35010" w:rsidR="005D28A7" w:rsidRDefault="005D28A7">
            <w:pPr>
              <w:spacing w:after="0" w:line="22" w:lineRule="atLeast"/>
              <w:rPr>
                <w:rFonts w:eastAsia="Arial" w:cs="Arial"/>
              </w:rPr>
            </w:pPr>
            <w:r>
              <w:rPr>
                <w:rFonts w:eastAsia="Arial" w:cs="Arial"/>
              </w:rPr>
              <w:t>Associated Party 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F4A29" w14:textId="57006F0B" w:rsidR="005D28A7" w:rsidRPr="00360EE9" w:rsidRDefault="00360EE9">
            <w:pPr>
              <w:spacing w:after="0" w:line="22" w:lineRule="atLeast"/>
              <w:rPr>
                <w:rFonts w:cs="Arial"/>
                <w:b/>
                <w:bCs/>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DABE" w14:textId="4AF59B47" w:rsidR="005D28A7" w:rsidRDefault="00360EE9">
            <w:pPr>
              <w:spacing w:after="0" w:line="22" w:lineRule="atLeast"/>
              <w:rPr>
                <w:rFonts w:cs="Arial"/>
                <w:szCs w:val="24"/>
                <w:lang w:eastAsia="zh-CN"/>
              </w:rPr>
            </w:pP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6851" w14:textId="742E0F80" w:rsidR="005D28A7" w:rsidRDefault="00360EE9">
            <w:pPr>
              <w:spacing w:after="0" w:line="22" w:lineRule="atLeast"/>
              <w:rPr>
                <w:rFonts w:cs="Arial"/>
                <w:szCs w:val="24"/>
                <w:lang w:eastAsia="zh-CN"/>
              </w:rPr>
            </w:pPr>
            <w:r>
              <w:rPr>
                <w:rFonts w:cs="Arial"/>
                <w:szCs w:val="24"/>
                <w:lang w:eastAsia="zh-CN"/>
              </w:rPr>
              <w:t>[Confidential]</w:t>
            </w:r>
            <w:r w:rsidRPr="00E01E40">
              <w:rPr>
                <w:rFonts w:cs="Arial" w:hint="eastAsia"/>
                <w:szCs w:val="24"/>
                <w:lang w:eastAsia="zh-CN"/>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EB53C" w14:textId="3224ACB4" w:rsidR="005D28A7" w:rsidRDefault="00360EE9">
            <w:pPr>
              <w:spacing w:after="0" w:line="22" w:lineRule="atLeast"/>
              <w:rPr>
                <w:rFonts w:cs="Arial"/>
                <w:szCs w:val="24"/>
                <w:lang w:eastAsia="zh-CN"/>
              </w:rPr>
            </w:pPr>
            <w:r>
              <w:rPr>
                <w:rFonts w:cs="Arial"/>
                <w:szCs w:val="24"/>
                <w:lang w:eastAsia="zh-CN"/>
              </w:rPr>
              <w:t>[Confidential]</w:t>
            </w:r>
          </w:p>
        </w:tc>
      </w:tr>
      <w:tr w:rsidR="005D28A7" w14:paraId="3A58C4CC" w14:textId="77777777" w:rsidTr="00F56E84">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358D9C" w14:textId="220B177F" w:rsidR="005D28A7" w:rsidRDefault="005D28A7">
            <w:pPr>
              <w:spacing w:after="0" w:line="22" w:lineRule="atLeast"/>
              <w:rPr>
                <w:rFonts w:eastAsia="Arial" w:cs="Arial"/>
              </w:rPr>
            </w:pPr>
            <w:r>
              <w:rPr>
                <w:rFonts w:eastAsia="Arial" w:cs="Arial"/>
              </w:rPr>
              <w:t>Associated Party 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68DBC" w14:textId="6AA0CC90" w:rsidR="005D28A7" w:rsidRPr="005D28A7" w:rsidRDefault="00360EE9">
            <w:pPr>
              <w:spacing w:after="0" w:line="22" w:lineRule="atLeast"/>
              <w:rPr>
                <w:rFonts w:cs="Arial"/>
                <w:szCs w:val="24"/>
                <w:lang w:eastAsia="zh-CN"/>
              </w:rPr>
            </w:pPr>
            <w:r>
              <w:rPr>
                <w:rFonts w:cs="Arial"/>
                <w:szCs w:val="24"/>
                <w:lang w:eastAsia="zh-CN"/>
              </w:rPr>
              <w:t>[Confidential]</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84CFF" w14:textId="178CEF06" w:rsidR="005D28A7" w:rsidRDefault="00360EE9">
            <w:pPr>
              <w:spacing w:after="0" w:line="22" w:lineRule="atLeast"/>
              <w:rPr>
                <w:rFonts w:cs="Arial"/>
                <w:szCs w:val="24"/>
                <w:lang w:eastAsia="zh-CN"/>
              </w:rPr>
            </w:pPr>
            <w:r>
              <w:rPr>
                <w:rFonts w:cs="Arial"/>
                <w:szCs w:val="24"/>
                <w:lang w:eastAsia="zh-CN"/>
              </w:rPr>
              <w:t>[Confidential]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BB76" w14:textId="7305833A" w:rsidR="005D28A7" w:rsidRPr="005D28A7" w:rsidRDefault="00360EE9" w:rsidP="005D28A7">
            <w:pPr>
              <w:spacing w:after="0" w:line="22" w:lineRule="atLeast"/>
              <w:rPr>
                <w:rFonts w:cs="Arial"/>
                <w:szCs w:val="24"/>
                <w:lang w:eastAsia="zh-CN"/>
              </w:rPr>
            </w:pPr>
            <w:r>
              <w:rPr>
                <w:rFonts w:cs="Arial"/>
                <w:szCs w:val="24"/>
                <w:lang w:eastAsia="zh-CN"/>
              </w:rPr>
              <w:t>[Confidential]</w:t>
            </w:r>
            <w:r w:rsidRPr="00E01E40">
              <w:rPr>
                <w:rFonts w:cs="Arial" w:hint="eastAsia"/>
                <w:szCs w:val="24"/>
                <w:lang w:eastAsia="zh-CN"/>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A7C20" w14:textId="1DB38C26" w:rsidR="005D28A7" w:rsidRDefault="00360EE9">
            <w:pPr>
              <w:spacing w:after="0" w:line="22" w:lineRule="atLeast"/>
              <w:rPr>
                <w:rFonts w:cs="Arial"/>
                <w:szCs w:val="24"/>
                <w:lang w:eastAsia="zh-CN"/>
              </w:rPr>
            </w:pPr>
            <w:r>
              <w:rPr>
                <w:rFonts w:cs="Arial"/>
                <w:szCs w:val="24"/>
                <w:lang w:eastAsia="zh-CN"/>
              </w:rPr>
              <w:t>[Confidential]</w:t>
            </w:r>
          </w:p>
        </w:tc>
      </w:tr>
    </w:tbl>
    <w:p w14:paraId="2BC46D8C" w14:textId="77777777" w:rsidR="00652344" w:rsidRDefault="00000000">
      <w:pPr>
        <w:spacing w:after="0" w:line="22" w:lineRule="atLeast"/>
        <w:jc w:val="right"/>
      </w:pPr>
      <w:r>
        <w:rPr>
          <w:rFonts w:eastAsia="Arial" w:cs="Arial"/>
          <w:b/>
          <w:bCs/>
        </w:rPr>
        <w:t xml:space="preserve">+ </w:t>
      </w:r>
      <w:r>
        <w:rPr>
          <w:rFonts w:eastAsia="Arial" w:cs="Arial"/>
        </w:rPr>
        <w:t>Add additional rows as require</w:t>
      </w:r>
    </w:p>
    <w:p w14:paraId="29AB666F" w14:textId="77777777" w:rsidR="00652344" w:rsidRDefault="00652344">
      <w:pPr>
        <w:pageBreakBefore/>
        <w:rPr>
          <w:rFonts w:eastAsia="Arial" w:cs="Arial"/>
          <w:b/>
          <w:bCs/>
        </w:rPr>
      </w:pPr>
    </w:p>
    <w:p w14:paraId="2F856A3F" w14:textId="77777777" w:rsidR="00652344" w:rsidRDefault="00000000">
      <w:pPr>
        <w:pStyle w:val="2"/>
        <w:rPr>
          <w:bCs/>
        </w:rPr>
      </w:pPr>
      <w:bookmarkStart w:id="18" w:name="_Toc114149711"/>
      <w:r>
        <w:rPr>
          <w:bCs/>
        </w:rPr>
        <w:t>Section B – Production and sales volumes</w:t>
      </w:r>
      <w:bookmarkEnd w:id="18"/>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9" w:name="_Toc114149712"/>
      <w:r>
        <w:rPr>
          <w:bCs/>
        </w:rPr>
        <w:t>B1 – Production</w:t>
      </w:r>
      <w:bookmarkEnd w:id="19"/>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2810E175" w:rsidR="00652344" w:rsidRPr="00A0405E" w:rsidRDefault="00360EE9">
            <w:pPr>
              <w:keepNext/>
              <w:keepLines/>
              <w:spacing w:after="0" w:line="22" w:lineRule="atLeast"/>
              <w:rPr>
                <w:rFonts w:cs="Arial"/>
                <w:szCs w:val="24"/>
              </w:rPr>
            </w:pPr>
            <w:r>
              <w:rPr>
                <w:rFonts w:cs="Arial"/>
                <w:szCs w:val="24"/>
                <w:lang w:eastAsia="zh-CN"/>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27F4CDD0" w:rsidR="00652344" w:rsidRPr="00A0405E" w:rsidRDefault="00360EE9">
            <w:pPr>
              <w:keepNext/>
              <w:keepLines/>
              <w:spacing w:after="0" w:line="22" w:lineRule="atLeast"/>
              <w:rPr>
                <w:rFonts w:cs="Arial"/>
                <w:szCs w:val="24"/>
              </w:rPr>
            </w:pPr>
            <w:r>
              <w:rPr>
                <w:rFonts w:cs="Arial"/>
                <w:szCs w:val="24"/>
                <w:lang w:eastAsia="zh-CN"/>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20" w:name="_Toc114149713"/>
      <w:r>
        <w:rPr>
          <w:bCs/>
        </w:rPr>
        <w:t>B2 – Sales volume and value</w:t>
      </w:r>
      <w:bookmarkEnd w:id="20"/>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0D718771" w:rsidR="00652344" w:rsidRPr="0059207E" w:rsidRDefault="00360EE9">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49EA8D9F" w:rsidR="00652344" w:rsidRPr="00A0405E" w:rsidRDefault="00360EE9">
            <w:pPr>
              <w:keepNext/>
              <w:keepLines/>
              <w:spacing w:after="0" w:line="22" w:lineRule="atLeast"/>
              <w:rPr>
                <w:rFonts w:cs="Arial"/>
                <w:szCs w:val="24"/>
              </w:rPr>
            </w:pPr>
            <w:r>
              <w:rPr>
                <w:rFonts w:cs="Arial"/>
                <w:szCs w:val="24"/>
                <w:lang w:eastAsia="zh-CN"/>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2F16A85E" w:rsidR="00652344" w:rsidRDefault="00360EE9">
            <w:pPr>
              <w:keepNext/>
              <w:keepLines/>
              <w:spacing w:after="0" w:line="22" w:lineRule="atLeast"/>
              <w:rPr>
                <w:rFonts w:cs="Arial"/>
                <w:b/>
                <w:bCs/>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56C779A1" w:rsidR="00652344" w:rsidRPr="00A0405E" w:rsidRDefault="00360EE9">
            <w:pPr>
              <w:keepNext/>
              <w:keepLines/>
              <w:spacing w:after="0" w:line="22" w:lineRule="atLeast"/>
              <w:rPr>
                <w:rFonts w:cs="Arial"/>
                <w:szCs w:val="24"/>
                <w:lang w:eastAsia="zh-CN"/>
              </w:rPr>
            </w:pPr>
            <w:r>
              <w:rPr>
                <w:rFonts w:cs="Arial"/>
                <w:szCs w:val="24"/>
                <w:lang w:eastAsia="zh-CN"/>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019FE5E4" w:rsidR="00652344" w:rsidRPr="0059207E" w:rsidRDefault="00360EE9">
            <w:pPr>
              <w:keepNext/>
              <w:keepLines/>
              <w:spacing w:after="0" w:line="22" w:lineRule="atLeast"/>
              <w:rPr>
                <w:rFonts w:cs="Arial"/>
                <w:szCs w:val="24"/>
                <w:shd w:val="clear" w:color="auto" w:fill="FFFF00"/>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3B911B69" w:rsidR="00652344" w:rsidRPr="00A0405E" w:rsidRDefault="00360EE9">
            <w:pPr>
              <w:keepNext/>
              <w:keepLines/>
              <w:spacing w:after="0" w:line="22" w:lineRule="atLeast"/>
              <w:rPr>
                <w:rFonts w:cs="Arial"/>
                <w:szCs w:val="24"/>
              </w:rPr>
            </w:pPr>
            <w:r>
              <w:rPr>
                <w:rFonts w:cs="Arial"/>
                <w:szCs w:val="24"/>
                <w:lang w:eastAsia="zh-CN"/>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22053D07" w:rsidR="00652344" w:rsidRPr="0059207E" w:rsidRDefault="00360EE9">
            <w:pPr>
              <w:keepNext/>
              <w:keepLines/>
              <w:spacing w:after="0" w:line="22" w:lineRule="atLeast"/>
              <w:rPr>
                <w:rFonts w:cs="Arial"/>
                <w:szCs w:val="24"/>
                <w:shd w:val="clear" w:color="auto" w:fill="FFFF00"/>
                <w:lang w:eastAsia="zh-CN"/>
              </w:rPr>
            </w:pPr>
            <w:r>
              <w:rPr>
                <w:rFonts w:cs="Arial"/>
                <w:szCs w:val="24"/>
                <w:lang w:eastAsia="zh-CN"/>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695DB4B4" w:rsidR="00652344" w:rsidRPr="00A0405E" w:rsidRDefault="00360EE9">
            <w:pPr>
              <w:keepNext/>
              <w:keepLines/>
              <w:spacing w:after="0" w:line="22" w:lineRule="atLeast"/>
              <w:rPr>
                <w:rFonts w:cs="Arial"/>
                <w:szCs w:val="24"/>
                <w:lang w:eastAsia="zh-CN"/>
              </w:rPr>
            </w:pPr>
            <w:r>
              <w:rPr>
                <w:rFonts w:cs="Arial"/>
                <w:szCs w:val="24"/>
                <w:lang w:eastAsia="zh-CN"/>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21" w:name="_Toc114149714"/>
      <w:r>
        <w:rPr>
          <w:bCs/>
        </w:rPr>
        <w:t>B3 – Commodity codes</w:t>
      </w:r>
      <w:bookmarkEnd w:id="21"/>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3C19B932"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6D2747">
                              <w:rPr>
                                <w:rFonts w:cs="Arial"/>
                              </w:rPr>
                              <w:t>6907210000</w:t>
                            </w:r>
                            <w:r>
                              <w:rPr>
                                <w:rFonts w:cs="Arial"/>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3C19B932"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6D2747">
                        <w:rPr>
                          <w:rFonts w:cs="Arial"/>
                        </w:rPr>
                        <w:t>6907210000</w:t>
                      </w:r>
                      <w:r>
                        <w:rPr>
                          <w:rFonts w:cs="Arial"/>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22" w:name="_Section_C_–"/>
      <w:bookmarkStart w:id="23" w:name="_Toc114149715"/>
      <w:bookmarkEnd w:id="22"/>
      <w:r>
        <w:rPr>
          <w:bCs/>
        </w:rPr>
        <w:t>Section C – Individual anti-dumping amount.</w:t>
      </w:r>
      <w:bookmarkEnd w:id="23"/>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77777777" w:rsidR="00652344" w:rsidRDefault="00000000">
      <w:pPr>
        <w:keepNext/>
        <w:keepLines/>
        <w:spacing w:after="0" w:line="22" w:lineRule="atLeast"/>
        <w:ind w:left="720"/>
      </w:pPr>
      <w:r>
        <w:rPr>
          <w:rFonts w:ascii="MS Gothic" w:eastAsia="MS Gothic" w:hAnsi="MS Gothic" w:cs="Arial"/>
        </w:rPr>
        <w:t>☐</w:t>
      </w:r>
      <w:r>
        <w:rPr>
          <w:rFonts w:cs="Arial"/>
        </w:rPr>
        <w:t xml:space="preserve"> - Yes </w:t>
      </w:r>
    </w:p>
    <w:p w14:paraId="2EB91597" w14:textId="6439E2BE" w:rsidR="00652344" w:rsidRDefault="006D2747">
      <w:pPr>
        <w:keepNext/>
        <w:keepLines/>
        <w:spacing w:after="0" w:line="22" w:lineRule="atLeast"/>
        <w:ind w:left="720"/>
      </w:pPr>
      <w:r>
        <w:rPr>
          <w:rFonts w:ascii="MS Gothic" w:eastAsia="MS Gothic" w:hAnsi="MS Gothic" w:cs="Segoe UI Symbol" w:hint="eastAsia"/>
          <w:color w:val="000000"/>
          <w:szCs w:val="24"/>
        </w:rPr>
        <w:t>☒</w:t>
      </w:r>
      <w:r>
        <w:rPr>
          <w:rFonts w:cs="Arial"/>
        </w:rPr>
        <w:t xml:space="preserve"> -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4" w:name="_Toc114149716"/>
      <w:r>
        <w:rPr>
          <w:bCs/>
        </w:rPr>
        <w:t>Section D – Additional information</w:t>
      </w:r>
      <w:bookmarkEnd w:id="24"/>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5" w:name="_Toc98925164"/>
      <w:bookmarkStart w:id="26" w:name="_Toc114149717"/>
      <w:r>
        <w:rPr>
          <w:rFonts w:eastAsia="Times New Roman"/>
          <w:b/>
          <w:bCs/>
          <w:sz w:val="28"/>
          <w:szCs w:val="24"/>
        </w:rPr>
        <w:t>D1 – Other interested parties</w:t>
      </w:r>
      <w:bookmarkEnd w:id="25"/>
      <w:bookmarkEnd w:id="26"/>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F56E84" w:rsidRDefault="006D2747">
            <w:pPr>
              <w:spacing w:after="0" w:line="240" w:lineRule="auto"/>
              <w:rPr>
                <w:szCs w:val="24"/>
                <w:lang w:eastAsia="zh-CN"/>
              </w:rPr>
            </w:pPr>
            <w:r w:rsidRPr="00F56E84">
              <w:rPr>
                <w:rFonts w:hint="eastAsia"/>
                <w:szCs w:val="24"/>
                <w:lang w:eastAsia="zh-CN"/>
              </w:rPr>
              <w:t>N</w:t>
            </w:r>
            <w:r w:rsidRPr="00F56E84">
              <w:rPr>
                <w:szCs w:val="24"/>
                <w:lang w:eastAsia="zh-CN"/>
              </w:rPr>
              <w:t>/A</w:t>
            </w:r>
          </w:p>
          <w:p w14:paraId="45370F13" w14:textId="77777777" w:rsidR="00652344" w:rsidRPr="00F56E84"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F56E84" w:rsidRDefault="006D2747" w:rsidP="006D2747">
            <w:pPr>
              <w:spacing w:after="0" w:line="240" w:lineRule="auto"/>
              <w:rPr>
                <w:szCs w:val="24"/>
                <w:lang w:eastAsia="zh-CN"/>
              </w:rPr>
            </w:pPr>
            <w:r w:rsidRPr="00F56E84">
              <w:rPr>
                <w:rFonts w:hint="eastAsia"/>
                <w:szCs w:val="24"/>
                <w:lang w:eastAsia="zh-CN"/>
              </w:rPr>
              <w:t>N</w:t>
            </w:r>
            <w:r w:rsidRPr="00F56E84">
              <w:rPr>
                <w:szCs w:val="24"/>
                <w:lang w:eastAsia="zh-CN"/>
              </w:rPr>
              <w:t>/A</w:t>
            </w:r>
          </w:p>
          <w:p w14:paraId="6C4A31A7" w14:textId="77777777" w:rsidR="00652344" w:rsidRPr="00F56E84" w:rsidRDefault="00652344">
            <w:pPr>
              <w:spacing w:after="0" w:line="240" w:lineRule="auto"/>
              <w:rPr>
                <w:rFonts w:eastAsia="Times New Roman"/>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Pr="00F56E84" w:rsidRDefault="006D2747">
            <w:pPr>
              <w:spacing w:after="0" w:line="240" w:lineRule="auto"/>
              <w:rPr>
                <w:rFonts w:eastAsia="Times New Roman"/>
                <w:szCs w:val="24"/>
              </w:rPr>
            </w:pPr>
            <w:r w:rsidRPr="00F56E84">
              <w:rPr>
                <w:rFonts w:hint="eastAsia"/>
                <w:szCs w:val="24"/>
                <w:lang w:eastAsia="zh-CN"/>
              </w:rPr>
              <w:t>N</w:t>
            </w:r>
            <w:r w:rsidRPr="00F56E84">
              <w:rPr>
                <w:szCs w:val="24"/>
                <w:lang w:eastAsia="zh-CN"/>
              </w:rPr>
              <w:t>/A</w:t>
            </w:r>
          </w:p>
          <w:p w14:paraId="711F187E" w14:textId="77777777" w:rsidR="00652344" w:rsidRPr="00F56E84"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F56E84" w:rsidRDefault="006D2747" w:rsidP="006D2747">
            <w:pPr>
              <w:spacing w:after="0" w:line="240" w:lineRule="auto"/>
              <w:rPr>
                <w:szCs w:val="24"/>
                <w:lang w:eastAsia="zh-CN"/>
              </w:rPr>
            </w:pPr>
            <w:r w:rsidRPr="00F56E84">
              <w:rPr>
                <w:rFonts w:hint="eastAsia"/>
                <w:szCs w:val="24"/>
                <w:lang w:eastAsia="zh-CN"/>
              </w:rPr>
              <w:t>N</w:t>
            </w:r>
            <w:r w:rsidRPr="00F56E84">
              <w:rPr>
                <w:szCs w:val="24"/>
                <w:lang w:eastAsia="zh-CN"/>
              </w:rPr>
              <w:t>/A</w:t>
            </w:r>
          </w:p>
          <w:p w14:paraId="50FB9E52" w14:textId="77777777" w:rsidR="00652344" w:rsidRPr="00F56E84" w:rsidRDefault="00652344">
            <w:pPr>
              <w:spacing w:after="0" w:line="240" w:lineRule="auto"/>
              <w:rPr>
                <w:rFonts w:eastAsia="Times New Roman"/>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F56E84" w:rsidRDefault="006D2747" w:rsidP="006D2747">
            <w:pPr>
              <w:spacing w:after="0" w:line="240" w:lineRule="auto"/>
              <w:rPr>
                <w:szCs w:val="24"/>
                <w:lang w:eastAsia="zh-CN"/>
              </w:rPr>
            </w:pPr>
            <w:r w:rsidRPr="00F56E84">
              <w:rPr>
                <w:rFonts w:hint="eastAsia"/>
                <w:szCs w:val="24"/>
                <w:lang w:eastAsia="zh-CN"/>
              </w:rPr>
              <w:t>N</w:t>
            </w:r>
            <w:r w:rsidRPr="00F56E84">
              <w:rPr>
                <w:szCs w:val="24"/>
                <w:lang w:eastAsia="zh-CN"/>
              </w:rPr>
              <w:t>/A</w:t>
            </w:r>
          </w:p>
          <w:p w14:paraId="4A012322" w14:textId="77777777" w:rsidR="00652344" w:rsidRPr="00F56E84"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F56E84" w:rsidRDefault="006D2747" w:rsidP="006D2747">
            <w:pPr>
              <w:spacing w:after="0" w:line="240" w:lineRule="auto"/>
              <w:rPr>
                <w:szCs w:val="24"/>
                <w:lang w:eastAsia="zh-CN"/>
              </w:rPr>
            </w:pPr>
            <w:r w:rsidRPr="00F56E84">
              <w:rPr>
                <w:rFonts w:hint="eastAsia"/>
                <w:szCs w:val="24"/>
                <w:lang w:eastAsia="zh-CN"/>
              </w:rPr>
              <w:t>N</w:t>
            </w:r>
            <w:r w:rsidRPr="00F56E84">
              <w:rPr>
                <w:szCs w:val="24"/>
                <w:lang w:eastAsia="zh-CN"/>
              </w:rPr>
              <w:t>/A</w:t>
            </w:r>
          </w:p>
          <w:p w14:paraId="28ADB57B" w14:textId="77777777" w:rsidR="00652344" w:rsidRPr="00F56E84" w:rsidRDefault="00652344">
            <w:pPr>
              <w:spacing w:after="0" w:line="240" w:lineRule="auto"/>
              <w:rPr>
                <w:rFonts w:eastAsia="Times New Roman"/>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F56E84" w:rsidRDefault="006D2747" w:rsidP="006D2747">
            <w:pPr>
              <w:spacing w:after="0" w:line="240" w:lineRule="auto"/>
              <w:rPr>
                <w:szCs w:val="24"/>
                <w:lang w:eastAsia="zh-CN"/>
              </w:rPr>
            </w:pPr>
            <w:r w:rsidRPr="00F56E84">
              <w:rPr>
                <w:rFonts w:hint="eastAsia"/>
                <w:szCs w:val="24"/>
                <w:lang w:eastAsia="zh-CN"/>
              </w:rPr>
              <w:t>N</w:t>
            </w:r>
            <w:r w:rsidRPr="00F56E84">
              <w:rPr>
                <w:szCs w:val="24"/>
                <w:lang w:eastAsia="zh-CN"/>
              </w:rPr>
              <w:t>/A</w:t>
            </w:r>
          </w:p>
          <w:p w14:paraId="2A0632D0" w14:textId="77777777" w:rsidR="00652344" w:rsidRPr="00F56E84" w:rsidRDefault="00652344">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F56E84" w:rsidRDefault="006D2747" w:rsidP="006D2747">
            <w:pPr>
              <w:spacing w:after="0" w:line="240" w:lineRule="auto"/>
              <w:rPr>
                <w:szCs w:val="24"/>
                <w:lang w:eastAsia="zh-CN"/>
              </w:rPr>
            </w:pPr>
            <w:r w:rsidRPr="00F56E84">
              <w:rPr>
                <w:rFonts w:hint="eastAsia"/>
                <w:szCs w:val="24"/>
                <w:lang w:eastAsia="zh-CN"/>
              </w:rPr>
              <w:t>N</w:t>
            </w:r>
            <w:r w:rsidRPr="00F56E84">
              <w:rPr>
                <w:szCs w:val="24"/>
                <w:lang w:eastAsia="zh-CN"/>
              </w:rPr>
              <w:t>/A</w:t>
            </w:r>
          </w:p>
          <w:p w14:paraId="4AD81F37" w14:textId="77777777" w:rsidR="00652344" w:rsidRPr="00F56E84" w:rsidRDefault="00652344">
            <w:pPr>
              <w:spacing w:after="0" w:line="240" w:lineRule="auto"/>
              <w:rPr>
                <w:rFonts w:eastAsia="Times New Roman"/>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7" w:name="_Toc114149718"/>
      <w:r>
        <w:rPr>
          <w:rFonts w:eastAsia="Times New Roman"/>
          <w:b/>
          <w:bCs/>
          <w:sz w:val="28"/>
          <w:szCs w:val="24"/>
        </w:rPr>
        <w:t>D2 – Particular Market Situation</w:t>
      </w:r>
      <w:bookmarkEnd w:id="27"/>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taken into account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8" w:name="_Toc98925166"/>
      <w:bookmarkStart w:id="29" w:name="_Toc114149719"/>
      <w:r>
        <w:rPr>
          <w:rFonts w:eastAsia="Times New Roman"/>
          <w:b/>
          <w:bCs/>
          <w:sz w:val="28"/>
          <w:szCs w:val="24"/>
        </w:rPr>
        <w:t>D3 – Scope</w:t>
      </w:r>
      <w:bookmarkEnd w:id="28"/>
      <w:bookmarkEnd w:id="29"/>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1D559B01" w:rsidR="00652344" w:rsidRDefault="00484950">
      <w:pPr>
        <w:spacing w:after="0" w:line="240" w:lineRule="auto"/>
      </w:pPr>
      <w:r w:rsidRPr="006D2747">
        <w:rPr>
          <w:rFonts w:ascii="Segoe UI Symbol" w:eastAsia="Times New Roman" w:hAnsi="Segoe UI Symbol" w:cs="Segoe UI Symbol"/>
          <w:szCs w:val="24"/>
        </w:rPr>
        <w:t>☒</w:t>
      </w:r>
      <w:r>
        <w:rPr>
          <w:rFonts w:eastAsia="Times New Roman" w:cs="Arial"/>
          <w:szCs w:val="24"/>
        </w:rPr>
        <w:t>Yes</w:t>
      </w:r>
    </w:p>
    <w:p w14:paraId="061E16F1" w14:textId="6530D483" w:rsidR="00652344" w:rsidRDefault="00484950">
      <w:pPr>
        <w:spacing w:after="0" w:line="240" w:lineRule="auto"/>
      </w:pPr>
      <w:r>
        <w:rPr>
          <w:rFonts w:ascii="Segoe UI Symbol" w:eastAsia="Times New Roman" w:hAnsi="Segoe UI Symbol" w:cs="Segoe UI Symbol"/>
          <w:szCs w:val="24"/>
        </w:rPr>
        <w:t>☐</w:t>
      </w:r>
      <w:r w:rsidR="006D2747">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4DFC631B" w:rsidR="00652344" w:rsidRDefault="00484950">
                            <w:pPr>
                              <w:rPr>
                                <w:rFonts w:cs="Arial"/>
                                <w:sz w:val="22"/>
                              </w:rPr>
                            </w:pPr>
                            <w:r>
                              <w:rPr>
                                <w:rFonts w:cs="Arial"/>
                                <w:szCs w:val="24"/>
                                <w:lang w:eastAsia="zh-CN"/>
                              </w:rPr>
                              <w:t>None.</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4DFC631B" w:rsidR="00652344" w:rsidRDefault="00484950">
                      <w:pPr>
                        <w:rPr>
                          <w:rFonts w:cs="Arial"/>
                          <w:sz w:val="22"/>
                        </w:rPr>
                      </w:pPr>
                      <w:r>
                        <w:rPr>
                          <w:rFonts w:cs="Arial"/>
                          <w:szCs w:val="24"/>
                          <w:lang w:eastAsia="zh-CN"/>
                        </w:rPr>
                        <w:t>None.</w:t>
                      </w:r>
                    </w:p>
                  </w:txbxContent>
                </v:textbox>
                <w10:wrap type="square" anchorx="margin"/>
              </v:shape>
            </w:pict>
          </mc:Fallback>
        </mc:AlternateContent>
      </w:r>
      <w:bookmarkStart w:id="30" w:name="_Toc98925168"/>
      <w:bookmarkStart w:id="31" w:name="_Toc100131697"/>
    </w:p>
    <w:p w14:paraId="5BFACD4C" w14:textId="77777777" w:rsidR="00652344" w:rsidRDefault="00000000">
      <w:pPr>
        <w:pStyle w:val="3"/>
        <w:pageBreakBefore/>
        <w:rPr>
          <w:bCs/>
        </w:rPr>
      </w:pPr>
      <w:bookmarkStart w:id="32" w:name="_Toc114149720"/>
      <w:r>
        <w:rPr>
          <w:bCs/>
        </w:rPr>
        <w:lastRenderedPageBreak/>
        <w:t>D4 – Product Control Numbers</w:t>
      </w:r>
      <w:bookmarkEnd w:id="32"/>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structure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33" w:name="_Toc98925169"/>
      <w:bookmarkEnd w:id="30"/>
      <w:bookmarkEnd w:id="31"/>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4" w:name="_Toc114149721"/>
      <w:r>
        <w:rPr>
          <w:rFonts w:eastAsia="Times New Roman"/>
          <w:b/>
          <w:bCs/>
          <w:sz w:val="28"/>
          <w:szCs w:val="24"/>
        </w:rPr>
        <w:t>D5 – Economic Interest Test</w:t>
      </w:r>
      <w:bookmarkEnd w:id="33"/>
      <w:bookmarkEnd w:id="34"/>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137BC359" w14:textId="77777777" w:rsidR="00652344" w:rsidRDefault="00652344">
      <w:pPr>
        <w:spacing w:after="0" w:line="240" w:lineRule="auto"/>
        <w:rPr>
          <w:rFonts w:eastAsia="Times New Roman"/>
          <w:b/>
          <w:bCs/>
          <w:szCs w:val="24"/>
        </w:rPr>
      </w:pPr>
    </w:p>
    <w:tbl>
      <w:tblPr>
        <w:tblW w:w="5000" w:type="pct"/>
        <w:tblLayout w:type="fixed"/>
        <w:tblCellMar>
          <w:left w:w="10" w:type="dxa"/>
          <w:right w:w="10" w:type="dxa"/>
        </w:tblCellMar>
        <w:tblLook w:val="0000" w:firstRow="0" w:lastRow="0" w:firstColumn="0" w:lastColumn="0" w:noHBand="0" w:noVBand="0"/>
      </w:tblPr>
      <w:tblGrid>
        <w:gridCol w:w="348"/>
        <w:gridCol w:w="1621"/>
        <w:gridCol w:w="1973"/>
        <w:gridCol w:w="2059"/>
        <w:gridCol w:w="1648"/>
        <w:gridCol w:w="1367"/>
      </w:tblGrid>
      <w:tr w:rsidR="00652344" w14:paraId="1E2AF5CA" w14:textId="77777777" w:rsidTr="00F56E84">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2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3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F56E84">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1F8F" w14:textId="682F9B8D" w:rsidR="00652344" w:rsidRPr="00F56E84" w:rsidRDefault="00F56E84">
            <w:pPr>
              <w:spacing w:after="0" w:line="22" w:lineRule="atLeast"/>
              <w:rPr>
                <w:rFonts w:cs="Arial"/>
                <w:iCs/>
                <w:szCs w:val="24"/>
                <w:lang w:eastAsia="zh-CN"/>
              </w:rPr>
            </w:pPr>
            <w:r>
              <w:rPr>
                <w:rFonts w:cs="Arial" w:hint="eastAsia"/>
                <w:iCs/>
                <w:szCs w:val="24"/>
                <w:lang w:eastAsia="zh-CN"/>
              </w:rPr>
              <w:t>[</w:t>
            </w:r>
            <w:r>
              <w:rPr>
                <w:rFonts w:cs="Arial"/>
                <w:iCs/>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6C84" w14:textId="50768718" w:rsidR="00652344" w:rsidRPr="006D2747" w:rsidRDefault="00F56E84">
            <w:pPr>
              <w:spacing w:after="0" w:line="22" w:lineRule="atLeast"/>
              <w:rPr>
                <w:rFonts w:eastAsia="Times New Roman" w:cs="Arial"/>
                <w:szCs w:val="24"/>
              </w:rPr>
            </w:pPr>
            <w:r>
              <w:rPr>
                <w:rFonts w:cs="Arial" w:hint="eastAsia"/>
                <w:iCs/>
                <w:szCs w:val="24"/>
                <w:lang w:eastAsia="zh-CN"/>
              </w:rPr>
              <w:t>[</w:t>
            </w:r>
            <w:r>
              <w:rPr>
                <w:rFonts w:cs="Arial"/>
                <w:iCs/>
                <w:szCs w:val="24"/>
                <w:lang w:eastAsia="zh-CN"/>
              </w:rPr>
              <w:t>Confidential]</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ED4C" w14:textId="09D7BB33" w:rsidR="00652344" w:rsidRPr="006D2747" w:rsidRDefault="00F56E84">
            <w:pPr>
              <w:spacing w:after="0" w:line="22" w:lineRule="atLeast"/>
              <w:rPr>
                <w:rFonts w:eastAsia="Times New Roman" w:cs="Arial"/>
                <w:szCs w:val="24"/>
              </w:rPr>
            </w:pPr>
            <w:r>
              <w:rPr>
                <w:rFonts w:cs="Arial" w:hint="eastAsia"/>
                <w:iCs/>
                <w:szCs w:val="24"/>
                <w:lang w:eastAsia="zh-CN"/>
              </w:rPr>
              <w:t>[</w:t>
            </w:r>
            <w:r>
              <w:rPr>
                <w:rFonts w:cs="Arial"/>
                <w:iCs/>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BA6" w14:textId="66AD7C6D" w:rsidR="00652344" w:rsidRPr="006D2747" w:rsidRDefault="00F56E84">
            <w:pPr>
              <w:spacing w:after="0" w:line="22" w:lineRule="atLeast"/>
              <w:rPr>
                <w:rFonts w:cs="Arial"/>
                <w:szCs w:val="24"/>
                <w:lang w:eastAsia="zh-CN"/>
              </w:rPr>
            </w:pPr>
            <w:r>
              <w:rPr>
                <w:rFonts w:cs="Arial" w:hint="eastAsia"/>
                <w:iCs/>
                <w:szCs w:val="24"/>
                <w:lang w:eastAsia="zh-CN"/>
              </w:rPr>
              <w:t>[</w:t>
            </w:r>
            <w:r>
              <w:rPr>
                <w:rFonts w:cs="Arial"/>
                <w:iCs/>
                <w:szCs w:val="24"/>
                <w:lang w:eastAsia="zh-CN"/>
              </w:rPr>
              <w:t>Confidential]</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2FB5" w14:textId="1D7D2342" w:rsidR="00652344" w:rsidRPr="006D2747" w:rsidRDefault="00F56E84">
            <w:pPr>
              <w:spacing w:after="0" w:line="22" w:lineRule="atLeast"/>
              <w:rPr>
                <w:rFonts w:cs="Arial"/>
                <w:szCs w:val="24"/>
                <w:lang w:eastAsia="zh-CN"/>
              </w:rPr>
            </w:pPr>
            <w:r>
              <w:rPr>
                <w:rFonts w:cs="Arial" w:hint="eastAsia"/>
                <w:iCs/>
                <w:szCs w:val="24"/>
                <w:lang w:eastAsia="zh-CN"/>
              </w:rPr>
              <w:t>[</w:t>
            </w:r>
            <w:r>
              <w:rPr>
                <w:rFonts w:cs="Arial"/>
                <w:iCs/>
                <w:szCs w:val="24"/>
                <w:lang w:eastAsia="zh-CN"/>
              </w:rPr>
              <w:t>Confidential]</w:t>
            </w:r>
          </w:p>
        </w:tc>
      </w:tr>
      <w:tr w:rsidR="00F56E84" w14:paraId="3710D251" w14:textId="77777777" w:rsidTr="00F56E84">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F56E84" w:rsidRDefault="00F56E84" w:rsidP="00F56E84">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C7C6" w14:textId="66A182A7" w:rsidR="00F56E84" w:rsidRPr="006D2747" w:rsidRDefault="00F56E84" w:rsidP="00F56E84">
            <w:pPr>
              <w:spacing w:after="0" w:line="22" w:lineRule="atLeast"/>
              <w:rPr>
                <w:rFonts w:eastAsia="Times New Roman" w:cs="Arial"/>
                <w:iCs/>
                <w:szCs w:val="24"/>
              </w:rPr>
            </w:pPr>
            <w:r>
              <w:rPr>
                <w:rFonts w:cs="Arial" w:hint="eastAsia"/>
                <w:iCs/>
                <w:szCs w:val="24"/>
                <w:lang w:eastAsia="zh-CN"/>
              </w:rPr>
              <w:t>[</w:t>
            </w:r>
            <w:r>
              <w:rPr>
                <w:rFonts w:cs="Arial"/>
                <w:iCs/>
                <w:szCs w:val="24"/>
                <w:lang w:eastAsia="zh-CN"/>
              </w:rPr>
              <w:t>Confidential]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D86A" w14:textId="2B645462" w:rsidR="00F56E84" w:rsidRPr="006D2747" w:rsidRDefault="00F56E84" w:rsidP="00F56E84">
            <w:pPr>
              <w:rPr>
                <w:rFonts w:eastAsia="Times New Roman" w:cs="Arial"/>
                <w:szCs w:val="24"/>
              </w:rPr>
            </w:pPr>
            <w:r>
              <w:rPr>
                <w:rFonts w:cs="Arial" w:hint="eastAsia"/>
                <w:iCs/>
                <w:szCs w:val="24"/>
                <w:lang w:eastAsia="zh-CN"/>
              </w:rPr>
              <w:t>[</w:t>
            </w:r>
            <w:r>
              <w:rPr>
                <w:rFonts w:cs="Arial"/>
                <w:iCs/>
                <w:szCs w:val="24"/>
                <w:lang w:eastAsia="zh-CN"/>
              </w:rPr>
              <w:t>Confidential]</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1A0C" w14:textId="3AD3DF9B" w:rsidR="00F56E84" w:rsidRPr="006D2747" w:rsidRDefault="00F56E84" w:rsidP="00F56E84">
            <w:pPr>
              <w:spacing w:after="0" w:line="22" w:lineRule="atLeast"/>
              <w:rPr>
                <w:rFonts w:eastAsia="Times New Roman" w:cs="Arial"/>
                <w:szCs w:val="24"/>
              </w:rPr>
            </w:pPr>
            <w:r w:rsidRPr="00B7201C">
              <w:rPr>
                <w:rFonts w:cs="Arial" w:hint="eastAsia"/>
                <w:iCs/>
                <w:szCs w:val="24"/>
                <w:lang w:eastAsia="zh-CN"/>
              </w:rPr>
              <w:t>[</w:t>
            </w:r>
            <w:r w:rsidRPr="00B7201C">
              <w:rPr>
                <w:rFonts w:cs="Arial"/>
                <w:iCs/>
                <w:szCs w:val="24"/>
                <w:lang w:eastAsia="zh-CN"/>
              </w:rPr>
              <w:t>Confidential]</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965" w14:textId="4F147F1F" w:rsidR="00F56E84" w:rsidRDefault="00F56E84" w:rsidP="00F56E84">
            <w:pPr>
              <w:spacing w:after="0" w:line="22" w:lineRule="atLeast"/>
              <w:rPr>
                <w:rFonts w:eastAsia="Times New Roman" w:cs="Arial"/>
                <w:b/>
                <w:bCs/>
                <w:szCs w:val="24"/>
              </w:rPr>
            </w:pPr>
            <w:r w:rsidRPr="00B7201C">
              <w:rPr>
                <w:rFonts w:cs="Arial" w:hint="eastAsia"/>
                <w:iCs/>
                <w:szCs w:val="24"/>
                <w:lang w:eastAsia="zh-CN"/>
              </w:rPr>
              <w:t>[</w:t>
            </w:r>
            <w:r w:rsidRPr="00B7201C">
              <w:rPr>
                <w:rFonts w:cs="Arial"/>
                <w:iCs/>
                <w:szCs w:val="24"/>
                <w:lang w:eastAsia="zh-CN"/>
              </w:rPr>
              <w:t>Confidential]</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2C21" w14:textId="62BD62CB" w:rsidR="00F56E84" w:rsidRDefault="00F56E84" w:rsidP="00F56E84">
            <w:pPr>
              <w:spacing w:after="0" w:line="22" w:lineRule="atLeast"/>
              <w:rPr>
                <w:rFonts w:eastAsia="Times New Roman" w:cs="Arial"/>
                <w:b/>
                <w:bCs/>
                <w:szCs w:val="24"/>
              </w:rPr>
            </w:pPr>
            <w:r>
              <w:rPr>
                <w:rFonts w:cs="Arial" w:hint="eastAsia"/>
                <w:iCs/>
                <w:szCs w:val="24"/>
                <w:lang w:eastAsia="zh-CN"/>
              </w:rPr>
              <w:t>[</w:t>
            </w:r>
            <w:r>
              <w:rPr>
                <w:rFonts w:cs="Arial"/>
                <w:iCs/>
                <w:szCs w:val="24"/>
                <w:lang w:eastAsia="zh-CN"/>
              </w:rPr>
              <w:t>Confidential]</w:t>
            </w:r>
          </w:p>
        </w:tc>
      </w:tr>
      <w:tr w:rsidR="006D2747" w14:paraId="53E6711E" w14:textId="77777777" w:rsidTr="00F56E84">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6D2747" w:rsidRDefault="006D2747" w:rsidP="006D2747">
            <w:pPr>
              <w:spacing w:after="0" w:line="22" w:lineRule="atLeast"/>
              <w:rPr>
                <w:rFonts w:eastAsia="Times New Roman" w:cs="Arial"/>
                <w:szCs w:val="24"/>
              </w:rPr>
            </w:pPr>
          </w:p>
          <w:p w14:paraId="7F36DF04" w14:textId="77777777" w:rsidR="006D2747" w:rsidRDefault="006D2747" w:rsidP="006D2747">
            <w:pPr>
              <w:spacing w:after="0" w:line="22" w:lineRule="atLeast"/>
              <w:rPr>
                <w:rFonts w:eastAsia="Times New Roman" w:cs="Arial"/>
                <w:szCs w:val="24"/>
              </w:rPr>
            </w:pPr>
            <w:r>
              <w:rPr>
                <w:rFonts w:eastAsia="Times New Roman" w:cs="Arial"/>
                <w:szCs w:val="24"/>
              </w:rPr>
              <w:t>3</w:t>
            </w:r>
          </w:p>
          <w:p w14:paraId="77169F20"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8670" w14:textId="140027EA" w:rsidR="006D2747" w:rsidRPr="006D2747" w:rsidRDefault="006D2747" w:rsidP="006D2747">
            <w:pPr>
              <w:spacing w:after="0" w:line="22" w:lineRule="atLeast"/>
              <w:rPr>
                <w:rFonts w:cs="Arial"/>
                <w:iCs/>
                <w:szCs w:val="24"/>
                <w:lang w:eastAsia="zh-CN"/>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B3F" w14:textId="7C9DB82A"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C172" w14:textId="26F66ECC"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F8EB" w14:textId="68DB526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4CA7" w14:textId="5D968DC3"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709F22F" w14:textId="77777777" w:rsidTr="00F56E84">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6D2747" w:rsidRDefault="006D2747" w:rsidP="006D2747">
            <w:pPr>
              <w:spacing w:after="0" w:line="22" w:lineRule="atLeast"/>
              <w:rPr>
                <w:rFonts w:eastAsia="Times New Roman" w:cs="Arial"/>
                <w:szCs w:val="24"/>
              </w:rPr>
            </w:pPr>
          </w:p>
          <w:p w14:paraId="54E76990" w14:textId="77777777" w:rsidR="006D2747" w:rsidRDefault="006D2747" w:rsidP="006D2747">
            <w:pPr>
              <w:spacing w:after="0" w:line="22" w:lineRule="atLeast"/>
              <w:rPr>
                <w:rFonts w:eastAsia="Times New Roman" w:cs="Arial"/>
                <w:szCs w:val="24"/>
              </w:rPr>
            </w:pPr>
            <w:r>
              <w:rPr>
                <w:rFonts w:eastAsia="Times New Roman" w:cs="Arial"/>
                <w:szCs w:val="24"/>
              </w:rPr>
              <w:t>4</w:t>
            </w:r>
          </w:p>
          <w:p w14:paraId="4CC99B51"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62BE" w14:textId="1D6E7D5D" w:rsidR="006D2747" w:rsidRDefault="006D2747" w:rsidP="006D2747">
            <w:pPr>
              <w:spacing w:after="0" w:line="22" w:lineRule="atLeast"/>
              <w:rPr>
                <w:rFonts w:eastAsia="Times New Roman" w:cs="Arial"/>
                <w:b/>
                <w:bCs/>
                <w:i/>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F793" w14:textId="0FEA4277"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B99D" w14:textId="5A0C81CF"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9593" w14:textId="6405E5A5"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0491" w14:textId="06D5DC3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5" w:name="_Toc114149722"/>
      <w:r>
        <w:rPr>
          <w:rFonts w:eastAsia="Times New Roman"/>
          <w:b/>
          <w:bCs/>
          <w:sz w:val="28"/>
          <w:szCs w:val="24"/>
        </w:rPr>
        <w:t>D6 – Anything else</w:t>
      </w:r>
      <w:bookmarkEnd w:id="35"/>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6" w:history="1">
        <w:r>
          <w:rPr>
            <w:rStyle w:val="a6"/>
            <w:rFonts w:cs="Arial"/>
          </w:rPr>
          <w:t>trade-remedies.service.gov.uk)</w:t>
        </w:r>
      </w:hyperlink>
      <w:r>
        <w:rPr>
          <w:rFonts w:eastAsia="Arial" w:cs="Arial"/>
          <w:color w:val="000000"/>
        </w:rPr>
        <w:t>.</w:t>
      </w:r>
    </w:p>
    <w:sectPr w:rsidR="00652344">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F604" w14:textId="77777777" w:rsidR="0045487F" w:rsidRDefault="0045487F">
      <w:pPr>
        <w:spacing w:after="0" w:line="240" w:lineRule="auto"/>
      </w:pPr>
      <w:r>
        <w:separator/>
      </w:r>
    </w:p>
  </w:endnote>
  <w:endnote w:type="continuationSeparator" w:id="0">
    <w:p w14:paraId="248D9459" w14:textId="77777777" w:rsidR="0045487F" w:rsidRDefault="0045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C866" w14:textId="77777777" w:rsidR="0045487F" w:rsidRDefault="0045487F">
      <w:pPr>
        <w:spacing w:after="0" w:line="240" w:lineRule="auto"/>
      </w:pPr>
      <w:r>
        <w:rPr>
          <w:color w:val="000000"/>
        </w:rPr>
        <w:separator/>
      </w:r>
    </w:p>
  </w:footnote>
  <w:footnote w:type="continuationSeparator" w:id="0">
    <w:p w14:paraId="3AEA9FEF" w14:textId="77777777" w:rsidR="0045487F" w:rsidRDefault="0045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6"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7" w:name="_Hlk43194575"/>
          <w:r>
            <w:rPr>
              <w:rFonts w:ascii="Arial" w:hAnsi="Arial" w:cs="Arial"/>
              <w:sz w:val="19"/>
              <w:szCs w:val="19"/>
            </w:rPr>
            <w:t>Trade Remedies Authority</w:t>
          </w:r>
        </w:p>
        <w:p w14:paraId="6B690552" w14:textId="27524907" w:rsidR="00374408" w:rsidRDefault="00437870">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7"/>
        <w:p w14:paraId="36FE0B1C" w14:textId="77777777" w:rsidR="00374408" w:rsidRDefault="00000000">
          <w:pPr>
            <w:pStyle w:val="aa"/>
            <w:ind w:firstLine="148"/>
            <w:rPr>
              <w:rFonts w:ascii="Arial" w:hAnsi="Arial" w:cs="Arial"/>
              <w:color w:val="FF0000"/>
              <w:sz w:val="18"/>
              <w:szCs w:val="24"/>
            </w:rPr>
          </w:pPr>
        </w:p>
      </w:tc>
    </w:tr>
    <w:bookmarkEnd w:id="36"/>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7095E"/>
    <w:rsid w:val="000A05A5"/>
    <w:rsid w:val="00105CB4"/>
    <w:rsid w:val="001E4E72"/>
    <w:rsid w:val="00310559"/>
    <w:rsid w:val="00360EE9"/>
    <w:rsid w:val="003F233A"/>
    <w:rsid w:val="00404751"/>
    <w:rsid w:val="00437870"/>
    <w:rsid w:val="0045487F"/>
    <w:rsid w:val="0046713D"/>
    <w:rsid w:val="00477850"/>
    <w:rsid w:val="00484950"/>
    <w:rsid w:val="0059207E"/>
    <w:rsid w:val="005D28A7"/>
    <w:rsid w:val="00650BE0"/>
    <w:rsid w:val="00652344"/>
    <w:rsid w:val="006D2747"/>
    <w:rsid w:val="00781AE5"/>
    <w:rsid w:val="009A1C7A"/>
    <w:rsid w:val="00A0405E"/>
    <w:rsid w:val="00C238BF"/>
    <w:rsid w:val="00C74CC5"/>
    <w:rsid w:val="00D059AD"/>
    <w:rsid w:val="00D22DC7"/>
    <w:rsid w:val="00D7054B"/>
    <w:rsid w:val="00D95022"/>
    <w:rsid w:val="00DC6827"/>
    <w:rsid w:val="00E01E40"/>
    <w:rsid w:val="00E51B26"/>
    <w:rsid w:val="00F56E84"/>
    <w:rsid w:val="00FC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8A7"/>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D0027@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D0027@traderemedi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4.xml"/><Relationship Id="rId10" Type="http://schemas.openxmlformats.org/officeDocument/2006/relationships/hyperlink" Target="http://www.trade-remedies.service.gov.uk/public/c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D697953-9D7E-43B4-9DD0-F206498FA189}">
  <ds:schemaRefs>
    <ds:schemaRef ds:uri="http://schemas.openxmlformats.org/officeDocument/2006/bibliography"/>
  </ds:schemaRefs>
</ds:datastoreItem>
</file>

<file path=customXml/itemProps2.xml><?xml version="1.0" encoding="utf-8"?>
<ds:datastoreItem xmlns:ds="http://schemas.openxmlformats.org/officeDocument/2006/customXml" ds:itemID="{DDE5ABBC-135F-401B-BE15-B4CAA86799E6}"/>
</file>

<file path=customXml/itemProps3.xml><?xml version="1.0" encoding="utf-8"?>
<ds:datastoreItem xmlns:ds="http://schemas.openxmlformats.org/officeDocument/2006/customXml" ds:itemID="{F288038B-8806-427B-BA3D-1D8408B063DC}"/>
</file>

<file path=customXml/itemProps4.xml><?xml version="1.0" encoding="utf-8"?>
<ds:datastoreItem xmlns:ds="http://schemas.openxmlformats.org/officeDocument/2006/customXml" ds:itemID="{38C79FF9-C996-41A9-B1DC-6E672D6BE0DA}"/>
</file>

<file path=docProps/app.xml><?xml version="1.0" encoding="utf-8"?>
<Properties xmlns="http://schemas.openxmlformats.org/officeDocument/2006/extended-properties" xmlns:vt="http://schemas.openxmlformats.org/officeDocument/2006/docPropsVTypes">
  <Template>Normal</Template>
  <TotalTime>17</TotalTime>
  <Pages>17</Pages>
  <Words>2659</Words>
  <Characters>15161</Characters>
  <Application>Microsoft Office Word</Application>
  <DocSecurity>0</DocSecurity>
  <Lines>126</Lines>
  <Paragraphs>35</Paragraphs>
  <ScaleCrop>false</ScaleCrop>
  <Company>Zhonglun IT</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7</cp:revision>
  <dcterms:created xsi:type="dcterms:W3CDTF">2022-10-03T05:50:00Z</dcterms:created>
  <dcterms:modified xsi:type="dcterms:W3CDTF">2022-10-05T11:21:00Z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