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445170D3" w:rsidR="005E3378" w:rsidRDefault="00B07959" w:rsidP="00FE6EA5">
            <w:pPr>
              <w:tabs>
                <w:tab w:val="left" w:pos="2130"/>
              </w:tabs>
              <w:rPr>
                <w:rFonts w:eastAsia="Arial" w:cs="Arial"/>
                <w:color w:val="FF0000"/>
              </w:rPr>
            </w:pPr>
            <w:r>
              <w:rPr>
                <w:rFonts w:eastAsia="Arial" w:cs="Arial"/>
                <w:color w:val="FF0000"/>
              </w:rPr>
              <w:t>Crown Oil Ltd</w:t>
            </w:r>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45CEEA9" w:rsidR="005E3378" w:rsidRPr="00294B82" w:rsidRDefault="007A1EFE"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B07959">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36607BB9" w:rsidR="005E3378" w:rsidRPr="00294B82" w:rsidRDefault="007A1EFE"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1"/>
            <w14:checkedState w14:val="2612" w14:font="MS Gothic"/>
            <w14:uncheckedState w14:val="2610" w14:font="MS Gothic"/>
          </w14:checkbox>
        </w:sdtPr>
        <w:sdtEndPr/>
        <w:sdtContent>
          <w:r w:rsidR="00B07959">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57203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Pr="008917EB">
              <w:rPr>
                <w:rStyle w:val="Hyperlink"/>
                <w:noProof/>
              </w:rPr>
              <w:t>Instructions</w:t>
            </w:r>
            <w:r>
              <w:rPr>
                <w:noProof/>
                <w:webHidden/>
              </w:rPr>
              <w:tab/>
            </w:r>
            <w:r>
              <w:rPr>
                <w:noProof/>
                <w:webHidden/>
              </w:rPr>
              <w:fldChar w:fldCharType="begin"/>
            </w:r>
            <w:r>
              <w:rPr>
                <w:noProof/>
                <w:webHidden/>
              </w:rPr>
              <w:instrText xml:space="preserve"> PAGEREF _Toc192874102 \h </w:instrText>
            </w:r>
            <w:r>
              <w:rPr>
                <w:noProof/>
                <w:webHidden/>
              </w:rPr>
            </w:r>
            <w:r>
              <w:rPr>
                <w:noProof/>
                <w:webHidden/>
              </w:rPr>
              <w:fldChar w:fldCharType="separate"/>
            </w:r>
            <w:r>
              <w:rPr>
                <w:noProof/>
                <w:webHidden/>
              </w:rPr>
              <w:t>5</w:t>
            </w:r>
            <w:r>
              <w:rPr>
                <w:noProof/>
                <w:webHidden/>
              </w:rPr>
              <w:fldChar w:fldCharType="end"/>
            </w:r>
          </w:hyperlink>
        </w:p>
        <w:p w14:paraId="0B0EEDA2" w14:textId="437C5CA0"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Pr="008917EB">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_Toc192874103 \h </w:instrText>
            </w:r>
            <w:r>
              <w:rPr>
                <w:noProof/>
                <w:webHidden/>
              </w:rPr>
            </w:r>
            <w:r>
              <w:rPr>
                <w:noProof/>
                <w:webHidden/>
              </w:rPr>
              <w:fldChar w:fldCharType="separate"/>
            </w:r>
            <w:r>
              <w:rPr>
                <w:noProof/>
                <w:webHidden/>
              </w:rPr>
              <w:t>5</w:t>
            </w:r>
            <w:r>
              <w:rPr>
                <w:noProof/>
                <w:webHidden/>
              </w:rPr>
              <w:fldChar w:fldCharType="end"/>
            </w:r>
          </w:hyperlink>
        </w:p>
        <w:p w14:paraId="56BF12A7" w14:textId="5B1DE8FD"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Pr="008917EB">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_Toc192874104 \h </w:instrText>
            </w:r>
            <w:r>
              <w:rPr>
                <w:noProof/>
                <w:webHidden/>
              </w:rPr>
            </w:r>
            <w:r>
              <w:rPr>
                <w:noProof/>
                <w:webHidden/>
              </w:rPr>
              <w:fldChar w:fldCharType="separate"/>
            </w:r>
            <w:r>
              <w:rPr>
                <w:noProof/>
                <w:webHidden/>
              </w:rPr>
              <w:t>5</w:t>
            </w:r>
            <w:r>
              <w:rPr>
                <w:noProof/>
                <w:webHidden/>
              </w:rPr>
              <w:fldChar w:fldCharType="end"/>
            </w:r>
          </w:hyperlink>
        </w:p>
        <w:p w14:paraId="7B3B7059" w14:textId="65C5E284"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Pr="008917EB">
              <w:rPr>
                <w:rStyle w:val="Hyperlink"/>
                <w:noProof/>
                <w:lang w:eastAsia="zh-CN"/>
              </w:rPr>
              <w:t>Deadline for response</w:t>
            </w:r>
            <w:r>
              <w:rPr>
                <w:noProof/>
                <w:webHidden/>
              </w:rPr>
              <w:tab/>
            </w:r>
            <w:r>
              <w:rPr>
                <w:noProof/>
                <w:webHidden/>
              </w:rPr>
              <w:fldChar w:fldCharType="begin"/>
            </w:r>
            <w:r>
              <w:rPr>
                <w:noProof/>
                <w:webHidden/>
              </w:rPr>
              <w:instrText xml:space="preserve"> PAGEREF _Toc192874105 \h </w:instrText>
            </w:r>
            <w:r>
              <w:rPr>
                <w:noProof/>
                <w:webHidden/>
              </w:rPr>
            </w:r>
            <w:r>
              <w:rPr>
                <w:noProof/>
                <w:webHidden/>
              </w:rPr>
              <w:fldChar w:fldCharType="separate"/>
            </w:r>
            <w:r>
              <w:rPr>
                <w:noProof/>
                <w:webHidden/>
              </w:rPr>
              <w:t>5</w:t>
            </w:r>
            <w:r>
              <w:rPr>
                <w:noProof/>
                <w:webHidden/>
              </w:rPr>
              <w:fldChar w:fldCharType="end"/>
            </w:r>
          </w:hyperlink>
        </w:p>
        <w:p w14:paraId="325204D0" w14:textId="558F8CAF"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Pr="008917EB">
              <w:rPr>
                <w:rStyle w:val="Hyperlink"/>
                <w:noProof/>
                <w:lang w:eastAsia="zh-CN"/>
              </w:rPr>
              <w:t>Note about confidentiality</w:t>
            </w:r>
            <w:r>
              <w:rPr>
                <w:noProof/>
                <w:webHidden/>
              </w:rPr>
              <w:tab/>
            </w:r>
            <w:r>
              <w:rPr>
                <w:noProof/>
                <w:webHidden/>
              </w:rPr>
              <w:fldChar w:fldCharType="begin"/>
            </w:r>
            <w:r>
              <w:rPr>
                <w:noProof/>
                <w:webHidden/>
              </w:rPr>
              <w:instrText xml:space="preserve"> PAGEREF _Toc192874106 \h </w:instrText>
            </w:r>
            <w:r>
              <w:rPr>
                <w:noProof/>
                <w:webHidden/>
              </w:rPr>
            </w:r>
            <w:r>
              <w:rPr>
                <w:noProof/>
                <w:webHidden/>
              </w:rPr>
              <w:fldChar w:fldCharType="separate"/>
            </w:r>
            <w:r>
              <w:rPr>
                <w:noProof/>
                <w:webHidden/>
              </w:rPr>
              <w:t>5</w:t>
            </w:r>
            <w:r>
              <w:rPr>
                <w:noProof/>
                <w:webHidden/>
              </w:rPr>
              <w:fldChar w:fldCharType="end"/>
            </w:r>
          </w:hyperlink>
        </w:p>
        <w:p w14:paraId="0F8F6A6B" w14:textId="18525E23" w:rsidR="00572039" w:rsidRDefault="0057203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Pr="008917EB">
              <w:rPr>
                <w:rStyle w:val="Hyperlink"/>
                <w:noProof/>
              </w:rPr>
              <w:t>Section A – Activities of your company and any associated parties</w:t>
            </w:r>
            <w:r>
              <w:rPr>
                <w:noProof/>
                <w:webHidden/>
              </w:rPr>
              <w:tab/>
            </w:r>
            <w:r>
              <w:rPr>
                <w:noProof/>
                <w:webHidden/>
              </w:rPr>
              <w:fldChar w:fldCharType="begin"/>
            </w:r>
            <w:r>
              <w:rPr>
                <w:noProof/>
                <w:webHidden/>
              </w:rPr>
              <w:instrText xml:space="preserve"> PAGEREF _Toc192874107 \h </w:instrText>
            </w:r>
            <w:r>
              <w:rPr>
                <w:noProof/>
                <w:webHidden/>
              </w:rPr>
            </w:r>
            <w:r>
              <w:rPr>
                <w:noProof/>
                <w:webHidden/>
              </w:rPr>
              <w:fldChar w:fldCharType="separate"/>
            </w:r>
            <w:r>
              <w:rPr>
                <w:noProof/>
                <w:webHidden/>
              </w:rPr>
              <w:t>7</w:t>
            </w:r>
            <w:r>
              <w:rPr>
                <w:noProof/>
                <w:webHidden/>
              </w:rPr>
              <w:fldChar w:fldCharType="end"/>
            </w:r>
          </w:hyperlink>
        </w:p>
        <w:p w14:paraId="0BF24FF5" w14:textId="3144E357"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Pr="008917EB">
              <w:rPr>
                <w:rStyle w:val="Hyperlink"/>
                <w:noProof/>
              </w:rPr>
              <w:t>A1 – Your company’s activities</w:t>
            </w:r>
            <w:r>
              <w:rPr>
                <w:noProof/>
                <w:webHidden/>
              </w:rPr>
              <w:tab/>
            </w:r>
            <w:r>
              <w:rPr>
                <w:noProof/>
                <w:webHidden/>
              </w:rPr>
              <w:fldChar w:fldCharType="begin"/>
            </w:r>
            <w:r>
              <w:rPr>
                <w:noProof/>
                <w:webHidden/>
              </w:rPr>
              <w:instrText xml:space="preserve"> PAGEREF _Toc192874108 \h </w:instrText>
            </w:r>
            <w:r>
              <w:rPr>
                <w:noProof/>
                <w:webHidden/>
              </w:rPr>
            </w:r>
            <w:r>
              <w:rPr>
                <w:noProof/>
                <w:webHidden/>
              </w:rPr>
              <w:fldChar w:fldCharType="separate"/>
            </w:r>
            <w:r>
              <w:rPr>
                <w:noProof/>
                <w:webHidden/>
              </w:rPr>
              <w:t>7</w:t>
            </w:r>
            <w:r>
              <w:rPr>
                <w:noProof/>
                <w:webHidden/>
              </w:rPr>
              <w:fldChar w:fldCharType="end"/>
            </w:r>
          </w:hyperlink>
        </w:p>
        <w:p w14:paraId="69F22F9C" w14:textId="2638E443"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Pr="008917EB">
              <w:rPr>
                <w:rStyle w:val="Hyperlink"/>
                <w:noProof/>
              </w:rPr>
              <w:t>A2 – Associated parties and operational links</w:t>
            </w:r>
            <w:r>
              <w:rPr>
                <w:noProof/>
                <w:webHidden/>
              </w:rPr>
              <w:tab/>
            </w:r>
            <w:r>
              <w:rPr>
                <w:noProof/>
                <w:webHidden/>
              </w:rPr>
              <w:fldChar w:fldCharType="begin"/>
            </w:r>
            <w:r>
              <w:rPr>
                <w:noProof/>
                <w:webHidden/>
              </w:rPr>
              <w:instrText xml:space="preserve"> PAGEREF _Toc192874109 \h </w:instrText>
            </w:r>
            <w:r>
              <w:rPr>
                <w:noProof/>
                <w:webHidden/>
              </w:rPr>
            </w:r>
            <w:r>
              <w:rPr>
                <w:noProof/>
                <w:webHidden/>
              </w:rPr>
              <w:fldChar w:fldCharType="separate"/>
            </w:r>
            <w:r>
              <w:rPr>
                <w:noProof/>
                <w:webHidden/>
              </w:rPr>
              <w:t>8</w:t>
            </w:r>
            <w:r>
              <w:rPr>
                <w:noProof/>
                <w:webHidden/>
              </w:rPr>
              <w:fldChar w:fldCharType="end"/>
            </w:r>
          </w:hyperlink>
        </w:p>
        <w:p w14:paraId="0B196A10" w14:textId="0E600B62" w:rsidR="00572039" w:rsidRDefault="0057203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Pr="008917EB">
              <w:rPr>
                <w:rStyle w:val="Hyperlink"/>
                <w:noProof/>
              </w:rPr>
              <w:t>Section B – Details of companies you import from</w:t>
            </w:r>
            <w:r>
              <w:rPr>
                <w:noProof/>
                <w:webHidden/>
              </w:rPr>
              <w:tab/>
            </w:r>
            <w:r>
              <w:rPr>
                <w:noProof/>
                <w:webHidden/>
              </w:rPr>
              <w:fldChar w:fldCharType="begin"/>
            </w:r>
            <w:r>
              <w:rPr>
                <w:noProof/>
                <w:webHidden/>
              </w:rPr>
              <w:instrText xml:space="preserve"> PAGEREF _Toc192874110 \h </w:instrText>
            </w:r>
            <w:r>
              <w:rPr>
                <w:noProof/>
                <w:webHidden/>
              </w:rPr>
            </w:r>
            <w:r>
              <w:rPr>
                <w:noProof/>
                <w:webHidden/>
              </w:rPr>
              <w:fldChar w:fldCharType="separate"/>
            </w:r>
            <w:r>
              <w:rPr>
                <w:noProof/>
                <w:webHidden/>
              </w:rPr>
              <w:t>9</w:t>
            </w:r>
            <w:r>
              <w:rPr>
                <w:noProof/>
                <w:webHidden/>
              </w:rPr>
              <w:fldChar w:fldCharType="end"/>
            </w:r>
          </w:hyperlink>
        </w:p>
        <w:p w14:paraId="69069AFD" w14:textId="6E2CD4E4" w:rsidR="00572039" w:rsidRDefault="0057203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Pr="008917EB">
              <w:rPr>
                <w:rStyle w:val="Hyperlink"/>
                <w:noProof/>
              </w:rPr>
              <w:t>Section C – Sales, imports and domestic purchases</w:t>
            </w:r>
            <w:r>
              <w:rPr>
                <w:noProof/>
                <w:webHidden/>
              </w:rPr>
              <w:tab/>
            </w:r>
            <w:r>
              <w:rPr>
                <w:noProof/>
                <w:webHidden/>
              </w:rPr>
              <w:fldChar w:fldCharType="begin"/>
            </w:r>
            <w:r>
              <w:rPr>
                <w:noProof/>
                <w:webHidden/>
              </w:rPr>
              <w:instrText xml:space="preserve"> PAGEREF _Toc192874111 \h </w:instrText>
            </w:r>
            <w:r>
              <w:rPr>
                <w:noProof/>
                <w:webHidden/>
              </w:rPr>
            </w:r>
            <w:r>
              <w:rPr>
                <w:noProof/>
                <w:webHidden/>
              </w:rPr>
              <w:fldChar w:fldCharType="separate"/>
            </w:r>
            <w:r>
              <w:rPr>
                <w:noProof/>
                <w:webHidden/>
              </w:rPr>
              <w:t>10</w:t>
            </w:r>
            <w:r>
              <w:rPr>
                <w:noProof/>
                <w:webHidden/>
              </w:rPr>
              <w:fldChar w:fldCharType="end"/>
            </w:r>
          </w:hyperlink>
        </w:p>
        <w:p w14:paraId="3D74B813" w14:textId="4871526B"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Pr="008917EB">
              <w:rPr>
                <w:rStyle w:val="Hyperlink"/>
                <w:noProof/>
              </w:rPr>
              <w:t>C1 – Total company revenue</w:t>
            </w:r>
            <w:r>
              <w:rPr>
                <w:noProof/>
                <w:webHidden/>
              </w:rPr>
              <w:tab/>
            </w:r>
            <w:r>
              <w:rPr>
                <w:noProof/>
                <w:webHidden/>
              </w:rPr>
              <w:fldChar w:fldCharType="begin"/>
            </w:r>
            <w:r>
              <w:rPr>
                <w:noProof/>
                <w:webHidden/>
              </w:rPr>
              <w:instrText xml:space="preserve"> PAGEREF _Toc192874112 \h </w:instrText>
            </w:r>
            <w:r>
              <w:rPr>
                <w:noProof/>
                <w:webHidden/>
              </w:rPr>
            </w:r>
            <w:r>
              <w:rPr>
                <w:noProof/>
                <w:webHidden/>
              </w:rPr>
              <w:fldChar w:fldCharType="separate"/>
            </w:r>
            <w:r>
              <w:rPr>
                <w:noProof/>
                <w:webHidden/>
              </w:rPr>
              <w:t>10</w:t>
            </w:r>
            <w:r>
              <w:rPr>
                <w:noProof/>
                <w:webHidden/>
              </w:rPr>
              <w:fldChar w:fldCharType="end"/>
            </w:r>
          </w:hyperlink>
        </w:p>
        <w:p w14:paraId="41C6746A" w14:textId="7A241AC3"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Pr="008917EB">
              <w:rPr>
                <w:rStyle w:val="Hyperlink"/>
                <w:noProof/>
              </w:rPr>
              <w:t>C2 – Your imports of the goods concerned</w:t>
            </w:r>
            <w:r>
              <w:rPr>
                <w:noProof/>
                <w:webHidden/>
              </w:rPr>
              <w:tab/>
            </w:r>
            <w:r>
              <w:rPr>
                <w:noProof/>
                <w:webHidden/>
              </w:rPr>
              <w:fldChar w:fldCharType="begin"/>
            </w:r>
            <w:r>
              <w:rPr>
                <w:noProof/>
                <w:webHidden/>
              </w:rPr>
              <w:instrText xml:space="preserve"> PAGEREF _Toc192874113 \h </w:instrText>
            </w:r>
            <w:r>
              <w:rPr>
                <w:noProof/>
                <w:webHidden/>
              </w:rPr>
            </w:r>
            <w:r>
              <w:rPr>
                <w:noProof/>
                <w:webHidden/>
              </w:rPr>
              <w:fldChar w:fldCharType="separate"/>
            </w:r>
            <w:r>
              <w:rPr>
                <w:noProof/>
                <w:webHidden/>
              </w:rPr>
              <w:t>11</w:t>
            </w:r>
            <w:r>
              <w:rPr>
                <w:noProof/>
                <w:webHidden/>
              </w:rPr>
              <w:fldChar w:fldCharType="end"/>
            </w:r>
          </w:hyperlink>
        </w:p>
        <w:p w14:paraId="756CD33B" w14:textId="5C939D38"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Pr="008917EB">
              <w:rPr>
                <w:rStyle w:val="Hyperlink"/>
                <w:noProof/>
              </w:rPr>
              <w:t>C3 – Like goods purchased from a UK producer</w:t>
            </w:r>
            <w:r>
              <w:rPr>
                <w:noProof/>
                <w:webHidden/>
              </w:rPr>
              <w:tab/>
            </w:r>
            <w:r>
              <w:rPr>
                <w:noProof/>
                <w:webHidden/>
              </w:rPr>
              <w:fldChar w:fldCharType="begin"/>
            </w:r>
            <w:r>
              <w:rPr>
                <w:noProof/>
                <w:webHidden/>
              </w:rPr>
              <w:instrText xml:space="preserve"> PAGEREF _Toc192874114 \h </w:instrText>
            </w:r>
            <w:r>
              <w:rPr>
                <w:noProof/>
                <w:webHidden/>
              </w:rPr>
            </w:r>
            <w:r>
              <w:rPr>
                <w:noProof/>
                <w:webHidden/>
              </w:rPr>
              <w:fldChar w:fldCharType="separate"/>
            </w:r>
            <w:r>
              <w:rPr>
                <w:noProof/>
                <w:webHidden/>
              </w:rPr>
              <w:t>13</w:t>
            </w:r>
            <w:r>
              <w:rPr>
                <w:noProof/>
                <w:webHidden/>
              </w:rPr>
              <w:fldChar w:fldCharType="end"/>
            </w:r>
          </w:hyperlink>
        </w:p>
        <w:p w14:paraId="6AF07EA2" w14:textId="6D24B3FA" w:rsidR="00572039" w:rsidRDefault="0057203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Pr="008917EB">
              <w:rPr>
                <w:rStyle w:val="Hyperlink"/>
                <w:noProof/>
              </w:rPr>
              <w:t>Section D – Additional information</w:t>
            </w:r>
            <w:r>
              <w:rPr>
                <w:noProof/>
                <w:webHidden/>
              </w:rPr>
              <w:tab/>
            </w:r>
            <w:r>
              <w:rPr>
                <w:noProof/>
                <w:webHidden/>
              </w:rPr>
              <w:fldChar w:fldCharType="begin"/>
            </w:r>
            <w:r>
              <w:rPr>
                <w:noProof/>
                <w:webHidden/>
              </w:rPr>
              <w:instrText xml:space="preserve"> PAGEREF _Toc192874115 \h </w:instrText>
            </w:r>
            <w:r>
              <w:rPr>
                <w:noProof/>
                <w:webHidden/>
              </w:rPr>
            </w:r>
            <w:r>
              <w:rPr>
                <w:noProof/>
                <w:webHidden/>
              </w:rPr>
              <w:fldChar w:fldCharType="separate"/>
            </w:r>
            <w:r>
              <w:rPr>
                <w:noProof/>
                <w:webHidden/>
              </w:rPr>
              <w:t>14</w:t>
            </w:r>
            <w:r>
              <w:rPr>
                <w:noProof/>
                <w:webHidden/>
              </w:rPr>
              <w:fldChar w:fldCharType="end"/>
            </w:r>
          </w:hyperlink>
        </w:p>
        <w:p w14:paraId="273704F7" w14:textId="274DCB39" w:rsidR="00572039" w:rsidRP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Pr="00572039">
              <w:rPr>
                <w:rStyle w:val="Hyperlink"/>
                <w:rFonts w:eastAsiaTheme="majorEastAsia" w:cstheme="majorBidi"/>
                <w:noProof/>
              </w:rPr>
              <w:t>D1 – Other interested parties</w:t>
            </w:r>
            <w:r w:rsidRPr="00572039">
              <w:rPr>
                <w:noProof/>
                <w:webHidden/>
              </w:rPr>
              <w:tab/>
            </w:r>
            <w:r w:rsidRPr="00572039">
              <w:rPr>
                <w:noProof/>
                <w:webHidden/>
              </w:rPr>
              <w:fldChar w:fldCharType="begin"/>
            </w:r>
            <w:r w:rsidRPr="00572039">
              <w:rPr>
                <w:noProof/>
                <w:webHidden/>
              </w:rPr>
              <w:instrText xml:space="preserve"> PAGEREF _Toc192874116 \h </w:instrText>
            </w:r>
            <w:r w:rsidRPr="00572039">
              <w:rPr>
                <w:noProof/>
                <w:webHidden/>
              </w:rPr>
            </w:r>
            <w:r w:rsidRPr="00572039">
              <w:rPr>
                <w:noProof/>
                <w:webHidden/>
              </w:rPr>
              <w:fldChar w:fldCharType="separate"/>
            </w:r>
            <w:r w:rsidRPr="00572039">
              <w:rPr>
                <w:noProof/>
                <w:webHidden/>
              </w:rPr>
              <w:t>14</w:t>
            </w:r>
            <w:r w:rsidRPr="00572039">
              <w:rPr>
                <w:noProof/>
                <w:webHidden/>
              </w:rPr>
              <w:fldChar w:fldCharType="end"/>
            </w:r>
          </w:hyperlink>
        </w:p>
        <w:p w14:paraId="04C631CE" w14:textId="7D9F09D0" w:rsidR="00572039" w:rsidRP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Pr="00572039">
              <w:rPr>
                <w:rStyle w:val="Hyperlink"/>
                <w:rFonts w:eastAsiaTheme="majorEastAsia" w:cstheme="majorBidi"/>
                <w:noProof/>
              </w:rPr>
              <w:t>D2 – Scope</w:t>
            </w:r>
            <w:r w:rsidRPr="00572039">
              <w:rPr>
                <w:noProof/>
                <w:webHidden/>
              </w:rPr>
              <w:tab/>
            </w:r>
            <w:r w:rsidRPr="00572039">
              <w:rPr>
                <w:noProof/>
                <w:webHidden/>
              </w:rPr>
              <w:fldChar w:fldCharType="begin"/>
            </w:r>
            <w:r w:rsidRPr="00572039">
              <w:rPr>
                <w:noProof/>
                <w:webHidden/>
              </w:rPr>
              <w:instrText xml:space="preserve"> PAGEREF _Toc192874117 \h </w:instrText>
            </w:r>
            <w:r w:rsidRPr="00572039">
              <w:rPr>
                <w:noProof/>
                <w:webHidden/>
              </w:rPr>
            </w:r>
            <w:r w:rsidRPr="00572039">
              <w:rPr>
                <w:noProof/>
                <w:webHidden/>
              </w:rPr>
              <w:fldChar w:fldCharType="separate"/>
            </w:r>
            <w:r w:rsidRPr="00572039">
              <w:rPr>
                <w:noProof/>
                <w:webHidden/>
              </w:rPr>
              <w:t>14</w:t>
            </w:r>
            <w:r w:rsidRPr="00572039">
              <w:rPr>
                <w:noProof/>
                <w:webHidden/>
              </w:rPr>
              <w:fldChar w:fldCharType="end"/>
            </w:r>
          </w:hyperlink>
        </w:p>
        <w:p w14:paraId="4271568C" w14:textId="358D3C80" w:rsidR="00572039" w:rsidRP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Pr="00572039">
              <w:rPr>
                <w:rStyle w:val="Hyperlink"/>
                <w:rFonts w:eastAsiaTheme="majorEastAsia" w:cstheme="majorBidi"/>
                <w:noProof/>
              </w:rPr>
              <w:t>D3 – Product Control Numbers</w:t>
            </w:r>
            <w:r w:rsidRPr="00572039">
              <w:rPr>
                <w:noProof/>
                <w:webHidden/>
              </w:rPr>
              <w:tab/>
            </w:r>
            <w:r w:rsidRPr="00572039">
              <w:rPr>
                <w:noProof/>
                <w:webHidden/>
              </w:rPr>
              <w:fldChar w:fldCharType="begin"/>
            </w:r>
            <w:r w:rsidRPr="00572039">
              <w:rPr>
                <w:noProof/>
                <w:webHidden/>
              </w:rPr>
              <w:instrText xml:space="preserve"> PAGEREF _Toc192874118 \h </w:instrText>
            </w:r>
            <w:r w:rsidRPr="00572039">
              <w:rPr>
                <w:noProof/>
                <w:webHidden/>
              </w:rPr>
            </w:r>
            <w:r w:rsidRPr="00572039">
              <w:rPr>
                <w:noProof/>
                <w:webHidden/>
              </w:rPr>
              <w:fldChar w:fldCharType="separate"/>
            </w:r>
            <w:r w:rsidRPr="00572039">
              <w:rPr>
                <w:noProof/>
                <w:webHidden/>
              </w:rPr>
              <w:t>15</w:t>
            </w:r>
            <w:r w:rsidRPr="00572039">
              <w:rPr>
                <w:noProof/>
                <w:webHidden/>
              </w:rPr>
              <w:fldChar w:fldCharType="end"/>
            </w:r>
          </w:hyperlink>
        </w:p>
        <w:p w14:paraId="111200DE" w14:textId="6FCFCD12" w:rsidR="00572039" w:rsidRP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Pr="00572039">
              <w:rPr>
                <w:rStyle w:val="Hyperlink"/>
                <w:rFonts w:eastAsiaTheme="majorEastAsia" w:cstheme="majorBidi"/>
                <w:noProof/>
              </w:rPr>
              <w:t>D4 – Economic Interest Test</w:t>
            </w:r>
            <w:r w:rsidRPr="00572039">
              <w:rPr>
                <w:noProof/>
                <w:webHidden/>
              </w:rPr>
              <w:tab/>
            </w:r>
            <w:r w:rsidRPr="00572039">
              <w:rPr>
                <w:noProof/>
                <w:webHidden/>
              </w:rPr>
              <w:fldChar w:fldCharType="begin"/>
            </w:r>
            <w:r w:rsidRPr="00572039">
              <w:rPr>
                <w:noProof/>
                <w:webHidden/>
              </w:rPr>
              <w:instrText xml:space="preserve"> PAGEREF _Toc192874119 \h </w:instrText>
            </w:r>
            <w:r w:rsidRPr="00572039">
              <w:rPr>
                <w:noProof/>
                <w:webHidden/>
              </w:rPr>
            </w:r>
            <w:r w:rsidRPr="00572039">
              <w:rPr>
                <w:noProof/>
                <w:webHidden/>
              </w:rPr>
              <w:fldChar w:fldCharType="separate"/>
            </w:r>
            <w:r w:rsidRPr="00572039">
              <w:rPr>
                <w:noProof/>
                <w:webHidden/>
              </w:rPr>
              <w:t>16</w:t>
            </w:r>
            <w:r w:rsidRPr="00572039">
              <w:rPr>
                <w:noProof/>
                <w:webHidden/>
              </w:rPr>
              <w:fldChar w:fldCharType="end"/>
            </w:r>
          </w:hyperlink>
        </w:p>
        <w:p w14:paraId="7AB80D7A" w14:textId="24706E48" w:rsidR="00572039" w:rsidRP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Pr="00572039">
              <w:rPr>
                <w:rStyle w:val="Hyperlink"/>
                <w:rFonts w:eastAsiaTheme="majorEastAsia" w:cstheme="majorBidi"/>
                <w:noProof/>
              </w:rPr>
              <w:t>D5 – Anything else</w:t>
            </w:r>
            <w:r w:rsidRPr="00572039">
              <w:rPr>
                <w:noProof/>
                <w:webHidden/>
              </w:rPr>
              <w:tab/>
            </w:r>
            <w:r w:rsidRPr="00572039">
              <w:rPr>
                <w:noProof/>
                <w:webHidden/>
              </w:rPr>
              <w:fldChar w:fldCharType="begin"/>
            </w:r>
            <w:r w:rsidRPr="00572039">
              <w:rPr>
                <w:noProof/>
                <w:webHidden/>
              </w:rPr>
              <w:instrText xml:space="preserve"> PAGEREF _Toc192874120 \h </w:instrText>
            </w:r>
            <w:r w:rsidRPr="00572039">
              <w:rPr>
                <w:noProof/>
                <w:webHidden/>
              </w:rPr>
            </w:r>
            <w:r w:rsidRPr="00572039">
              <w:rPr>
                <w:noProof/>
                <w:webHidden/>
              </w:rPr>
              <w:fldChar w:fldCharType="separate"/>
            </w:r>
            <w:r w:rsidRPr="00572039">
              <w:rPr>
                <w:noProof/>
                <w:webHidden/>
              </w:rPr>
              <w:t>17</w:t>
            </w:r>
            <w:r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2339408B" w:rsidR="005E3378" w:rsidRPr="00EB3C8E" w:rsidRDefault="007A1EFE"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1"/>
            <w14:checkedState w14:val="2612" w14:font="MS Gothic"/>
            <w14:uncheckedState w14:val="2610" w14:font="MS Gothic"/>
          </w14:checkbox>
        </w:sdtPr>
        <w:sdtEndPr/>
        <w:sdtContent>
          <w:r w:rsidR="006072E1">
            <w:rPr>
              <w:rFonts w:ascii="MS Gothic" w:eastAsia="MS Gothic" w:hAnsi="MS Gothic" w:cs="Arial" w:hint="eastAsia"/>
              <w:color w:val="2B579A"/>
              <w:szCs w:val="24"/>
              <w:shd w:val="clear" w:color="auto" w:fill="E6E6E6"/>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7A1EFE"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7216"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0D448DE" w14:textId="60628FE4" w:rsidR="002C7AAA" w:rsidRPr="002C7AAA" w:rsidRDefault="002C7AAA" w:rsidP="002C7AAA">
                            <w:pPr>
                              <w:rPr>
                                <w:rFonts w:eastAsia="Calibri" w:cs="Arial"/>
                              </w:rPr>
                            </w:pPr>
                            <w:r w:rsidRPr="002C7AAA">
                              <w:rPr>
                                <w:rFonts w:eastAsia="Calibri" w:cs="Arial"/>
                                <w:i/>
                                <w:color w:val="808080"/>
                              </w:rPr>
                              <w:t>Importer of HVO originating from the United States of America.</w:t>
                            </w:r>
                          </w:p>
                          <w:p w14:paraId="0418E322" w14:textId="00588E95" w:rsidR="005E3378" w:rsidRDefault="005E3378" w:rsidP="005E3378">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0D448DE" w14:textId="60628FE4" w:rsidR="002C7AAA" w:rsidRPr="002C7AAA" w:rsidRDefault="002C7AAA" w:rsidP="002C7AAA">
                      <w:pPr>
                        <w:rPr>
                          <w:rFonts w:eastAsia="Calibri" w:cs="Arial"/>
                        </w:rPr>
                      </w:pPr>
                      <w:r w:rsidRPr="002C7AAA">
                        <w:rPr>
                          <w:rFonts w:eastAsia="Calibri" w:cs="Arial"/>
                          <w:i/>
                          <w:color w:val="808080"/>
                        </w:rPr>
                        <w:t>Importer of HVO originating from the United States of America.</w:t>
                      </w:r>
                    </w:p>
                    <w:p w14:paraId="0418E322" w14:textId="00588E95" w:rsidR="005E3378" w:rsidRDefault="005E3378" w:rsidP="005E3378">
                      <w:pPr>
                        <w:rPr>
                          <w:rFonts w:cs="Arial"/>
                        </w:rPr>
                      </w:pPr>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63360"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E7EE5F" w14:textId="17EF8C33" w:rsidR="00C67E40" w:rsidRPr="00C67E40" w:rsidRDefault="00C67E40" w:rsidP="00C67E40">
                            <w:pPr>
                              <w:rPr>
                                <w:rFonts w:eastAsia="Calibri" w:cs="Arial"/>
                                <w:i/>
                                <w:color w:val="808080"/>
                              </w:rPr>
                            </w:pPr>
                            <w:r w:rsidRPr="00C67E40">
                              <w:rPr>
                                <w:rFonts w:eastAsia="Calibri" w:cs="Arial"/>
                                <w:i/>
                                <w:color w:val="808080"/>
                              </w:rPr>
                              <w:t xml:space="preserve">As an importer of this fuel, we and our customers would be adversely affected by the re-imposition of trade remedies. Crown Oil began importing this fuel when the TRA removed antidumping and countervailing measures on US HVO. </w:t>
                            </w:r>
                          </w:p>
                          <w:p w14:paraId="08ADF913" w14:textId="1D887B51" w:rsidR="005E3378" w:rsidRDefault="005E3378" w:rsidP="005E3378">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50E7EE5F" w14:textId="17EF8C33" w:rsidR="00C67E40" w:rsidRPr="00C67E40" w:rsidRDefault="00C67E40" w:rsidP="00C67E40">
                      <w:pPr>
                        <w:rPr>
                          <w:rFonts w:eastAsia="Calibri" w:cs="Arial"/>
                          <w:i/>
                          <w:color w:val="808080"/>
                        </w:rPr>
                      </w:pPr>
                      <w:r w:rsidRPr="00C67E40">
                        <w:rPr>
                          <w:rFonts w:eastAsia="Calibri" w:cs="Arial"/>
                          <w:i/>
                          <w:color w:val="808080"/>
                        </w:rPr>
                        <w:t xml:space="preserve">As an importer of this fuel, we and our customers would be adversely affected by the re-imposition of trade remedies. Crown Oil began importing this fuel when the TRA removed antidumping and countervailing measures on US HVO. </w:t>
                      </w:r>
                    </w:p>
                    <w:p w14:paraId="08ADF913" w14:textId="1D887B51" w:rsidR="005E3378" w:rsidRDefault="005E3378" w:rsidP="005E3378">
                      <w:pPr>
                        <w:rPr>
                          <w:rFonts w:cs="Arial"/>
                        </w:rPr>
                      </w:pPr>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5C3CC3FA" w:rsidR="005E3378" w:rsidRPr="00C27F00" w:rsidRDefault="005E3378" w:rsidP="00FE6EA5">
            <w:pPr>
              <w:rPr>
                <w:rFonts w:eastAsia="Arial" w:cs="Arial"/>
                <w:i/>
                <w:iCs/>
              </w:rPr>
            </w:pPr>
          </w:p>
        </w:tc>
        <w:tc>
          <w:tcPr>
            <w:tcW w:w="1017" w:type="pct"/>
          </w:tcPr>
          <w:p w14:paraId="11603BFD" w14:textId="22372DF5" w:rsidR="005E3378" w:rsidRPr="00C27F00" w:rsidRDefault="005E3378" w:rsidP="00FE6EA5">
            <w:pPr>
              <w:rPr>
                <w:rFonts w:eastAsia="Arial" w:cs="Arial"/>
              </w:rPr>
            </w:pPr>
          </w:p>
        </w:tc>
        <w:tc>
          <w:tcPr>
            <w:tcW w:w="859" w:type="pct"/>
          </w:tcPr>
          <w:p w14:paraId="35E9D821" w14:textId="77777777" w:rsidR="005E3378" w:rsidRPr="00C27F00" w:rsidRDefault="005E3378" w:rsidP="00B07959">
            <w:pPr>
              <w:rPr>
                <w:rFonts w:eastAsia="Arial" w:cs="Arial"/>
              </w:rPr>
            </w:pPr>
          </w:p>
        </w:tc>
        <w:tc>
          <w:tcPr>
            <w:tcW w:w="938" w:type="pct"/>
          </w:tcPr>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9203880"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4C49D10C" w14:textId="77777777" w:rsidR="005E3378" w:rsidRPr="00C27F00" w:rsidRDefault="005E3378" w:rsidP="00B07959">
            <w:pPr>
              <w:rPr>
                <w:rFonts w:eastAsia="Arial" w:cs="Arial"/>
              </w:rPr>
            </w:pPr>
          </w:p>
        </w:tc>
        <w:tc>
          <w:tcPr>
            <w:tcW w:w="859" w:type="pct"/>
          </w:tcPr>
          <w:p w14:paraId="72D0C03A" w14:textId="77777777" w:rsidR="005E3378" w:rsidRPr="00C27F00" w:rsidRDefault="005E3378" w:rsidP="00B07959">
            <w:pPr>
              <w:rPr>
                <w:rFonts w:eastAsia="Arial" w:cs="Arial"/>
              </w:rPr>
            </w:pPr>
          </w:p>
        </w:tc>
        <w:tc>
          <w:tcPr>
            <w:tcW w:w="938" w:type="pct"/>
          </w:tcPr>
          <w:p w14:paraId="4D6B6E6D" w14:textId="77777777" w:rsidR="005E3378" w:rsidRPr="00C27F00" w:rsidRDefault="005E3378" w:rsidP="00B07959">
            <w:pPr>
              <w:rPr>
                <w:rFonts w:eastAsia="Arial" w:cs="Arial"/>
              </w:rPr>
            </w:pPr>
          </w:p>
        </w:tc>
      </w:tr>
      <w:tr w:rsidR="00EC3F6B" w:rsidRPr="00C27F00" w14:paraId="3CC88D00" w14:textId="77777777" w:rsidTr="00FE6EA5">
        <w:tc>
          <w:tcPr>
            <w:tcW w:w="1248" w:type="pct"/>
            <w:shd w:val="clear" w:color="auto" w:fill="D9D9D9" w:themeFill="background1" w:themeFillShade="D9"/>
            <w:vAlign w:val="center"/>
          </w:tcPr>
          <w:p w14:paraId="44824139" w14:textId="77777777" w:rsidR="00EC3F6B" w:rsidRPr="00C27F00" w:rsidRDefault="00EC3F6B" w:rsidP="00FE6EA5">
            <w:pPr>
              <w:rPr>
                <w:rFonts w:eastAsia="Arial" w:cs="Arial"/>
              </w:rPr>
            </w:pPr>
          </w:p>
        </w:tc>
        <w:tc>
          <w:tcPr>
            <w:tcW w:w="938" w:type="pct"/>
          </w:tcPr>
          <w:p w14:paraId="540D0943" w14:textId="6424735E" w:rsidR="00EC3F6B" w:rsidRDefault="00EC3F6B" w:rsidP="00FE6EA5">
            <w:pPr>
              <w:rPr>
                <w:rFonts w:eastAsia="Arial" w:cs="Arial"/>
                <w:i/>
                <w:iCs/>
              </w:rPr>
            </w:pPr>
          </w:p>
        </w:tc>
        <w:tc>
          <w:tcPr>
            <w:tcW w:w="1017" w:type="pct"/>
          </w:tcPr>
          <w:p w14:paraId="13293C37" w14:textId="656ADA80" w:rsidR="00EC3F6B" w:rsidRPr="00C27F00" w:rsidRDefault="00EC3F6B" w:rsidP="00FE6EA5">
            <w:pPr>
              <w:rPr>
                <w:rFonts w:eastAsia="Arial" w:cs="Arial"/>
              </w:rPr>
            </w:pPr>
          </w:p>
        </w:tc>
        <w:tc>
          <w:tcPr>
            <w:tcW w:w="859" w:type="pct"/>
          </w:tcPr>
          <w:p w14:paraId="2FF7BA89" w14:textId="77777777" w:rsidR="00EC3F6B" w:rsidRDefault="00EC3F6B" w:rsidP="00B07959">
            <w:pPr>
              <w:rPr>
                <w:rFonts w:eastAsia="Arial" w:cs="Arial"/>
              </w:rPr>
            </w:pPr>
          </w:p>
        </w:tc>
        <w:tc>
          <w:tcPr>
            <w:tcW w:w="938" w:type="pct"/>
          </w:tcPr>
          <w:p w14:paraId="4DBBE838" w14:textId="77777777" w:rsidR="00EC3F6B" w:rsidRDefault="00EC3F6B" w:rsidP="00B07959">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59CC2009" w:rsidR="005E3378" w:rsidRPr="00911D5F" w:rsidRDefault="005E3378" w:rsidP="00FE6EA5">
            <w:pPr>
              <w:rPr>
                <w:rFonts w:cs="Arial"/>
              </w:rPr>
            </w:pPr>
          </w:p>
        </w:tc>
        <w:tc>
          <w:tcPr>
            <w:tcW w:w="1376" w:type="pct"/>
          </w:tcPr>
          <w:p w14:paraId="0774E315" w14:textId="77777777" w:rsidR="006072E1" w:rsidRDefault="006072E1" w:rsidP="006072E1">
            <w:pPr>
              <w:pStyle w:val="Default"/>
            </w:pPr>
          </w:p>
          <w:p w14:paraId="4A1404AB" w14:textId="49D70AF4" w:rsidR="005E3378" w:rsidRPr="00911D5F" w:rsidRDefault="005E3378" w:rsidP="006072E1">
            <w:pPr>
              <w:rPr>
                <w:rFonts w:cs="Arial"/>
              </w:rPr>
            </w:pPr>
          </w:p>
        </w:tc>
        <w:tc>
          <w:tcPr>
            <w:tcW w:w="1372" w:type="pct"/>
            <w:shd w:val="clear" w:color="auto" w:fill="auto"/>
          </w:tcPr>
          <w:p w14:paraId="7D03EFE8" w14:textId="5F4A0D75" w:rsidR="005E3378" w:rsidRPr="00911D5F" w:rsidRDefault="005E3378" w:rsidP="00FE6EA5">
            <w:pPr>
              <w:rPr>
                <w:rFonts w:cs="Arial"/>
              </w:rPr>
            </w:pPr>
          </w:p>
        </w:tc>
        <w:tc>
          <w:tcPr>
            <w:tcW w:w="968" w:type="pct"/>
          </w:tcPr>
          <w:p w14:paraId="1B1784AE" w14:textId="36F31892"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06F5DA9B" w:rsidR="005E3378" w:rsidRPr="00911D5F" w:rsidRDefault="005E3378" w:rsidP="00FE6EA5">
            <w:pPr>
              <w:rPr>
                <w:rFonts w:cs="Arial"/>
              </w:rPr>
            </w:pPr>
          </w:p>
        </w:tc>
        <w:tc>
          <w:tcPr>
            <w:tcW w:w="1376" w:type="pct"/>
          </w:tcPr>
          <w:p w14:paraId="3B5D6E47" w14:textId="77777777" w:rsidR="005E3378" w:rsidRPr="00911D5F" w:rsidRDefault="005E3378" w:rsidP="00B07959">
            <w:pPr>
              <w:rPr>
                <w:rFonts w:cs="Arial"/>
              </w:rPr>
            </w:pPr>
          </w:p>
        </w:tc>
        <w:tc>
          <w:tcPr>
            <w:tcW w:w="1372" w:type="pct"/>
            <w:shd w:val="clear" w:color="auto" w:fill="auto"/>
          </w:tcPr>
          <w:p w14:paraId="0A5C750F" w14:textId="1FCB8F6D" w:rsidR="005E3378" w:rsidRPr="00911D5F" w:rsidRDefault="005E3378" w:rsidP="00FE6EA5">
            <w:pPr>
              <w:rPr>
                <w:rFonts w:cs="Arial"/>
              </w:rPr>
            </w:pPr>
          </w:p>
        </w:tc>
        <w:tc>
          <w:tcPr>
            <w:tcW w:w="968" w:type="pct"/>
          </w:tcPr>
          <w:p w14:paraId="18037D12" w14:textId="2702756D"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CBAC0FF" w:rsidR="005C5AC2" w:rsidRPr="005C02E3" w:rsidRDefault="004C080F" w:rsidP="00B07959">
            <w:pPr>
              <w:jc w:val="center"/>
              <w:rPr>
                <w:rFonts w:cs="Arial"/>
              </w:rPr>
            </w:pPr>
            <w:r>
              <w:rPr>
                <w:rFonts w:cs="Arial"/>
              </w:rPr>
              <w:t>200</w:t>
            </w:r>
            <w:r w:rsidR="00585A98">
              <w:rPr>
                <w:rFonts w:cs="Arial"/>
              </w:rPr>
              <w:t>,000,000 – 600,000,000</w:t>
            </w: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B786674" w:rsidR="005C5AC2" w:rsidRPr="005C02E3" w:rsidRDefault="003A4DFF" w:rsidP="00B07959">
            <w:pPr>
              <w:jc w:val="center"/>
              <w:rPr>
                <w:rFonts w:cs="Arial"/>
              </w:rPr>
            </w:pPr>
            <w:r>
              <w:rPr>
                <w:rFonts w:cs="Arial"/>
              </w:rPr>
              <w:t>50,000,000 – 200,000,000</w:t>
            </w: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510"/>
        <w:gridCol w:w="903"/>
        <w:gridCol w:w="1184"/>
        <w:gridCol w:w="1555"/>
        <w:gridCol w:w="1431"/>
        <w:gridCol w:w="1433"/>
      </w:tblGrid>
      <w:tr w:rsidR="004A1C45" w:rsidRPr="0038097E" w14:paraId="13C824BE" w14:textId="566F387A" w:rsidTr="00BB5F87">
        <w:tc>
          <w:tcPr>
            <w:tcW w:w="1449" w:type="pct"/>
            <w:shd w:val="clear" w:color="auto" w:fill="D9D9D9" w:themeFill="background1" w:themeFillShade="D9"/>
            <w:vAlign w:val="center"/>
          </w:tcPr>
          <w:p w14:paraId="068E8F17" w14:textId="77777777" w:rsidR="004A1C45" w:rsidRPr="0038097E" w:rsidRDefault="004A1C45" w:rsidP="000030FF">
            <w:pPr>
              <w:ind w:left="360"/>
              <w:jc w:val="center"/>
              <w:rPr>
                <w:rFonts w:cs="Arial"/>
                <w:b/>
                <w:sz w:val="16"/>
                <w:szCs w:val="16"/>
              </w:rPr>
            </w:pPr>
          </w:p>
        </w:tc>
        <w:tc>
          <w:tcPr>
            <w:tcW w:w="558" w:type="pct"/>
            <w:shd w:val="clear" w:color="auto" w:fill="D9D9D9" w:themeFill="background1" w:themeFillShade="D9"/>
            <w:vAlign w:val="center"/>
          </w:tcPr>
          <w:p w14:paraId="0E192D10" w14:textId="77777777" w:rsidR="004A1C45" w:rsidRPr="0038097E" w:rsidRDefault="004A1C45" w:rsidP="000030FF">
            <w:pPr>
              <w:ind w:left="-101"/>
              <w:jc w:val="center"/>
              <w:rPr>
                <w:rFonts w:cs="Arial"/>
                <w:b/>
                <w:sz w:val="16"/>
                <w:szCs w:val="16"/>
              </w:rPr>
            </w:pPr>
            <w:r w:rsidRPr="0038097E">
              <w:rPr>
                <w:rFonts w:cs="Arial"/>
                <w:b/>
                <w:sz w:val="16"/>
                <w:szCs w:val="16"/>
              </w:rPr>
              <w:t>Volume</w:t>
            </w:r>
          </w:p>
          <w:p w14:paraId="6E149D83" w14:textId="76E2852B" w:rsidR="004A1C45" w:rsidRPr="0038097E" w:rsidRDefault="004A1C45" w:rsidP="000030FF">
            <w:pPr>
              <w:ind w:left="-101"/>
              <w:jc w:val="center"/>
              <w:rPr>
                <w:rFonts w:cs="Arial"/>
                <w:b/>
                <w:sz w:val="16"/>
                <w:szCs w:val="16"/>
              </w:rPr>
            </w:pPr>
            <w:r w:rsidRPr="0038097E">
              <w:rPr>
                <w:rFonts w:cs="Arial"/>
                <w:b/>
                <w:sz w:val="16"/>
                <w:szCs w:val="16"/>
              </w:rPr>
              <w:t>(Metric tonnes)</w:t>
            </w:r>
          </w:p>
        </w:tc>
        <w:tc>
          <w:tcPr>
            <w:tcW w:w="714" w:type="pct"/>
            <w:shd w:val="clear" w:color="auto" w:fill="D9D9D9" w:themeFill="background1" w:themeFillShade="D9"/>
            <w:vAlign w:val="center"/>
          </w:tcPr>
          <w:p w14:paraId="72C96D7D" w14:textId="77777777" w:rsidR="004A1C45" w:rsidRPr="0038097E" w:rsidRDefault="004A1C45" w:rsidP="000030FF">
            <w:pPr>
              <w:jc w:val="center"/>
              <w:rPr>
                <w:rFonts w:cs="Arial"/>
                <w:b/>
                <w:sz w:val="16"/>
                <w:szCs w:val="16"/>
              </w:rPr>
            </w:pPr>
          </w:p>
          <w:p w14:paraId="72C0D000" w14:textId="0D2C2D10" w:rsidR="004A1C45" w:rsidRPr="0038097E" w:rsidRDefault="004A1C45" w:rsidP="000030FF">
            <w:pPr>
              <w:jc w:val="center"/>
              <w:rPr>
                <w:rFonts w:cs="Arial"/>
                <w:b/>
                <w:sz w:val="16"/>
                <w:szCs w:val="16"/>
              </w:rPr>
            </w:pPr>
            <w:r w:rsidRPr="0038097E">
              <w:rPr>
                <w:rFonts w:cs="Arial"/>
                <w:b/>
                <w:sz w:val="16"/>
                <w:szCs w:val="16"/>
              </w:rPr>
              <w:t xml:space="preserve">Volume </w:t>
            </w:r>
          </w:p>
          <w:p w14:paraId="772B406C" w14:textId="259F735C" w:rsidR="004A1C45" w:rsidRPr="0038097E" w:rsidRDefault="004A1C45" w:rsidP="000030FF">
            <w:pPr>
              <w:jc w:val="center"/>
              <w:rPr>
                <w:rFonts w:cs="Arial"/>
                <w:bCs/>
                <w:sz w:val="16"/>
                <w:szCs w:val="16"/>
              </w:rPr>
            </w:pPr>
            <w:r w:rsidRPr="0038097E">
              <w:rPr>
                <w:rFonts w:cs="Arial"/>
                <w:b/>
                <w:sz w:val="16"/>
                <w:szCs w:val="16"/>
              </w:rPr>
              <w:t>(Litres)</w:t>
            </w:r>
            <w:r w:rsidRPr="0038097E">
              <w:rPr>
                <w:rFonts w:cs="Arial"/>
                <w:bCs/>
                <w:sz w:val="16"/>
                <w:szCs w:val="16"/>
              </w:rPr>
              <w:t xml:space="preserve"> </w:t>
            </w:r>
          </w:p>
        </w:tc>
        <w:tc>
          <w:tcPr>
            <w:tcW w:w="714" w:type="pct"/>
            <w:shd w:val="clear" w:color="auto" w:fill="D9D9D9" w:themeFill="background1" w:themeFillShade="D9"/>
            <w:vAlign w:val="center"/>
          </w:tcPr>
          <w:p w14:paraId="27EB9537" w14:textId="0F27711E" w:rsidR="004A1C45" w:rsidRPr="0038097E" w:rsidRDefault="004A1C45" w:rsidP="000030FF">
            <w:pPr>
              <w:jc w:val="center"/>
              <w:rPr>
                <w:rFonts w:cs="Arial"/>
                <w:b/>
                <w:sz w:val="16"/>
                <w:szCs w:val="16"/>
              </w:rPr>
            </w:pPr>
            <w:r w:rsidRPr="0038097E">
              <w:rPr>
                <w:rFonts w:cs="Arial"/>
                <w:b/>
                <w:sz w:val="16"/>
                <w:szCs w:val="16"/>
              </w:rPr>
              <w:t>Value in original currency (X)</w:t>
            </w:r>
          </w:p>
        </w:tc>
        <w:tc>
          <w:tcPr>
            <w:tcW w:w="714" w:type="pct"/>
            <w:shd w:val="clear" w:color="auto" w:fill="D9D9D9" w:themeFill="background1" w:themeFillShade="D9"/>
            <w:vAlign w:val="center"/>
          </w:tcPr>
          <w:p w14:paraId="771574BB" w14:textId="77777777" w:rsidR="004A1C45" w:rsidRPr="0038097E" w:rsidRDefault="004A1C45" w:rsidP="000030FF">
            <w:pPr>
              <w:jc w:val="center"/>
              <w:rPr>
                <w:rFonts w:cs="Arial"/>
                <w:b/>
                <w:sz w:val="16"/>
                <w:szCs w:val="16"/>
              </w:rPr>
            </w:pPr>
          </w:p>
          <w:p w14:paraId="416CE417" w14:textId="38783852" w:rsidR="004A1C45" w:rsidRPr="0038097E" w:rsidRDefault="004A1C45" w:rsidP="000030FF">
            <w:pPr>
              <w:jc w:val="center"/>
              <w:rPr>
                <w:rFonts w:cs="Arial"/>
                <w:b/>
                <w:sz w:val="16"/>
                <w:szCs w:val="16"/>
              </w:rPr>
            </w:pPr>
            <w:r w:rsidRPr="0038097E">
              <w:rPr>
                <w:rFonts w:cs="Arial"/>
                <w:b/>
                <w:sz w:val="16"/>
                <w:szCs w:val="16"/>
              </w:rPr>
              <w:t>Value in GBP (£)</w:t>
            </w:r>
          </w:p>
        </w:tc>
        <w:tc>
          <w:tcPr>
            <w:tcW w:w="852" w:type="pct"/>
            <w:shd w:val="clear" w:color="auto" w:fill="D9D9D9" w:themeFill="background1" w:themeFillShade="D9"/>
            <w:vAlign w:val="center"/>
          </w:tcPr>
          <w:p w14:paraId="760BA9A6" w14:textId="77777777" w:rsidR="004A1C45" w:rsidRPr="0038097E" w:rsidRDefault="004A1C45" w:rsidP="000030FF">
            <w:pPr>
              <w:jc w:val="center"/>
              <w:rPr>
                <w:rFonts w:cs="Arial"/>
                <w:b/>
                <w:sz w:val="16"/>
                <w:szCs w:val="16"/>
              </w:rPr>
            </w:pPr>
          </w:p>
          <w:p w14:paraId="03D6919E" w14:textId="71196384" w:rsidR="004A1C45" w:rsidRPr="0038097E" w:rsidRDefault="004A1C45" w:rsidP="000030FF">
            <w:pPr>
              <w:jc w:val="center"/>
              <w:rPr>
                <w:rFonts w:cs="Arial"/>
                <w:b/>
                <w:sz w:val="16"/>
                <w:szCs w:val="16"/>
              </w:rPr>
            </w:pPr>
            <w:r w:rsidRPr="0038097E">
              <w:rPr>
                <w:rFonts w:cs="Arial"/>
                <w:b/>
                <w:sz w:val="16"/>
                <w:szCs w:val="16"/>
              </w:rPr>
              <w:t>Conversion rate</w:t>
            </w:r>
          </w:p>
        </w:tc>
      </w:tr>
      <w:tr w:rsidR="004A1C45" w:rsidRPr="0038097E" w14:paraId="5F48A3A9" w14:textId="1CE6B5DF" w:rsidTr="00BB5F87">
        <w:tc>
          <w:tcPr>
            <w:tcW w:w="1449" w:type="pct"/>
            <w:vAlign w:val="center"/>
          </w:tcPr>
          <w:p w14:paraId="003644A0" w14:textId="3F5DA8C3" w:rsidR="004A1C45" w:rsidRPr="0038097E" w:rsidRDefault="004A1C45" w:rsidP="00FE6EA5">
            <w:pPr>
              <w:keepNext/>
              <w:keepLines/>
              <w:rPr>
                <w:rFonts w:cs="Arial"/>
                <w:sz w:val="16"/>
                <w:szCs w:val="16"/>
              </w:rPr>
            </w:pPr>
            <w:r w:rsidRPr="0038097E">
              <w:rPr>
                <w:rFonts w:cs="Arial"/>
                <w:sz w:val="16"/>
                <w:szCs w:val="16"/>
              </w:rPr>
              <w:t>The goods concerned</w:t>
            </w:r>
            <w:r w:rsidRPr="0038097E">
              <w:rPr>
                <w:b/>
                <w:color w:val="FF0000"/>
                <w:sz w:val="16"/>
                <w:szCs w:val="16"/>
              </w:rPr>
              <w:t xml:space="preserve"> </w:t>
            </w:r>
            <w:r w:rsidRPr="0038097E">
              <w:rPr>
                <w:rFonts w:cs="Arial"/>
                <w:sz w:val="16"/>
                <w:szCs w:val="16"/>
              </w:rPr>
              <w:t>imported into the UK during the POI</w:t>
            </w:r>
          </w:p>
          <w:p w14:paraId="3CF3590F" w14:textId="77777777" w:rsidR="004A1C45" w:rsidRPr="0038097E" w:rsidRDefault="004A1C45" w:rsidP="00FE6EA5">
            <w:pPr>
              <w:keepNext/>
              <w:keepLines/>
              <w:rPr>
                <w:rFonts w:cs="Arial"/>
                <w:i/>
                <w:sz w:val="16"/>
                <w:szCs w:val="16"/>
              </w:rPr>
            </w:pPr>
            <w:r w:rsidRPr="0038097E">
              <w:rPr>
                <w:rFonts w:cs="Arial"/>
                <w:i/>
                <w:sz w:val="16"/>
                <w:szCs w:val="16"/>
              </w:rPr>
              <w:t>(Sum of next three rows should match volume/value of this row)</w:t>
            </w:r>
          </w:p>
        </w:tc>
        <w:tc>
          <w:tcPr>
            <w:tcW w:w="558" w:type="pct"/>
            <w:vAlign w:val="center"/>
          </w:tcPr>
          <w:p w14:paraId="5EAC715C" w14:textId="4A13F936" w:rsidR="004A1C45" w:rsidRPr="0038097E" w:rsidRDefault="00EE676B" w:rsidP="00B07959">
            <w:pPr>
              <w:rPr>
                <w:rFonts w:cs="Arial"/>
                <w:sz w:val="16"/>
                <w:szCs w:val="16"/>
              </w:rPr>
            </w:pPr>
            <w:r>
              <w:rPr>
                <w:rFonts w:cs="Arial"/>
                <w:sz w:val="16"/>
                <w:szCs w:val="16"/>
              </w:rPr>
              <w:t>40</w:t>
            </w:r>
            <w:r w:rsidR="003A4DFF" w:rsidRPr="0038097E">
              <w:rPr>
                <w:rFonts w:cs="Arial"/>
                <w:sz w:val="16"/>
                <w:szCs w:val="16"/>
              </w:rPr>
              <w:t>,000</w:t>
            </w:r>
            <w:r w:rsidR="006E5EB6" w:rsidRPr="0038097E">
              <w:rPr>
                <w:rFonts w:cs="Arial"/>
                <w:sz w:val="16"/>
                <w:szCs w:val="16"/>
              </w:rPr>
              <w:t xml:space="preserve"> – </w:t>
            </w:r>
            <w:r>
              <w:rPr>
                <w:rFonts w:cs="Arial"/>
                <w:sz w:val="16"/>
                <w:szCs w:val="16"/>
              </w:rPr>
              <w:t>85</w:t>
            </w:r>
            <w:r w:rsidR="006E5EB6" w:rsidRPr="0038097E">
              <w:rPr>
                <w:rFonts w:cs="Arial"/>
                <w:sz w:val="16"/>
                <w:szCs w:val="16"/>
              </w:rPr>
              <w:t>,000</w:t>
            </w:r>
          </w:p>
        </w:tc>
        <w:tc>
          <w:tcPr>
            <w:tcW w:w="714" w:type="pct"/>
            <w:vAlign w:val="center"/>
          </w:tcPr>
          <w:p w14:paraId="49EE733D" w14:textId="6F859BA8" w:rsidR="004A1C45" w:rsidRPr="0038097E" w:rsidRDefault="0014621C" w:rsidP="00B07959">
            <w:pPr>
              <w:rPr>
                <w:rFonts w:cs="Arial"/>
                <w:sz w:val="16"/>
                <w:szCs w:val="16"/>
              </w:rPr>
            </w:pPr>
            <w:r>
              <w:rPr>
                <w:rFonts w:cs="Arial"/>
                <w:sz w:val="16"/>
                <w:szCs w:val="16"/>
              </w:rPr>
              <w:t>50</w:t>
            </w:r>
            <w:r w:rsidR="006E5EB6" w:rsidRPr="0038097E">
              <w:rPr>
                <w:rFonts w:cs="Arial"/>
                <w:sz w:val="16"/>
                <w:szCs w:val="16"/>
              </w:rPr>
              <w:t>,</w:t>
            </w:r>
            <w:r w:rsidR="001E178F" w:rsidRPr="0038097E">
              <w:rPr>
                <w:rFonts w:cs="Arial"/>
                <w:sz w:val="16"/>
                <w:szCs w:val="16"/>
              </w:rPr>
              <w:t xml:space="preserve">000,000 </w:t>
            </w:r>
            <w:r w:rsidR="00794479" w:rsidRPr="0038097E">
              <w:rPr>
                <w:rFonts w:cs="Arial"/>
                <w:sz w:val="16"/>
                <w:szCs w:val="16"/>
              </w:rPr>
              <w:t>–</w:t>
            </w:r>
            <w:r w:rsidR="001E178F" w:rsidRPr="0038097E">
              <w:rPr>
                <w:rFonts w:cs="Arial"/>
                <w:sz w:val="16"/>
                <w:szCs w:val="16"/>
              </w:rPr>
              <w:t xml:space="preserve"> </w:t>
            </w:r>
            <w:r>
              <w:rPr>
                <w:rFonts w:cs="Arial"/>
                <w:sz w:val="16"/>
                <w:szCs w:val="16"/>
              </w:rPr>
              <w:t>110</w:t>
            </w:r>
            <w:r w:rsidR="00794479" w:rsidRPr="0038097E">
              <w:rPr>
                <w:rFonts w:cs="Arial"/>
                <w:sz w:val="16"/>
                <w:szCs w:val="16"/>
              </w:rPr>
              <w:t>,000,000</w:t>
            </w:r>
          </w:p>
        </w:tc>
        <w:tc>
          <w:tcPr>
            <w:tcW w:w="714" w:type="pct"/>
            <w:vAlign w:val="center"/>
          </w:tcPr>
          <w:p w14:paraId="1885C7A4" w14:textId="205EC792" w:rsidR="004A1C45" w:rsidRPr="0038097E" w:rsidRDefault="00F97E91" w:rsidP="00EC6771">
            <w:pPr>
              <w:keepNext/>
              <w:keepLines/>
              <w:ind w:left="360"/>
              <w:jc w:val="right"/>
              <w:rPr>
                <w:rFonts w:cs="Arial"/>
                <w:sz w:val="16"/>
                <w:szCs w:val="16"/>
              </w:rPr>
            </w:pPr>
            <w:r w:rsidRPr="0038097E">
              <w:rPr>
                <w:rFonts w:cs="Arial"/>
                <w:sz w:val="16"/>
                <w:szCs w:val="16"/>
              </w:rPr>
              <w:t>$</w:t>
            </w:r>
            <w:r w:rsidR="00794479" w:rsidRPr="0038097E">
              <w:rPr>
                <w:rFonts w:cs="Arial"/>
                <w:sz w:val="16"/>
                <w:szCs w:val="16"/>
              </w:rPr>
              <w:t>50,000,000-</w:t>
            </w:r>
            <w:r w:rsidRPr="0038097E">
              <w:rPr>
                <w:rFonts w:cs="Arial"/>
                <w:sz w:val="16"/>
                <w:szCs w:val="16"/>
              </w:rPr>
              <w:t>$</w:t>
            </w:r>
            <w:r w:rsidR="00AE5640">
              <w:rPr>
                <w:rFonts w:cs="Arial"/>
                <w:sz w:val="16"/>
                <w:szCs w:val="16"/>
              </w:rPr>
              <w:t>100</w:t>
            </w:r>
            <w:r w:rsidR="00794479" w:rsidRPr="0038097E">
              <w:rPr>
                <w:rFonts w:cs="Arial"/>
                <w:sz w:val="16"/>
                <w:szCs w:val="16"/>
              </w:rPr>
              <w:t>,000,000</w:t>
            </w:r>
          </w:p>
        </w:tc>
        <w:tc>
          <w:tcPr>
            <w:tcW w:w="714" w:type="pct"/>
            <w:vAlign w:val="center"/>
          </w:tcPr>
          <w:p w14:paraId="3893C0D1" w14:textId="798DE63D" w:rsidR="004A1C45" w:rsidRPr="0038097E" w:rsidRDefault="00F97E91" w:rsidP="00EC6771">
            <w:pPr>
              <w:keepNext/>
              <w:keepLines/>
              <w:ind w:left="360"/>
              <w:jc w:val="right"/>
              <w:rPr>
                <w:rFonts w:cs="Arial"/>
                <w:sz w:val="16"/>
                <w:szCs w:val="16"/>
              </w:rPr>
            </w:pPr>
            <w:r w:rsidRPr="0038097E">
              <w:rPr>
                <w:rFonts w:cs="Arial"/>
                <w:sz w:val="16"/>
                <w:szCs w:val="16"/>
              </w:rPr>
              <w:t>39,000,000</w:t>
            </w:r>
            <w:r w:rsidR="0038097E">
              <w:rPr>
                <w:rFonts w:cs="Arial"/>
                <w:sz w:val="16"/>
                <w:szCs w:val="16"/>
              </w:rPr>
              <w:t>-</w:t>
            </w:r>
            <w:r w:rsidR="00DE7D69">
              <w:rPr>
                <w:rFonts w:cs="Arial"/>
                <w:sz w:val="16"/>
                <w:szCs w:val="16"/>
              </w:rPr>
              <w:t>78</w:t>
            </w:r>
            <w:r w:rsidR="00F40427" w:rsidRPr="0038097E">
              <w:rPr>
                <w:rFonts w:cs="Arial"/>
                <w:sz w:val="16"/>
                <w:szCs w:val="16"/>
              </w:rPr>
              <w:t>,000,000</w:t>
            </w:r>
          </w:p>
        </w:tc>
        <w:tc>
          <w:tcPr>
            <w:tcW w:w="852" w:type="pct"/>
            <w:vAlign w:val="center"/>
          </w:tcPr>
          <w:p w14:paraId="59DBDBBD" w14:textId="0A328F06" w:rsidR="004A1C45" w:rsidRPr="0038097E" w:rsidRDefault="00156E3A" w:rsidP="00EC6771">
            <w:pPr>
              <w:keepNext/>
              <w:keepLines/>
              <w:ind w:left="360"/>
              <w:jc w:val="right"/>
              <w:rPr>
                <w:rFonts w:cs="Arial"/>
                <w:sz w:val="16"/>
                <w:szCs w:val="16"/>
              </w:rPr>
            </w:pPr>
            <w:r>
              <w:rPr>
                <w:rFonts w:cs="Arial"/>
                <w:sz w:val="16"/>
                <w:szCs w:val="16"/>
              </w:rPr>
              <w:t>0.78</w:t>
            </w:r>
          </w:p>
        </w:tc>
      </w:tr>
      <w:tr w:rsidR="004A1C45" w:rsidRPr="0038097E" w14:paraId="29EA1B2B" w14:textId="493196E7" w:rsidTr="00BB5F87">
        <w:tc>
          <w:tcPr>
            <w:tcW w:w="1449" w:type="pct"/>
            <w:vAlign w:val="center"/>
          </w:tcPr>
          <w:p w14:paraId="32B8C42C" w14:textId="5AF2D4F6" w:rsidR="004A1C45" w:rsidRPr="0038097E" w:rsidRDefault="004A1C45" w:rsidP="00FE6EA5">
            <w:pPr>
              <w:keepNext/>
              <w:keepLines/>
              <w:rPr>
                <w:rFonts w:cs="Arial"/>
                <w:sz w:val="16"/>
                <w:szCs w:val="16"/>
              </w:rPr>
            </w:pPr>
            <w:r w:rsidRPr="0038097E">
              <w:rPr>
                <w:rFonts w:cs="Arial"/>
                <w:sz w:val="16"/>
                <w:szCs w:val="16"/>
              </w:rPr>
              <w:t>The goods concerned</w:t>
            </w:r>
            <w:r w:rsidRPr="0038097E">
              <w:rPr>
                <w:b/>
                <w:color w:val="FF0000"/>
                <w:sz w:val="16"/>
                <w:szCs w:val="16"/>
              </w:rPr>
              <w:t xml:space="preserve"> </w:t>
            </w:r>
            <w:r w:rsidRPr="0038097E">
              <w:rPr>
                <w:rFonts w:cs="Arial"/>
                <w:sz w:val="16"/>
                <w:szCs w:val="16"/>
              </w:rPr>
              <w:t xml:space="preserve">imported into the UK during the POI and </w:t>
            </w:r>
            <w:r w:rsidRPr="0038097E">
              <w:rPr>
                <w:rFonts w:cs="Arial"/>
                <w:b/>
                <w:sz w:val="16"/>
                <w:szCs w:val="16"/>
              </w:rPr>
              <w:t>resold</w:t>
            </w:r>
            <w:r w:rsidRPr="0038097E">
              <w:rPr>
                <w:rFonts w:cs="Arial"/>
                <w:sz w:val="16"/>
                <w:szCs w:val="16"/>
              </w:rPr>
              <w:t xml:space="preserve"> in the UK</w:t>
            </w:r>
          </w:p>
        </w:tc>
        <w:tc>
          <w:tcPr>
            <w:tcW w:w="558" w:type="pct"/>
            <w:vAlign w:val="center"/>
          </w:tcPr>
          <w:p w14:paraId="754AA586" w14:textId="092B395A" w:rsidR="004A1C45" w:rsidRPr="0038097E" w:rsidRDefault="00C00027" w:rsidP="007C32A1">
            <w:pPr>
              <w:jc w:val="center"/>
              <w:rPr>
                <w:rFonts w:cs="Arial"/>
                <w:sz w:val="16"/>
                <w:szCs w:val="16"/>
              </w:rPr>
            </w:pPr>
            <w:r w:rsidRPr="0038097E">
              <w:rPr>
                <w:rFonts w:cs="Arial"/>
                <w:sz w:val="16"/>
                <w:szCs w:val="16"/>
              </w:rPr>
              <w:t>All product imported sold into the UK</w:t>
            </w:r>
          </w:p>
        </w:tc>
        <w:tc>
          <w:tcPr>
            <w:tcW w:w="714" w:type="pct"/>
            <w:vAlign w:val="center"/>
          </w:tcPr>
          <w:p w14:paraId="5B2B30F8" w14:textId="4E9C5118" w:rsidR="004A1C45" w:rsidRPr="0038097E" w:rsidRDefault="004A1C45" w:rsidP="007C32A1">
            <w:pPr>
              <w:jc w:val="center"/>
              <w:rPr>
                <w:rFonts w:cs="Arial"/>
                <w:sz w:val="16"/>
                <w:szCs w:val="16"/>
              </w:rPr>
            </w:pPr>
          </w:p>
        </w:tc>
        <w:tc>
          <w:tcPr>
            <w:tcW w:w="714" w:type="pct"/>
            <w:vAlign w:val="center"/>
          </w:tcPr>
          <w:p w14:paraId="4BBCED58" w14:textId="23E67535" w:rsidR="004A1C45" w:rsidRPr="0038097E" w:rsidRDefault="004A1C45" w:rsidP="00EC6771">
            <w:pPr>
              <w:keepNext/>
              <w:keepLines/>
              <w:ind w:left="360"/>
              <w:jc w:val="right"/>
              <w:rPr>
                <w:rFonts w:cs="Arial"/>
                <w:sz w:val="16"/>
                <w:szCs w:val="16"/>
              </w:rPr>
            </w:pPr>
          </w:p>
        </w:tc>
        <w:tc>
          <w:tcPr>
            <w:tcW w:w="714" w:type="pct"/>
            <w:vAlign w:val="center"/>
          </w:tcPr>
          <w:p w14:paraId="7D1811F7" w14:textId="77777777" w:rsidR="004A1C45" w:rsidRPr="0038097E" w:rsidRDefault="004A1C45" w:rsidP="00EC6771">
            <w:pPr>
              <w:keepNext/>
              <w:keepLines/>
              <w:ind w:left="360"/>
              <w:jc w:val="right"/>
              <w:rPr>
                <w:rFonts w:cs="Arial"/>
                <w:sz w:val="16"/>
                <w:szCs w:val="16"/>
              </w:rPr>
            </w:pPr>
          </w:p>
        </w:tc>
        <w:tc>
          <w:tcPr>
            <w:tcW w:w="852" w:type="pct"/>
            <w:vAlign w:val="center"/>
          </w:tcPr>
          <w:p w14:paraId="0E76FE4D" w14:textId="77777777" w:rsidR="004A1C45" w:rsidRPr="0038097E" w:rsidRDefault="004A1C45" w:rsidP="00EC6771">
            <w:pPr>
              <w:keepNext/>
              <w:keepLines/>
              <w:ind w:left="360"/>
              <w:jc w:val="right"/>
              <w:rPr>
                <w:rFonts w:cs="Arial"/>
                <w:sz w:val="16"/>
                <w:szCs w:val="16"/>
              </w:rPr>
            </w:pPr>
          </w:p>
        </w:tc>
      </w:tr>
      <w:tr w:rsidR="004A1C45" w:rsidRPr="0038097E" w14:paraId="7BA18A2E" w14:textId="2D614F82" w:rsidTr="00BB5F87">
        <w:tc>
          <w:tcPr>
            <w:tcW w:w="1449" w:type="pct"/>
            <w:vAlign w:val="center"/>
          </w:tcPr>
          <w:p w14:paraId="2DBF838E" w14:textId="40814C40" w:rsidR="004A1C45" w:rsidRPr="0038097E" w:rsidRDefault="004A1C45" w:rsidP="00FE6EA5">
            <w:pPr>
              <w:keepNext/>
              <w:keepLines/>
              <w:rPr>
                <w:rFonts w:cs="Arial"/>
                <w:sz w:val="16"/>
                <w:szCs w:val="16"/>
              </w:rPr>
            </w:pPr>
            <w:r w:rsidRPr="0038097E">
              <w:rPr>
                <w:rFonts w:cs="Arial"/>
                <w:sz w:val="16"/>
                <w:szCs w:val="16"/>
              </w:rPr>
              <w:t>The goods concerned</w:t>
            </w:r>
            <w:r w:rsidRPr="0038097E">
              <w:rPr>
                <w:b/>
                <w:color w:val="FF0000"/>
                <w:sz w:val="16"/>
                <w:szCs w:val="16"/>
              </w:rPr>
              <w:t xml:space="preserve"> </w:t>
            </w:r>
            <w:r w:rsidRPr="0038097E">
              <w:rPr>
                <w:rFonts w:cs="Arial"/>
                <w:sz w:val="16"/>
                <w:szCs w:val="16"/>
              </w:rPr>
              <w:t xml:space="preserve">imported into the UK during the POI and </w:t>
            </w:r>
            <w:r w:rsidRPr="0038097E">
              <w:rPr>
                <w:rFonts w:cs="Arial"/>
                <w:b/>
                <w:sz w:val="16"/>
                <w:szCs w:val="16"/>
              </w:rPr>
              <w:t xml:space="preserve">consumed </w:t>
            </w:r>
            <w:r w:rsidRPr="0038097E">
              <w:rPr>
                <w:rFonts w:cs="Arial"/>
                <w:sz w:val="16"/>
                <w:szCs w:val="16"/>
              </w:rPr>
              <w:t>by your own company</w:t>
            </w:r>
          </w:p>
        </w:tc>
        <w:tc>
          <w:tcPr>
            <w:tcW w:w="558" w:type="pct"/>
            <w:vAlign w:val="center"/>
          </w:tcPr>
          <w:p w14:paraId="2726ACF6" w14:textId="03BC86B9" w:rsidR="004A1C45" w:rsidRPr="0038097E" w:rsidRDefault="00E93B94" w:rsidP="00EC6771">
            <w:pPr>
              <w:keepNext/>
              <w:keepLines/>
              <w:ind w:left="360"/>
              <w:jc w:val="right"/>
              <w:rPr>
                <w:rFonts w:cs="Arial"/>
                <w:sz w:val="16"/>
                <w:szCs w:val="16"/>
              </w:rPr>
            </w:pPr>
            <w:r w:rsidRPr="0038097E">
              <w:rPr>
                <w:rFonts w:cs="Arial"/>
                <w:sz w:val="16"/>
                <w:szCs w:val="16"/>
              </w:rPr>
              <w:t>N/A</w:t>
            </w:r>
          </w:p>
        </w:tc>
        <w:tc>
          <w:tcPr>
            <w:tcW w:w="714" w:type="pct"/>
            <w:vAlign w:val="center"/>
          </w:tcPr>
          <w:p w14:paraId="69DA8AB7" w14:textId="77777777" w:rsidR="004A1C45" w:rsidRPr="0038097E" w:rsidRDefault="004A1C45" w:rsidP="00EC6771">
            <w:pPr>
              <w:keepNext/>
              <w:keepLines/>
              <w:ind w:left="360"/>
              <w:jc w:val="right"/>
              <w:rPr>
                <w:rFonts w:cs="Arial"/>
                <w:sz w:val="16"/>
                <w:szCs w:val="16"/>
              </w:rPr>
            </w:pPr>
          </w:p>
        </w:tc>
        <w:tc>
          <w:tcPr>
            <w:tcW w:w="714" w:type="pct"/>
            <w:vAlign w:val="center"/>
          </w:tcPr>
          <w:p w14:paraId="11C6330F" w14:textId="1F570EAB" w:rsidR="004A1C45" w:rsidRPr="0038097E" w:rsidRDefault="004A1C45" w:rsidP="00EC6771">
            <w:pPr>
              <w:keepNext/>
              <w:keepLines/>
              <w:ind w:left="360"/>
              <w:jc w:val="right"/>
              <w:rPr>
                <w:rFonts w:cs="Arial"/>
                <w:sz w:val="16"/>
                <w:szCs w:val="16"/>
              </w:rPr>
            </w:pPr>
          </w:p>
        </w:tc>
        <w:tc>
          <w:tcPr>
            <w:tcW w:w="714" w:type="pct"/>
            <w:vAlign w:val="center"/>
          </w:tcPr>
          <w:p w14:paraId="75EA8E10" w14:textId="77777777" w:rsidR="004A1C45" w:rsidRPr="0038097E" w:rsidRDefault="004A1C45" w:rsidP="00EC6771">
            <w:pPr>
              <w:keepNext/>
              <w:keepLines/>
              <w:ind w:left="360"/>
              <w:jc w:val="right"/>
              <w:rPr>
                <w:rFonts w:cs="Arial"/>
                <w:sz w:val="16"/>
                <w:szCs w:val="16"/>
              </w:rPr>
            </w:pPr>
          </w:p>
        </w:tc>
        <w:tc>
          <w:tcPr>
            <w:tcW w:w="852" w:type="pct"/>
            <w:vAlign w:val="center"/>
          </w:tcPr>
          <w:p w14:paraId="0933E826" w14:textId="77777777" w:rsidR="004A1C45" w:rsidRPr="0038097E" w:rsidRDefault="004A1C45" w:rsidP="00EC6771">
            <w:pPr>
              <w:keepNext/>
              <w:keepLines/>
              <w:ind w:left="360"/>
              <w:jc w:val="right"/>
              <w:rPr>
                <w:rFonts w:cs="Arial"/>
                <w:sz w:val="16"/>
                <w:szCs w:val="16"/>
              </w:rPr>
            </w:pPr>
          </w:p>
        </w:tc>
      </w:tr>
      <w:tr w:rsidR="004A1C45" w:rsidRPr="0038097E" w14:paraId="43BB5235" w14:textId="1F84358E" w:rsidTr="00BB5F87">
        <w:tc>
          <w:tcPr>
            <w:tcW w:w="1449" w:type="pct"/>
            <w:vAlign w:val="center"/>
          </w:tcPr>
          <w:p w14:paraId="3124034E" w14:textId="458DA2B7" w:rsidR="004A1C45" w:rsidRPr="0038097E" w:rsidRDefault="004A1C45" w:rsidP="00FE6EA5">
            <w:pPr>
              <w:keepNext/>
              <w:keepLines/>
              <w:rPr>
                <w:rFonts w:cs="Arial"/>
                <w:sz w:val="16"/>
                <w:szCs w:val="16"/>
              </w:rPr>
            </w:pPr>
            <w:r w:rsidRPr="0038097E">
              <w:rPr>
                <w:rFonts w:cs="Arial"/>
                <w:sz w:val="16"/>
                <w:szCs w:val="16"/>
              </w:rPr>
              <w:t>The goods concerned</w:t>
            </w:r>
            <w:r w:rsidRPr="0038097E">
              <w:rPr>
                <w:b/>
                <w:color w:val="FF0000"/>
                <w:sz w:val="16"/>
                <w:szCs w:val="16"/>
              </w:rPr>
              <w:t xml:space="preserve"> </w:t>
            </w:r>
            <w:r w:rsidRPr="0038097E">
              <w:rPr>
                <w:rFonts w:cs="Arial"/>
                <w:sz w:val="16"/>
                <w:szCs w:val="16"/>
              </w:rPr>
              <w:t xml:space="preserve">imported into the UK during the POI and </w:t>
            </w:r>
            <w:r w:rsidRPr="0038097E">
              <w:rPr>
                <w:rFonts w:cs="Arial"/>
                <w:b/>
                <w:sz w:val="16"/>
                <w:szCs w:val="16"/>
              </w:rPr>
              <w:t>exported</w:t>
            </w:r>
          </w:p>
        </w:tc>
        <w:tc>
          <w:tcPr>
            <w:tcW w:w="558" w:type="pct"/>
            <w:vAlign w:val="center"/>
          </w:tcPr>
          <w:p w14:paraId="4D9FA12D" w14:textId="5024A4A6" w:rsidR="004A1C45" w:rsidRPr="0038097E" w:rsidRDefault="00E93B94" w:rsidP="00EC6771">
            <w:pPr>
              <w:keepNext/>
              <w:keepLines/>
              <w:ind w:left="360"/>
              <w:jc w:val="right"/>
              <w:rPr>
                <w:rFonts w:cs="Arial"/>
                <w:sz w:val="16"/>
                <w:szCs w:val="16"/>
                <w:highlight w:val="yellow"/>
              </w:rPr>
            </w:pPr>
            <w:r w:rsidRPr="0038097E">
              <w:rPr>
                <w:rFonts w:cs="Arial"/>
                <w:sz w:val="16"/>
                <w:szCs w:val="16"/>
                <w:highlight w:val="yellow"/>
              </w:rPr>
              <w:t>N/A</w:t>
            </w:r>
          </w:p>
        </w:tc>
        <w:tc>
          <w:tcPr>
            <w:tcW w:w="714" w:type="pct"/>
            <w:vAlign w:val="center"/>
          </w:tcPr>
          <w:p w14:paraId="3574FA58" w14:textId="77777777" w:rsidR="004A1C45" w:rsidRPr="0038097E" w:rsidRDefault="004A1C45" w:rsidP="00EC6771">
            <w:pPr>
              <w:keepNext/>
              <w:keepLines/>
              <w:ind w:left="360"/>
              <w:jc w:val="right"/>
              <w:rPr>
                <w:rFonts w:cs="Arial"/>
                <w:sz w:val="16"/>
                <w:szCs w:val="16"/>
                <w:u w:val="single"/>
              </w:rPr>
            </w:pPr>
          </w:p>
        </w:tc>
        <w:tc>
          <w:tcPr>
            <w:tcW w:w="714" w:type="pct"/>
            <w:vAlign w:val="center"/>
          </w:tcPr>
          <w:p w14:paraId="7FF70D04" w14:textId="70CE4D36" w:rsidR="004A1C45" w:rsidRPr="0038097E" w:rsidRDefault="004A1C45" w:rsidP="00EC6771">
            <w:pPr>
              <w:keepNext/>
              <w:keepLines/>
              <w:ind w:left="360"/>
              <w:jc w:val="right"/>
              <w:rPr>
                <w:rFonts w:cs="Arial"/>
                <w:sz w:val="16"/>
                <w:szCs w:val="16"/>
                <w:u w:val="single"/>
              </w:rPr>
            </w:pPr>
          </w:p>
        </w:tc>
        <w:tc>
          <w:tcPr>
            <w:tcW w:w="714" w:type="pct"/>
            <w:vAlign w:val="center"/>
          </w:tcPr>
          <w:p w14:paraId="4CF749A2" w14:textId="77777777" w:rsidR="004A1C45" w:rsidRPr="0038097E" w:rsidRDefault="004A1C45" w:rsidP="00EC6771">
            <w:pPr>
              <w:keepNext/>
              <w:keepLines/>
              <w:ind w:left="360"/>
              <w:jc w:val="right"/>
              <w:rPr>
                <w:rFonts w:cs="Arial"/>
                <w:sz w:val="16"/>
                <w:szCs w:val="16"/>
                <w:u w:val="single"/>
              </w:rPr>
            </w:pPr>
          </w:p>
        </w:tc>
        <w:tc>
          <w:tcPr>
            <w:tcW w:w="852" w:type="pct"/>
            <w:vAlign w:val="center"/>
          </w:tcPr>
          <w:p w14:paraId="2E075863" w14:textId="77777777" w:rsidR="004A1C45" w:rsidRPr="0038097E" w:rsidRDefault="004A1C45" w:rsidP="00EC6771">
            <w:pPr>
              <w:keepNext/>
              <w:keepLines/>
              <w:ind w:left="360"/>
              <w:jc w:val="right"/>
              <w:rPr>
                <w:rFonts w:cs="Arial"/>
                <w:sz w:val="16"/>
                <w:szCs w:val="16"/>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3B84A92"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0BB9D813"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4EA41DA7"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23BF6262"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7FE27378"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712E8596"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2C70D6E4"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51AE1433"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0E8A23A2"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7AC51498"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16AE456A"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2965F5F5"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65FC057D"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0624158F" w14:textId="77777777" w:rsidR="00671A60" w:rsidRDefault="00671A60"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4"/>
        <w:gridCol w:w="1006"/>
        <w:gridCol w:w="1287"/>
        <w:gridCol w:w="1287"/>
        <w:gridCol w:w="1287"/>
        <w:gridCol w:w="1535"/>
      </w:tblGrid>
      <w:tr w:rsidR="00830860" w:rsidRPr="00671A60" w14:paraId="2E178BA7" w14:textId="3E0463E9" w:rsidTr="00830860">
        <w:tc>
          <w:tcPr>
            <w:tcW w:w="1449" w:type="pct"/>
            <w:shd w:val="clear" w:color="auto" w:fill="D9D9D9" w:themeFill="background1" w:themeFillShade="D9"/>
          </w:tcPr>
          <w:p w14:paraId="41A74FF1" w14:textId="77777777" w:rsidR="00830860" w:rsidRDefault="00830860" w:rsidP="00F723B2">
            <w:pPr>
              <w:ind w:left="360"/>
              <w:rPr>
                <w:rFonts w:cs="Arial"/>
                <w:b/>
                <w:sz w:val="16"/>
                <w:szCs w:val="16"/>
              </w:rPr>
            </w:pPr>
          </w:p>
          <w:p w14:paraId="4CE62077" w14:textId="77777777" w:rsidR="00671A60" w:rsidRPr="00671A60" w:rsidRDefault="00671A60" w:rsidP="00F723B2">
            <w:pPr>
              <w:ind w:left="360"/>
              <w:rPr>
                <w:rFonts w:cs="Arial"/>
                <w:b/>
                <w:sz w:val="16"/>
                <w:szCs w:val="16"/>
              </w:rPr>
            </w:pPr>
          </w:p>
        </w:tc>
        <w:tc>
          <w:tcPr>
            <w:tcW w:w="558" w:type="pct"/>
            <w:shd w:val="clear" w:color="auto" w:fill="D9D9D9" w:themeFill="background1" w:themeFillShade="D9"/>
          </w:tcPr>
          <w:p w14:paraId="7B3672EB" w14:textId="77777777" w:rsidR="00830860" w:rsidRPr="00671A60" w:rsidRDefault="00830860" w:rsidP="00F723B2">
            <w:pPr>
              <w:ind w:left="-101"/>
              <w:jc w:val="center"/>
              <w:rPr>
                <w:rFonts w:cs="Arial"/>
                <w:b/>
                <w:sz w:val="16"/>
                <w:szCs w:val="16"/>
              </w:rPr>
            </w:pPr>
            <w:r w:rsidRPr="00671A60">
              <w:rPr>
                <w:rFonts w:cs="Arial"/>
                <w:b/>
                <w:sz w:val="16"/>
                <w:szCs w:val="16"/>
              </w:rPr>
              <w:t>Volume</w:t>
            </w:r>
          </w:p>
          <w:p w14:paraId="2B867FCE" w14:textId="72E3AC5C" w:rsidR="00830860" w:rsidRPr="00671A60" w:rsidRDefault="00830860" w:rsidP="00F723B2">
            <w:pPr>
              <w:ind w:left="-101"/>
              <w:jc w:val="center"/>
              <w:rPr>
                <w:rFonts w:cs="Arial"/>
                <w:b/>
                <w:sz w:val="16"/>
                <w:szCs w:val="16"/>
              </w:rPr>
            </w:pPr>
            <w:r w:rsidRPr="00671A60">
              <w:rPr>
                <w:rFonts w:cs="Arial"/>
                <w:b/>
                <w:sz w:val="16"/>
                <w:szCs w:val="16"/>
              </w:rPr>
              <w:t>(Metric tonnes)</w:t>
            </w:r>
          </w:p>
        </w:tc>
        <w:tc>
          <w:tcPr>
            <w:tcW w:w="714" w:type="pct"/>
            <w:shd w:val="clear" w:color="auto" w:fill="D9D9D9" w:themeFill="background1" w:themeFillShade="D9"/>
          </w:tcPr>
          <w:p w14:paraId="1D03646E" w14:textId="77777777" w:rsidR="00830860" w:rsidRPr="00671A60" w:rsidRDefault="00830860" w:rsidP="00F723B2">
            <w:pPr>
              <w:jc w:val="center"/>
              <w:rPr>
                <w:rFonts w:cs="Arial"/>
                <w:b/>
                <w:sz w:val="16"/>
                <w:szCs w:val="16"/>
              </w:rPr>
            </w:pPr>
          </w:p>
          <w:p w14:paraId="6A3BF946" w14:textId="77777777" w:rsidR="00830860" w:rsidRPr="00671A60" w:rsidRDefault="00830860" w:rsidP="00F723B2">
            <w:pPr>
              <w:jc w:val="center"/>
              <w:rPr>
                <w:rFonts w:cs="Arial"/>
                <w:b/>
                <w:sz w:val="16"/>
                <w:szCs w:val="16"/>
              </w:rPr>
            </w:pPr>
            <w:r w:rsidRPr="00671A60">
              <w:rPr>
                <w:rFonts w:cs="Arial"/>
                <w:b/>
                <w:sz w:val="16"/>
                <w:szCs w:val="16"/>
              </w:rPr>
              <w:t>Volume</w:t>
            </w:r>
          </w:p>
          <w:p w14:paraId="0155BDDF" w14:textId="4CB5BC59" w:rsidR="00830860" w:rsidRPr="00671A60" w:rsidRDefault="00830860" w:rsidP="00F723B2">
            <w:pPr>
              <w:jc w:val="center"/>
              <w:rPr>
                <w:rFonts w:cs="Arial"/>
                <w:b/>
                <w:sz w:val="16"/>
                <w:szCs w:val="16"/>
              </w:rPr>
            </w:pPr>
            <w:r w:rsidRPr="00671A60">
              <w:rPr>
                <w:rFonts w:cs="Arial"/>
                <w:b/>
                <w:sz w:val="16"/>
                <w:szCs w:val="16"/>
              </w:rPr>
              <w:t>(Litres)</w:t>
            </w:r>
          </w:p>
        </w:tc>
        <w:tc>
          <w:tcPr>
            <w:tcW w:w="714" w:type="pct"/>
            <w:shd w:val="clear" w:color="auto" w:fill="D9D9D9" w:themeFill="background1" w:themeFillShade="D9"/>
          </w:tcPr>
          <w:p w14:paraId="61E1CA37" w14:textId="3500F8CE" w:rsidR="00830860" w:rsidRPr="00671A60" w:rsidRDefault="00830860" w:rsidP="00F723B2">
            <w:pPr>
              <w:jc w:val="center"/>
              <w:rPr>
                <w:rFonts w:cs="Arial"/>
                <w:b/>
                <w:sz w:val="16"/>
                <w:szCs w:val="16"/>
              </w:rPr>
            </w:pPr>
            <w:r w:rsidRPr="00671A60">
              <w:rPr>
                <w:rFonts w:cs="Arial"/>
                <w:b/>
                <w:sz w:val="16"/>
                <w:szCs w:val="16"/>
              </w:rPr>
              <w:t>Value in original currency (X)</w:t>
            </w:r>
          </w:p>
        </w:tc>
        <w:tc>
          <w:tcPr>
            <w:tcW w:w="714" w:type="pct"/>
            <w:shd w:val="clear" w:color="auto" w:fill="D9D9D9" w:themeFill="background1" w:themeFillShade="D9"/>
          </w:tcPr>
          <w:p w14:paraId="7FF20A00" w14:textId="4439A26E" w:rsidR="00830860" w:rsidRPr="00671A60" w:rsidRDefault="00830860" w:rsidP="00F723B2">
            <w:pPr>
              <w:jc w:val="center"/>
              <w:rPr>
                <w:rFonts w:cs="Arial"/>
                <w:b/>
                <w:sz w:val="16"/>
                <w:szCs w:val="16"/>
              </w:rPr>
            </w:pPr>
            <w:r w:rsidRPr="00671A60">
              <w:rPr>
                <w:rFonts w:cs="Arial"/>
                <w:b/>
                <w:sz w:val="16"/>
                <w:szCs w:val="16"/>
              </w:rPr>
              <w:t>Value in GBP (£)</w:t>
            </w:r>
          </w:p>
        </w:tc>
        <w:tc>
          <w:tcPr>
            <w:tcW w:w="852" w:type="pct"/>
            <w:shd w:val="clear" w:color="auto" w:fill="D9D9D9" w:themeFill="background1" w:themeFillShade="D9"/>
          </w:tcPr>
          <w:p w14:paraId="4979B51D" w14:textId="72193BF0" w:rsidR="00830860" w:rsidRPr="00671A60" w:rsidRDefault="00830860" w:rsidP="00F723B2">
            <w:pPr>
              <w:jc w:val="center"/>
              <w:rPr>
                <w:rFonts w:cs="Arial"/>
                <w:b/>
                <w:sz w:val="16"/>
                <w:szCs w:val="16"/>
              </w:rPr>
            </w:pPr>
            <w:r w:rsidRPr="00671A60">
              <w:rPr>
                <w:rFonts w:cs="Arial"/>
                <w:b/>
                <w:sz w:val="16"/>
                <w:szCs w:val="16"/>
              </w:rPr>
              <w:t>Conversion rate</w:t>
            </w:r>
          </w:p>
        </w:tc>
      </w:tr>
      <w:tr w:rsidR="00830860" w:rsidRPr="00671A60" w14:paraId="345C2827" w14:textId="1EE423CA" w:rsidTr="00830860">
        <w:tc>
          <w:tcPr>
            <w:tcW w:w="1449" w:type="pct"/>
          </w:tcPr>
          <w:p w14:paraId="5855602E" w14:textId="7EE34621" w:rsidR="00830860" w:rsidRPr="00671A60" w:rsidRDefault="00830860" w:rsidP="00FE6EA5">
            <w:pPr>
              <w:keepNext/>
              <w:keepLines/>
              <w:rPr>
                <w:rFonts w:cs="Arial"/>
                <w:sz w:val="16"/>
                <w:szCs w:val="16"/>
              </w:rPr>
            </w:pPr>
            <w:r w:rsidRPr="00671A60">
              <w:rPr>
                <w:rFonts w:cs="Arial"/>
                <w:sz w:val="16"/>
                <w:szCs w:val="16"/>
              </w:rPr>
              <w:t>The like goods</w:t>
            </w:r>
            <w:r w:rsidRPr="00671A60">
              <w:rPr>
                <w:color w:val="FF0000"/>
                <w:sz w:val="16"/>
                <w:szCs w:val="16"/>
              </w:rPr>
              <w:t xml:space="preserve"> </w:t>
            </w:r>
            <w:r w:rsidRPr="00671A60">
              <w:rPr>
                <w:rFonts w:cs="Arial"/>
                <w:sz w:val="16"/>
                <w:szCs w:val="16"/>
              </w:rPr>
              <w:t>imported into the UK during the POI</w:t>
            </w:r>
          </w:p>
          <w:p w14:paraId="5E57AEBC" w14:textId="77777777" w:rsidR="00830860" w:rsidRPr="00671A60" w:rsidRDefault="00830860" w:rsidP="00FE6EA5">
            <w:pPr>
              <w:keepNext/>
              <w:keepLines/>
              <w:rPr>
                <w:rFonts w:cs="Arial"/>
                <w:i/>
                <w:sz w:val="16"/>
                <w:szCs w:val="16"/>
              </w:rPr>
            </w:pPr>
            <w:r w:rsidRPr="00671A60">
              <w:rPr>
                <w:rFonts w:cs="Arial"/>
                <w:i/>
                <w:sz w:val="16"/>
                <w:szCs w:val="16"/>
              </w:rPr>
              <w:t>(Sum of next three rows should match volume/value of this row)</w:t>
            </w:r>
          </w:p>
        </w:tc>
        <w:tc>
          <w:tcPr>
            <w:tcW w:w="558" w:type="pct"/>
            <w:vAlign w:val="center"/>
          </w:tcPr>
          <w:p w14:paraId="64D73CF5" w14:textId="037581FF" w:rsidR="00830860" w:rsidRPr="00671A60" w:rsidRDefault="00BF2C3B" w:rsidP="00674451">
            <w:pPr>
              <w:keepNext/>
              <w:keepLines/>
              <w:ind w:left="360"/>
              <w:jc w:val="center"/>
              <w:rPr>
                <w:rFonts w:cs="Arial"/>
                <w:sz w:val="16"/>
                <w:szCs w:val="16"/>
              </w:rPr>
            </w:pPr>
            <w:r>
              <w:rPr>
                <w:rFonts w:cs="Arial"/>
                <w:sz w:val="16"/>
                <w:szCs w:val="16"/>
              </w:rPr>
              <w:t>N/A</w:t>
            </w:r>
          </w:p>
        </w:tc>
        <w:tc>
          <w:tcPr>
            <w:tcW w:w="714" w:type="pct"/>
          </w:tcPr>
          <w:p w14:paraId="647DE988" w14:textId="77777777" w:rsidR="00830860" w:rsidRPr="00671A60" w:rsidRDefault="00830860" w:rsidP="00EC6771">
            <w:pPr>
              <w:keepNext/>
              <w:keepLines/>
              <w:ind w:left="360"/>
              <w:jc w:val="right"/>
              <w:rPr>
                <w:rFonts w:cs="Arial"/>
                <w:sz w:val="16"/>
                <w:szCs w:val="16"/>
                <w:u w:val="single"/>
              </w:rPr>
            </w:pPr>
          </w:p>
        </w:tc>
        <w:tc>
          <w:tcPr>
            <w:tcW w:w="714" w:type="pct"/>
            <w:vAlign w:val="center"/>
          </w:tcPr>
          <w:p w14:paraId="304A7AF7" w14:textId="46A5DF8C" w:rsidR="00830860" w:rsidRPr="00671A60" w:rsidRDefault="00830860" w:rsidP="00EC6771">
            <w:pPr>
              <w:keepNext/>
              <w:keepLines/>
              <w:ind w:left="360"/>
              <w:jc w:val="right"/>
              <w:rPr>
                <w:rFonts w:cs="Arial"/>
                <w:sz w:val="16"/>
                <w:szCs w:val="16"/>
                <w:u w:val="single"/>
              </w:rPr>
            </w:pPr>
          </w:p>
        </w:tc>
        <w:tc>
          <w:tcPr>
            <w:tcW w:w="714" w:type="pct"/>
          </w:tcPr>
          <w:p w14:paraId="7F35C16B" w14:textId="77777777" w:rsidR="00830860" w:rsidRPr="00671A60" w:rsidRDefault="00830860" w:rsidP="00EC6771">
            <w:pPr>
              <w:keepNext/>
              <w:keepLines/>
              <w:ind w:left="360"/>
              <w:jc w:val="right"/>
              <w:rPr>
                <w:rFonts w:cs="Arial"/>
                <w:sz w:val="16"/>
                <w:szCs w:val="16"/>
                <w:u w:val="single"/>
              </w:rPr>
            </w:pPr>
          </w:p>
        </w:tc>
        <w:tc>
          <w:tcPr>
            <w:tcW w:w="852" w:type="pct"/>
          </w:tcPr>
          <w:p w14:paraId="313DC092" w14:textId="77777777" w:rsidR="00830860" w:rsidRPr="00671A60" w:rsidRDefault="00830860" w:rsidP="00EC6771">
            <w:pPr>
              <w:keepNext/>
              <w:keepLines/>
              <w:ind w:left="360"/>
              <w:jc w:val="right"/>
              <w:rPr>
                <w:rFonts w:cs="Arial"/>
                <w:sz w:val="16"/>
                <w:szCs w:val="16"/>
                <w:u w:val="single"/>
              </w:rPr>
            </w:pPr>
          </w:p>
        </w:tc>
      </w:tr>
      <w:tr w:rsidR="00830860" w:rsidRPr="00671A60" w14:paraId="7153576E" w14:textId="1F93681E" w:rsidTr="00830860">
        <w:tc>
          <w:tcPr>
            <w:tcW w:w="1449" w:type="pct"/>
          </w:tcPr>
          <w:p w14:paraId="4E7D3283" w14:textId="1E2225F1" w:rsidR="00830860" w:rsidRPr="00671A60" w:rsidRDefault="00830860" w:rsidP="00FE6EA5">
            <w:pPr>
              <w:keepNext/>
              <w:keepLines/>
              <w:rPr>
                <w:rFonts w:cs="Arial"/>
                <w:sz w:val="16"/>
                <w:szCs w:val="16"/>
              </w:rPr>
            </w:pPr>
            <w:r w:rsidRPr="00671A60">
              <w:rPr>
                <w:rFonts w:cs="Arial"/>
                <w:sz w:val="16"/>
                <w:szCs w:val="16"/>
              </w:rPr>
              <w:t xml:space="preserve">The like goods imported into the UK during the POI and </w:t>
            </w:r>
            <w:r w:rsidRPr="00671A60">
              <w:rPr>
                <w:rFonts w:cs="Arial"/>
                <w:b/>
                <w:sz w:val="16"/>
                <w:szCs w:val="16"/>
              </w:rPr>
              <w:t>resold</w:t>
            </w:r>
            <w:r w:rsidRPr="00671A60">
              <w:rPr>
                <w:rFonts w:cs="Arial"/>
                <w:sz w:val="16"/>
                <w:szCs w:val="16"/>
              </w:rPr>
              <w:t xml:space="preserve"> in the UK</w:t>
            </w:r>
          </w:p>
          <w:p w14:paraId="3407BD55" w14:textId="77777777" w:rsidR="00830860" w:rsidRPr="00671A60" w:rsidRDefault="00830860" w:rsidP="00FE6EA5">
            <w:pPr>
              <w:keepNext/>
              <w:keepLines/>
              <w:rPr>
                <w:rFonts w:cs="Arial"/>
                <w:sz w:val="16"/>
                <w:szCs w:val="16"/>
              </w:rPr>
            </w:pPr>
          </w:p>
        </w:tc>
        <w:tc>
          <w:tcPr>
            <w:tcW w:w="558" w:type="pct"/>
            <w:vAlign w:val="center"/>
          </w:tcPr>
          <w:p w14:paraId="27F73561" w14:textId="07ABFC78" w:rsidR="00830860" w:rsidRPr="00671A60" w:rsidRDefault="00BF2C3B" w:rsidP="00EC6771">
            <w:pPr>
              <w:keepNext/>
              <w:keepLines/>
              <w:ind w:left="360"/>
              <w:jc w:val="right"/>
              <w:rPr>
                <w:rFonts w:cs="Arial"/>
                <w:sz w:val="16"/>
                <w:szCs w:val="16"/>
              </w:rPr>
            </w:pPr>
            <w:r>
              <w:rPr>
                <w:rFonts w:cs="Arial"/>
                <w:sz w:val="16"/>
                <w:szCs w:val="16"/>
              </w:rPr>
              <w:t>N/A</w:t>
            </w:r>
          </w:p>
        </w:tc>
        <w:tc>
          <w:tcPr>
            <w:tcW w:w="714" w:type="pct"/>
          </w:tcPr>
          <w:p w14:paraId="0E42A6A9" w14:textId="77777777" w:rsidR="00830860" w:rsidRPr="00671A60" w:rsidRDefault="00830860" w:rsidP="00EC6771">
            <w:pPr>
              <w:keepNext/>
              <w:keepLines/>
              <w:ind w:left="360"/>
              <w:jc w:val="right"/>
              <w:rPr>
                <w:rFonts w:cs="Arial"/>
                <w:sz w:val="16"/>
                <w:szCs w:val="16"/>
                <w:u w:val="single"/>
              </w:rPr>
            </w:pPr>
          </w:p>
        </w:tc>
        <w:tc>
          <w:tcPr>
            <w:tcW w:w="714" w:type="pct"/>
            <w:vAlign w:val="center"/>
          </w:tcPr>
          <w:p w14:paraId="51C7995D" w14:textId="5AA1DA5A" w:rsidR="00830860" w:rsidRPr="00671A60" w:rsidRDefault="00830860" w:rsidP="00EC6771">
            <w:pPr>
              <w:keepNext/>
              <w:keepLines/>
              <w:ind w:left="360"/>
              <w:jc w:val="right"/>
              <w:rPr>
                <w:rFonts w:cs="Arial"/>
                <w:sz w:val="16"/>
                <w:szCs w:val="16"/>
                <w:u w:val="single"/>
              </w:rPr>
            </w:pPr>
          </w:p>
        </w:tc>
        <w:tc>
          <w:tcPr>
            <w:tcW w:w="714" w:type="pct"/>
          </w:tcPr>
          <w:p w14:paraId="5AF024F5" w14:textId="77777777" w:rsidR="00830860" w:rsidRPr="00671A60" w:rsidRDefault="00830860" w:rsidP="00EC6771">
            <w:pPr>
              <w:keepNext/>
              <w:keepLines/>
              <w:ind w:left="360"/>
              <w:jc w:val="right"/>
              <w:rPr>
                <w:rFonts w:cs="Arial"/>
                <w:sz w:val="16"/>
                <w:szCs w:val="16"/>
                <w:u w:val="single"/>
              </w:rPr>
            </w:pPr>
          </w:p>
        </w:tc>
        <w:tc>
          <w:tcPr>
            <w:tcW w:w="852" w:type="pct"/>
          </w:tcPr>
          <w:p w14:paraId="750E0097" w14:textId="77777777" w:rsidR="00830860" w:rsidRPr="00671A60" w:rsidRDefault="00830860" w:rsidP="00EC6771">
            <w:pPr>
              <w:keepNext/>
              <w:keepLines/>
              <w:ind w:left="360"/>
              <w:jc w:val="right"/>
              <w:rPr>
                <w:rFonts w:cs="Arial"/>
                <w:sz w:val="16"/>
                <w:szCs w:val="16"/>
                <w:u w:val="single"/>
              </w:rPr>
            </w:pPr>
          </w:p>
        </w:tc>
      </w:tr>
      <w:tr w:rsidR="00830860" w:rsidRPr="00671A60" w14:paraId="52079897" w14:textId="79EF002C" w:rsidTr="00830860">
        <w:tc>
          <w:tcPr>
            <w:tcW w:w="1449" w:type="pct"/>
          </w:tcPr>
          <w:p w14:paraId="254DFE37" w14:textId="76A872E9" w:rsidR="00830860" w:rsidRPr="00671A60" w:rsidRDefault="00830860" w:rsidP="00FE6EA5">
            <w:pPr>
              <w:keepNext/>
              <w:keepLines/>
              <w:rPr>
                <w:rFonts w:cs="Arial"/>
                <w:sz w:val="16"/>
                <w:szCs w:val="16"/>
              </w:rPr>
            </w:pPr>
            <w:r w:rsidRPr="00671A60">
              <w:rPr>
                <w:rFonts w:cs="Arial"/>
                <w:sz w:val="16"/>
                <w:szCs w:val="16"/>
              </w:rPr>
              <w:t xml:space="preserve">The like goods imported into the UK during the POI and </w:t>
            </w:r>
            <w:r w:rsidRPr="00671A60">
              <w:rPr>
                <w:rFonts w:cs="Arial"/>
                <w:b/>
                <w:sz w:val="16"/>
                <w:szCs w:val="16"/>
              </w:rPr>
              <w:t xml:space="preserve">consumed </w:t>
            </w:r>
            <w:r w:rsidRPr="00671A60">
              <w:rPr>
                <w:rFonts w:cs="Arial"/>
                <w:sz w:val="16"/>
                <w:szCs w:val="16"/>
              </w:rPr>
              <w:t>by your own company</w:t>
            </w:r>
          </w:p>
          <w:p w14:paraId="3C1E4325" w14:textId="77777777" w:rsidR="00830860" w:rsidRPr="00671A60" w:rsidRDefault="00830860" w:rsidP="00FE6EA5">
            <w:pPr>
              <w:keepNext/>
              <w:keepLines/>
              <w:rPr>
                <w:rFonts w:cs="Arial"/>
                <w:sz w:val="16"/>
                <w:szCs w:val="16"/>
              </w:rPr>
            </w:pPr>
          </w:p>
        </w:tc>
        <w:tc>
          <w:tcPr>
            <w:tcW w:w="558" w:type="pct"/>
            <w:vAlign w:val="center"/>
          </w:tcPr>
          <w:p w14:paraId="7002C100" w14:textId="351AFF18" w:rsidR="00830860" w:rsidRPr="00671A60" w:rsidRDefault="00BF2C3B" w:rsidP="00EC6771">
            <w:pPr>
              <w:keepNext/>
              <w:keepLines/>
              <w:ind w:left="360"/>
              <w:jc w:val="right"/>
              <w:rPr>
                <w:rFonts w:cs="Arial"/>
                <w:sz w:val="16"/>
                <w:szCs w:val="16"/>
              </w:rPr>
            </w:pPr>
            <w:r>
              <w:rPr>
                <w:rFonts w:cs="Arial"/>
                <w:sz w:val="16"/>
                <w:szCs w:val="16"/>
              </w:rPr>
              <w:t>N/A</w:t>
            </w:r>
          </w:p>
        </w:tc>
        <w:tc>
          <w:tcPr>
            <w:tcW w:w="714" w:type="pct"/>
          </w:tcPr>
          <w:p w14:paraId="1FC717E2" w14:textId="77777777" w:rsidR="00830860" w:rsidRPr="00671A60" w:rsidRDefault="00830860" w:rsidP="00EC6771">
            <w:pPr>
              <w:keepNext/>
              <w:keepLines/>
              <w:ind w:left="360"/>
              <w:jc w:val="right"/>
              <w:rPr>
                <w:rFonts w:cs="Arial"/>
                <w:sz w:val="16"/>
                <w:szCs w:val="16"/>
                <w:u w:val="single"/>
              </w:rPr>
            </w:pPr>
          </w:p>
        </w:tc>
        <w:tc>
          <w:tcPr>
            <w:tcW w:w="714" w:type="pct"/>
            <w:vAlign w:val="center"/>
          </w:tcPr>
          <w:p w14:paraId="34B2FFAE" w14:textId="3AE5DFCA" w:rsidR="00830860" w:rsidRPr="00671A60" w:rsidRDefault="00830860" w:rsidP="00EC6771">
            <w:pPr>
              <w:keepNext/>
              <w:keepLines/>
              <w:ind w:left="360"/>
              <w:jc w:val="right"/>
              <w:rPr>
                <w:rFonts w:cs="Arial"/>
                <w:sz w:val="16"/>
                <w:szCs w:val="16"/>
                <w:u w:val="single"/>
              </w:rPr>
            </w:pPr>
          </w:p>
        </w:tc>
        <w:tc>
          <w:tcPr>
            <w:tcW w:w="714" w:type="pct"/>
          </w:tcPr>
          <w:p w14:paraId="06065383" w14:textId="77777777" w:rsidR="00830860" w:rsidRPr="00671A60" w:rsidRDefault="00830860" w:rsidP="00EC6771">
            <w:pPr>
              <w:keepNext/>
              <w:keepLines/>
              <w:ind w:left="360"/>
              <w:jc w:val="right"/>
              <w:rPr>
                <w:rFonts w:cs="Arial"/>
                <w:sz w:val="16"/>
                <w:szCs w:val="16"/>
                <w:u w:val="single"/>
              </w:rPr>
            </w:pPr>
          </w:p>
        </w:tc>
        <w:tc>
          <w:tcPr>
            <w:tcW w:w="852" w:type="pct"/>
          </w:tcPr>
          <w:p w14:paraId="60E69497" w14:textId="77777777" w:rsidR="00830860" w:rsidRPr="00671A60" w:rsidRDefault="00830860" w:rsidP="00EC6771">
            <w:pPr>
              <w:keepNext/>
              <w:keepLines/>
              <w:ind w:left="360"/>
              <w:jc w:val="right"/>
              <w:rPr>
                <w:rFonts w:cs="Arial"/>
                <w:sz w:val="16"/>
                <w:szCs w:val="16"/>
                <w:u w:val="single"/>
              </w:rPr>
            </w:pPr>
          </w:p>
        </w:tc>
      </w:tr>
      <w:tr w:rsidR="00830860" w:rsidRPr="00671A60" w14:paraId="4F85A860" w14:textId="611B14B2" w:rsidTr="00830860">
        <w:tc>
          <w:tcPr>
            <w:tcW w:w="1449" w:type="pct"/>
          </w:tcPr>
          <w:p w14:paraId="0875C5A8" w14:textId="308F686F" w:rsidR="00830860" w:rsidRPr="00671A60" w:rsidRDefault="00830860" w:rsidP="00FE6EA5">
            <w:pPr>
              <w:keepNext/>
              <w:keepLines/>
              <w:rPr>
                <w:rFonts w:cs="Arial"/>
                <w:sz w:val="16"/>
                <w:szCs w:val="16"/>
              </w:rPr>
            </w:pPr>
            <w:r w:rsidRPr="00671A60">
              <w:rPr>
                <w:rFonts w:cs="Arial"/>
                <w:sz w:val="16"/>
                <w:szCs w:val="16"/>
              </w:rPr>
              <w:t>The like goods</w:t>
            </w:r>
            <w:r w:rsidRPr="00671A60">
              <w:rPr>
                <w:color w:val="FF0000"/>
                <w:sz w:val="16"/>
                <w:szCs w:val="16"/>
              </w:rPr>
              <w:t xml:space="preserve"> </w:t>
            </w:r>
            <w:r w:rsidRPr="00671A60">
              <w:rPr>
                <w:rFonts w:cs="Arial"/>
                <w:sz w:val="16"/>
                <w:szCs w:val="16"/>
              </w:rPr>
              <w:t xml:space="preserve">imported into the UK during the POI and </w:t>
            </w:r>
            <w:r w:rsidRPr="00671A60">
              <w:rPr>
                <w:rFonts w:cs="Arial"/>
                <w:b/>
                <w:sz w:val="16"/>
                <w:szCs w:val="16"/>
              </w:rPr>
              <w:t>exported</w:t>
            </w:r>
          </w:p>
          <w:p w14:paraId="292C679E" w14:textId="77777777" w:rsidR="00830860" w:rsidRPr="00671A60" w:rsidRDefault="00830860" w:rsidP="00FE6EA5">
            <w:pPr>
              <w:keepNext/>
              <w:keepLines/>
              <w:rPr>
                <w:rFonts w:cs="Arial"/>
                <w:sz w:val="16"/>
                <w:szCs w:val="16"/>
              </w:rPr>
            </w:pPr>
          </w:p>
        </w:tc>
        <w:tc>
          <w:tcPr>
            <w:tcW w:w="558" w:type="pct"/>
            <w:vAlign w:val="center"/>
          </w:tcPr>
          <w:p w14:paraId="278FEAF9" w14:textId="55E01301" w:rsidR="00830860" w:rsidRPr="00671A60" w:rsidRDefault="00BF2C3B" w:rsidP="00EC6771">
            <w:pPr>
              <w:keepNext/>
              <w:keepLines/>
              <w:ind w:left="360"/>
              <w:jc w:val="right"/>
              <w:rPr>
                <w:rFonts w:cs="Arial"/>
                <w:sz w:val="16"/>
                <w:szCs w:val="16"/>
              </w:rPr>
            </w:pPr>
            <w:r>
              <w:rPr>
                <w:rFonts w:cs="Arial"/>
                <w:sz w:val="16"/>
                <w:szCs w:val="16"/>
              </w:rPr>
              <w:t>N/A</w:t>
            </w:r>
          </w:p>
        </w:tc>
        <w:tc>
          <w:tcPr>
            <w:tcW w:w="714" w:type="pct"/>
          </w:tcPr>
          <w:p w14:paraId="59981550" w14:textId="77777777" w:rsidR="00830860" w:rsidRPr="00671A60" w:rsidRDefault="00830860" w:rsidP="00EC6771">
            <w:pPr>
              <w:keepNext/>
              <w:keepLines/>
              <w:ind w:left="360"/>
              <w:jc w:val="right"/>
              <w:rPr>
                <w:rFonts w:cs="Arial"/>
                <w:sz w:val="16"/>
                <w:szCs w:val="16"/>
                <w:u w:val="single"/>
              </w:rPr>
            </w:pPr>
          </w:p>
        </w:tc>
        <w:tc>
          <w:tcPr>
            <w:tcW w:w="714" w:type="pct"/>
            <w:vAlign w:val="center"/>
          </w:tcPr>
          <w:p w14:paraId="57360C60" w14:textId="21A532BC" w:rsidR="00830860" w:rsidRPr="00671A60" w:rsidRDefault="00830860" w:rsidP="00EC6771">
            <w:pPr>
              <w:keepNext/>
              <w:keepLines/>
              <w:ind w:left="360"/>
              <w:jc w:val="right"/>
              <w:rPr>
                <w:rFonts w:cs="Arial"/>
                <w:sz w:val="16"/>
                <w:szCs w:val="16"/>
                <w:u w:val="single"/>
              </w:rPr>
            </w:pPr>
          </w:p>
        </w:tc>
        <w:tc>
          <w:tcPr>
            <w:tcW w:w="714" w:type="pct"/>
          </w:tcPr>
          <w:p w14:paraId="732AD1E7" w14:textId="77777777" w:rsidR="00830860" w:rsidRPr="00671A60" w:rsidRDefault="00830860" w:rsidP="00EC6771">
            <w:pPr>
              <w:keepNext/>
              <w:keepLines/>
              <w:ind w:left="360"/>
              <w:jc w:val="right"/>
              <w:rPr>
                <w:rFonts w:cs="Arial"/>
                <w:sz w:val="16"/>
                <w:szCs w:val="16"/>
                <w:u w:val="single"/>
              </w:rPr>
            </w:pPr>
          </w:p>
        </w:tc>
        <w:tc>
          <w:tcPr>
            <w:tcW w:w="852" w:type="pct"/>
          </w:tcPr>
          <w:p w14:paraId="66F5CC73" w14:textId="77777777" w:rsidR="00830860" w:rsidRPr="00671A60" w:rsidRDefault="00830860" w:rsidP="00EC6771">
            <w:pPr>
              <w:keepNext/>
              <w:keepLines/>
              <w:ind w:left="360"/>
              <w:jc w:val="right"/>
              <w:rPr>
                <w:rFonts w:cs="Arial"/>
                <w:sz w:val="16"/>
                <w:szCs w:val="16"/>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191"/>
        <w:gridCol w:w="1697"/>
        <w:gridCol w:w="1197"/>
        <w:gridCol w:w="1230"/>
        <w:gridCol w:w="1164"/>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153E9044" w:rsidR="00830860" w:rsidRPr="00333C61" w:rsidRDefault="007A1EFE" w:rsidP="00674451">
            <w:pPr>
              <w:keepNext/>
              <w:keepLines/>
              <w:ind w:left="360"/>
              <w:jc w:val="center"/>
              <w:rPr>
                <w:rFonts w:cs="Arial"/>
                <w:color w:val="FF0000"/>
                <w:highlight w:val="yellow"/>
              </w:rPr>
            </w:pPr>
            <w:r w:rsidRPr="00674451">
              <w:rPr>
                <w:rFonts w:cs="Arial"/>
              </w:rPr>
              <w:t>N/A – No UK production of HVO</w:t>
            </w: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7A1EFE"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10D10A32" w:rsidR="005E3378" w:rsidRPr="00D87E38" w:rsidRDefault="007A1EFE" w:rsidP="00EC6771">
      <w:pPr>
        <w:ind w:left="720"/>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EndPr/>
        <w:sdtContent>
          <w:r w:rsidR="00082D11">
            <w:rPr>
              <w:rFonts w:ascii="MS Gothic" w:eastAsia="MS Gothic" w:hAnsi="MS Gothic" w:cs="Arial" w:hint="eastAsia"/>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5E5B82BD" w:rsidR="005E3378" w:rsidRPr="00D87E38" w:rsidRDefault="005E3378" w:rsidP="005E3378">
      <w:pPr>
        <w:rPr>
          <w:rFonts w:eastAsiaTheme="minorEastAsia" w:cs="Arial"/>
          <w:szCs w:val="24"/>
        </w:rPr>
      </w:pPr>
    </w:p>
    <w:p w14:paraId="72F18401" w14:textId="7B92A042"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3A2193D8" w:rsidR="005E3378" w:rsidRPr="00D87E38" w:rsidRDefault="005E3378" w:rsidP="005E3378">
      <w:pPr>
        <w:rPr>
          <w:rFonts w:eastAsiaTheme="minorEastAsia"/>
          <w:szCs w:val="24"/>
        </w:rPr>
      </w:pPr>
    </w:p>
    <w:p w14:paraId="0CEFF629" w14:textId="77B37CD3" w:rsidR="00B529B6" w:rsidRDefault="007537FF">
      <w:pPr>
        <w:spacing w:after="160" w:line="259" w:lineRule="auto"/>
        <w:rPr>
          <w:rFonts w:eastAsiaTheme="minorEastAsia"/>
          <w:szCs w:val="24"/>
        </w:rPr>
      </w:pPr>
      <w:r w:rsidRPr="00D87E38">
        <w:rPr>
          <w:rFonts w:ascii="Times New Roman" w:hAnsi="Times New Roman" w:cs="Times New Roman"/>
          <w:noProof/>
          <w:szCs w:val="24"/>
          <w:lang w:eastAsia="zh-CN"/>
        </w:rPr>
        <w:lastRenderedPageBreak/>
        <mc:AlternateContent>
          <mc:Choice Requires="wps">
            <w:drawing>
              <wp:anchor distT="45720" distB="45720" distL="114300" distR="114300" simplePos="0" relativeHeight="251660800" behindDoc="0" locked="0" layoutInCell="1" allowOverlap="1" wp14:anchorId="37567150" wp14:editId="3BC8A7A2">
                <wp:simplePos x="0" y="0"/>
                <wp:positionH relativeFrom="margin">
                  <wp:align>left</wp:align>
                </wp:positionH>
                <wp:positionV relativeFrom="paragraph">
                  <wp:posOffset>1344295</wp:posOffset>
                </wp:positionV>
                <wp:extent cx="5705475" cy="6417945"/>
                <wp:effectExtent l="0" t="0" r="28575" b="2095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417945"/>
                        </a:xfrm>
                        <a:prstGeom prst="rect">
                          <a:avLst/>
                        </a:prstGeom>
                        <a:solidFill>
                          <a:srgbClr val="FFFFFF"/>
                        </a:solidFill>
                        <a:ln w="9525">
                          <a:solidFill>
                            <a:srgbClr val="000000"/>
                          </a:solidFill>
                          <a:miter lim="800000"/>
                          <a:headEnd/>
                          <a:tailEnd/>
                        </a:ln>
                      </wps:spPr>
                      <wps:txbx>
                        <w:txbxContent>
                          <w:p w14:paraId="73CFD1B6" w14:textId="4E8E38A7" w:rsidR="007537FF" w:rsidRPr="007537FF" w:rsidRDefault="007537FF" w:rsidP="007537FF">
                            <w:pPr>
                              <w:rPr>
                                <w:rFonts w:eastAsia="Calibri" w:cs="Arial"/>
                                <w:i/>
                                <w:color w:val="808080"/>
                                <w:sz w:val="20"/>
                                <w:szCs w:val="20"/>
                              </w:rPr>
                            </w:pPr>
                            <w:r w:rsidRPr="007537FF">
                              <w:rPr>
                                <w:rFonts w:eastAsia="Calibri" w:cs="Arial"/>
                                <w:i/>
                                <w:color w:val="808080"/>
                                <w:sz w:val="20"/>
                                <w:szCs w:val="20"/>
                              </w:rPr>
                              <w:t>As above. The TRA removed antidumping and countervailing measures of US produced HVO in November 2022. At that time the taxation regime within the US was a known commodity; the removal of such measures would therefore suggest that the TRA did not see the US taxation system as being an issue which would justify the continued imposition of antidumping and countervailing measures. Whilst the proposers of this investigation feel that because of the importation of HVO, they have been unjustly hampered within the UK market, we disagree that this impediment is based solely on price. HVO has been proven to be a drop in alternative to fossil-based Diesel and whilst the applicants have sought to show equivalency, they in the view of Crown Oil, have offered a confused technical justification of equivalency. Methyl ester based biodiesel is not equivalent to paraffinic Renewable Diesel in either chemical composition and physical properties nor is it equivalent to fossil Diesel. FAME based biodiesel suffers from severe deployment issues at both distribution and user level. High blend FAME based fuels (&gt;7% as per EN590 maximum) are difficult to handle and require separate storage facilities. HVO however can easily be deployed operationally and utilised by the existing fuel distribution network as a 100% biogenic fuel and is interchangeable with fossil Diesel fuel, this offers both suppliers and users a simple transition, supporting volume growth across the UK. Many engines require retrofitting to successful employ high blend FAME based fuels, consequently HVO and FAME do not share the same normative specifications (EN15940 – paraffinic Diesel vs EN 14214 – FAME) upon which OEMs throughout the supply chain base approvals and warranty guarantees. Technically, there is no equivalence between methyl ester-based biodiesel and HVO, a premise which is being relied upon by the proposers of this investigation to demonstrate commercial harm. The FAME market therefore is largely limited to up to 7% physical blends in obligated Diesel fuel and struggles to take any foothold as a high blend equivalent to Diesel fuel. Furthermore, because of the storage and handling advantages of HVO, a clear operational advantage can be gained at the refinery by using HVO in to meet RTFO mandates. Crown therefore feels that it is disingenuous of the applicants to claim that unfair trade practices are the root cause of harm when a large proportion of the issues are due to FAME replacement by a superior product type.  In recent years, HVO usage has grown within the UK based on its clear technical advantages toward other renewable fuel solutions and has thus contributed greatly to the UK’s net zero objectives. These gains are at risk should trade remedies be imposed once again.</w:t>
                            </w:r>
                          </w:p>
                          <w:p w14:paraId="06AD339F" w14:textId="77777777" w:rsidR="007537FF" w:rsidRPr="007537FF" w:rsidRDefault="007537FF" w:rsidP="007537FF">
                            <w:pPr>
                              <w:suppressAutoHyphens/>
                              <w:autoSpaceDN w:val="0"/>
                              <w:textAlignment w:val="baseline"/>
                              <w:rPr>
                                <w:rFonts w:eastAsia="Calibri" w:cs="Arial"/>
                                <w:i/>
                                <w:color w:val="808080"/>
                                <w:sz w:val="20"/>
                                <w:szCs w:val="20"/>
                              </w:rPr>
                            </w:pPr>
                          </w:p>
                          <w:p w14:paraId="3DA22205" w14:textId="77777777" w:rsidR="007537FF" w:rsidRPr="007537FF" w:rsidRDefault="007537FF" w:rsidP="007537FF">
                            <w:pPr>
                              <w:suppressAutoHyphens/>
                              <w:autoSpaceDN w:val="0"/>
                              <w:textAlignment w:val="baseline"/>
                              <w:rPr>
                                <w:rFonts w:eastAsia="Calibri" w:cs="Arial"/>
                                <w:i/>
                                <w:color w:val="808080"/>
                                <w:sz w:val="20"/>
                                <w:szCs w:val="20"/>
                              </w:rPr>
                            </w:pPr>
                            <w:r w:rsidRPr="007537FF">
                              <w:rPr>
                                <w:rFonts w:eastAsia="Calibri" w:cs="Arial"/>
                                <w:i/>
                                <w:color w:val="808080"/>
                                <w:sz w:val="20"/>
                                <w:szCs w:val="20"/>
                              </w:rPr>
                              <w:t>Furthermore, analysing the RTFO statistics for 2023 and the provisional publication of for 2024, the volume of HVO (from all global origins) used to fulfil the RTFO has increased from 506 million litres to 699 million Litres in 2024 (an increase of 193 million litres). Biodiesel used for the same period dropped from 1414 million litres to 821 million litres (a decrease of 593 million Litres). Now, comparing the % of biodiesel and HVO imported into the UK vs the consumption of Diesel across these two years, in 2024 this dropped to 5.78% vs 6.99% in 2023. This suggests a shift in the market to a more balanced RTFC market. Neither of these two statistics suggest HVO has deleteriously affected the UK biodiesel manufacturing industry in isolation.</w:t>
                            </w:r>
                          </w:p>
                          <w:p w14:paraId="63BBB8B4" w14:textId="1459A7FC" w:rsidR="005E3378" w:rsidRPr="00F26047" w:rsidRDefault="005E3378" w:rsidP="005E337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05.85pt;width:449.25pt;height:505.3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">
                <v:textbox>
                  <w:txbxContent>
                    <w:p w14:paraId="73CFD1B6" w14:textId="4E8E38A7" w:rsidR="007537FF" w:rsidRPr="007537FF" w:rsidRDefault="007537FF" w:rsidP="007537FF">
                      <w:pPr>
                        <w:rPr>
                          <w:rFonts w:eastAsia="Calibri" w:cs="Arial"/>
                          <w:i/>
                          <w:color w:val="808080"/>
                          <w:sz w:val="20"/>
                          <w:szCs w:val="20"/>
                        </w:rPr>
                      </w:pPr>
                      <w:r w:rsidRPr="007537FF">
                        <w:rPr>
                          <w:rFonts w:eastAsia="Calibri" w:cs="Arial"/>
                          <w:i/>
                          <w:color w:val="808080"/>
                          <w:sz w:val="20"/>
                          <w:szCs w:val="20"/>
                        </w:rPr>
                        <w:t>As above. The TRA removed antidumping and countervailing measures of US produced HVO in November 2022. At that time the taxation regime within the US was a known commodity; the removal of such measures would therefore suggest that the TRA did not see the US taxation system as being an issue which would justify the continued imposition of antidumping and countervailing measures. Whilst the proposers of this investigation feel that because of the importation of HVO, they have been unjustly hampered within the UK market, we disagree that this impediment is based solely on price. HVO has been proven to be a drop in alternative to fossil-based Diesel and whilst the applicants have sought to show equivalency, they in the view of Crown Oil, have offered a confused technical justification of equivalency. Methyl ester based biodiesel is not equivalent to paraffinic Renewable Diesel in either chemical composition and physical properties nor is it equivalent to fossil Diesel. FAME based biodiesel suffers from severe deployment issues at both distribution and user level. High blend FAME based fuels (&gt;7% as per EN590 maximum) are difficult to handle and require separate storage facilities. HVO however can easily be deployed operationally and utilised by the existing fuel distribution network as a 100% biogenic fuel and is interchangeable with fossil Diesel fuel, this offers both suppliers and users a simple transition, supporting volume growth across the UK. Many engines require retrofitting to successful employ high blend FAME based fuels, consequently HVO and FAME do not share the same normative specifications (EN15940 – paraffinic Diesel vs EN 14214 – FAME) upon which OEMs throughout the supply chain base approvals and warranty guarantees. Technically, there is no equivalence between methyl ester-based biodiesel and HVO, a premise which is being relied upon by the proposers of this investigation to demonstrate commercial harm. The FAME market therefore is largely limited to up to 7% physical blends in obligated Diesel fuel and struggles to take any foothold as a high blend equivalent to Diesel fuel. Furthermore, because of the storage and handling advantages of HVO, a clear operational advantage can be gained at the refinery by using HVO in to meet RTFO mandates. Crown therefore feels that it is disingenuous of the applicants to claim that unfair trade practices are the root cause of harm when a large proportion of the issues are due to FAME replacement by a superior product type.  In recent years, HVO usage has grown within the UK based on its clear technical advantages toward other renewable fuel solutions and has thus contributed greatly to the UK’s net zero objectives. These gains are at risk should trade remedies be imposed once again.</w:t>
                      </w:r>
                    </w:p>
                    <w:p w14:paraId="06AD339F" w14:textId="77777777" w:rsidR="007537FF" w:rsidRPr="007537FF" w:rsidRDefault="007537FF" w:rsidP="007537FF">
                      <w:pPr>
                        <w:suppressAutoHyphens/>
                        <w:autoSpaceDN w:val="0"/>
                        <w:textAlignment w:val="baseline"/>
                        <w:rPr>
                          <w:rFonts w:eastAsia="Calibri" w:cs="Arial"/>
                          <w:i/>
                          <w:color w:val="808080"/>
                          <w:sz w:val="20"/>
                          <w:szCs w:val="20"/>
                        </w:rPr>
                      </w:pPr>
                    </w:p>
                    <w:p w14:paraId="3DA22205" w14:textId="77777777" w:rsidR="007537FF" w:rsidRPr="007537FF" w:rsidRDefault="007537FF" w:rsidP="007537FF">
                      <w:pPr>
                        <w:suppressAutoHyphens/>
                        <w:autoSpaceDN w:val="0"/>
                        <w:textAlignment w:val="baseline"/>
                        <w:rPr>
                          <w:rFonts w:eastAsia="Calibri" w:cs="Arial"/>
                          <w:i/>
                          <w:color w:val="808080"/>
                          <w:sz w:val="20"/>
                          <w:szCs w:val="20"/>
                        </w:rPr>
                      </w:pPr>
                      <w:r w:rsidRPr="007537FF">
                        <w:rPr>
                          <w:rFonts w:eastAsia="Calibri" w:cs="Arial"/>
                          <w:i/>
                          <w:color w:val="808080"/>
                          <w:sz w:val="20"/>
                          <w:szCs w:val="20"/>
                        </w:rPr>
                        <w:t>Furthermore, analysing the RTFO statistics for 2023 and the provisional publication of for 2024, the volume of HVO (from all global origins) used to fulfil the RTFO has increased from 506 million litres to 699 million Litres in 2024 (an increase of 193 million litres). Biodiesel used for the same period dropped from 1414 million litres to 821 million litres (a decrease of 593 million Litres). Now, comparing the % of biodiesel and HVO imported into the UK vs the consumption of Diesel across these two years, in 2024 this dropped to 5.78% vs 6.99% in 2023. This suggests a shift in the market to a more balanced RTFC market. Neither of these two statistics suggest HVO has deleteriously affected the UK biodiesel manufacturing industry in isolation.</w:t>
                      </w:r>
                    </w:p>
                    <w:p w14:paraId="63BBB8B4" w14:textId="1459A7FC" w:rsidR="005E3378" w:rsidRPr="00F26047" w:rsidRDefault="005E3378" w:rsidP="005E3378">
                      <w:pPr>
                        <w:rPr>
                          <w:rFonts w:cs="Arial"/>
                          <w:sz w:val="22"/>
                        </w:rPr>
                      </w:pPr>
                    </w:p>
                  </w:txbxContent>
                </v:textbox>
                <w10:wrap type="square" anchorx="margin"/>
              </v:shape>
            </w:pict>
          </mc:Fallback>
        </mc:AlternateContent>
      </w:r>
      <w:r w:rsidR="00B529B6">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r w:rsidRPr="00A11681">
              <w:rPr>
                <w:rFonts w:eastAsia="Arial" w:cs="Arial"/>
                <w:sz w:val="20"/>
                <w:szCs w:val="20"/>
              </w:rPr>
              <w:t>R(</w:t>
            </w:r>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02D96C84" w:rsidR="005E3378" w:rsidRDefault="00082D11" w:rsidP="005E3378">
                            <w:pPr>
                              <w:rPr>
                                <w:rFonts w:cs="Arial"/>
                                <w:sz w:val="22"/>
                              </w:rPr>
                            </w:pPr>
                            <w:r>
                              <w:rPr>
                                <w:rFonts w:cs="Arial"/>
                                <w:i/>
                                <w:color w:val="808080" w:themeColor="background1" w:themeShade="80"/>
                                <w:sz w:val="22"/>
                              </w:rPr>
                              <w:t>No. HVO and Biodiesel should not be conflated and do not have a</w:t>
                            </w:r>
                            <w:r w:rsidR="006A4821">
                              <w:rPr>
                                <w:rFonts w:cs="Arial"/>
                                <w:i/>
                                <w:color w:val="808080" w:themeColor="background1" w:themeShade="80"/>
                                <w:sz w:val="22"/>
                              </w:rPr>
                              <w:t xml:space="preserve"> technical</w:t>
                            </w:r>
                            <w:r>
                              <w:rPr>
                                <w:rFonts w:cs="Arial"/>
                                <w:i/>
                                <w:color w:val="808080" w:themeColor="background1" w:themeShade="80"/>
                                <w:sz w:val="22"/>
                              </w:rPr>
                              <w:t xml:space="preserve"> equivalency when supplied to </w:t>
                            </w:r>
                            <w:r w:rsidR="006A4821">
                              <w:rPr>
                                <w:rFonts w:cs="Arial"/>
                                <w:i/>
                                <w:color w:val="808080" w:themeColor="background1" w:themeShade="80"/>
                                <w:sz w:val="22"/>
                              </w:rPr>
                              <w:t>the end use market, particularly when done so as R100 (HVO) or B100 (Biodiesel).</w:t>
                            </w:r>
                            <w:r>
                              <w:rPr>
                                <w:rFonts w:cs="Arial"/>
                                <w:i/>
                                <w:color w:val="808080" w:themeColor="background1" w:themeShade="80"/>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02D96C84" w:rsidR="005E3378" w:rsidRDefault="00082D11" w:rsidP="005E3378">
                      <w:pPr>
                        <w:rPr>
                          <w:rFonts w:cs="Arial"/>
                          <w:sz w:val="22"/>
                        </w:rPr>
                      </w:pPr>
                      <w:r>
                        <w:rPr>
                          <w:rFonts w:cs="Arial"/>
                          <w:i/>
                          <w:color w:val="808080" w:themeColor="background1" w:themeShade="80"/>
                          <w:sz w:val="22"/>
                        </w:rPr>
                        <w:t>No. HVO and Biodiesel should not be conflated and do not have a</w:t>
                      </w:r>
                      <w:r w:rsidR="006A4821">
                        <w:rPr>
                          <w:rFonts w:cs="Arial"/>
                          <w:i/>
                          <w:color w:val="808080" w:themeColor="background1" w:themeShade="80"/>
                          <w:sz w:val="22"/>
                        </w:rPr>
                        <w:t xml:space="preserve"> technical</w:t>
                      </w:r>
                      <w:r>
                        <w:rPr>
                          <w:rFonts w:cs="Arial"/>
                          <w:i/>
                          <w:color w:val="808080" w:themeColor="background1" w:themeShade="80"/>
                          <w:sz w:val="22"/>
                        </w:rPr>
                        <w:t xml:space="preserve"> equivalency when supplied to </w:t>
                      </w:r>
                      <w:r w:rsidR="006A4821">
                        <w:rPr>
                          <w:rFonts w:cs="Arial"/>
                          <w:i/>
                          <w:color w:val="808080" w:themeColor="background1" w:themeShade="80"/>
                          <w:sz w:val="22"/>
                        </w:rPr>
                        <w:t>the end use market, particularly when done so as R100 (HVO) or B100 (Biodiesel).</w:t>
                      </w:r>
                      <w:r>
                        <w:rPr>
                          <w:rFonts w:cs="Arial"/>
                          <w:i/>
                          <w:color w:val="808080" w:themeColor="background1" w:themeShade="80"/>
                          <w:sz w:val="22"/>
                        </w:rPr>
                        <w:t xml:space="preserve"> </w:t>
                      </w:r>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w:t>
      </w:r>
      <w:r w:rsidRPr="00280D5A">
        <w:t>customers (downstream companies buying your like goods). Please confirm in the final column if we are able to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378"/>
        <w:gridCol w:w="1310"/>
        <w:gridCol w:w="1330"/>
        <w:gridCol w:w="2850"/>
        <w:gridCol w:w="1658"/>
        <w:gridCol w:w="1320"/>
      </w:tblGrid>
      <w:tr w:rsidR="00280D5A" w:rsidRPr="00D87E38" w14:paraId="4CCDD0D3" w14:textId="77777777" w:rsidTr="00053583">
        <w:trPr>
          <w:trHeight w:val="1020"/>
        </w:trPr>
        <w:tc>
          <w:tcPr>
            <w:tcW w:w="214"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7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r w:rsidR="00280D5A">
              <w:rPr>
                <w:rFonts w:eastAsiaTheme="minorEastAsia" w:cs="Arial"/>
                <w:b/>
              </w:rPr>
              <w:t>c</w:t>
            </w:r>
            <w:r w:rsidRPr="00D87E38">
              <w:rPr>
                <w:rFonts w:eastAsiaTheme="minorEastAsia" w:cs="Arial"/>
                <w:b/>
              </w:rPr>
              <w:t xml:space="preserve">ontact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053583" w:rsidRPr="00D87E38" w14:paraId="29D65997" w14:textId="77777777" w:rsidTr="00053583">
        <w:trPr>
          <w:trHeight w:val="713"/>
        </w:trPr>
        <w:tc>
          <w:tcPr>
            <w:tcW w:w="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053583" w:rsidRPr="00D87E38" w:rsidRDefault="00053583" w:rsidP="00053583">
            <w:pPr>
              <w:spacing w:line="22" w:lineRule="atLeast"/>
              <w:jc w:val="right"/>
              <w:rPr>
                <w:rFonts w:eastAsiaTheme="minorEastAsia" w:cs="Arial"/>
              </w:rPr>
            </w:pPr>
            <w:r w:rsidRPr="00D87E38">
              <w:rPr>
                <w:rFonts w:eastAsiaTheme="minorEastAsia" w:cs="Arial"/>
              </w:rPr>
              <w:t>1</w:t>
            </w:r>
          </w:p>
        </w:tc>
        <w:tc>
          <w:tcPr>
            <w:tcW w:w="740" w:type="pct"/>
            <w:tcBorders>
              <w:top w:val="single" w:sz="4" w:space="0" w:color="auto"/>
              <w:left w:val="single" w:sz="4" w:space="0" w:color="auto"/>
              <w:bottom w:val="single" w:sz="4" w:space="0" w:color="auto"/>
              <w:right w:val="single" w:sz="4" w:space="0" w:color="auto"/>
            </w:tcBorders>
          </w:tcPr>
          <w:p w14:paraId="065C0323" w14:textId="11C14BBD" w:rsidR="00053583" w:rsidRPr="00D87E38" w:rsidRDefault="00053583" w:rsidP="00053583">
            <w:pPr>
              <w:spacing w:line="22" w:lineRule="atLeast"/>
              <w:rPr>
                <w:rFonts w:eastAsiaTheme="minorEastAsia" w:cs="Arial"/>
                <w:i/>
                <w:sz w:val="22"/>
              </w:rPr>
            </w:pPr>
          </w:p>
        </w:tc>
        <w:tc>
          <w:tcPr>
            <w:tcW w:w="752" w:type="pct"/>
            <w:tcBorders>
              <w:top w:val="single" w:sz="4" w:space="0" w:color="auto"/>
              <w:left w:val="single" w:sz="4" w:space="0" w:color="auto"/>
              <w:bottom w:val="single" w:sz="4" w:space="0" w:color="auto"/>
              <w:right w:val="single" w:sz="4" w:space="0" w:color="auto"/>
            </w:tcBorders>
          </w:tcPr>
          <w:p w14:paraId="12F10140" w14:textId="134D8973" w:rsidR="00053583" w:rsidRPr="00D87E38" w:rsidRDefault="00053583" w:rsidP="00053583">
            <w:pPr>
              <w:spacing w:line="22" w:lineRule="atLeast"/>
              <w:rPr>
                <w:rFonts w:eastAsiaTheme="minorEastAsia" w:cs="Arial"/>
                <w:sz w:val="22"/>
              </w:rPr>
            </w:pPr>
          </w:p>
        </w:tc>
        <w:tc>
          <w:tcPr>
            <w:tcW w:w="1611" w:type="pct"/>
            <w:tcBorders>
              <w:top w:val="single" w:sz="4" w:space="0" w:color="auto"/>
              <w:left w:val="single" w:sz="4" w:space="0" w:color="auto"/>
              <w:bottom w:val="single" w:sz="4" w:space="0" w:color="auto"/>
              <w:right w:val="single" w:sz="4" w:space="0" w:color="auto"/>
            </w:tcBorders>
            <w:vAlign w:val="center"/>
          </w:tcPr>
          <w:p w14:paraId="5CDC01E3" w14:textId="77777777" w:rsidR="00053583" w:rsidRDefault="00053583" w:rsidP="00053583">
            <w:pPr>
              <w:rPr>
                <w:rFonts w:ascii="Calibri" w:hAnsi="Calibri" w:cs="Calibri"/>
                <w:b/>
                <w:bCs/>
                <w:sz w:val="21"/>
                <w:szCs w:val="21"/>
                <w:lang w:eastAsia="en-GB"/>
              </w:rPr>
            </w:pPr>
          </w:p>
          <w:p w14:paraId="42C9BC2E" w14:textId="29E362AE" w:rsidR="00053583" w:rsidRPr="00D87E38" w:rsidRDefault="00053583" w:rsidP="00053583">
            <w:pPr>
              <w:spacing w:line="22" w:lineRule="atLeast"/>
              <w:rPr>
                <w:rFonts w:eastAsiaTheme="minorEastAsia" w:cs="Arial"/>
                <w:sz w:val="22"/>
              </w:rPr>
            </w:pPr>
          </w:p>
        </w:tc>
        <w:tc>
          <w:tcPr>
            <w:tcW w:w="937" w:type="pct"/>
            <w:tcBorders>
              <w:top w:val="single" w:sz="4" w:space="0" w:color="auto"/>
              <w:left w:val="single" w:sz="4" w:space="0" w:color="auto"/>
              <w:bottom w:val="single" w:sz="4" w:space="0" w:color="auto"/>
              <w:right w:val="single" w:sz="4" w:space="0" w:color="auto"/>
            </w:tcBorders>
          </w:tcPr>
          <w:p w14:paraId="504518EF" w14:textId="209ECB42" w:rsidR="00053583" w:rsidRPr="00D87E38" w:rsidRDefault="00053583" w:rsidP="00053583">
            <w:pPr>
              <w:spacing w:line="22" w:lineRule="atLeast"/>
              <w:rPr>
                <w:rFonts w:eastAsiaTheme="minorEastAsia" w:cs="Arial"/>
                <w:sz w:val="22"/>
              </w:rPr>
            </w:pPr>
          </w:p>
        </w:tc>
        <w:tc>
          <w:tcPr>
            <w:tcW w:w="746" w:type="pct"/>
            <w:tcBorders>
              <w:top w:val="single" w:sz="4" w:space="0" w:color="auto"/>
              <w:left w:val="single" w:sz="4" w:space="0" w:color="auto"/>
              <w:bottom w:val="single" w:sz="4" w:space="0" w:color="auto"/>
              <w:right w:val="single" w:sz="4" w:space="0" w:color="auto"/>
            </w:tcBorders>
            <w:vAlign w:val="center"/>
          </w:tcPr>
          <w:p w14:paraId="05DA7C11" w14:textId="06E86B96" w:rsidR="00053583" w:rsidRPr="00D87E38" w:rsidRDefault="00053583" w:rsidP="00053583">
            <w:pPr>
              <w:spacing w:line="22" w:lineRule="atLeast"/>
              <w:rPr>
                <w:rFonts w:eastAsiaTheme="minorEastAsia" w:cs="Arial"/>
                <w:sz w:val="22"/>
              </w:rPr>
            </w:pPr>
          </w:p>
        </w:tc>
      </w:tr>
      <w:tr w:rsidR="00053583" w:rsidRPr="00D87E38" w14:paraId="05C08ECE" w14:textId="77777777" w:rsidTr="00053583">
        <w:trPr>
          <w:trHeight w:val="699"/>
        </w:trPr>
        <w:tc>
          <w:tcPr>
            <w:tcW w:w="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053583" w:rsidRPr="00D87E38" w:rsidRDefault="00053583" w:rsidP="00053583">
            <w:pPr>
              <w:spacing w:line="22" w:lineRule="atLeast"/>
              <w:jc w:val="right"/>
              <w:rPr>
                <w:rFonts w:eastAsiaTheme="minorEastAsia" w:cs="Arial"/>
              </w:rPr>
            </w:pPr>
            <w:r w:rsidRPr="00D87E38">
              <w:rPr>
                <w:rFonts w:eastAsiaTheme="minorEastAsia" w:cs="Arial"/>
              </w:rPr>
              <w:t>2</w:t>
            </w:r>
          </w:p>
        </w:tc>
        <w:tc>
          <w:tcPr>
            <w:tcW w:w="740" w:type="pct"/>
            <w:tcBorders>
              <w:top w:val="single" w:sz="4" w:space="0" w:color="auto"/>
              <w:left w:val="single" w:sz="4" w:space="0" w:color="auto"/>
              <w:bottom w:val="single" w:sz="4" w:space="0" w:color="auto"/>
              <w:right w:val="single" w:sz="4" w:space="0" w:color="auto"/>
            </w:tcBorders>
          </w:tcPr>
          <w:p w14:paraId="38B22DA9" w14:textId="77777777" w:rsidR="00053583" w:rsidRPr="00D87E38" w:rsidRDefault="00053583" w:rsidP="00053583">
            <w:pPr>
              <w:spacing w:line="22" w:lineRule="atLeast"/>
              <w:rPr>
                <w:rFonts w:eastAsiaTheme="minorEastAsia" w:cs="Arial"/>
                <w:i/>
                <w:sz w:val="22"/>
              </w:rPr>
            </w:pPr>
          </w:p>
        </w:tc>
        <w:tc>
          <w:tcPr>
            <w:tcW w:w="752" w:type="pct"/>
            <w:tcBorders>
              <w:top w:val="single" w:sz="4" w:space="0" w:color="auto"/>
              <w:left w:val="single" w:sz="4" w:space="0" w:color="auto"/>
              <w:bottom w:val="single" w:sz="4" w:space="0" w:color="auto"/>
              <w:right w:val="single" w:sz="4" w:space="0" w:color="auto"/>
            </w:tcBorders>
          </w:tcPr>
          <w:p w14:paraId="268E7394" w14:textId="77777777" w:rsidR="00053583" w:rsidRPr="00D87E38" w:rsidRDefault="00053583" w:rsidP="00053583">
            <w:pPr>
              <w:spacing w:line="22" w:lineRule="atLeast"/>
              <w:rPr>
                <w:rFonts w:eastAsiaTheme="minorEastAsia" w:cs="Arial"/>
                <w:sz w:val="22"/>
              </w:rPr>
            </w:pPr>
          </w:p>
        </w:tc>
        <w:tc>
          <w:tcPr>
            <w:tcW w:w="1611" w:type="pct"/>
            <w:tcBorders>
              <w:top w:val="single" w:sz="4" w:space="0" w:color="auto"/>
              <w:left w:val="single" w:sz="4" w:space="0" w:color="auto"/>
              <w:bottom w:val="single" w:sz="4" w:space="0" w:color="auto"/>
              <w:right w:val="single" w:sz="4" w:space="0" w:color="auto"/>
            </w:tcBorders>
          </w:tcPr>
          <w:p w14:paraId="41F4BDAC" w14:textId="77777777" w:rsidR="00053583" w:rsidRPr="00D87E38" w:rsidRDefault="00053583" w:rsidP="00053583">
            <w:pPr>
              <w:spacing w:line="22" w:lineRule="atLeast"/>
              <w:rPr>
                <w:rFonts w:eastAsiaTheme="minorEastAsia" w:cs="Arial"/>
                <w:sz w:val="22"/>
              </w:rPr>
            </w:pPr>
          </w:p>
        </w:tc>
        <w:tc>
          <w:tcPr>
            <w:tcW w:w="937" w:type="pct"/>
            <w:tcBorders>
              <w:top w:val="single" w:sz="4" w:space="0" w:color="auto"/>
              <w:left w:val="single" w:sz="4" w:space="0" w:color="auto"/>
              <w:bottom w:val="single" w:sz="4" w:space="0" w:color="auto"/>
              <w:right w:val="single" w:sz="4" w:space="0" w:color="auto"/>
            </w:tcBorders>
          </w:tcPr>
          <w:p w14:paraId="651D3F35" w14:textId="77777777" w:rsidR="00053583" w:rsidRPr="00D87E38" w:rsidRDefault="00053583" w:rsidP="00053583">
            <w:pPr>
              <w:spacing w:line="22" w:lineRule="atLeast"/>
              <w:rPr>
                <w:rFonts w:eastAsiaTheme="minorEastAsia" w:cs="Arial"/>
                <w:sz w:val="22"/>
              </w:rPr>
            </w:pPr>
          </w:p>
        </w:tc>
        <w:tc>
          <w:tcPr>
            <w:tcW w:w="746" w:type="pct"/>
            <w:tcBorders>
              <w:top w:val="single" w:sz="4" w:space="0" w:color="auto"/>
              <w:left w:val="single" w:sz="4" w:space="0" w:color="auto"/>
              <w:bottom w:val="single" w:sz="4" w:space="0" w:color="auto"/>
              <w:right w:val="single" w:sz="4" w:space="0" w:color="auto"/>
            </w:tcBorders>
          </w:tcPr>
          <w:p w14:paraId="2E0EB849" w14:textId="77777777" w:rsidR="00053583" w:rsidRPr="00D87E38" w:rsidRDefault="00053583" w:rsidP="00053583">
            <w:pPr>
              <w:spacing w:line="22" w:lineRule="atLeast"/>
              <w:rPr>
                <w:rFonts w:eastAsiaTheme="minorEastAsia" w:cs="Arial"/>
                <w:sz w:val="22"/>
              </w:rPr>
            </w:pPr>
          </w:p>
        </w:tc>
      </w:tr>
      <w:tr w:rsidR="00053583" w:rsidRPr="00D87E38" w14:paraId="0973A364" w14:textId="77777777" w:rsidTr="00053583">
        <w:trPr>
          <w:trHeight w:val="1020"/>
        </w:trPr>
        <w:tc>
          <w:tcPr>
            <w:tcW w:w="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053583" w:rsidRPr="00D87E38" w:rsidRDefault="00053583" w:rsidP="00053583">
            <w:pPr>
              <w:spacing w:line="22" w:lineRule="atLeast"/>
              <w:jc w:val="right"/>
              <w:rPr>
                <w:rFonts w:eastAsiaTheme="minorEastAsia" w:cs="Arial"/>
              </w:rPr>
            </w:pPr>
          </w:p>
          <w:p w14:paraId="12CBFDA6" w14:textId="77777777" w:rsidR="00053583" w:rsidRPr="00D87E38" w:rsidRDefault="00053583" w:rsidP="00053583">
            <w:pPr>
              <w:spacing w:line="22" w:lineRule="atLeast"/>
              <w:jc w:val="right"/>
              <w:rPr>
                <w:rFonts w:eastAsiaTheme="minorEastAsia" w:cs="Arial"/>
              </w:rPr>
            </w:pPr>
            <w:r w:rsidRPr="00D87E38">
              <w:rPr>
                <w:rFonts w:eastAsiaTheme="minorEastAsia" w:cs="Arial"/>
              </w:rPr>
              <w:t>3</w:t>
            </w:r>
          </w:p>
          <w:p w14:paraId="36CE827A" w14:textId="77777777" w:rsidR="00053583" w:rsidRPr="00D87E38" w:rsidRDefault="00053583" w:rsidP="00053583">
            <w:pPr>
              <w:spacing w:line="22" w:lineRule="atLeast"/>
              <w:jc w:val="right"/>
              <w:rPr>
                <w:rFonts w:eastAsiaTheme="minorEastAsia" w:cs="Arial"/>
              </w:rPr>
            </w:pPr>
          </w:p>
        </w:tc>
        <w:tc>
          <w:tcPr>
            <w:tcW w:w="740" w:type="pct"/>
            <w:tcBorders>
              <w:top w:val="single" w:sz="4" w:space="0" w:color="auto"/>
              <w:left w:val="single" w:sz="4" w:space="0" w:color="auto"/>
              <w:bottom w:val="single" w:sz="4" w:space="0" w:color="auto"/>
              <w:right w:val="single" w:sz="4" w:space="0" w:color="auto"/>
            </w:tcBorders>
          </w:tcPr>
          <w:p w14:paraId="2B704C80" w14:textId="77777777" w:rsidR="00053583" w:rsidRPr="00D87E38" w:rsidRDefault="00053583" w:rsidP="00053583">
            <w:pPr>
              <w:spacing w:line="22" w:lineRule="atLeast"/>
              <w:rPr>
                <w:rFonts w:eastAsiaTheme="minorEastAsia" w:cs="Arial"/>
                <w:i/>
                <w:sz w:val="22"/>
              </w:rPr>
            </w:pPr>
          </w:p>
        </w:tc>
        <w:tc>
          <w:tcPr>
            <w:tcW w:w="752" w:type="pct"/>
            <w:tcBorders>
              <w:top w:val="single" w:sz="4" w:space="0" w:color="auto"/>
              <w:left w:val="single" w:sz="4" w:space="0" w:color="auto"/>
              <w:bottom w:val="single" w:sz="4" w:space="0" w:color="auto"/>
              <w:right w:val="single" w:sz="4" w:space="0" w:color="auto"/>
            </w:tcBorders>
          </w:tcPr>
          <w:p w14:paraId="0E339D99" w14:textId="77777777" w:rsidR="00053583" w:rsidRPr="00D87E38" w:rsidRDefault="00053583" w:rsidP="00053583">
            <w:pPr>
              <w:spacing w:line="22" w:lineRule="atLeast"/>
              <w:rPr>
                <w:rFonts w:eastAsiaTheme="minorEastAsia" w:cs="Arial"/>
                <w:sz w:val="22"/>
              </w:rPr>
            </w:pPr>
          </w:p>
        </w:tc>
        <w:tc>
          <w:tcPr>
            <w:tcW w:w="1611" w:type="pct"/>
            <w:tcBorders>
              <w:top w:val="single" w:sz="4" w:space="0" w:color="auto"/>
              <w:left w:val="single" w:sz="4" w:space="0" w:color="auto"/>
              <w:bottom w:val="single" w:sz="4" w:space="0" w:color="auto"/>
              <w:right w:val="single" w:sz="4" w:space="0" w:color="auto"/>
            </w:tcBorders>
          </w:tcPr>
          <w:p w14:paraId="6D31BAEA" w14:textId="77777777" w:rsidR="00053583" w:rsidRPr="00D87E38" w:rsidRDefault="00053583" w:rsidP="00053583">
            <w:pPr>
              <w:spacing w:line="22" w:lineRule="atLeast"/>
              <w:rPr>
                <w:rFonts w:eastAsiaTheme="minorEastAsia" w:cs="Arial"/>
                <w:sz w:val="22"/>
              </w:rPr>
            </w:pPr>
          </w:p>
        </w:tc>
        <w:tc>
          <w:tcPr>
            <w:tcW w:w="937" w:type="pct"/>
            <w:tcBorders>
              <w:top w:val="single" w:sz="4" w:space="0" w:color="auto"/>
              <w:left w:val="single" w:sz="4" w:space="0" w:color="auto"/>
              <w:bottom w:val="single" w:sz="4" w:space="0" w:color="auto"/>
              <w:right w:val="single" w:sz="4" w:space="0" w:color="auto"/>
            </w:tcBorders>
          </w:tcPr>
          <w:p w14:paraId="27DC9606" w14:textId="77777777" w:rsidR="00053583" w:rsidRPr="00D87E38" w:rsidRDefault="00053583" w:rsidP="00053583">
            <w:pPr>
              <w:spacing w:line="22" w:lineRule="atLeast"/>
              <w:rPr>
                <w:rFonts w:eastAsiaTheme="minorEastAsia" w:cs="Arial"/>
                <w:sz w:val="22"/>
              </w:rPr>
            </w:pPr>
          </w:p>
        </w:tc>
        <w:tc>
          <w:tcPr>
            <w:tcW w:w="746" w:type="pct"/>
            <w:tcBorders>
              <w:top w:val="single" w:sz="4" w:space="0" w:color="auto"/>
              <w:left w:val="single" w:sz="4" w:space="0" w:color="auto"/>
              <w:bottom w:val="single" w:sz="4" w:space="0" w:color="auto"/>
              <w:right w:val="single" w:sz="4" w:space="0" w:color="auto"/>
            </w:tcBorders>
          </w:tcPr>
          <w:p w14:paraId="54743720" w14:textId="77777777" w:rsidR="00053583" w:rsidRPr="00D87E38" w:rsidRDefault="00053583" w:rsidP="00053583">
            <w:pPr>
              <w:spacing w:line="22" w:lineRule="atLeast"/>
              <w:rPr>
                <w:rFonts w:eastAsiaTheme="minorEastAsia" w:cs="Arial"/>
                <w:sz w:val="22"/>
              </w:rPr>
            </w:pPr>
          </w:p>
        </w:tc>
      </w:tr>
      <w:tr w:rsidR="00053583" w:rsidRPr="00D87E38" w14:paraId="6F19C03A" w14:textId="77777777" w:rsidTr="00053583">
        <w:trPr>
          <w:trHeight w:val="1020"/>
        </w:trPr>
        <w:tc>
          <w:tcPr>
            <w:tcW w:w="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053583" w:rsidRPr="00D87E38" w:rsidRDefault="00053583" w:rsidP="00053583">
            <w:pPr>
              <w:spacing w:line="22" w:lineRule="atLeast"/>
              <w:jc w:val="right"/>
              <w:rPr>
                <w:rFonts w:eastAsiaTheme="minorEastAsia" w:cs="Arial"/>
              </w:rPr>
            </w:pPr>
          </w:p>
          <w:p w14:paraId="7798870A" w14:textId="77777777" w:rsidR="00053583" w:rsidRPr="00D87E38" w:rsidRDefault="00053583" w:rsidP="00053583">
            <w:pPr>
              <w:spacing w:line="22" w:lineRule="atLeast"/>
              <w:jc w:val="right"/>
              <w:rPr>
                <w:rFonts w:eastAsiaTheme="minorEastAsia" w:cs="Arial"/>
              </w:rPr>
            </w:pPr>
            <w:r w:rsidRPr="00D87E38">
              <w:rPr>
                <w:rFonts w:eastAsiaTheme="minorEastAsia" w:cs="Arial"/>
              </w:rPr>
              <w:t>4</w:t>
            </w:r>
          </w:p>
          <w:p w14:paraId="31818DD5" w14:textId="77777777" w:rsidR="00053583" w:rsidRPr="00D87E38" w:rsidRDefault="00053583" w:rsidP="00053583">
            <w:pPr>
              <w:spacing w:line="22" w:lineRule="atLeast"/>
              <w:jc w:val="right"/>
              <w:rPr>
                <w:rFonts w:eastAsiaTheme="minorEastAsia" w:cs="Arial"/>
              </w:rPr>
            </w:pPr>
          </w:p>
        </w:tc>
        <w:tc>
          <w:tcPr>
            <w:tcW w:w="740" w:type="pct"/>
            <w:tcBorders>
              <w:top w:val="single" w:sz="4" w:space="0" w:color="auto"/>
              <w:left w:val="single" w:sz="4" w:space="0" w:color="auto"/>
              <w:bottom w:val="single" w:sz="4" w:space="0" w:color="auto"/>
              <w:right w:val="single" w:sz="4" w:space="0" w:color="auto"/>
            </w:tcBorders>
          </w:tcPr>
          <w:p w14:paraId="522B0051" w14:textId="77777777" w:rsidR="00053583" w:rsidRPr="00D87E38" w:rsidRDefault="00053583" w:rsidP="00053583">
            <w:pPr>
              <w:spacing w:line="22" w:lineRule="atLeast"/>
              <w:rPr>
                <w:rFonts w:eastAsiaTheme="minorEastAsia" w:cs="Arial"/>
                <w:i/>
                <w:sz w:val="22"/>
              </w:rPr>
            </w:pPr>
          </w:p>
        </w:tc>
        <w:tc>
          <w:tcPr>
            <w:tcW w:w="752" w:type="pct"/>
            <w:tcBorders>
              <w:top w:val="single" w:sz="4" w:space="0" w:color="auto"/>
              <w:left w:val="single" w:sz="4" w:space="0" w:color="auto"/>
              <w:bottom w:val="single" w:sz="4" w:space="0" w:color="auto"/>
              <w:right w:val="single" w:sz="4" w:space="0" w:color="auto"/>
            </w:tcBorders>
          </w:tcPr>
          <w:p w14:paraId="56B7F865" w14:textId="77777777" w:rsidR="00053583" w:rsidRPr="00D87E38" w:rsidRDefault="00053583" w:rsidP="00053583">
            <w:pPr>
              <w:spacing w:line="22" w:lineRule="atLeast"/>
              <w:rPr>
                <w:rFonts w:eastAsiaTheme="minorEastAsia" w:cs="Arial"/>
                <w:sz w:val="22"/>
              </w:rPr>
            </w:pPr>
          </w:p>
        </w:tc>
        <w:tc>
          <w:tcPr>
            <w:tcW w:w="1611" w:type="pct"/>
            <w:tcBorders>
              <w:top w:val="single" w:sz="4" w:space="0" w:color="auto"/>
              <w:left w:val="single" w:sz="4" w:space="0" w:color="auto"/>
              <w:bottom w:val="single" w:sz="4" w:space="0" w:color="auto"/>
              <w:right w:val="single" w:sz="4" w:space="0" w:color="auto"/>
            </w:tcBorders>
          </w:tcPr>
          <w:p w14:paraId="6AC113C7" w14:textId="77777777" w:rsidR="00053583" w:rsidRPr="00D87E38" w:rsidRDefault="00053583" w:rsidP="00053583">
            <w:pPr>
              <w:spacing w:line="22" w:lineRule="atLeast"/>
              <w:rPr>
                <w:rFonts w:eastAsiaTheme="minorEastAsia" w:cs="Arial"/>
                <w:sz w:val="22"/>
              </w:rPr>
            </w:pPr>
          </w:p>
        </w:tc>
        <w:tc>
          <w:tcPr>
            <w:tcW w:w="937" w:type="pct"/>
            <w:tcBorders>
              <w:top w:val="single" w:sz="4" w:space="0" w:color="auto"/>
              <w:left w:val="single" w:sz="4" w:space="0" w:color="auto"/>
              <w:bottom w:val="single" w:sz="4" w:space="0" w:color="auto"/>
              <w:right w:val="single" w:sz="4" w:space="0" w:color="auto"/>
            </w:tcBorders>
          </w:tcPr>
          <w:p w14:paraId="0C20B860" w14:textId="77777777" w:rsidR="00053583" w:rsidRPr="00D87E38" w:rsidRDefault="00053583" w:rsidP="00053583">
            <w:pPr>
              <w:spacing w:line="22" w:lineRule="atLeast"/>
              <w:rPr>
                <w:rFonts w:eastAsiaTheme="minorEastAsia" w:cs="Arial"/>
                <w:sz w:val="22"/>
              </w:rPr>
            </w:pPr>
          </w:p>
        </w:tc>
        <w:tc>
          <w:tcPr>
            <w:tcW w:w="746" w:type="pct"/>
            <w:tcBorders>
              <w:top w:val="single" w:sz="4" w:space="0" w:color="auto"/>
              <w:left w:val="single" w:sz="4" w:space="0" w:color="auto"/>
              <w:bottom w:val="single" w:sz="4" w:space="0" w:color="auto"/>
              <w:right w:val="single" w:sz="4" w:space="0" w:color="auto"/>
            </w:tcBorders>
          </w:tcPr>
          <w:p w14:paraId="5E4DF0BF" w14:textId="77777777" w:rsidR="00053583" w:rsidRPr="00D87E38" w:rsidRDefault="00053583" w:rsidP="00053583">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7A1EFE"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7A1EFE"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2007198172" name="Picture 2007198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63D63B3F" w:rsidR="00FE6EA5" w:rsidRPr="00A747EF" w:rsidRDefault="007A1EFE"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07959">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B07959">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Non-</w:t>
          </w:r>
          <w:r w:rsidR="00636708">
            <w:rPr>
              <w:rFonts w:cs="Arial"/>
              <w:color w:val="FF0000"/>
              <w:sz w:val="18"/>
            </w:rPr>
            <w:t>c</w:t>
          </w:r>
          <w:r w:rsidR="002F7FEA" w:rsidRPr="006C63F0">
            <w:rPr>
              <w:rFonts w:cs="Arial"/>
              <w:color w:val="FF0000"/>
              <w:sz w:val="18"/>
            </w:rPr>
            <w:t>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3583"/>
    <w:rsid w:val="00054EAB"/>
    <w:rsid w:val="000555CE"/>
    <w:rsid w:val="00070031"/>
    <w:rsid w:val="00081166"/>
    <w:rsid w:val="00082D11"/>
    <w:rsid w:val="00097B3F"/>
    <w:rsid w:val="000B16ED"/>
    <w:rsid w:val="000D5901"/>
    <w:rsid w:val="000E1196"/>
    <w:rsid w:val="000F0F1F"/>
    <w:rsid w:val="00113515"/>
    <w:rsid w:val="00122CC1"/>
    <w:rsid w:val="001263DB"/>
    <w:rsid w:val="00130133"/>
    <w:rsid w:val="00130CCA"/>
    <w:rsid w:val="00144D9E"/>
    <w:rsid w:val="001457DE"/>
    <w:rsid w:val="0014621C"/>
    <w:rsid w:val="00151323"/>
    <w:rsid w:val="00156E3A"/>
    <w:rsid w:val="00157038"/>
    <w:rsid w:val="00182780"/>
    <w:rsid w:val="0019112B"/>
    <w:rsid w:val="001A2223"/>
    <w:rsid w:val="001A54A7"/>
    <w:rsid w:val="001A6DFC"/>
    <w:rsid w:val="001B1209"/>
    <w:rsid w:val="001D4587"/>
    <w:rsid w:val="001D798A"/>
    <w:rsid w:val="001E178F"/>
    <w:rsid w:val="001E64C9"/>
    <w:rsid w:val="001F0E5C"/>
    <w:rsid w:val="00215731"/>
    <w:rsid w:val="00227338"/>
    <w:rsid w:val="00227AC3"/>
    <w:rsid w:val="00247E2C"/>
    <w:rsid w:val="00252C4E"/>
    <w:rsid w:val="002575AC"/>
    <w:rsid w:val="002675B1"/>
    <w:rsid w:val="00280D5A"/>
    <w:rsid w:val="0028375F"/>
    <w:rsid w:val="00284A76"/>
    <w:rsid w:val="002915E2"/>
    <w:rsid w:val="0029360D"/>
    <w:rsid w:val="00295069"/>
    <w:rsid w:val="002955DA"/>
    <w:rsid w:val="00295F98"/>
    <w:rsid w:val="00297021"/>
    <w:rsid w:val="002A1205"/>
    <w:rsid w:val="002B2785"/>
    <w:rsid w:val="002C2A7C"/>
    <w:rsid w:val="002C5F6B"/>
    <w:rsid w:val="002C7AAA"/>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097E"/>
    <w:rsid w:val="003824DD"/>
    <w:rsid w:val="003903EA"/>
    <w:rsid w:val="003A15D4"/>
    <w:rsid w:val="003A20B9"/>
    <w:rsid w:val="003A4DFF"/>
    <w:rsid w:val="003A79B1"/>
    <w:rsid w:val="003B1566"/>
    <w:rsid w:val="003B2315"/>
    <w:rsid w:val="003B4BF9"/>
    <w:rsid w:val="003B5EEB"/>
    <w:rsid w:val="003D3EAD"/>
    <w:rsid w:val="003D49C8"/>
    <w:rsid w:val="003D74C9"/>
    <w:rsid w:val="003E1223"/>
    <w:rsid w:val="003E50A4"/>
    <w:rsid w:val="003F1958"/>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C080F"/>
    <w:rsid w:val="004D0F9A"/>
    <w:rsid w:val="004D7406"/>
    <w:rsid w:val="005318CA"/>
    <w:rsid w:val="00541F97"/>
    <w:rsid w:val="00545BB1"/>
    <w:rsid w:val="00551735"/>
    <w:rsid w:val="005611AB"/>
    <w:rsid w:val="00561A17"/>
    <w:rsid w:val="0056628E"/>
    <w:rsid w:val="00571F25"/>
    <w:rsid w:val="00572039"/>
    <w:rsid w:val="00573329"/>
    <w:rsid w:val="00577211"/>
    <w:rsid w:val="00585A98"/>
    <w:rsid w:val="0058602D"/>
    <w:rsid w:val="005B305A"/>
    <w:rsid w:val="005C5AC2"/>
    <w:rsid w:val="005E3378"/>
    <w:rsid w:val="005F6949"/>
    <w:rsid w:val="00601846"/>
    <w:rsid w:val="00601D94"/>
    <w:rsid w:val="006047F5"/>
    <w:rsid w:val="006072E1"/>
    <w:rsid w:val="00611BCD"/>
    <w:rsid w:val="006319EA"/>
    <w:rsid w:val="00636708"/>
    <w:rsid w:val="00642FD6"/>
    <w:rsid w:val="00644012"/>
    <w:rsid w:val="006652C5"/>
    <w:rsid w:val="006658C0"/>
    <w:rsid w:val="00671A60"/>
    <w:rsid w:val="00674451"/>
    <w:rsid w:val="00684FA3"/>
    <w:rsid w:val="006921C1"/>
    <w:rsid w:val="006A29AD"/>
    <w:rsid w:val="006A2A0F"/>
    <w:rsid w:val="006A4628"/>
    <w:rsid w:val="006A4821"/>
    <w:rsid w:val="006A505A"/>
    <w:rsid w:val="006D09DC"/>
    <w:rsid w:val="006E4028"/>
    <w:rsid w:val="006E5EB6"/>
    <w:rsid w:val="006F611D"/>
    <w:rsid w:val="007115D6"/>
    <w:rsid w:val="0074694D"/>
    <w:rsid w:val="007537FF"/>
    <w:rsid w:val="00755288"/>
    <w:rsid w:val="00762766"/>
    <w:rsid w:val="00773F2D"/>
    <w:rsid w:val="00781649"/>
    <w:rsid w:val="00785DF5"/>
    <w:rsid w:val="00785E69"/>
    <w:rsid w:val="007932AD"/>
    <w:rsid w:val="00794479"/>
    <w:rsid w:val="007A1EFE"/>
    <w:rsid w:val="007A20EA"/>
    <w:rsid w:val="007A60F6"/>
    <w:rsid w:val="007C0307"/>
    <w:rsid w:val="007C32A1"/>
    <w:rsid w:val="007C36A6"/>
    <w:rsid w:val="007E3A84"/>
    <w:rsid w:val="007F6439"/>
    <w:rsid w:val="007F6FB8"/>
    <w:rsid w:val="008009A2"/>
    <w:rsid w:val="00810143"/>
    <w:rsid w:val="00830860"/>
    <w:rsid w:val="00830AE2"/>
    <w:rsid w:val="0083325D"/>
    <w:rsid w:val="00836059"/>
    <w:rsid w:val="00851609"/>
    <w:rsid w:val="00856C85"/>
    <w:rsid w:val="00864495"/>
    <w:rsid w:val="00887AED"/>
    <w:rsid w:val="008B0824"/>
    <w:rsid w:val="008B2E2F"/>
    <w:rsid w:val="008C08CC"/>
    <w:rsid w:val="008C295A"/>
    <w:rsid w:val="008C76F2"/>
    <w:rsid w:val="008E1319"/>
    <w:rsid w:val="008E6754"/>
    <w:rsid w:val="008F63C2"/>
    <w:rsid w:val="008F685B"/>
    <w:rsid w:val="009108C1"/>
    <w:rsid w:val="00916DA7"/>
    <w:rsid w:val="00917F64"/>
    <w:rsid w:val="009318CA"/>
    <w:rsid w:val="009356C9"/>
    <w:rsid w:val="00941882"/>
    <w:rsid w:val="00946F54"/>
    <w:rsid w:val="00956F91"/>
    <w:rsid w:val="00973A91"/>
    <w:rsid w:val="00983B4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E5640"/>
    <w:rsid w:val="00AF0118"/>
    <w:rsid w:val="00AF4602"/>
    <w:rsid w:val="00B02775"/>
    <w:rsid w:val="00B07959"/>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9643D"/>
    <w:rsid w:val="00BB5F87"/>
    <w:rsid w:val="00BD2332"/>
    <w:rsid w:val="00BD299F"/>
    <w:rsid w:val="00BE2578"/>
    <w:rsid w:val="00BE3B5F"/>
    <w:rsid w:val="00BE5C21"/>
    <w:rsid w:val="00BE63C5"/>
    <w:rsid w:val="00BF2C3B"/>
    <w:rsid w:val="00BF4133"/>
    <w:rsid w:val="00BF777B"/>
    <w:rsid w:val="00C00027"/>
    <w:rsid w:val="00C31128"/>
    <w:rsid w:val="00C330EE"/>
    <w:rsid w:val="00C35777"/>
    <w:rsid w:val="00C368C2"/>
    <w:rsid w:val="00C6249E"/>
    <w:rsid w:val="00C65BEC"/>
    <w:rsid w:val="00C67E40"/>
    <w:rsid w:val="00C704EA"/>
    <w:rsid w:val="00C87ABE"/>
    <w:rsid w:val="00C90B26"/>
    <w:rsid w:val="00C975F4"/>
    <w:rsid w:val="00CA5C91"/>
    <w:rsid w:val="00CB5242"/>
    <w:rsid w:val="00CB5949"/>
    <w:rsid w:val="00CC3896"/>
    <w:rsid w:val="00CC6E94"/>
    <w:rsid w:val="00CD19C2"/>
    <w:rsid w:val="00CD6EC4"/>
    <w:rsid w:val="00CE28AA"/>
    <w:rsid w:val="00CF0ED8"/>
    <w:rsid w:val="00CF1AE5"/>
    <w:rsid w:val="00CF6A20"/>
    <w:rsid w:val="00D0636A"/>
    <w:rsid w:val="00D366DE"/>
    <w:rsid w:val="00D448C9"/>
    <w:rsid w:val="00D5266D"/>
    <w:rsid w:val="00D536D3"/>
    <w:rsid w:val="00D66976"/>
    <w:rsid w:val="00DA4419"/>
    <w:rsid w:val="00DC10CD"/>
    <w:rsid w:val="00DC3AB8"/>
    <w:rsid w:val="00DC4C63"/>
    <w:rsid w:val="00DD293A"/>
    <w:rsid w:val="00DE7D69"/>
    <w:rsid w:val="00E072DA"/>
    <w:rsid w:val="00E10BB1"/>
    <w:rsid w:val="00E15405"/>
    <w:rsid w:val="00E15788"/>
    <w:rsid w:val="00E23DDE"/>
    <w:rsid w:val="00E35330"/>
    <w:rsid w:val="00E46B17"/>
    <w:rsid w:val="00E67523"/>
    <w:rsid w:val="00E71389"/>
    <w:rsid w:val="00E723A2"/>
    <w:rsid w:val="00E8095B"/>
    <w:rsid w:val="00E860AC"/>
    <w:rsid w:val="00E91005"/>
    <w:rsid w:val="00E93B94"/>
    <w:rsid w:val="00E94299"/>
    <w:rsid w:val="00EB0F54"/>
    <w:rsid w:val="00EB104A"/>
    <w:rsid w:val="00EB7405"/>
    <w:rsid w:val="00EC3F6B"/>
    <w:rsid w:val="00EC6771"/>
    <w:rsid w:val="00EC719E"/>
    <w:rsid w:val="00ED097D"/>
    <w:rsid w:val="00EE43B9"/>
    <w:rsid w:val="00EE66C4"/>
    <w:rsid w:val="00EE676B"/>
    <w:rsid w:val="00EF1D68"/>
    <w:rsid w:val="00F014AC"/>
    <w:rsid w:val="00F15152"/>
    <w:rsid w:val="00F23AD3"/>
    <w:rsid w:val="00F32A15"/>
    <w:rsid w:val="00F40427"/>
    <w:rsid w:val="00F53B49"/>
    <w:rsid w:val="00F53E65"/>
    <w:rsid w:val="00F63691"/>
    <w:rsid w:val="00F723B2"/>
    <w:rsid w:val="00F85AEC"/>
    <w:rsid w:val="00F91F2C"/>
    <w:rsid w:val="00F9531A"/>
    <w:rsid w:val="00F97E91"/>
    <w:rsid w:val="00FB2C07"/>
    <w:rsid w:val="00FD3511"/>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 w:type="paragraph" w:customStyle="1" w:styleId="Default">
    <w:name w:val="Default"/>
    <w:rsid w:val="006072E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0689">
      <w:bodyDiv w:val="1"/>
      <w:marLeft w:val="0"/>
      <w:marRight w:val="0"/>
      <w:marTop w:val="0"/>
      <w:marBottom w:val="0"/>
      <w:divBdr>
        <w:top w:val="none" w:sz="0" w:space="0" w:color="auto"/>
        <w:left w:val="none" w:sz="0" w:space="0" w:color="auto"/>
        <w:bottom w:val="none" w:sz="0" w:space="0" w:color="auto"/>
        <w:right w:val="none" w:sz="0" w:space="0" w:color="auto"/>
      </w:divBdr>
    </w:div>
    <w:div w:id="201942975">
      <w:bodyDiv w:val="1"/>
      <w:marLeft w:val="0"/>
      <w:marRight w:val="0"/>
      <w:marTop w:val="0"/>
      <w:marBottom w:val="0"/>
      <w:divBdr>
        <w:top w:val="none" w:sz="0" w:space="0" w:color="auto"/>
        <w:left w:val="none" w:sz="0" w:space="0" w:color="auto"/>
        <w:bottom w:val="none" w:sz="0" w:space="0" w:color="auto"/>
        <w:right w:val="none" w:sz="0" w:space="0" w:color="auto"/>
      </w:divBdr>
    </w:div>
    <w:div w:id="209078988">
      <w:bodyDiv w:val="1"/>
      <w:marLeft w:val="0"/>
      <w:marRight w:val="0"/>
      <w:marTop w:val="0"/>
      <w:marBottom w:val="0"/>
      <w:divBdr>
        <w:top w:val="none" w:sz="0" w:space="0" w:color="auto"/>
        <w:left w:val="none" w:sz="0" w:space="0" w:color="auto"/>
        <w:bottom w:val="none" w:sz="0" w:space="0" w:color="auto"/>
        <w:right w:val="none" w:sz="0" w:space="0" w:color="auto"/>
      </w:divBdr>
    </w:div>
    <w:div w:id="347025316">
      <w:bodyDiv w:val="1"/>
      <w:marLeft w:val="0"/>
      <w:marRight w:val="0"/>
      <w:marTop w:val="0"/>
      <w:marBottom w:val="0"/>
      <w:divBdr>
        <w:top w:val="none" w:sz="0" w:space="0" w:color="auto"/>
        <w:left w:val="none" w:sz="0" w:space="0" w:color="auto"/>
        <w:bottom w:val="none" w:sz="0" w:space="0" w:color="auto"/>
        <w:right w:val="none" w:sz="0" w:space="0" w:color="auto"/>
      </w:divBdr>
    </w:div>
    <w:div w:id="123273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8" Type="http://schemas.openxmlformats.org/officeDocument/2006/relationships/theme" Target="theme/theme1.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1A135-B956-428C-8F66-0496574F3A25}"/>
</file>

<file path=customXml/itemProps2.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3.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customXml/itemProps5.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2025-04-03T12:41:00Z</dcterms:created>
  <dcterms:modified xsi:type="dcterms:W3CDTF">2025-04-03T14:16:00Z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