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5A9C2" w14:textId="387C8A53" w:rsidR="00A73153" w:rsidRDefault="00A73153" w:rsidP="0080505E">
      <w:pPr>
        <w:spacing w:after="0"/>
      </w:pPr>
    </w:p>
    <w:p w14:paraId="22051BF6" w14:textId="3132FB1E" w:rsidR="000E1DC1" w:rsidRPr="009B7A52" w:rsidRDefault="00F61F4E">
      <w:pPr>
        <w:spacing w:line="22" w:lineRule="atLeast"/>
        <w:jc w:val="center"/>
      </w:pPr>
      <w:r w:rsidRPr="009B7A52">
        <w:rPr>
          <w:rFonts w:ascii="Arial" w:eastAsia="Arial" w:hAnsi="Arial" w:cs="Arial"/>
          <w:b/>
          <w:bCs/>
          <w:sz w:val="36"/>
          <w:szCs w:val="32"/>
        </w:rPr>
        <w:t>Register as a</w:t>
      </w:r>
      <w:r w:rsidR="00880146" w:rsidRPr="009B7A52">
        <w:rPr>
          <w:rFonts w:ascii="Arial" w:eastAsia="Arial" w:hAnsi="Arial" w:cs="Arial"/>
          <w:b/>
          <w:bCs/>
          <w:sz w:val="36"/>
          <w:szCs w:val="32"/>
        </w:rPr>
        <w:t>n</w:t>
      </w:r>
      <w:r w:rsidR="00930D82" w:rsidRPr="009B7A52">
        <w:rPr>
          <w:rFonts w:ascii="Arial" w:eastAsia="Arial" w:hAnsi="Arial" w:cs="Arial"/>
          <w:b/>
          <w:bCs/>
          <w:sz w:val="36"/>
          <w:szCs w:val="32"/>
        </w:rPr>
        <w:t xml:space="preserve"> </w:t>
      </w:r>
      <w:r w:rsidR="00BE2724" w:rsidRPr="009B7A52">
        <w:rPr>
          <w:rFonts w:ascii="Arial" w:eastAsia="Arial" w:hAnsi="Arial" w:cs="Arial"/>
          <w:b/>
          <w:bCs/>
          <w:sz w:val="36"/>
          <w:szCs w:val="32"/>
        </w:rPr>
        <w:t>Interested Party</w:t>
      </w:r>
    </w:p>
    <w:p w14:paraId="47B2E773" w14:textId="7E1F41ED" w:rsidR="00831D4F" w:rsidRPr="009B7A52" w:rsidRDefault="00831D4F" w:rsidP="00A73153">
      <w:pPr>
        <w:spacing w:line="22" w:lineRule="atLeast"/>
        <w:jc w:val="center"/>
        <w:rPr>
          <w:rFonts w:ascii="Arial" w:hAnsi="Arial" w:cs="Arial"/>
          <w:b/>
          <w:sz w:val="28"/>
          <w:szCs w:val="28"/>
        </w:rPr>
      </w:pPr>
      <w:r w:rsidRPr="009B7A52">
        <w:rPr>
          <w:rFonts w:ascii="Arial" w:hAnsi="Arial" w:cs="Arial"/>
          <w:b/>
          <w:sz w:val="28"/>
          <w:szCs w:val="28"/>
        </w:rPr>
        <w:t>Reconsideration</w:t>
      </w:r>
      <w:r w:rsidR="00567985" w:rsidRPr="009B7A52">
        <w:rPr>
          <w:rFonts w:ascii="Arial" w:hAnsi="Arial" w:cs="Arial"/>
          <w:b/>
          <w:sz w:val="28"/>
          <w:szCs w:val="28"/>
        </w:rPr>
        <w:t xml:space="preserve"> of an original decision </w:t>
      </w:r>
      <w:r w:rsidR="00320C33" w:rsidRPr="009B7A52">
        <w:rPr>
          <w:rFonts w:ascii="Arial" w:hAnsi="Arial" w:cs="Arial"/>
          <w:b/>
          <w:sz w:val="28"/>
          <w:szCs w:val="28"/>
        </w:rPr>
        <w:t>in Transition Review</w:t>
      </w:r>
      <w:r w:rsidRPr="009B7A52">
        <w:rPr>
          <w:rFonts w:ascii="Arial" w:hAnsi="Arial" w:cs="Arial"/>
          <w:b/>
          <w:sz w:val="28"/>
          <w:szCs w:val="28"/>
        </w:rPr>
        <w:t xml:space="preserve">  </w:t>
      </w:r>
    </w:p>
    <w:p w14:paraId="1F95FE35" w14:textId="23125753" w:rsidR="00A73153" w:rsidRPr="009B7A52" w:rsidRDefault="00320C33" w:rsidP="00A73153">
      <w:pPr>
        <w:spacing w:line="22" w:lineRule="atLeast"/>
        <w:jc w:val="center"/>
        <w:rPr>
          <w:sz w:val="28"/>
          <w:szCs w:val="28"/>
        </w:rPr>
      </w:pPr>
      <w:r w:rsidRPr="009B7A52">
        <w:rPr>
          <w:rFonts w:ascii="Arial" w:hAnsi="Arial" w:cs="Arial"/>
          <w:b/>
          <w:sz w:val="28"/>
          <w:szCs w:val="28"/>
        </w:rPr>
        <w:t xml:space="preserve">No. TF0006: </w:t>
      </w:r>
      <w:r w:rsidR="00C5570B" w:rsidRPr="009B7A52">
        <w:rPr>
          <w:rFonts w:ascii="Arial" w:hAnsi="Arial" w:cs="Arial"/>
          <w:b/>
          <w:sz w:val="28"/>
          <w:szCs w:val="28"/>
        </w:rPr>
        <w:t>Safeguard measures on certain steel products</w:t>
      </w:r>
    </w:p>
    <w:p w14:paraId="22051BF9" w14:textId="77777777" w:rsidR="000E1DC1" w:rsidRPr="009B7A52" w:rsidRDefault="000E1DC1">
      <w:pPr>
        <w:tabs>
          <w:tab w:val="left" w:pos="2130"/>
        </w:tabs>
        <w:spacing w:after="0" w:line="22" w:lineRule="atLeast"/>
        <w:jc w:val="center"/>
        <w:rPr>
          <w:rFonts w:ascii="Arial" w:eastAsia="Arial" w:hAnsi="Arial" w:cs="Arial"/>
          <w:b/>
          <w:bCs/>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9B7A52" w:rsidRPr="009B7A52"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Pr="009B7A52" w:rsidRDefault="00F61F4E">
            <w:pPr>
              <w:tabs>
                <w:tab w:val="left" w:pos="2130"/>
              </w:tabs>
              <w:spacing w:after="0" w:line="22" w:lineRule="atLeast"/>
            </w:pPr>
            <w:r w:rsidRPr="009B7A52">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12146EE9" w:rsidR="000E1DC1" w:rsidRPr="009B7A52" w:rsidRDefault="00C5570B">
            <w:pPr>
              <w:tabs>
                <w:tab w:val="left" w:pos="2130"/>
              </w:tabs>
              <w:spacing w:after="0" w:line="22" w:lineRule="atLeast"/>
              <w:rPr>
                <w:rFonts w:ascii="Arial" w:eastAsia="Arial" w:hAnsi="Arial" w:cs="Arial"/>
                <w:sz w:val="24"/>
                <w:szCs w:val="24"/>
              </w:rPr>
            </w:pPr>
            <w:r w:rsidRPr="009B7A52">
              <w:rPr>
                <w:rFonts w:ascii="Arial" w:eastAsia="Arial" w:hAnsi="Arial" w:cs="Arial"/>
                <w:b/>
                <w:sz w:val="24"/>
                <w:szCs w:val="24"/>
              </w:rPr>
              <w:t>2013-2017</w:t>
            </w:r>
          </w:p>
        </w:tc>
      </w:tr>
      <w:tr w:rsidR="009B7A52" w:rsidRPr="009B7A52"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63E88912" w:rsidR="000E1DC1" w:rsidRPr="009B7A52" w:rsidRDefault="00427B30">
            <w:pPr>
              <w:tabs>
                <w:tab w:val="left" w:pos="2130"/>
              </w:tabs>
              <w:spacing w:after="0" w:line="22" w:lineRule="atLeast"/>
            </w:pPr>
            <w:r>
              <w:rPr>
                <w:rFonts w:ascii="Arial" w:eastAsia="Arial" w:hAnsi="Arial" w:cs="Arial"/>
                <w:b/>
                <w:bCs/>
                <w:sz w:val="24"/>
                <w:szCs w:val="24"/>
              </w:rPr>
              <w:t>Most Recent Period (MRP):</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3659AF7C" w:rsidR="000E1DC1" w:rsidRPr="009B7A52" w:rsidRDefault="00C5570B">
            <w:pPr>
              <w:tabs>
                <w:tab w:val="left" w:pos="2130"/>
              </w:tabs>
              <w:spacing w:after="0" w:line="22" w:lineRule="atLeast"/>
            </w:pPr>
            <w:r w:rsidRPr="009B7A52">
              <w:rPr>
                <w:rFonts w:ascii="Arial" w:eastAsia="Arial" w:hAnsi="Arial" w:cs="Arial"/>
                <w:b/>
                <w:sz w:val="24"/>
                <w:szCs w:val="24"/>
              </w:rPr>
              <w:t>1</w:t>
            </w:r>
            <w:r w:rsidR="00307D6F" w:rsidRPr="009B7A52">
              <w:rPr>
                <w:rFonts w:ascii="Arial" w:eastAsia="Arial" w:hAnsi="Arial" w:cs="Arial"/>
                <w:b/>
                <w:sz w:val="24"/>
                <w:szCs w:val="24"/>
                <w:vertAlign w:val="superscript"/>
              </w:rPr>
              <w:t>st</w:t>
            </w:r>
            <w:r w:rsidR="00307D6F" w:rsidRPr="009B7A52">
              <w:rPr>
                <w:rFonts w:ascii="Arial" w:eastAsia="Arial" w:hAnsi="Arial" w:cs="Arial"/>
                <w:b/>
                <w:sz w:val="24"/>
                <w:szCs w:val="24"/>
              </w:rPr>
              <w:t xml:space="preserve"> </w:t>
            </w:r>
            <w:r w:rsidRPr="009B7A52">
              <w:rPr>
                <w:rFonts w:ascii="Arial" w:eastAsia="Arial" w:hAnsi="Arial" w:cs="Arial"/>
                <w:b/>
                <w:sz w:val="24"/>
                <w:szCs w:val="24"/>
              </w:rPr>
              <w:t>January 2018 to 30</w:t>
            </w:r>
            <w:r w:rsidR="00307D6F" w:rsidRPr="009B7A52">
              <w:rPr>
                <w:rFonts w:ascii="Arial" w:eastAsia="Arial" w:hAnsi="Arial" w:cs="Arial"/>
                <w:b/>
                <w:sz w:val="24"/>
                <w:szCs w:val="24"/>
                <w:vertAlign w:val="superscript"/>
              </w:rPr>
              <w:t>th</w:t>
            </w:r>
            <w:r w:rsidR="00307D6F" w:rsidRPr="009B7A52">
              <w:rPr>
                <w:rFonts w:ascii="Arial" w:eastAsia="Arial" w:hAnsi="Arial" w:cs="Arial"/>
                <w:b/>
                <w:sz w:val="24"/>
                <w:szCs w:val="24"/>
              </w:rPr>
              <w:t xml:space="preserve"> </w:t>
            </w:r>
            <w:r w:rsidRPr="009B7A52">
              <w:rPr>
                <w:rFonts w:ascii="Arial" w:eastAsia="Arial" w:hAnsi="Arial" w:cs="Arial"/>
                <w:b/>
                <w:sz w:val="24"/>
                <w:szCs w:val="24"/>
              </w:rPr>
              <w:t>June 2020</w:t>
            </w:r>
          </w:p>
        </w:tc>
      </w:tr>
      <w:tr w:rsidR="009B7A52" w:rsidRPr="009B7A52"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Pr="009B7A52" w:rsidRDefault="00F61F4E">
            <w:pPr>
              <w:tabs>
                <w:tab w:val="left" w:pos="2130"/>
              </w:tabs>
              <w:spacing w:after="0" w:line="22" w:lineRule="atLeast"/>
              <w:rPr>
                <w:rFonts w:ascii="Arial" w:eastAsia="Arial" w:hAnsi="Arial" w:cs="Arial"/>
                <w:b/>
                <w:bCs/>
                <w:sz w:val="24"/>
                <w:szCs w:val="24"/>
              </w:rPr>
            </w:pPr>
            <w:r w:rsidRPr="009B7A52">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BF20AA" w14:textId="77777777" w:rsidR="00F61F4E" w:rsidRPr="009B7A52" w:rsidRDefault="00C5570B">
            <w:pPr>
              <w:tabs>
                <w:tab w:val="left" w:pos="2130"/>
              </w:tabs>
              <w:spacing w:after="0" w:line="22" w:lineRule="atLeast"/>
              <w:rPr>
                <w:rFonts w:ascii="Arial" w:eastAsia="Arial" w:hAnsi="Arial" w:cs="Arial"/>
                <w:b/>
                <w:sz w:val="24"/>
                <w:szCs w:val="24"/>
              </w:rPr>
            </w:pPr>
            <w:r w:rsidRPr="009B7A52">
              <w:rPr>
                <w:rFonts w:ascii="Arial" w:eastAsia="Arial" w:hAnsi="Arial" w:cs="Arial"/>
                <w:b/>
                <w:sz w:val="24"/>
                <w:szCs w:val="24"/>
              </w:rPr>
              <w:t>David George</w:t>
            </w:r>
            <w:r w:rsidR="00DC7981" w:rsidRPr="009B7A52">
              <w:rPr>
                <w:rFonts w:ascii="Arial" w:eastAsia="Arial" w:hAnsi="Arial" w:cs="Arial"/>
                <w:b/>
                <w:sz w:val="24"/>
                <w:szCs w:val="24"/>
              </w:rPr>
              <w:t>, Lead Investigator</w:t>
            </w:r>
          </w:p>
          <w:p w14:paraId="22051C0D" w14:textId="718754F0" w:rsidR="00DC7981" w:rsidRPr="009B7A52" w:rsidRDefault="00DC7981">
            <w:pPr>
              <w:tabs>
                <w:tab w:val="left" w:pos="2130"/>
              </w:tabs>
              <w:spacing w:after="0" w:line="22" w:lineRule="atLeast"/>
              <w:rPr>
                <w:rFonts w:ascii="Arial" w:eastAsia="Arial" w:hAnsi="Arial" w:cs="Arial"/>
                <w:b/>
                <w:sz w:val="24"/>
                <w:szCs w:val="24"/>
              </w:rPr>
            </w:pPr>
            <w:r w:rsidRPr="009B7A52">
              <w:rPr>
                <w:rFonts w:ascii="Arial" w:eastAsia="Arial" w:hAnsi="Arial" w:cs="Arial"/>
                <w:b/>
                <w:sz w:val="24"/>
                <w:szCs w:val="24"/>
              </w:rPr>
              <w:t>TF0006@traderemedies.gov.uk</w:t>
            </w:r>
          </w:p>
        </w:tc>
      </w:tr>
      <w:tr w:rsidR="009B7A52" w:rsidRPr="009B7A52"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Pr="009B7A52"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Pr="009B7A52" w:rsidRDefault="000E1DC1">
            <w:pPr>
              <w:tabs>
                <w:tab w:val="left" w:pos="2130"/>
              </w:tabs>
              <w:spacing w:after="0" w:line="22" w:lineRule="atLeast"/>
              <w:rPr>
                <w:rFonts w:ascii="Arial" w:eastAsia="Arial" w:hAnsi="Arial" w:cs="Arial"/>
                <w:sz w:val="24"/>
                <w:szCs w:val="24"/>
              </w:rPr>
            </w:pPr>
          </w:p>
        </w:tc>
      </w:tr>
      <w:tr w:rsidR="009B7A52" w:rsidRPr="009B7A52"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Pr="009B7A52" w:rsidRDefault="00F61F4E">
            <w:pPr>
              <w:tabs>
                <w:tab w:val="left" w:pos="2130"/>
              </w:tabs>
              <w:spacing w:after="0" w:line="22" w:lineRule="atLeast"/>
            </w:pPr>
            <w:r w:rsidRPr="009B7A52">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68AC0E30" w:rsidR="000E1DC1" w:rsidRPr="00C87656" w:rsidRDefault="00C87656">
            <w:pPr>
              <w:tabs>
                <w:tab w:val="left" w:pos="2130"/>
              </w:tabs>
              <w:spacing w:after="0" w:line="22" w:lineRule="atLeast"/>
              <w:rPr>
                <w:rFonts w:ascii="Arial" w:eastAsia="Arial" w:hAnsi="Arial" w:cs="Arial"/>
                <w:sz w:val="24"/>
                <w:szCs w:val="24"/>
              </w:rPr>
            </w:pPr>
            <w:r w:rsidRPr="00C87656">
              <w:rPr>
                <w:rFonts w:ascii="Arial" w:eastAsia="Arial" w:hAnsi="Arial" w:cs="Arial"/>
                <w:sz w:val="24"/>
                <w:szCs w:val="24"/>
              </w:rPr>
              <w:t>South Korean Ministry of Trade, Industry and Energy</w:t>
            </w:r>
            <w:r>
              <w:rPr>
                <w:rFonts w:ascii="Arial" w:eastAsia="Arial" w:hAnsi="Arial" w:cs="Arial"/>
                <w:sz w:val="24"/>
                <w:szCs w:val="24"/>
              </w:rPr>
              <w:t xml:space="preserve"> (“</w:t>
            </w:r>
            <w:r>
              <w:rPr>
                <w:rFonts w:ascii="Arial" w:eastAsia="Arial" w:hAnsi="Arial" w:cs="Arial"/>
                <w:b/>
                <w:bCs/>
                <w:i/>
                <w:iCs/>
                <w:sz w:val="24"/>
                <w:szCs w:val="24"/>
              </w:rPr>
              <w:t>MOTIE</w:t>
            </w:r>
            <w:r>
              <w:rPr>
                <w:rFonts w:ascii="Arial" w:eastAsia="Arial" w:hAnsi="Arial" w:cs="Arial"/>
                <w:sz w:val="24"/>
                <w:szCs w:val="24"/>
              </w:rPr>
              <w:t>”)</w:t>
            </w:r>
          </w:p>
          <w:p w14:paraId="22051C13" w14:textId="4EB23C73" w:rsidR="00F61F4E" w:rsidRPr="009B7A52" w:rsidRDefault="00F61F4E">
            <w:pPr>
              <w:tabs>
                <w:tab w:val="left" w:pos="2130"/>
              </w:tabs>
              <w:spacing w:after="0" w:line="22" w:lineRule="atLeast"/>
              <w:rPr>
                <w:rFonts w:ascii="Arial" w:eastAsia="Arial" w:hAnsi="Arial" w:cs="Arial"/>
                <w:sz w:val="24"/>
                <w:szCs w:val="24"/>
              </w:rPr>
            </w:pPr>
          </w:p>
        </w:tc>
      </w:tr>
    </w:tbl>
    <w:p w14:paraId="372CC99B" w14:textId="4F448266" w:rsidR="00CB18CE" w:rsidRDefault="00CB18CE" w:rsidP="00CB18CE">
      <w:pPr>
        <w:pStyle w:val="TOC"/>
        <w:outlineLvl w:val="9"/>
        <w:rPr>
          <w:rFonts w:ascii="Arial" w:eastAsia="Calibri" w:hAnsi="Arial" w:cs="Arial"/>
          <w:b/>
          <w:color w:val="auto"/>
          <w:lang w:val="en-GB"/>
        </w:rPr>
      </w:pPr>
      <w:bookmarkStart w:id="0" w:name="_Toc32829438"/>
    </w:p>
    <w:p w14:paraId="124B5807" w14:textId="476E09D3"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67A6ADC2" w14:textId="0064E89C" w:rsidR="00CB18CE" w:rsidRDefault="00CB18CE" w:rsidP="00CB18CE"/>
    <w:p w14:paraId="3A3C6930" w14:textId="34971DAD" w:rsidR="00CB18CE" w:rsidRDefault="00CB18CE" w:rsidP="00CB18CE"/>
    <w:p w14:paraId="245A48CC" w14:textId="36A77082" w:rsidR="00930D82" w:rsidRDefault="00930D82" w:rsidP="00CB18CE"/>
    <w:p w14:paraId="5094001F" w14:textId="77777777" w:rsidR="00930D82" w:rsidRDefault="00930D82" w:rsidP="00CB18CE"/>
    <w:p w14:paraId="1176FC13" w14:textId="1CB122CC" w:rsidR="00CB18CE" w:rsidRDefault="00CB18CE" w:rsidP="00CB18CE"/>
    <w:p w14:paraId="5290A0EF" w14:textId="117ACCD7" w:rsidR="00CB18CE" w:rsidRDefault="00CB18CE" w:rsidP="00CB18CE"/>
    <w:p w14:paraId="560000AC" w14:textId="77777777" w:rsidR="00CB18CE" w:rsidRDefault="00CB18CE"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5C472B63" w:rsidR="00CB18CE" w:rsidRPr="00382986" w:rsidRDefault="00287301"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00CB18CE" w:rsidRPr="00382986">
        <w:rPr>
          <w:rFonts w:ascii="Arial" w:eastAsia="Arial" w:hAnsi="Arial" w:cs="Arial"/>
          <w:color w:val="000000" w:themeColor="text1"/>
          <w:sz w:val="24"/>
          <w:szCs w:val="24"/>
        </w:rPr>
        <w:t>Confidential</w:t>
      </w:r>
    </w:p>
    <w:p w14:paraId="2F5D6092" w14:textId="238C29BE" w:rsidR="00CB18CE" w:rsidRPr="00382986" w:rsidRDefault="00287301" w:rsidP="00CB18CE">
      <w:pPr>
        <w:spacing w:after="0" w:line="22" w:lineRule="atLeast"/>
        <w:contextualSpacing/>
        <w:rPr>
          <w:rFonts w:ascii="Arial" w:eastAsia="Arial" w:hAnsi="Arial" w:cs="Arial"/>
          <w:color w:val="000000" w:themeColor="text1"/>
          <w:sz w:val="24"/>
          <w:szCs w:val="24"/>
        </w:rPr>
      </w:pPr>
      <w:r>
        <w:rPr>
          <w:rFonts w:ascii="Segoe UI Symbol" w:eastAsia="Segoe UI Symbol" w:hAnsi="Segoe UI Symbol" w:cs="Segoe UI Symbol"/>
          <w:b/>
          <w:bCs/>
          <w:color w:val="000000" w:themeColor="text1"/>
          <w:sz w:val="24"/>
          <w:szCs w:val="24"/>
        </w:rPr>
        <w:t>x</w:t>
      </w:r>
      <w:r w:rsidRPr="00382986">
        <w:rPr>
          <w:rFonts w:ascii="Arial" w:eastAsia="Arial" w:hAnsi="Arial" w:cs="Arial"/>
          <w:color w:val="000000" w:themeColor="text1"/>
          <w:sz w:val="24"/>
          <w:szCs w:val="24"/>
        </w:rPr>
        <w:t xml:space="preserve"> </w:t>
      </w:r>
      <w:r w:rsidR="00CB18CE" w:rsidRPr="00382986">
        <w:rPr>
          <w:rFonts w:ascii="Arial" w:eastAsia="Arial" w:hAnsi="Arial" w:cs="Arial"/>
          <w:color w:val="000000" w:themeColor="text1"/>
          <w:sz w:val="24"/>
          <w:szCs w:val="24"/>
        </w:rPr>
        <w:t>Non-</w:t>
      </w:r>
      <w:r w:rsidR="00FC4E56">
        <w:rPr>
          <w:rFonts w:ascii="Arial" w:eastAsia="Arial" w:hAnsi="Arial" w:cs="Arial"/>
          <w:color w:val="000000" w:themeColor="text1"/>
          <w:sz w:val="24"/>
          <w:szCs w:val="24"/>
        </w:rPr>
        <w:t>c</w:t>
      </w:r>
      <w:r w:rsidR="00CB18CE" w:rsidRPr="00382986">
        <w:rPr>
          <w:rFonts w:ascii="Arial" w:eastAsia="Arial" w:hAnsi="Arial" w:cs="Arial"/>
          <w:color w:val="000000" w:themeColor="text1"/>
          <w:sz w:val="24"/>
          <w:szCs w:val="24"/>
        </w:rPr>
        <w:t>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3C6C8B1A"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00320C33">
        <w:rPr>
          <w:rFonts w:ascii="Arial" w:eastAsia="Arial" w:hAnsi="Arial" w:cs="Arial"/>
          <w:b/>
          <w:bCs/>
          <w:color w:val="000000" w:themeColor="text1"/>
          <w:sz w:val="24"/>
          <w:szCs w:val="24"/>
        </w:rPr>
        <w:t>c</w:t>
      </w:r>
      <w:r w:rsidRPr="00382986">
        <w:rPr>
          <w:rFonts w:ascii="Arial" w:eastAsia="Arial" w:hAnsi="Arial" w:cs="Arial"/>
          <w:b/>
          <w:bCs/>
          <w:color w:val="000000" w:themeColor="text1"/>
          <w:sz w:val="24"/>
          <w:szCs w:val="24"/>
        </w:rPr>
        <w:t xml:space="preserve">onfidential </w:t>
      </w:r>
      <w:r w:rsidRPr="00382986">
        <w:rPr>
          <w:rFonts w:ascii="Arial" w:eastAsia="Arial" w:hAnsi="Arial" w:cs="Arial"/>
          <w:color w:val="000000" w:themeColor="text1"/>
          <w:sz w:val="24"/>
          <w:szCs w:val="24"/>
        </w:rPr>
        <w:t xml:space="preserve">and a </w:t>
      </w:r>
      <w:r w:rsidR="00320C33">
        <w:rPr>
          <w:rFonts w:ascii="Arial" w:eastAsia="Arial" w:hAnsi="Arial" w:cs="Arial"/>
          <w:b/>
          <w:bCs/>
          <w:color w:val="000000" w:themeColor="text1"/>
          <w:sz w:val="24"/>
          <w:szCs w:val="24"/>
        </w:rPr>
        <w:t>n</w:t>
      </w:r>
      <w:r w:rsidRPr="00382986">
        <w:rPr>
          <w:rFonts w:ascii="Arial" w:eastAsia="Arial" w:hAnsi="Arial" w:cs="Arial"/>
          <w:b/>
          <w:bCs/>
          <w:color w:val="000000" w:themeColor="text1"/>
          <w:sz w:val="24"/>
          <w:szCs w:val="24"/>
        </w:rPr>
        <w:t>on-</w:t>
      </w:r>
      <w:r w:rsidR="00320C33">
        <w:rPr>
          <w:rFonts w:ascii="Arial" w:eastAsia="Arial" w:hAnsi="Arial" w:cs="Arial"/>
          <w:b/>
          <w:bCs/>
          <w:color w:val="000000" w:themeColor="text1"/>
          <w:sz w:val="24"/>
          <w:szCs w:val="24"/>
        </w:rPr>
        <w:t>c</w:t>
      </w:r>
      <w:r w:rsidRPr="00382986">
        <w:rPr>
          <w:rFonts w:ascii="Arial" w:eastAsia="Arial" w:hAnsi="Arial" w:cs="Arial"/>
          <w:b/>
          <w:bCs/>
          <w:color w:val="000000" w:themeColor="text1"/>
          <w:sz w:val="24"/>
          <w:szCs w:val="24"/>
        </w:rPr>
        <w:t xml:space="preserve">onfidential version. </w:t>
      </w:r>
      <w:r w:rsidRPr="00382986">
        <w:rPr>
          <w:rFonts w:ascii="Arial" w:eastAsia="Arial" w:hAnsi="Arial" w:cs="Arial"/>
          <w:color w:val="000000" w:themeColor="text1"/>
          <w:sz w:val="24"/>
          <w:szCs w:val="24"/>
        </w:rPr>
        <w:t xml:space="preserve">Both copies should be returned to </w:t>
      </w:r>
      <w:r w:rsidR="009B5C10">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a5"/>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w:t>
      </w:r>
      <w:r w:rsidR="009C23B4">
        <w:rPr>
          <w:rFonts w:ascii="Arial" w:eastAsia="Arial" w:hAnsi="Arial" w:cs="Arial"/>
          <w:color w:val="000000" w:themeColor="text1"/>
          <w:sz w:val="24"/>
          <w:szCs w:val="24"/>
        </w:rPr>
        <w:t>.</w:t>
      </w:r>
    </w:p>
    <w:p w14:paraId="1E8FAAC9" w14:textId="77777777" w:rsidR="00CB18CE" w:rsidRPr="00CB18CE" w:rsidRDefault="00CB18CE" w:rsidP="00CB18CE"/>
    <w:bookmarkStart w:id="1" w:name="_Toc53525176"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eastAsia="바탕" w:hAnsi="Calibri" w:cs="Times New Roman"/>
          <w:b/>
          <w:bCs/>
          <w:noProof/>
        </w:rPr>
      </w:sdtEndPr>
      <w:sdtContent>
        <w:p w14:paraId="372E111F" w14:textId="24075EBD" w:rsidR="005044ED" w:rsidRPr="003B1BD7" w:rsidRDefault="00620E7C" w:rsidP="005044ED">
          <w:pPr>
            <w:pStyle w:val="TOC"/>
            <w:jc w:val="center"/>
            <w:rPr>
              <w:rFonts w:ascii="Arial" w:hAnsi="Arial" w:cs="Arial"/>
              <w:b/>
              <w:bCs/>
              <w:color w:val="auto"/>
            </w:rPr>
          </w:pPr>
          <w:r w:rsidRPr="003B1BD7">
            <w:rPr>
              <w:rFonts w:ascii="Arial" w:hAnsi="Arial" w:cs="Arial"/>
              <w:b/>
              <w:bCs/>
              <w:color w:val="auto"/>
            </w:rPr>
            <w:t>Table of Contents</w:t>
          </w:r>
          <w:bookmarkEnd w:id="1"/>
          <w:r w:rsidR="00F617AC" w:rsidRPr="003B1BD7">
            <w:rPr>
              <w:rFonts w:ascii="Arial" w:hAnsi="Arial" w:cs="Arial"/>
            </w:rPr>
            <w:fldChar w:fldCharType="begin"/>
          </w:r>
          <w:r w:rsidR="00F617AC" w:rsidRPr="003B1BD7">
            <w:rPr>
              <w:rFonts w:ascii="Arial" w:hAnsi="Arial" w:cs="Arial"/>
            </w:rPr>
            <w:instrText xml:space="preserve"> TOC \o "1-3" \h \z \u </w:instrText>
          </w:r>
          <w:r w:rsidR="00F617AC" w:rsidRPr="003B1BD7">
            <w:rPr>
              <w:rFonts w:ascii="Arial" w:hAnsi="Arial" w:cs="Arial"/>
            </w:rPr>
            <w:fldChar w:fldCharType="separate"/>
          </w:r>
        </w:p>
        <w:p w14:paraId="7D539FCF" w14:textId="6A6028AD" w:rsidR="005044ED" w:rsidRPr="003B1BD7" w:rsidRDefault="00B10D98">
          <w:pPr>
            <w:pStyle w:val="10"/>
            <w:tabs>
              <w:tab w:val="right" w:leader="dot" w:pos="9016"/>
            </w:tabs>
            <w:rPr>
              <w:rFonts w:ascii="Arial" w:eastAsiaTheme="minorEastAsia" w:hAnsi="Arial" w:cs="Arial"/>
              <w:noProof/>
              <w:lang w:eastAsia="en-GB"/>
            </w:rPr>
          </w:pPr>
          <w:hyperlink w:anchor="_Toc53525177" w:history="1">
            <w:r w:rsidR="005044ED" w:rsidRPr="003B1BD7">
              <w:rPr>
                <w:rStyle w:val="a5"/>
                <w:rFonts w:ascii="Arial" w:hAnsi="Arial" w:cs="Arial"/>
                <w:noProof/>
              </w:rPr>
              <w:t>Instructions</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_Toc53525177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4</w:t>
            </w:r>
            <w:r w:rsidR="005044ED" w:rsidRPr="003B1BD7">
              <w:rPr>
                <w:rFonts w:ascii="Arial" w:hAnsi="Arial" w:cs="Arial"/>
                <w:noProof/>
                <w:webHidden/>
              </w:rPr>
              <w:fldChar w:fldCharType="end"/>
            </w:r>
          </w:hyperlink>
        </w:p>
        <w:p w14:paraId="0C26C855" w14:textId="1B3DEBB5" w:rsidR="005044ED" w:rsidRPr="003B1BD7" w:rsidRDefault="00B10D98">
          <w:pPr>
            <w:pStyle w:val="30"/>
            <w:tabs>
              <w:tab w:val="right" w:leader="dot" w:pos="9016"/>
            </w:tabs>
            <w:rPr>
              <w:rFonts w:ascii="Arial" w:eastAsiaTheme="minorEastAsia" w:hAnsi="Arial" w:cs="Arial"/>
              <w:noProof/>
              <w:lang w:eastAsia="en-GB"/>
            </w:rPr>
          </w:pPr>
          <w:hyperlink w:anchor="_Toc53525178" w:history="1">
            <w:r w:rsidR="005044ED" w:rsidRPr="003B1BD7">
              <w:rPr>
                <w:rStyle w:val="a5"/>
                <w:rFonts w:ascii="Arial" w:hAnsi="Arial" w:cs="Arial"/>
                <w:noProof/>
                <w:lang w:eastAsia="zh-CN"/>
              </w:rPr>
              <w:t>I – Note about confidentiality</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_Toc53525178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4</w:t>
            </w:r>
            <w:r w:rsidR="005044ED" w:rsidRPr="003B1BD7">
              <w:rPr>
                <w:rFonts w:ascii="Arial" w:hAnsi="Arial" w:cs="Arial"/>
                <w:noProof/>
                <w:webHidden/>
              </w:rPr>
              <w:fldChar w:fldCharType="end"/>
            </w:r>
          </w:hyperlink>
        </w:p>
        <w:p w14:paraId="46E0095E" w14:textId="1365E5BB" w:rsidR="005044ED" w:rsidRPr="003B1BD7" w:rsidRDefault="00B10D98">
          <w:pPr>
            <w:pStyle w:val="10"/>
            <w:tabs>
              <w:tab w:val="right" w:leader="dot" w:pos="9016"/>
            </w:tabs>
            <w:rPr>
              <w:rFonts w:ascii="Arial" w:eastAsiaTheme="minorEastAsia" w:hAnsi="Arial" w:cs="Arial"/>
              <w:noProof/>
              <w:lang w:eastAsia="en-GB"/>
            </w:rPr>
          </w:pPr>
          <w:hyperlink w:anchor="_Toc53525179" w:history="1">
            <w:r w:rsidR="005044ED" w:rsidRPr="003B1BD7">
              <w:rPr>
                <w:rStyle w:val="a5"/>
                <w:rFonts w:ascii="Arial" w:hAnsi="Arial" w:cs="Arial"/>
                <w:noProof/>
              </w:rPr>
              <w:t>Section A – Your organisation’s interest in the case</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_Toc53525179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5</w:t>
            </w:r>
            <w:r w:rsidR="005044ED" w:rsidRPr="003B1BD7">
              <w:rPr>
                <w:rFonts w:ascii="Arial" w:hAnsi="Arial" w:cs="Arial"/>
                <w:noProof/>
                <w:webHidden/>
              </w:rPr>
              <w:fldChar w:fldCharType="end"/>
            </w:r>
          </w:hyperlink>
        </w:p>
        <w:p w14:paraId="1BD44699" w14:textId="71C9821C" w:rsidR="005044ED" w:rsidRPr="003B1BD7" w:rsidRDefault="00B10D98">
          <w:pPr>
            <w:pStyle w:val="10"/>
            <w:tabs>
              <w:tab w:val="right" w:leader="dot" w:pos="9016"/>
            </w:tabs>
            <w:rPr>
              <w:rFonts w:ascii="Arial" w:eastAsiaTheme="minorEastAsia" w:hAnsi="Arial" w:cs="Arial"/>
              <w:noProof/>
              <w:lang w:eastAsia="en-GB"/>
            </w:rPr>
          </w:pPr>
          <w:hyperlink w:anchor="_Toc53525180" w:history="1">
            <w:r w:rsidR="005044ED" w:rsidRPr="003B1BD7">
              <w:rPr>
                <w:rStyle w:val="a5"/>
                <w:rFonts w:ascii="Arial" w:hAnsi="Arial" w:cs="Arial"/>
                <w:noProof/>
              </w:rPr>
              <w:t>Section B – Additional information</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_Toc53525180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6</w:t>
            </w:r>
            <w:r w:rsidR="005044ED" w:rsidRPr="003B1BD7">
              <w:rPr>
                <w:rFonts w:ascii="Arial" w:hAnsi="Arial" w:cs="Arial"/>
                <w:noProof/>
                <w:webHidden/>
              </w:rPr>
              <w:fldChar w:fldCharType="end"/>
            </w:r>
          </w:hyperlink>
        </w:p>
        <w:p w14:paraId="39A52131" w14:textId="6F6425CB" w:rsidR="005044ED" w:rsidRPr="003B1BD7" w:rsidRDefault="00B10D98">
          <w:pPr>
            <w:pStyle w:val="10"/>
            <w:tabs>
              <w:tab w:val="right" w:leader="dot" w:pos="9016"/>
            </w:tabs>
            <w:rPr>
              <w:rFonts w:ascii="Arial" w:eastAsiaTheme="minorEastAsia" w:hAnsi="Arial" w:cs="Arial"/>
              <w:noProof/>
              <w:lang w:eastAsia="en-GB"/>
            </w:rPr>
          </w:pPr>
          <w:hyperlink w:anchor="_Toc53525181" w:history="1">
            <w:r w:rsidR="005044ED" w:rsidRPr="003B1BD7">
              <w:rPr>
                <w:rStyle w:val="a5"/>
                <w:rFonts w:ascii="Arial" w:hAnsi="Arial" w:cs="Arial"/>
                <w:noProof/>
              </w:rPr>
              <w:t>Section C – Certification</w:t>
            </w:r>
            <w:r w:rsidR="005044ED" w:rsidRPr="003B1BD7">
              <w:rPr>
                <w:rFonts w:ascii="Arial" w:hAnsi="Arial" w:cs="Arial"/>
                <w:noProof/>
                <w:webHidden/>
              </w:rPr>
              <w:tab/>
            </w:r>
            <w:r w:rsidR="005044ED" w:rsidRPr="003B1BD7">
              <w:rPr>
                <w:rFonts w:ascii="Arial" w:hAnsi="Arial" w:cs="Arial"/>
                <w:noProof/>
                <w:webHidden/>
              </w:rPr>
              <w:fldChar w:fldCharType="begin"/>
            </w:r>
            <w:r w:rsidR="005044ED" w:rsidRPr="003B1BD7">
              <w:rPr>
                <w:rFonts w:ascii="Arial" w:hAnsi="Arial" w:cs="Arial"/>
                <w:noProof/>
                <w:webHidden/>
              </w:rPr>
              <w:instrText xml:space="preserve"> PAGEREF _Toc53525181 \h </w:instrText>
            </w:r>
            <w:r w:rsidR="005044ED" w:rsidRPr="003B1BD7">
              <w:rPr>
                <w:rFonts w:ascii="Arial" w:hAnsi="Arial" w:cs="Arial"/>
                <w:noProof/>
                <w:webHidden/>
              </w:rPr>
            </w:r>
            <w:r w:rsidR="005044ED" w:rsidRPr="003B1BD7">
              <w:rPr>
                <w:rFonts w:ascii="Arial" w:hAnsi="Arial" w:cs="Arial"/>
                <w:noProof/>
                <w:webHidden/>
              </w:rPr>
              <w:fldChar w:fldCharType="separate"/>
            </w:r>
            <w:r w:rsidR="005044ED" w:rsidRPr="003B1BD7">
              <w:rPr>
                <w:rFonts w:ascii="Arial" w:hAnsi="Arial" w:cs="Arial"/>
                <w:noProof/>
                <w:webHidden/>
              </w:rPr>
              <w:t>7</w:t>
            </w:r>
            <w:r w:rsidR="005044ED" w:rsidRPr="003B1BD7">
              <w:rPr>
                <w:rFonts w:ascii="Arial" w:hAnsi="Arial" w:cs="Arial"/>
                <w:noProof/>
                <w:webHidden/>
              </w:rPr>
              <w:fldChar w:fldCharType="end"/>
            </w:r>
          </w:hyperlink>
        </w:p>
        <w:p w14:paraId="2A52461A" w14:textId="77777777" w:rsidR="00257F6F" w:rsidRDefault="00F617AC" w:rsidP="00257F6F">
          <w:pPr>
            <w:rPr>
              <w:b/>
              <w:bCs/>
              <w:noProof/>
            </w:rPr>
          </w:pPr>
          <w:r w:rsidRPr="003B1BD7">
            <w:rPr>
              <w:rFonts w:ascii="Arial" w:hAnsi="Arial" w:cs="Arial"/>
              <w:b/>
              <w:bCs/>
              <w:noProof/>
            </w:rPr>
            <w:fldChar w:fldCharType="end"/>
          </w:r>
        </w:p>
      </w:sdtContent>
    </w:sdt>
    <w:p w14:paraId="3626CAB7" w14:textId="2B5656F2" w:rsidR="00F61F4E" w:rsidRPr="00257F6F" w:rsidRDefault="00F61F4E" w:rsidP="00257F6F">
      <w:r>
        <w:rPr>
          <w:rFonts w:ascii="Arial" w:eastAsia="Times New Roman" w:hAnsi="Arial"/>
          <w:b/>
          <w:sz w:val="32"/>
          <w:szCs w:val="26"/>
        </w:rPr>
        <w:br w:type="page"/>
      </w:r>
    </w:p>
    <w:p w14:paraId="35DFED9C" w14:textId="24B8C477" w:rsidR="00CC077F" w:rsidRPr="00257F6F" w:rsidRDefault="009A6E0A" w:rsidP="00257F6F">
      <w:pPr>
        <w:pStyle w:val="1"/>
        <w:rPr>
          <w:rFonts w:ascii="Arial" w:hAnsi="Arial" w:cs="Arial"/>
          <w:b/>
          <w:bCs/>
          <w:color w:val="auto"/>
        </w:rPr>
      </w:pPr>
      <w:bookmarkStart w:id="2" w:name="_Toc32519544"/>
      <w:bookmarkStart w:id="3" w:name="_Toc53524891"/>
      <w:bookmarkStart w:id="4" w:name="_Toc53525177"/>
      <w:r w:rsidRPr="008A5F04">
        <w:rPr>
          <w:rFonts w:ascii="Arial" w:hAnsi="Arial" w:cs="Arial"/>
          <w:b/>
          <w:bCs/>
          <w:color w:val="auto"/>
        </w:rPr>
        <w:lastRenderedPageBreak/>
        <w:t>Instructions</w:t>
      </w:r>
      <w:bookmarkEnd w:id="2"/>
      <w:bookmarkEnd w:id="3"/>
      <w:bookmarkEnd w:id="4"/>
    </w:p>
    <w:p w14:paraId="4C317E80" w14:textId="7CFF39C6" w:rsidR="00CC077F" w:rsidRPr="003B1BD7" w:rsidRDefault="00CC077F" w:rsidP="00CC077F">
      <w:pPr>
        <w:pStyle w:val="3"/>
        <w:rPr>
          <w:rFonts w:cs="Arial"/>
          <w:lang w:eastAsia="zh-CN"/>
        </w:rPr>
      </w:pPr>
      <w:bookmarkStart w:id="5" w:name="_Toc32519549"/>
      <w:bookmarkStart w:id="6" w:name="_Toc53524892"/>
      <w:bookmarkStart w:id="7" w:name="_Toc53524939"/>
      <w:bookmarkStart w:id="8" w:name="_Toc53525039"/>
      <w:bookmarkStart w:id="9" w:name="_Toc53525178"/>
      <w:r w:rsidRPr="003B1BD7">
        <w:rPr>
          <w:rFonts w:cs="Arial"/>
          <w:lang w:eastAsia="zh-CN"/>
        </w:rPr>
        <w:t>I – Note about confidentiality</w:t>
      </w:r>
      <w:bookmarkEnd w:id="5"/>
      <w:bookmarkEnd w:id="6"/>
      <w:bookmarkEnd w:id="7"/>
      <w:bookmarkEnd w:id="8"/>
      <w:bookmarkEnd w:id="9"/>
    </w:p>
    <w:p w14:paraId="430B0A92" w14:textId="321FC8FF" w:rsidR="0066455B" w:rsidRDefault="00CC077F" w:rsidP="00CC077F">
      <w:pPr>
        <w:pStyle w:val="ad"/>
        <w:rPr>
          <w:rFonts w:ascii="Arial" w:hAnsi="Arial" w:cs="Arial"/>
          <w:color w:val="000000"/>
        </w:rPr>
      </w:pPr>
      <w:bookmarkStart w:id="10" w:name="_Hlk4494759"/>
      <w:bookmarkEnd w:id="10"/>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w:t>
      </w:r>
      <w:r w:rsidR="00691FB6">
        <w:rPr>
          <w:rFonts w:ascii="Arial" w:hAnsi="Arial" w:cs="Arial"/>
          <w:color w:val="000000"/>
        </w:rPr>
        <w:t xml:space="preserve"> </w:t>
      </w:r>
      <w:r w:rsidR="00691FB6" w:rsidRPr="007C568E">
        <w:rPr>
          <w:rFonts w:ascii="Arial" w:hAnsi="Arial" w:cs="Arial"/>
        </w:rPr>
        <w:t>The</w:t>
      </w:r>
      <w:r w:rsidR="00C740A5" w:rsidRPr="007C568E">
        <w:rPr>
          <w:rFonts w:ascii="Arial" w:hAnsi="Arial" w:cs="Arial"/>
        </w:rPr>
        <w:t xml:space="preserve"> content of the</w:t>
      </w:r>
      <w:r w:rsidR="00691FB6" w:rsidRPr="007C568E">
        <w:rPr>
          <w:rFonts w:ascii="Arial" w:hAnsi="Arial" w:cs="Arial"/>
        </w:rPr>
        <w:t xml:space="preserve"> non-confidential version should be as similar as possible </w:t>
      </w:r>
      <w:r w:rsidR="0066455B" w:rsidRPr="007C568E">
        <w:rPr>
          <w:rFonts w:ascii="Arial" w:hAnsi="Arial" w:cs="Arial"/>
        </w:rPr>
        <w:t>to</w:t>
      </w:r>
      <w:r w:rsidR="00691FB6" w:rsidRPr="007C568E">
        <w:rPr>
          <w:rFonts w:ascii="Arial" w:hAnsi="Arial" w:cs="Arial"/>
        </w:rPr>
        <w:t xml:space="preserve"> the confidential version</w:t>
      </w:r>
      <w:r w:rsidR="00C740A5" w:rsidRPr="007C568E">
        <w:rPr>
          <w:rFonts w:ascii="Arial" w:hAnsi="Arial" w:cs="Arial"/>
        </w:rPr>
        <w:t xml:space="preserve"> </w:t>
      </w:r>
      <w:r w:rsidR="0066455B" w:rsidRPr="007C568E">
        <w:rPr>
          <w:rFonts w:ascii="Arial" w:hAnsi="Arial" w:cs="Arial"/>
        </w:rPr>
        <w:t>with only confidential details removed.  Where</w:t>
      </w:r>
      <w:r w:rsidR="00632D9B" w:rsidRPr="007C568E">
        <w:rPr>
          <w:rFonts w:ascii="Arial" w:hAnsi="Arial" w:cs="Arial"/>
        </w:rPr>
        <w:t xml:space="preserve"> confidential</w:t>
      </w:r>
      <w:r w:rsidR="0066455B" w:rsidRPr="007C568E">
        <w:rPr>
          <w:rFonts w:ascii="Arial" w:hAnsi="Arial" w:cs="Arial"/>
        </w:rPr>
        <w:t xml:space="preserve"> details have been removed</w:t>
      </w:r>
      <w:r w:rsidR="00632D9B" w:rsidRPr="007C568E">
        <w:rPr>
          <w:rFonts w:ascii="Arial" w:hAnsi="Arial" w:cs="Arial"/>
        </w:rPr>
        <w:t xml:space="preserve"> from the non-confidential version, you should </w:t>
      </w:r>
      <w:r w:rsidR="006562BD" w:rsidRPr="007C568E">
        <w:rPr>
          <w:rFonts w:ascii="Arial" w:hAnsi="Arial" w:cs="Arial"/>
        </w:rPr>
        <w:t>include</w:t>
      </w:r>
      <w:r w:rsidR="00632D9B" w:rsidRPr="007C568E">
        <w:rPr>
          <w:rFonts w:ascii="Arial" w:hAnsi="Arial" w:cs="Arial"/>
        </w:rPr>
        <w:t xml:space="preserve"> </w:t>
      </w:r>
      <w:r w:rsidR="006562BD" w:rsidRPr="007C568E">
        <w:rPr>
          <w:rFonts w:ascii="Arial" w:hAnsi="Arial" w:cs="Arial"/>
        </w:rPr>
        <w:t xml:space="preserve">a </w:t>
      </w:r>
      <w:r w:rsidR="00264B0A" w:rsidRPr="007C568E">
        <w:rPr>
          <w:rFonts w:ascii="Arial" w:hAnsi="Arial" w:cs="Arial"/>
        </w:rPr>
        <w:t xml:space="preserve">substantive </w:t>
      </w:r>
      <w:r w:rsidR="006562BD" w:rsidRPr="007C568E">
        <w:rPr>
          <w:rFonts w:ascii="Arial" w:hAnsi="Arial" w:cs="Arial"/>
        </w:rPr>
        <w:t xml:space="preserve">summary that would give the reader an understanding of </w:t>
      </w:r>
      <w:r w:rsidR="00BC5D1E" w:rsidRPr="007C568E">
        <w:rPr>
          <w:rFonts w:ascii="Arial" w:hAnsi="Arial" w:cs="Arial"/>
        </w:rPr>
        <w:t xml:space="preserve">how the redacted information would have supported </w:t>
      </w:r>
      <w:r w:rsidR="00AA452F" w:rsidRPr="007C568E">
        <w:rPr>
          <w:rFonts w:ascii="Arial" w:hAnsi="Arial" w:cs="Arial"/>
        </w:rPr>
        <w:t>any</w:t>
      </w:r>
      <w:r w:rsidR="00BC5D1E" w:rsidRPr="007C568E">
        <w:rPr>
          <w:rFonts w:ascii="Arial" w:hAnsi="Arial" w:cs="Arial"/>
        </w:rPr>
        <w:t xml:space="preserve"> points</w:t>
      </w:r>
      <w:r w:rsidR="00AA452F" w:rsidRPr="007C568E">
        <w:rPr>
          <w:rFonts w:ascii="Arial" w:hAnsi="Arial" w:cs="Arial"/>
        </w:rPr>
        <w:t xml:space="preserve"> or arguments</w:t>
      </w:r>
      <w:r w:rsidR="00BC5D1E" w:rsidRPr="007C568E">
        <w:rPr>
          <w:rFonts w:ascii="Arial" w:hAnsi="Arial" w:cs="Arial"/>
        </w:rPr>
        <w:t xml:space="preserve"> being made.  </w:t>
      </w:r>
    </w:p>
    <w:p w14:paraId="295E346C" w14:textId="3346EA31" w:rsidR="00222EE7" w:rsidRPr="005264AB" w:rsidRDefault="00CC077F" w:rsidP="00222EE7">
      <w:pPr>
        <w:pStyle w:val="ad"/>
        <w:rPr>
          <w:rFonts w:ascii="Arial" w:hAnsi="Arial" w:cs="Arial"/>
          <w:color w:val="000000"/>
        </w:rPr>
      </w:pPr>
      <w:r w:rsidRPr="005264AB">
        <w:rPr>
          <w:rFonts w:ascii="Arial" w:hAnsi="Arial" w:cs="Arial"/>
          <w:color w:val="000000"/>
        </w:rPr>
        <w:t>Please ensure that each page of information you provide is clearly marked either “</w:t>
      </w:r>
      <w:r w:rsidR="001E7FD7">
        <w:rPr>
          <w:rFonts w:ascii="Arial" w:hAnsi="Arial" w:cs="Arial"/>
          <w:color w:val="000000"/>
        </w:rPr>
        <w:t>c</w:t>
      </w:r>
      <w:r w:rsidRPr="005264AB">
        <w:rPr>
          <w:rFonts w:ascii="Arial" w:hAnsi="Arial" w:cs="Arial"/>
          <w:color w:val="000000"/>
        </w:rPr>
        <w:t>onfidential” or “</w:t>
      </w:r>
      <w:r w:rsidR="001E7FD7">
        <w:rPr>
          <w:rFonts w:ascii="Arial" w:hAnsi="Arial" w:cs="Arial"/>
          <w:color w:val="000000"/>
        </w:rPr>
        <w:t>n</w:t>
      </w:r>
      <w:r w:rsidRPr="005264AB">
        <w:rPr>
          <w:rFonts w:ascii="Arial" w:hAnsi="Arial" w:cs="Arial"/>
          <w:color w:val="000000"/>
        </w:rPr>
        <w:t>on-</w:t>
      </w:r>
      <w:r w:rsidR="001E7FD7">
        <w:rPr>
          <w:rFonts w:ascii="Arial" w:hAnsi="Arial" w:cs="Arial"/>
          <w:color w:val="000000"/>
        </w:rPr>
        <w:t>c</w:t>
      </w:r>
      <w:r w:rsidRPr="005264AB">
        <w:rPr>
          <w:rFonts w:ascii="Arial" w:hAnsi="Arial" w:cs="Arial"/>
          <w:color w:val="000000"/>
        </w:rPr>
        <w:t>onfidential” in the header. It is your responsibility to ensure that the non-confidential version does not contain any confidential information</w:t>
      </w:r>
      <w:r w:rsidRPr="007C568E">
        <w:rPr>
          <w:rFonts w:ascii="Arial" w:hAnsi="Arial" w:cs="Arial"/>
        </w:rPr>
        <w:t>.</w:t>
      </w:r>
      <w:r w:rsidR="00222EE7" w:rsidRPr="007C568E">
        <w:rPr>
          <w:rFonts w:ascii="Arial" w:hAnsi="Arial" w:cs="Arial"/>
        </w:rPr>
        <w:t xml:space="preserve"> </w:t>
      </w:r>
      <w:r w:rsidR="000D2D08" w:rsidRPr="007C568E">
        <w:rPr>
          <w:rFonts w:ascii="Arial" w:hAnsi="Arial" w:cs="Arial"/>
        </w:rPr>
        <w:t>N</w:t>
      </w:r>
      <w:r w:rsidR="00222EE7" w:rsidRPr="007C568E">
        <w:rPr>
          <w:rFonts w:ascii="Arial" w:hAnsi="Arial" w:cs="Arial"/>
        </w:rPr>
        <w:t xml:space="preserve">ote that </w:t>
      </w:r>
      <w:r w:rsidR="000D2D08" w:rsidRPr="007C568E">
        <w:rPr>
          <w:rFonts w:ascii="Arial" w:hAnsi="Arial" w:cs="Arial"/>
        </w:rPr>
        <w:t>‘</w:t>
      </w:r>
      <w:r w:rsidR="00222EE7" w:rsidRPr="007C568E">
        <w:rPr>
          <w:rFonts w:ascii="Arial" w:hAnsi="Arial" w:cs="Arial"/>
        </w:rPr>
        <w:t>confidential information</w:t>
      </w:r>
      <w:r w:rsidR="000D2D08" w:rsidRPr="007C568E">
        <w:rPr>
          <w:rFonts w:ascii="Arial" w:hAnsi="Arial" w:cs="Arial"/>
        </w:rPr>
        <w:t>’</w:t>
      </w:r>
      <w:r w:rsidR="00222EE7" w:rsidRPr="007C568E">
        <w:rPr>
          <w:rFonts w:ascii="Arial" w:hAnsi="Arial" w:cs="Arial"/>
        </w:rPr>
        <w:t xml:space="preserve"> in this context includes any personal </w:t>
      </w:r>
      <w:r w:rsidR="000D2D08" w:rsidRPr="007C568E">
        <w:rPr>
          <w:rFonts w:ascii="Arial" w:hAnsi="Arial" w:cs="Arial"/>
        </w:rPr>
        <w:t xml:space="preserve">details </w:t>
      </w:r>
      <w:r w:rsidR="00222EE7" w:rsidRPr="007C568E">
        <w:rPr>
          <w:rFonts w:ascii="Arial" w:hAnsi="Arial" w:cs="Arial"/>
        </w:rPr>
        <w:t xml:space="preserve">that can be attached to a named individual.  This includes names, contact details </w:t>
      </w:r>
      <w:r w:rsidR="002544BC" w:rsidRPr="007C568E">
        <w:rPr>
          <w:rFonts w:ascii="Arial" w:hAnsi="Arial" w:cs="Arial"/>
        </w:rPr>
        <w:t>and</w:t>
      </w:r>
      <w:r w:rsidR="00222EE7" w:rsidRPr="007C568E">
        <w:rPr>
          <w:rFonts w:ascii="Arial" w:hAnsi="Arial" w:cs="Arial"/>
        </w:rPr>
        <w:t xml:space="preserve"> signatures</w:t>
      </w:r>
      <w:r w:rsidR="00F00931" w:rsidRPr="007C568E">
        <w:rPr>
          <w:rFonts w:ascii="Arial" w:hAnsi="Arial" w:cs="Arial"/>
        </w:rPr>
        <w:t>,</w:t>
      </w:r>
      <w:r w:rsidR="00222EE7" w:rsidRPr="007C568E">
        <w:rPr>
          <w:rFonts w:ascii="Arial" w:hAnsi="Arial" w:cs="Arial"/>
        </w:rPr>
        <w:t xml:space="preserve"> none of which should be included in the non-confidential version.</w:t>
      </w:r>
    </w:p>
    <w:p w14:paraId="17E83919" w14:textId="3AF5F4B0" w:rsidR="00CC077F" w:rsidRPr="005264AB" w:rsidRDefault="00684851" w:rsidP="00CC077F">
      <w:pPr>
        <w:pStyle w:val="ad"/>
        <w:rPr>
          <w:rFonts w:ascii="Arial" w:hAnsi="Arial" w:cs="Arial"/>
          <w:color w:val="000000"/>
        </w:rPr>
      </w:pPr>
      <w:r>
        <w:rPr>
          <w:rFonts w:ascii="Arial" w:hAnsi="Arial" w:cs="Arial"/>
          <w:color w:val="000000"/>
        </w:rPr>
        <w:t>S</w:t>
      </w:r>
      <w:r w:rsidR="00CC077F" w:rsidRPr="005264AB">
        <w:rPr>
          <w:rFonts w:ascii="Arial" w:hAnsi="Arial" w:cs="Arial"/>
          <w:color w:val="000000"/>
        </w:rPr>
        <w:t xml:space="preserve">ee </w:t>
      </w:r>
      <w:hyperlink r:id="rId12" w:anchor="how-we-handle-confidential-information" w:history="1">
        <w:r w:rsidR="00CC077F" w:rsidRPr="002302FA">
          <w:rPr>
            <w:rStyle w:val="a5"/>
            <w:rFonts w:ascii="Arial" w:hAnsi="Arial" w:cs="Arial"/>
          </w:rPr>
          <w:t>https://www.gov.uk/government/publications/the-uk-trade-remedies-investigations-process/an-introduction-to-our-investigations-process#how-we-handle-confidential-information</w:t>
        </w:r>
      </w:hyperlink>
      <w:r w:rsidR="00CC077F">
        <w:rPr>
          <w:rFonts w:ascii="Arial" w:hAnsi="Arial" w:cs="Arial"/>
          <w:b/>
          <w:bCs/>
          <w:color w:val="FF0000"/>
        </w:rPr>
        <w:t xml:space="preserve"> </w:t>
      </w:r>
      <w:r w:rsidR="00CC077F"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00CC077F" w:rsidRPr="005264AB">
        <w:rPr>
          <w:rFonts w:ascii="Arial" w:hAnsi="Arial" w:cs="Arial"/>
          <w:color w:val="000000"/>
        </w:rPr>
        <w:t>.</w:t>
      </w:r>
    </w:p>
    <w:p w14:paraId="4876485C" w14:textId="22E3168C" w:rsidR="00CC077F" w:rsidRPr="00257F6F" w:rsidRDefault="00CC077F" w:rsidP="00257F6F">
      <w:pPr>
        <w:pStyle w:val="ad"/>
        <w:rPr>
          <w:rFonts w:ascii="Arial" w:hAnsi="Arial" w:cs="Arial"/>
          <w:color w:val="000000"/>
        </w:rPr>
      </w:pPr>
      <w:r w:rsidRPr="005264AB">
        <w:rPr>
          <w:rFonts w:ascii="Arial" w:hAnsi="Arial" w:cs="Arial"/>
          <w:color w:val="000000"/>
        </w:rPr>
        <w:t xml:space="preserve">All information provided to </w:t>
      </w:r>
      <w:r w:rsidR="009B5C10">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w:t>
      </w:r>
      <w:r w:rsidRPr="005264AB">
        <w:rPr>
          <w:rFonts w:ascii="Arial" w:hAnsi="Arial" w:cs="Arial"/>
          <w:color w:val="000000"/>
        </w:rPr>
        <w:t>m</w:t>
      </w:r>
      <w:r w:rsidRPr="005264AB">
        <w:rPr>
          <w:rFonts w:ascii="Arial" w:hAnsi="Arial" w:cs="Arial"/>
          <w:color w:val="000000"/>
        </w:rPr>
        <w:t>stance as permitted by regulation 46 of the Trade Remedies (Dumping and Subsid</w:t>
      </w:r>
      <w:r w:rsidRPr="005264AB">
        <w:rPr>
          <w:rFonts w:ascii="Arial" w:hAnsi="Arial" w:cs="Arial"/>
          <w:color w:val="000000"/>
        </w:rPr>
        <w:t>i</w:t>
      </w:r>
      <w:r w:rsidRPr="005264AB">
        <w:rPr>
          <w:rFonts w:ascii="Arial" w:hAnsi="Arial" w:cs="Arial"/>
          <w:color w:val="000000"/>
        </w:rPr>
        <w:t>sation) (EU Exit) Regulations 2019) and will be stored in protected systems. The non-confidential version of your submission will be placed on the public file, which is a</w:t>
      </w:r>
      <w:r w:rsidRPr="007C568E">
        <w:rPr>
          <w:rFonts w:ascii="Arial" w:hAnsi="Arial" w:cs="Arial"/>
        </w:rPr>
        <w:t xml:space="preserve">vailable on </w:t>
      </w:r>
      <w:hyperlink r:id="rId13" w:history="1">
        <w:r w:rsidR="002F4565" w:rsidRPr="0060080E">
          <w:rPr>
            <w:rStyle w:val="a5"/>
            <w:rFonts w:ascii="Arial" w:hAnsi="Arial" w:cs="Arial"/>
          </w:rPr>
          <w:t>https://www.trade-remedies.service.gov.uk/public/case/TF0006/</w:t>
        </w:r>
      </w:hyperlink>
      <w:r>
        <w:rPr>
          <w:rFonts w:ascii="Arial" w:hAnsi="Arial"/>
          <w:b/>
          <w:sz w:val="32"/>
          <w:szCs w:val="26"/>
        </w:rPr>
        <w:br w:type="page"/>
      </w:r>
    </w:p>
    <w:p w14:paraId="22051C30" w14:textId="6AAB4B57" w:rsidR="000E1DC1" w:rsidRPr="008A5F04" w:rsidRDefault="00F61F4E" w:rsidP="008A5F04">
      <w:pPr>
        <w:pStyle w:val="1"/>
        <w:rPr>
          <w:rFonts w:ascii="Arial" w:hAnsi="Arial" w:cs="Arial"/>
          <w:b/>
          <w:bCs/>
          <w:color w:val="auto"/>
        </w:rPr>
      </w:pPr>
      <w:bookmarkStart w:id="11" w:name="_Toc53524893"/>
      <w:bookmarkStart w:id="12" w:name="_Toc53525179"/>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1"/>
      <w:bookmarkEnd w:id="12"/>
    </w:p>
    <w:p w14:paraId="22051C31" w14:textId="77777777" w:rsidR="000E1DC1" w:rsidRDefault="000E1DC1">
      <w:pPr>
        <w:spacing w:after="0" w:line="22" w:lineRule="atLeast"/>
        <w:rPr>
          <w:rFonts w:eastAsia="Arial" w:cs="Arial"/>
          <w:sz w:val="24"/>
          <w:szCs w:val="24"/>
        </w:rPr>
      </w:pPr>
    </w:p>
    <w:p w14:paraId="22051C32" w14:textId="0534BCA9"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For a definition </w:t>
      </w:r>
      <w:r w:rsidR="00171CC9">
        <w:rPr>
          <w:rFonts w:ascii="Arial" w:eastAsia="Arial" w:hAnsi="Arial" w:cs="Arial"/>
          <w:sz w:val="24"/>
          <w:szCs w:val="24"/>
        </w:rPr>
        <w:t>of the goods</w:t>
      </w:r>
      <w:r w:rsidR="007259B0">
        <w:rPr>
          <w:rFonts w:ascii="Arial" w:eastAsia="Arial" w:hAnsi="Arial" w:cs="Arial"/>
          <w:sz w:val="24"/>
          <w:szCs w:val="24"/>
        </w:rPr>
        <w:t xml:space="preserve"> to which this reconsideration relates (“the </w:t>
      </w:r>
      <w:r w:rsidR="008029F1">
        <w:rPr>
          <w:rFonts w:ascii="Arial" w:eastAsia="Arial" w:hAnsi="Arial" w:cs="Arial"/>
          <w:sz w:val="24"/>
          <w:szCs w:val="24"/>
        </w:rPr>
        <w:t>g</w:t>
      </w:r>
      <w:r w:rsidR="007259B0">
        <w:rPr>
          <w:rFonts w:ascii="Arial" w:eastAsia="Arial" w:hAnsi="Arial" w:cs="Arial"/>
          <w:sz w:val="24"/>
          <w:szCs w:val="24"/>
        </w:rPr>
        <w:t>oods”) see the</w:t>
      </w:r>
      <w:hyperlink r:id="rId14" w:history="1">
        <w:r w:rsidR="007259B0" w:rsidRPr="001878B9">
          <w:rPr>
            <w:rStyle w:val="a5"/>
            <w:rFonts w:ascii="Arial" w:eastAsia="Arial" w:hAnsi="Arial" w:cs="Arial"/>
            <w:sz w:val="24"/>
            <w:szCs w:val="24"/>
          </w:rPr>
          <w:t xml:space="preserve"> </w:t>
        </w:r>
        <w:r w:rsidR="008029F1" w:rsidRPr="001878B9">
          <w:rPr>
            <w:rStyle w:val="a5"/>
            <w:rFonts w:ascii="Arial" w:eastAsia="Arial" w:hAnsi="Arial" w:cs="Arial"/>
            <w:sz w:val="24"/>
            <w:szCs w:val="24"/>
          </w:rPr>
          <w:t xml:space="preserve">Reconsideration’s </w:t>
        </w:r>
        <w:r w:rsidR="007259B0" w:rsidRPr="001878B9">
          <w:rPr>
            <w:rStyle w:val="a5"/>
            <w:rFonts w:ascii="Arial" w:eastAsia="Arial" w:hAnsi="Arial" w:cs="Arial"/>
            <w:sz w:val="24"/>
            <w:szCs w:val="24"/>
          </w:rPr>
          <w:t>N</w:t>
        </w:r>
        <w:r w:rsidR="008029F1" w:rsidRPr="001878B9">
          <w:rPr>
            <w:rStyle w:val="a5"/>
            <w:rFonts w:ascii="Arial" w:eastAsia="Arial" w:hAnsi="Arial" w:cs="Arial"/>
            <w:sz w:val="24"/>
            <w:szCs w:val="24"/>
          </w:rPr>
          <w:t>otice of Initiation</w:t>
        </w:r>
      </w:hyperlink>
      <w:r w:rsidR="00743A07">
        <w:rPr>
          <w:rStyle w:val="a5"/>
          <w:rFonts w:ascii="Arial" w:eastAsia="Arial" w:hAnsi="Arial" w:cs="Arial"/>
          <w:sz w:val="24"/>
          <w:szCs w:val="24"/>
        </w:rPr>
        <w:t>.</w:t>
      </w:r>
    </w:p>
    <w:p w14:paraId="22051C33" w14:textId="77777777" w:rsidR="000E1DC1" w:rsidRDefault="000E1DC1">
      <w:pPr>
        <w:spacing w:after="0" w:line="22" w:lineRule="atLeast"/>
      </w:pPr>
    </w:p>
    <w:p w14:paraId="22051C34" w14:textId="7ED8BDF4" w:rsidR="000E1DC1" w:rsidRDefault="00F61F4E" w:rsidP="00F1623C">
      <w:pPr>
        <w:pStyle w:val="ae"/>
        <w:numPr>
          <w:ilvl w:val="0"/>
          <w:numId w:val="3"/>
        </w:numPr>
        <w:spacing w:after="0" w:line="22" w:lineRule="atLeast"/>
      </w:pPr>
      <w:r w:rsidRPr="00F1623C">
        <w:rPr>
          <w:rFonts w:ascii="Arial" w:hAnsi="Arial" w:cs="Arial"/>
          <w:sz w:val="24"/>
          <w:szCs w:val="24"/>
        </w:rPr>
        <w:t xml:space="preserve">Please describe the role of your organisation with regards to the </w:t>
      </w:r>
      <w:r w:rsidRPr="00F1623C">
        <w:rPr>
          <w:rFonts w:ascii="Arial" w:hAnsi="Arial"/>
          <w:sz w:val="24"/>
          <w:szCs w:val="24"/>
        </w:rPr>
        <w:t>good</w:t>
      </w:r>
      <w:r w:rsidR="008029F1">
        <w:rPr>
          <w:rFonts w:ascii="Arial" w:hAnsi="Arial"/>
          <w:sz w:val="24"/>
          <w:szCs w:val="24"/>
        </w:rPr>
        <w:t>s.</w:t>
      </w:r>
    </w:p>
    <w:p w14:paraId="22051C35" w14:textId="77777777" w:rsidR="000E1DC1" w:rsidRDefault="00F61F4E">
      <w:pPr>
        <w:spacing w:after="0" w:line="22" w:lineRule="atLeast"/>
      </w:pPr>
      <w:r>
        <w:rPr>
          <w:rFonts w:ascii="Arial" w:hAnsi="Arial" w:cs="Arial"/>
          <w:noProof/>
          <w:sz w:val="24"/>
          <w:szCs w:val="24"/>
          <w:lang w:val="en-US" w:eastAsia="ko-KR"/>
        </w:rPr>
        <mc:AlternateContent>
          <mc:Choice Requires="wps">
            <w:drawing>
              <wp:anchor distT="0" distB="0" distL="114300" distR="114300" simplePos="0" relativeHeight="251658240"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F4DB3B8" w14:textId="77777777" w:rsidR="002C0DD0" w:rsidRPr="00CB7B42" w:rsidRDefault="002C0DD0" w:rsidP="002C0DD0">
                            <w:pPr>
                              <w:rPr>
                                <w:rFonts w:cs="Arial"/>
                                <w:sz w:val="24"/>
                                <w:szCs w:val="24"/>
                              </w:rPr>
                            </w:pPr>
                            <w:r w:rsidRPr="00CB7B42">
                              <w:rPr>
                                <w:rFonts w:cs="Arial"/>
                                <w:sz w:val="24"/>
                                <w:szCs w:val="24"/>
                              </w:rPr>
                              <w:t xml:space="preserve">MOTIE is the relevant ministry of </w:t>
                            </w:r>
                            <w:r>
                              <w:rPr>
                                <w:rFonts w:cs="Arial"/>
                                <w:sz w:val="24"/>
                                <w:szCs w:val="24"/>
                              </w:rPr>
                              <w:t xml:space="preserve">the Government of </w:t>
                            </w:r>
                            <w:r w:rsidRPr="00CB7B42">
                              <w:rPr>
                                <w:rFonts w:cs="Arial"/>
                                <w:sz w:val="24"/>
                                <w:szCs w:val="24"/>
                              </w:rPr>
                              <w:t>South Korea regarding trade matters including trade defence measures on exports of steel</w:t>
                            </w:r>
                            <w:r>
                              <w:rPr>
                                <w:rFonts w:cs="Arial"/>
                                <w:sz w:val="24"/>
                                <w:szCs w:val="24"/>
                              </w:rPr>
                              <w:t xml:space="preserve"> products</w:t>
                            </w:r>
                            <w:r w:rsidRPr="00CB7B42">
                              <w:rPr>
                                <w:rFonts w:cs="Arial"/>
                                <w:sz w:val="24"/>
                                <w:szCs w:val="24"/>
                              </w:rPr>
                              <w:t xml:space="preserve"> from South Korea.</w:t>
                            </w:r>
                          </w:p>
                          <w:p w14:paraId="22051BC1" w14:textId="64579721" w:rsidR="000E1DC1" w:rsidRPr="00CB7B42" w:rsidRDefault="000E1DC1">
                            <w:pPr>
                              <w:rPr>
                                <w:rFonts w:cs="Arial"/>
                                <w:sz w:val="24"/>
                                <w:szCs w:val="24"/>
                              </w:rPr>
                            </w:pP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0F4DB3B8" w14:textId="77777777" w:rsidR="002C0DD0" w:rsidRPr="00CB7B42" w:rsidRDefault="002C0DD0" w:rsidP="002C0DD0">
                      <w:pPr>
                        <w:rPr>
                          <w:rFonts w:cs="Arial"/>
                          <w:sz w:val="24"/>
                          <w:szCs w:val="24"/>
                        </w:rPr>
                      </w:pPr>
                      <w:r w:rsidRPr="00CB7B42">
                        <w:rPr>
                          <w:rFonts w:cs="Arial"/>
                          <w:sz w:val="24"/>
                          <w:szCs w:val="24"/>
                        </w:rPr>
                        <w:t xml:space="preserve">MOTIE is the relevant ministry of </w:t>
                      </w:r>
                      <w:r>
                        <w:rPr>
                          <w:rFonts w:cs="Arial"/>
                          <w:sz w:val="24"/>
                          <w:szCs w:val="24"/>
                        </w:rPr>
                        <w:t xml:space="preserve">the Government of </w:t>
                      </w:r>
                      <w:r w:rsidRPr="00CB7B42">
                        <w:rPr>
                          <w:rFonts w:cs="Arial"/>
                          <w:sz w:val="24"/>
                          <w:szCs w:val="24"/>
                        </w:rPr>
                        <w:t>South Korea regarding trade matters including trade defence measures on exports of steel</w:t>
                      </w:r>
                      <w:r>
                        <w:rPr>
                          <w:rFonts w:cs="Arial"/>
                          <w:sz w:val="24"/>
                          <w:szCs w:val="24"/>
                        </w:rPr>
                        <w:t xml:space="preserve"> products</w:t>
                      </w:r>
                      <w:r w:rsidRPr="00CB7B42">
                        <w:rPr>
                          <w:rFonts w:cs="Arial"/>
                          <w:sz w:val="24"/>
                          <w:szCs w:val="24"/>
                        </w:rPr>
                        <w:t xml:space="preserve"> from South Korea.</w:t>
                      </w:r>
                    </w:p>
                    <w:p w14:paraId="22051BC1" w14:textId="64579721" w:rsidR="000E1DC1" w:rsidRPr="00CB7B42" w:rsidRDefault="000E1DC1">
                      <w:pPr>
                        <w:rPr>
                          <w:rFonts w:cs="Arial"/>
                          <w:sz w:val="24"/>
                          <w:szCs w:val="24"/>
                        </w:rPr>
                      </w:pP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3B119382" w:rsidR="000E1DC1" w:rsidRDefault="00F61F4E" w:rsidP="00F1623C">
      <w:pPr>
        <w:pStyle w:val="ae"/>
        <w:numPr>
          <w:ilvl w:val="0"/>
          <w:numId w:val="3"/>
        </w:numPr>
        <w:spacing w:line="22" w:lineRule="atLeast"/>
      </w:pPr>
      <w:r w:rsidRPr="00F1623C">
        <w:rPr>
          <w:rFonts w:ascii="Arial" w:hAnsi="Arial" w:cs="Arial"/>
          <w:sz w:val="24"/>
          <w:szCs w:val="24"/>
        </w:rPr>
        <w:t>Please describe your interest in this case:</w:t>
      </w:r>
    </w:p>
    <w:p w14:paraId="22051C38" w14:textId="77777777" w:rsidR="000E1DC1" w:rsidRDefault="00F61F4E">
      <w:pPr>
        <w:spacing w:line="22" w:lineRule="atLeast"/>
      </w:pPr>
      <w:r>
        <w:rPr>
          <w:noProof/>
          <w:lang w:val="en-US" w:eastAsia="ko-KR"/>
        </w:rPr>
        <mc:AlternateContent>
          <mc:Choice Requires="wps">
            <w:drawing>
              <wp:anchor distT="0" distB="0" distL="114300" distR="114300" simplePos="0" relativeHeight="251658241" behindDoc="0" locked="0" layoutInCell="1" allowOverlap="1" wp14:anchorId="22051BBA" wp14:editId="22051BBB">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5C22E0F" w14:textId="1CC49C64" w:rsidR="00AE0CA9" w:rsidRPr="00CB7B42" w:rsidRDefault="00AE0CA9">
                            <w:pPr>
                              <w:rPr>
                                <w:rFonts w:cs="Arial"/>
                                <w:sz w:val="24"/>
                                <w:szCs w:val="24"/>
                              </w:rPr>
                            </w:pPr>
                            <w:r w:rsidRPr="00CB7B42">
                              <w:rPr>
                                <w:rFonts w:cs="Arial"/>
                                <w:sz w:val="24"/>
                                <w:szCs w:val="24"/>
                              </w:rPr>
                              <w:t>In accordance with</w:t>
                            </w:r>
                            <w:r w:rsidR="00CB7B42" w:rsidRPr="00CB7B42">
                              <w:rPr>
                                <w:rFonts w:cs="Arial"/>
                                <w:sz w:val="24"/>
                                <w:szCs w:val="24"/>
                              </w:rPr>
                              <w:t xml:space="preserve"> Part 1 of</w:t>
                            </w:r>
                            <w:r w:rsidRPr="00CB7B42">
                              <w:rPr>
                                <w:rFonts w:cs="Arial"/>
                                <w:sz w:val="24"/>
                                <w:szCs w:val="24"/>
                              </w:rPr>
                              <w:t xml:space="preserve"> The Trade Remedies (Increase in Imports Causing Serious Injury to UK Producers) (EU Exit) Regulations 2019, MOTIE has an interest to participate in the reconsideration process as it is “a government of the relevant foreign country or territory”.</w:t>
                            </w:r>
                          </w:p>
                        </w:txbxContent>
                      </wps:txbx>
                      <wps:bodyPr vert="horz" wrap="square" lIns="91440" tIns="45720" rIns="91440" bIns="45720" anchor="t" anchorCtr="0" compatLnSpc="0">
                        <a:noAutofit/>
                      </wps:bodyPr>
                    </wps:wsp>
                  </a:graphicData>
                </a:graphic>
              </wp:anchor>
            </w:drawing>
          </mc:Choice>
          <mc:Fallback>
            <w:pict>
              <v:shape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35C22E0F" w14:textId="1CC49C64" w:rsidR="00AE0CA9" w:rsidRPr="00CB7B42" w:rsidRDefault="00AE0CA9">
                      <w:pPr>
                        <w:rPr>
                          <w:rFonts w:cs="Arial"/>
                          <w:sz w:val="24"/>
                          <w:szCs w:val="24"/>
                        </w:rPr>
                      </w:pPr>
                      <w:r w:rsidRPr="00CB7B42">
                        <w:rPr>
                          <w:rFonts w:cs="Arial"/>
                          <w:sz w:val="24"/>
                          <w:szCs w:val="24"/>
                        </w:rPr>
                        <w:t>In accordance with</w:t>
                      </w:r>
                      <w:r w:rsidR="00CB7B42" w:rsidRPr="00CB7B42">
                        <w:rPr>
                          <w:rFonts w:cs="Arial"/>
                          <w:sz w:val="24"/>
                          <w:szCs w:val="24"/>
                        </w:rPr>
                        <w:t xml:space="preserve"> Part 1 of</w:t>
                      </w:r>
                      <w:r w:rsidRPr="00CB7B42">
                        <w:rPr>
                          <w:rFonts w:cs="Arial"/>
                          <w:sz w:val="24"/>
                          <w:szCs w:val="24"/>
                        </w:rPr>
                        <w:t xml:space="preserve"> The Trade Remedies (Increase in Imports Causing Serious Injury to UK Producers) (EU Exit) Regulations 2019, MOTIE has an interest to participate in the reconsideration process as it is “a government of the relevant foreign country or territory”.</w:t>
                      </w: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3" w:name="_Toc32519559"/>
      <w:r>
        <w:rPr>
          <w:rFonts w:ascii="Arial" w:eastAsia="Times New Roman" w:hAnsi="Arial"/>
          <w:b/>
          <w:sz w:val="32"/>
          <w:szCs w:val="26"/>
        </w:rPr>
        <w:br w:type="page"/>
      </w:r>
    </w:p>
    <w:p w14:paraId="22051C3B" w14:textId="5CF80D1A" w:rsidR="000E1DC1" w:rsidRPr="008A5F04" w:rsidRDefault="00F61F4E" w:rsidP="008A5F04">
      <w:pPr>
        <w:pStyle w:val="1"/>
        <w:rPr>
          <w:rFonts w:ascii="Arial" w:hAnsi="Arial" w:cs="Arial"/>
          <w:b/>
          <w:bCs/>
          <w:color w:val="auto"/>
        </w:rPr>
      </w:pPr>
      <w:bookmarkStart w:id="14" w:name="_Toc53524894"/>
      <w:bookmarkStart w:id="15" w:name="_Toc53525180"/>
      <w:r w:rsidRPr="008A5F04">
        <w:rPr>
          <w:rFonts w:ascii="Arial" w:hAnsi="Arial" w:cs="Arial"/>
          <w:b/>
          <w:bCs/>
          <w:color w:val="auto"/>
        </w:rPr>
        <w:lastRenderedPageBreak/>
        <w:t>Section B – Additional information</w:t>
      </w:r>
      <w:bookmarkEnd w:id="13"/>
      <w:bookmarkEnd w:id="14"/>
      <w:bookmarkEnd w:id="15"/>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961A76" w:rsidR="000E1DC1" w:rsidRDefault="00F61F4E">
      <w:pPr>
        <w:spacing w:after="0"/>
      </w:pPr>
      <w:r>
        <w:rPr>
          <w:rFonts w:ascii="Arial" w:hAnsi="Arial" w:cs="Arial"/>
          <w:sz w:val="24"/>
          <w:szCs w:val="24"/>
        </w:rPr>
        <w:t xml:space="preserve">Use the box </w:t>
      </w:r>
      <w:r w:rsidR="00575DD6">
        <w:rPr>
          <w:rFonts w:ascii="Arial" w:hAnsi="Arial" w:cs="Arial"/>
          <w:sz w:val="24"/>
          <w:szCs w:val="24"/>
        </w:rPr>
        <w:t>below</w:t>
      </w:r>
      <w:r>
        <w:rPr>
          <w:rFonts w:ascii="Arial" w:hAnsi="Arial" w:cs="Arial"/>
          <w:sz w:val="24"/>
          <w:szCs w:val="24"/>
        </w:rPr>
        <w:t xml:space="preserve"> to provide any other relevant information which you think would be useful to help our</w:t>
      </w:r>
      <w:r w:rsidR="00575DD6">
        <w:rPr>
          <w:rFonts w:ascii="Arial" w:hAnsi="Arial" w:cs="Arial"/>
          <w:sz w:val="24"/>
          <w:szCs w:val="24"/>
        </w:rPr>
        <w:t xml:space="preserve"> reconsideration.</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9" w14:textId="77777777" w:rsidR="000E1DC1" w:rsidRDefault="000E1DC1" w:rsidP="000600FC">
      <w:pPr>
        <w:spacing w:after="0"/>
        <w:rPr>
          <w:rFonts w:ascii="Arial" w:eastAsia="Times New Roman" w:hAnsi="Arial" w:cs="Arial"/>
          <w:sz w:val="24"/>
          <w:szCs w:val="24"/>
        </w:rPr>
      </w:pPr>
    </w:p>
    <w:p w14:paraId="22051C4A" w14:textId="4113B898" w:rsidR="000E1DC1" w:rsidRPr="00C96784" w:rsidRDefault="00F61F4E">
      <w:pPr>
        <w:numPr>
          <w:ilvl w:val="0"/>
          <w:numId w:val="2"/>
        </w:numPr>
        <w:spacing w:after="0" w:line="22" w:lineRule="atLeast"/>
        <w:rPr>
          <w:rFonts w:ascii="Arial" w:eastAsia="Times New Roman" w:hAnsi="Arial" w:cs="Arial"/>
          <w:sz w:val="24"/>
          <w:szCs w:val="24"/>
        </w:rPr>
      </w:pPr>
      <w:r w:rsidRPr="00C96784">
        <w:rPr>
          <w:rFonts w:ascii="Arial" w:eastAsia="Times New Roman" w:hAnsi="Arial" w:cs="Arial"/>
          <w:sz w:val="24"/>
          <w:szCs w:val="24"/>
        </w:rPr>
        <w:t xml:space="preserve">the scope of the </w:t>
      </w:r>
      <w:r w:rsidR="00FC7E0E" w:rsidRPr="00C96784">
        <w:rPr>
          <w:rFonts w:ascii="Arial" w:eastAsia="Times New Roman" w:hAnsi="Arial" w:cs="Arial"/>
          <w:sz w:val="24"/>
          <w:szCs w:val="24"/>
        </w:rPr>
        <w:t>reconsideration</w:t>
      </w:r>
      <w:r w:rsidRPr="00C96784">
        <w:rPr>
          <w:rFonts w:ascii="Arial" w:eastAsia="Times New Roman" w:hAnsi="Arial" w:cs="Arial"/>
          <w:sz w:val="24"/>
          <w:szCs w:val="24"/>
        </w:rPr>
        <w:t xml:space="preserve">; </w:t>
      </w:r>
      <w:r w:rsidR="009C23B4" w:rsidRPr="00C96784">
        <w:rPr>
          <w:rFonts w:ascii="Arial" w:eastAsia="Times New Roman" w:hAnsi="Arial" w:cs="Arial"/>
          <w:sz w:val="24"/>
          <w:szCs w:val="24"/>
        </w:rPr>
        <w:t>and/</w:t>
      </w:r>
      <w:r w:rsidRPr="00C96784">
        <w:rPr>
          <w:rFonts w:ascii="Arial" w:eastAsia="Times New Roman" w:hAnsi="Arial" w:cs="Arial"/>
          <w:sz w:val="24"/>
          <w:szCs w:val="24"/>
        </w:rPr>
        <w:t>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lang w:val="en-US" w:eastAsia="ko-KR"/>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7" w14:textId="08C7EE45" w:rsidR="000E1DC1" w:rsidRPr="00CB7B42" w:rsidRDefault="00A11759">
                            <w:pPr>
                              <w:spacing w:after="0"/>
                              <w:rPr>
                                <w:rFonts w:cs="Arial"/>
                                <w:sz w:val="24"/>
                                <w:szCs w:val="24"/>
                              </w:rPr>
                            </w:pPr>
                            <w:r w:rsidRPr="00CB7B42">
                              <w:rPr>
                                <w:rFonts w:cs="Arial"/>
                                <w:sz w:val="24"/>
                                <w:szCs w:val="24"/>
                              </w:rPr>
                              <w:t>MOTIE will submit a separate submission regarding the reconsideration process by 11 January 2022.</w:t>
                            </w:r>
                          </w:p>
                        </w:txbxContent>
                      </wps:txbx>
                      <wps:bodyPr vert="horz" wrap="square" lIns="91440" tIns="45720" rIns="91440" bIns="45720" anchor="t" anchorCtr="0" compatLnSpc="0">
                        <a:noAutofit/>
                      </wps:bodyPr>
                    </wps:wsp>
                  </a:graphicData>
                </a:graphic>
              </wp:anchor>
            </w:drawing>
          </mc:Choice>
          <mc:Fallback>
            <w:pict>
              <v:shape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7" w14:textId="08C7EE45" w:rsidR="000E1DC1" w:rsidRPr="00CB7B42" w:rsidRDefault="00A11759">
                      <w:pPr>
                        <w:spacing w:after="0"/>
                        <w:rPr>
                          <w:rFonts w:cs="Arial"/>
                          <w:sz w:val="24"/>
                          <w:szCs w:val="24"/>
                        </w:rPr>
                      </w:pPr>
                      <w:r w:rsidRPr="00CB7B42">
                        <w:rPr>
                          <w:rFonts w:cs="Arial"/>
                          <w:sz w:val="24"/>
                          <w:szCs w:val="24"/>
                        </w:rPr>
                        <w:t>MOTIE will submit a separate submission regarding the reconsideration process by 11 January 2022.</w:t>
                      </w: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6" w:name="_Toc32519560"/>
      <w:r>
        <w:rPr>
          <w:rFonts w:ascii="Arial" w:eastAsia="Times New Roman" w:hAnsi="Arial"/>
          <w:b/>
          <w:sz w:val="32"/>
          <w:szCs w:val="26"/>
        </w:rPr>
        <w:br w:type="page"/>
      </w:r>
    </w:p>
    <w:p w14:paraId="22051C4F" w14:textId="48B26B7A" w:rsidR="000E1DC1" w:rsidRDefault="00F61F4E" w:rsidP="008A5F04">
      <w:pPr>
        <w:pStyle w:val="1"/>
        <w:rPr>
          <w:rFonts w:ascii="Arial" w:hAnsi="Arial" w:cs="Arial"/>
          <w:b/>
          <w:bCs/>
          <w:color w:val="auto"/>
        </w:rPr>
      </w:pPr>
      <w:bookmarkStart w:id="17" w:name="_Toc53524895"/>
      <w:bookmarkStart w:id="18" w:name="_Toc53525181"/>
      <w:r w:rsidRPr="008A5F04">
        <w:rPr>
          <w:rFonts w:ascii="Arial" w:hAnsi="Arial" w:cs="Arial"/>
          <w:b/>
          <w:bCs/>
          <w:color w:val="auto"/>
        </w:rPr>
        <w:lastRenderedPageBreak/>
        <w:t>Section C – Certification</w:t>
      </w:r>
      <w:bookmarkEnd w:id="16"/>
      <w:bookmarkEnd w:id="17"/>
      <w:bookmarkEnd w:id="18"/>
    </w:p>
    <w:p w14:paraId="22051C50" w14:textId="77777777" w:rsidR="000E1DC1" w:rsidRPr="0080505E" w:rsidRDefault="000E1DC1">
      <w:pPr>
        <w:spacing w:after="0" w:line="22" w:lineRule="atLeast"/>
        <w:rPr>
          <w:rFonts w:ascii="Arial" w:hAnsi="Arial" w:cs="Arial"/>
          <w:i/>
          <w:iCs/>
          <w:sz w:val="24"/>
        </w:rPr>
      </w:pPr>
    </w:p>
    <w:p w14:paraId="40248F84" w14:textId="3C3D98CA" w:rsidR="00884845" w:rsidRPr="0080505E" w:rsidRDefault="00884845">
      <w:pPr>
        <w:keepNext/>
        <w:keepLines/>
        <w:spacing w:line="22" w:lineRule="atLeast"/>
        <w:rPr>
          <w:rFonts w:ascii="Arial" w:hAnsi="Arial" w:cs="Arial"/>
          <w:i/>
          <w:iCs/>
          <w:sz w:val="24"/>
        </w:rPr>
      </w:pPr>
      <w:r w:rsidRPr="0080505E">
        <w:rPr>
          <w:rFonts w:ascii="Arial" w:hAnsi="Arial" w:cs="Arial"/>
          <w:i/>
          <w:iCs/>
          <w:sz w:val="24"/>
        </w:rPr>
        <w:t>Only</w:t>
      </w:r>
      <w:r w:rsidR="00B456B8" w:rsidRPr="0080505E">
        <w:rPr>
          <w:rFonts w:ascii="Arial" w:hAnsi="Arial" w:cs="Arial"/>
          <w:i/>
          <w:iCs/>
          <w:sz w:val="24"/>
        </w:rPr>
        <w:t xml:space="preserve"> </w:t>
      </w:r>
      <w:r w:rsidR="00076DAD" w:rsidRPr="0080505E">
        <w:rPr>
          <w:rFonts w:ascii="Arial" w:hAnsi="Arial" w:cs="Arial"/>
          <w:i/>
          <w:iCs/>
          <w:sz w:val="24"/>
        </w:rPr>
        <w:t xml:space="preserve">to be </w:t>
      </w:r>
      <w:r w:rsidR="00B456B8" w:rsidRPr="0080505E">
        <w:rPr>
          <w:rFonts w:ascii="Arial" w:hAnsi="Arial" w:cs="Arial"/>
          <w:i/>
          <w:iCs/>
          <w:sz w:val="24"/>
        </w:rPr>
        <w:t>complete</w:t>
      </w:r>
      <w:r w:rsidR="00076DAD" w:rsidRPr="0080505E">
        <w:rPr>
          <w:rFonts w:ascii="Arial" w:hAnsi="Arial" w:cs="Arial"/>
          <w:i/>
          <w:iCs/>
          <w:sz w:val="24"/>
        </w:rPr>
        <w:t>d</w:t>
      </w:r>
      <w:r w:rsidRPr="0080505E">
        <w:rPr>
          <w:rFonts w:ascii="Arial" w:hAnsi="Arial" w:cs="Arial"/>
          <w:i/>
          <w:iCs/>
          <w:sz w:val="24"/>
        </w:rPr>
        <w:t xml:space="preserve"> for </w:t>
      </w:r>
      <w:r w:rsidR="00B456B8" w:rsidRPr="0080505E">
        <w:rPr>
          <w:rFonts w:ascii="Arial" w:hAnsi="Arial" w:cs="Arial"/>
          <w:i/>
          <w:iCs/>
          <w:sz w:val="24"/>
        </w:rPr>
        <w:t>the</w:t>
      </w:r>
      <w:r w:rsidRPr="0080505E">
        <w:rPr>
          <w:rFonts w:ascii="Arial" w:hAnsi="Arial" w:cs="Arial"/>
          <w:i/>
          <w:iCs/>
          <w:sz w:val="24"/>
        </w:rPr>
        <w:t xml:space="preserve"> confidential version of this </w:t>
      </w:r>
      <w:r w:rsidR="00076DAD" w:rsidRPr="0080505E">
        <w:rPr>
          <w:rFonts w:ascii="Arial" w:hAnsi="Arial" w:cs="Arial"/>
          <w:i/>
          <w:iCs/>
          <w:sz w:val="24"/>
        </w:rPr>
        <w:t>document</w:t>
      </w:r>
      <w:r w:rsidRPr="0080505E">
        <w:rPr>
          <w:rFonts w:ascii="Arial" w:hAnsi="Arial" w:cs="Arial"/>
          <w:i/>
          <w:iCs/>
          <w:sz w:val="24"/>
        </w:rPr>
        <w:t>.</w:t>
      </w:r>
    </w:p>
    <w:p w14:paraId="22051C51" w14:textId="55A28F06"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47DF2A5E" w:rsidR="000E1DC1" w:rsidRDefault="000E1DC1">
      <w:pPr>
        <w:keepNext/>
        <w:keepLines/>
        <w:spacing w:line="22" w:lineRule="atLeast"/>
        <w:rPr>
          <w:rFonts w:ascii="Arial" w:hAnsi="Arial" w:cs="Arial"/>
          <w:noProof/>
          <w:sz w:val="24"/>
          <w:u w:val="single"/>
        </w:rPr>
      </w:pPr>
    </w:p>
    <w:p w14:paraId="57693A61" w14:textId="252BB447" w:rsidR="001B10D5" w:rsidRPr="00287301" w:rsidRDefault="00287301">
      <w:pPr>
        <w:keepNext/>
        <w:keepLines/>
        <w:spacing w:line="22" w:lineRule="atLeast"/>
        <w:rPr>
          <w:rFonts w:ascii="Arial" w:hAnsi="Arial" w:cs="Arial"/>
          <w:b/>
          <w:bCs/>
          <w:noProof/>
          <w:sz w:val="24"/>
        </w:rPr>
      </w:pPr>
      <w:r w:rsidRPr="00287301">
        <w:rPr>
          <w:rFonts w:ascii="Arial" w:hAnsi="Arial" w:cs="Arial"/>
          <w:b/>
          <w:bCs/>
          <w:noProof/>
          <w:sz w:val="24"/>
        </w:rPr>
        <w:t>[Confidential]</w:t>
      </w:r>
    </w:p>
    <w:p w14:paraId="2CD40273" w14:textId="77777777" w:rsidR="001B10D5" w:rsidRDefault="001B10D5">
      <w:pPr>
        <w:keepNext/>
        <w:keepLines/>
        <w:spacing w:line="22" w:lineRule="atLeast"/>
      </w:pPr>
    </w:p>
    <w:p w14:paraId="22051C56" w14:textId="1B1AB4B7" w:rsidR="000E1DC1" w:rsidRPr="00287301" w:rsidRDefault="00F61F4E">
      <w:pPr>
        <w:keepNext/>
        <w:keepLines/>
        <w:spacing w:line="22" w:lineRule="atLeast"/>
        <w:rPr>
          <w:rFonts w:ascii="Arial" w:hAnsi="Arial" w:cs="Arial"/>
          <w:b/>
          <w:bCs/>
          <w:noProof/>
          <w:sz w:val="24"/>
        </w:rPr>
      </w:pPr>
      <w:r>
        <w:rPr>
          <w:rFonts w:ascii="Arial" w:hAnsi="Arial" w:cs="Arial"/>
          <w:sz w:val="24"/>
        </w:rPr>
        <w:t xml:space="preserve">Name: </w:t>
      </w:r>
      <w:r w:rsidR="00287301" w:rsidRPr="00287301">
        <w:rPr>
          <w:rFonts w:ascii="Arial" w:hAnsi="Arial" w:cs="Arial"/>
          <w:b/>
          <w:bCs/>
          <w:noProof/>
          <w:sz w:val="24"/>
        </w:rPr>
        <w:t>[Confidential]</w:t>
      </w:r>
    </w:p>
    <w:p w14:paraId="22051C58" w14:textId="69D17B44" w:rsidR="000E1DC1" w:rsidRPr="00287301" w:rsidRDefault="00F61F4E">
      <w:pPr>
        <w:keepNext/>
        <w:keepLines/>
        <w:spacing w:line="22" w:lineRule="atLeast"/>
        <w:rPr>
          <w:rFonts w:ascii="Arial" w:hAnsi="Arial" w:cs="Arial"/>
          <w:b/>
          <w:bCs/>
          <w:noProof/>
          <w:sz w:val="24"/>
        </w:rPr>
      </w:pPr>
      <w:r>
        <w:rPr>
          <w:rFonts w:ascii="Arial" w:hAnsi="Arial" w:cs="Arial"/>
          <w:sz w:val="24"/>
        </w:rPr>
        <w:t xml:space="preserve">Position at </w:t>
      </w:r>
      <w:r w:rsidR="007435C9">
        <w:rPr>
          <w:rFonts w:ascii="Arial" w:hAnsi="Arial" w:cs="Arial"/>
          <w:sz w:val="24"/>
        </w:rPr>
        <w:t>organisation</w:t>
      </w:r>
      <w:r>
        <w:rPr>
          <w:rFonts w:ascii="Arial" w:hAnsi="Arial" w:cs="Arial"/>
          <w:sz w:val="24"/>
        </w:rPr>
        <w:t xml:space="preserve">: </w:t>
      </w:r>
      <w:r w:rsidR="00287301" w:rsidRPr="00287301">
        <w:rPr>
          <w:rFonts w:ascii="Arial" w:hAnsi="Arial" w:cs="Arial"/>
          <w:b/>
          <w:bCs/>
          <w:noProof/>
          <w:sz w:val="24"/>
        </w:rPr>
        <w:t>[Confidential]</w:t>
      </w:r>
    </w:p>
    <w:p w14:paraId="22051C5A" w14:textId="52DF05BC" w:rsidR="000E1DC1" w:rsidRDefault="00F61F4E">
      <w:pPr>
        <w:keepNext/>
        <w:keepLines/>
        <w:spacing w:line="22" w:lineRule="atLeast"/>
        <w:rPr>
          <w:rFonts w:hint="eastAsia"/>
          <w:lang w:eastAsia="ko-KR"/>
        </w:rPr>
      </w:pPr>
      <w:r>
        <w:rPr>
          <w:rFonts w:ascii="Arial" w:hAnsi="Arial" w:cs="Arial"/>
          <w:sz w:val="24"/>
        </w:rPr>
        <w:t xml:space="preserve">Date: </w:t>
      </w:r>
      <w:bookmarkStart w:id="19" w:name="_GoBack"/>
      <w:bookmarkEnd w:id="19"/>
      <w:r w:rsidR="00A778F1">
        <w:rPr>
          <w:rFonts w:ascii="Arial" w:hAnsi="Arial" w:cs="Arial" w:hint="eastAsia"/>
          <w:sz w:val="24"/>
          <w:lang w:eastAsia="ko-KR"/>
        </w:rPr>
        <w:t>5</w:t>
      </w:r>
      <w:r w:rsidR="00A778F1" w:rsidRPr="00A778F1">
        <w:rPr>
          <w:rFonts w:ascii="Arial" w:hAnsi="Arial" w:cs="Arial" w:hint="eastAsia"/>
          <w:sz w:val="24"/>
          <w:vertAlign w:val="superscript"/>
          <w:lang w:eastAsia="ko-KR"/>
        </w:rPr>
        <w:t>th</w:t>
      </w:r>
      <w:r w:rsidR="00A778F1">
        <w:rPr>
          <w:rFonts w:ascii="Arial" w:hAnsi="Arial" w:cs="Arial" w:hint="eastAsia"/>
          <w:sz w:val="24"/>
          <w:lang w:eastAsia="ko-KR"/>
        </w:rPr>
        <w:t xml:space="preserve"> January 2021</w:t>
      </w:r>
    </w:p>
    <w:p w14:paraId="22051C5B" w14:textId="77777777" w:rsidR="000E1DC1" w:rsidRDefault="000E1DC1"/>
    <w:sectPr w:rsidR="000E1DC1">
      <w:headerReference w:type="default" r:id="rId15"/>
      <w:footerReference w:type="default" r:id="rId16"/>
      <w:pgSz w:w="11906" w:h="16838"/>
      <w:pgMar w:top="1440" w:right="1440" w:bottom="144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46FC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397C" w16cex:dateUtc="2021-12-31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46FC7A" w16cid:durableId="257939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8822E" w14:textId="77777777" w:rsidR="00B10D98" w:rsidRDefault="00B10D98">
      <w:pPr>
        <w:spacing w:after="0"/>
      </w:pPr>
      <w:r>
        <w:separator/>
      </w:r>
    </w:p>
  </w:endnote>
  <w:endnote w:type="continuationSeparator" w:id="0">
    <w:p w14:paraId="54711A6A" w14:textId="77777777" w:rsidR="00B10D98" w:rsidRDefault="00B10D98">
      <w:pPr>
        <w:spacing w:after="0"/>
      </w:pPr>
      <w:r>
        <w:continuationSeparator/>
      </w:r>
    </w:p>
  </w:endnote>
  <w:endnote w:type="continuationNotice" w:id="1">
    <w:p w14:paraId="6ABFA605" w14:textId="77777777" w:rsidR="00B10D98" w:rsidRDefault="00B10D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51BC8" w14:textId="77777777" w:rsidR="005A5A35" w:rsidRDefault="005A5A35">
    <w:pPr>
      <w:pStyle w:val="a9"/>
    </w:pPr>
  </w:p>
  <w:p w14:paraId="22051BC9" w14:textId="77777777" w:rsidR="005A5A35" w:rsidRDefault="005A5A35">
    <w:pPr>
      <w:pStyle w:val="a9"/>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A1BDD" w14:textId="77777777" w:rsidR="00B10D98" w:rsidRDefault="00B10D98">
      <w:pPr>
        <w:spacing w:after="0"/>
      </w:pPr>
      <w:r>
        <w:rPr>
          <w:color w:val="000000"/>
        </w:rPr>
        <w:separator/>
      </w:r>
    </w:p>
  </w:footnote>
  <w:footnote w:type="continuationSeparator" w:id="0">
    <w:p w14:paraId="2279B15A" w14:textId="77777777" w:rsidR="00B10D98" w:rsidRDefault="00B10D98">
      <w:pPr>
        <w:spacing w:after="0"/>
      </w:pPr>
      <w:r>
        <w:continuationSeparator/>
      </w:r>
    </w:p>
  </w:footnote>
  <w:footnote w:type="continuationNotice" w:id="1">
    <w:p w14:paraId="51DB3108" w14:textId="77777777" w:rsidR="00B10D98" w:rsidRDefault="00B10D9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b"/>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rsidRPr="006B79D0" w14:paraId="25E742E0" w14:textId="77777777" w:rsidTr="2926DC36">
      <w:tc>
        <w:tcPr>
          <w:tcW w:w="0" w:type="auto"/>
        </w:tcPr>
        <w:p w14:paraId="34840553" w14:textId="27FB86C1" w:rsidR="00ED034D" w:rsidRDefault="00ED034D" w:rsidP="00417845">
          <w:pPr>
            <w:spacing w:before="20" w:after="20"/>
          </w:pPr>
          <w:bookmarkStart w:id="20" w:name="_Hlk43194599"/>
          <w:r>
            <w:rPr>
              <w:noProof/>
              <w:lang w:val="en-US" w:eastAsia="ko-KR"/>
            </w:rPr>
            <w:drawing>
              <wp:inline distT="0" distB="0" distL="0" distR="0" wp14:anchorId="776D7320" wp14:editId="3CE68AB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Pr="006B79D0" w:rsidRDefault="00417845" w:rsidP="00417845">
          <w:pPr>
            <w:pStyle w:val="ac"/>
            <w:jc w:val="right"/>
            <w:rPr>
              <w:rFonts w:ascii="Arial" w:hAnsi="Arial" w:cs="Arial"/>
              <w:sz w:val="19"/>
              <w:szCs w:val="19"/>
            </w:rPr>
          </w:pPr>
        </w:p>
        <w:p w14:paraId="7B315088" w14:textId="77777777" w:rsidR="00B43345" w:rsidRPr="006B79D0" w:rsidRDefault="00B43345" w:rsidP="00B43345">
          <w:pPr>
            <w:pStyle w:val="ac"/>
            <w:jc w:val="right"/>
            <w:rPr>
              <w:rFonts w:ascii="Arial" w:hAnsi="Arial" w:cs="Arial"/>
              <w:sz w:val="19"/>
              <w:szCs w:val="19"/>
            </w:rPr>
          </w:pPr>
          <w:bookmarkStart w:id="21" w:name="_Hlk43194575"/>
          <w:r w:rsidRPr="006B79D0">
            <w:rPr>
              <w:rFonts w:ascii="Arial" w:hAnsi="Arial" w:cs="Arial"/>
              <w:sz w:val="19"/>
              <w:szCs w:val="19"/>
            </w:rPr>
            <w:t>Trade Remedies Authority</w:t>
          </w:r>
        </w:p>
        <w:p w14:paraId="2DEB66D2" w14:textId="47A270E7" w:rsidR="00B43345" w:rsidRPr="006B79D0" w:rsidRDefault="00B10D98" w:rsidP="00B43345">
          <w:pPr>
            <w:tabs>
              <w:tab w:val="left" w:pos="2133"/>
            </w:tabs>
            <w:spacing w:line="276" w:lineRule="auto"/>
            <w:ind w:left="7" w:firstLine="141"/>
            <w:rPr>
              <w:rFonts w:ascii="Arial" w:hAnsi="Arial" w:cs="Arial"/>
            </w:rPr>
          </w:pPr>
          <w:sdt>
            <w:sdtPr>
              <w:rPr>
                <w:rFonts w:ascii="Arial" w:hAnsi="Arial" w:cs="Arial"/>
                <w:b/>
                <w:color w:val="FF0000"/>
                <w:sz w:val="18"/>
                <w:shd w:val="clear" w:color="auto" w:fill="E6E6E6"/>
              </w:rPr>
              <w:id w:val="-1856485747"/>
              <w14:checkbox>
                <w14:checked w14:val="0"/>
                <w14:checkedState w14:val="2612" w14:font="MS Gothic"/>
                <w14:uncheckedState w14:val="2610" w14:font="MS Gothic"/>
              </w14:checkbox>
            </w:sdtPr>
            <w:sdtEndPr/>
            <w:sdtContent>
              <w:r w:rsidR="00287301">
                <w:rPr>
                  <w:rFonts w:ascii="MS Gothic" w:eastAsia="MS Gothic" w:hAnsi="MS Gothic" w:cs="Arial" w:hint="eastAsia"/>
                  <w:b/>
                  <w:color w:val="FF0000"/>
                  <w:sz w:val="18"/>
                  <w:shd w:val="clear" w:color="auto" w:fill="E6E6E6"/>
                </w:rPr>
                <w:t>☐</w:t>
              </w:r>
            </w:sdtContent>
          </w:sdt>
          <w:r w:rsidR="00B43345" w:rsidRPr="006B79D0">
            <w:rPr>
              <w:rFonts w:ascii="Arial" w:hAnsi="Arial" w:cs="Arial"/>
              <w:color w:val="FF0000"/>
              <w:sz w:val="18"/>
            </w:rPr>
            <w:t xml:space="preserve"> Confidential</w:t>
          </w:r>
          <w:r w:rsidR="00B43345"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EndPr/>
            <w:sdtContent>
              <w:r w:rsidR="00287301">
                <w:rPr>
                  <w:rFonts w:ascii="MS Gothic" w:eastAsia="MS Gothic" w:hAnsi="MS Gothic" w:cs="Arial" w:hint="eastAsia"/>
                  <w:b/>
                  <w:color w:val="FF0000"/>
                  <w:sz w:val="18"/>
                  <w:shd w:val="clear" w:color="auto" w:fill="E6E6E6"/>
                </w:rPr>
                <w:t>☒</w:t>
              </w:r>
            </w:sdtContent>
          </w:sdt>
          <w:r w:rsidR="00B43345" w:rsidRPr="006B79D0">
            <w:rPr>
              <w:rFonts w:ascii="Arial" w:hAnsi="Arial" w:cs="Arial"/>
              <w:color w:val="FF0000"/>
              <w:sz w:val="18"/>
            </w:rPr>
            <w:t xml:space="preserve"> Non-</w:t>
          </w:r>
          <w:r w:rsidR="00FC4E56">
            <w:rPr>
              <w:rFonts w:ascii="Arial" w:hAnsi="Arial" w:cs="Arial"/>
              <w:color w:val="FF0000"/>
              <w:sz w:val="18"/>
            </w:rPr>
            <w:t>c</w:t>
          </w:r>
          <w:r w:rsidR="00B43345" w:rsidRPr="006B79D0">
            <w:rPr>
              <w:rFonts w:ascii="Arial" w:hAnsi="Arial" w:cs="Arial"/>
              <w:color w:val="FF0000"/>
              <w:sz w:val="18"/>
            </w:rPr>
            <w:t>onfidential</w:t>
          </w:r>
        </w:p>
        <w:bookmarkEnd w:id="21"/>
        <w:p w14:paraId="0746102D" w14:textId="70BF6FCF" w:rsidR="00417845" w:rsidRPr="006B79D0" w:rsidRDefault="00417845" w:rsidP="00ED034D">
          <w:pPr>
            <w:tabs>
              <w:tab w:val="left" w:pos="2133"/>
            </w:tabs>
            <w:spacing w:line="276" w:lineRule="auto"/>
            <w:ind w:left="7" w:firstLine="141"/>
            <w:rPr>
              <w:rFonts w:ascii="Arial" w:hAnsi="Arial" w:cs="Arial"/>
              <w:color w:val="FF0000"/>
              <w:sz w:val="18"/>
            </w:rPr>
          </w:pPr>
        </w:p>
      </w:tc>
    </w:tr>
    <w:bookmarkEnd w:id="20"/>
  </w:tbl>
  <w:p w14:paraId="07BAC5F7" w14:textId="77777777" w:rsidR="00417845" w:rsidRDefault="00417845" w:rsidP="0041784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6488057D"/>
    <w:multiLevelType w:val="hybridMultilevel"/>
    <w:tmpl w:val="26B2BEF6"/>
    <w:lvl w:ilvl="0" w:tplc="FAC28BE4">
      <w:start w:val="1"/>
      <w:numFmt w:val="decimal"/>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BB">
    <w15:presenceInfo w15:providerId="None" w15:userId="V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DC1"/>
    <w:rsid w:val="0001454C"/>
    <w:rsid w:val="000600FC"/>
    <w:rsid w:val="00076DAD"/>
    <w:rsid w:val="00080EB3"/>
    <w:rsid w:val="00094C5E"/>
    <w:rsid w:val="000D2D08"/>
    <w:rsid w:val="000E1DC1"/>
    <w:rsid w:val="000F5F35"/>
    <w:rsid w:val="001229BE"/>
    <w:rsid w:val="00134081"/>
    <w:rsid w:val="00154F4E"/>
    <w:rsid w:val="00171CC9"/>
    <w:rsid w:val="001878B9"/>
    <w:rsid w:val="001B10D5"/>
    <w:rsid w:val="001D53BE"/>
    <w:rsid w:val="001E7FD7"/>
    <w:rsid w:val="00222EE7"/>
    <w:rsid w:val="002544BC"/>
    <w:rsid w:val="00257F6F"/>
    <w:rsid w:val="00264B0A"/>
    <w:rsid w:val="00287301"/>
    <w:rsid w:val="002C0DD0"/>
    <w:rsid w:val="002C2A62"/>
    <w:rsid w:val="002F251F"/>
    <w:rsid w:val="002F4565"/>
    <w:rsid w:val="00307D6F"/>
    <w:rsid w:val="003102BE"/>
    <w:rsid w:val="00311836"/>
    <w:rsid w:val="00320C33"/>
    <w:rsid w:val="00342FC0"/>
    <w:rsid w:val="00370F12"/>
    <w:rsid w:val="003729F8"/>
    <w:rsid w:val="00382986"/>
    <w:rsid w:val="00390C50"/>
    <w:rsid w:val="003B1BD7"/>
    <w:rsid w:val="003C6777"/>
    <w:rsid w:val="003F28C9"/>
    <w:rsid w:val="003F7CD1"/>
    <w:rsid w:val="00417845"/>
    <w:rsid w:val="00427B30"/>
    <w:rsid w:val="00436D52"/>
    <w:rsid w:val="00444225"/>
    <w:rsid w:val="00485296"/>
    <w:rsid w:val="004B0191"/>
    <w:rsid w:val="004B1928"/>
    <w:rsid w:val="005044ED"/>
    <w:rsid w:val="00545DA3"/>
    <w:rsid w:val="00546908"/>
    <w:rsid w:val="00567985"/>
    <w:rsid w:val="00575DD6"/>
    <w:rsid w:val="00587148"/>
    <w:rsid w:val="005A5A35"/>
    <w:rsid w:val="005B393D"/>
    <w:rsid w:val="005B5136"/>
    <w:rsid w:val="005B547B"/>
    <w:rsid w:val="005C2A3F"/>
    <w:rsid w:val="005D2243"/>
    <w:rsid w:val="005F32AF"/>
    <w:rsid w:val="0060080E"/>
    <w:rsid w:val="00620E7C"/>
    <w:rsid w:val="00632D9B"/>
    <w:rsid w:val="006562BD"/>
    <w:rsid w:val="0066455B"/>
    <w:rsid w:val="00684851"/>
    <w:rsid w:val="00685479"/>
    <w:rsid w:val="00691FB6"/>
    <w:rsid w:val="0069330C"/>
    <w:rsid w:val="006A5492"/>
    <w:rsid w:val="006B79D0"/>
    <w:rsid w:val="006C16C6"/>
    <w:rsid w:val="006C2948"/>
    <w:rsid w:val="006E555D"/>
    <w:rsid w:val="00711A47"/>
    <w:rsid w:val="007259B0"/>
    <w:rsid w:val="007435C9"/>
    <w:rsid w:val="00743A07"/>
    <w:rsid w:val="007A5944"/>
    <w:rsid w:val="007C568E"/>
    <w:rsid w:val="008029F1"/>
    <w:rsid w:val="00802F42"/>
    <w:rsid w:val="0080505E"/>
    <w:rsid w:val="008314DA"/>
    <w:rsid w:val="00831D4F"/>
    <w:rsid w:val="008327EF"/>
    <w:rsid w:val="008536E9"/>
    <w:rsid w:val="00880146"/>
    <w:rsid w:val="00884845"/>
    <w:rsid w:val="00891D7D"/>
    <w:rsid w:val="008A5F04"/>
    <w:rsid w:val="008D1F5D"/>
    <w:rsid w:val="008D2B29"/>
    <w:rsid w:val="00903FEA"/>
    <w:rsid w:val="00907DD5"/>
    <w:rsid w:val="00926242"/>
    <w:rsid w:val="00930D82"/>
    <w:rsid w:val="00981471"/>
    <w:rsid w:val="009969AC"/>
    <w:rsid w:val="009A6E0A"/>
    <w:rsid w:val="009B0E57"/>
    <w:rsid w:val="009B5C10"/>
    <w:rsid w:val="009B7A52"/>
    <w:rsid w:val="009C23B4"/>
    <w:rsid w:val="00A072EB"/>
    <w:rsid w:val="00A11759"/>
    <w:rsid w:val="00A22777"/>
    <w:rsid w:val="00A40936"/>
    <w:rsid w:val="00A72A75"/>
    <w:rsid w:val="00A73153"/>
    <w:rsid w:val="00A778F1"/>
    <w:rsid w:val="00AA452F"/>
    <w:rsid w:val="00AE0CA9"/>
    <w:rsid w:val="00AE7313"/>
    <w:rsid w:val="00AE77B9"/>
    <w:rsid w:val="00AF301E"/>
    <w:rsid w:val="00B10D98"/>
    <w:rsid w:val="00B43345"/>
    <w:rsid w:val="00B456B8"/>
    <w:rsid w:val="00B51B4C"/>
    <w:rsid w:val="00BB737B"/>
    <w:rsid w:val="00BC5D1E"/>
    <w:rsid w:val="00BE2724"/>
    <w:rsid w:val="00C348FB"/>
    <w:rsid w:val="00C4621D"/>
    <w:rsid w:val="00C5570B"/>
    <w:rsid w:val="00C740A5"/>
    <w:rsid w:val="00C87656"/>
    <w:rsid w:val="00C96784"/>
    <w:rsid w:val="00CB05BD"/>
    <w:rsid w:val="00CB18CE"/>
    <w:rsid w:val="00CB7B42"/>
    <w:rsid w:val="00CC077F"/>
    <w:rsid w:val="00CC1E48"/>
    <w:rsid w:val="00CF450B"/>
    <w:rsid w:val="00D51391"/>
    <w:rsid w:val="00D556A9"/>
    <w:rsid w:val="00D703AB"/>
    <w:rsid w:val="00D96051"/>
    <w:rsid w:val="00DB2FC8"/>
    <w:rsid w:val="00DC7981"/>
    <w:rsid w:val="00E016E1"/>
    <w:rsid w:val="00E32FA5"/>
    <w:rsid w:val="00E619E3"/>
    <w:rsid w:val="00ED034D"/>
    <w:rsid w:val="00EE3423"/>
    <w:rsid w:val="00EE630F"/>
    <w:rsid w:val="00F00931"/>
    <w:rsid w:val="00F030FE"/>
    <w:rsid w:val="00F1623C"/>
    <w:rsid w:val="00F617AC"/>
    <w:rsid w:val="00F61F4E"/>
    <w:rsid w:val="00F77FA7"/>
    <w:rsid w:val="00F8567F"/>
    <w:rsid w:val="00F97EFF"/>
    <w:rsid w:val="00FB00FA"/>
    <w:rsid w:val="00FB1CA4"/>
    <w:rsid w:val="00FC4E56"/>
    <w:rsid w:val="00FC7E0E"/>
    <w:rsid w:val="00FE5D24"/>
    <w:rsid w:val="00FE6D86"/>
    <w:rsid w:val="15A3EC7D"/>
    <w:rsid w:val="205CEB94"/>
    <w:rsid w:val="26EABE87"/>
    <w:rsid w:val="2926DC36"/>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5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바탕"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paragraph" w:styleId="1">
    <w:name w:val="heading 1"/>
    <w:basedOn w:val="a"/>
    <w:next w:val="a"/>
    <w:uiPriority w:val="9"/>
    <w:qFormat/>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uiPriority w:val="9"/>
    <w:unhideWhenUsed/>
    <w:qFormat/>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rPr>
      <w:rFonts w:ascii="Arial" w:eastAsia="Times New Roman" w:hAnsi="Arial" w:cs="Times New Roman"/>
      <w:b/>
      <w:sz w:val="28"/>
      <w:szCs w:val="24"/>
    </w:rPr>
  </w:style>
  <w:style w:type="character" w:styleId="a3">
    <w:name w:val="annotation reference"/>
    <w:basedOn w:val="a0"/>
    <w:rPr>
      <w:sz w:val="16"/>
      <w:szCs w:val="16"/>
    </w:rPr>
  </w:style>
  <w:style w:type="paragraph" w:styleId="a4">
    <w:name w:val="annotation text"/>
    <w:basedOn w:val="a"/>
    <w:pPr>
      <w:spacing w:after="0"/>
    </w:pPr>
    <w:rPr>
      <w:rFonts w:ascii="Arial" w:eastAsia="Times New Roman" w:hAnsi="Arial"/>
      <w:sz w:val="20"/>
      <w:szCs w:val="20"/>
    </w:rPr>
  </w:style>
  <w:style w:type="character" w:customStyle="1" w:styleId="CommentTextChar">
    <w:name w:val="Comment Text Char"/>
    <w:basedOn w:val="a0"/>
    <w:rPr>
      <w:rFonts w:ascii="Arial" w:eastAsia="Times New Roman" w:hAnsi="Arial"/>
      <w:sz w:val="20"/>
      <w:szCs w:val="20"/>
    </w:rPr>
  </w:style>
  <w:style w:type="character" w:styleId="a5">
    <w:name w:val="Hyperlink"/>
    <w:basedOn w:val="a0"/>
    <w:uiPriority w:val="99"/>
    <w:rPr>
      <w:color w:val="0563C1"/>
      <w:u w:val="single"/>
    </w:rPr>
  </w:style>
  <w:style w:type="character" w:customStyle="1" w:styleId="Mention">
    <w:name w:val="Mention"/>
    <w:basedOn w:val="a0"/>
    <w:rPr>
      <w:color w:val="2B579A"/>
      <w:shd w:val="clear" w:color="auto" w:fill="E6E6E6"/>
    </w:rPr>
  </w:style>
  <w:style w:type="character" w:customStyle="1" w:styleId="normaltextrun">
    <w:name w:val="normaltextrun"/>
    <w:basedOn w:val="a0"/>
  </w:style>
  <w:style w:type="paragraph" w:styleId="a6">
    <w:name w:val="Balloon Text"/>
    <w:basedOn w:val="a"/>
    <w:pPr>
      <w:spacing w:after="0"/>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character" w:customStyle="1" w:styleId="normaltextrun1">
    <w:name w:val="normaltextrun1"/>
    <w:basedOn w:val="a0"/>
  </w:style>
  <w:style w:type="character" w:customStyle="1" w:styleId="Heading2Char">
    <w:name w:val="Heading 2 Char"/>
    <w:basedOn w:val="a0"/>
    <w:rPr>
      <w:rFonts w:ascii="Calibri Light" w:eastAsia="Times New Roman" w:hAnsi="Calibri Light" w:cs="Times New Roman"/>
      <w:color w:val="2F5496"/>
      <w:sz w:val="26"/>
      <w:szCs w:val="26"/>
    </w:rPr>
  </w:style>
  <w:style w:type="character" w:customStyle="1" w:styleId="Heading1Char">
    <w:name w:val="Heading 1 Char"/>
    <w:basedOn w:val="a0"/>
    <w:rPr>
      <w:rFonts w:ascii="Calibri Light" w:eastAsia="Times New Roman" w:hAnsi="Calibri Light" w:cs="Times New Roman"/>
      <w:color w:val="2F5496"/>
      <w:sz w:val="32"/>
      <w:szCs w:val="32"/>
    </w:rPr>
  </w:style>
  <w:style w:type="paragraph" w:styleId="TOC">
    <w:name w:val="TOC Heading"/>
    <w:basedOn w:val="1"/>
    <w:next w:val="a"/>
    <w:uiPriority w:val="39"/>
    <w:qFormat/>
    <w:rPr>
      <w:lang w:val="en-US"/>
    </w:rPr>
  </w:style>
  <w:style w:type="paragraph" w:styleId="30">
    <w:name w:val="toc 3"/>
    <w:basedOn w:val="a"/>
    <w:next w:val="a"/>
    <w:autoRedefine/>
    <w:uiPriority w:val="39"/>
    <w:pPr>
      <w:spacing w:after="100"/>
      <w:ind w:left="440"/>
    </w:pPr>
  </w:style>
  <w:style w:type="paragraph" w:styleId="20">
    <w:name w:val="toc 2"/>
    <w:basedOn w:val="a"/>
    <w:next w:val="a"/>
    <w:autoRedefine/>
    <w:uiPriority w:val="39"/>
    <w:pPr>
      <w:spacing w:after="100"/>
      <w:ind w:left="220"/>
    </w:pPr>
  </w:style>
  <w:style w:type="paragraph" w:styleId="a7">
    <w:name w:val="annotation subject"/>
    <w:basedOn w:val="a4"/>
    <w:next w:val="a4"/>
    <w:pPr>
      <w:spacing w:after="160"/>
    </w:pPr>
    <w:rPr>
      <w:rFonts w:ascii="Calibri" w:eastAsia="Calibri" w:hAnsi="Calibri"/>
      <w:b/>
      <w:bCs/>
    </w:rPr>
  </w:style>
  <w:style w:type="character" w:customStyle="1" w:styleId="CommentTextChar1">
    <w:name w:val="Comment Text Char1"/>
    <w:basedOn w:val="a0"/>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a8">
    <w:name w:val="header"/>
    <w:basedOn w:val="a"/>
    <w:uiPriority w:val="99"/>
    <w:pPr>
      <w:tabs>
        <w:tab w:val="center" w:pos="4513"/>
        <w:tab w:val="right" w:pos="9026"/>
      </w:tabs>
      <w:spacing w:after="0"/>
    </w:pPr>
  </w:style>
  <w:style w:type="character" w:customStyle="1" w:styleId="HeaderChar">
    <w:name w:val="Header Char"/>
    <w:basedOn w:val="a0"/>
    <w:uiPriority w:val="99"/>
  </w:style>
  <w:style w:type="paragraph" w:styleId="a9">
    <w:name w:val="footer"/>
    <w:basedOn w:val="a"/>
    <w:pPr>
      <w:tabs>
        <w:tab w:val="center" w:pos="4513"/>
        <w:tab w:val="right" w:pos="9026"/>
      </w:tabs>
      <w:spacing w:after="0"/>
    </w:pPr>
  </w:style>
  <w:style w:type="character" w:customStyle="1" w:styleId="FooterChar">
    <w:name w:val="Footer Char"/>
    <w:basedOn w:val="a0"/>
  </w:style>
  <w:style w:type="character" w:styleId="aa">
    <w:name w:val="FollowedHyperlink"/>
    <w:basedOn w:val="a0"/>
    <w:uiPriority w:val="99"/>
    <w:semiHidden/>
    <w:unhideWhenUsed/>
    <w:rsid w:val="00F61F4E"/>
    <w:rPr>
      <w:color w:val="954F72" w:themeColor="followedHyperlink"/>
      <w:u w:val="single"/>
    </w:rPr>
  </w:style>
  <w:style w:type="table" w:styleId="ab">
    <w:name w:val="Table Grid"/>
    <w:basedOn w:val="a1"/>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417845"/>
    <w:pPr>
      <w:autoSpaceDN/>
      <w:spacing w:after="0"/>
      <w:textAlignment w:val="auto"/>
    </w:pPr>
    <w:rPr>
      <w:rFonts w:asciiTheme="minorHAnsi" w:eastAsiaTheme="minorHAnsi" w:hAnsiTheme="minorHAnsi" w:cstheme="minorBidi"/>
    </w:rPr>
  </w:style>
  <w:style w:type="paragraph" w:styleId="ad">
    <w:name w:val="Normal (Web)"/>
    <w:basedOn w:val="a"/>
    <w:uiPriority w:val="99"/>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10">
    <w:name w:val="toc 1"/>
    <w:basedOn w:val="a"/>
    <w:next w:val="a"/>
    <w:autoRedefine/>
    <w:uiPriority w:val="39"/>
    <w:unhideWhenUsed/>
    <w:rsid w:val="00F617AC"/>
    <w:pPr>
      <w:spacing w:after="100"/>
    </w:pPr>
  </w:style>
  <w:style w:type="paragraph" w:styleId="ae">
    <w:name w:val="List Paragraph"/>
    <w:basedOn w:val="a"/>
    <w:uiPriority w:val="34"/>
    <w:qFormat/>
    <w:rsid w:val="00F1623C"/>
    <w:pPr>
      <w:ind w:left="720"/>
      <w:contextualSpacing/>
    </w:pPr>
  </w:style>
  <w:style w:type="character" w:customStyle="1" w:styleId="UnresolvedMention">
    <w:name w:val="Unresolved Mention"/>
    <w:basedOn w:val="a0"/>
    <w:uiPriority w:val="99"/>
    <w:semiHidden/>
    <w:unhideWhenUsed/>
    <w:rsid w:val="001878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바탕"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paragraph" w:styleId="1">
    <w:name w:val="heading 1"/>
    <w:basedOn w:val="a"/>
    <w:next w:val="a"/>
    <w:uiPriority w:val="9"/>
    <w:qFormat/>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uiPriority w:val="9"/>
    <w:unhideWhenUsed/>
    <w:qFormat/>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rPr>
      <w:rFonts w:ascii="Arial" w:eastAsia="Times New Roman" w:hAnsi="Arial" w:cs="Times New Roman"/>
      <w:b/>
      <w:sz w:val="28"/>
      <w:szCs w:val="24"/>
    </w:rPr>
  </w:style>
  <w:style w:type="character" w:styleId="a3">
    <w:name w:val="annotation reference"/>
    <w:basedOn w:val="a0"/>
    <w:rPr>
      <w:sz w:val="16"/>
      <w:szCs w:val="16"/>
    </w:rPr>
  </w:style>
  <w:style w:type="paragraph" w:styleId="a4">
    <w:name w:val="annotation text"/>
    <w:basedOn w:val="a"/>
    <w:pPr>
      <w:spacing w:after="0"/>
    </w:pPr>
    <w:rPr>
      <w:rFonts w:ascii="Arial" w:eastAsia="Times New Roman" w:hAnsi="Arial"/>
      <w:sz w:val="20"/>
      <w:szCs w:val="20"/>
    </w:rPr>
  </w:style>
  <w:style w:type="character" w:customStyle="1" w:styleId="CommentTextChar">
    <w:name w:val="Comment Text Char"/>
    <w:basedOn w:val="a0"/>
    <w:rPr>
      <w:rFonts w:ascii="Arial" w:eastAsia="Times New Roman" w:hAnsi="Arial"/>
      <w:sz w:val="20"/>
      <w:szCs w:val="20"/>
    </w:rPr>
  </w:style>
  <w:style w:type="character" w:styleId="a5">
    <w:name w:val="Hyperlink"/>
    <w:basedOn w:val="a0"/>
    <w:uiPriority w:val="99"/>
    <w:rPr>
      <w:color w:val="0563C1"/>
      <w:u w:val="single"/>
    </w:rPr>
  </w:style>
  <w:style w:type="character" w:customStyle="1" w:styleId="Mention">
    <w:name w:val="Mention"/>
    <w:basedOn w:val="a0"/>
    <w:rPr>
      <w:color w:val="2B579A"/>
      <w:shd w:val="clear" w:color="auto" w:fill="E6E6E6"/>
    </w:rPr>
  </w:style>
  <w:style w:type="character" w:customStyle="1" w:styleId="normaltextrun">
    <w:name w:val="normaltextrun"/>
    <w:basedOn w:val="a0"/>
  </w:style>
  <w:style w:type="paragraph" w:styleId="a6">
    <w:name w:val="Balloon Text"/>
    <w:basedOn w:val="a"/>
    <w:pPr>
      <w:spacing w:after="0"/>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character" w:customStyle="1" w:styleId="normaltextrun1">
    <w:name w:val="normaltextrun1"/>
    <w:basedOn w:val="a0"/>
  </w:style>
  <w:style w:type="character" w:customStyle="1" w:styleId="Heading2Char">
    <w:name w:val="Heading 2 Char"/>
    <w:basedOn w:val="a0"/>
    <w:rPr>
      <w:rFonts w:ascii="Calibri Light" w:eastAsia="Times New Roman" w:hAnsi="Calibri Light" w:cs="Times New Roman"/>
      <w:color w:val="2F5496"/>
      <w:sz w:val="26"/>
      <w:szCs w:val="26"/>
    </w:rPr>
  </w:style>
  <w:style w:type="character" w:customStyle="1" w:styleId="Heading1Char">
    <w:name w:val="Heading 1 Char"/>
    <w:basedOn w:val="a0"/>
    <w:rPr>
      <w:rFonts w:ascii="Calibri Light" w:eastAsia="Times New Roman" w:hAnsi="Calibri Light" w:cs="Times New Roman"/>
      <w:color w:val="2F5496"/>
      <w:sz w:val="32"/>
      <w:szCs w:val="32"/>
    </w:rPr>
  </w:style>
  <w:style w:type="paragraph" w:styleId="TOC">
    <w:name w:val="TOC Heading"/>
    <w:basedOn w:val="1"/>
    <w:next w:val="a"/>
    <w:uiPriority w:val="39"/>
    <w:qFormat/>
    <w:rPr>
      <w:lang w:val="en-US"/>
    </w:rPr>
  </w:style>
  <w:style w:type="paragraph" w:styleId="30">
    <w:name w:val="toc 3"/>
    <w:basedOn w:val="a"/>
    <w:next w:val="a"/>
    <w:autoRedefine/>
    <w:uiPriority w:val="39"/>
    <w:pPr>
      <w:spacing w:after="100"/>
      <w:ind w:left="440"/>
    </w:pPr>
  </w:style>
  <w:style w:type="paragraph" w:styleId="20">
    <w:name w:val="toc 2"/>
    <w:basedOn w:val="a"/>
    <w:next w:val="a"/>
    <w:autoRedefine/>
    <w:uiPriority w:val="39"/>
    <w:pPr>
      <w:spacing w:after="100"/>
      <w:ind w:left="220"/>
    </w:pPr>
  </w:style>
  <w:style w:type="paragraph" w:styleId="a7">
    <w:name w:val="annotation subject"/>
    <w:basedOn w:val="a4"/>
    <w:next w:val="a4"/>
    <w:pPr>
      <w:spacing w:after="160"/>
    </w:pPr>
    <w:rPr>
      <w:rFonts w:ascii="Calibri" w:eastAsia="Calibri" w:hAnsi="Calibri"/>
      <w:b/>
      <w:bCs/>
    </w:rPr>
  </w:style>
  <w:style w:type="character" w:customStyle="1" w:styleId="CommentTextChar1">
    <w:name w:val="Comment Text Char1"/>
    <w:basedOn w:val="a0"/>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a8">
    <w:name w:val="header"/>
    <w:basedOn w:val="a"/>
    <w:uiPriority w:val="99"/>
    <w:pPr>
      <w:tabs>
        <w:tab w:val="center" w:pos="4513"/>
        <w:tab w:val="right" w:pos="9026"/>
      </w:tabs>
      <w:spacing w:after="0"/>
    </w:pPr>
  </w:style>
  <w:style w:type="character" w:customStyle="1" w:styleId="HeaderChar">
    <w:name w:val="Header Char"/>
    <w:basedOn w:val="a0"/>
    <w:uiPriority w:val="99"/>
  </w:style>
  <w:style w:type="paragraph" w:styleId="a9">
    <w:name w:val="footer"/>
    <w:basedOn w:val="a"/>
    <w:pPr>
      <w:tabs>
        <w:tab w:val="center" w:pos="4513"/>
        <w:tab w:val="right" w:pos="9026"/>
      </w:tabs>
      <w:spacing w:after="0"/>
    </w:pPr>
  </w:style>
  <w:style w:type="character" w:customStyle="1" w:styleId="FooterChar">
    <w:name w:val="Footer Char"/>
    <w:basedOn w:val="a0"/>
  </w:style>
  <w:style w:type="character" w:styleId="aa">
    <w:name w:val="FollowedHyperlink"/>
    <w:basedOn w:val="a0"/>
    <w:uiPriority w:val="99"/>
    <w:semiHidden/>
    <w:unhideWhenUsed/>
    <w:rsid w:val="00F61F4E"/>
    <w:rPr>
      <w:color w:val="954F72" w:themeColor="followedHyperlink"/>
      <w:u w:val="single"/>
    </w:rPr>
  </w:style>
  <w:style w:type="table" w:styleId="ab">
    <w:name w:val="Table Grid"/>
    <w:basedOn w:val="a1"/>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417845"/>
    <w:pPr>
      <w:autoSpaceDN/>
      <w:spacing w:after="0"/>
      <w:textAlignment w:val="auto"/>
    </w:pPr>
    <w:rPr>
      <w:rFonts w:asciiTheme="minorHAnsi" w:eastAsiaTheme="minorHAnsi" w:hAnsiTheme="minorHAnsi" w:cstheme="minorBidi"/>
    </w:rPr>
  </w:style>
  <w:style w:type="paragraph" w:styleId="ad">
    <w:name w:val="Normal (Web)"/>
    <w:basedOn w:val="a"/>
    <w:uiPriority w:val="99"/>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10">
    <w:name w:val="toc 1"/>
    <w:basedOn w:val="a"/>
    <w:next w:val="a"/>
    <w:autoRedefine/>
    <w:uiPriority w:val="39"/>
    <w:unhideWhenUsed/>
    <w:rsid w:val="00F617AC"/>
    <w:pPr>
      <w:spacing w:after="100"/>
    </w:pPr>
  </w:style>
  <w:style w:type="paragraph" w:styleId="ae">
    <w:name w:val="List Paragraph"/>
    <w:basedOn w:val="a"/>
    <w:uiPriority w:val="34"/>
    <w:qFormat/>
    <w:rsid w:val="00F1623C"/>
    <w:pPr>
      <w:ind w:left="720"/>
      <w:contextualSpacing/>
    </w:pPr>
  </w:style>
  <w:style w:type="character" w:customStyle="1" w:styleId="UnresolvedMention">
    <w:name w:val="Unresolved Mention"/>
    <w:basedOn w:val="a0"/>
    <w:uiPriority w:val="99"/>
    <w:semiHidden/>
    <w:unhideWhenUsed/>
    <w:rsid w:val="00187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F0006/"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ade-remedies.service.gov.uk"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trade-remedies.service.gov.uk/public/case/TF0006/submission/1564f120-004d-4eca-8cbd-b0b3a4f43a0f/"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Props1.xml><?xml version="1.0" encoding="utf-8"?>
<ds:datastoreItem xmlns:ds="http://schemas.openxmlformats.org/officeDocument/2006/customXml" ds:itemID="{DD2169BF-E146-4B9B-BAF0-8BB727A32424}"/>
</file>

<file path=customXml/itemProps2.xml><?xml version="1.0" encoding="utf-8"?>
<ds:datastoreItem xmlns:ds="http://schemas.openxmlformats.org/officeDocument/2006/customXml" ds:itemID="{15D6A931-972A-4949-8020-9542F3CDDC7A}">
  <ds:schemaRefs>
    <ds:schemaRef ds:uri="http://schemas.microsoft.com/sharepoint/v3/contenttype/forms"/>
  </ds:schemaRefs>
</ds:datastoreItem>
</file>

<file path=customXml/itemProps3.xml><?xml version="1.0" encoding="utf-8"?>
<ds:datastoreItem xmlns:ds="http://schemas.openxmlformats.org/officeDocument/2006/customXml" ds:itemID="{22239CF1-AE3E-4C42-86AD-9167E6E29F6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732</Words>
  <Characters>4175</Characters>
  <Application>Microsoft Office Word</Application>
  <DocSecurity>0</DocSecurity>
  <Lines>34</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Crochet, Victor</dc:creator>
  <cp:lastModifiedBy>user</cp:lastModifiedBy>
  <cp:revision>2</cp:revision>
  <dcterms:created xsi:type="dcterms:W3CDTF">2022-01-05T12:05:00Z</dcterms:created>
  <dcterms:modified xsi:type="dcterms:W3CDTF">2022-01-05T12:05:00Z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64;#Turkey|3c7b2978-4a67-4476-a02e-947172b3e112</vt:lpwstr>
  </property>
  <property fmtid="{D5CDD505-2E9C-101B-9397-08002B2CF9AE}" pid="16" name="DocumentType">
    <vt:lpwstr>23;#Form|0cef77b9-7726-48e2-9d2f-1d4a02d6d716</vt:lpwstr>
  </property>
  <property fmtid="{D5CDD505-2E9C-101B-9397-08002B2CF9AE}" pid="17" name="CaseType">
    <vt:lpwstr>63;#Transition Anti-Subsidy Review|2fe39b6d-2b65-4d5c-a526-3c7bd73b88ec</vt:lpwstr>
  </property>
  <property fmtid="{D5CDD505-2E9C-101B-9397-08002B2CF9AE}" pid="18" name="xd_Signature">
    <vt:bool>false</vt:bool>
  </property>
  <property fmtid="{D5CDD505-2E9C-101B-9397-08002B2CF9AE}" pid="19" name="CaseProduct">
    <vt:lpwstr>20;#Rainbow Trout|1d62c353-a942-4663-a68b-e435987a1144</vt:lpwstr>
  </property>
  <property fmtid="{D5CDD505-2E9C-101B-9397-08002B2CF9AE}" pid="20" name="SharedWithUsers">
    <vt:lpwstr>84;#Joanne Gill</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65;#Templates|e2efe624-fe4f-432e-ae05-8257c17f4e34</vt:lpwstr>
  </property>
  <property fmtid="{D5CDD505-2E9C-101B-9397-08002B2CF9AE}" pid="27" name="InvestigationArea">
    <vt:lpwstr>66;#PSQ|65c6fcf8-b6a7-4f93-896b-1b52a565c1a0</vt:lpwstr>
  </property>
  <property fmtid="{D5CDD505-2E9C-101B-9397-08002B2CF9AE}" pid="28" name="_ExtendedDescription">
    <vt:lpwstr/>
  </property>
</Properties>
</file>