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countervailing measures</w:t>
      </w:r>
    </w:p>
    <w:p>
      <w:pPr>
        <w:tabs>
          <w:tab w:val="left" w:pos="2130"/>
        </w:tabs>
        <w:spacing w:after="0" w:line="22" w:lineRule="atLeast"/>
        <w:jc w:val="center"/>
        <w:rPr>
          <w:rFonts w:eastAsia="Arial" w:cs="Arial"/>
          <w:b/>
          <w:bCs/>
          <w:color w:val="FF0000"/>
          <w:sz w:val="36"/>
          <w:szCs w:val="32"/>
        </w:rPr>
      </w:pPr>
      <w:r>
        <w:rPr>
          <w:rFonts w:eastAsia="Arial" w:cs="Arial"/>
          <w:b/>
          <w:bCs/>
          <w:sz w:val="36"/>
          <w:szCs w:val="32"/>
        </w:rPr>
        <w:t>Case TS003</w:t>
      </w:r>
      <w:r>
        <w:rPr>
          <w:rFonts w:hint="eastAsia" w:eastAsia="宋体" w:cs="Arial"/>
          <w:b/>
          <w:bCs/>
          <w:sz w:val="36"/>
          <w:szCs w:val="32"/>
          <w:lang w:val="en-US" w:eastAsia="zh-CN"/>
        </w:rPr>
        <w:t>8</w:t>
      </w:r>
      <w:r>
        <w:rPr>
          <w:rFonts w:eastAsia="Arial" w:cs="Arial"/>
          <w:b/>
          <w:bCs/>
          <w:sz w:val="36"/>
          <w:szCs w:val="32"/>
        </w:rPr>
        <w:t>: Electric bicycles exported from the People’s Republic of China</w:t>
      </w:r>
    </w:p>
    <w:p>
      <w:pPr>
        <w:tabs>
          <w:tab w:val="left" w:pos="2130"/>
        </w:tabs>
        <w:spacing w:after="0" w:line="22" w:lineRule="atLeast"/>
        <w:jc w:val="center"/>
        <w:rPr>
          <w:rFonts w:eastAsia="Arial" w:cs="Arial"/>
          <w:b/>
          <w:bCs/>
          <w:color w:val="FF0000"/>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color w:val="FF0000"/>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fldChar w:fldCharType="begin"/>
            </w:r>
            <w:r>
              <w:instrText xml:space="preserve"> HYPERLINK "mailto:TS0038@traderemedies.gov.uk" </w:instrText>
            </w:r>
            <w:r>
              <w:fldChar w:fldCharType="separate"/>
            </w:r>
            <w:r>
              <w:rPr>
                <w:rStyle w:val="18"/>
                <w:rFonts w:eastAsia="Arial" w:cs="Arial"/>
                <w:szCs w:val="24"/>
              </w:rPr>
              <w:t>TS0038@traderemedies.gov.uk</w:t>
            </w:r>
            <w:r>
              <w:rPr>
                <w:rStyle w:val="18"/>
                <w:rFonts w:eastAsia="Arial" w:cs="Arial"/>
                <w:szCs w:val="24"/>
              </w:rPr>
              <w:fldChar w:fldCharType="end"/>
            </w:r>
            <w:r>
              <w:rPr>
                <w:rFonts w:eastAsia="Arial" w:cs="Arial"/>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color w:val="FF0000"/>
                <w:szCs w:val="24"/>
              </w:rPr>
            </w:pPr>
            <w:r>
              <w:rPr>
                <w:rFonts w:hint="eastAsia" w:eastAsia="宋体" w:cs="Arial"/>
                <w:color w:val="FF0000"/>
                <w:szCs w:val="24"/>
                <w:lang w:val="en-US" w:eastAsia="zh-CN"/>
              </w:rPr>
              <w:t>NINGBO NANYANG VEHICLE Co.,Ltd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sz w:val="22"/>
              <w:lang w:eastAsia="en-GB"/>
            </w:rPr>
          </w:pPr>
          <w:r>
            <w:rPr>
              <w:rFonts w:cs="Arial"/>
            </w:rPr>
            <w:fldChar w:fldCharType="begin"/>
          </w:r>
          <w:r>
            <w:instrText xml:space="preserve"> TOC \o "1-3" \h \z \u </w:instrText>
          </w:r>
          <w:r>
            <w:rPr>
              <w:rFonts w:cs="Arial"/>
            </w:rPr>
            <w:fldChar w:fldCharType="separate"/>
          </w:r>
          <w:r>
            <w:fldChar w:fldCharType="begin"/>
          </w:r>
          <w:r>
            <w:instrText xml:space="preserve"> HYPERLINK \l "_Toc135639600" </w:instrText>
          </w:r>
          <w:r>
            <w:fldChar w:fldCharType="separate"/>
          </w:r>
          <w:r>
            <w:rPr>
              <w:rStyle w:val="18"/>
            </w:rPr>
            <w:t>The scope of this review</w:t>
          </w:r>
          <w:r>
            <w:tab/>
          </w:r>
          <w:r>
            <w:fldChar w:fldCharType="begin"/>
          </w:r>
          <w:r>
            <w:instrText xml:space="preserve"> PAGEREF _Toc135639600 \h </w:instrText>
          </w:r>
          <w:r>
            <w:fldChar w:fldCharType="separate"/>
          </w:r>
          <w:r>
            <w:t>3</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"_Toc135639601" </w:instrText>
          </w:r>
          <w:r>
            <w:fldChar w:fldCharType="separate"/>
          </w:r>
          <w:r>
            <w:rPr>
              <w:rStyle w:val="18"/>
            </w:rPr>
            <w:t>Instructions</w:t>
          </w:r>
          <w:r>
            <w:tab/>
          </w:r>
          <w:r>
            <w:fldChar w:fldCharType="begin"/>
          </w:r>
          <w:r>
            <w:instrText xml:space="preserve"> PAGEREF _Toc135639601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"_Toc135639602" </w:instrText>
          </w:r>
          <w:r>
            <w:fldChar w:fldCharType="separate"/>
          </w:r>
          <w:r>
            <w:rPr>
              <w:rStyle w:val="18"/>
              <w:bCs/>
            </w:rPr>
            <w:t>Who should complete this form</w:t>
          </w:r>
          <w:r>
            <w:tab/>
          </w:r>
          <w:r>
            <w:fldChar w:fldCharType="begin"/>
          </w:r>
          <w:r>
            <w:instrText xml:space="preserve"> PAGEREF _Toc135639602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"_Toc135639603" </w:instrText>
          </w:r>
          <w:r>
            <w:fldChar w:fldCharType="separate"/>
          </w:r>
          <w:r>
            <w:rPr>
              <w:rStyle w:val="18"/>
            </w:rPr>
            <w:t>Why you are being asked to complete this pre-sampling questionnaire</w:t>
          </w:r>
          <w:r>
            <w:tab/>
          </w:r>
          <w:r>
            <w:fldChar w:fldCharType="begin"/>
          </w:r>
          <w:r>
            <w:instrText xml:space="preserve"> PAGEREF _Toc135639603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"_Toc135639604" </w:instrText>
          </w:r>
          <w:r>
            <w:fldChar w:fldCharType="separate"/>
          </w:r>
          <w:r>
            <w:rPr>
              <w:rStyle w:val="18"/>
              <w:lang w:eastAsia="zh-CN"/>
            </w:rPr>
            <w:t>Deadline for response</w:t>
          </w:r>
          <w:r>
            <w:tab/>
          </w:r>
          <w:r>
            <w:fldChar w:fldCharType="begin"/>
          </w:r>
          <w:r>
            <w:instrText xml:space="preserve"> PAGEREF _Toc135639604 \h </w:instrText>
          </w:r>
          <w:r>
            <w:fldChar w:fldCharType="separate"/>
          </w:r>
          <w:r>
            <w:t>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"_Toc135639605" </w:instrText>
          </w:r>
          <w:r>
            <w:fldChar w:fldCharType="separate"/>
          </w:r>
          <w:r>
            <w:rPr>
              <w:rStyle w:val="18"/>
              <w:lang w:eastAsia="zh-CN"/>
            </w:rPr>
            <w:t>Note about confidentiality</w:t>
          </w:r>
          <w:r>
            <w:tab/>
          </w:r>
          <w:r>
            <w:fldChar w:fldCharType="begin"/>
          </w:r>
          <w:r>
            <w:instrText xml:space="preserve"> PAGEREF _Toc135639605 \h </w:instrText>
          </w:r>
          <w:r>
            <w:fldChar w:fldCharType="separate"/>
          </w:r>
          <w:r>
            <w:t>5</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"_Toc135639606" </w:instrText>
          </w:r>
          <w:r>
            <w:fldChar w:fldCharType="separate"/>
          </w:r>
          <w:r>
            <w:rPr>
              <w:rStyle w:val="18"/>
            </w:rPr>
            <w:t>Section A – Activities of your company and any associated parties</w:t>
          </w:r>
          <w:r>
            <w:tab/>
          </w:r>
          <w:r>
            <w:fldChar w:fldCharType="begin"/>
          </w:r>
          <w:r>
            <w:instrText xml:space="preserve"> PAGEREF _Toc135639606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"_Toc135639607" </w:instrText>
          </w:r>
          <w:r>
            <w:fldChar w:fldCharType="separate"/>
          </w:r>
          <w:r>
            <w:rPr>
              <w:rStyle w:val="18"/>
            </w:rPr>
            <w:t>A1 – Your company’s activities</w:t>
          </w:r>
          <w:r>
            <w:tab/>
          </w:r>
          <w:r>
            <w:fldChar w:fldCharType="begin"/>
          </w:r>
          <w:r>
            <w:instrText xml:space="preserve"> PAGEREF _Toc135639607 \h </w:instrText>
          </w:r>
          <w:r>
            <w:fldChar w:fldCharType="separate"/>
          </w:r>
          <w:r>
            <w:t>6</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"_Toc135639608" </w:instrText>
          </w:r>
          <w:r>
            <w:fldChar w:fldCharType="separate"/>
          </w:r>
          <w:r>
            <w:rPr>
              <w:rStyle w:val="18"/>
            </w:rPr>
            <w:t>A2 – Associated parties and operational links</w:t>
          </w:r>
          <w:r>
            <w:tab/>
          </w:r>
          <w:r>
            <w:fldChar w:fldCharType="begin"/>
          </w:r>
          <w:r>
            <w:instrText xml:space="preserve"> PAGEREF _Toc135639608 \h </w:instrText>
          </w:r>
          <w:r>
            <w:fldChar w:fldCharType="separate"/>
          </w:r>
          <w:r>
            <w:t>7</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"_Toc135639609" </w:instrText>
          </w:r>
          <w:r>
            <w:fldChar w:fldCharType="separate"/>
          </w:r>
          <w:r>
            <w:rPr>
              <w:rStyle w:val="18"/>
            </w:rPr>
            <w:t>Section B – Production and sales volumes</w:t>
          </w:r>
          <w:r>
            <w:tab/>
          </w:r>
          <w:r>
            <w:fldChar w:fldCharType="begin"/>
          </w:r>
          <w:r>
            <w:instrText xml:space="preserve"> PAGEREF _Toc135639609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"_Toc135639610" </w:instrText>
          </w:r>
          <w:r>
            <w:fldChar w:fldCharType="separate"/>
          </w:r>
          <w:r>
            <w:rPr>
              <w:rStyle w:val="18"/>
            </w:rPr>
            <w:t>B1 – Production</w:t>
          </w:r>
          <w:r>
            <w:tab/>
          </w:r>
          <w:r>
            <w:fldChar w:fldCharType="begin"/>
          </w:r>
          <w:r>
            <w:instrText xml:space="preserve"> PAGEREF _Toc135639610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"_Toc135639611" </w:instrText>
          </w:r>
          <w:r>
            <w:fldChar w:fldCharType="separate"/>
          </w:r>
          <w:r>
            <w:rPr>
              <w:rStyle w:val="18"/>
            </w:rPr>
            <w:t>B2 – Sales volume and value</w:t>
          </w:r>
          <w:r>
            <w:tab/>
          </w:r>
          <w:r>
            <w:fldChar w:fldCharType="begin"/>
          </w:r>
          <w:r>
            <w:instrText xml:space="preserve"> PAGEREF _Toc135639611 \h </w:instrText>
          </w:r>
          <w:r>
            <w:fldChar w:fldCharType="separate"/>
          </w:r>
          <w:r>
            <w:t>8</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"_Toc135639612" </w:instrText>
          </w:r>
          <w:r>
            <w:fldChar w:fldCharType="separate"/>
          </w:r>
          <w:r>
            <w:rPr>
              <w:rStyle w:val="18"/>
            </w:rPr>
            <w:t>B3 – Commodity codes</w:t>
          </w:r>
          <w:r>
            <w:tab/>
          </w:r>
          <w:r>
            <w:fldChar w:fldCharType="begin"/>
          </w:r>
          <w:r>
            <w:instrText xml:space="preserve"> PAGEREF _Toc135639612 \h </w:instrText>
          </w:r>
          <w:r>
            <w:fldChar w:fldCharType="separate"/>
          </w:r>
          <w:r>
            <w:t>9</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"_Toc135639613" </w:instrText>
          </w:r>
          <w:r>
            <w:fldChar w:fldCharType="separate"/>
          </w:r>
          <w:r>
            <w:rPr>
              <w:rStyle w:val="18"/>
            </w:rPr>
            <w:t>Section C – Individual countervailing amount</w:t>
          </w:r>
          <w:r>
            <w:tab/>
          </w:r>
          <w:r>
            <w:fldChar w:fldCharType="begin"/>
          </w:r>
          <w:r>
            <w:instrText xml:space="preserve"> PAGEREF _Toc135639613 \h </w:instrText>
          </w:r>
          <w:r>
            <w:fldChar w:fldCharType="separate"/>
          </w:r>
          <w:r>
            <w:t>10</w:t>
          </w:r>
          <w:r>
            <w:fldChar w:fldCharType="end"/>
          </w:r>
          <w:r>
            <w:fldChar w:fldCharType="end"/>
          </w:r>
        </w:p>
        <w:p>
          <w:pPr>
            <w:pStyle w:val="11"/>
            <w:rPr>
              <w:rFonts w:asciiTheme="minorHAnsi" w:hAnsiTheme="minorHAnsi" w:eastAsiaTheme="minorEastAsia"/>
              <w:b w:val="0"/>
              <w:bCs w:val="0"/>
              <w:sz w:val="22"/>
              <w:lang w:eastAsia="en-GB"/>
            </w:rPr>
          </w:pPr>
          <w:r>
            <w:fldChar w:fldCharType="begin"/>
          </w:r>
          <w:r>
            <w:instrText xml:space="preserve"> HYPERLINK \l "_Toc135639614" </w:instrText>
          </w:r>
          <w:r>
            <w:fldChar w:fldCharType="separate"/>
          </w:r>
          <w:r>
            <w:rPr>
              <w:rStyle w:val="18"/>
            </w:rPr>
            <w:t>Section D – Additional information</w:t>
          </w:r>
          <w:r>
            <w:tab/>
          </w:r>
          <w:r>
            <w:fldChar w:fldCharType="begin"/>
          </w:r>
          <w:r>
            <w:instrText xml:space="preserve"> PAGEREF _Toc135639614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"_Toc135639615" </w:instrText>
          </w:r>
          <w:r>
            <w:fldChar w:fldCharType="separate"/>
          </w:r>
          <w:r>
            <w:rPr>
              <w:rStyle w:val="18"/>
            </w:rPr>
            <w:t>D1 – Other interested parties</w:t>
          </w:r>
          <w:r>
            <w:tab/>
          </w:r>
          <w:r>
            <w:fldChar w:fldCharType="begin"/>
          </w:r>
          <w:r>
            <w:instrText xml:space="preserve"> PAGEREF _Toc135639615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"_Toc135639616" </w:instrText>
          </w:r>
          <w:r>
            <w:fldChar w:fldCharType="separate"/>
          </w:r>
          <w:r>
            <w:rPr>
              <w:rStyle w:val="18"/>
            </w:rPr>
            <w:t>D2 – Scope</w:t>
          </w:r>
          <w:r>
            <w:tab/>
          </w:r>
          <w:r>
            <w:fldChar w:fldCharType="begin"/>
          </w:r>
          <w:r>
            <w:instrText xml:space="preserve"> PAGEREF _Toc135639616 \h </w:instrText>
          </w:r>
          <w:r>
            <w:fldChar w:fldCharType="separate"/>
          </w:r>
          <w:r>
            <w:t>11</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"_Toc135639617" </w:instrText>
          </w:r>
          <w:r>
            <w:fldChar w:fldCharType="separate"/>
          </w:r>
          <w:r>
            <w:rPr>
              <w:rStyle w:val="18"/>
            </w:rPr>
            <w:t>D3 – Product Control Numbers</w:t>
          </w:r>
          <w:r>
            <w:tab/>
          </w:r>
          <w:r>
            <w:fldChar w:fldCharType="begin"/>
          </w:r>
          <w:r>
            <w:instrText xml:space="preserve"> PAGEREF _Toc135639617 \h </w:instrText>
          </w:r>
          <w:r>
            <w:fldChar w:fldCharType="separate"/>
          </w:r>
          <w:r>
            <w:t>12</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"_Toc135639618" </w:instrText>
          </w:r>
          <w:r>
            <w:fldChar w:fldCharType="separate"/>
          </w:r>
          <w:r>
            <w:rPr>
              <w:rStyle w:val="18"/>
            </w:rPr>
            <w:t>D4 – Economic Interest Test</w:t>
          </w:r>
          <w:r>
            <w:tab/>
          </w:r>
          <w:r>
            <w:fldChar w:fldCharType="begin"/>
          </w:r>
          <w:r>
            <w:instrText xml:space="preserve"> PAGEREF _Toc135639618 \h </w:instrText>
          </w:r>
          <w:r>
            <w:fldChar w:fldCharType="separate"/>
          </w:r>
          <w:r>
            <w:t>14</w:t>
          </w:r>
          <w:r>
            <w:fldChar w:fldCharType="end"/>
          </w:r>
          <w:r>
            <w:fldChar w:fldCharType="end"/>
          </w:r>
        </w:p>
        <w:p>
          <w:pPr>
            <w:pStyle w:val="6"/>
            <w:rPr>
              <w:rFonts w:asciiTheme="minorHAnsi" w:hAnsiTheme="minorHAnsi" w:eastAsiaTheme="minorEastAsia" w:cstheme="minorBidi"/>
              <w:b w:val="0"/>
              <w:sz w:val="22"/>
              <w:lang w:eastAsia="en-GB"/>
            </w:rPr>
          </w:pPr>
          <w:r>
            <w:fldChar w:fldCharType="begin"/>
          </w:r>
          <w:r>
            <w:instrText xml:space="preserve"> HYPERLINK \l "_Toc135639619" </w:instrText>
          </w:r>
          <w:r>
            <w:fldChar w:fldCharType="separate"/>
          </w:r>
          <w:r>
            <w:rPr>
              <w:rStyle w:val="18"/>
            </w:rPr>
            <w:t>D5 – Anything else</w:t>
          </w:r>
          <w:r>
            <w:tab/>
          </w:r>
          <w:r>
            <w:fldChar w:fldCharType="begin"/>
          </w:r>
          <w:r>
            <w:instrText xml:space="preserve"> PAGEREF _Toc135639619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39600"/>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b/>
          <w:sz w:val="18"/>
          <w:szCs w:val="18"/>
        </w:rPr>
      </w:pPr>
      <w:r>
        <w:rPr>
          <w:rStyle w:val="39"/>
          <w:rFonts w:ascii="Arial" w:hAnsi="Arial" w:cs="Arial"/>
          <w:b/>
        </w:rPr>
        <w:t xml:space="preserve"> </w:t>
      </w:r>
    </w:p>
    <w:p>
      <w:pPr>
        <w:pStyle w:val="37"/>
        <w:spacing w:before="0" w:beforeAutospacing="0" w:after="0" w:afterAutospacing="0"/>
        <w:textAlignment w:val="baseline"/>
        <w:rPr>
          <w:rStyle w:val="39"/>
          <w:rFonts w:ascii="Arial" w:hAnsi="Arial" w:cs="Arial"/>
          <w:b/>
          <w:sz w:val="28"/>
          <w:szCs w:val="32"/>
        </w:rPr>
      </w:pPr>
      <w:r>
        <w:rPr>
          <w:rStyle w:val="38"/>
          <w:rFonts w:ascii="Arial" w:hAnsi="Arial" w:cs="Arial" w:eastAsiaTheme="minorEastAsia"/>
          <w:b/>
          <w:sz w:val="28"/>
          <w:szCs w:val="32"/>
        </w:rPr>
        <w:t>Goods subject to review</w:t>
      </w:r>
      <w:r>
        <w:rPr>
          <w:rStyle w:val="39"/>
          <w:rFonts w:ascii="Arial" w:hAnsi="Arial" w:cs="Arial"/>
          <w:b/>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87 11 60 10 00 and 87 11 60 90 10</w:t>
      </w:r>
      <w:r>
        <w:rPr>
          <w:rStyle w:val="38"/>
          <w:rFonts w:ascii="Arial" w:hAnsi="Arial" w:cs="Arial" w:eastAsiaTheme="minorEastAsia"/>
        </w:rPr>
        <w:t xml:space="preserve">. 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39601"/>
      <w:r>
        <w:rPr>
          <w:rStyle w:val="38"/>
        </w:rPr>
        <w:t>Instructions</w:t>
      </w:r>
      <w:bookmarkEnd w:id="3"/>
    </w:p>
    <w:p>
      <w:pPr>
        <w:spacing w:after="0" w:line="22" w:lineRule="atLeast"/>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xml:space="preserve">The production and/or export </w:t>
      </w:r>
      <w:r>
        <w:rPr>
          <w:rFonts w:eastAsia="Times New Roman" w:cs="Arial"/>
          <w:szCs w:val="24"/>
          <w:shd w:val="clear" w:color="auto" w:fill="FFFFFF"/>
          <w:lang w:eastAsia="en-GB"/>
        </w:rPr>
        <w:t>of electric bicycles from the People’s Republic of China to the UK are being subsidised and that this subsidisation is likely to cause injury to the UK industry for these goods if the countervailing amount no longer applied</w:t>
      </w:r>
    </w:p>
    <w:p>
      <w:pPr>
        <w:spacing w:after="0" w:line="22" w:lineRule="atLeast"/>
        <w:rPr>
          <w:rFonts w:eastAsia="Arial" w:cs="Arial"/>
        </w:rPr>
      </w:pPr>
    </w:p>
    <w:p>
      <w:pPr>
        <w:pStyle w:val="4"/>
        <w:spacing w:line="240" w:lineRule="auto"/>
        <w:rPr>
          <w:bCs/>
        </w:rPr>
      </w:pPr>
      <w:bookmarkStart w:id="4" w:name="_Toc135639602"/>
      <w:r>
        <w:rPr>
          <w:bCs/>
        </w:rP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rPr>
          <w:lang w:eastAsia="en-GB"/>
        </w:rPr>
      </w:pPr>
    </w:p>
    <w:p>
      <w:pPr>
        <w:pStyle w:val="4"/>
        <w:rPr>
          <w:i/>
          <w:iCs/>
          <w:sz w:val="24"/>
        </w:rPr>
      </w:pPr>
      <w:bookmarkStart w:id="5" w:name="_Toc135639603"/>
      <w:r>
        <w:t>Why you are being asked to complete this pre-sampling questionnaire</w:t>
      </w:r>
      <w:bookmarkEnd w:id="5"/>
    </w:p>
    <w:p>
      <w:pPr>
        <w:spacing w:after="0" w:line="240" w:lineRule="auto"/>
        <w:textAlignment w:val="baseline"/>
        <w:rPr>
          <w:rStyle w:val="39"/>
          <w:rFonts w:eastAsia="Times New Roman" w:cs="Arial"/>
          <w:szCs w:val="24"/>
          <w:lang w:eastAsia="en-GB"/>
        </w:rPr>
      </w:pPr>
      <w:r>
        <w:rPr>
          <w:rFonts w:eastAsia="Times New Roman" w:cs="Arial"/>
          <w:szCs w:val="24"/>
          <w:lang w:eastAsia="en-GB"/>
        </w:rPr>
        <w:t xml:space="preserve">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Pr>
          <w:rFonts w:ascii="Segoe UI" w:hAnsi="Segoe UI" w:eastAsia="Times New Roman" w:cs="Segoe UI"/>
          <w:sz w:val="18"/>
          <w:szCs w:val="18"/>
          <w:lang w:eastAsia="en-GB"/>
        </w:rPr>
        <w:t>.</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countervailing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countervailing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39604"/>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w:t>
      </w:r>
      <w:r>
        <w:rPr>
          <w:rStyle w:val="38"/>
          <w:rFonts w:cs="Arial"/>
          <w:color w:val="000000"/>
          <w:shd w:val="clear" w:color="auto" w:fill="FFFFFF"/>
        </w:rPr>
        <w:t>you are 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"mailto:TS0038@traderemedies.gov.uk" </w:instrText>
      </w:r>
      <w:r>
        <w:fldChar w:fldCharType="separate"/>
      </w:r>
      <w:r>
        <w:rPr>
          <w:rStyle w:val="18"/>
          <w:rFonts w:cs="Arial"/>
          <w:b/>
          <w:bCs/>
          <w:shd w:val="clear" w:color="auto" w:fill="FFFFFF"/>
        </w:rPr>
        <w:t>TS0038@traderemedies.gov.uk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39605"/>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8"/>
          <w:rFonts w:ascii="Arial" w:hAnsi="Arial" w:cs="Arial"/>
          <w:bCs/>
        </w:rPr>
        <w:t>www.trade-remedies.service.gov.uk/public/cases/TS0038.</w:t>
      </w:r>
      <w:r>
        <w:rPr>
          <w:rStyle w:val="18"/>
          <w:rFonts w:ascii="Arial" w:hAnsi="Arial" w:cs="Arial"/>
          <w:bCs/>
        </w:rPr>
        <w:fldChar w:fldCharType="end"/>
      </w:r>
    </w:p>
    <w:p>
      <w:pPr>
        <w:pStyle w:val="3"/>
      </w:pPr>
      <w:r>
        <w:br w:type="page"/>
      </w:r>
      <w:bookmarkStart w:id="11" w:name="_Toc135639606"/>
      <w:r>
        <w:t>Section A – Activities of your company and any associated parties</w:t>
      </w:r>
      <w:bookmarkEnd w:id="11"/>
    </w:p>
    <w:p/>
    <w:p>
      <w:pPr>
        <w:pStyle w:val="4"/>
      </w:pPr>
      <w:bookmarkStart w:id="12" w:name="_Toc135639607"/>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w:t>
      </w:r>
      <w:r>
        <w:rPr>
          <w:rStyle w:val="38"/>
          <w:rFonts w:cs="Arial"/>
          <w:color w:val="000000"/>
          <w:shd w:val="clear" w:color="auto" w:fill="FFFFFF"/>
        </w:rPr>
        <w:t>to above 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scope of t</w:t>
      </w:r>
      <w:r>
        <w:rPr>
          <w:rStyle w:val="18"/>
          <w:color w:val="4472C4" w:themeColor="accent1"/>
          <w14:textFill>
            <w14:solidFill>
              <w14:schemeClr w14:val="accent1"/>
            </w14:solidFill>
          </w14:textFill>
        </w:rPr>
        <w:t xml:space="preserve">his </w:t>
      </w:r>
      <w:r>
        <w:rPr>
          <w:rStyle w:val="18"/>
          <w:rFonts w:cs="Arial"/>
          <w:color w:val="4472C4" w:themeColor="accent1"/>
          <w:shd w:val="clear" w:color="auto" w:fill="FFFFFF"/>
          <w14:textFill>
            <w14:solidFill>
              <w14:schemeClr w14:val="accent1"/>
            </w14:solidFill>
          </w14:textFill>
        </w:rPr>
        <w:t xml:space="preserve">review’. </w:t>
      </w:r>
    </w:p>
    <w:p>
      <w:pPr>
        <w:spacing w:after="0" w:line="22" w:lineRule="atLeast"/>
        <w:rPr>
          <w:rFonts w:eastAsia="Arial" w:cs="Arial"/>
        </w:rPr>
      </w:pPr>
      <w:r>
        <w:rPr>
          <w:rStyle w:val="38"/>
          <w:color w:val="FF0000"/>
        </w:rPr>
        <w:fldChar w:fldCharType="end"/>
      </w:r>
    </w:p>
    <w:p>
      <w:pPr>
        <w:spacing w:after="120" w:line="240" w:lineRule="auto"/>
        <w:ind w:left="992" w:hanging="272"/>
        <w:textAlignment w:val="baseline"/>
        <w:rPr>
          <w:rFonts w:ascii="Segoe UI" w:hAnsi="Segoe UI" w:eastAsia="Times New Roman" w:cs="Segoe UI"/>
          <w:sz w:val="18"/>
          <w:szCs w:val="18"/>
          <w:lang w:eastAsia="en-GB"/>
        </w:rPr>
      </w:pPr>
      <w:r>
        <w:rPr>
          <w:rFonts w:hint="default" w:ascii="Arial" w:hAnsi="Arial" w:eastAsia="Times New Roman" w:cs="Arial"/>
          <w:szCs w:val="24"/>
          <w:lang w:val="en-US" w:eastAsia="en-GB"/>
        </w:rPr>
        <w:sym w:font="Wingdings" w:char="00FE"/>
      </w:r>
      <w:r>
        <w:rPr>
          <w:rFonts w:eastAsia="Times New Roman" w:cs="Arial"/>
          <w:szCs w:val="24"/>
          <w:lang w:eastAsia="en-GB"/>
        </w:rPr>
        <w:t xml:space="preserve">  overseas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496773891"/>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p>
    <w:p>
      <w:pPr>
        <w:spacing w:after="0" w:line="22" w:lineRule="atLeast"/>
        <w:rPr>
          <w:rFonts w:eastAsia="Arial" w:cs="Arial"/>
        </w:rPr>
      </w:pPr>
    </w:p>
    <w:p>
      <w:pPr>
        <w:pStyle w:val="4"/>
      </w:pPr>
      <w:bookmarkStart w:id="13" w:name="_Toc135639608"/>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w:t>
      </w:r>
      <w:r>
        <w:rPr>
          <w:rStyle w:val="38"/>
          <w:rFonts w:cs="Arial"/>
          <w:shd w:val="clear" w:color="auto" w:fill="FFFFFF"/>
        </w:rPr>
        <w:t xml:space="preserve">sales (domestic), sales (export), further processing of the goods subject to review or </w:t>
      </w:r>
      <w:r>
        <w:t>like goods</w:t>
      </w:r>
      <w:r>
        <w:rPr>
          <w:rStyle w:val="38"/>
          <w:rFonts w:cs="Arial"/>
          <w:color w:val="000000"/>
          <w:shd w:val="clear" w:color="auto" w:fill="FFFFFF"/>
        </w:rPr>
        <w:t xml:space="preserve">. </w:t>
      </w:r>
      <w:r>
        <w:rPr>
          <w:rStyle w:val="39"/>
          <w:rFonts w:cs="Arial"/>
          <w:color w:val="000000"/>
          <w:shd w:val="clear" w:color="auto" w:fill="FFFFFF"/>
        </w:rPr>
        <w:t xml:space="preserve"> </w:t>
      </w:r>
    </w:p>
    <w:p>
      <w:pPr>
        <w:spacing w:after="0" w:line="22" w:lineRule="atLeast"/>
        <w:rPr>
          <w:rFonts w:eastAsia="Arial" w:cs="Arial"/>
        </w:rPr>
      </w:pPr>
    </w:p>
    <w:tbl>
      <w:tblPr>
        <w:tblStyle w:val="1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744"/>
        <w:gridCol w:w="1890"/>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93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017"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5"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1701" w:type="dxa"/>
            <w:vAlign w:val="top"/>
          </w:tcPr>
          <w:p>
            <w:pPr>
              <w:spacing w:after="0" w:line="22" w:lineRule="atLeast"/>
              <w:rPr>
                <w:rFonts w:eastAsia="Arial" w:cs="Arial"/>
                <w:i/>
                <w:iCs/>
                <w:szCs w:val="24"/>
              </w:rPr>
            </w:pPr>
            <w:r>
              <w:rPr>
                <w:rFonts w:hint="eastAsia" w:eastAsia="宋体" w:cs="Arial"/>
                <w:i/>
                <w:iCs/>
                <w:szCs w:val="24"/>
                <w:lang w:val="en-US" w:eastAsia="zh-CN"/>
              </w:rPr>
              <w:t>NINGBO NANYANG VEHICLE Co.,Ltd</w:t>
            </w:r>
          </w:p>
        </w:tc>
        <w:tc>
          <w:tcPr>
            <w:tcW w:w="1844" w:type="dxa"/>
            <w:vAlign w:val="top"/>
          </w:tcPr>
          <w:p>
            <w:pPr>
              <w:spacing w:after="0" w:line="22" w:lineRule="atLeast"/>
              <w:rPr>
                <w:rFonts w:eastAsia="Arial" w:cs="Arial"/>
                <w:szCs w:val="24"/>
              </w:rPr>
            </w:pPr>
            <w:r>
              <w:rPr>
                <w:rFonts w:hint="eastAsia" w:eastAsia="宋体" w:cs="Arial"/>
                <w:szCs w:val="24"/>
                <w:lang w:val="en-US" w:eastAsia="zh-CN"/>
              </w:rPr>
              <w:t>NINGBO City,China</w:t>
            </w:r>
          </w:p>
        </w:tc>
        <w:tc>
          <w:tcPr>
            <w:tcW w:w="1418" w:type="dxa"/>
            <w:vAlign w:val="top"/>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Production and sale of electric bike,electric tricycle</w:t>
            </w:r>
          </w:p>
          <w:p>
            <w:pPr>
              <w:spacing w:after="0" w:line="22" w:lineRule="atLeast"/>
              <w:rPr>
                <w:rFonts w:eastAsia="Arial" w:cs="Arial"/>
                <w:szCs w:val="24"/>
              </w:rPr>
            </w:pPr>
          </w:p>
          <w:p>
            <w:pPr>
              <w:spacing w:after="0" w:line="22" w:lineRule="atLeast"/>
              <w:rPr>
                <w:rFonts w:eastAsia="Arial" w:cs="Arial"/>
                <w:szCs w:val="24"/>
              </w:rPr>
            </w:pPr>
          </w:p>
        </w:tc>
        <w:tc>
          <w:tcPr>
            <w:tcW w:w="1840" w:type="dxa"/>
            <w:vAlign w:val="top"/>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The respondent that provides this response</w:t>
            </w:r>
          </w:p>
          <w:p>
            <w:pPr>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938" w:type="pct"/>
          </w:tcPr>
          <w:p>
            <w:pPr>
              <w:spacing w:after="0" w:line="22" w:lineRule="atLeast"/>
              <w:rPr>
                <w:rFonts w:eastAsia="Arial" w:cs="Arial"/>
                <w:i/>
                <w:iCs/>
                <w:szCs w:val="24"/>
              </w:rPr>
            </w:pPr>
          </w:p>
        </w:tc>
        <w:tc>
          <w:tcPr>
            <w:tcW w:w="1017"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5" w:type="pct"/>
          </w:tcPr>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39609"/>
      <w:r>
        <w:t>Section B – Production and sales volumes</w:t>
      </w:r>
      <w:bookmarkEnd w:id="14"/>
    </w:p>
    <w:p>
      <w:pPr>
        <w:spacing w:after="0" w:line="22" w:lineRule="atLeast"/>
      </w:pPr>
    </w:p>
    <w:p>
      <w:pPr>
        <w:pStyle w:val="4"/>
      </w:pPr>
      <w:bookmarkStart w:id="15" w:name="_Toc135639610"/>
      <w:r>
        <w:t>B1 – Production</w:t>
      </w:r>
      <w:bookmarkEnd w:id="15"/>
    </w:p>
    <w:p>
      <w:pPr>
        <w:spacing w:after="0" w:line="22" w:lineRule="atLeast"/>
        <w:rPr>
          <w:rFonts w:cs="Arial"/>
        </w:rPr>
      </w:pPr>
    </w:p>
    <w:p>
      <w:pPr>
        <w:spacing w:after="0" w:line="22" w:lineRule="atLeast"/>
        <w:rPr>
          <w:rFonts w:cs="Arial"/>
        </w:rPr>
      </w:pPr>
      <w:r>
        <w:rPr>
          <w:rFonts w:cs="Arial"/>
        </w:rPr>
        <w:t xml:space="preserve">Please fill in your company’s total production volume and capacity for the goods </w:t>
      </w:r>
      <w:r>
        <w:rPr>
          <w:rFonts w:cs="Arial"/>
          <w:bCs/>
        </w:rPr>
        <w:t>subject to review</w:t>
      </w:r>
      <w:r>
        <w:rPr>
          <w:rStyle w:val="38"/>
          <w:rFonts w:cs="Arial"/>
          <w:bCs/>
          <w:shd w:val="clear" w:color="auto" w:fill="FFFFFF"/>
        </w:rPr>
        <w:t xml:space="preserve"> </w:t>
      </w:r>
      <w:r>
        <w:rPr>
          <w:bCs/>
        </w:rP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6"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3006"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1000-1500</w:t>
            </w:r>
            <w:bookmarkStart w:id="38" w:name="_GoBack"/>
            <w:bookmarkEnd w:id="38"/>
          </w:p>
        </w:tc>
        <w:tc>
          <w:tcPr>
            <w:tcW w:w="3004" w:type="dxa"/>
            <w:vAlign w:val="top"/>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400-600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3006"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10000-15000</w:t>
            </w:r>
          </w:p>
        </w:tc>
        <w:tc>
          <w:tcPr>
            <w:tcW w:w="3004"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4000-6000</w:t>
            </w:r>
          </w:p>
        </w:tc>
      </w:tr>
    </w:tbl>
    <w:p>
      <w:pPr>
        <w:spacing w:after="0" w:line="22" w:lineRule="atLeast"/>
        <w:rPr>
          <w:rFonts w:cs="Arial"/>
          <w:b/>
          <w:sz w:val="26"/>
          <w:szCs w:val="26"/>
        </w:rPr>
      </w:pPr>
    </w:p>
    <w:p>
      <w:pPr>
        <w:pStyle w:val="4"/>
      </w:pPr>
      <w:bookmarkStart w:id="17" w:name="_Toc135639611"/>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3"/>
        <w:gridCol w:w="1743"/>
        <w:gridCol w:w="19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3"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6"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manufactured by your company</w:t>
            </w:r>
          </w:p>
          <w:p>
            <w:pPr>
              <w:keepNext/>
              <w:keepLines/>
              <w:spacing w:after="0" w:line="22" w:lineRule="atLeast"/>
              <w:rPr>
                <w:rFonts w:cs="Arial"/>
                <w:szCs w:val="24"/>
              </w:rPr>
            </w:pPr>
          </w:p>
        </w:tc>
        <w:tc>
          <w:tcPr>
            <w:tcW w:w="1700" w:type="dxa"/>
            <w:vAlign w:val="top"/>
          </w:tcPr>
          <w:p>
            <w:pPr>
              <w:keepNext/>
              <w:keepLines/>
              <w:spacing w:after="0" w:line="22" w:lineRule="atLeast"/>
              <w:rPr>
                <w:rFonts w:cs="Arial"/>
                <w:szCs w:val="24"/>
                <w:highlight w:val="yellow"/>
              </w:rPr>
            </w:pPr>
            <w:r>
              <w:rPr>
                <w:rFonts w:hint="eastAsia" w:eastAsia="宋体" w:cs="Arial"/>
                <w:szCs w:val="24"/>
                <w:highlight w:val="yellow"/>
                <w:lang w:val="en-US" w:eastAsia="zh-CN"/>
              </w:rPr>
              <w:t>0</w:t>
            </w:r>
          </w:p>
        </w:tc>
        <w:tc>
          <w:tcPr>
            <w:tcW w:w="1863"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c>
          <w:tcPr>
            <w:tcW w:w="1489"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not manufactured by your company</w:t>
            </w:r>
          </w:p>
          <w:p>
            <w:pPr>
              <w:keepNext/>
              <w:keepLines/>
              <w:spacing w:after="0" w:line="22" w:lineRule="atLeast"/>
              <w:rPr>
                <w:rFonts w:cs="Arial"/>
                <w:szCs w:val="24"/>
              </w:rPr>
            </w:pPr>
          </w:p>
        </w:tc>
        <w:tc>
          <w:tcPr>
            <w:tcW w:w="1700" w:type="dxa"/>
            <w:vAlign w:val="top"/>
          </w:tcPr>
          <w:p>
            <w:pPr>
              <w:keepNext/>
              <w:keepLines/>
              <w:spacing w:after="0" w:line="22" w:lineRule="atLeast"/>
              <w:rPr>
                <w:rFonts w:cs="Arial"/>
                <w:szCs w:val="24"/>
                <w:highlight w:val="yellow"/>
              </w:rPr>
            </w:pPr>
            <w:r>
              <w:rPr>
                <w:rFonts w:hint="eastAsia" w:eastAsia="宋体" w:cs="Arial"/>
                <w:szCs w:val="24"/>
                <w:highlight w:val="yellow"/>
                <w:lang w:val="en-US" w:eastAsia="zh-CN"/>
              </w:rPr>
              <w:t>0</w:t>
            </w:r>
          </w:p>
        </w:tc>
        <w:tc>
          <w:tcPr>
            <w:tcW w:w="1863"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c>
          <w:tcPr>
            <w:tcW w:w="1489"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during the POI manufactured by your company</w:t>
            </w:r>
          </w:p>
          <w:p>
            <w:pPr>
              <w:keepNext/>
              <w:keepLines/>
              <w:spacing w:after="0" w:line="22" w:lineRule="atLeast"/>
              <w:rPr>
                <w:rFonts w:cs="Arial"/>
                <w:szCs w:val="24"/>
              </w:rPr>
            </w:pPr>
          </w:p>
        </w:tc>
        <w:tc>
          <w:tcPr>
            <w:tcW w:w="1700" w:type="dxa"/>
            <w:vAlign w:val="top"/>
          </w:tcPr>
          <w:p>
            <w:pPr>
              <w:keepNext/>
              <w:keepLines/>
              <w:spacing w:after="0" w:line="22" w:lineRule="atLeast"/>
              <w:rPr>
                <w:rFonts w:cs="Arial"/>
                <w:szCs w:val="24"/>
                <w:highlight w:val="yellow"/>
              </w:rPr>
            </w:pPr>
            <w:r>
              <w:rPr>
                <w:rFonts w:hint="eastAsia" w:eastAsia="宋体" w:cs="Arial"/>
                <w:szCs w:val="24"/>
                <w:highlight w:val="yellow"/>
                <w:lang w:val="en-US" w:eastAsia="zh-CN"/>
              </w:rPr>
              <w:t>0</w:t>
            </w:r>
          </w:p>
        </w:tc>
        <w:tc>
          <w:tcPr>
            <w:tcW w:w="1863"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c>
          <w:tcPr>
            <w:tcW w:w="1489"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pPr>
              <w:keepNext/>
              <w:keepLines/>
              <w:spacing w:after="0" w:line="22" w:lineRule="atLeast"/>
              <w:rPr>
                <w:rFonts w:cs="Arial"/>
                <w:szCs w:val="24"/>
              </w:rPr>
            </w:pPr>
          </w:p>
        </w:tc>
        <w:tc>
          <w:tcPr>
            <w:tcW w:w="1700" w:type="dxa"/>
            <w:vAlign w:val="top"/>
          </w:tcPr>
          <w:p>
            <w:pPr>
              <w:keepNext/>
              <w:keepLines/>
              <w:spacing w:after="0" w:line="22" w:lineRule="atLeast"/>
              <w:rPr>
                <w:rFonts w:cs="Arial"/>
                <w:szCs w:val="24"/>
                <w:highlight w:val="yellow"/>
              </w:rPr>
            </w:pPr>
            <w:r>
              <w:rPr>
                <w:rFonts w:hint="eastAsia" w:eastAsia="宋体" w:cs="Arial"/>
                <w:szCs w:val="24"/>
                <w:highlight w:val="yellow"/>
                <w:lang w:val="en-US" w:eastAsia="zh-CN"/>
              </w:rPr>
              <w:t>0</w:t>
            </w:r>
          </w:p>
        </w:tc>
        <w:tc>
          <w:tcPr>
            <w:tcW w:w="1863"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c>
          <w:tcPr>
            <w:tcW w:w="1489" w:type="dxa"/>
            <w:vAlign w:val="top"/>
          </w:tcPr>
          <w:p>
            <w:pPr>
              <w:keepNext/>
              <w:keepLines/>
              <w:spacing w:after="0" w:line="22" w:lineRule="atLeast"/>
              <w:rPr>
                <w:rFonts w:cs="Arial"/>
                <w:szCs w:val="24"/>
                <w:u w:val="single"/>
              </w:rPr>
            </w:pPr>
            <w:r>
              <w:rPr>
                <w:rFonts w:hint="eastAsia" w:eastAsia="宋体" w:cs="Arial"/>
                <w:szCs w:val="24"/>
                <w:u w:val="single"/>
                <w:lang w:val="en-US" w:eastAsia="zh-CN"/>
              </w:rPr>
              <w:t>0</w:t>
            </w:r>
          </w:p>
        </w:tc>
      </w:tr>
    </w:tbl>
    <w:p/>
    <w:p>
      <w:pPr>
        <w:spacing w:line="22" w:lineRule="atLeast"/>
      </w:pPr>
    </w:p>
    <w:p>
      <w:pPr>
        <w:pStyle w:val="4"/>
      </w:pPr>
      <w:bookmarkStart w:id="18" w:name="_Toc135639612"/>
      <w:r>
        <w:t>B3 – Commodity codes</w:t>
      </w:r>
      <w:bookmarkEnd w:id="18"/>
    </w:p>
    <w:p/>
    <w:p>
      <w:pPr>
        <w:rPr>
          <w:rStyle w:val="38"/>
          <w:rFonts w:cs="Arial"/>
          <w:bCs/>
          <w:color w:val="FF0000"/>
          <w:shd w:val="clear" w:color="auto" w:fill="FFFFFF"/>
        </w:rPr>
      </w:pPr>
      <w:r>
        <w:t xml:space="preserve">Please provide details of the commodity code(s) you export the </w:t>
      </w:r>
      <w:r>
        <w:rPr>
          <w:rStyle w:val="38"/>
          <w:rFonts w:cs="Arial"/>
          <w:shd w:val="clear" w:color="auto" w:fill="FFFFFF"/>
        </w:rPr>
        <w:t>goods subject to review to the UK under in the box</w:t>
      </w:r>
      <w:r>
        <w:rPr>
          <w:rStyle w:val="38"/>
          <w:rFonts w:cs="Arial"/>
          <w:bCs/>
          <w:shd w:val="clear" w:color="auto" w:fill="FFFFFF"/>
        </w:rPr>
        <w:t xml:space="preserve"> below:</w:t>
      </w:r>
    </w:p>
    <w:p>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Style w:val="38"/>
                                <w:rFonts w:ascii="Arial" w:hAnsi="Arial" w:cs="Arial"/>
                              </w:rPr>
                              <w:t>87 11 60 10 00</w:t>
                            </w:r>
                          </w:p>
                          <w:p>
                            <w:pPr>
                              <w:rPr>
                                <w:rFonts w:hint="default"/>
                                <w:lang w:val="en-US" w:eastAsia="zh-CN"/>
                              </w:rPr>
                            </w:pP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left:0pt;margin-top:26.5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OrvxdcAAAAHAQAADwAAAAAAAAABACAAAAAiAAAAZHJzL2Rvd25yZXYueG1sUEsBAhQAFAAA&#10;AAgAh07iQLzL50EpAgAAfQQAAA4AAAAAAAAAAQAgAAAAJgEAAGRycy9lMm9Eb2MueG1sUEsFBgAA&#10;AAAGAAYAWQEAAMEFAAAAAA==&#10;">
                <v:fill on="t" focussize="0,0"/>
                <v:stroke color="#000000" miterlimit="8" joinstyle="miter"/>
                <v:imagedata o:title=""/>
                <o:lock v:ext="edit" aspectratio="f"/>
                <v:textbox>
                  <w:txbxContent>
                    <w:p>
                      <w:pPr>
                        <w:rPr>
                          <w:rFonts w:cs="Arial"/>
                        </w:rPr>
                      </w:pPr>
                      <w:r>
                        <w:rPr>
                          <w:rStyle w:val="38"/>
                          <w:rFonts w:ascii="Arial" w:hAnsi="Arial" w:cs="Arial"/>
                        </w:rPr>
                        <w:t>87 11 60 10 00</w:t>
                      </w:r>
                    </w:p>
                    <w:p>
                      <w:pPr>
                        <w:rPr>
                          <w:rFonts w:hint="default"/>
                          <w:lang w:val="en-US" w:eastAsia="zh-CN"/>
                        </w:rPr>
                      </w:pPr>
                    </w:p>
                  </w:txbxContent>
                </v:textbox>
                <w10:wrap type="square"/>
              </v:shape>
            </w:pict>
          </mc:Fallback>
        </mc:AlternateContent>
      </w:r>
    </w:p>
    <w:p>
      <w:pPr>
        <w:spacing w:line="22" w:lineRule="atLeast"/>
        <w:rPr>
          <w:rFonts w:eastAsiaTheme="majorEastAsia"/>
          <w:color w:val="2F5597" w:themeColor="accent1" w:themeShade="BF"/>
          <w:sz w:val="26"/>
          <w:szCs w:val="26"/>
        </w:rPr>
      </w:pPr>
      <w:r>
        <w:br w:type="page"/>
      </w:r>
    </w:p>
    <w:p>
      <w:pPr>
        <w:pStyle w:val="3"/>
        <w:rPr>
          <w:color w:val="FF0000"/>
        </w:rPr>
      </w:pPr>
      <w:bookmarkStart w:id="19" w:name="_Section_C_–"/>
      <w:bookmarkEnd w:id="19"/>
      <w:bookmarkStart w:id="20" w:name="_Toc135639613"/>
      <w:r>
        <w:t>Section C – Individual countervailing amount</w:t>
      </w:r>
      <w:bookmarkEnd w:id="20"/>
      <w:r>
        <w:t xml:space="preserve"> </w:t>
      </w:r>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countervailing amount</w:t>
      </w:r>
      <w:r>
        <w:rPr>
          <w:rFonts w:cs="Arial"/>
          <w:b/>
          <w:bCs/>
        </w:rPr>
        <w:t xml:space="preserve"> </w:t>
      </w:r>
      <w:r>
        <w:rPr>
          <w:rFonts w:cs="Arial"/>
        </w:rPr>
        <w:t>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countervailing amount. </w:t>
      </w:r>
      <w:r>
        <w:rPr>
          <w:rFonts w:eastAsia="Arial" w:cs="Arial"/>
        </w:rPr>
        <w:t xml:space="preserve">Your countervailing amount will be </w:t>
      </w:r>
      <w:r>
        <w:rPr>
          <w:rFonts w:eastAsia="Arial" w:cs="Arial"/>
          <w:color w:val="333333"/>
        </w:rPr>
        <w:t>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countervailing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countervailing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rPr>
        <w:br w:type="page"/>
      </w:r>
    </w:p>
    <w:p>
      <w:pPr>
        <w:pStyle w:val="3"/>
      </w:pPr>
      <w:bookmarkStart w:id="21" w:name="_Toc135639614"/>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135639615"/>
      <w:bookmarkStart w:id="23" w:name="_Toc110433995"/>
      <w:bookmarkStart w:id="24" w:name="_Toc98925164"/>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98925166"/>
      <w:bookmarkStart w:id="26" w:name="_Toc110433997"/>
      <w:bookmarkStart w:id="27" w:name="_Toc13563961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spacing w:after="0" w:line="240" w:lineRule="auto"/>
        <w:rPr>
          <w:rFonts w:eastAsiaTheme="minorEastAsia"/>
          <w:szCs w:val="24"/>
        </w:rPr>
      </w:pPr>
    </w:p>
    <w:p>
      <w:pPr>
        <w:keepNext/>
        <w:keepLines/>
        <w:spacing w:before="40" w:after="0" w:line="240" w:lineRule="auto"/>
        <w:outlineLvl w:val="2"/>
        <w:rPr>
          <w:rFonts w:eastAsiaTheme="majorEastAsia" w:cstheme="majorBidi"/>
          <w:b/>
          <w:sz w:val="28"/>
          <w:szCs w:val="24"/>
        </w:rPr>
      </w:pPr>
    </w:p>
    <w:p>
      <w:pPr>
        <w:spacing w:after="0" w:line="240" w:lineRule="auto"/>
        <w:rPr>
          <w:rFonts w:eastAsiaTheme="minorEastAsia"/>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10433998"/>
      <w:bookmarkStart w:id="30" w:name="_Toc135639617"/>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ascii="Segoe UI" w:hAnsi="Segoe UI" w:cs="Segoe UI"/>
          <w:sz w:val="18"/>
          <w:szCs w:val="18"/>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r>
        <w:rPr>
          <w:rFonts w:cs="Arial" w:eastAsiaTheme="minorEastAsia"/>
          <w:color w:val="000000"/>
          <w:szCs w:val="24"/>
          <w:lang w:eastAsia="en-GB"/>
        </w:rPr>
        <w:t> </w:t>
      </w:r>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it looks good,if also contain some other parts like derailleur,shifter,display and so on will be perfect.</w:t>
                            </w:r>
                          </w:p>
                          <w:p>
                            <w:pPr>
                              <w:rPr>
                                <w:rFonts w:cs="Arial"/>
                                <w:sz w:val="22"/>
                              </w:rPr>
                            </w:pP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it looks good,if also contain some other parts like derailleur,shifter,display and so on will be perfect.</w:t>
                      </w:r>
                    </w:p>
                    <w:p>
                      <w:pPr>
                        <w:rPr>
                          <w:rFonts w:cs="Arial"/>
                          <w:sz w:val="22"/>
                        </w:rPr>
                      </w:pPr>
                    </w:p>
                  </w:txbxContent>
                </v:textbox>
                <w10:wrap type="square"/>
              </v:shape>
            </w:pict>
          </mc:Fallback>
        </mc:AlternateContent>
      </w:r>
    </w:p>
    <w:p>
      <w:pPr>
        <w:keepNext/>
        <w:keepLines/>
        <w:spacing w:before="40" w:after="0" w:line="240" w:lineRule="auto"/>
        <w:outlineLvl w:val="2"/>
        <w:rPr>
          <w:rFonts w:eastAsiaTheme="majorEastAsia" w:cstheme="majorBidi"/>
          <w:b/>
          <w:sz w:val="28"/>
          <w:szCs w:val="24"/>
        </w:rPr>
      </w:pPr>
      <w:bookmarkStart w:id="31" w:name="_Toc135639618"/>
      <w:bookmarkStart w:id="32" w:name="_Toc110434000"/>
      <w:bookmarkStart w:id="33" w:name="_Toc98925169"/>
      <w:r>
        <w:rPr>
          <w:rFonts w:eastAsiaTheme="majorEastAsia" w:cstheme="majorBidi"/>
          <w:b/>
          <w:sz w:val="28"/>
          <w:szCs w:val="24"/>
        </w:rPr>
        <w:t>D4 – Economic Interest Test</w:t>
      </w:r>
      <w:bookmarkEnd w:id="31"/>
      <w:bookmarkEnd w:id="32"/>
      <w:bookmarkEnd w:id="33"/>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of the review to conduct an</w:t>
      </w:r>
      <w:r>
        <w:rPr>
          <w:rFonts w:eastAsia="Times New Roman" w:cs="Arial"/>
          <w:color w:val="0B0C0C"/>
          <w:szCs w:val="24"/>
          <w:lang w:eastAsia="en-GB"/>
        </w:rPr>
        <w:t xml:space="preserve">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2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310"/>
        <w:gridCol w:w="1626"/>
        <w:gridCol w:w="2190"/>
        <w:gridCol w:w="165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9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9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4" w:name="_Toc135639619"/>
      <w:bookmarkStart w:id="35" w:name="_Toc110434001"/>
      <w:r>
        <w:rPr>
          <w:rFonts w:eastAsiaTheme="majorEastAsia" w:cstheme="majorBidi"/>
          <w:b/>
          <w:sz w:val="28"/>
          <w:szCs w:val="24"/>
        </w:rPr>
        <w:t>D5 – Anything else</w:t>
      </w:r>
      <w:bookmarkEnd w:id="34"/>
      <w:bookmarkEnd w:id="35"/>
    </w:p>
    <w:p>
      <w:pPr>
        <w:spacing w:after="0" w:line="240" w:lineRule="auto"/>
        <w:rPr>
          <w:rFonts w:eastAsiaTheme="minorEastAsia"/>
          <w:szCs w:val="24"/>
        </w:rPr>
      </w:pPr>
    </w:p>
    <w:p>
      <w:pPr>
        <w:spacing w:after="0" w:line="240" w:lineRule="auto"/>
        <w:rPr>
          <w:rFonts w:eastAsiaTheme="minorEastAsia"/>
          <w:b/>
          <w:bCs/>
          <w:color w:val="FF0000"/>
          <w:szCs w:val="24"/>
        </w:rPr>
      </w:pPr>
      <w:r>
        <w:rPr>
          <w:rFonts w:eastAsiaTheme="minorEastAsia"/>
          <w:szCs w:val="24"/>
        </w:rPr>
        <w:t>Please use the box below to provide information about anything else you consider relevant to this review</w:t>
      </w:r>
    </w:p>
    <w:p>
      <w:pPr>
        <w:spacing w:after="0" w:line="240" w:lineRule="auto"/>
        <w:rPr>
          <w:rFonts w:eastAsiaTheme="minorEastAsia"/>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None</w:t>
                            </w: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None</w:t>
                      </w: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p>
      <w:pPr>
        <w:spacing w:line="22" w:lineRule="atLeast"/>
        <w:rPr>
          <w:rFonts w:cs="Aria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line="240" w:lineRule="auto"/>
            <w:rPr>
              <w:szCs w:val="24"/>
            </w:rPr>
          </w:pPr>
          <w:bookmarkStart w:id="36"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37"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37"/>
        <w:p>
          <w:pPr>
            <w:pStyle w:val="33"/>
            <w:ind w:firstLine="148"/>
            <w:rPr>
              <w:rFonts w:ascii="Arial" w:hAnsi="Arial" w:cs="Arial"/>
              <w:color w:val="FF0000"/>
              <w:sz w:val="18"/>
              <w:szCs w:val="24"/>
            </w:rPr>
          </w:pPr>
        </w:p>
      </w:tc>
    </w:tr>
    <w:bookmarkEnd w:id="36"/>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MDhmNTMxN2M5Y2Y4NGNjNGI2NGUwZTM4NzgzZjcifQ=="/>
  </w:docVars>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186F52C0"/>
    <w:rsid w:val="21E09F87"/>
    <w:rsid w:val="3EF458D4"/>
    <w:rsid w:val="41C85C02"/>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after="0" w:line="240" w:lineRule="auto"/>
    </w:pPr>
    <w:rPr>
      <w:rFonts w:eastAsiaTheme="minorEastAsia"/>
      <w:sz w:val="20"/>
      <w:szCs w:val="20"/>
    </w:rPr>
  </w:style>
  <w:style w:type="paragraph" w:styleId="6">
    <w:name w:val="toc 3"/>
    <w:basedOn w:val="1"/>
    <w:next w:val="1"/>
    <w:unhideWhenUsed/>
    <w:qFormat/>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qFormat/>
    <w:uiPriority w:val="39"/>
    <w:pPr>
      <w:spacing w:after="0" w:line="240" w:lineRule="auto"/>
    </w:pPr>
    <w:rPr>
      <w:rFonts w:ascii="Calibri" w:hAnsi="Calibri" w:eastAsia="DengXi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qFormat/>
    <w:uiPriority w:val="99"/>
    <w:rPr>
      <w:color w:val="605E5C"/>
      <w:shd w:val="clear" w:color="auto" w:fill="E1DFDD"/>
    </w:rPr>
  </w:style>
  <w:style w:type="paragraph" w:customStyle="1" w:styleId="37">
    <w:name w:val="paragraph"/>
    <w:basedOn w:val="1"/>
    <w:qFormat/>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qFormat/>
    <w:uiPriority w:val="0"/>
  </w:style>
  <w:style w:type="character" w:customStyle="1" w:styleId="39">
    <w:name w:val="eop"/>
    <w:basedOn w:val="16"/>
    <w:qFormat/>
    <w:uiPriority w:val="0"/>
  </w:style>
  <w:style w:type="character" w:customStyle="1" w:styleId="40">
    <w:name w:val="contextualspellingandgrammarerror"/>
    <w:basedOn w:val="16"/>
    <w:qFormat/>
    <w:uiPriority w:val="0"/>
  </w:style>
  <w:style w:type="character" w:customStyle="1" w:styleId="41">
    <w:name w:val="advancedproofingissu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theme" Target="theme/theme1.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glossaryDocument" Target="glossary/document.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5E8F58F2FD4B20A31C16B6ADF63D6F"/>
    <w:qFormat/>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B7C74-D0C3-433A-8D0D-DB2DE94CCECD}">
  <ds:schemaRefs/>
</ds:datastoreItem>
</file>

<file path=customXml/itemProps3.xml><?xml version="1.0" encoding="utf-8"?>
<ds:datastoreItem xmlns:ds="http://schemas.openxmlformats.org/officeDocument/2006/customXml" ds:itemID="{77031060-4A8E-4745-8E93-1055D6FF401F}">
  <ds:schemaRefs/>
</ds:datastoreItem>
</file>

<file path=customXml/itemProps4.xml><?xml version="1.0" encoding="utf-8"?>
<ds:datastoreItem xmlns:ds="http://schemas.openxmlformats.org/officeDocument/2006/customXml" ds:itemID="{BBD7668E-844C-4FC1-A2DC-1D5196266EF4}">
  <ds:schemaRefs/>
</ds:datastoreItem>
</file>

<file path=customXml/itemProps5.xml><?xml version="1.0" encoding="utf-8"?>
<ds:datastoreItem xmlns:ds="http://schemas.openxmlformats.org/officeDocument/2006/customXml" ds:itemID="{5C04ACD5-0EF5-49CD-B16F-69FFEB566C72}"/>
</file>

<file path=docProps/app.xml><?xml version="1.0" encoding="utf-8"?>
<Properties xmlns="http://schemas.openxmlformats.org/officeDocument/2006/extended-properties" xmlns:vt="http://schemas.openxmlformats.org/officeDocument/2006/docPropsVTypes">
  <Template>Normal</Template>
  <Pages>15</Pages>
  <Words>2129</Words>
  <Characters>11219</Characters>
  <Lines>111</Lines>
  <Paragraphs>31</Paragraphs>
  <TotalTime>7</TotalTime>
  <ScaleCrop>false</ScaleCrop>
  <LinksUpToDate>false</LinksUpToDate>
  <CharactersWithSpaces>13182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2023-05-22T09:13:00Z</dcterms:created>
  <dcterms:modified xsi:type="dcterms:W3CDTF">2023-07-08T00:00:09Z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E1C9407DED8644B489B3BD3D2114FBC0_12</vt:lpwstr>
  </property>
</Properties>
</file>