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4D880A32" w14:textId="77777777" w:rsidR="00CE7B06" w:rsidRPr="006249A3" w:rsidRDefault="00CE7B06" w:rsidP="00CE7B06">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76FBEE89" w14:textId="77777777" w:rsidR="00CE7B06" w:rsidRPr="00375BB7" w:rsidRDefault="00CE7B06" w:rsidP="00CE7B06">
      <w:pPr>
        <w:shd w:val="clear" w:color="auto" w:fill="FFFFFF" w:themeFill="background1"/>
        <w:spacing w:line="257" w:lineRule="auto"/>
        <w:jc w:val="center"/>
        <w:rPr>
          <w:b/>
          <w:sz w:val="36"/>
        </w:rPr>
      </w:pPr>
      <w:r>
        <w:rPr>
          <w:b/>
          <w:sz w:val="36"/>
        </w:rPr>
        <w:t>Anti-Dumping</w:t>
      </w:r>
      <w:r w:rsidRPr="00375BB7">
        <w:rPr>
          <w:b/>
          <w:sz w:val="36"/>
        </w:rPr>
        <w:t xml:space="preserve"> Investigation</w:t>
      </w:r>
    </w:p>
    <w:p w14:paraId="39FAFDD3" w14:textId="77777777" w:rsidR="00CE7B06" w:rsidRPr="006249A3" w:rsidRDefault="00CE7B06" w:rsidP="00CE7B06">
      <w:pPr>
        <w:jc w:val="center"/>
        <w:rPr>
          <w:b/>
          <w:bCs/>
          <w:color w:val="FF0000"/>
          <w:sz w:val="36"/>
          <w:szCs w:val="36"/>
        </w:rPr>
      </w:pPr>
      <w:r w:rsidRPr="328D7059">
        <w:rPr>
          <w:b/>
          <w:bCs/>
          <w:sz w:val="36"/>
          <w:szCs w:val="36"/>
        </w:rPr>
        <w:t xml:space="preserve">Case </w:t>
      </w:r>
      <w:r w:rsidRPr="75D60D7A">
        <w:rPr>
          <w:b/>
          <w:bCs/>
          <w:sz w:val="36"/>
          <w:szCs w:val="36"/>
        </w:rPr>
        <w:t>AD0068</w:t>
      </w:r>
      <w:r w:rsidRPr="328D7059">
        <w:rPr>
          <w:b/>
          <w:bCs/>
          <w:sz w:val="36"/>
          <w:szCs w:val="36"/>
        </w:rPr>
        <w:t>:</w:t>
      </w:r>
      <w:r w:rsidRPr="48EF6067">
        <w:rPr>
          <w:b/>
          <w:bCs/>
          <w:sz w:val="36"/>
          <w:szCs w:val="36"/>
        </w:rPr>
        <w:t xml:space="preserve"> </w:t>
      </w:r>
      <w:r w:rsidRPr="328D7059">
        <w:rPr>
          <w:b/>
          <w:bCs/>
          <w:sz w:val="36"/>
          <w:szCs w:val="36"/>
        </w:rPr>
        <w:t xml:space="preserve">Hydrotreated Vegetable Oil (HVO) originating </w:t>
      </w:r>
      <w:r>
        <w:rPr>
          <w:b/>
          <w:bCs/>
          <w:sz w:val="36"/>
          <w:szCs w:val="36"/>
        </w:rPr>
        <w:t>in</w:t>
      </w:r>
      <w:r w:rsidRPr="328D7059">
        <w:rPr>
          <w:b/>
          <w:bCs/>
          <w:sz w:val="36"/>
          <w:szCs w:val="36"/>
        </w:rPr>
        <w:t xml:space="preserve"> 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041E9990" w:rsidR="005E3378" w:rsidRPr="002F552B" w:rsidRDefault="002128F9" w:rsidP="00FE6EA5">
            <w:pPr>
              <w:tabs>
                <w:tab w:val="left" w:pos="2130"/>
              </w:tabs>
              <w:spacing w:line="22" w:lineRule="atLeast"/>
              <w:rPr>
                <w:rFonts w:eastAsia="Arial" w:cs="Arial"/>
                <w:color w:val="FF0000"/>
              </w:rPr>
            </w:pPr>
            <w:r>
              <w:rPr>
                <w:rStyle w:val="normaltextrun"/>
                <w:rFonts w:cs="Arial"/>
                <w:shd w:val="clear" w:color="auto" w:fill="FFFFFF"/>
              </w:rPr>
              <w:t>4</w:t>
            </w:r>
            <w:r w:rsidR="00F46B34" w:rsidRPr="002F552B">
              <w:rPr>
                <w:rStyle w:val="normaltextrun"/>
                <w:rFonts w:cs="Arial"/>
                <w:shd w:val="clear" w:color="auto" w:fill="FFFFFF"/>
              </w:rPr>
              <w:t xml:space="preserve">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4FAAE7B2" w:rsidR="005E3378" w:rsidRPr="002F552B" w:rsidRDefault="00CE7B06" w:rsidP="00FE6EA5">
            <w:pPr>
              <w:tabs>
                <w:tab w:val="left" w:pos="2130"/>
              </w:tabs>
              <w:spacing w:line="22" w:lineRule="atLeast"/>
              <w:rPr>
                <w:rFonts w:eastAsia="Arial" w:cs="Arial"/>
              </w:rPr>
            </w:pPr>
            <w:r w:rsidRPr="007E3A84">
              <w:rPr>
                <w:rFonts w:eastAsia="Arial" w:cs="Arial"/>
              </w:rPr>
              <w:t>AD0068@traderemedies.gov.uk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Pr="009C04AA" w:rsidRDefault="005E3378" w:rsidP="00FE6EA5">
            <w:pPr>
              <w:tabs>
                <w:tab w:val="left" w:pos="2130"/>
              </w:tabs>
              <w:rPr>
                <w:rFonts w:eastAsia="Arial" w:cs="Arial"/>
                <w:b/>
                <w:bCs/>
                <w:sz w:val="32"/>
                <w:szCs w:val="32"/>
              </w:rPr>
            </w:pPr>
            <w:r w:rsidRPr="009C04AA">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1DBE3B36" w:rsidR="005E3378" w:rsidRPr="009C04AA" w:rsidRDefault="00EF2077" w:rsidP="00FE6EA5">
            <w:pPr>
              <w:tabs>
                <w:tab w:val="left" w:pos="2130"/>
              </w:tabs>
              <w:rPr>
                <w:rFonts w:eastAsia="Arial" w:cs="Arial"/>
              </w:rPr>
            </w:pPr>
            <w:r w:rsidRPr="009C04AA">
              <w:rPr>
                <w:rFonts w:eastAsia="Arial" w:cs="Arial"/>
              </w:rPr>
              <w:t>Phillips 66 L</w:t>
            </w:r>
            <w:r w:rsidR="0023311D" w:rsidRPr="009C04AA">
              <w:rPr>
                <w:rFonts w:eastAsia="Arial" w:cs="Arial"/>
              </w:rPr>
              <w:t>imi</w:t>
            </w:r>
            <w:r w:rsidRPr="009C04AA">
              <w:rPr>
                <w:rFonts w:eastAsia="Arial" w:cs="Arial"/>
              </w:rPr>
              <w:t>t</w:t>
            </w:r>
            <w:r w:rsidR="0023311D" w:rsidRPr="009C04AA">
              <w:rPr>
                <w:rFonts w:eastAsia="Arial" w:cs="Arial"/>
              </w:rPr>
              <w:t>e</w:t>
            </w:r>
            <w:r w:rsidRPr="009C04AA">
              <w:rPr>
                <w:rFonts w:eastAsia="Arial" w:cs="Arial"/>
              </w:rPr>
              <w:t>d</w:t>
            </w:r>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711CA822" w:rsidR="005E3378" w:rsidRPr="00294B82" w:rsidRDefault="00CE7B06"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E72554">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54904A99" w:rsidR="005E3378" w:rsidRPr="00294B82" w:rsidRDefault="00CE7B06"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EndPr/>
        <w:sdtContent>
          <w:r w:rsidR="00E72554">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36B057D2"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EE1ED5">
              <w:rPr>
                <w:noProof/>
                <w:webHidden/>
              </w:rPr>
              <w:t>3</w:t>
            </w:r>
            <w:r w:rsidR="009467C7">
              <w:rPr>
                <w:noProof/>
                <w:webHidden/>
              </w:rPr>
              <w:fldChar w:fldCharType="end"/>
            </w:r>
          </w:hyperlink>
        </w:p>
        <w:p w14:paraId="0830B0C7" w14:textId="14B419F2"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Pr="00370A82">
              <w:rPr>
                <w:rStyle w:val="Hyperlink"/>
                <w:noProof/>
              </w:rPr>
              <w:t>Instructions</w:t>
            </w:r>
            <w:r>
              <w:rPr>
                <w:noProof/>
                <w:webHidden/>
              </w:rPr>
              <w:tab/>
            </w:r>
            <w:r>
              <w:rPr>
                <w:noProof/>
                <w:webHidden/>
              </w:rPr>
              <w:fldChar w:fldCharType="begin"/>
            </w:r>
            <w:r>
              <w:rPr>
                <w:noProof/>
                <w:webHidden/>
              </w:rPr>
              <w:instrText xml:space="preserve"> PAGEREF _Toc192875226 \h </w:instrText>
            </w:r>
            <w:r>
              <w:rPr>
                <w:noProof/>
                <w:webHidden/>
              </w:rPr>
            </w:r>
            <w:r>
              <w:rPr>
                <w:noProof/>
                <w:webHidden/>
              </w:rPr>
              <w:fldChar w:fldCharType="separate"/>
            </w:r>
            <w:r w:rsidR="00EE1ED5">
              <w:rPr>
                <w:noProof/>
                <w:webHidden/>
              </w:rPr>
              <w:t>5</w:t>
            </w:r>
            <w:r>
              <w:rPr>
                <w:noProof/>
                <w:webHidden/>
              </w:rPr>
              <w:fldChar w:fldCharType="end"/>
            </w:r>
          </w:hyperlink>
        </w:p>
        <w:p w14:paraId="4EFA68E1" w14:textId="2293E5A9"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Pr="00370A82">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_Toc192875227 \h </w:instrText>
            </w:r>
            <w:r>
              <w:rPr>
                <w:noProof/>
                <w:webHidden/>
              </w:rPr>
            </w:r>
            <w:r>
              <w:rPr>
                <w:noProof/>
                <w:webHidden/>
              </w:rPr>
              <w:fldChar w:fldCharType="separate"/>
            </w:r>
            <w:r w:rsidR="00EE1ED5">
              <w:rPr>
                <w:noProof/>
                <w:webHidden/>
              </w:rPr>
              <w:t>5</w:t>
            </w:r>
            <w:r>
              <w:rPr>
                <w:noProof/>
                <w:webHidden/>
              </w:rPr>
              <w:fldChar w:fldCharType="end"/>
            </w:r>
          </w:hyperlink>
        </w:p>
        <w:p w14:paraId="77966E7B" w14:textId="52AFA288"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Pr="00370A82">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_Toc192875228 \h </w:instrText>
            </w:r>
            <w:r>
              <w:rPr>
                <w:noProof/>
                <w:webHidden/>
              </w:rPr>
            </w:r>
            <w:r>
              <w:rPr>
                <w:noProof/>
                <w:webHidden/>
              </w:rPr>
              <w:fldChar w:fldCharType="separate"/>
            </w:r>
            <w:r w:rsidR="00EE1ED5">
              <w:rPr>
                <w:noProof/>
                <w:webHidden/>
              </w:rPr>
              <w:t>5</w:t>
            </w:r>
            <w:r>
              <w:rPr>
                <w:noProof/>
                <w:webHidden/>
              </w:rPr>
              <w:fldChar w:fldCharType="end"/>
            </w:r>
          </w:hyperlink>
        </w:p>
        <w:p w14:paraId="6119505B" w14:textId="587C4E4B"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Pr="00370A82">
              <w:rPr>
                <w:rStyle w:val="Hyperlink"/>
                <w:noProof/>
                <w:lang w:eastAsia="zh-CN"/>
              </w:rPr>
              <w:t>Deadline for response</w:t>
            </w:r>
            <w:r>
              <w:rPr>
                <w:noProof/>
                <w:webHidden/>
              </w:rPr>
              <w:tab/>
            </w:r>
            <w:r>
              <w:rPr>
                <w:noProof/>
                <w:webHidden/>
              </w:rPr>
              <w:fldChar w:fldCharType="begin"/>
            </w:r>
            <w:r>
              <w:rPr>
                <w:noProof/>
                <w:webHidden/>
              </w:rPr>
              <w:instrText xml:space="preserve"> PAGEREF _Toc192875229 \h </w:instrText>
            </w:r>
            <w:r>
              <w:rPr>
                <w:noProof/>
                <w:webHidden/>
              </w:rPr>
            </w:r>
            <w:r>
              <w:rPr>
                <w:noProof/>
                <w:webHidden/>
              </w:rPr>
              <w:fldChar w:fldCharType="separate"/>
            </w:r>
            <w:r w:rsidR="00EE1ED5">
              <w:rPr>
                <w:noProof/>
                <w:webHidden/>
              </w:rPr>
              <w:t>5</w:t>
            </w:r>
            <w:r>
              <w:rPr>
                <w:noProof/>
                <w:webHidden/>
              </w:rPr>
              <w:fldChar w:fldCharType="end"/>
            </w:r>
          </w:hyperlink>
        </w:p>
        <w:p w14:paraId="232C8DA6" w14:textId="76DCDCFF"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Pr="00370A82">
              <w:rPr>
                <w:rStyle w:val="Hyperlink"/>
                <w:noProof/>
                <w:lang w:eastAsia="zh-CN"/>
              </w:rPr>
              <w:t>Note about confidentiality</w:t>
            </w:r>
            <w:r>
              <w:rPr>
                <w:noProof/>
                <w:webHidden/>
              </w:rPr>
              <w:tab/>
            </w:r>
            <w:r>
              <w:rPr>
                <w:noProof/>
                <w:webHidden/>
              </w:rPr>
              <w:fldChar w:fldCharType="begin"/>
            </w:r>
            <w:r>
              <w:rPr>
                <w:noProof/>
                <w:webHidden/>
              </w:rPr>
              <w:instrText xml:space="preserve"> PAGEREF _Toc192875230 \h </w:instrText>
            </w:r>
            <w:r>
              <w:rPr>
                <w:noProof/>
                <w:webHidden/>
              </w:rPr>
            </w:r>
            <w:r>
              <w:rPr>
                <w:noProof/>
                <w:webHidden/>
              </w:rPr>
              <w:fldChar w:fldCharType="separate"/>
            </w:r>
            <w:r w:rsidR="00EE1ED5">
              <w:rPr>
                <w:noProof/>
                <w:webHidden/>
              </w:rPr>
              <w:t>5</w:t>
            </w:r>
            <w:r>
              <w:rPr>
                <w:noProof/>
                <w:webHidden/>
              </w:rPr>
              <w:fldChar w:fldCharType="end"/>
            </w:r>
          </w:hyperlink>
        </w:p>
        <w:p w14:paraId="7F42E3EE" w14:textId="1E133319"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Pr="00370A82">
              <w:rPr>
                <w:rStyle w:val="Hyperlink"/>
                <w:noProof/>
              </w:rPr>
              <w:t>Section A – Activities of your company and any associated parties</w:t>
            </w:r>
            <w:r>
              <w:rPr>
                <w:noProof/>
                <w:webHidden/>
              </w:rPr>
              <w:tab/>
            </w:r>
            <w:r>
              <w:rPr>
                <w:noProof/>
                <w:webHidden/>
              </w:rPr>
              <w:fldChar w:fldCharType="begin"/>
            </w:r>
            <w:r>
              <w:rPr>
                <w:noProof/>
                <w:webHidden/>
              </w:rPr>
              <w:instrText xml:space="preserve"> PAGEREF _Toc192875231 \h </w:instrText>
            </w:r>
            <w:r>
              <w:rPr>
                <w:noProof/>
                <w:webHidden/>
              </w:rPr>
            </w:r>
            <w:r>
              <w:rPr>
                <w:noProof/>
                <w:webHidden/>
              </w:rPr>
              <w:fldChar w:fldCharType="separate"/>
            </w:r>
            <w:r w:rsidR="00EE1ED5">
              <w:rPr>
                <w:noProof/>
                <w:webHidden/>
              </w:rPr>
              <w:t>7</w:t>
            </w:r>
            <w:r>
              <w:rPr>
                <w:noProof/>
                <w:webHidden/>
              </w:rPr>
              <w:fldChar w:fldCharType="end"/>
            </w:r>
          </w:hyperlink>
        </w:p>
        <w:p w14:paraId="442F1E5E" w14:textId="38824BF5"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Pr="00370A82">
              <w:rPr>
                <w:rStyle w:val="Hyperlink"/>
                <w:noProof/>
              </w:rPr>
              <w:t>A1 – Your company’s activities</w:t>
            </w:r>
            <w:r>
              <w:rPr>
                <w:noProof/>
                <w:webHidden/>
              </w:rPr>
              <w:tab/>
            </w:r>
            <w:r>
              <w:rPr>
                <w:noProof/>
                <w:webHidden/>
              </w:rPr>
              <w:fldChar w:fldCharType="begin"/>
            </w:r>
            <w:r>
              <w:rPr>
                <w:noProof/>
                <w:webHidden/>
              </w:rPr>
              <w:instrText xml:space="preserve"> PAGEREF _Toc192875232 \h </w:instrText>
            </w:r>
            <w:r>
              <w:rPr>
                <w:noProof/>
                <w:webHidden/>
              </w:rPr>
            </w:r>
            <w:r>
              <w:rPr>
                <w:noProof/>
                <w:webHidden/>
              </w:rPr>
              <w:fldChar w:fldCharType="separate"/>
            </w:r>
            <w:r w:rsidR="00EE1ED5">
              <w:rPr>
                <w:noProof/>
                <w:webHidden/>
              </w:rPr>
              <w:t>7</w:t>
            </w:r>
            <w:r>
              <w:rPr>
                <w:noProof/>
                <w:webHidden/>
              </w:rPr>
              <w:fldChar w:fldCharType="end"/>
            </w:r>
          </w:hyperlink>
        </w:p>
        <w:p w14:paraId="5EACCE32" w14:textId="5B06D0FA"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Pr="00370A82">
              <w:rPr>
                <w:rStyle w:val="Hyperlink"/>
                <w:noProof/>
              </w:rPr>
              <w:t>A2 – Associated parties and operational links</w:t>
            </w:r>
            <w:r>
              <w:rPr>
                <w:noProof/>
                <w:webHidden/>
              </w:rPr>
              <w:tab/>
            </w:r>
            <w:r>
              <w:rPr>
                <w:noProof/>
                <w:webHidden/>
              </w:rPr>
              <w:fldChar w:fldCharType="begin"/>
            </w:r>
            <w:r>
              <w:rPr>
                <w:noProof/>
                <w:webHidden/>
              </w:rPr>
              <w:instrText xml:space="preserve"> PAGEREF _Toc192875233 \h </w:instrText>
            </w:r>
            <w:r>
              <w:rPr>
                <w:noProof/>
                <w:webHidden/>
              </w:rPr>
            </w:r>
            <w:r>
              <w:rPr>
                <w:noProof/>
                <w:webHidden/>
              </w:rPr>
              <w:fldChar w:fldCharType="separate"/>
            </w:r>
            <w:r w:rsidR="00EE1ED5">
              <w:rPr>
                <w:noProof/>
                <w:webHidden/>
              </w:rPr>
              <w:t>8</w:t>
            </w:r>
            <w:r>
              <w:rPr>
                <w:noProof/>
                <w:webHidden/>
              </w:rPr>
              <w:fldChar w:fldCharType="end"/>
            </w:r>
          </w:hyperlink>
        </w:p>
        <w:p w14:paraId="266F2A09" w14:textId="26FF64FF"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Pr="00370A82">
              <w:rPr>
                <w:rStyle w:val="Hyperlink"/>
                <w:noProof/>
              </w:rPr>
              <w:t>Section B – Details of companies you import from</w:t>
            </w:r>
            <w:r>
              <w:rPr>
                <w:noProof/>
                <w:webHidden/>
              </w:rPr>
              <w:tab/>
            </w:r>
            <w:r>
              <w:rPr>
                <w:noProof/>
                <w:webHidden/>
              </w:rPr>
              <w:fldChar w:fldCharType="begin"/>
            </w:r>
            <w:r>
              <w:rPr>
                <w:noProof/>
                <w:webHidden/>
              </w:rPr>
              <w:instrText xml:space="preserve"> PAGEREF _Toc192875234 \h </w:instrText>
            </w:r>
            <w:r>
              <w:rPr>
                <w:noProof/>
                <w:webHidden/>
              </w:rPr>
            </w:r>
            <w:r>
              <w:rPr>
                <w:noProof/>
                <w:webHidden/>
              </w:rPr>
              <w:fldChar w:fldCharType="separate"/>
            </w:r>
            <w:r w:rsidR="00EE1ED5">
              <w:rPr>
                <w:noProof/>
                <w:webHidden/>
              </w:rPr>
              <w:t>9</w:t>
            </w:r>
            <w:r>
              <w:rPr>
                <w:noProof/>
                <w:webHidden/>
              </w:rPr>
              <w:fldChar w:fldCharType="end"/>
            </w:r>
          </w:hyperlink>
        </w:p>
        <w:p w14:paraId="11AC54E4" w14:textId="54A55930"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Pr="00370A82">
              <w:rPr>
                <w:rStyle w:val="Hyperlink"/>
                <w:noProof/>
              </w:rPr>
              <w:t>Section C – Sales, imports and domestic purchases</w:t>
            </w:r>
            <w:r>
              <w:rPr>
                <w:noProof/>
                <w:webHidden/>
              </w:rPr>
              <w:tab/>
            </w:r>
            <w:r>
              <w:rPr>
                <w:noProof/>
                <w:webHidden/>
              </w:rPr>
              <w:fldChar w:fldCharType="begin"/>
            </w:r>
            <w:r>
              <w:rPr>
                <w:noProof/>
                <w:webHidden/>
              </w:rPr>
              <w:instrText xml:space="preserve"> PAGEREF _Toc192875235 \h </w:instrText>
            </w:r>
            <w:r>
              <w:rPr>
                <w:noProof/>
                <w:webHidden/>
              </w:rPr>
            </w:r>
            <w:r>
              <w:rPr>
                <w:noProof/>
                <w:webHidden/>
              </w:rPr>
              <w:fldChar w:fldCharType="separate"/>
            </w:r>
            <w:r w:rsidR="00EE1ED5">
              <w:rPr>
                <w:noProof/>
                <w:webHidden/>
              </w:rPr>
              <w:t>10</w:t>
            </w:r>
            <w:r>
              <w:rPr>
                <w:noProof/>
                <w:webHidden/>
              </w:rPr>
              <w:fldChar w:fldCharType="end"/>
            </w:r>
          </w:hyperlink>
        </w:p>
        <w:p w14:paraId="1B417C75" w14:textId="59C5DE42"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Pr="00370A82">
              <w:rPr>
                <w:rStyle w:val="Hyperlink"/>
                <w:noProof/>
              </w:rPr>
              <w:t>C1 – Total company revenue</w:t>
            </w:r>
            <w:r>
              <w:rPr>
                <w:noProof/>
                <w:webHidden/>
              </w:rPr>
              <w:tab/>
            </w:r>
            <w:r>
              <w:rPr>
                <w:noProof/>
                <w:webHidden/>
              </w:rPr>
              <w:fldChar w:fldCharType="begin"/>
            </w:r>
            <w:r>
              <w:rPr>
                <w:noProof/>
                <w:webHidden/>
              </w:rPr>
              <w:instrText xml:space="preserve"> PAGEREF _Toc192875236 \h </w:instrText>
            </w:r>
            <w:r>
              <w:rPr>
                <w:noProof/>
                <w:webHidden/>
              </w:rPr>
            </w:r>
            <w:r>
              <w:rPr>
                <w:noProof/>
                <w:webHidden/>
              </w:rPr>
              <w:fldChar w:fldCharType="separate"/>
            </w:r>
            <w:r w:rsidR="00EE1ED5">
              <w:rPr>
                <w:noProof/>
                <w:webHidden/>
              </w:rPr>
              <w:t>10</w:t>
            </w:r>
            <w:r>
              <w:rPr>
                <w:noProof/>
                <w:webHidden/>
              </w:rPr>
              <w:fldChar w:fldCharType="end"/>
            </w:r>
          </w:hyperlink>
        </w:p>
        <w:p w14:paraId="3A504EE0" w14:textId="076D4734"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Pr="009467C7">
              <w:rPr>
                <w:rStyle w:val="Hyperlink"/>
                <w:noProof/>
              </w:rPr>
              <w:t>C2 – Your imports of the goods concerned</w:t>
            </w:r>
            <w:r w:rsidRPr="009467C7">
              <w:rPr>
                <w:noProof/>
                <w:webHidden/>
              </w:rPr>
              <w:tab/>
            </w:r>
            <w:r w:rsidRPr="009467C7">
              <w:rPr>
                <w:noProof/>
                <w:webHidden/>
              </w:rPr>
              <w:fldChar w:fldCharType="begin"/>
            </w:r>
            <w:r w:rsidRPr="009467C7">
              <w:rPr>
                <w:noProof/>
                <w:webHidden/>
              </w:rPr>
              <w:instrText xml:space="preserve"> PAGEREF _Toc192875237 \h </w:instrText>
            </w:r>
            <w:r w:rsidRPr="009467C7">
              <w:rPr>
                <w:noProof/>
                <w:webHidden/>
              </w:rPr>
            </w:r>
            <w:r w:rsidRPr="009467C7">
              <w:rPr>
                <w:noProof/>
                <w:webHidden/>
              </w:rPr>
              <w:fldChar w:fldCharType="separate"/>
            </w:r>
            <w:r w:rsidR="00EE1ED5">
              <w:rPr>
                <w:noProof/>
                <w:webHidden/>
              </w:rPr>
              <w:t>11</w:t>
            </w:r>
            <w:r w:rsidRPr="009467C7">
              <w:rPr>
                <w:noProof/>
                <w:webHidden/>
              </w:rPr>
              <w:fldChar w:fldCharType="end"/>
            </w:r>
          </w:hyperlink>
        </w:p>
        <w:p w14:paraId="35EEADF5" w14:textId="76C07518"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Pr="009467C7">
              <w:rPr>
                <w:rStyle w:val="Hyperlink"/>
                <w:noProof/>
              </w:rPr>
              <w:t>C3 – Like goods purchased from a UK producer</w:t>
            </w:r>
            <w:r w:rsidRPr="009467C7">
              <w:rPr>
                <w:noProof/>
                <w:webHidden/>
              </w:rPr>
              <w:tab/>
            </w:r>
            <w:r w:rsidRPr="009467C7">
              <w:rPr>
                <w:noProof/>
                <w:webHidden/>
              </w:rPr>
              <w:fldChar w:fldCharType="begin"/>
            </w:r>
            <w:r w:rsidRPr="009467C7">
              <w:rPr>
                <w:noProof/>
                <w:webHidden/>
              </w:rPr>
              <w:instrText xml:space="preserve"> PAGEREF _Toc192875238 \h </w:instrText>
            </w:r>
            <w:r w:rsidRPr="009467C7">
              <w:rPr>
                <w:noProof/>
                <w:webHidden/>
              </w:rPr>
            </w:r>
            <w:r w:rsidRPr="009467C7">
              <w:rPr>
                <w:noProof/>
                <w:webHidden/>
              </w:rPr>
              <w:fldChar w:fldCharType="separate"/>
            </w:r>
            <w:r w:rsidR="00EE1ED5">
              <w:rPr>
                <w:noProof/>
                <w:webHidden/>
              </w:rPr>
              <w:t>13</w:t>
            </w:r>
            <w:r w:rsidRPr="009467C7">
              <w:rPr>
                <w:noProof/>
                <w:webHidden/>
              </w:rPr>
              <w:fldChar w:fldCharType="end"/>
            </w:r>
          </w:hyperlink>
        </w:p>
        <w:p w14:paraId="20946DE4" w14:textId="047B0D8A" w:rsidR="009467C7" w:rsidRP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Pr="009467C7">
              <w:rPr>
                <w:rStyle w:val="Hyperlink"/>
                <w:noProof/>
              </w:rPr>
              <w:t>Section D – Additional information</w:t>
            </w:r>
            <w:r w:rsidRPr="009467C7">
              <w:rPr>
                <w:noProof/>
                <w:webHidden/>
              </w:rPr>
              <w:tab/>
            </w:r>
            <w:r w:rsidRPr="009467C7">
              <w:rPr>
                <w:noProof/>
                <w:webHidden/>
              </w:rPr>
              <w:fldChar w:fldCharType="begin"/>
            </w:r>
            <w:r w:rsidRPr="009467C7">
              <w:rPr>
                <w:noProof/>
                <w:webHidden/>
              </w:rPr>
              <w:instrText xml:space="preserve"> PAGEREF _Toc192875239 \h </w:instrText>
            </w:r>
            <w:r w:rsidRPr="009467C7">
              <w:rPr>
                <w:noProof/>
                <w:webHidden/>
              </w:rPr>
            </w:r>
            <w:r w:rsidRPr="009467C7">
              <w:rPr>
                <w:noProof/>
                <w:webHidden/>
              </w:rPr>
              <w:fldChar w:fldCharType="separate"/>
            </w:r>
            <w:r w:rsidR="00EE1ED5">
              <w:rPr>
                <w:noProof/>
                <w:webHidden/>
              </w:rPr>
              <w:t>14</w:t>
            </w:r>
            <w:r w:rsidRPr="009467C7">
              <w:rPr>
                <w:noProof/>
                <w:webHidden/>
              </w:rPr>
              <w:fldChar w:fldCharType="end"/>
            </w:r>
          </w:hyperlink>
        </w:p>
        <w:p w14:paraId="79488E27" w14:textId="791798E7"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Pr="009467C7">
              <w:rPr>
                <w:rStyle w:val="Hyperlink"/>
                <w:rFonts w:eastAsiaTheme="majorEastAsia" w:cstheme="majorBidi"/>
                <w:noProof/>
              </w:rPr>
              <w:t>D1 – Other interested parties</w:t>
            </w:r>
            <w:r w:rsidRPr="009467C7">
              <w:rPr>
                <w:noProof/>
                <w:webHidden/>
              </w:rPr>
              <w:tab/>
            </w:r>
            <w:r w:rsidRPr="009467C7">
              <w:rPr>
                <w:noProof/>
                <w:webHidden/>
              </w:rPr>
              <w:fldChar w:fldCharType="begin"/>
            </w:r>
            <w:r w:rsidRPr="009467C7">
              <w:rPr>
                <w:noProof/>
                <w:webHidden/>
              </w:rPr>
              <w:instrText xml:space="preserve"> PAGEREF _Toc192875240 \h </w:instrText>
            </w:r>
            <w:r w:rsidRPr="009467C7">
              <w:rPr>
                <w:noProof/>
                <w:webHidden/>
              </w:rPr>
            </w:r>
            <w:r w:rsidRPr="009467C7">
              <w:rPr>
                <w:noProof/>
                <w:webHidden/>
              </w:rPr>
              <w:fldChar w:fldCharType="separate"/>
            </w:r>
            <w:r w:rsidR="00EE1ED5">
              <w:rPr>
                <w:noProof/>
                <w:webHidden/>
              </w:rPr>
              <w:t>14</w:t>
            </w:r>
            <w:r w:rsidRPr="009467C7">
              <w:rPr>
                <w:noProof/>
                <w:webHidden/>
              </w:rPr>
              <w:fldChar w:fldCharType="end"/>
            </w:r>
          </w:hyperlink>
        </w:p>
        <w:p w14:paraId="6F827590" w14:textId="73F7B05A"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Pr="009467C7">
              <w:rPr>
                <w:rStyle w:val="Hyperlink"/>
                <w:rFonts w:eastAsiaTheme="majorEastAsia" w:cstheme="majorBidi"/>
                <w:noProof/>
              </w:rPr>
              <w:t>D2 – Scope</w:t>
            </w:r>
            <w:r w:rsidRPr="009467C7">
              <w:rPr>
                <w:noProof/>
                <w:webHidden/>
              </w:rPr>
              <w:tab/>
            </w:r>
            <w:r w:rsidRPr="009467C7">
              <w:rPr>
                <w:noProof/>
                <w:webHidden/>
              </w:rPr>
              <w:fldChar w:fldCharType="begin"/>
            </w:r>
            <w:r w:rsidRPr="009467C7">
              <w:rPr>
                <w:noProof/>
                <w:webHidden/>
              </w:rPr>
              <w:instrText xml:space="preserve"> PAGEREF _Toc192875241 \h </w:instrText>
            </w:r>
            <w:r w:rsidRPr="009467C7">
              <w:rPr>
                <w:noProof/>
                <w:webHidden/>
              </w:rPr>
            </w:r>
            <w:r w:rsidRPr="009467C7">
              <w:rPr>
                <w:noProof/>
                <w:webHidden/>
              </w:rPr>
              <w:fldChar w:fldCharType="separate"/>
            </w:r>
            <w:r w:rsidR="00EE1ED5">
              <w:rPr>
                <w:noProof/>
                <w:webHidden/>
              </w:rPr>
              <w:t>14</w:t>
            </w:r>
            <w:r w:rsidRPr="009467C7">
              <w:rPr>
                <w:noProof/>
                <w:webHidden/>
              </w:rPr>
              <w:fldChar w:fldCharType="end"/>
            </w:r>
          </w:hyperlink>
        </w:p>
        <w:p w14:paraId="7AE4F7D7" w14:textId="189D538C"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Pr="009467C7">
              <w:rPr>
                <w:rStyle w:val="Hyperlink"/>
                <w:rFonts w:eastAsiaTheme="majorEastAsia" w:cstheme="majorBidi"/>
                <w:noProof/>
              </w:rPr>
              <w:t>D3 – Product Control Numbers</w:t>
            </w:r>
            <w:r w:rsidRPr="009467C7">
              <w:rPr>
                <w:noProof/>
                <w:webHidden/>
              </w:rPr>
              <w:tab/>
            </w:r>
            <w:r w:rsidRPr="009467C7">
              <w:rPr>
                <w:noProof/>
                <w:webHidden/>
              </w:rPr>
              <w:fldChar w:fldCharType="begin"/>
            </w:r>
            <w:r w:rsidRPr="009467C7">
              <w:rPr>
                <w:noProof/>
                <w:webHidden/>
              </w:rPr>
              <w:instrText xml:space="preserve"> PAGEREF _Toc192875242 \h </w:instrText>
            </w:r>
            <w:r w:rsidRPr="009467C7">
              <w:rPr>
                <w:noProof/>
                <w:webHidden/>
              </w:rPr>
            </w:r>
            <w:r w:rsidRPr="009467C7">
              <w:rPr>
                <w:noProof/>
                <w:webHidden/>
              </w:rPr>
              <w:fldChar w:fldCharType="separate"/>
            </w:r>
            <w:r w:rsidR="00EE1ED5">
              <w:rPr>
                <w:noProof/>
                <w:webHidden/>
              </w:rPr>
              <w:t>15</w:t>
            </w:r>
            <w:r w:rsidRPr="009467C7">
              <w:rPr>
                <w:noProof/>
                <w:webHidden/>
              </w:rPr>
              <w:fldChar w:fldCharType="end"/>
            </w:r>
          </w:hyperlink>
        </w:p>
        <w:p w14:paraId="3D04EDEA" w14:textId="60FF15DA"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Pr="009467C7">
              <w:rPr>
                <w:rStyle w:val="Hyperlink"/>
                <w:rFonts w:eastAsiaTheme="majorEastAsia" w:cstheme="majorBidi"/>
                <w:noProof/>
              </w:rPr>
              <w:t>D4 – Economic Interest Test</w:t>
            </w:r>
            <w:r w:rsidRPr="009467C7">
              <w:rPr>
                <w:noProof/>
                <w:webHidden/>
              </w:rPr>
              <w:tab/>
            </w:r>
            <w:r w:rsidRPr="009467C7">
              <w:rPr>
                <w:noProof/>
                <w:webHidden/>
              </w:rPr>
              <w:fldChar w:fldCharType="begin"/>
            </w:r>
            <w:r w:rsidRPr="009467C7">
              <w:rPr>
                <w:noProof/>
                <w:webHidden/>
              </w:rPr>
              <w:instrText xml:space="preserve"> PAGEREF _Toc192875243 \h </w:instrText>
            </w:r>
            <w:r w:rsidRPr="009467C7">
              <w:rPr>
                <w:noProof/>
                <w:webHidden/>
              </w:rPr>
            </w:r>
            <w:r w:rsidRPr="009467C7">
              <w:rPr>
                <w:noProof/>
                <w:webHidden/>
              </w:rPr>
              <w:fldChar w:fldCharType="separate"/>
            </w:r>
            <w:r w:rsidR="00EE1ED5">
              <w:rPr>
                <w:noProof/>
                <w:webHidden/>
              </w:rPr>
              <w:t>16</w:t>
            </w:r>
            <w:r w:rsidRPr="009467C7">
              <w:rPr>
                <w:noProof/>
                <w:webHidden/>
              </w:rPr>
              <w:fldChar w:fldCharType="end"/>
            </w:r>
          </w:hyperlink>
        </w:p>
        <w:p w14:paraId="0127F8C3" w14:textId="65039793"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Pr="009467C7">
              <w:rPr>
                <w:rStyle w:val="Hyperlink"/>
                <w:rFonts w:eastAsiaTheme="majorEastAsia" w:cstheme="majorBidi"/>
                <w:noProof/>
              </w:rPr>
              <w:t>D5 – Anything else</w:t>
            </w:r>
            <w:r w:rsidRPr="009467C7">
              <w:rPr>
                <w:noProof/>
                <w:webHidden/>
              </w:rPr>
              <w:tab/>
            </w:r>
            <w:r w:rsidRPr="009467C7">
              <w:rPr>
                <w:noProof/>
                <w:webHidden/>
              </w:rPr>
              <w:fldChar w:fldCharType="begin"/>
            </w:r>
            <w:r w:rsidRPr="009467C7">
              <w:rPr>
                <w:noProof/>
                <w:webHidden/>
              </w:rPr>
              <w:instrText xml:space="preserve"> PAGEREF _Toc192875244 \h </w:instrText>
            </w:r>
            <w:r w:rsidRPr="009467C7">
              <w:rPr>
                <w:noProof/>
                <w:webHidden/>
              </w:rPr>
            </w:r>
            <w:r w:rsidRPr="009467C7">
              <w:rPr>
                <w:noProof/>
                <w:webHidden/>
              </w:rPr>
              <w:fldChar w:fldCharType="separate"/>
            </w:r>
            <w:r w:rsidR="00EE1ED5">
              <w:rPr>
                <w:noProof/>
                <w:webHidden/>
              </w:rPr>
              <w:t>17</w:t>
            </w:r>
            <w:r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755A35CC"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r w:rsidR="00EF2077">
        <w:rPr>
          <w:rFonts w:eastAsia="Arial" w:cs="Arial"/>
          <w:i/>
          <w:iCs/>
          <w:color w:val="000000" w:themeColor="text1"/>
          <w:szCs w:val="24"/>
        </w:rPr>
        <w:t xml:space="preserve">  </w:t>
      </w:r>
      <w:r w:rsidR="00EF2077" w:rsidRPr="00F22BAC">
        <w:rPr>
          <w:rFonts w:eastAsia="Arial" w:cs="Arial"/>
          <w:i/>
          <w:iCs/>
          <w:color w:val="0070C0"/>
        </w:rPr>
        <w:t>FAME is, also, understood to be excluded from the description.</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177420" w:rsidRPr="00177420">
          <w:rPr>
            <w:rStyle w:val="Hyperlink"/>
            <w:rFonts w:ascii="Arial" w:hAnsi="Arial" w:cs="Arial"/>
            <w:bCs/>
          </w:rPr>
          <w:t>HVO originating in the United States of America - Trade Remedies Service - GOV.UK</w:t>
        </w:r>
      </w:hyperlink>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2FFAA3B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3" w:history="1">
        <w:r w:rsidR="00CE7B06" w:rsidRPr="00356452">
          <w:rPr>
            <w:rStyle w:val="Hyperlink"/>
            <w:rFonts w:cs="Arial"/>
            <w:shd w:val="clear" w:color="auto" w:fill="FFFFFF"/>
          </w:rPr>
          <w:t>AD0068@traderemedies.gov.uk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4"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60660C71" w:rsidR="005E3378" w:rsidRPr="00EB3C8E" w:rsidRDefault="00CE7B06"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1"/>
            <w14:checkedState w14:val="2612" w14:font="MS Gothic"/>
            <w14:uncheckedState w14:val="2610" w14:font="MS Gothic"/>
          </w14:checkbox>
        </w:sdtPr>
        <w:sdtEndPr/>
        <w:sdtContent>
          <w:r w:rsidR="00EF2077">
            <w:rPr>
              <w:rFonts w:ascii="MS Gothic" w:eastAsia="MS Gothic" w:hAnsi="MS Gothic" w:cs="Arial" w:hint="eastAsia"/>
              <w:color w:val="2B579A"/>
              <w:szCs w:val="24"/>
              <w:shd w:val="clear" w:color="auto" w:fill="E6E6E6"/>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CE7B06"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CE7B06"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3B140B"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E8728CE" w:rsidR="005E3378" w:rsidRPr="00EA2C81" w:rsidRDefault="006B32EC"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767CABA6">
                <wp:simplePos x="0" y="0"/>
                <wp:positionH relativeFrom="margin">
                  <wp:align>right</wp:align>
                </wp:positionH>
                <wp:positionV relativeFrom="paragraph">
                  <wp:posOffset>226060</wp:posOffset>
                </wp:positionV>
                <wp:extent cx="5705475" cy="23907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390775"/>
                        </a:xfrm>
                        <a:prstGeom prst="rect">
                          <a:avLst/>
                        </a:prstGeom>
                        <a:solidFill>
                          <a:srgbClr val="FFFFFF"/>
                        </a:solidFill>
                        <a:ln w="9525">
                          <a:solidFill>
                            <a:srgbClr val="000000"/>
                          </a:solidFill>
                          <a:miter lim="800000"/>
                          <a:headEnd/>
                          <a:tailEnd/>
                        </a:ln>
                      </wps:spPr>
                      <wps:txbx>
                        <w:txbxContent>
                          <w:p w14:paraId="3BC88CD2" w14:textId="15C853BE" w:rsidR="00EF2077" w:rsidRPr="009C04AA" w:rsidRDefault="00EF2077" w:rsidP="00EF2077">
                            <w:pPr>
                              <w:rPr>
                                <w:rFonts w:cs="Arial"/>
                                <w:sz w:val="20"/>
                                <w:szCs w:val="20"/>
                              </w:rPr>
                            </w:pPr>
                            <w:r w:rsidRPr="009C04AA">
                              <w:rPr>
                                <w:rFonts w:cs="Arial"/>
                                <w:sz w:val="20"/>
                                <w:szCs w:val="20"/>
                              </w:rPr>
                              <w:t>Phillips 66 L</w:t>
                            </w:r>
                            <w:r w:rsidR="000C2C37" w:rsidRPr="009C04AA">
                              <w:rPr>
                                <w:rFonts w:cs="Arial"/>
                                <w:sz w:val="20"/>
                                <w:szCs w:val="20"/>
                              </w:rPr>
                              <w:t>imi</w:t>
                            </w:r>
                            <w:r w:rsidRPr="009C04AA">
                              <w:rPr>
                                <w:rFonts w:cs="Arial"/>
                                <w:sz w:val="20"/>
                                <w:szCs w:val="20"/>
                              </w:rPr>
                              <w:t>t</w:t>
                            </w:r>
                            <w:r w:rsidR="000C2C37" w:rsidRPr="009C04AA">
                              <w:rPr>
                                <w:rFonts w:cs="Arial"/>
                                <w:sz w:val="20"/>
                                <w:szCs w:val="20"/>
                              </w:rPr>
                              <w:t>e</w:t>
                            </w:r>
                            <w:r w:rsidRPr="009C04AA">
                              <w:rPr>
                                <w:rFonts w:cs="Arial"/>
                                <w:sz w:val="20"/>
                                <w:szCs w:val="20"/>
                              </w:rPr>
                              <w:t>d</w:t>
                            </w:r>
                            <w:r w:rsidR="000C2C37" w:rsidRPr="009C04AA">
                              <w:rPr>
                                <w:rFonts w:cs="Arial"/>
                                <w:sz w:val="20"/>
                                <w:szCs w:val="20"/>
                              </w:rPr>
                              <w:t xml:space="preserve"> (“P66L”)</w:t>
                            </w:r>
                            <w:r w:rsidRPr="009C04AA">
                              <w:rPr>
                                <w:rFonts w:cs="Arial"/>
                                <w:sz w:val="20"/>
                                <w:szCs w:val="20"/>
                              </w:rPr>
                              <w:t xml:space="preserve"> is:</w:t>
                            </w:r>
                          </w:p>
                          <w:p w14:paraId="17CF3446" w14:textId="2294F032" w:rsidR="00EF2077" w:rsidRPr="009C04AA" w:rsidRDefault="005E190E" w:rsidP="00EF2077">
                            <w:pPr>
                              <w:pStyle w:val="ListParagraph"/>
                              <w:numPr>
                                <w:ilvl w:val="0"/>
                                <w:numId w:val="23"/>
                              </w:numPr>
                              <w:rPr>
                                <w:rFonts w:cs="Arial"/>
                                <w:sz w:val="20"/>
                                <w:szCs w:val="20"/>
                              </w:rPr>
                            </w:pPr>
                            <w:r w:rsidRPr="009C04AA">
                              <w:rPr>
                                <w:rFonts w:cs="Arial"/>
                                <w:sz w:val="20"/>
                                <w:szCs w:val="20"/>
                              </w:rPr>
                              <w:t xml:space="preserve">A </w:t>
                            </w:r>
                            <w:r w:rsidR="00EF2077" w:rsidRPr="009C04AA">
                              <w:rPr>
                                <w:rFonts w:cs="Arial"/>
                                <w:sz w:val="20"/>
                                <w:szCs w:val="20"/>
                              </w:rPr>
                              <w:t xml:space="preserve">UK producer of </w:t>
                            </w:r>
                            <w:r w:rsidR="00237D45" w:rsidRPr="009C04AA">
                              <w:rPr>
                                <w:rFonts w:cs="Arial"/>
                                <w:sz w:val="20"/>
                                <w:szCs w:val="20"/>
                              </w:rPr>
                              <w:t>lower carbon petroleum products derived from co-processing fossil feedstocks with used cooking oil (“</w:t>
                            </w:r>
                            <w:r w:rsidR="00EF2077" w:rsidRPr="009C04AA">
                              <w:rPr>
                                <w:rFonts w:cs="Arial"/>
                                <w:sz w:val="20"/>
                                <w:szCs w:val="20"/>
                              </w:rPr>
                              <w:t>UCO</w:t>
                            </w:r>
                            <w:r w:rsidR="00237D45" w:rsidRPr="009C04AA">
                              <w:rPr>
                                <w:rFonts w:cs="Arial"/>
                                <w:sz w:val="20"/>
                                <w:szCs w:val="20"/>
                              </w:rPr>
                              <w:t>”)</w:t>
                            </w:r>
                            <w:r w:rsidR="00EF2077" w:rsidRPr="009C04AA">
                              <w:rPr>
                                <w:rFonts w:cs="Arial"/>
                                <w:sz w:val="20"/>
                                <w:szCs w:val="20"/>
                              </w:rPr>
                              <w:t xml:space="preserve"> and</w:t>
                            </w:r>
                            <w:r w:rsidR="00237D45" w:rsidRPr="009C04AA">
                              <w:rPr>
                                <w:rFonts w:cs="Arial"/>
                                <w:sz w:val="20"/>
                                <w:szCs w:val="20"/>
                              </w:rPr>
                              <w:t xml:space="preserve"> tyre pyrolysis oil</w:t>
                            </w:r>
                            <w:r w:rsidR="00EF2077" w:rsidRPr="009C04AA">
                              <w:rPr>
                                <w:rFonts w:cs="Arial"/>
                                <w:sz w:val="20"/>
                                <w:szCs w:val="20"/>
                              </w:rPr>
                              <w:t xml:space="preserve"> </w:t>
                            </w:r>
                            <w:r w:rsidR="00237D45" w:rsidRPr="009C04AA">
                              <w:rPr>
                                <w:rFonts w:cs="Arial"/>
                                <w:sz w:val="20"/>
                                <w:szCs w:val="20"/>
                              </w:rPr>
                              <w:t>(“</w:t>
                            </w:r>
                            <w:r w:rsidR="00EF2077" w:rsidRPr="009C04AA">
                              <w:rPr>
                                <w:rFonts w:cs="Arial"/>
                                <w:sz w:val="20"/>
                                <w:szCs w:val="20"/>
                              </w:rPr>
                              <w:t>TPO</w:t>
                            </w:r>
                            <w:r w:rsidR="00237D45" w:rsidRPr="009C04AA">
                              <w:rPr>
                                <w:rFonts w:cs="Arial"/>
                                <w:sz w:val="20"/>
                                <w:szCs w:val="20"/>
                              </w:rPr>
                              <w:t>”)</w:t>
                            </w:r>
                            <w:r w:rsidR="00EF2077" w:rsidRPr="009C04AA">
                              <w:rPr>
                                <w:rFonts w:cs="Arial"/>
                                <w:sz w:val="20"/>
                                <w:szCs w:val="20"/>
                              </w:rPr>
                              <w:t xml:space="preserve">.  Production is based at </w:t>
                            </w:r>
                            <w:r w:rsidR="00601BE9" w:rsidRPr="009C04AA">
                              <w:rPr>
                                <w:rFonts w:cs="Arial"/>
                                <w:sz w:val="20"/>
                                <w:szCs w:val="20"/>
                              </w:rPr>
                              <w:t xml:space="preserve">our </w:t>
                            </w:r>
                            <w:r w:rsidR="00EF2077" w:rsidRPr="009C04AA">
                              <w:rPr>
                                <w:rFonts w:cs="Arial"/>
                                <w:sz w:val="20"/>
                                <w:szCs w:val="20"/>
                              </w:rPr>
                              <w:t xml:space="preserve">Humber refinery. </w:t>
                            </w:r>
                            <w:r w:rsidR="00601BE9" w:rsidRPr="009C04AA">
                              <w:rPr>
                                <w:rFonts w:cs="Arial"/>
                                <w:sz w:val="20"/>
                                <w:szCs w:val="20"/>
                              </w:rPr>
                              <w:t xml:space="preserve">These </w:t>
                            </w:r>
                            <w:r w:rsidR="00EF2077" w:rsidRPr="009C04AA">
                              <w:rPr>
                                <w:rFonts w:cs="Arial"/>
                                <w:sz w:val="20"/>
                                <w:szCs w:val="20"/>
                              </w:rPr>
                              <w:t>product</w:t>
                            </w:r>
                            <w:r w:rsidR="00601BE9" w:rsidRPr="009C04AA">
                              <w:rPr>
                                <w:rFonts w:cs="Arial"/>
                                <w:sz w:val="20"/>
                                <w:szCs w:val="20"/>
                              </w:rPr>
                              <w:t>s</w:t>
                            </w:r>
                            <w:r w:rsidR="00EF2077" w:rsidRPr="009C04AA">
                              <w:rPr>
                                <w:rFonts w:cs="Arial"/>
                                <w:sz w:val="20"/>
                                <w:szCs w:val="20"/>
                              </w:rPr>
                              <w:t xml:space="preserve"> </w:t>
                            </w:r>
                            <w:r w:rsidR="00601BE9" w:rsidRPr="009C04AA">
                              <w:rPr>
                                <w:rFonts w:cs="Arial"/>
                                <w:sz w:val="20"/>
                                <w:szCs w:val="20"/>
                              </w:rPr>
                              <w:t xml:space="preserve">are </w:t>
                            </w:r>
                            <w:r w:rsidR="00EF2077" w:rsidRPr="009C04AA">
                              <w:rPr>
                                <w:rFonts w:cs="Arial"/>
                                <w:sz w:val="20"/>
                                <w:szCs w:val="20"/>
                              </w:rPr>
                              <w:t xml:space="preserve">sold into the UK market as a </w:t>
                            </w:r>
                            <w:r w:rsidR="00601BE9" w:rsidRPr="009C04AA">
                              <w:rPr>
                                <w:rFonts w:cs="Arial"/>
                                <w:sz w:val="20"/>
                                <w:szCs w:val="20"/>
                              </w:rPr>
                              <w:t xml:space="preserve">lower carbon </w:t>
                            </w:r>
                            <w:r w:rsidR="00EF2077" w:rsidRPr="009C04AA">
                              <w:rPr>
                                <w:rFonts w:cs="Arial"/>
                                <w:sz w:val="20"/>
                                <w:szCs w:val="20"/>
                              </w:rPr>
                              <w:t xml:space="preserve">replacement for fossil fuels. </w:t>
                            </w:r>
                          </w:p>
                          <w:p w14:paraId="03152F0F" w14:textId="46CF61CA" w:rsidR="00EF2077" w:rsidRPr="009C04AA" w:rsidRDefault="00601BE9" w:rsidP="00EF2077">
                            <w:pPr>
                              <w:pStyle w:val="ListParagraph"/>
                              <w:numPr>
                                <w:ilvl w:val="0"/>
                                <w:numId w:val="23"/>
                              </w:numPr>
                              <w:rPr>
                                <w:rFonts w:cs="Arial"/>
                                <w:sz w:val="20"/>
                                <w:szCs w:val="20"/>
                              </w:rPr>
                            </w:pPr>
                            <w:r w:rsidRPr="009C04AA">
                              <w:rPr>
                                <w:rFonts w:cs="Arial"/>
                                <w:sz w:val="20"/>
                                <w:szCs w:val="20"/>
                              </w:rPr>
                              <w:t>An i</w:t>
                            </w:r>
                            <w:r w:rsidR="00EF2077" w:rsidRPr="009C04AA">
                              <w:rPr>
                                <w:rFonts w:cs="Arial"/>
                                <w:sz w:val="20"/>
                                <w:szCs w:val="20"/>
                              </w:rPr>
                              <w:t>mporter of HVO for:</w:t>
                            </w:r>
                          </w:p>
                          <w:p w14:paraId="5EBB0CD1" w14:textId="1CE761FE" w:rsidR="00EF2077" w:rsidRPr="009C04AA" w:rsidRDefault="00EF2077" w:rsidP="00EF2077">
                            <w:pPr>
                              <w:pStyle w:val="ListParagraph"/>
                              <w:numPr>
                                <w:ilvl w:val="1"/>
                                <w:numId w:val="23"/>
                              </w:numPr>
                              <w:rPr>
                                <w:rFonts w:cs="Arial"/>
                                <w:sz w:val="20"/>
                                <w:szCs w:val="20"/>
                              </w:rPr>
                            </w:pPr>
                            <w:r w:rsidRPr="009C04AA">
                              <w:rPr>
                                <w:rFonts w:cs="Arial"/>
                                <w:sz w:val="20"/>
                                <w:szCs w:val="20"/>
                              </w:rPr>
                              <w:t xml:space="preserve">sale into the UK market as a </w:t>
                            </w:r>
                            <w:r w:rsidR="00601BE9" w:rsidRPr="009C04AA">
                              <w:rPr>
                                <w:rFonts w:cs="Arial"/>
                                <w:sz w:val="20"/>
                                <w:szCs w:val="20"/>
                              </w:rPr>
                              <w:t xml:space="preserve">lower carbon </w:t>
                            </w:r>
                            <w:r w:rsidRPr="009C04AA">
                              <w:rPr>
                                <w:rFonts w:cs="Arial"/>
                                <w:sz w:val="20"/>
                                <w:szCs w:val="20"/>
                              </w:rPr>
                              <w:t xml:space="preserve">replacement for fossil </w:t>
                            </w:r>
                            <w:proofErr w:type="gramStart"/>
                            <w:r w:rsidRPr="009C04AA">
                              <w:rPr>
                                <w:rFonts w:cs="Arial"/>
                                <w:sz w:val="20"/>
                                <w:szCs w:val="20"/>
                              </w:rPr>
                              <w:t>diesel;</w:t>
                            </w:r>
                            <w:proofErr w:type="gramEnd"/>
                          </w:p>
                          <w:p w14:paraId="48E79AE0" w14:textId="6D46E435" w:rsidR="00EF2077" w:rsidRPr="009C04AA" w:rsidRDefault="00EF2077" w:rsidP="00EF2077">
                            <w:pPr>
                              <w:pStyle w:val="ListParagraph"/>
                              <w:numPr>
                                <w:ilvl w:val="1"/>
                                <w:numId w:val="23"/>
                              </w:numPr>
                              <w:rPr>
                                <w:rFonts w:cs="Arial"/>
                                <w:sz w:val="20"/>
                                <w:szCs w:val="20"/>
                              </w:rPr>
                            </w:pPr>
                            <w:r w:rsidRPr="009C04AA">
                              <w:rPr>
                                <w:rFonts w:cs="Arial"/>
                                <w:sz w:val="20"/>
                                <w:szCs w:val="20"/>
                              </w:rPr>
                              <w:t>on occasion, in 2024, imported HVO that was blend</w:t>
                            </w:r>
                            <w:r w:rsidR="006B32EC" w:rsidRPr="009C04AA">
                              <w:rPr>
                                <w:rFonts w:cs="Arial"/>
                                <w:sz w:val="20"/>
                                <w:szCs w:val="20"/>
                              </w:rPr>
                              <w:t>ed</w:t>
                            </w:r>
                            <w:r w:rsidRPr="009C04AA">
                              <w:rPr>
                                <w:rFonts w:cs="Arial"/>
                                <w:sz w:val="20"/>
                                <w:szCs w:val="20"/>
                              </w:rPr>
                              <w:t xml:space="preserve"> with fossil diesel for the purpose of meeting </w:t>
                            </w:r>
                            <w:r w:rsidR="006B32EC" w:rsidRPr="009C04AA">
                              <w:rPr>
                                <w:rFonts w:cs="Arial"/>
                                <w:sz w:val="20"/>
                                <w:szCs w:val="20"/>
                              </w:rPr>
                              <w:t xml:space="preserve">P66L’s </w:t>
                            </w:r>
                            <w:r w:rsidRPr="009C04AA">
                              <w:rPr>
                                <w:rFonts w:cs="Arial"/>
                                <w:sz w:val="20"/>
                                <w:szCs w:val="20"/>
                              </w:rPr>
                              <w:t>2024 RTFO.</w:t>
                            </w:r>
                          </w:p>
                          <w:p w14:paraId="782D51E6" w14:textId="49580F76" w:rsidR="00EF2077" w:rsidRPr="009C04AA" w:rsidRDefault="006B32EC" w:rsidP="00EF2077">
                            <w:pPr>
                              <w:pStyle w:val="ListParagraph"/>
                              <w:numPr>
                                <w:ilvl w:val="0"/>
                                <w:numId w:val="23"/>
                              </w:numPr>
                              <w:rPr>
                                <w:rFonts w:cs="Arial"/>
                                <w:sz w:val="20"/>
                                <w:szCs w:val="20"/>
                              </w:rPr>
                            </w:pPr>
                            <w:r w:rsidRPr="009C04AA">
                              <w:rPr>
                                <w:rFonts w:cs="Arial"/>
                                <w:sz w:val="20"/>
                                <w:szCs w:val="20"/>
                              </w:rPr>
                              <w:t xml:space="preserve">P66L’s indirect </w:t>
                            </w:r>
                            <w:r w:rsidR="00EF2077" w:rsidRPr="009C04AA">
                              <w:rPr>
                                <w:rFonts w:cs="Arial"/>
                                <w:sz w:val="20"/>
                                <w:szCs w:val="20"/>
                              </w:rPr>
                              <w:t xml:space="preserve">US parent company (Phillips 66 Company) produces renewable naphtha, SAF, and HVO using UCO and other </w:t>
                            </w:r>
                            <w:r w:rsidR="008B35A2" w:rsidRPr="009C04AA">
                              <w:rPr>
                                <w:rFonts w:cs="Arial"/>
                                <w:sz w:val="20"/>
                                <w:szCs w:val="20"/>
                              </w:rPr>
                              <w:t xml:space="preserve">non-fossil origin </w:t>
                            </w:r>
                            <w:r w:rsidR="00EF2077" w:rsidRPr="009C04AA">
                              <w:rPr>
                                <w:rFonts w:cs="Arial"/>
                                <w:sz w:val="20"/>
                                <w:szCs w:val="20"/>
                              </w:rPr>
                              <w:t>feedstocks such as fats, greases, and vegetable oils, via:</w:t>
                            </w:r>
                          </w:p>
                          <w:p w14:paraId="7DABCC2D" w14:textId="52560539" w:rsidR="00EF2077" w:rsidRPr="009C04AA" w:rsidRDefault="00EF2077" w:rsidP="00EF2077">
                            <w:pPr>
                              <w:pStyle w:val="ListParagraph"/>
                              <w:numPr>
                                <w:ilvl w:val="1"/>
                                <w:numId w:val="23"/>
                              </w:numPr>
                              <w:rPr>
                                <w:rFonts w:cs="Arial"/>
                                <w:sz w:val="20"/>
                                <w:szCs w:val="20"/>
                              </w:rPr>
                            </w:pPr>
                            <w:r w:rsidRPr="009C04AA">
                              <w:rPr>
                                <w:rFonts w:cs="Arial"/>
                                <w:sz w:val="20"/>
                                <w:szCs w:val="20"/>
                              </w:rPr>
                              <w:t xml:space="preserve">hydrotreatment at its Rodeo </w:t>
                            </w:r>
                            <w:r w:rsidR="00751DC8" w:rsidRPr="009C04AA">
                              <w:rPr>
                                <w:rFonts w:cs="Arial"/>
                                <w:sz w:val="20"/>
                                <w:szCs w:val="20"/>
                              </w:rPr>
                              <w:t>Renewed Energy Complex in California</w:t>
                            </w:r>
                            <w:r w:rsidRPr="009C04AA">
                              <w:rPr>
                                <w:rFonts w:cs="Arial"/>
                                <w:sz w:val="20"/>
                                <w:szCs w:val="20"/>
                              </w:rPr>
                              <w:t>; and</w:t>
                            </w:r>
                          </w:p>
                          <w:p w14:paraId="42C4E2A4" w14:textId="0025571B" w:rsidR="00EF2077" w:rsidRPr="009C04AA" w:rsidRDefault="00EF2077" w:rsidP="00EF2077">
                            <w:pPr>
                              <w:pStyle w:val="ListParagraph"/>
                              <w:numPr>
                                <w:ilvl w:val="1"/>
                                <w:numId w:val="23"/>
                              </w:numPr>
                              <w:rPr>
                                <w:rFonts w:cs="Arial"/>
                                <w:sz w:val="20"/>
                                <w:szCs w:val="20"/>
                              </w:rPr>
                            </w:pPr>
                            <w:r w:rsidRPr="009C04AA">
                              <w:rPr>
                                <w:rFonts w:cs="Arial"/>
                                <w:sz w:val="20"/>
                                <w:szCs w:val="20"/>
                              </w:rPr>
                              <w:t>is investigating - co-processing</w:t>
                            </w:r>
                            <w:r w:rsidR="00046E5B" w:rsidRPr="009C04AA">
                              <w:rPr>
                                <w:rFonts w:cs="Arial"/>
                                <w:sz w:val="20"/>
                                <w:szCs w:val="20"/>
                              </w:rPr>
                              <w:t xml:space="preserve"> non-fossil and fossil origin feedstocks</w:t>
                            </w:r>
                            <w:r w:rsidRPr="009C04AA">
                              <w:rPr>
                                <w:rFonts w:cs="Arial"/>
                                <w:sz w:val="20"/>
                                <w:szCs w:val="20"/>
                              </w:rPr>
                              <w:t xml:space="preserve"> at </w:t>
                            </w:r>
                            <w:r w:rsidR="00046E5B" w:rsidRPr="009C04AA">
                              <w:rPr>
                                <w:rFonts w:cs="Arial"/>
                                <w:sz w:val="20"/>
                                <w:szCs w:val="20"/>
                              </w:rPr>
                              <w:t xml:space="preserve">its </w:t>
                            </w:r>
                            <w:r w:rsidRPr="009C04AA">
                              <w:rPr>
                                <w:rFonts w:cs="Arial"/>
                                <w:sz w:val="20"/>
                                <w:szCs w:val="20"/>
                              </w:rPr>
                              <w:t>Bayway</w:t>
                            </w:r>
                            <w:r w:rsidR="00046E5B" w:rsidRPr="009C04AA">
                              <w:rPr>
                                <w:rFonts w:cs="Arial"/>
                                <w:sz w:val="20"/>
                                <w:szCs w:val="20"/>
                              </w:rPr>
                              <w:t xml:space="preserve"> (New Jersey)</w:t>
                            </w:r>
                            <w:r w:rsidRPr="009C04AA">
                              <w:rPr>
                                <w:rFonts w:cs="Arial"/>
                                <w:sz w:val="20"/>
                                <w:szCs w:val="20"/>
                              </w:rPr>
                              <w:t xml:space="preserve"> and Sweeny</w:t>
                            </w:r>
                            <w:r w:rsidR="00046E5B" w:rsidRPr="009C04AA">
                              <w:rPr>
                                <w:rFonts w:cs="Arial"/>
                                <w:sz w:val="20"/>
                                <w:szCs w:val="20"/>
                              </w:rPr>
                              <w:t xml:space="preserve"> (Texas)</w:t>
                            </w:r>
                            <w:r w:rsidRPr="009C04AA">
                              <w:rPr>
                                <w:rFonts w:cs="Arial"/>
                                <w:sz w:val="20"/>
                                <w:szCs w:val="20"/>
                              </w:rPr>
                              <w:t xml:space="preserve"> </w:t>
                            </w:r>
                            <w:r w:rsidR="00046E5B" w:rsidRPr="009C04AA">
                              <w:rPr>
                                <w:rFonts w:cs="Arial"/>
                                <w:sz w:val="20"/>
                                <w:szCs w:val="20"/>
                              </w:rPr>
                              <w:t>r</w:t>
                            </w:r>
                            <w:r w:rsidRPr="009C04AA">
                              <w:rPr>
                                <w:rFonts w:cs="Arial"/>
                                <w:sz w:val="20"/>
                                <w:szCs w:val="20"/>
                              </w:rPr>
                              <w:t>efineries.</w:t>
                            </w:r>
                          </w:p>
                          <w:p w14:paraId="08ADF913" w14:textId="490ABB84" w:rsidR="005E3378" w:rsidRPr="009C04AA" w:rsidRDefault="005E3378" w:rsidP="005E3378">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D102E" id="_x0000_t202" coordsize="21600,21600" o:spt="202" path="m,l,21600r21600,l21600,xe">
                <v:stroke joinstyle="miter"/>
                <v:path gradientshapeok="t" o:connecttype="rect"/>
              </v:shapetype>
              <v:shape id="Text Box 4" o:spid="_x0000_s1027" type="#_x0000_t202" style="position:absolute;margin-left:398.05pt;margin-top:17.8pt;width:449.25pt;height:188.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">
                <v:textbox>
                  <w:txbxContent>
                    <w:p w14:paraId="3BC88CD2" w14:textId="15C853BE" w:rsidR="00EF2077" w:rsidRPr="009C04AA" w:rsidRDefault="00EF2077" w:rsidP="00EF2077">
                      <w:pPr>
                        <w:rPr>
                          <w:rFonts w:cs="Arial"/>
                          <w:sz w:val="20"/>
                          <w:szCs w:val="20"/>
                        </w:rPr>
                      </w:pPr>
                      <w:r w:rsidRPr="009C04AA">
                        <w:rPr>
                          <w:rFonts w:cs="Arial"/>
                          <w:sz w:val="20"/>
                          <w:szCs w:val="20"/>
                        </w:rPr>
                        <w:t>Phillips 66 L</w:t>
                      </w:r>
                      <w:r w:rsidR="000C2C37" w:rsidRPr="009C04AA">
                        <w:rPr>
                          <w:rFonts w:cs="Arial"/>
                          <w:sz w:val="20"/>
                          <w:szCs w:val="20"/>
                        </w:rPr>
                        <w:t>imi</w:t>
                      </w:r>
                      <w:r w:rsidRPr="009C04AA">
                        <w:rPr>
                          <w:rFonts w:cs="Arial"/>
                          <w:sz w:val="20"/>
                          <w:szCs w:val="20"/>
                        </w:rPr>
                        <w:t>t</w:t>
                      </w:r>
                      <w:r w:rsidR="000C2C37" w:rsidRPr="009C04AA">
                        <w:rPr>
                          <w:rFonts w:cs="Arial"/>
                          <w:sz w:val="20"/>
                          <w:szCs w:val="20"/>
                        </w:rPr>
                        <w:t>e</w:t>
                      </w:r>
                      <w:r w:rsidRPr="009C04AA">
                        <w:rPr>
                          <w:rFonts w:cs="Arial"/>
                          <w:sz w:val="20"/>
                          <w:szCs w:val="20"/>
                        </w:rPr>
                        <w:t>d</w:t>
                      </w:r>
                      <w:r w:rsidR="000C2C37" w:rsidRPr="009C04AA">
                        <w:rPr>
                          <w:rFonts w:cs="Arial"/>
                          <w:sz w:val="20"/>
                          <w:szCs w:val="20"/>
                        </w:rPr>
                        <w:t xml:space="preserve"> (“P66L”)</w:t>
                      </w:r>
                      <w:r w:rsidRPr="009C04AA">
                        <w:rPr>
                          <w:rFonts w:cs="Arial"/>
                          <w:sz w:val="20"/>
                          <w:szCs w:val="20"/>
                        </w:rPr>
                        <w:t xml:space="preserve"> is:</w:t>
                      </w:r>
                    </w:p>
                    <w:p w14:paraId="17CF3446" w14:textId="2294F032" w:rsidR="00EF2077" w:rsidRPr="009C04AA" w:rsidRDefault="005E190E" w:rsidP="00EF2077">
                      <w:pPr>
                        <w:pStyle w:val="ListParagraph"/>
                        <w:numPr>
                          <w:ilvl w:val="0"/>
                          <w:numId w:val="23"/>
                        </w:numPr>
                        <w:rPr>
                          <w:rFonts w:cs="Arial"/>
                          <w:sz w:val="20"/>
                          <w:szCs w:val="20"/>
                        </w:rPr>
                      </w:pPr>
                      <w:r w:rsidRPr="009C04AA">
                        <w:rPr>
                          <w:rFonts w:cs="Arial"/>
                          <w:sz w:val="20"/>
                          <w:szCs w:val="20"/>
                        </w:rPr>
                        <w:t xml:space="preserve">A </w:t>
                      </w:r>
                      <w:r w:rsidR="00EF2077" w:rsidRPr="009C04AA">
                        <w:rPr>
                          <w:rFonts w:cs="Arial"/>
                          <w:sz w:val="20"/>
                          <w:szCs w:val="20"/>
                        </w:rPr>
                        <w:t xml:space="preserve">UK producer of </w:t>
                      </w:r>
                      <w:r w:rsidR="00237D45" w:rsidRPr="009C04AA">
                        <w:rPr>
                          <w:rFonts w:cs="Arial"/>
                          <w:sz w:val="20"/>
                          <w:szCs w:val="20"/>
                        </w:rPr>
                        <w:t>lower carbon petroleum products derived from co-processing fossil feedstocks with used cooking oil (“</w:t>
                      </w:r>
                      <w:r w:rsidR="00EF2077" w:rsidRPr="009C04AA">
                        <w:rPr>
                          <w:rFonts w:cs="Arial"/>
                          <w:sz w:val="20"/>
                          <w:szCs w:val="20"/>
                        </w:rPr>
                        <w:t>UCO</w:t>
                      </w:r>
                      <w:r w:rsidR="00237D45" w:rsidRPr="009C04AA">
                        <w:rPr>
                          <w:rFonts w:cs="Arial"/>
                          <w:sz w:val="20"/>
                          <w:szCs w:val="20"/>
                        </w:rPr>
                        <w:t>”)</w:t>
                      </w:r>
                      <w:r w:rsidR="00EF2077" w:rsidRPr="009C04AA">
                        <w:rPr>
                          <w:rFonts w:cs="Arial"/>
                          <w:sz w:val="20"/>
                          <w:szCs w:val="20"/>
                        </w:rPr>
                        <w:t xml:space="preserve"> and</w:t>
                      </w:r>
                      <w:r w:rsidR="00237D45" w:rsidRPr="009C04AA">
                        <w:rPr>
                          <w:rFonts w:cs="Arial"/>
                          <w:sz w:val="20"/>
                          <w:szCs w:val="20"/>
                        </w:rPr>
                        <w:t xml:space="preserve"> tyre pyrolysis oil</w:t>
                      </w:r>
                      <w:r w:rsidR="00EF2077" w:rsidRPr="009C04AA">
                        <w:rPr>
                          <w:rFonts w:cs="Arial"/>
                          <w:sz w:val="20"/>
                          <w:szCs w:val="20"/>
                        </w:rPr>
                        <w:t xml:space="preserve"> </w:t>
                      </w:r>
                      <w:r w:rsidR="00237D45" w:rsidRPr="009C04AA">
                        <w:rPr>
                          <w:rFonts w:cs="Arial"/>
                          <w:sz w:val="20"/>
                          <w:szCs w:val="20"/>
                        </w:rPr>
                        <w:t>(“</w:t>
                      </w:r>
                      <w:r w:rsidR="00EF2077" w:rsidRPr="009C04AA">
                        <w:rPr>
                          <w:rFonts w:cs="Arial"/>
                          <w:sz w:val="20"/>
                          <w:szCs w:val="20"/>
                        </w:rPr>
                        <w:t>TPO</w:t>
                      </w:r>
                      <w:r w:rsidR="00237D45" w:rsidRPr="009C04AA">
                        <w:rPr>
                          <w:rFonts w:cs="Arial"/>
                          <w:sz w:val="20"/>
                          <w:szCs w:val="20"/>
                        </w:rPr>
                        <w:t>”)</w:t>
                      </w:r>
                      <w:r w:rsidR="00EF2077" w:rsidRPr="009C04AA">
                        <w:rPr>
                          <w:rFonts w:cs="Arial"/>
                          <w:sz w:val="20"/>
                          <w:szCs w:val="20"/>
                        </w:rPr>
                        <w:t xml:space="preserve">.  Production is based at </w:t>
                      </w:r>
                      <w:r w:rsidR="00601BE9" w:rsidRPr="009C04AA">
                        <w:rPr>
                          <w:rFonts w:cs="Arial"/>
                          <w:sz w:val="20"/>
                          <w:szCs w:val="20"/>
                        </w:rPr>
                        <w:t xml:space="preserve">our </w:t>
                      </w:r>
                      <w:r w:rsidR="00EF2077" w:rsidRPr="009C04AA">
                        <w:rPr>
                          <w:rFonts w:cs="Arial"/>
                          <w:sz w:val="20"/>
                          <w:szCs w:val="20"/>
                        </w:rPr>
                        <w:t xml:space="preserve">Humber refinery. </w:t>
                      </w:r>
                      <w:r w:rsidR="00601BE9" w:rsidRPr="009C04AA">
                        <w:rPr>
                          <w:rFonts w:cs="Arial"/>
                          <w:sz w:val="20"/>
                          <w:szCs w:val="20"/>
                        </w:rPr>
                        <w:t xml:space="preserve">These </w:t>
                      </w:r>
                      <w:r w:rsidR="00EF2077" w:rsidRPr="009C04AA">
                        <w:rPr>
                          <w:rFonts w:cs="Arial"/>
                          <w:sz w:val="20"/>
                          <w:szCs w:val="20"/>
                        </w:rPr>
                        <w:t>product</w:t>
                      </w:r>
                      <w:r w:rsidR="00601BE9" w:rsidRPr="009C04AA">
                        <w:rPr>
                          <w:rFonts w:cs="Arial"/>
                          <w:sz w:val="20"/>
                          <w:szCs w:val="20"/>
                        </w:rPr>
                        <w:t>s</w:t>
                      </w:r>
                      <w:r w:rsidR="00EF2077" w:rsidRPr="009C04AA">
                        <w:rPr>
                          <w:rFonts w:cs="Arial"/>
                          <w:sz w:val="20"/>
                          <w:szCs w:val="20"/>
                        </w:rPr>
                        <w:t xml:space="preserve"> </w:t>
                      </w:r>
                      <w:r w:rsidR="00601BE9" w:rsidRPr="009C04AA">
                        <w:rPr>
                          <w:rFonts w:cs="Arial"/>
                          <w:sz w:val="20"/>
                          <w:szCs w:val="20"/>
                        </w:rPr>
                        <w:t xml:space="preserve">are </w:t>
                      </w:r>
                      <w:r w:rsidR="00EF2077" w:rsidRPr="009C04AA">
                        <w:rPr>
                          <w:rFonts w:cs="Arial"/>
                          <w:sz w:val="20"/>
                          <w:szCs w:val="20"/>
                        </w:rPr>
                        <w:t xml:space="preserve">sold into the UK market as a </w:t>
                      </w:r>
                      <w:r w:rsidR="00601BE9" w:rsidRPr="009C04AA">
                        <w:rPr>
                          <w:rFonts w:cs="Arial"/>
                          <w:sz w:val="20"/>
                          <w:szCs w:val="20"/>
                        </w:rPr>
                        <w:t xml:space="preserve">lower carbon </w:t>
                      </w:r>
                      <w:r w:rsidR="00EF2077" w:rsidRPr="009C04AA">
                        <w:rPr>
                          <w:rFonts w:cs="Arial"/>
                          <w:sz w:val="20"/>
                          <w:szCs w:val="20"/>
                        </w:rPr>
                        <w:t xml:space="preserve">replacement for fossil fuels. </w:t>
                      </w:r>
                    </w:p>
                    <w:p w14:paraId="03152F0F" w14:textId="46CF61CA" w:rsidR="00EF2077" w:rsidRPr="009C04AA" w:rsidRDefault="00601BE9" w:rsidP="00EF2077">
                      <w:pPr>
                        <w:pStyle w:val="ListParagraph"/>
                        <w:numPr>
                          <w:ilvl w:val="0"/>
                          <w:numId w:val="23"/>
                        </w:numPr>
                        <w:rPr>
                          <w:rFonts w:cs="Arial"/>
                          <w:sz w:val="20"/>
                          <w:szCs w:val="20"/>
                        </w:rPr>
                      </w:pPr>
                      <w:r w:rsidRPr="009C04AA">
                        <w:rPr>
                          <w:rFonts w:cs="Arial"/>
                          <w:sz w:val="20"/>
                          <w:szCs w:val="20"/>
                        </w:rPr>
                        <w:t>An i</w:t>
                      </w:r>
                      <w:r w:rsidR="00EF2077" w:rsidRPr="009C04AA">
                        <w:rPr>
                          <w:rFonts w:cs="Arial"/>
                          <w:sz w:val="20"/>
                          <w:szCs w:val="20"/>
                        </w:rPr>
                        <w:t>mporter of HVO for:</w:t>
                      </w:r>
                    </w:p>
                    <w:p w14:paraId="5EBB0CD1" w14:textId="1CE761FE" w:rsidR="00EF2077" w:rsidRPr="009C04AA" w:rsidRDefault="00EF2077" w:rsidP="00EF2077">
                      <w:pPr>
                        <w:pStyle w:val="ListParagraph"/>
                        <w:numPr>
                          <w:ilvl w:val="1"/>
                          <w:numId w:val="23"/>
                        </w:numPr>
                        <w:rPr>
                          <w:rFonts w:cs="Arial"/>
                          <w:sz w:val="20"/>
                          <w:szCs w:val="20"/>
                        </w:rPr>
                      </w:pPr>
                      <w:r w:rsidRPr="009C04AA">
                        <w:rPr>
                          <w:rFonts w:cs="Arial"/>
                          <w:sz w:val="20"/>
                          <w:szCs w:val="20"/>
                        </w:rPr>
                        <w:t xml:space="preserve">sale into the UK market as a </w:t>
                      </w:r>
                      <w:r w:rsidR="00601BE9" w:rsidRPr="009C04AA">
                        <w:rPr>
                          <w:rFonts w:cs="Arial"/>
                          <w:sz w:val="20"/>
                          <w:szCs w:val="20"/>
                        </w:rPr>
                        <w:t xml:space="preserve">lower carbon </w:t>
                      </w:r>
                      <w:r w:rsidRPr="009C04AA">
                        <w:rPr>
                          <w:rFonts w:cs="Arial"/>
                          <w:sz w:val="20"/>
                          <w:szCs w:val="20"/>
                        </w:rPr>
                        <w:t xml:space="preserve">replacement for fossil </w:t>
                      </w:r>
                      <w:proofErr w:type="gramStart"/>
                      <w:r w:rsidRPr="009C04AA">
                        <w:rPr>
                          <w:rFonts w:cs="Arial"/>
                          <w:sz w:val="20"/>
                          <w:szCs w:val="20"/>
                        </w:rPr>
                        <w:t>diesel;</w:t>
                      </w:r>
                      <w:proofErr w:type="gramEnd"/>
                    </w:p>
                    <w:p w14:paraId="48E79AE0" w14:textId="6D46E435" w:rsidR="00EF2077" w:rsidRPr="009C04AA" w:rsidRDefault="00EF2077" w:rsidP="00EF2077">
                      <w:pPr>
                        <w:pStyle w:val="ListParagraph"/>
                        <w:numPr>
                          <w:ilvl w:val="1"/>
                          <w:numId w:val="23"/>
                        </w:numPr>
                        <w:rPr>
                          <w:rFonts w:cs="Arial"/>
                          <w:sz w:val="20"/>
                          <w:szCs w:val="20"/>
                        </w:rPr>
                      </w:pPr>
                      <w:r w:rsidRPr="009C04AA">
                        <w:rPr>
                          <w:rFonts w:cs="Arial"/>
                          <w:sz w:val="20"/>
                          <w:szCs w:val="20"/>
                        </w:rPr>
                        <w:t>on occasion, in 2024, imported HVO that was blend</w:t>
                      </w:r>
                      <w:r w:rsidR="006B32EC" w:rsidRPr="009C04AA">
                        <w:rPr>
                          <w:rFonts w:cs="Arial"/>
                          <w:sz w:val="20"/>
                          <w:szCs w:val="20"/>
                        </w:rPr>
                        <w:t>ed</w:t>
                      </w:r>
                      <w:r w:rsidRPr="009C04AA">
                        <w:rPr>
                          <w:rFonts w:cs="Arial"/>
                          <w:sz w:val="20"/>
                          <w:szCs w:val="20"/>
                        </w:rPr>
                        <w:t xml:space="preserve"> with fossil diesel for the purpose of meeting </w:t>
                      </w:r>
                      <w:r w:rsidR="006B32EC" w:rsidRPr="009C04AA">
                        <w:rPr>
                          <w:rFonts w:cs="Arial"/>
                          <w:sz w:val="20"/>
                          <w:szCs w:val="20"/>
                        </w:rPr>
                        <w:t xml:space="preserve">P66L’s </w:t>
                      </w:r>
                      <w:r w:rsidRPr="009C04AA">
                        <w:rPr>
                          <w:rFonts w:cs="Arial"/>
                          <w:sz w:val="20"/>
                          <w:szCs w:val="20"/>
                        </w:rPr>
                        <w:t>2024 RTFO.</w:t>
                      </w:r>
                    </w:p>
                    <w:p w14:paraId="782D51E6" w14:textId="49580F76" w:rsidR="00EF2077" w:rsidRPr="009C04AA" w:rsidRDefault="006B32EC" w:rsidP="00EF2077">
                      <w:pPr>
                        <w:pStyle w:val="ListParagraph"/>
                        <w:numPr>
                          <w:ilvl w:val="0"/>
                          <w:numId w:val="23"/>
                        </w:numPr>
                        <w:rPr>
                          <w:rFonts w:cs="Arial"/>
                          <w:sz w:val="20"/>
                          <w:szCs w:val="20"/>
                        </w:rPr>
                      </w:pPr>
                      <w:r w:rsidRPr="009C04AA">
                        <w:rPr>
                          <w:rFonts w:cs="Arial"/>
                          <w:sz w:val="20"/>
                          <w:szCs w:val="20"/>
                        </w:rPr>
                        <w:t xml:space="preserve">P66L’s indirect </w:t>
                      </w:r>
                      <w:r w:rsidR="00EF2077" w:rsidRPr="009C04AA">
                        <w:rPr>
                          <w:rFonts w:cs="Arial"/>
                          <w:sz w:val="20"/>
                          <w:szCs w:val="20"/>
                        </w:rPr>
                        <w:t xml:space="preserve">US parent company (Phillips 66 Company) produces renewable naphtha, SAF, and HVO using UCO and other </w:t>
                      </w:r>
                      <w:r w:rsidR="008B35A2" w:rsidRPr="009C04AA">
                        <w:rPr>
                          <w:rFonts w:cs="Arial"/>
                          <w:sz w:val="20"/>
                          <w:szCs w:val="20"/>
                        </w:rPr>
                        <w:t xml:space="preserve">non-fossil origin </w:t>
                      </w:r>
                      <w:r w:rsidR="00EF2077" w:rsidRPr="009C04AA">
                        <w:rPr>
                          <w:rFonts w:cs="Arial"/>
                          <w:sz w:val="20"/>
                          <w:szCs w:val="20"/>
                        </w:rPr>
                        <w:t>feedstocks such as fats, greases, and vegetable oils, via:</w:t>
                      </w:r>
                    </w:p>
                    <w:p w14:paraId="7DABCC2D" w14:textId="52560539" w:rsidR="00EF2077" w:rsidRPr="009C04AA" w:rsidRDefault="00EF2077" w:rsidP="00EF2077">
                      <w:pPr>
                        <w:pStyle w:val="ListParagraph"/>
                        <w:numPr>
                          <w:ilvl w:val="1"/>
                          <w:numId w:val="23"/>
                        </w:numPr>
                        <w:rPr>
                          <w:rFonts w:cs="Arial"/>
                          <w:sz w:val="20"/>
                          <w:szCs w:val="20"/>
                        </w:rPr>
                      </w:pPr>
                      <w:r w:rsidRPr="009C04AA">
                        <w:rPr>
                          <w:rFonts w:cs="Arial"/>
                          <w:sz w:val="20"/>
                          <w:szCs w:val="20"/>
                        </w:rPr>
                        <w:t xml:space="preserve">hydrotreatment at its Rodeo </w:t>
                      </w:r>
                      <w:r w:rsidR="00751DC8" w:rsidRPr="009C04AA">
                        <w:rPr>
                          <w:rFonts w:cs="Arial"/>
                          <w:sz w:val="20"/>
                          <w:szCs w:val="20"/>
                        </w:rPr>
                        <w:t>Renewed Energy Complex in California</w:t>
                      </w:r>
                      <w:r w:rsidRPr="009C04AA">
                        <w:rPr>
                          <w:rFonts w:cs="Arial"/>
                          <w:sz w:val="20"/>
                          <w:szCs w:val="20"/>
                        </w:rPr>
                        <w:t>; and</w:t>
                      </w:r>
                    </w:p>
                    <w:p w14:paraId="42C4E2A4" w14:textId="0025571B" w:rsidR="00EF2077" w:rsidRPr="009C04AA" w:rsidRDefault="00EF2077" w:rsidP="00EF2077">
                      <w:pPr>
                        <w:pStyle w:val="ListParagraph"/>
                        <w:numPr>
                          <w:ilvl w:val="1"/>
                          <w:numId w:val="23"/>
                        </w:numPr>
                        <w:rPr>
                          <w:rFonts w:cs="Arial"/>
                          <w:sz w:val="20"/>
                          <w:szCs w:val="20"/>
                        </w:rPr>
                      </w:pPr>
                      <w:r w:rsidRPr="009C04AA">
                        <w:rPr>
                          <w:rFonts w:cs="Arial"/>
                          <w:sz w:val="20"/>
                          <w:szCs w:val="20"/>
                        </w:rPr>
                        <w:t>is investigating - co-processing</w:t>
                      </w:r>
                      <w:r w:rsidR="00046E5B" w:rsidRPr="009C04AA">
                        <w:rPr>
                          <w:rFonts w:cs="Arial"/>
                          <w:sz w:val="20"/>
                          <w:szCs w:val="20"/>
                        </w:rPr>
                        <w:t xml:space="preserve"> non-fossil and fossil origin feedstocks</w:t>
                      </w:r>
                      <w:r w:rsidRPr="009C04AA">
                        <w:rPr>
                          <w:rFonts w:cs="Arial"/>
                          <w:sz w:val="20"/>
                          <w:szCs w:val="20"/>
                        </w:rPr>
                        <w:t xml:space="preserve"> at </w:t>
                      </w:r>
                      <w:r w:rsidR="00046E5B" w:rsidRPr="009C04AA">
                        <w:rPr>
                          <w:rFonts w:cs="Arial"/>
                          <w:sz w:val="20"/>
                          <w:szCs w:val="20"/>
                        </w:rPr>
                        <w:t xml:space="preserve">its </w:t>
                      </w:r>
                      <w:r w:rsidRPr="009C04AA">
                        <w:rPr>
                          <w:rFonts w:cs="Arial"/>
                          <w:sz w:val="20"/>
                          <w:szCs w:val="20"/>
                        </w:rPr>
                        <w:t>Bayway</w:t>
                      </w:r>
                      <w:r w:rsidR="00046E5B" w:rsidRPr="009C04AA">
                        <w:rPr>
                          <w:rFonts w:cs="Arial"/>
                          <w:sz w:val="20"/>
                          <w:szCs w:val="20"/>
                        </w:rPr>
                        <w:t xml:space="preserve"> (New Jersey)</w:t>
                      </w:r>
                      <w:r w:rsidRPr="009C04AA">
                        <w:rPr>
                          <w:rFonts w:cs="Arial"/>
                          <w:sz w:val="20"/>
                          <w:szCs w:val="20"/>
                        </w:rPr>
                        <w:t xml:space="preserve"> and Sweeny</w:t>
                      </w:r>
                      <w:r w:rsidR="00046E5B" w:rsidRPr="009C04AA">
                        <w:rPr>
                          <w:rFonts w:cs="Arial"/>
                          <w:sz w:val="20"/>
                          <w:szCs w:val="20"/>
                        </w:rPr>
                        <w:t xml:space="preserve"> (Texas)</w:t>
                      </w:r>
                      <w:r w:rsidRPr="009C04AA">
                        <w:rPr>
                          <w:rFonts w:cs="Arial"/>
                          <w:sz w:val="20"/>
                          <w:szCs w:val="20"/>
                        </w:rPr>
                        <w:t xml:space="preserve"> </w:t>
                      </w:r>
                      <w:r w:rsidR="00046E5B" w:rsidRPr="009C04AA">
                        <w:rPr>
                          <w:rFonts w:cs="Arial"/>
                          <w:sz w:val="20"/>
                          <w:szCs w:val="20"/>
                        </w:rPr>
                        <w:t>r</w:t>
                      </w:r>
                      <w:r w:rsidRPr="009C04AA">
                        <w:rPr>
                          <w:rFonts w:cs="Arial"/>
                          <w:sz w:val="20"/>
                          <w:szCs w:val="20"/>
                        </w:rPr>
                        <w:t>efineries.</w:t>
                      </w:r>
                    </w:p>
                    <w:p w14:paraId="08ADF913" w14:textId="490ABB84" w:rsidR="005E3378" w:rsidRPr="009C04AA" w:rsidRDefault="005E3378" w:rsidP="005E3378">
                      <w:pPr>
                        <w:rPr>
                          <w:rFonts w:cs="Arial"/>
                        </w:rPr>
                      </w:pPr>
                    </w:p>
                  </w:txbxContent>
                </v:textbox>
                <w10:wrap type="square" anchorx="margin"/>
              </v:shape>
            </w:pict>
          </mc:Fallback>
        </mc:AlternateContent>
      </w:r>
      <w:r w:rsidR="005E3378">
        <w:rPr>
          <w:rFonts w:eastAsia="Arial" w:cs="Arial"/>
        </w:rPr>
        <w:t>Please d</w:t>
      </w:r>
      <w:r w:rsidR="005E3378" w:rsidRPr="002C20D2">
        <w:rPr>
          <w:rFonts w:eastAsia="Arial" w:cs="Arial"/>
        </w:rPr>
        <w:t>escribe</w:t>
      </w:r>
      <w:r w:rsidR="005E3378">
        <w:rPr>
          <w:rFonts w:eastAsia="Arial" w:cs="Arial"/>
        </w:rPr>
        <w:t xml:space="preserve"> </w:t>
      </w:r>
      <w:r w:rsidR="005E3378" w:rsidRPr="002C20D2">
        <w:rPr>
          <w:rFonts w:eastAsia="Arial" w:cs="Arial"/>
        </w:rPr>
        <w:t>your</w:t>
      </w:r>
      <w:r w:rsidR="005E3378">
        <w:rPr>
          <w:rFonts w:eastAsia="Arial" w:cs="Arial"/>
        </w:rPr>
        <w:t xml:space="preserve"> </w:t>
      </w:r>
      <w:r w:rsidR="005E3378" w:rsidRPr="002C20D2">
        <w:rPr>
          <w:rFonts w:eastAsia="Arial" w:cs="Arial"/>
        </w:rPr>
        <w:t>interest</w:t>
      </w:r>
      <w:r w:rsidR="005E3378">
        <w:rPr>
          <w:rFonts w:eastAsia="Arial" w:cs="Arial"/>
        </w:rPr>
        <w:t xml:space="preserve"> </w:t>
      </w:r>
      <w:r w:rsidR="005E3378" w:rsidRPr="002C20D2">
        <w:rPr>
          <w:rFonts w:eastAsia="Arial" w:cs="Arial"/>
        </w:rPr>
        <w:t>in</w:t>
      </w:r>
      <w:r w:rsidR="005E3378">
        <w:rPr>
          <w:rFonts w:eastAsia="Arial" w:cs="Arial"/>
        </w:rPr>
        <w:t xml:space="preserve"> </w:t>
      </w:r>
      <w:r w:rsidR="005E3378" w:rsidRPr="002C20D2">
        <w:rPr>
          <w:rFonts w:eastAsia="Arial" w:cs="Arial"/>
        </w:rPr>
        <w:t>this</w:t>
      </w:r>
      <w:r w:rsidR="005E3378">
        <w:rPr>
          <w:rFonts w:eastAsia="Arial" w:cs="Arial"/>
        </w:rPr>
        <w:t xml:space="preserve"> </w:t>
      </w:r>
      <w:r w:rsidR="005E3378" w:rsidRPr="00F53B49">
        <w:rPr>
          <w:rFonts w:eastAsia="Arial" w:cs="Arial"/>
        </w:rPr>
        <w:t>investigation</w: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5"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EF2077" w:rsidRPr="00C27F00" w14:paraId="07F96355" w14:textId="77777777" w:rsidTr="00FE6EA5">
        <w:tc>
          <w:tcPr>
            <w:tcW w:w="1248" w:type="pct"/>
            <w:shd w:val="clear" w:color="auto" w:fill="D9D9D9" w:themeFill="background1" w:themeFillShade="D9"/>
            <w:vAlign w:val="center"/>
          </w:tcPr>
          <w:p w14:paraId="362E68EE" w14:textId="7DA97D09" w:rsidR="00EF2077" w:rsidRPr="00C27F00" w:rsidRDefault="00EF2077" w:rsidP="00EF2077">
            <w:pPr>
              <w:rPr>
                <w:rFonts w:eastAsia="Arial" w:cs="Arial"/>
                <w:szCs w:val="22"/>
              </w:rPr>
            </w:pPr>
            <w:r w:rsidRPr="00C27F00">
              <w:rPr>
                <w:rFonts w:eastAsia="Arial" w:cs="Arial"/>
                <w:szCs w:val="22"/>
              </w:rPr>
              <w:t xml:space="preserve">Associated </w:t>
            </w:r>
            <w:r>
              <w:rPr>
                <w:rFonts w:eastAsia="Arial" w:cs="Arial"/>
                <w:szCs w:val="22"/>
              </w:rPr>
              <w:t>p</w:t>
            </w:r>
            <w:r w:rsidRPr="00C27F00">
              <w:rPr>
                <w:rFonts w:eastAsia="Arial" w:cs="Arial"/>
                <w:szCs w:val="22"/>
              </w:rPr>
              <w:t>arty 1</w:t>
            </w:r>
          </w:p>
        </w:tc>
        <w:tc>
          <w:tcPr>
            <w:tcW w:w="938" w:type="pct"/>
          </w:tcPr>
          <w:p w14:paraId="2D7C373F" w14:textId="5ACE447B" w:rsidR="00EF2077" w:rsidRPr="009C04AA" w:rsidRDefault="00EF2077" w:rsidP="00EF2077">
            <w:pPr>
              <w:rPr>
                <w:rFonts w:eastAsia="Arial" w:cs="Arial"/>
                <w:i/>
                <w:iCs/>
              </w:rPr>
            </w:pPr>
            <w:r w:rsidRPr="009C04AA">
              <w:rPr>
                <w:rFonts w:cs="Arial"/>
                <w:sz w:val="20"/>
                <w:szCs w:val="20"/>
              </w:rPr>
              <w:t>Phillips 66 Company</w:t>
            </w:r>
          </w:p>
        </w:tc>
        <w:tc>
          <w:tcPr>
            <w:tcW w:w="1017" w:type="pct"/>
          </w:tcPr>
          <w:p w14:paraId="11603BFD" w14:textId="1B2A44F0" w:rsidR="00EF2077" w:rsidRPr="009C04AA" w:rsidRDefault="00EF2077" w:rsidP="00EF2077">
            <w:pPr>
              <w:rPr>
                <w:rFonts w:eastAsia="Arial" w:cs="Arial"/>
              </w:rPr>
            </w:pPr>
            <w:r w:rsidRPr="009C04AA">
              <w:rPr>
                <w:rFonts w:cs="Arial"/>
                <w:sz w:val="20"/>
                <w:szCs w:val="20"/>
              </w:rPr>
              <w:t>Houston, US</w:t>
            </w:r>
            <w:r w:rsidR="00046E5B" w:rsidRPr="009C04AA">
              <w:rPr>
                <w:rFonts w:cs="Arial"/>
                <w:sz w:val="20"/>
                <w:szCs w:val="20"/>
              </w:rPr>
              <w:t>A</w:t>
            </w:r>
          </w:p>
        </w:tc>
        <w:tc>
          <w:tcPr>
            <w:tcW w:w="859" w:type="pct"/>
          </w:tcPr>
          <w:p w14:paraId="35E9D821" w14:textId="5201054D" w:rsidR="00EF2077" w:rsidRPr="009C04AA" w:rsidRDefault="00EF2077" w:rsidP="00EF2077">
            <w:pPr>
              <w:rPr>
                <w:rFonts w:eastAsia="Arial" w:cs="Arial"/>
              </w:rPr>
            </w:pPr>
            <w:r w:rsidRPr="009C04AA">
              <w:rPr>
                <w:rFonts w:cs="Arial"/>
                <w:sz w:val="20"/>
                <w:szCs w:val="20"/>
              </w:rPr>
              <w:t xml:space="preserve">Producer of fossil and </w:t>
            </w:r>
            <w:r w:rsidR="00A57D1F" w:rsidRPr="009C04AA">
              <w:rPr>
                <w:rFonts w:cs="Arial"/>
                <w:sz w:val="20"/>
                <w:szCs w:val="20"/>
              </w:rPr>
              <w:t xml:space="preserve">lower carbon </w:t>
            </w:r>
            <w:r w:rsidRPr="009C04AA">
              <w:rPr>
                <w:rFonts w:cs="Arial"/>
                <w:sz w:val="20"/>
                <w:szCs w:val="20"/>
              </w:rPr>
              <w:t>products</w:t>
            </w:r>
            <w:r w:rsidR="00A57D1F" w:rsidRPr="009C04AA">
              <w:rPr>
                <w:rFonts w:cs="Arial"/>
                <w:sz w:val="20"/>
                <w:szCs w:val="20"/>
              </w:rPr>
              <w:t xml:space="preserve"> such as </w:t>
            </w:r>
            <w:r w:rsidR="00C143D5" w:rsidRPr="009C04AA">
              <w:rPr>
                <w:rFonts w:cs="Arial"/>
                <w:sz w:val="20"/>
                <w:szCs w:val="20"/>
              </w:rPr>
              <w:t>renewable naphtha, SAF, and HVO</w:t>
            </w:r>
            <w:r w:rsidRPr="009C04AA">
              <w:rPr>
                <w:rFonts w:cs="Arial"/>
                <w:sz w:val="20"/>
                <w:szCs w:val="20"/>
              </w:rPr>
              <w:t>.</w:t>
            </w:r>
          </w:p>
        </w:tc>
        <w:tc>
          <w:tcPr>
            <w:tcW w:w="938" w:type="pct"/>
          </w:tcPr>
          <w:p w14:paraId="59764715" w14:textId="1DA0BCEC" w:rsidR="00EF2077" w:rsidRPr="009C04AA" w:rsidRDefault="00046E5B" w:rsidP="00EF2077">
            <w:pPr>
              <w:spacing w:line="22" w:lineRule="atLeast"/>
              <w:rPr>
                <w:rFonts w:cs="Arial"/>
                <w:sz w:val="20"/>
                <w:szCs w:val="20"/>
              </w:rPr>
            </w:pPr>
            <w:r w:rsidRPr="009C04AA">
              <w:rPr>
                <w:rFonts w:cs="Arial"/>
                <w:sz w:val="20"/>
                <w:szCs w:val="20"/>
              </w:rPr>
              <w:t xml:space="preserve">Indirect </w:t>
            </w:r>
            <w:r w:rsidR="00EF2077" w:rsidRPr="009C04AA">
              <w:rPr>
                <w:rFonts w:cs="Arial"/>
                <w:sz w:val="20"/>
                <w:szCs w:val="20"/>
              </w:rPr>
              <w:t>Parent</w:t>
            </w:r>
          </w:p>
          <w:p w14:paraId="012F205E" w14:textId="77777777" w:rsidR="00EF2077" w:rsidRPr="009C04AA" w:rsidRDefault="00EF2077" w:rsidP="00EF2077">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6"/>
          <w:footerReference w:type="default" r:id="rId17"/>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EF2077" w:rsidRPr="00324AE9" w14:paraId="7049C22D" w14:textId="77777777">
        <w:trPr>
          <w:trHeight w:val="1451"/>
        </w:trPr>
        <w:tc>
          <w:tcPr>
            <w:tcW w:w="1284" w:type="pct"/>
            <w:vAlign w:val="bottom"/>
          </w:tcPr>
          <w:p w14:paraId="7A1D1DFA" w14:textId="221F1516" w:rsidR="00EF2077" w:rsidRPr="009C04AA" w:rsidRDefault="00E72554" w:rsidP="00EF2077">
            <w:pPr>
              <w:rPr>
                <w:rFonts w:cs="Arial"/>
              </w:rPr>
            </w:pPr>
            <w:r>
              <w:rPr>
                <w:rFonts w:cs="Arial"/>
                <w:sz w:val="20"/>
                <w:szCs w:val="20"/>
              </w:rPr>
              <w:t>Commercially sensitive information.</w:t>
            </w:r>
          </w:p>
        </w:tc>
        <w:tc>
          <w:tcPr>
            <w:tcW w:w="1376" w:type="pct"/>
          </w:tcPr>
          <w:p w14:paraId="4A1404AB" w14:textId="77777777" w:rsidR="00EF2077" w:rsidRPr="009C04AA" w:rsidRDefault="00EF2077" w:rsidP="00EF2077">
            <w:pPr>
              <w:rPr>
                <w:rFonts w:cs="Arial"/>
              </w:rPr>
            </w:pPr>
          </w:p>
        </w:tc>
        <w:tc>
          <w:tcPr>
            <w:tcW w:w="1372" w:type="pct"/>
            <w:shd w:val="clear" w:color="auto" w:fill="auto"/>
          </w:tcPr>
          <w:p w14:paraId="7D03EFE8" w14:textId="77777777" w:rsidR="00EF2077" w:rsidRPr="009C04AA" w:rsidRDefault="00EF2077" w:rsidP="00EF2077">
            <w:pPr>
              <w:rPr>
                <w:rFonts w:cs="Arial"/>
              </w:rPr>
            </w:pPr>
          </w:p>
        </w:tc>
        <w:tc>
          <w:tcPr>
            <w:tcW w:w="968" w:type="pct"/>
          </w:tcPr>
          <w:p w14:paraId="1B1784AE" w14:textId="77777777" w:rsidR="00EF2077" w:rsidRPr="00911D5F" w:rsidRDefault="00EF2077" w:rsidP="00EF2077">
            <w:pPr>
              <w:rPr>
                <w:rFonts w:cs="Arial"/>
              </w:rPr>
            </w:pPr>
          </w:p>
        </w:tc>
      </w:tr>
      <w:tr w:rsidR="00EF2077" w:rsidRPr="00324AE9" w14:paraId="58E1CCFE" w14:textId="77777777">
        <w:trPr>
          <w:trHeight w:val="1451"/>
        </w:trPr>
        <w:tc>
          <w:tcPr>
            <w:tcW w:w="1284" w:type="pct"/>
            <w:vAlign w:val="bottom"/>
          </w:tcPr>
          <w:p w14:paraId="58AB36AD" w14:textId="0B803802" w:rsidR="00EF2077" w:rsidRPr="009C04AA" w:rsidRDefault="00EF2077" w:rsidP="00EF2077">
            <w:pPr>
              <w:rPr>
                <w:rFonts w:cs="Arial"/>
              </w:rPr>
            </w:pPr>
          </w:p>
        </w:tc>
        <w:tc>
          <w:tcPr>
            <w:tcW w:w="1376" w:type="pct"/>
          </w:tcPr>
          <w:p w14:paraId="3B5D6E47" w14:textId="50F159ED" w:rsidR="00EF2077" w:rsidRPr="009C04AA" w:rsidRDefault="00EF2077" w:rsidP="00EF2077">
            <w:pPr>
              <w:rPr>
                <w:rFonts w:cs="Arial"/>
              </w:rPr>
            </w:pPr>
          </w:p>
        </w:tc>
        <w:tc>
          <w:tcPr>
            <w:tcW w:w="1372" w:type="pct"/>
            <w:shd w:val="clear" w:color="auto" w:fill="auto"/>
          </w:tcPr>
          <w:p w14:paraId="0A5C750F" w14:textId="77777777" w:rsidR="00EF2077" w:rsidRPr="009C04AA" w:rsidRDefault="00EF2077" w:rsidP="00EF2077">
            <w:pPr>
              <w:rPr>
                <w:rFonts w:cs="Arial"/>
              </w:rPr>
            </w:pPr>
          </w:p>
        </w:tc>
        <w:tc>
          <w:tcPr>
            <w:tcW w:w="968" w:type="pct"/>
          </w:tcPr>
          <w:p w14:paraId="18037D12" w14:textId="77777777" w:rsidR="00EF2077" w:rsidRPr="00911D5F" w:rsidRDefault="00EF2077" w:rsidP="00EF2077">
            <w:pPr>
              <w:rPr>
                <w:rFonts w:cs="Arial"/>
              </w:rPr>
            </w:pPr>
          </w:p>
        </w:tc>
      </w:tr>
      <w:tr w:rsidR="005E3378" w:rsidRPr="00324AE9" w14:paraId="105E7D3D" w14:textId="77777777" w:rsidTr="00EC6771">
        <w:trPr>
          <w:trHeight w:val="1451"/>
        </w:trPr>
        <w:tc>
          <w:tcPr>
            <w:tcW w:w="1284" w:type="pct"/>
          </w:tcPr>
          <w:p w14:paraId="6982019D" w14:textId="77777777" w:rsidR="005E3378" w:rsidRPr="009C04AA" w:rsidRDefault="005E3378" w:rsidP="00FE6EA5">
            <w:pPr>
              <w:rPr>
                <w:rFonts w:cs="Arial"/>
              </w:rPr>
            </w:pPr>
          </w:p>
        </w:tc>
        <w:tc>
          <w:tcPr>
            <w:tcW w:w="1376" w:type="pct"/>
          </w:tcPr>
          <w:p w14:paraId="3B84DFF8" w14:textId="77777777" w:rsidR="005E3378" w:rsidRPr="009C04AA" w:rsidRDefault="005E3378" w:rsidP="00FE6EA5">
            <w:pPr>
              <w:rPr>
                <w:rFonts w:cs="Arial"/>
              </w:rPr>
            </w:pPr>
          </w:p>
        </w:tc>
        <w:tc>
          <w:tcPr>
            <w:tcW w:w="1372" w:type="pct"/>
            <w:shd w:val="clear" w:color="auto" w:fill="auto"/>
          </w:tcPr>
          <w:p w14:paraId="7390F133" w14:textId="77777777" w:rsidR="005E3378" w:rsidRPr="009C04AA"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8"/>
          <w:footerReference w:type="even" r:id="rId19"/>
          <w:headerReference w:type="first" r:id="rId20"/>
          <w:footerReference w:type="first" r:id="rId21"/>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370"/>
        <w:gridCol w:w="2500"/>
        <w:gridCol w:w="2078"/>
        <w:gridCol w:w="2068"/>
      </w:tblGrid>
      <w:tr w:rsidR="00B15BAA"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B15BAA" w:rsidRPr="00FD4B92" w14:paraId="0595870C" w14:textId="6D22F3FD" w:rsidTr="005C5AC2">
        <w:tc>
          <w:tcPr>
            <w:tcW w:w="1374" w:type="pct"/>
            <w:shd w:val="clear" w:color="auto" w:fill="auto"/>
          </w:tcPr>
          <w:p w14:paraId="2B7E3E34" w14:textId="059E88F7" w:rsidR="00EF2077" w:rsidRPr="005C02E3" w:rsidRDefault="00EF2077" w:rsidP="00EF2077">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EF2077" w:rsidRPr="005C02E3" w:rsidRDefault="00EF2077" w:rsidP="00EF2077">
            <w:pPr>
              <w:rPr>
                <w:rFonts w:cs="Arial"/>
              </w:rPr>
            </w:pPr>
          </w:p>
        </w:tc>
        <w:tc>
          <w:tcPr>
            <w:tcW w:w="1208" w:type="pct"/>
            <w:vAlign w:val="center"/>
          </w:tcPr>
          <w:p w14:paraId="7FF7E104" w14:textId="384A8CD3" w:rsidR="00EF2077" w:rsidRDefault="00325CB4" w:rsidP="00EF2077">
            <w:pPr>
              <w:ind w:left="360"/>
              <w:jc w:val="right"/>
              <w:rPr>
                <w:rFonts w:cs="Arial"/>
                <w:sz w:val="20"/>
                <w:szCs w:val="20"/>
              </w:rPr>
            </w:pPr>
            <w:r w:rsidRPr="00FD4B92">
              <w:rPr>
                <w:rFonts w:cs="Arial"/>
                <w:sz w:val="20"/>
                <w:szCs w:val="20"/>
              </w:rPr>
              <w:t>USD</w:t>
            </w:r>
            <w:r w:rsidR="004D0A1A" w:rsidRPr="00FD4B92">
              <w:rPr>
                <w:rFonts w:cs="Arial"/>
                <w:sz w:val="20"/>
                <w:szCs w:val="20"/>
              </w:rPr>
              <w:t>1</w:t>
            </w:r>
            <w:r w:rsidR="00E72554">
              <w:rPr>
                <w:rFonts w:cs="Arial"/>
                <w:sz w:val="20"/>
                <w:szCs w:val="20"/>
              </w:rPr>
              <w:t>00</w:t>
            </w:r>
            <w:r w:rsidR="004D0A1A" w:rsidRPr="00FD4B92">
              <w:rPr>
                <w:rFonts w:cs="Arial"/>
                <w:sz w:val="20"/>
                <w:szCs w:val="20"/>
              </w:rPr>
              <w:t>,</w:t>
            </w:r>
            <w:r w:rsidR="00E72554">
              <w:rPr>
                <w:rFonts w:cs="Arial"/>
                <w:sz w:val="20"/>
                <w:szCs w:val="20"/>
              </w:rPr>
              <w:t>000</w:t>
            </w:r>
            <w:r w:rsidR="004D0A1A" w:rsidRPr="00FD4B92">
              <w:rPr>
                <w:rFonts w:cs="Arial"/>
                <w:sz w:val="20"/>
                <w:szCs w:val="20"/>
              </w:rPr>
              <w:t>,000,000</w:t>
            </w:r>
          </w:p>
          <w:p w14:paraId="19C06954" w14:textId="6E61FE48" w:rsidR="00E72554" w:rsidRPr="00FD4B92" w:rsidRDefault="00E72554" w:rsidP="00EF2077">
            <w:pPr>
              <w:ind w:left="360"/>
              <w:jc w:val="right"/>
              <w:rPr>
                <w:rFonts w:cs="Arial"/>
                <w:sz w:val="20"/>
                <w:szCs w:val="20"/>
              </w:rPr>
            </w:pPr>
            <w:r>
              <w:rPr>
                <w:rFonts w:cs="Arial"/>
                <w:sz w:val="20"/>
                <w:szCs w:val="20"/>
              </w:rPr>
              <w:t>-200,000,000,000</w:t>
            </w:r>
          </w:p>
        </w:tc>
        <w:tc>
          <w:tcPr>
            <w:tcW w:w="1209" w:type="pct"/>
          </w:tcPr>
          <w:p w14:paraId="192FE27B" w14:textId="77777777" w:rsidR="00FD4B92" w:rsidRPr="00FD4B92" w:rsidRDefault="00FD4B92" w:rsidP="00EF2077">
            <w:pPr>
              <w:ind w:left="360"/>
              <w:jc w:val="right"/>
              <w:rPr>
                <w:rFonts w:cs="Arial"/>
                <w:sz w:val="20"/>
                <w:szCs w:val="20"/>
              </w:rPr>
            </w:pPr>
          </w:p>
          <w:p w14:paraId="046BAB61" w14:textId="77777777" w:rsidR="00FD4B92" w:rsidRPr="00FD4B92" w:rsidRDefault="00FD4B92" w:rsidP="00EF2077">
            <w:pPr>
              <w:ind w:left="360"/>
              <w:jc w:val="right"/>
              <w:rPr>
                <w:rFonts w:cs="Arial"/>
                <w:sz w:val="20"/>
                <w:szCs w:val="20"/>
              </w:rPr>
            </w:pPr>
          </w:p>
          <w:p w14:paraId="5CCAFE58" w14:textId="77777777" w:rsidR="00EF2077" w:rsidRDefault="00B15BAA" w:rsidP="00EF2077">
            <w:pPr>
              <w:ind w:left="360"/>
              <w:jc w:val="right"/>
              <w:rPr>
                <w:rFonts w:cs="Arial"/>
                <w:sz w:val="20"/>
                <w:szCs w:val="20"/>
              </w:rPr>
            </w:pPr>
            <w:r>
              <w:rPr>
                <w:rFonts w:cs="Arial"/>
                <w:sz w:val="20"/>
                <w:szCs w:val="20"/>
              </w:rPr>
              <w:t>75</w:t>
            </w:r>
            <w:r w:rsidR="008D4279" w:rsidRPr="00FD4B92">
              <w:rPr>
                <w:rFonts w:cs="Arial"/>
                <w:sz w:val="20"/>
                <w:szCs w:val="20"/>
              </w:rPr>
              <w:t>,</w:t>
            </w:r>
            <w:r w:rsidR="00E72554">
              <w:rPr>
                <w:rFonts w:cs="Arial"/>
                <w:sz w:val="20"/>
                <w:szCs w:val="20"/>
              </w:rPr>
              <w:t>000</w:t>
            </w:r>
            <w:r w:rsidR="008D4279" w:rsidRPr="00FD4B92">
              <w:rPr>
                <w:rFonts w:cs="Arial"/>
                <w:sz w:val="20"/>
                <w:szCs w:val="20"/>
              </w:rPr>
              <w:t>,</w:t>
            </w:r>
            <w:r w:rsidR="00E72554">
              <w:rPr>
                <w:rFonts w:cs="Arial"/>
                <w:sz w:val="20"/>
                <w:szCs w:val="20"/>
              </w:rPr>
              <w:t>000</w:t>
            </w:r>
            <w:r w:rsidR="008D4279" w:rsidRPr="00FD4B92">
              <w:rPr>
                <w:rFonts w:cs="Arial"/>
                <w:sz w:val="20"/>
                <w:szCs w:val="20"/>
              </w:rPr>
              <w:t>,</w:t>
            </w:r>
            <w:r w:rsidR="00E72554">
              <w:rPr>
                <w:rFonts w:cs="Arial"/>
                <w:sz w:val="20"/>
                <w:szCs w:val="20"/>
              </w:rPr>
              <w:t>000</w:t>
            </w:r>
            <w:r>
              <w:rPr>
                <w:rFonts w:cs="Arial"/>
                <w:sz w:val="20"/>
                <w:szCs w:val="20"/>
              </w:rPr>
              <w:t>-</w:t>
            </w:r>
          </w:p>
          <w:p w14:paraId="798FA0DE" w14:textId="07192658" w:rsidR="00B15BAA" w:rsidRPr="00FD4B92" w:rsidRDefault="00B15BAA" w:rsidP="00EF2077">
            <w:pPr>
              <w:ind w:left="360"/>
              <w:jc w:val="right"/>
              <w:rPr>
                <w:rFonts w:cs="Arial"/>
                <w:sz w:val="20"/>
                <w:szCs w:val="20"/>
              </w:rPr>
            </w:pPr>
            <w:r>
              <w:rPr>
                <w:rFonts w:cs="Arial"/>
                <w:sz w:val="20"/>
                <w:szCs w:val="20"/>
              </w:rPr>
              <w:t>150,000,000,000</w:t>
            </w:r>
          </w:p>
        </w:tc>
        <w:tc>
          <w:tcPr>
            <w:tcW w:w="1209" w:type="pct"/>
          </w:tcPr>
          <w:p w14:paraId="6F0B51F4" w14:textId="77777777" w:rsidR="00FD4B92" w:rsidRPr="00FD4B92" w:rsidRDefault="00FD4B92" w:rsidP="00EF2077">
            <w:pPr>
              <w:ind w:left="360"/>
              <w:jc w:val="right"/>
              <w:rPr>
                <w:rFonts w:cs="Arial"/>
                <w:sz w:val="20"/>
                <w:szCs w:val="20"/>
              </w:rPr>
            </w:pPr>
          </w:p>
          <w:p w14:paraId="70F73408" w14:textId="2EA71D68" w:rsidR="00EF2077" w:rsidRPr="00FD4B92" w:rsidRDefault="00EF2077" w:rsidP="00EF2077">
            <w:pPr>
              <w:ind w:left="360"/>
              <w:jc w:val="right"/>
              <w:rPr>
                <w:rFonts w:cs="Arial"/>
                <w:sz w:val="20"/>
                <w:szCs w:val="20"/>
              </w:rPr>
            </w:pPr>
          </w:p>
        </w:tc>
      </w:tr>
      <w:tr w:rsidR="00B15BAA" w:rsidRPr="003E4133" w14:paraId="4D6A2B83" w14:textId="5D76C4BA" w:rsidTr="005C5AC2">
        <w:tc>
          <w:tcPr>
            <w:tcW w:w="1374" w:type="pct"/>
          </w:tcPr>
          <w:p w14:paraId="546A8E6E" w14:textId="742990B6" w:rsidR="00EF2077" w:rsidRPr="005C02E3" w:rsidRDefault="00EF2077" w:rsidP="00EF2077">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 xml:space="preserve">concerned </w:t>
            </w:r>
            <w:r>
              <w:rPr>
                <w:rFonts w:cs="Arial"/>
              </w:rPr>
              <w:t>during</w:t>
            </w:r>
            <w:r w:rsidRPr="005C02E3">
              <w:rPr>
                <w:rFonts w:cs="Arial"/>
              </w:rPr>
              <w:t xml:space="preserve"> the POI</w:t>
            </w:r>
          </w:p>
          <w:p w14:paraId="16E6FF36" w14:textId="77777777" w:rsidR="00EF2077" w:rsidRPr="005C02E3" w:rsidRDefault="00EF2077" w:rsidP="00EF2077">
            <w:pPr>
              <w:ind w:left="360"/>
              <w:rPr>
                <w:rFonts w:cs="Arial"/>
              </w:rPr>
            </w:pPr>
          </w:p>
        </w:tc>
        <w:tc>
          <w:tcPr>
            <w:tcW w:w="1208" w:type="pct"/>
            <w:vAlign w:val="center"/>
          </w:tcPr>
          <w:p w14:paraId="36D967A6" w14:textId="5073DECA" w:rsidR="00EF2077" w:rsidRPr="00FD4B92" w:rsidRDefault="00B15BAA" w:rsidP="00EF2077">
            <w:pPr>
              <w:ind w:left="360"/>
              <w:jc w:val="right"/>
              <w:rPr>
                <w:rFonts w:cs="Arial"/>
                <w:sz w:val="20"/>
                <w:szCs w:val="20"/>
              </w:rPr>
            </w:pPr>
            <w:proofErr w:type="spellStart"/>
            <w:r>
              <w:rPr>
                <w:rFonts w:cs="Arial"/>
                <w:sz w:val="20"/>
                <w:szCs w:val="20"/>
              </w:rPr>
              <w:t>upto</w:t>
            </w:r>
            <w:proofErr w:type="spellEnd"/>
            <w:r>
              <w:rPr>
                <w:rFonts w:cs="Arial"/>
                <w:sz w:val="20"/>
                <w:szCs w:val="20"/>
              </w:rPr>
              <w:t xml:space="preserve"> 50,000,000</w:t>
            </w:r>
          </w:p>
        </w:tc>
        <w:tc>
          <w:tcPr>
            <w:tcW w:w="1209" w:type="pct"/>
          </w:tcPr>
          <w:p w14:paraId="0F87BBD1" w14:textId="77777777" w:rsidR="00EF2077" w:rsidRPr="00FD4B92" w:rsidRDefault="00EF2077" w:rsidP="00EF2077">
            <w:pPr>
              <w:ind w:left="360"/>
              <w:jc w:val="right"/>
              <w:rPr>
                <w:rFonts w:cs="Arial"/>
                <w:sz w:val="20"/>
                <w:szCs w:val="20"/>
              </w:rPr>
            </w:pPr>
          </w:p>
          <w:p w14:paraId="60AA929B" w14:textId="77777777" w:rsidR="009C04AA" w:rsidRPr="00FD4B92" w:rsidRDefault="009C04AA" w:rsidP="00EF2077">
            <w:pPr>
              <w:ind w:left="360"/>
              <w:jc w:val="right"/>
              <w:rPr>
                <w:rFonts w:cs="Arial"/>
                <w:sz w:val="20"/>
                <w:szCs w:val="20"/>
              </w:rPr>
            </w:pPr>
          </w:p>
          <w:p w14:paraId="717EE61C" w14:textId="77777777" w:rsidR="009C04AA" w:rsidRPr="00FD4B92" w:rsidRDefault="009C04AA" w:rsidP="00EF2077">
            <w:pPr>
              <w:ind w:left="360"/>
              <w:jc w:val="right"/>
              <w:rPr>
                <w:rFonts w:cs="Arial"/>
                <w:sz w:val="20"/>
                <w:szCs w:val="20"/>
              </w:rPr>
            </w:pPr>
          </w:p>
          <w:p w14:paraId="64342D6F" w14:textId="3F7C846A" w:rsidR="009C04AA" w:rsidRPr="00FD4B92" w:rsidRDefault="00B15BAA" w:rsidP="00EF2077">
            <w:pPr>
              <w:ind w:left="360"/>
              <w:jc w:val="right"/>
              <w:rPr>
                <w:rFonts w:cs="Arial"/>
                <w:sz w:val="20"/>
                <w:szCs w:val="20"/>
              </w:rPr>
            </w:pPr>
            <w:proofErr w:type="spellStart"/>
            <w:r>
              <w:rPr>
                <w:rFonts w:cs="Arial"/>
                <w:sz w:val="20"/>
                <w:szCs w:val="20"/>
              </w:rPr>
              <w:t>upto</w:t>
            </w:r>
            <w:proofErr w:type="spellEnd"/>
            <w:r>
              <w:rPr>
                <w:rFonts w:cs="Arial"/>
                <w:sz w:val="20"/>
                <w:szCs w:val="20"/>
              </w:rPr>
              <w:t xml:space="preserve"> 4</w:t>
            </w:r>
            <w:r w:rsidR="009C04AA" w:rsidRPr="00FD4B92">
              <w:rPr>
                <w:rFonts w:cs="Arial"/>
                <w:sz w:val="20"/>
                <w:szCs w:val="20"/>
              </w:rPr>
              <w:t>0,000,000</w:t>
            </w:r>
          </w:p>
          <w:p w14:paraId="56019FB1" w14:textId="1E44FF4B" w:rsidR="009C04AA" w:rsidRPr="00FD4B92" w:rsidRDefault="009C04AA" w:rsidP="00EF2077">
            <w:pPr>
              <w:ind w:left="360"/>
              <w:jc w:val="right"/>
              <w:rPr>
                <w:rFonts w:cs="Arial"/>
                <w:sz w:val="20"/>
                <w:szCs w:val="20"/>
              </w:rPr>
            </w:pPr>
          </w:p>
        </w:tc>
        <w:tc>
          <w:tcPr>
            <w:tcW w:w="1209" w:type="pct"/>
          </w:tcPr>
          <w:p w14:paraId="3065EC10" w14:textId="77777777" w:rsidR="00EF2077" w:rsidRPr="00FD4B92" w:rsidRDefault="00EF2077" w:rsidP="00EF2077">
            <w:pPr>
              <w:ind w:left="360"/>
              <w:jc w:val="right"/>
              <w:rPr>
                <w:rFonts w:cs="Arial"/>
                <w:sz w:val="20"/>
                <w:szCs w:val="20"/>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4E63CC30" w14:textId="271465C7" w:rsidR="00EC6771" w:rsidRDefault="00EF2077" w:rsidP="005E3378">
      <w:pPr>
        <w:keepNext/>
        <w:keepLines/>
        <w:rPr>
          <w:rFonts w:cs="Arial"/>
        </w:rPr>
      </w:pPr>
      <w:r>
        <w:rPr>
          <w:rFonts w:cs="Arial"/>
        </w:rPr>
        <w:t xml:space="preserve">Please provide the total volume and value of the goods </w:t>
      </w:r>
      <w:r w:rsidRPr="00462B8C">
        <w:rPr>
          <w:rFonts w:cs="Arial"/>
        </w:rPr>
        <w:t>concerned</w:t>
      </w:r>
      <w:r>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Pr="00EB7405">
        <w:rPr>
          <w:rFonts w:cs="Arial"/>
        </w:rPr>
        <w:t>the US</w:t>
      </w:r>
      <w:r>
        <w:rPr>
          <w:rFonts w:cs="Arial"/>
        </w:rPr>
        <w:t>,</w:t>
      </w:r>
      <w:r w:rsidRPr="002D37EA">
        <w:rPr>
          <w:rFonts w:cs="Arial"/>
          <w:color w:val="0070C0"/>
        </w:rPr>
        <w:t xml:space="preserve"> including that initial</w:t>
      </w:r>
      <w:r>
        <w:rPr>
          <w:rFonts w:cs="Arial"/>
          <w:color w:val="0070C0"/>
        </w:rPr>
        <w:t>ly</w:t>
      </w:r>
      <w:r w:rsidRPr="002D37EA">
        <w:rPr>
          <w:rFonts w:cs="Arial"/>
          <w:color w:val="0070C0"/>
        </w:rPr>
        <w:t xml:space="preserve"> deliver</w:t>
      </w:r>
      <w:r>
        <w:rPr>
          <w:rFonts w:cs="Arial"/>
          <w:color w:val="0070C0"/>
        </w:rPr>
        <w:t>ed</w:t>
      </w:r>
      <w:r w:rsidRPr="002D37EA">
        <w:rPr>
          <w:rFonts w:cs="Arial"/>
          <w:color w:val="0070C0"/>
        </w:rPr>
        <w:t xml:space="preserve"> into NL storage</w:t>
      </w:r>
      <w:r>
        <w:rPr>
          <w:rFonts w:cs="Arial"/>
          <w:color w:val="0070C0"/>
        </w:rPr>
        <w:t>,</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660" w:type="pct"/>
        <w:tblInd w:w="-714" w:type="dxa"/>
        <w:tblLayout w:type="fixed"/>
        <w:tblLook w:val="04A0" w:firstRow="1" w:lastRow="0" w:firstColumn="1" w:lastColumn="0" w:noHBand="0" w:noVBand="1"/>
      </w:tblPr>
      <w:tblGrid>
        <w:gridCol w:w="2559"/>
        <w:gridCol w:w="1417"/>
        <w:gridCol w:w="1557"/>
        <w:gridCol w:w="1559"/>
        <w:gridCol w:w="1559"/>
        <w:gridCol w:w="1555"/>
      </w:tblGrid>
      <w:tr w:rsidR="00EF2077" w:rsidRPr="0053396E" w14:paraId="13C824BE" w14:textId="566F387A" w:rsidTr="00B15BAA">
        <w:trPr>
          <w:trHeight w:val="1383"/>
        </w:trPr>
        <w:tc>
          <w:tcPr>
            <w:tcW w:w="1253"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94"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63"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764" w:type="pct"/>
            <w:shd w:val="clear" w:color="auto" w:fill="D9D9D9" w:themeFill="background1" w:themeFillShade="D9"/>
          </w:tcPr>
          <w:p w14:paraId="27EB9537" w14:textId="31B3F00A" w:rsidR="00F46B34" w:rsidRPr="005C02E3" w:rsidRDefault="00F46B34" w:rsidP="000030FF">
            <w:pPr>
              <w:jc w:val="center"/>
              <w:rPr>
                <w:rFonts w:cs="Arial"/>
                <w:b/>
              </w:rPr>
            </w:pPr>
            <w:r w:rsidRPr="0099321E">
              <w:rPr>
                <w:rFonts w:cs="Arial"/>
                <w:b/>
              </w:rPr>
              <w:t>Value in original currency (</w:t>
            </w:r>
            <w:r w:rsidR="00B15BAA">
              <w:rPr>
                <w:rFonts w:cs="Arial"/>
                <w:b/>
              </w:rPr>
              <w:t>USD</w:t>
            </w:r>
            <w:r w:rsidRPr="0099321E">
              <w:rPr>
                <w:rFonts w:cs="Arial"/>
                <w:b/>
              </w:rPr>
              <w:t>)</w:t>
            </w:r>
          </w:p>
        </w:tc>
        <w:tc>
          <w:tcPr>
            <w:tcW w:w="76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763"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EF2077" w:rsidRPr="0053396E" w14:paraId="5F48A3A9" w14:textId="1CE6B5DF" w:rsidTr="00B15BAA">
        <w:trPr>
          <w:trHeight w:val="1544"/>
        </w:trPr>
        <w:tc>
          <w:tcPr>
            <w:tcW w:w="1253" w:type="pct"/>
          </w:tcPr>
          <w:p w14:paraId="32EBBE2E" w14:textId="77777777" w:rsidR="00EF2077" w:rsidRPr="00EF2077" w:rsidRDefault="00EF2077" w:rsidP="00EF2077">
            <w:pPr>
              <w:keepNext/>
              <w:keepLines/>
              <w:rPr>
                <w:rFonts w:cs="Arial"/>
                <w:sz w:val="20"/>
                <w:szCs w:val="20"/>
              </w:rPr>
            </w:pPr>
            <w:r w:rsidRPr="00EF2077">
              <w:rPr>
                <w:rFonts w:cs="Arial"/>
                <w:sz w:val="20"/>
                <w:szCs w:val="20"/>
              </w:rPr>
              <w:t>The goods concerned</w:t>
            </w:r>
            <w:r w:rsidRPr="00EF2077">
              <w:rPr>
                <w:b/>
                <w:color w:val="FF0000"/>
                <w:sz w:val="20"/>
                <w:szCs w:val="20"/>
              </w:rPr>
              <w:t xml:space="preserve"> </w:t>
            </w:r>
            <w:r w:rsidRPr="00EF2077">
              <w:rPr>
                <w:rFonts w:cs="Arial"/>
                <w:sz w:val="20"/>
                <w:szCs w:val="20"/>
              </w:rPr>
              <w:t>imported into the UK during the POI</w:t>
            </w:r>
          </w:p>
          <w:p w14:paraId="3CF3590F" w14:textId="18EBAEF9" w:rsidR="00EF2077" w:rsidRPr="00EF2077" w:rsidRDefault="00EF2077" w:rsidP="00EF2077">
            <w:pPr>
              <w:keepNext/>
              <w:keepLines/>
              <w:rPr>
                <w:rFonts w:cs="Arial"/>
                <w:i/>
                <w:sz w:val="20"/>
                <w:szCs w:val="20"/>
              </w:rPr>
            </w:pPr>
            <w:r w:rsidRPr="00EF2077">
              <w:rPr>
                <w:rFonts w:cs="Arial"/>
                <w:i/>
                <w:sz w:val="20"/>
                <w:szCs w:val="20"/>
              </w:rPr>
              <w:t>(Sum of next three rows should match volume/value of this row)</w:t>
            </w:r>
          </w:p>
        </w:tc>
        <w:tc>
          <w:tcPr>
            <w:tcW w:w="694" w:type="pct"/>
            <w:vAlign w:val="center"/>
          </w:tcPr>
          <w:p w14:paraId="68CB5EDB" w14:textId="77777777" w:rsidR="00B15BAA" w:rsidRDefault="00B15BAA" w:rsidP="00EF2077">
            <w:pPr>
              <w:keepNext/>
              <w:keepLines/>
              <w:ind w:left="360"/>
              <w:jc w:val="right"/>
              <w:rPr>
                <w:rFonts w:cs="Arial"/>
                <w:sz w:val="20"/>
                <w:szCs w:val="20"/>
              </w:rPr>
            </w:pPr>
          </w:p>
          <w:p w14:paraId="7B1E2855" w14:textId="77777777" w:rsidR="00B15BAA" w:rsidRDefault="00B15BAA" w:rsidP="00EF2077">
            <w:pPr>
              <w:keepNext/>
              <w:keepLines/>
              <w:ind w:left="360"/>
              <w:jc w:val="right"/>
              <w:rPr>
                <w:rFonts w:cs="Arial"/>
                <w:sz w:val="20"/>
                <w:szCs w:val="20"/>
              </w:rPr>
            </w:pPr>
          </w:p>
          <w:p w14:paraId="5337B38F" w14:textId="77777777" w:rsidR="00B15BAA" w:rsidRDefault="00B15BAA" w:rsidP="00EF2077">
            <w:pPr>
              <w:keepNext/>
              <w:keepLines/>
              <w:ind w:left="360"/>
              <w:jc w:val="right"/>
              <w:rPr>
                <w:rFonts w:cs="Arial"/>
                <w:sz w:val="20"/>
                <w:szCs w:val="20"/>
              </w:rPr>
            </w:pPr>
          </w:p>
          <w:p w14:paraId="1C940850" w14:textId="510BF80C" w:rsidR="00EF2077" w:rsidRPr="00B15BAA" w:rsidRDefault="00B15BAA" w:rsidP="00EF2077">
            <w:pPr>
              <w:keepNext/>
              <w:keepLines/>
              <w:ind w:left="360"/>
              <w:jc w:val="right"/>
              <w:rPr>
                <w:rFonts w:cs="Arial"/>
                <w:sz w:val="20"/>
                <w:szCs w:val="20"/>
              </w:rPr>
            </w:pPr>
            <w:r w:rsidRPr="00B15BAA">
              <w:rPr>
                <w:rFonts w:cs="Arial"/>
                <w:sz w:val="20"/>
                <w:szCs w:val="20"/>
              </w:rPr>
              <w:t xml:space="preserve">10,000 – </w:t>
            </w:r>
          </w:p>
          <w:p w14:paraId="5EAC715C" w14:textId="65AA29DC" w:rsidR="00B15BAA" w:rsidRPr="00B15BAA" w:rsidRDefault="00B15BAA" w:rsidP="00EF2077">
            <w:pPr>
              <w:keepNext/>
              <w:keepLines/>
              <w:ind w:left="360"/>
              <w:jc w:val="right"/>
              <w:rPr>
                <w:rFonts w:cs="Arial"/>
                <w:sz w:val="20"/>
                <w:szCs w:val="20"/>
                <w:highlight w:val="yellow"/>
              </w:rPr>
            </w:pPr>
            <w:r w:rsidRPr="00B15BAA">
              <w:rPr>
                <w:rFonts w:cs="Arial"/>
                <w:sz w:val="20"/>
                <w:szCs w:val="20"/>
              </w:rPr>
              <w:t>30,000</w:t>
            </w:r>
          </w:p>
        </w:tc>
        <w:tc>
          <w:tcPr>
            <w:tcW w:w="763" w:type="pct"/>
          </w:tcPr>
          <w:p w14:paraId="4E09D812" w14:textId="77777777" w:rsidR="00EF2077" w:rsidRPr="00B15BAA" w:rsidRDefault="00EF2077" w:rsidP="00EF2077">
            <w:pPr>
              <w:keepNext/>
              <w:keepLines/>
              <w:ind w:left="360"/>
              <w:jc w:val="right"/>
              <w:rPr>
                <w:rFonts w:cs="Arial"/>
                <w:sz w:val="20"/>
                <w:szCs w:val="20"/>
              </w:rPr>
            </w:pPr>
          </w:p>
          <w:p w14:paraId="6AB2FFF4" w14:textId="77777777" w:rsidR="00EF2077" w:rsidRPr="00B15BAA" w:rsidRDefault="00EF2077" w:rsidP="00EF2077">
            <w:pPr>
              <w:keepNext/>
              <w:keepLines/>
              <w:ind w:left="360"/>
              <w:jc w:val="right"/>
              <w:rPr>
                <w:rFonts w:cs="Arial"/>
                <w:sz w:val="20"/>
                <w:szCs w:val="20"/>
              </w:rPr>
            </w:pPr>
          </w:p>
          <w:p w14:paraId="05C3327D" w14:textId="77777777" w:rsidR="00EF2077" w:rsidRPr="00B15BAA" w:rsidRDefault="00EF2077" w:rsidP="00EF2077">
            <w:pPr>
              <w:keepNext/>
              <w:keepLines/>
              <w:ind w:left="360"/>
              <w:jc w:val="right"/>
              <w:rPr>
                <w:rFonts w:cs="Arial"/>
                <w:sz w:val="20"/>
                <w:szCs w:val="20"/>
              </w:rPr>
            </w:pPr>
          </w:p>
          <w:p w14:paraId="4AC1B6DC" w14:textId="4521B5A0" w:rsidR="00EF2077" w:rsidRPr="00B15BAA" w:rsidRDefault="00B15BAA" w:rsidP="00EF2077">
            <w:pPr>
              <w:keepNext/>
              <w:keepLines/>
              <w:ind w:left="360"/>
              <w:jc w:val="right"/>
              <w:rPr>
                <w:rFonts w:cs="Arial"/>
                <w:sz w:val="20"/>
                <w:szCs w:val="20"/>
              </w:rPr>
            </w:pPr>
            <w:r w:rsidRPr="00B15BAA">
              <w:rPr>
                <w:rFonts w:cs="Arial"/>
                <w:sz w:val="20"/>
                <w:szCs w:val="20"/>
              </w:rPr>
              <w:t>15mm –</w:t>
            </w:r>
          </w:p>
          <w:p w14:paraId="755B670F" w14:textId="4A11B13E" w:rsidR="00B15BAA" w:rsidRPr="00B15BAA" w:rsidRDefault="00B15BAA" w:rsidP="00EF2077">
            <w:pPr>
              <w:keepNext/>
              <w:keepLines/>
              <w:ind w:left="360"/>
              <w:jc w:val="right"/>
              <w:rPr>
                <w:rFonts w:cs="Arial"/>
                <w:sz w:val="20"/>
                <w:szCs w:val="20"/>
              </w:rPr>
            </w:pPr>
            <w:r w:rsidRPr="00B15BAA">
              <w:rPr>
                <w:rFonts w:cs="Arial"/>
                <w:sz w:val="20"/>
                <w:szCs w:val="20"/>
              </w:rPr>
              <w:t>30mm</w:t>
            </w:r>
          </w:p>
        </w:tc>
        <w:tc>
          <w:tcPr>
            <w:tcW w:w="764" w:type="pct"/>
            <w:vAlign w:val="center"/>
          </w:tcPr>
          <w:p w14:paraId="32CA1013" w14:textId="77777777" w:rsidR="00B15BAA" w:rsidRDefault="00B15BAA" w:rsidP="00EF2077">
            <w:pPr>
              <w:keepNext/>
              <w:keepLines/>
              <w:ind w:left="360"/>
              <w:jc w:val="right"/>
              <w:rPr>
                <w:rFonts w:cs="Arial"/>
                <w:sz w:val="20"/>
                <w:szCs w:val="20"/>
              </w:rPr>
            </w:pPr>
          </w:p>
          <w:p w14:paraId="735443F1" w14:textId="77777777" w:rsidR="00B15BAA" w:rsidRDefault="00B15BAA" w:rsidP="00EF2077">
            <w:pPr>
              <w:keepNext/>
              <w:keepLines/>
              <w:ind w:left="360"/>
              <w:jc w:val="right"/>
              <w:rPr>
                <w:rFonts w:cs="Arial"/>
                <w:sz w:val="20"/>
                <w:szCs w:val="20"/>
              </w:rPr>
            </w:pPr>
          </w:p>
          <w:p w14:paraId="1BC40F5E" w14:textId="77777777" w:rsidR="00B15BAA" w:rsidRDefault="00B15BAA" w:rsidP="00EF2077">
            <w:pPr>
              <w:keepNext/>
              <w:keepLines/>
              <w:ind w:left="360"/>
              <w:jc w:val="right"/>
              <w:rPr>
                <w:rFonts w:cs="Arial"/>
                <w:sz w:val="20"/>
                <w:szCs w:val="20"/>
              </w:rPr>
            </w:pPr>
          </w:p>
          <w:p w14:paraId="3076D737" w14:textId="77777777" w:rsidR="00B15BAA" w:rsidRDefault="00B15BAA" w:rsidP="00EF2077">
            <w:pPr>
              <w:keepNext/>
              <w:keepLines/>
              <w:ind w:left="360"/>
              <w:jc w:val="right"/>
              <w:rPr>
                <w:rFonts w:cs="Arial"/>
                <w:sz w:val="20"/>
                <w:szCs w:val="20"/>
              </w:rPr>
            </w:pPr>
          </w:p>
          <w:p w14:paraId="47589858" w14:textId="0BED7A3B" w:rsidR="00EF2077" w:rsidRPr="00B15BAA" w:rsidRDefault="00EF2077" w:rsidP="00EF2077">
            <w:pPr>
              <w:keepNext/>
              <w:keepLines/>
              <w:ind w:left="360"/>
              <w:jc w:val="right"/>
              <w:rPr>
                <w:rFonts w:cs="Arial"/>
                <w:sz w:val="20"/>
                <w:szCs w:val="20"/>
              </w:rPr>
            </w:pPr>
            <w:r w:rsidRPr="00B15BAA">
              <w:rPr>
                <w:rFonts w:cs="Arial"/>
                <w:sz w:val="20"/>
                <w:szCs w:val="20"/>
              </w:rPr>
              <w:t>1</w:t>
            </w:r>
            <w:r w:rsidR="00B15BAA" w:rsidRPr="00B15BAA">
              <w:rPr>
                <w:rFonts w:cs="Arial"/>
                <w:sz w:val="20"/>
                <w:szCs w:val="20"/>
              </w:rPr>
              <w:t>3</w:t>
            </w:r>
            <w:r w:rsidRPr="00B15BAA">
              <w:rPr>
                <w:rFonts w:cs="Arial"/>
                <w:sz w:val="20"/>
                <w:szCs w:val="20"/>
              </w:rPr>
              <w:t>mm</w:t>
            </w:r>
            <w:r w:rsidR="00B15BAA" w:rsidRPr="00B15BAA">
              <w:rPr>
                <w:rFonts w:cs="Arial"/>
                <w:sz w:val="20"/>
                <w:szCs w:val="20"/>
              </w:rPr>
              <w:t xml:space="preserve"> –</w:t>
            </w:r>
          </w:p>
          <w:p w14:paraId="34B7E926" w14:textId="432B6503" w:rsidR="00B15BAA" w:rsidRPr="00B15BAA" w:rsidRDefault="00B15BAA" w:rsidP="00EF2077">
            <w:pPr>
              <w:keepNext/>
              <w:keepLines/>
              <w:ind w:left="360"/>
              <w:jc w:val="right"/>
              <w:rPr>
                <w:rFonts w:cs="Arial"/>
                <w:sz w:val="20"/>
                <w:szCs w:val="20"/>
              </w:rPr>
            </w:pPr>
            <w:r w:rsidRPr="00B15BAA">
              <w:rPr>
                <w:rFonts w:cs="Arial"/>
                <w:sz w:val="20"/>
                <w:szCs w:val="20"/>
              </w:rPr>
              <w:t>27mm</w:t>
            </w:r>
          </w:p>
          <w:p w14:paraId="1885C7A4" w14:textId="59078FE3" w:rsidR="00B15BAA" w:rsidRPr="00B15BAA" w:rsidRDefault="00B15BAA" w:rsidP="00EF2077">
            <w:pPr>
              <w:keepNext/>
              <w:keepLines/>
              <w:ind w:left="360"/>
              <w:jc w:val="right"/>
              <w:rPr>
                <w:rFonts w:cs="Arial"/>
                <w:sz w:val="20"/>
                <w:szCs w:val="20"/>
              </w:rPr>
            </w:pPr>
          </w:p>
        </w:tc>
        <w:tc>
          <w:tcPr>
            <w:tcW w:w="764" w:type="pct"/>
          </w:tcPr>
          <w:p w14:paraId="6437A71B" w14:textId="77777777" w:rsidR="00EF2077" w:rsidRPr="00B15BAA" w:rsidRDefault="00EF2077" w:rsidP="00EF2077">
            <w:pPr>
              <w:keepNext/>
              <w:keepLines/>
              <w:ind w:left="360"/>
              <w:jc w:val="right"/>
              <w:rPr>
                <w:rFonts w:cs="Arial"/>
                <w:sz w:val="20"/>
                <w:szCs w:val="20"/>
              </w:rPr>
            </w:pPr>
          </w:p>
          <w:p w14:paraId="46129D03" w14:textId="77777777" w:rsidR="00EF2077" w:rsidRPr="00B15BAA" w:rsidRDefault="00EF2077" w:rsidP="00EF2077">
            <w:pPr>
              <w:keepNext/>
              <w:keepLines/>
              <w:ind w:left="360"/>
              <w:jc w:val="right"/>
              <w:rPr>
                <w:rFonts w:cs="Arial"/>
                <w:sz w:val="20"/>
                <w:szCs w:val="20"/>
              </w:rPr>
            </w:pPr>
          </w:p>
          <w:p w14:paraId="531E4CA3" w14:textId="77777777" w:rsidR="00EF2077" w:rsidRPr="00B15BAA" w:rsidRDefault="00EF2077" w:rsidP="00EF2077">
            <w:pPr>
              <w:keepNext/>
              <w:keepLines/>
              <w:ind w:left="360"/>
              <w:jc w:val="right"/>
              <w:rPr>
                <w:rFonts w:cs="Arial"/>
                <w:sz w:val="20"/>
                <w:szCs w:val="20"/>
              </w:rPr>
            </w:pPr>
          </w:p>
          <w:p w14:paraId="4C6EED2B" w14:textId="77777777" w:rsidR="00EF2077" w:rsidRPr="00B15BAA" w:rsidRDefault="00EF2077" w:rsidP="00EF2077">
            <w:pPr>
              <w:keepNext/>
              <w:keepLines/>
              <w:ind w:left="360"/>
              <w:jc w:val="right"/>
              <w:rPr>
                <w:rFonts w:cs="Arial"/>
                <w:sz w:val="20"/>
                <w:szCs w:val="20"/>
              </w:rPr>
            </w:pPr>
          </w:p>
          <w:p w14:paraId="2A4413D8" w14:textId="6F1FF145" w:rsidR="00EF2077" w:rsidRPr="00B15BAA" w:rsidRDefault="00EF2077" w:rsidP="00EF2077">
            <w:pPr>
              <w:keepNext/>
              <w:keepLines/>
              <w:ind w:left="360"/>
              <w:jc w:val="right"/>
              <w:rPr>
                <w:rFonts w:cs="Arial"/>
                <w:sz w:val="20"/>
                <w:szCs w:val="20"/>
              </w:rPr>
            </w:pPr>
            <w:r w:rsidRPr="00B15BAA">
              <w:rPr>
                <w:rFonts w:cs="Arial"/>
                <w:sz w:val="20"/>
                <w:szCs w:val="20"/>
              </w:rPr>
              <w:t>1</w:t>
            </w:r>
            <w:r w:rsidR="00B15BAA" w:rsidRPr="00B15BAA">
              <w:rPr>
                <w:rFonts w:cs="Arial"/>
                <w:sz w:val="20"/>
                <w:szCs w:val="20"/>
              </w:rPr>
              <w:t>0</w:t>
            </w:r>
            <w:r w:rsidRPr="00B15BAA">
              <w:rPr>
                <w:rFonts w:cs="Arial"/>
                <w:sz w:val="20"/>
                <w:szCs w:val="20"/>
              </w:rPr>
              <w:t>mm</w:t>
            </w:r>
            <w:r w:rsidR="00B15BAA" w:rsidRPr="00B15BAA">
              <w:rPr>
                <w:rFonts w:cs="Arial"/>
                <w:sz w:val="20"/>
                <w:szCs w:val="20"/>
              </w:rPr>
              <w:t xml:space="preserve"> –</w:t>
            </w:r>
          </w:p>
          <w:p w14:paraId="3893C0D1" w14:textId="0B71E1FE" w:rsidR="00B15BAA" w:rsidRPr="00B15BAA" w:rsidRDefault="00B15BAA" w:rsidP="00EF2077">
            <w:pPr>
              <w:keepNext/>
              <w:keepLines/>
              <w:ind w:left="360"/>
              <w:jc w:val="right"/>
              <w:rPr>
                <w:rFonts w:cs="Arial"/>
                <w:sz w:val="20"/>
                <w:szCs w:val="20"/>
              </w:rPr>
            </w:pPr>
            <w:r w:rsidRPr="00B15BAA">
              <w:rPr>
                <w:rFonts w:cs="Arial"/>
                <w:sz w:val="20"/>
                <w:szCs w:val="20"/>
              </w:rPr>
              <w:t>25mm</w:t>
            </w:r>
          </w:p>
        </w:tc>
        <w:tc>
          <w:tcPr>
            <w:tcW w:w="763" w:type="pct"/>
          </w:tcPr>
          <w:p w14:paraId="0B1A001C" w14:textId="77777777" w:rsidR="00EF2077" w:rsidRPr="00B15BAA" w:rsidRDefault="00EF2077" w:rsidP="00EF2077">
            <w:pPr>
              <w:keepNext/>
              <w:keepLines/>
              <w:ind w:left="360"/>
              <w:jc w:val="right"/>
              <w:rPr>
                <w:rFonts w:cs="Arial"/>
                <w:sz w:val="20"/>
                <w:szCs w:val="20"/>
              </w:rPr>
            </w:pPr>
          </w:p>
          <w:p w14:paraId="7F82E63E" w14:textId="77777777" w:rsidR="00EF2077" w:rsidRPr="00B15BAA" w:rsidRDefault="00EF2077" w:rsidP="00EF2077">
            <w:pPr>
              <w:keepNext/>
              <w:keepLines/>
              <w:ind w:left="360"/>
              <w:jc w:val="right"/>
              <w:rPr>
                <w:rFonts w:cs="Arial"/>
                <w:sz w:val="20"/>
                <w:szCs w:val="20"/>
              </w:rPr>
            </w:pPr>
          </w:p>
          <w:p w14:paraId="5BC7E1F1" w14:textId="77777777" w:rsidR="00EF2077" w:rsidRPr="00B15BAA" w:rsidRDefault="00EF2077" w:rsidP="00EF2077">
            <w:pPr>
              <w:keepNext/>
              <w:keepLines/>
              <w:ind w:left="360"/>
              <w:jc w:val="right"/>
              <w:rPr>
                <w:rFonts w:cs="Arial"/>
                <w:sz w:val="20"/>
                <w:szCs w:val="20"/>
              </w:rPr>
            </w:pPr>
          </w:p>
          <w:p w14:paraId="1E33B97D" w14:textId="77777777" w:rsidR="00EF2077" w:rsidRPr="00B15BAA" w:rsidRDefault="00EF2077" w:rsidP="00EF2077">
            <w:pPr>
              <w:keepNext/>
              <w:keepLines/>
              <w:ind w:left="360"/>
              <w:jc w:val="right"/>
              <w:rPr>
                <w:rFonts w:cs="Arial"/>
                <w:sz w:val="20"/>
                <w:szCs w:val="20"/>
              </w:rPr>
            </w:pPr>
          </w:p>
          <w:p w14:paraId="59DBDBBD" w14:textId="5C1FE4C3" w:rsidR="00EF2077" w:rsidRPr="00B15BAA" w:rsidRDefault="00EF2077" w:rsidP="00EF2077">
            <w:pPr>
              <w:keepNext/>
              <w:keepLines/>
              <w:ind w:left="360"/>
              <w:jc w:val="right"/>
              <w:rPr>
                <w:rFonts w:cs="Arial"/>
                <w:sz w:val="20"/>
                <w:szCs w:val="20"/>
              </w:rPr>
            </w:pPr>
          </w:p>
        </w:tc>
      </w:tr>
      <w:tr w:rsidR="00B15BAA" w:rsidRPr="0053396E" w14:paraId="29EA1B2B" w14:textId="493196E7" w:rsidTr="00B15BAA">
        <w:trPr>
          <w:trHeight w:val="1411"/>
        </w:trPr>
        <w:tc>
          <w:tcPr>
            <w:tcW w:w="1253" w:type="pct"/>
          </w:tcPr>
          <w:p w14:paraId="10CF2F58" w14:textId="77777777" w:rsidR="00B15BAA" w:rsidRPr="00EF2077" w:rsidRDefault="00B15BAA" w:rsidP="00B15BAA">
            <w:pPr>
              <w:keepNext/>
              <w:keepLines/>
              <w:rPr>
                <w:rFonts w:cs="Arial"/>
                <w:sz w:val="20"/>
                <w:szCs w:val="20"/>
              </w:rPr>
            </w:pPr>
            <w:r w:rsidRPr="00EF2077">
              <w:rPr>
                <w:rFonts w:cs="Arial"/>
                <w:sz w:val="20"/>
                <w:szCs w:val="20"/>
              </w:rPr>
              <w:t>The goods concerned</w:t>
            </w:r>
            <w:r w:rsidRPr="00EF2077">
              <w:rPr>
                <w:b/>
                <w:color w:val="FF0000"/>
                <w:sz w:val="20"/>
                <w:szCs w:val="20"/>
              </w:rPr>
              <w:t xml:space="preserve"> </w:t>
            </w:r>
            <w:r w:rsidRPr="00EF2077">
              <w:rPr>
                <w:rFonts w:cs="Arial"/>
                <w:sz w:val="20"/>
                <w:szCs w:val="20"/>
              </w:rPr>
              <w:t xml:space="preserve">imported into the UK during the POI and </w:t>
            </w:r>
            <w:r w:rsidRPr="00EF2077">
              <w:rPr>
                <w:rFonts w:cs="Arial"/>
                <w:b/>
                <w:sz w:val="20"/>
                <w:szCs w:val="20"/>
              </w:rPr>
              <w:t>resold</w:t>
            </w:r>
            <w:r w:rsidRPr="00EF2077">
              <w:rPr>
                <w:rFonts w:cs="Arial"/>
                <w:sz w:val="20"/>
                <w:szCs w:val="20"/>
              </w:rPr>
              <w:t xml:space="preserve"> in the UK:</w:t>
            </w:r>
          </w:p>
          <w:p w14:paraId="32B8C42C" w14:textId="349F16C4" w:rsidR="00B15BAA" w:rsidRPr="00EF2077" w:rsidRDefault="00B15BAA" w:rsidP="00B15BAA">
            <w:pPr>
              <w:keepNext/>
              <w:keepLines/>
              <w:rPr>
                <w:rFonts w:cs="Arial"/>
                <w:sz w:val="20"/>
                <w:szCs w:val="20"/>
              </w:rPr>
            </w:pPr>
          </w:p>
        </w:tc>
        <w:tc>
          <w:tcPr>
            <w:tcW w:w="694" w:type="pct"/>
            <w:vAlign w:val="center"/>
          </w:tcPr>
          <w:p w14:paraId="5E0BD50C" w14:textId="77777777" w:rsidR="00B15BAA" w:rsidRDefault="00B15BAA" w:rsidP="00B15BAA">
            <w:pPr>
              <w:keepNext/>
              <w:keepLines/>
              <w:ind w:left="360"/>
              <w:jc w:val="right"/>
              <w:rPr>
                <w:rFonts w:cs="Arial"/>
                <w:sz w:val="20"/>
                <w:szCs w:val="20"/>
              </w:rPr>
            </w:pPr>
          </w:p>
          <w:p w14:paraId="4C9FAE63" w14:textId="77777777" w:rsidR="00B15BAA" w:rsidRDefault="00B15BAA" w:rsidP="00B15BAA">
            <w:pPr>
              <w:keepNext/>
              <w:keepLines/>
              <w:ind w:left="360"/>
              <w:jc w:val="right"/>
              <w:rPr>
                <w:rFonts w:cs="Arial"/>
                <w:sz w:val="20"/>
                <w:szCs w:val="20"/>
              </w:rPr>
            </w:pPr>
          </w:p>
          <w:p w14:paraId="68AE3A5C" w14:textId="77777777" w:rsidR="00B15BAA" w:rsidRDefault="00B15BAA" w:rsidP="00B15BAA">
            <w:pPr>
              <w:keepNext/>
              <w:keepLines/>
              <w:ind w:left="360"/>
              <w:jc w:val="right"/>
              <w:rPr>
                <w:rFonts w:cs="Arial"/>
                <w:sz w:val="20"/>
                <w:szCs w:val="20"/>
              </w:rPr>
            </w:pPr>
          </w:p>
          <w:p w14:paraId="45CA2733" w14:textId="4BF3F296" w:rsidR="00B15BAA" w:rsidRPr="00B15BAA" w:rsidRDefault="00B15BAA" w:rsidP="00B15BAA">
            <w:pPr>
              <w:keepNext/>
              <w:keepLines/>
              <w:ind w:left="360"/>
              <w:jc w:val="right"/>
              <w:rPr>
                <w:rFonts w:cs="Arial"/>
                <w:sz w:val="20"/>
                <w:szCs w:val="20"/>
              </w:rPr>
            </w:pPr>
            <w:r w:rsidRPr="00B15BAA">
              <w:rPr>
                <w:rFonts w:cs="Arial"/>
                <w:sz w:val="20"/>
                <w:szCs w:val="20"/>
              </w:rPr>
              <w:t xml:space="preserve">10,000 – </w:t>
            </w:r>
          </w:p>
          <w:p w14:paraId="754AA586" w14:textId="49B88C3E" w:rsidR="00B15BAA" w:rsidRPr="00B15BAA" w:rsidRDefault="00B15BAA" w:rsidP="00B15BAA">
            <w:pPr>
              <w:keepNext/>
              <w:keepLines/>
              <w:ind w:left="360"/>
              <w:jc w:val="right"/>
              <w:rPr>
                <w:rFonts w:cs="Arial"/>
                <w:sz w:val="20"/>
                <w:szCs w:val="20"/>
                <w:highlight w:val="yellow"/>
              </w:rPr>
            </w:pPr>
            <w:r w:rsidRPr="00B15BAA">
              <w:rPr>
                <w:rFonts w:cs="Arial"/>
                <w:sz w:val="20"/>
                <w:szCs w:val="20"/>
              </w:rPr>
              <w:t>30,000</w:t>
            </w:r>
          </w:p>
        </w:tc>
        <w:tc>
          <w:tcPr>
            <w:tcW w:w="763" w:type="pct"/>
          </w:tcPr>
          <w:p w14:paraId="5ED0E0A1" w14:textId="77777777" w:rsidR="00B15BAA" w:rsidRPr="00B15BAA" w:rsidRDefault="00B15BAA" w:rsidP="00B15BAA">
            <w:pPr>
              <w:keepNext/>
              <w:keepLines/>
              <w:ind w:left="360"/>
              <w:jc w:val="right"/>
              <w:rPr>
                <w:rFonts w:cs="Arial"/>
                <w:sz w:val="20"/>
                <w:szCs w:val="20"/>
              </w:rPr>
            </w:pPr>
          </w:p>
          <w:p w14:paraId="0E4678FA" w14:textId="77777777" w:rsidR="00B15BAA" w:rsidRPr="00B15BAA" w:rsidRDefault="00B15BAA" w:rsidP="00B15BAA">
            <w:pPr>
              <w:keepNext/>
              <w:keepLines/>
              <w:ind w:left="360"/>
              <w:jc w:val="right"/>
              <w:rPr>
                <w:rFonts w:cs="Arial"/>
                <w:sz w:val="20"/>
                <w:szCs w:val="20"/>
              </w:rPr>
            </w:pPr>
          </w:p>
          <w:p w14:paraId="409BC54B" w14:textId="77777777" w:rsidR="00B15BAA" w:rsidRPr="00B15BAA" w:rsidRDefault="00B15BAA" w:rsidP="00B15BAA">
            <w:pPr>
              <w:keepNext/>
              <w:keepLines/>
              <w:ind w:left="360"/>
              <w:jc w:val="right"/>
              <w:rPr>
                <w:rFonts w:cs="Arial"/>
                <w:sz w:val="20"/>
                <w:szCs w:val="20"/>
              </w:rPr>
            </w:pPr>
          </w:p>
          <w:p w14:paraId="32ECAA1C" w14:textId="77777777" w:rsidR="00B15BAA" w:rsidRPr="00B15BAA" w:rsidRDefault="00B15BAA" w:rsidP="00B15BAA">
            <w:pPr>
              <w:keepNext/>
              <w:keepLines/>
              <w:ind w:left="360"/>
              <w:jc w:val="right"/>
              <w:rPr>
                <w:rFonts w:cs="Arial"/>
                <w:sz w:val="20"/>
                <w:szCs w:val="20"/>
              </w:rPr>
            </w:pPr>
          </w:p>
          <w:p w14:paraId="3C46C22C" w14:textId="77777777" w:rsidR="00B15BAA" w:rsidRPr="00B15BAA" w:rsidRDefault="00B15BAA" w:rsidP="00B15BAA">
            <w:pPr>
              <w:keepNext/>
              <w:keepLines/>
              <w:ind w:left="360"/>
              <w:jc w:val="right"/>
              <w:rPr>
                <w:rFonts w:cs="Arial"/>
                <w:sz w:val="20"/>
                <w:szCs w:val="20"/>
              </w:rPr>
            </w:pPr>
            <w:r w:rsidRPr="00B15BAA">
              <w:rPr>
                <w:rFonts w:cs="Arial"/>
                <w:sz w:val="20"/>
                <w:szCs w:val="20"/>
              </w:rPr>
              <w:t>15mm –</w:t>
            </w:r>
          </w:p>
          <w:p w14:paraId="2DD031AD" w14:textId="0896333C" w:rsidR="00B15BAA" w:rsidRPr="00B15BAA" w:rsidRDefault="00B15BAA" w:rsidP="00B15BAA">
            <w:pPr>
              <w:keepNext/>
              <w:keepLines/>
              <w:ind w:left="360"/>
              <w:jc w:val="right"/>
              <w:rPr>
                <w:rFonts w:cs="Arial"/>
                <w:sz w:val="20"/>
                <w:szCs w:val="20"/>
              </w:rPr>
            </w:pPr>
            <w:r w:rsidRPr="00B15BAA">
              <w:rPr>
                <w:rFonts w:cs="Arial"/>
                <w:sz w:val="20"/>
                <w:szCs w:val="20"/>
              </w:rPr>
              <w:t>30mm</w:t>
            </w:r>
          </w:p>
        </w:tc>
        <w:tc>
          <w:tcPr>
            <w:tcW w:w="764" w:type="pct"/>
            <w:vAlign w:val="center"/>
          </w:tcPr>
          <w:p w14:paraId="48602953" w14:textId="77777777" w:rsidR="00B15BAA" w:rsidRDefault="00B15BAA" w:rsidP="00B15BAA">
            <w:pPr>
              <w:keepNext/>
              <w:keepLines/>
              <w:ind w:left="360"/>
              <w:jc w:val="right"/>
              <w:rPr>
                <w:rFonts w:cs="Arial"/>
                <w:sz w:val="20"/>
                <w:szCs w:val="20"/>
              </w:rPr>
            </w:pPr>
          </w:p>
          <w:p w14:paraId="70F71233" w14:textId="77777777" w:rsidR="00B15BAA" w:rsidRDefault="00B15BAA" w:rsidP="00B15BAA">
            <w:pPr>
              <w:keepNext/>
              <w:keepLines/>
              <w:ind w:left="360"/>
              <w:jc w:val="right"/>
              <w:rPr>
                <w:rFonts w:cs="Arial"/>
                <w:sz w:val="20"/>
                <w:szCs w:val="20"/>
              </w:rPr>
            </w:pPr>
          </w:p>
          <w:p w14:paraId="1BE27AD3" w14:textId="77777777" w:rsidR="00B15BAA" w:rsidRDefault="00B15BAA" w:rsidP="00B15BAA">
            <w:pPr>
              <w:keepNext/>
              <w:keepLines/>
              <w:ind w:left="360"/>
              <w:jc w:val="right"/>
              <w:rPr>
                <w:rFonts w:cs="Arial"/>
                <w:sz w:val="20"/>
                <w:szCs w:val="20"/>
              </w:rPr>
            </w:pPr>
          </w:p>
          <w:p w14:paraId="0B89D62C" w14:textId="77777777" w:rsidR="00B15BAA" w:rsidRDefault="00B15BAA" w:rsidP="00B15BAA">
            <w:pPr>
              <w:keepNext/>
              <w:keepLines/>
              <w:ind w:left="360"/>
              <w:jc w:val="right"/>
              <w:rPr>
                <w:rFonts w:cs="Arial"/>
                <w:sz w:val="20"/>
                <w:szCs w:val="20"/>
              </w:rPr>
            </w:pPr>
          </w:p>
          <w:p w14:paraId="28B39536" w14:textId="44C9C4A5" w:rsidR="00B15BAA" w:rsidRPr="00B15BAA" w:rsidRDefault="00B15BAA" w:rsidP="00B15BAA">
            <w:pPr>
              <w:keepNext/>
              <w:keepLines/>
              <w:ind w:left="360"/>
              <w:jc w:val="right"/>
              <w:rPr>
                <w:rFonts w:cs="Arial"/>
                <w:sz w:val="20"/>
                <w:szCs w:val="20"/>
              </w:rPr>
            </w:pPr>
            <w:r w:rsidRPr="00B15BAA">
              <w:rPr>
                <w:rFonts w:cs="Arial"/>
                <w:sz w:val="20"/>
                <w:szCs w:val="20"/>
              </w:rPr>
              <w:t>13mm –</w:t>
            </w:r>
          </w:p>
          <w:p w14:paraId="0C7001E7" w14:textId="77777777" w:rsidR="00B15BAA" w:rsidRPr="00B15BAA" w:rsidRDefault="00B15BAA" w:rsidP="00B15BAA">
            <w:pPr>
              <w:keepNext/>
              <w:keepLines/>
              <w:ind w:left="360"/>
              <w:jc w:val="right"/>
              <w:rPr>
                <w:rFonts w:cs="Arial"/>
                <w:sz w:val="20"/>
                <w:szCs w:val="20"/>
              </w:rPr>
            </w:pPr>
            <w:r w:rsidRPr="00B15BAA">
              <w:rPr>
                <w:rFonts w:cs="Arial"/>
                <w:sz w:val="20"/>
                <w:szCs w:val="20"/>
              </w:rPr>
              <w:t>27mm</w:t>
            </w:r>
          </w:p>
          <w:p w14:paraId="4BBCED58" w14:textId="0538397A" w:rsidR="00B15BAA" w:rsidRPr="00B15BAA" w:rsidRDefault="00B15BAA" w:rsidP="00B15BAA">
            <w:pPr>
              <w:keepNext/>
              <w:keepLines/>
              <w:ind w:left="360"/>
              <w:jc w:val="right"/>
              <w:rPr>
                <w:rFonts w:cs="Arial"/>
                <w:sz w:val="20"/>
                <w:szCs w:val="20"/>
              </w:rPr>
            </w:pPr>
          </w:p>
        </w:tc>
        <w:tc>
          <w:tcPr>
            <w:tcW w:w="764" w:type="pct"/>
          </w:tcPr>
          <w:p w14:paraId="24CEB2A3" w14:textId="77777777" w:rsidR="00B15BAA" w:rsidRPr="00B15BAA" w:rsidRDefault="00B15BAA" w:rsidP="00B15BAA">
            <w:pPr>
              <w:keepNext/>
              <w:keepLines/>
              <w:ind w:left="360"/>
              <w:jc w:val="right"/>
              <w:rPr>
                <w:rFonts w:cs="Arial"/>
                <w:sz w:val="20"/>
                <w:szCs w:val="20"/>
              </w:rPr>
            </w:pPr>
          </w:p>
          <w:p w14:paraId="28A7D46F" w14:textId="77777777" w:rsidR="00B15BAA" w:rsidRPr="00B15BAA" w:rsidRDefault="00B15BAA" w:rsidP="00B15BAA">
            <w:pPr>
              <w:keepNext/>
              <w:keepLines/>
              <w:ind w:left="360"/>
              <w:jc w:val="right"/>
              <w:rPr>
                <w:rFonts w:cs="Arial"/>
                <w:sz w:val="20"/>
                <w:szCs w:val="20"/>
              </w:rPr>
            </w:pPr>
          </w:p>
          <w:p w14:paraId="498D6929" w14:textId="77777777" w:rsidR="00B15BAA" w:rsidRPr="00B15BAA" w:rsidRDefault="00B15BAA" w:rsidP="00B15BAA">
            <w:pPr>
              <w:keepNext/>
              <w:keepLines/>
              <w:ind w:left="360"/>
              <w:jc w:val="right"/>
              <w:rPr>
                <w:rFonts w:cs="Arial"/>
                <w:sz w:val="20"/>
                <w:szCs w:val="20"/>
              </w:rPr>
            </w:pPr>
          </w:p>
          <w:p w14:paraId="4072336B" w14:textId="77777777" w:rsidR="00B15BAA" w:rsidRPr="00B15BAA" w:rsidRDefault="00B15BAA" w:rsidP="00B15BAA">
            <w:pPr>
              <w:keepNext/>
              <w:keepLines/>
              <w:ind w:left="360"/>
              <w:jc w:val="right"/>
              <w:rPr>
                <w:rFonts w:cs="Arial"/>
                <w:sz w:val="20"/>
                <w:szCs w:val="20"/>
              </w:rPr>
            </w:pPr>
          </w:p>
          <w:p w14:paraId="4C5ADC24" w14:textId="72CE4608" w:rsidR="00B15BAA" w:rsidRPr="00B15BAA" w:rsidRDefault="00B15BAA" w:rsidP="00B15BAA">
            <w:pPr>
              <w:keepNext/>
              <w:keepLines/>
              <w:ind w:left="360"/>
              <w:jc w:val="right"/>
              <w:rPr>
                <w:rFonts w:cs="Arial"/>
                <w:sz w:val="20"/>
                <w:szCs w:val="20"/>
              </w:rPr>
            </w:pPr>
            <w:r w:rsidRPr="00B15BAA">
              <w:rPr>
                <w:rFonts w:cs="Arial"/>
                <w:sz w:val="20"/>
                <w:szCs w:val="20"/>
              </w:rPr>
              <w:t>10mm –</w:t>
            </w:r>
          </w:p>
          <w:p w14:paraId="7D1811F7" w14:textId="6E61A5FA" w:rsidR="00B15BAA" w:rsidRPr="00B15BAA" w:rsidRDefault="00B15BAA" w:rsidP="00B15BAA">
            <w:pPr>
              <w:keepNext/>
              <w:keepLines/>
              <w:ind w:left="360"/>
              <w:jc w:val="right"/>
              <w:rPr>
                <w:rFonts w:cs="Arial"/>
                <w:sz w:val="20"/>
                <w:szCs w:val="20"/>
              </w:rPr>
            </w:pPr>
            <w:r w:rsidRPr="00B15BAA">
              <w:rPr>
                <w:rFonts w:cs="Arial"/>
                <w:sz w:val="20"/>
                <w:szCs w:val="20"/>
              </w:rPr>
              <w:t>25mm</w:t>
            </w:r>
            <w:r w:rsidRPr="00B15BAA" w:rsidDel="00B15BAA">
              <w:rPr>
                <w:rFonts w:cs="Arial"/>
                <w:sz w:val="20"/>
                <w:szCs w:val="20"/>
              </w:rPr>
              <w:t xml:space="preserve"> </w:t>
            </w:r>
          </w:p>
        </w:tc>
        <w:tc>
          <w:tcPr>
            <w:tcW w:w="763" w:type="pct"/>
          </w:tcPr>
          <w:p w14:paraId="32C890B5" w14:textId="77777777" w:rsidR="00B15BAA" w:rsidRPr="00B15BAA" w:rsidRDefault="00B15BAA" w:rsidP="00B15BAA">
            <w:pPr>
              <w:keepNext/>
              <w:keepLines/>
              <w:ind w:left="360"/>
              <w:jc w:val="right"/>
              <w:rPr>
                <w:rFonts w:cs="Arial"/>
                <w:sz w:val="20"/>
                <w:szCs w:val="20"/>
              </w:rPr>
            </w:pPr>
          </w:p>
          <w:p w14:paraId="5364379C" w14:textId="77777777" w:rsidR="00B15BAA" w:rsidRPr="00B15BAA" w:rsidRDefault="00B15BAA" w:rsidP="00B15BAA">
            <w:pPr>
              <w:keepNext/>
              <w:keepLines/>
              <w:ind w:left="360"/>
              <w:jc w:val="right"/>
              <w:rPr>
                <w:rFonts w:cs="Arial"/>
                <w:sz w:val="20"/>
                <w:szCs w:val="20"/>
              </w:rPr>
            </w:pPr>
          </w:p>
          <w:p w14:paraId="46B63CEE" w14:textId="77777777" w:rsidR="00B15BAA" w:rsidRPr="00B15BAA" w:rsidRDefault="00B15BAA" w:rsidP="00B15BAA">
            <w:pPr>
              <w:keepNext/>
              <w:keepLines/>
              <w:ind w:left="360"/>
              <w:jc w:val="right"/>
              <w:rPr>
                <w:rFonts w:cs="Arial"/>
                <w:sz w:val="20"/>
                <w:szCs w:val="20"/>
              </w:rPr>
            </w:pPr>
          </w:p>
          <w:p w14:paraId="0E76FE4D" w14:textId="584C4775" w:rsidR="00B15BAA" w:rsidRPr="00B15BAA" w:rsidRDefault="00B15BAA" w:rsidP="00B15BAA">
            <w:pPr>
              <w:keepNext/>
              <w:keepLines/>
              <w:ind w:left="360"/>
              <w:jc w:val="right"/>
              <w:rPr>
                <w:rFonts w:cs="Arial"/>
                <w:sz w:val="20"/>
                <w:szCs w:val="20"/>
              </w:rPr>
            </w:pPr>
            <w:r w:rsidRPr="00B15BAA">
              <w:rPr>
                <w:rFonts w:cs="Arial"/>
                <w:sz w:val="20"/>
                <w:szCs w:val="20"/>
              </w:rPr>
              <w:t>-</w:t>
            </w:r>
          </w:p>
        </w:tc>
      </w:tr>
      <w:tr w:rsidR="00B15BAA" w:rsidRPr="0053396E" w14:paraId="7BA18A2E" w14:textId="2D614F82" w:rsidTr="00B15BAA">
        <w:trPr>
          <w:trHeight w:val="1269"/>
        </w:trPr>
        <w:tc>
          <w:tcPr>
            <w:tcW w:w="1253" w:type="pct"/>
          </w:tcPr>
          <w:p w14:paraId="2DBF838E" w14:textId="5761A9F8" w:rsidR="00B15BAA" w:rsidRPr="00EF2077" w:rsidRDefault="00B15BAA" w:rsidP="00B15BAA">
            <w:pPr>
              <w:keepNext/>
              <w:keepLines/>
              <w:rPr>
                <w:rFonts w:cs="Arial"/>
                <w:sz w:val="20"/>
                <w:szCs w:val="20"/>
              </w:rPr>
            </w:pPr>
            <w:r w:rsidRPr="00EF2077">
              <w:rPr>
                <w:rFonts w:cs="Arial"/>
                <w:sz w:val="20"/>
                <w:szCs w:val="20"/>
              </w:rPr>
              <w:t>The goods concerned</w:t>
            </w:r>
            <w:r w:rsidRPr="00EF2077">
              <w:rPr>
                <w:b/>
                <w:color w:val="FF0000"/>
                <w:sz w:val="20"/>
                <w:szCs w:val="20"/>
              </w:rPr>
              <w:t xml:space="preserve"> </w:t>
            </w:r>
            <w:r w:rsidRPr="00EF2077">
              <w:rPr>
                <w:rFonts w:cs="Arial"/>
                <w:sz w:val="20"/>
                <w:szCs w:val="20"/>
              </w:rPr>
              <w:t xml:space="preserve">imported into the UK during the POI and </w:t>
            </w:r>
            <w:r w:rsidRPr="00EF2077">
              <w:rPr>
                <w:rFonts w:cs="Arial"/>
                <w:b/>
                <w:sz w:val="20"/>
                <w:szCs w:val="20"/>
              </w:rPr>
              <w:t xml:space="preserve">consumed </w:t>
            </w:r>
            <w:r w:rsidRPr="00EF2077">
              <w:rPr>
                <w:rFonts w:cs="Arial"/>
                <w:sz w:val="20"/>
                <w:szCs w:val="20"/>
              </w:rPr>
              <w:t>by your own company</w:t>
            </w:r>
          </w:p>
        </w:tc>
        <w:tc>
          <w:tcPr>
            <w:tcW w:w="694" w:type="pct"/>
            <w:vAlign w:val="center"/>
          </w:tcPr>
          <w:p w14:paraId="2726ACF6" w14:textId="58C274D8" w:rsidR="00B15BAA" w:rsidRPr="00EF2077" w:rsidRDefault="00B15BAA" w:rsidP="00B15BAA">
            <w:pPr>
              <w:keepNext/>
              <w:keepLines/>
              <w:ind w:left="360"/>
              <w:jc w:val="right"/>
              <w:rPr>
                <w:rFonts w:cs="Arial"/>
                <w:sz w:val="20"/>
                <w:szCs w:val="20"/>
                <w:highlight w:val="yellow"/>
              </w:rPr>
            </w:pPr>
            <w:r w:rsidRPr="00EF2077">
              <w:rPr>
                <w:rFonts w:cs="Arial"/>
                <w:sz w:val="20"/>
                <w:szCs w:val="20"/>
              </w:rPr>
              <w:t>0</w:t>
            </w:r>
          </w:p>
        </w:tc>
        <w:tc>
          <w:tcPr>
            <w:tcW w:w="763" w:type="pct"/>
          </w:tcPr>
          <w:p w14:paraId="370975EF" w14:textId="77777777" w:rsidR="00B15BAA" w:rsidRPr="009C04AA" w:rsidRDefault="00B15BAA" w:rsidP="00B15BAA">
            <w:pPr>
              <w:keepNext/>
              <w:keepLines/>
              <w:ind w:left="360"/>
              <w:jc w:val="right"/>
              <w:rPr>
                <w:rFonts w:cs="Arial"/>
                <w:sz w:val="20"/>
                <w:szCs w:val="20"/>
              </w:rPr>
            </w:pPr>
          </w:p>
          <w:p w14:paraId="00FE2825" w14:textId="77777777" w:rsidR="00B15BAA" w:rsidRPr="009C04AA" w:rsidRDefault="00B15BAA" w:rsidP="00B15BAA">
            <w:pPr>
              <w:keepNext/>
              <w:keepLines/>
              <w:ind w:left="360"/>
              <w:jc w:val="right"/>
              <w:rPr>
                <w:rFonts w:cs="Arial"/>
                <w:sz w:val="20"/>
                <w:szCs w:val="20"/>
              </w:rPr>
            </w:pPr>
          </w:p>
          <w:p w14:paraId="0CBD5FCB" w14:textId="3156D082" w:rsidR="00B15BAA" w:rsidRPr="009C04AA" w:rsidRDefault="00B15BAA" w:rsidP="00B15BAA">
            <w:pPr>
              <w:keepNext/>
              <w:keepLines/>
              <w:ind w:left="360"/>
              <w:jc w:val="right"/>
              <w:rPr>
                <w:rFonts w:cs="Arial"/>
                <w:sz w:val="20"/>
                <w:szCs w:val="20"/>
                <w:u w:val="single"/>
              </w:rPr>
            </w:pPr>
            <w:r w:rsidRPr="009C04AA">
              <w:rPr>
                <w:rFonts w:cs="Arial"/>
                <w:sz w:val="20"/>
                <w:szCs w:val="20"/>
              </w:rPr>
              <w:t>0</w:t>
            </w:r>
          </w:p>
        </w:tc>
        <w:tc>
          <w:tcPr>
            <w:tcW w:w="764" w:type="pct"/>
            <w:vAlign w:val="center"/>
          </w:tcPr>
          <w:p w14:paraId="11C6330F" w14:textId="6A89E67D" w:rsidR="00B15BAA" w:rsidRPr="009C04AA" w:rsidRDefault="00B15BAA" w:rsidP="00B15BAA">
            <w:pPr>
              <w:keepNext/>
              <w:keepLines/>
              <w:ind w:left="360"/>
              <w:jc w:val="right"/>
              <w:rPr>
                <w:rFonts w:cs="Arial"/>
                <w:sz w:val="20"/>
                <w:szCs w:val="20"/>
                <w:u w:val="single"/>
              </w:rPr>
            </w:pPr>
            <w:r w:rsidRPr="009C04AA">
              <w:rPr>
                <w:rFonts w:cs="Arial"/>
                <w:sz w:val="20"/>
                <w:szCs w:val="20"/>
              </w:rPr>
              <w:t>0</w:t>
            </w:r>
          </w:p>
        </w:tc>
        <w:tc>
          <w:tcPr>
            <w:tcW w:w="764" w:type="pct"/>
          </w:tcPr>
          <w:p w14:paraId="475C37E4" w14:textId="77777777" w:rsidR="00B15BAA" w:rsidRPr="009C04AA" w:rsidRDefault="00B15BAA" w:rsidP="00B15BAA">
            <w:pPr>
              <w:keepNext/>
              <w:keepLines/>
              <w:ind w:left="360"/>
              <w:jc w:val="right"/>
              <w:rPr>
                <w:rFonts w:cs="Arial"/>
                <w:sz w:val="20"/>
                <w:szCs w:val="20"/>
              </w:rPr>
            </w:pPr>
          </w:p>
          <w:p w14:paraId="37D90C55" w14:textId="77777777" w:rsidR="00B15BAA" w:rsidRPr="009C04AA" w:rsidRDefault="00B15BAA" w:rsidP="00B15BAA">
            <w:pPr>
              <w:keepNext/>
              <w:keepLines/>
              <w:ind w:left="360"/>
              <w:jc w:val="right"/>
              <w:rPr>
                <w:rFonts w:cs="Arial"/>
                <w:sz w:val="20"/>
                <w:szCs w:val="20"/>
              </w:rPr>
            </w:pPr>
          </w:p>
          <w:p w14:paraId="75EA8E10" w14:textId="1CBADEF0" w:rsidR="00B15BAA" w:rsidRPr="009C04AA" w:rsidRDefault="00B15BAA" w:rsidP="00B15BAA">
            <w:pPr>
              <w:keepNext/>
              <w:keepLines/>
              <w:ind w:left="360"/>
              <w:jc w:val="right"/>
              <w:rPr>
                <w:rFonts w:cs="Arial"/>
                <w:sz w:val="20"/>
                <w:szCs w:val="20"/>
                <w:u w:val="single"/>
              </w:rPr>
            </w:pPr>
            <w:r w:rsidRPr="009C04AA">
              <w:rPr>
                <w:rFonts w:cs="Arial"/>
                <w:sz w:val="20"/>
                <w:szCs w:val="20"/>
              </w:rPr>
              <w:t>0</w:t>
            </w:r>
          </w:p>
        </w:tc>
        <w:tc>
          <w:tcPr>
            <w:tcW w:w="763" w:type="pct"/>
          </w:tcPr>
          <w:p w14:paraId="480770A8" w14:textId="77777777" w:rsidR="00B15BAA" w:rsidRPr="009C04AA" w:rsidRDefault="00B15BAA" w:rsidP="00B15BAA">
            <w:pPr>
              <w:keepNext/>
              <w:keepLines/>
              <w:ind w:left="360"/>
              <w:jc w:val="right"/>
              <w:rPr>
                <w:rFonts w:cs="Arial"/>
                <w:sz w:val="20"/>
                <w:szCs w:val="20"/>
              </w:rPr>
            </w:pPr>
          </w:p>
          <w:p w14:paraId="6079C435" w14:textId="77777777" w:rsidR="00B15BAA" w:rsidRPr="009C04AA" w:rsidRDefault="00B15BAA" w:rsidP="00B15BAA">
            <w:pPr>
              <w:keepNext/>
              <w:keepLines/>
              <w:ind w:left="360"/>
              <w:jc w:val="right"/>
              <w:rPr>
                <w:rFonts w:cs="Arial"/>
                <w:sz w:val="20"/>
                <w:szCs w:val="20"/>
              </w:rPr>
            </w:pPr>
          </w:p>
          <w:p w14:paraId="0933E826" w14:textId="3A6903AA" w:rsidR="00B15BAA" w:rsidRPr="009C04AA" w:rsidRDefault="00B15BAA" w:rsidP="00B15BAA">
            <w:pPr>
              <w:keepNext/>
              <w:keepLines/>
              <w:ind w:left="360"/>
              <w:jc w:val="right"/>
              <w:rPr>
                <w:rFonts w:cs="Arial"/>
                <w:sz w:val="20"/>
                <w:szCs w:val="20"/>
                <w:u w:val="single"/>
              </w:rPr>
            </w:pPr>
            <w:r w:rsidRPr="009C04AA">
              <w:rPr>
                <w:rFonts w:cs="Arial"/>
                <w:sz w:val="20"/>
                <w:szCs w:val="20"/>
              </w:rPr>
              <w:t>0</w:t>
            </w:r>
          </w:p>
        </w:tc>
      </w:tr>
      <w:tr w:rsidR="00B15BAA" w:rsidRPr="0053396E" w14:paraId="43BB5235" w14:textId="1F84358E" w:rsidTr="00B15BAA">
        <w:trPr>
          <w:trHeight w:val="1123"/>
        </w:trPr>
        <w:tc>
          <w:tcPr>
            <w:tcW w:w="1253" w:type="pct"/>
          </w:tcPr>
          <w:p w14:paraId="3124034E" w14:textId="4848CA0C" w:rsidR="00B15BAA" w:rsidRPr="00EF2077" w:rsidRDefault="00B15BAA" w:rsidP="00B15BAA">
            <w:pPr>
              <w:keepNext/>
              <w:keepLines/>
              <w:rPr>
                <w:rFonts w:cs="Arial"/>
                <w:sz w:val="20"/>
                <w:szCs w:val="20"/>
              </w:rPr>
            </w:pPr>
            <w:r w:rsidRPr="00EF2077">
              <w:rPr>
                <w:rFonts w:cs="Arial"/>
                <w:sz w:val="20"/>
                <w:szCs w:val="20"/>
              </w:rPr>
              <w:t>The goods concerned</w:t>
            </w:r>
            <w:r w:rsidRPr="00EF2077">
              <w:rPr>
                <w:b/>
                <w:color w:val="FF0000"/>
                <w:sz w:val="20"/>
                <w:szCs w:val="20"/>
              </w:rPr>
              <w:t xml:space="preserve"> </w:t>
            </w:r>
            <w:r w:rsidRPr="00EF2077">
              <w:rPr>
                <w:rFonts w:cs="Arial"/>
                <w:sz w:val="20"/>
                <w:szCs w:val="20"/>
              </w:rPr>
              <w:t xml:space="preserve">imported into the UK during the POI and </w:t>
            </w:r>
            <w:r w:rsidRPr="00EF2077">
              <w:rPr>
                <w:rFonts w:cs="Arial"/>
                <w:b/>
                <w:sz w:val="20"/>
                <w:szCs w:val="20"/>
              </w:rPr>
              <w:t>exported</w:t>
            </w:r>
          </w:p>
        </w:tc>
        <w:tc>
          <w:tcPr>
            <w:tcW w:w="694" w:type="pct"/>
            <w:vAlign w:val="center"/>
          </w:tcPr>
          <w:p w14:paraId="4D9FA12D" w14:textId="2B7C1370" w:rsidR="00B15BAA" w:rsidRPr="00EF2077" w:rsidRDefault="00B15BAA" w:rsidP="00B15BAA">
            <w:pPr>
              <w:keepNext/>
              <w:keepLines/>
              <w:ind w:left="360"/>
              <w:jc w:val="right"/>
              <w:rPr>
                <w:rFonts w:cs="Arial"/>
                <w:sz w:val="20"/>
                <w:szCs w:val="20"/>
                <w:highlight w:val="yellow"/>
              </w:rPr>
            </w:pPr>
            <w:r w:rsidRPr="00EF2077">
              <w:rPr>
                <w:rFonts w:cs="Arial"/>
                <w:sz w:val="20"/>
                <w:szCs w:val="20"/>
              </w:rPr>
              <w:t>0</w:t>
            </w:r>
          </w:p>
        </w:tc>
        <w:tc>
          <w:tcPr>
            <w:tcW w:w="763" w:type="pct"/>
          </w:tcPr>
          <w:p w14:paraId="52028ACD" w14:textId="77777777" w:rsidR="00B15BAA" w:rsidRPr="00EF2077" w:rsidRDefault="00B15BAA" w:rsidP="00B15BAA">
            <w:pPr>
              <w:keepNext/>
              <w:keepLines/>
              <w:ind w:left="360"/>
              <w:jc w:val="right"/>
              <w:rPr>
                <w:rFonts w:cs="Arial"/>
                <w:sz w:val="20"/>
                <w:szCs w:val="20"/>
              </w:rPr>
            </w:pPr>
          </w:p>
          <w:p w14:paraId="4693AF84" w14:textId="77777777" w:rsidR="00B15BAA" w:rsidRPr="00EF2077" w:rsidRDefault="00B15BAA" w:rsidP="00B15BAA">
            <w:pPr>
              <w:keepNext/>
              <w:keepLines/>
              <w:ind w:left="360"/>
              <w:jc w:val="right"/>
              <w:rPr>
                <w:rFonts w:cs="Arial"/>
                <w:sz w:val="20"/>
                <w:szCs w:val="20"/>
              </w:rPr>
            </w:pPr>
          </w:p>
          <w:p w14:paraId="519E540A" w14:textId="2AC13B03" w:rsidR="00B15BAA" w:rsidRPr="00EF2077" w:rsidRDefault="00B15BAA" w:rsidP="00B15BAA">
            <w:pPr>
              <w:keepNext/>
              <w:keepLines/>
              <w:ind w:left="360"/>
              <w:jc w:val="right"/>
              <w:rPr>
                <w:rFonts w:cs="Arial"/>
                <w:sz w:val="20"/>
                <w:szCs w:val="20"/>
                <w:u w:val="single"/>
              </w:rPr>
            </w:pPr>
            <w:r w:rsidRPr="00EF2077">
              <w:rPr>
                <w:rFonts w:cs="Arial"/>
                <w:sz w:val="20"/>
                <w:szCs w:val="20"/>
              </w:rPr>
              <w:t>0</w:t>
            </w:r>
          </w:p>
        </w:tc>
        <w:tc>
          <w:tcPr>
            <w:tcW w:w="764" w:type="pct"/>
            <w:vAlign w:val="center"/>
          </w:tcPr>
          <w:p w14:paraId="7FF70D04" w14:textId="5201B6AF" w:rsidR="00B15BAA" w:rsidRPr="00EF2077" w:rsidRDefault="00B15BAA" w:rsidP="00B15BAA">
            <w:pPr>
              <w:keepNext/>
              <w:keepLines/>
              <w:ind w:left="360"/>
              <w:jc w:val="right"/>
              <w:rPr>
                <w:rFonts w:cs="Arial"/>
                <w:sz w:val="20"/>
                <w:szCs w:val="20"/>
                <w:u w:val="single"/>
              </w:rPr>
            </w:pPr>
            <w:r w:rsidRPr="00EF2077">
              <w:rPr>
                <w:rFonts w:cs="Arial"/>
                <w:sz w:val="20"/>
                <w:szCs w:val="20"/>
              </w:rPr>
              <w:t>0</w:t>
            </w:r>
          </w:p>
        </w:tc>
        <w:tc>
          <w:tcPr>
            <w:tcW w:w="764" w:type="pct"/>
          </w:tcPr>
          <w:p w14:paraId="26CA3430" w14:textId="77777777" w:rsidR="00B15BAA" w:rsidRPr="00EF2077" w:rsidRDefault="00B15BAA" w:rsidP="00B15BAA">
            <w:pPr>
              <w:keepNext/>
              <w:keepLines/>
              <w:ind w:left="360"/>
              <w:jc w:val="right"/>
              <w:rPr>
                <w:rFonts w:cs="Arial"/>
                <w:sz w:val="20"/>
                <w:szCs w:val="20"/>
              </w:rPr>
            </w:pPr>
          </w:p>
          <w:p w14:paraId="3640DC65" w14:textId="77777777" w:rsidR="00B15BAA" w:rsidRPr="00EF2077" w:rsidRDefault="00B15BAA" w:rsidP="00B15BAA">
            <w:pPr>
              <w:keepNext/>
              <w:keepLines/>
              <w:ind w:left="360"/>
              <w:jc w:val="right"/>
              <w:rPr>
                <w:rFonts w:cs="Arial"/>
                <w:sz w:val="20"/>
                <w:szCs w:val="20"/>
              </w:rPr>
            </w:pPr>
          </w:p>
          <w:p w14:paraId="4CF749A2" w14:textId="7153E90D" w:rsidR="00B15BAA" w:rsidRPr="00EF2077" w:rsidRDefault="00B15BAA" w:rsidP="00B15BAA">
            <w:pPr>
              <w:keepNext/>
              <w:keepLines/>
              <w:ind w:left="360"/>
              <w:jc w:val="right"/>
              <w:rPr>
                <w:rFonts w:cs="Arial"/>
                <w:sz w:val="20"/>
                <w:szCs w:val="20"/>
                <w:u w:val="single"/>
              </w:rPr>
            </w:pPr>
            <w:r w:rsidRPr="00EF2077">
              <w:rPr>
                <w:rFonts w:cs="Arial"/>
                <w:sz w:val="20"/>
                <w:szCs w:val="20"/>
              </w:rPr>
              <w:t>0</w:t>
            </w:r>
          </w:p>
        </w:tc>
        <w:tc>
          <w:tcPr>
            <w:tcW w:w="763" w:type="pct"/>
          </w:tcPr>
          <w:p w14:paraId="3B209A2C" w14:textId="77777777" w:rsidR="00B15BAA" w:rsidRPr="00EF2077" w:rsidRDefault="00B15BAA" w:rsidP="00B15BAA">
            <w:pPr>
              <w:keepNext/>
              <w:keepLines/>
              <w:ind w:left="360"/>
              <w:jc w:val="right"/>
              <w:rPr>
                <w:rFonts w:cs="Arial"/>
                <w:sz w:val="20"/>
                <w:szCs w:val="20"/>
              </w:rPr>
            </w:pPr>
          </w:p>
          <w:p w14:paraId="6CC76CF6" w14:textId="77777777" w:rsidR="00B15BAA" w:rsidRPr="00EF2077" w:rsidRDefault="00B15BAA" w:rsidP="00B15BAA">
            <w:pPr>
              <w:keepNext/>
              <w:keepLines/>
              <w:ind w:left="360"/>
              <w:jc w:val="right"/>
              <w:rPr>
                <w:rFonts w:cs="Arial"/>
                <w:sz w:val="20"/>
                <w:szCs w:val="20"/>
              </w:rPr>
            </w:pPr>
          </w:p>
          <w:p w14:paraId="2E075863" w14:textId="39AC178C" w:rsidR="00B15BAA" w:rsidRPr="00EF2077" w:rsidRDefault="00B15BAA" w:rsidP="00B15BAA">
            <w:pPr>
              <w:keepNext/>
              <w:keepLines/>
              <w:ind w:left="360"/>
              <w:jc w:val="right"/>
              <w:rPr>
                <w:rFonts w:cs="Arial"/>
                <w:sz w:val="20"/>
                <w:szCs w:val="20"/>
                <w:u w:val="single"/>
              </w:rPr>
            </w:pPr>
            <w:r w:rsidRPr="00EF2077">
              <w:rPr>
                <w:rFonts w:cs="Arial"/>
                <w:sz w:val="20"/>
                <w:szCs w:val="20"/>
              </w:rPr>
              <w:t>0</w:t>
            </w: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7"/>
        <w:gridCol w:w="1281"/>
        <w:gridCol w:w="1280"/>
        <w:gridCol w:w="1280"/>
        <w:gridCol w:w="1280"/>
        <w:gridCol w:w="1278"/>
      </w:tblGrid>
      <w:tr w:rsidR="00F46B34" w:rsidRPr="000E60CE" w14:paraId="2E178BA7" w14:textId="3E0463E9" w:rsidTr="00B15BAA">
        <w:tc>
          <w:tcPr>
            <w:tcW w:w="1451"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09"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EF2077" w:rsidRPr="000E60CE" w14:paraId="345C2827" w14:textId="1EE423CA" w:rsidTr="00B15BAA">
        <w:tc>
          <w:tcPr>
            <w:tcW w:w="1451" w:type="pct"/>
          </w:tcPr>
          <w:p w14:paraId="4C8F1D30" w14:textId="77777777" w:rsidR="00EF2077" w:rsidRPr="009646BB" w:rsidRDefault="00EF2077" w:rsidP="00EF2077">
            <w:pPr>
              <w:keepNext/>
              <w:keepLines/>
              <w:rPr>
                <w:rFonts w:cs="Arial"/>
                <w:sz w:val="20"/>
                <w:szCs w:val="20"/>
              </w:rPr>
            </w:pPr>
            <w:r w:rsidRPr="009646BB">
              <w:rPr>
                <w:rFonts w:cs="Arial"/>
                <w:sz w:val="20"/>
                <w:szCs w:val="20"/>
              </w:rPr>
              <w:t>The like goods</w:t>
            </w:r>
            <w:r w:rsidRPr="009646BB">
              <w:rPr>
                <w:color w:val="FF0000"/>
                <w:sz w:val="20"/>
                <w:szCs w:val="20"/>
              </w:rPr>
              <w:t xml:space="preserve"> </w:t>
            </w:r>
            <w:r w:rsidRPr="009646BB">
              <w:rPr>
                <w:rFonts w:cs="Arial"/>
                <w:sz w:val="20"/>
                <w:szCs w:val="20"/>
              </w:rPr>
              <w:t>imported into the UK during the POI</w:t>
            </w:r>
          </w:p>
          <w:p w14:paraId="5E57AEBC" w14:textId="295F9DDE" w:rsidR="00EF2077" w:rsidRPr="000E60CE" w:rsidRDefault="00EF2077" w:rsidP="00EF2077">
            <w:pPr>
              <w:keepNext/>
              <w:keepLines/>
              <w:rPr>
                <w:rFonts w:cs="Arial"/>
                <w:i/>
              </w:rPr>
            </w:pPr>
            <w:r w:rsidRPr="009646BB">
              <w:rPr>
                <w:rFonts w:cs="Arial"/>
                <w:i/>
                <w:sz w:val="20"/>
                <w:szCs w:val="20"/>
              </w:rPr>
              <w:t>(Sum of next three rows should match volume/value of this row)</w:t>
            </w:r>
          </w:p>
        </w:tc>
        <w:tc>
          <w:tcPr>
            <w:tcW w:w="710" w:type="pct"/>
            <w:vAlign w:val="center"/>
          </w:tcPr>
          <w:p w14:paraId="64D73CF5" w14:textId="02293E90" w:rsidR="00EF2077" w:rsidRPr="009C04AA" w:rsidRDefault="00B15BAA" w:rsidP="00EF2077">
            <w:pPr>
              <w:keepNext/>
              <w:keepLines/>
              <w:ind w:left="360"/>
              <w:jc w:val="right"/>
              <w:rPr>
                <w:rFonts w:cs="Arial"/>
              </w:rPr>
            </w:pPr>
            <w:r>
              <w:rPr>
                <w:rFonts w:cs="Arial"/>
                <w:sz w:val="20"/>
                <w:szCs w:val="20"/>
              </w:rPr>
              <w:t>8,000-20,000</w:t>
            </w:r>
          </w:p>
        </w:tc>
        <w:tc>
          <w:tcPr>
            <w:tcW w:w="710" w:type="pct"/>
          </w:tcPr>
          <w:p w14:paraId="098655A1" w14:textId="77777777" w:rsidR="00EF2077" w:rsidRPr="009C04AA" w:rsidRDefault="00EF2077" w:rsidP="00EF2077">
            <w:pPr>
              <w:keepNext/>
              <w:keepLines/>
              <w:ind w:left="360"/>
              <w:jc w:val="right"/>
              <w:rPr>
                <w:rFonts w:cs="Arial"/>
                <w:sz w:val="20"/>
                <w:szCs w:val="20"/>
              </w:rPr>
            </w:pPr>
          </w:p>
          <w:p w14:paraId="018FB2F2" w14:textId="77777777" w:rsidR="00EF2077" w:rsidRPr="009C04AA" w:rsidRDefault="00EF2077" w:rsidP="00EF2077">
            <w:pPr>
              <w:keepNext/>
              <w:keepLines/>
              <w:ind w:left="360"/>
              <w:jc w:val="right"/>
              <w:rPr>
                <w:rFonts w:cs="Arial"/>
                <w:sz w:val="20"/>
                <w:szCs w:val="20"/>
              </w:rPr>
            </w:pPr>
          </w:p>
          <w:p w14:paraId="73C3DCBF" w14:textId="010DCA80" w:rsidR="00EF2077" w:rsidRPr="00B15BAA" w:rsidRDefault="00EF2077" w:rsidP="00EF2077">
            <w:pPr>
              <w:keepNext/>
              <w:keepLines/>
              <w:ind w:left="360"/>
              <w:jc w:val="right"/>
              <w:rPr>
                <w:rFonts w:cs="Arial"/>
                <w:sz w:val="20"/>
                <w:szCs w:val="20"/>
              </w:rPr>
            </w:pPr>
            <w:r w:rsidRPr="009C04AA">
              <w:rPr>
                <w:rFonts w:cs="Arial"/>
                <w:sz w:val="20"/>
                <w:szCs w:val="20"/>
              </w:rPr>
              <w:t>1</w:t>
            </w:r>
            <w:r w:rsidR="00B15BAA">
              <w:rPr>
                <w:rFonts w:cs="Arial"/>
                <w:sz w:val="20"/>
                <w:szCs w:val="20"/>
              </w:rPr>
              <w:t>0</w:t>
            </w:r>
            <w:r w:rsidR="009C04AA">
              <w:rPr>
                <w:rFonts w:cs="Arial"/>
                <w:sz w:val="20"/>
                <w:szCs w:val="20"/>
              </w:rPr>
              <w:t>mm</w:t>
            </w:r>
            <w:r w:rsidR="00B15BAA">
              <w:rPr>
                <w:rFonts w:cs="Arial"/>
                <w:sz w:val="20"/>
                <w:szCs w:val="20"/>
              </w:rPr>
              <w:t>-25mm</w:t>
            </w:r>
          </w:p>
        </w:tc>
        <w:tc>
          <w:tcPr>
            <w:tcW w:w="710" w:type="pct"/>
            <w:vAlign w:val="center"/>
          </w:tcPr>
          <w:p w14:paraId="5DB107E4" w14:textId="77777777" w:rsidR="00B15BAA" w:rsidRDefault="00B15BAA" w:rsidP="00EF2077">
            <w:pPr>
              <w:keepNext/>
              <w:keepLines/>
              <w:ind w:left="360"/>
              <w:jc w:val="right"/>
              <w:rPr>
                <w:rFonts w:cs="Arial"/>
                <w:sz w:val="20"/>
                <w:szCs w:val="20"/>
              </w:rPr>
            </w:pPr>
          </w:p>
          <w:p w14:paraId="4399B909" w14:textId="7D55BFEE" w:rsidR="00EF2077" w:rsidRDefault="00B15BAA" w:rsidP="00EF2077">
            <w:pPr>
              <w:keepNext/>
              <w:keepLines/>
              <w:ind w:left="360"/>
              <w:jc w:val="right"/>
              <w:rPr>
                <w:rFonts w:cs="Arial"/>
                <w:sz w:val="20"/>
                <w:szCs w:val="20"/>
              </w:rPr>
            </w:pPr>
            <w:r>
              <w:rPr>
                <w:rFonts w:cs="Arial"/>
                <w:sz w:val="20"/>
                <w:szCs w:val="20"/>
              </w:rPr>
              <w:t>10</w:t>
            </w:r>
            <w:r w:rsidR="009C04AA">
              <w:rPr>
                <w:rFonts w:cs="Arial"/>
                <w:sz w:val="20"/>
                <w:szCs w:val="20"/>
              </w:rPr>
              <w:t>mm</w:t>
            </w:r>
            <w:r>
              <w:rPr>
                <w:rFonts w:cs="Arial"/>
                <w:sz w:val="20"/>
                <w:szCs w:val="20"/>
              </w:rPr>
              <w:t>-</w:t>
            </w:r>
          </w:p>
          <w:p w14:paraId="304A7AF7" w14:textId="6B877F3B" w:rsidR="00B15BAA" w:rsidRPr="00B15BAA" w:rsidRDefault="00B15BAA" w:rsidP="00EF2077">
            <w:pPr>
              <w:keepNext/>
              <w:keepLines/>
              <w:ind w:left="360"/>
              <w:jc w:val="right"/>
              <w:rPr>
                <w:rFonts w:cs="Arial"/>
                <w:sz w:val="20"/>
                <w:szCs w:val="20"/>
              </w:rPr>
            </w:pPr>
            <w:r w:rsidRPr="00B15BAA">
              <w:rPr>
                <w:rFonts w:cs="Arial"/>
                <w:sz w:val="20"/>
                <w:szCs w:val="20"/>
              </w:rPr>
              <w:t>25mm</w:t>
            </w:r>
          </w:p>
        </w:tc>
        <w:tc>
          <w:tcPr>
            <w:tcW w:w="710" w:type="pct"/>
          </w:tcPr>
          <w:p w14:paraId="05E55274" w14:textId="77777777" w:rsidR="00EF2077" w:rsidRPr="009C04AA" w:rsidRDefault="00EF2077" w:rsidP="00EF2077">
            <w:pPr>
              <w:keepNext/>
              <w:keepLines/>
              <w:ind w:left="360"/>
              <w:jc w:val="right"/>
              <w:rPr>
                <w:rFonts w:cs="Arial"/>
                <w:sz w:val="20"/>
                <w:szCs w:val="20"/>
              </w:rPr>
            </w:pPr>
          </w:p>
          <w:p w14:paraId="4998DB92" w14:textId="77777777" w:rsidR="00EF2077" w:rsidRPr="009C04AA" w:rsidRDefault="00EF2077" w:rsidP="00EF2077">
            <w:pPr>
              <w:keepNext/>
              <w:keepLines/>
              <w:ind w:left="360"/>
              <w:jc w:val="right"/>
              <w:rPr>
                <w:rFonts w:cs="Arial"/>
                <w:sz w:val="20"/>
                <w:szCs w:val="20"/>
              </w:rPr>
            </w:pPr>
          </w:p>
          <w:p w14:paraId="7C8DE1A8" w14:textId="6AF1762B" w:rsidR="00EF2077" w:rsidRDefault="00B15BAA" w:rsidP="00EF2077">
            <w:pPr>
              <w:keepNext/>
              <w:keepLines/>
              <w:ind w:left="360"/>
              <w:jc w:val="right"/>
              <w:rPr>
                <w:rFonts w:cs="Arial"/>
                <w:sz w:val="20"/>
                <w:szCs w:val="20"/>
              </w:rPr>
            </w:pPr>
            <w:r>
              <w:rPr>
                <w:rFonts w:cs="Arial"/>
                <w:sz w:val="20"/>
                <w:szCs w:val="20"/>
              </w:rPr>
              <w:t>7</w:t>
            </w:r>
            <w:r w:rsidR="009C04AA">
              <w:rPr>
                <w:rFonts w:cs="Arial"/>
                <w:sz w:val="20"/>
                <w:szCs w:val="20"/>
              </w:rPr>
              <w:t>mm</w:t>
            </w:r>
            <w:r>
              <w:rPr>
                <w:rFonts w:cs="Arial"/>
                <w:sz w:val="20"/>
                <w:szCs w:val="20"/>
              </w:rPr>
              <w:t>-</w:t>
            </w:r>
          </w:p>
          <w:p w14:paraId="7F35C16B" w14:textId="4828F4B7" w:rsidR="00B15BAA" w:rsidRPr="00B15BAA" w:rsidRDefault="00B15BAA" w:rsidP="00EF2077">
            <w:pPr>
              <w:keepNext/>
              <w:keepLines/>
              <w:ind w:left="360"/>
              <w:jc w:val="right"/>
              <w:rPr>
                <w:rFonts w:cs="Arial"/>
                <w:sz w:val="20"/>
                <w:szCs w:val="20"/>
              </w:rPr>
            </w:pPr>
            <w:r w:rsidRPr="00B15BAA">
              <w:rPr>
                <w:rFonts w:cs="Arial"/>
                <w:sz w:val="20"/>
                <w:szCs w:val="20"/>
              </w:rPr>
              <w:t>2</w:t>
            </w:r>
            <w:r>
              <w:rPr>
                <w:rFonts w:cs="Arial"/>
                <w:sz w:val="20"/>
                <w:szCs w:val="20"/>
              </w:rPr>
              <w:t>3</w:t>
            </w:r>
            <w:r w:rsidRPr="00B15BAA">
              <w:rPr>
                <w:rFonts w:cs="Arial"/>
                <w:sz w:val="20"/>
                <w:szCs w:val="20"/>
              </w:rPr>
              <w:t>mm</w:t>
            </w:r>
          </w:p>
        </w:tc>
        <w:tc>
          <w:tcPr>
            <w:tcW w:w="709" w:type="pct"/>
          </w:tcPr>
          <w:p w14:paraId="25FB6FD6" w14:textId="77777777" w:rsidR="00EF2077" w:rsidRPr="009C04AA" w:rsidRDefault="00EF2077" w:rsidP="00EF2077">
            <w:pPr>
              <w:keepNext/>
              <w:keepLines/>
              <w:ind w:left="360"/>
              <w:jc w:val="right"/>
              <w:rPr>
                <w:rFonts w:cs="Arial"/>
                <w:sz w:val="20"/>
                <w:szCs w:val="20"/>
              </w:rPr>
            </w:pPr>
          </w:p>
          <w:p w14:paraId="39FE1EBD" w14:textId="77777777" w:rsidR="00EF2077" w:rsidRPr="009C04AA" w:rsidRDefault="00EF2077" w:rsidP="00EF2077">
            <w:pPr>
              <w:keepNext/>
              <w:keepLines/>
              <w:ind w:left="360"/>
              <w:jc w:val="right"/>
              <w:rPr>
                <w:rFonts w:cs="Arial"/>
                <w:sz w:val="20"/>
                <w:szCs w:val="20"/>
              </w:rPr>
            </w:pPr>
          </w:p>
          <w:p w14:paraId="313DC092" w14:textId="41A65F35" w:rsidR="00EF2077" w:rsidRPr="00B15BAA" w:rsidRDefault="00EF2077" w:rsidP="00EF2077">
            <w:pPr>
              <w:keepNext/>
              <w:keepLines/>
              <w:ind w:left="360"/>
              <w:jc w:val="right"/>
              <w:rPr>
                <w:rFonts w:cs="Arial"/>
                <w:sz w:val="20"/>
                <w:szCs w:val="20"/>
              </w:rPr>
            </w:pPr>
          </w:p>
        </w:tc>
      </w:tr>
      <w:tr w:rsidR="00B15BAA" w:rsidRPr="000E60CE" w14:paraId="7153576E" w14:textId="1F93681E" w:rsidTr="00B15BAA">
        <w:tc>
          <w:tcPr>
            <w:tcW w:w="1451" w:type="pct"/>
          </w:tcPr>
          <w:p w14:paraId="19ECE555" w14:textId="77777777" w:rsidR="00B15BAA" w:rsidRPr="009646BB" w:rsidRDefault="00B15BAA" w:rsidP="00B15BAA">
            <w:pPr>
              <w:keepNext/>
              <w:keepLines/>
              <w:rPr>
                <w:rFonts w:cs="Arial"/>
                <w:sz w:val="20"/>
                <w:szCs w:val="20"/>
              </w:rPr>
            </w:pPr>
            <w:r w:rsidRPr="009646BB">
              <w:rPr>
                <w:rFonts w:cs="Arial"/>
                <w:sz w:val="20"/>
                <w:szCs w:val="20"/>
              </w:rPr>
              <w:t xml:space="preserve">The like goods imported into the UK during the POI and </w:t>
            </w:r>
            <w:r w:rsidRPr="009646BB">
              <w:rPr>
                <w:rFonts w:cs="Arial"/>
                <w:b/>
                <w:sz w:val="20"/>
                <w:szCs w:val="20"/>
              </w:rPr>
              <w:t>resold</w:t>
            </w:r>
            <w:r w:rsidRPr="009646BB">
              <w:rPr>
                <w:rFonts w:cs="Arial"/>
                <w:sz w:val="20"/>
                <w:szCs w:val="20"/>
              </w:rPr>
              <w:t xml:space="preserve"> in the UK</w:t>
            </w:r>
          </w:p>
          <w:p w14:paraId="3407BD55" w14:textId="5DDF8ADC" w:rsidR="00B15BAA" w:rsidRPr="000E60CE" w:rsidRDefault="00B15BAA" w:rsidP="00B15BAA">
            <w:pPr>
              <w:keepNext/>
              <w:keepLines/>
              <w:rPr>
                <w:rFonts w:cs="Arial"/>
              </w:rPr>
            </w:pPr>
          </w:p>
        </w:tc>
        <w:tc>
          <w:tcPr>
            <w:tcW w:w="710" w:type="pct"/>
            <w:vAlign w:val="center"/>
          </w:tcPr>
          <w:p w14:paraId="56675588" w14:textId="77777777" w:rsidR="00265D98" w:rsidRDefault="00265D98" w:rsidP="00B15BAA">
            <w:pPr>
              <w:keepNext/>
              <w:keepLines/>
              <w:ind w:left="360"/>
              <w:jc w:val="right"/>
              <w:rPr>
                <w:rFonts w:cs="Arial"/>
                <w:sz w:val="20"/>
                <w:szCs w:val="20"/>
              </w:rPr>
            </w:pPr>
          </w:p>
          <w:p w14:paraId="34A85A7B" w14:textId="77777777" w:rsidR="00265D98" w:rsidRDefault="00265D98" w:rsidP="00B15BAA">
            <w:pPr>
              <w:keepNext/>
              <w:keepLines/>
              <w:ind w:left="360"/>
              <w:jc w:val="right"/>
              <w:rPr>
                <w:rFonts w:cs="Arial"/>
                <w:sz w:val="20"/>
                <w:szCs w:val="20"/>
              </w:rPr>
            </w:pPr>
          </w:p>
          <w:p w14:paraId="27F73561" w14:textId="3CD43956" w:rsidR="00B15BAA" w:rsidRPr="009C04AA" w:rsidRDefault="00265D98" w:rsidP="00B15BAA">
            <w:pPr>
              <w:keepNext/>
              <w:keepLines/>
              <w:ind w:left="360"/>
              <w:jc w:val="right"/>
              <w:rPr>
                <w:rFonts w:cs="Arial"/>
              </w:rPr>
            </w:pPr>
            <w:r>
              <w:rPr>
                <w:rFonts w:cs="Arial"/>
                <w:sz w:val="20"/>
                <w:szCs w:val="20"/>
              </w:rPr>
              <w:t>8,000-20,000</w:t>
            </w:r>
          </w:p>
        </w:tc>
        <w:tc>
          <w:tcPr>
            <w:tcW w:w="710" w:type="pct"/>
          </w:tcPr>
          <w:p w14:paraId="7ECB1DEF" w14:textId="77777777" w:rsidR="00B15BAA" w:rsidRPr="009C04AA" w:rsidRDefault="00B15BAA" w:rsidP="00B15BAA">
            <w:pPr>
              <w:keepNext/>
              <w:keepLines/>
              <w:ind w:left="360"/>
              <w:jc w:val="right"/>
              <w:rPr>
                <w:rFonts w:cs="Arial"/>
                <w:sz w:val="20"/>
                <w:szCs w:val="20"/>
              </w:rPr>
            </w:pPr>
          </w:p>
          <w:p w14:paraId="51485395" w14:textId="77777777" w:rsidR="00B15BAA" w:rsidRPr="009C04AA" w:rsidRDefault="00B15BAA" w:rsidP="00B15BAA">
            <w:pPr>
              <w:keepNext/>
              <w:keepLines/>
              <w:ind w:left="360"/>
              <w:jc w:val="right"/>
              <w:rPr>
                <w:rFonts w:cs="Arial"/>
                <w:sz w:val="20"/>
                <w:szCs w:val="20"/>
              </w:rPr>
            </w:pPr>
          </w:p>
          <w:p w14:paraId="592F6E57" w14:textId="4CEB0FD9" w:rsidR="00B15BAA" w:rsidRPr="00B15BAA" w:rsidRDefault="00B15BAA" w:rsidP="00B15BAA">
            <w:pPr>
              <w:keepNext/>
              <w:keepLines/>
              <w:ind w:left="360"/>
              <w:jc w:val="right"/>
              <w:rPr>
                <w:rFonts w:cs="Arial"/>
                <w:sz w:val="20"/>
                <w:szCs w:val="20"/>
              </w:rPr>
            </w:pPr>
            <w:r w:rsidRPr="009C04AA">
              <w:rPr>
                <w:rFonts w:cs="Arial"/>
                <w:sz w:val="20"/>
                <w:szCs w:val="20"/>
              </w:rPr>
              <w:t>1</w:t>
            </w:r>
            <w:r>
              <w:rPr>
                <w:rFonts w:cs="Arial"/>
                <w:sz w:val="20"/>
                <w:szCs w:val="20"/>
              </w:rPr>
              <w:t>0mm-25mm</w:t>
            </w:r>
          </w:p>
        </w:tc>
        <w:tc>
          <w:tcPr>
            <w:tcW w:w="710" w:type="pct"/>
            <w:vAlign w:val="center"/>
          </w:tcPr>
          <w:p w14:paraId="41755442" w14:textId="77777777" w:rsidR="00B15BAA" w:rsidRDefault="00B15BAA" w:rsidP="00B15BAA">
            <w:pPr>
              <w:keepNext/>
              <w:keepLines/>
              <w:ind w:left="360"/>
              <w:jc w:val="right"/>
              <w:rPr>
                <w:rFonts w:cs="Arial"/>
                <w:sz w:val="20"/>
                <w:szCs w:val="20"/>
              </w:rPr>
            </w:pPr>
          </w:p>
          <w:p w14:paraId="2D8B1D64" w14:textId="77777777" w:rsidR="00B15BAA" w:rsidRDefault="00B15BAA" w:rsidP="00B15BAA">
            <w:pPr>
              <w:keepNext/>
              <w:keepLines/>
              <w:ind w:left="360"/>
              <w:jc w:val="right"/>
              <w:rPr>
                <w:rFonts w:cs="Arial"/>
                <w:sz w:val="20"/>
                <w:szCs w:val="20"/>
              </w:rPr>
            </w:pPr>
          </w:p>
          <w:p w14:paraId="6B7CCEE6" w14:textId="6C3E4FDF" w:rsidR="00B15BAA" w:rsidRDefault="00B15BAA" w:rsidP="00B15BAA">
            <w:pPr>
              <w:keepNext/>
              <w:keepLines/>
              <w:ind w:left="360"/>
              <w:jc w:val="right"/>
              <w:rPr>
                <w:rFonts w:cs="Arial"/>
                <w:sz w:val="20"/>
                <w:szCs w:val="20"/>
              </w:rPr>
            </w:pPr>
            <w:r>
              <w:rPr>
                <w:rFonts w:cs="Arial"/>
                <w:sz w:val="20"/>
                <w:szCs w:val="20"/>
              </w:rPr>
              <w:t>10mm-</w:t>
            </w:r>
          </w:p>
          <w:p w14:paraId="51C7995D" w14:textId="6640FB1A" w:rsidR="00B15BAA" w:rsidRPr="00B15BAA" w:rsidRDefault="00B15BAA" w:rsidP="00B15BAA">
            <w:pPr>
              <w:keepNext/>
              <w:keepLines/>
              <w:ind w:left="360"/>
              <w:jc w:val="right"/>
              <w:rPr>
                <w:rFonts w:cs="Arial"/>
                <w:sz w:val="20"/>
                <w:szCs w:val="20"/>
              </w:rPr>
            </w:pPr>
            <w:r w:rsidRPr="00DB5967">
              <w:rPr>
                <w:rFonts w:cs="Arial"/>
                <w:sz w:val="20"/>
                <w:szCs w:val="20"/>
              </w:rPr>
              <w:t>25mm</w:t>
            </w:r>
          </w:p>
        </w:tc>
        <w:tc>
          <w:tcPr>
            <w:tcW w:w="710" w:type="pct"/>
          </w:tcPr>
          <w:p w14:paraId="6FA07315" w14:textId="77777777" w:rsidR="00B15BAA" w:rsidRPr="009C04AA" w:rsidRDefault="00B15BAA" w:rsidP="00B15BAA">
            <w:pPr>
              <w:keepNext/>
              <w:keepLines/>
              <w:ind w:left="360"/>
              <w:jc w:val="right"/>
              <w:rPr>
                <w:rFonts w:cs="Arial"/>
                <w:sz w:val="20"/>
                <w:szCs w:val="20"/>
              </w:rPr>
            </w:pPr>
          </w:p>
          <w:p w14:paraId="796BD47A" w14:textId="77777777" w:rsidR="00B15BAA" w:rsidRPr="009C04AA" w:rsidRDefault="00B15BAA" w:rsidP="00B15BAA">
            <w:pPr>
              <w:keepNext/>
              <w:keepLines/>
              <w:ind w:left="360"/>
              <w:jc w:val="right"/>
              <w:rPr>
                <w:rFonts w:cs="Arial"/>
                <w:sz w:val="20"/>
                <w:szCs w:val="20"/>
              </w:rPr>
            </w:pPr>
          </w:p>
          <w:p w14:paraId="38C3433B" w14:textId="77777777" w:rsidR="00B15BAA" w:rsidRDefault="00B15BAA" w:rsidP="00B15BAA">
            <w:pPr>
              <w:keepNext/>
              <w:keepLines/>
              <w:ind w:left="360"/>
              <w:jc w:val="right"/>
              <w:rPr>
                <w:rFonts w:cs="Arial"/>
                <w:sz w:val="20"/>
                <w:szCs w:val="20"/>
              </w:rPr>
            </w:pPr>
            <w:r>
              <w:rPr>
                <w:rFonts w:cs="Arial"/>
                <w:sz w:val="20"/>
                <w:szCs w:val="20"/>
              </w:rPr>
              <w:t>7mm-</w:t>
            </w:r>
          </w:p>
          <w:p w14:paraId="5AF024F5" w14:textId="7695B8C3" w:rsidR="00B15BAA" w:rsidRPr="00B15BAA" w:rsidRDefault="00B15BAA" w:rsidP="00B15BAA">
            <w:pPr>
              <w:keepNext/>
              <w:keepLines/>
              <w:ind w:left="360"/>
              <w:jc w:val="right"/>
              <w:rPr>
                <w:rFonts w:cs="Arial"/>
                <w:sz w:val="20"/>
                <w:szCs w:val="20"/>
              </w:rPr>
            </w:pPr>
            <w:r>
              <w:rPr>
                <w:rFonts w:cs="Arial"/>
                <w:sz w:val="20"/>
                <w:szCs w:val="20"/>
              </w:rPr>
              <w:t>23</w:t>
            </w:r>
            <w:r w:rsidRPr="00B15BAA">
              <w:rPr>
                <w:rFonts w:cs="Arial"/>
                <w:sz w:val="20"/>
                <w:szCs w:val="20"/>
              </w:rPr>
              <w:t>mm</w:t>
            </w:r>
          </w:p>
        </w:tc>
        <w:tc>
          <w:tcPr>
            <w:tcW w:w="709" w:type="pct"/>
          </w:tcPr>
          <w:p w14:paraId="5A63A3A6" w14:textId="77777777" w:rsidR="00B15BAA" w:rsidRPr="009C04AA" w:rsidRDefault="00B15BAA" w:rsidP="00B15BAA">
            <w:pPr>
              <w:keepNext/>
              <w:keepLines/>
              <w:ind w:left="360"/>
              <w:jc w:val="right"/>
              <w:rPr>
                <w:rFonts w:cs="Arial"/>
                <w:sz w:val="20"/>
                <w:szCs w:val="20"/>
              </w:rPr>
            </w:pPr>
          </w:p>
          <w:p w14:paraId="3B8A10D7" w14:textId="77777777" w:rsidR="00B15BAA" w:rsidRPr="009C04AA" w:rsidRDefault="00B15BAA" w:rsidP="00B15BAA">
            <w:pPr>
              <w:keepNext/>
              <w:keepLines/>
              <w:ind w:left="360"/>
              <w:jc w:val="right"/>
              <w:rPr>
                <w:rFonts w:cs="Arial"/>
                <w:sz w:val="20"/>
                <w:szCs w:val="20"/>
              </w:rPr>
            </w:pPr>
          </w:p>
          <w:p w14:paraId="3AB4D369" w14:textId="77777777" w:rsidR="00B15BAA" w:rsidRPr="009C04AA" w:rsidRDefault="00B15BAA" w:rsidP="00B15BAA">
            <w:pPr>
              <w:keepNext/>
              <w:keepLines/>
              <w:ind w:left="360"/>
              <w:jc w:val="right"/>
              <w:rPr>
                <w:rFonts w:cs="Arial"/>
                <w:sz w:val="20"/>
                <w:szCs w:val="20"/>
              </w:rPr>
            </w:pPr>
          </w:p>
          <w:p w14:paraId="750E0097" w14:textId="461F2BAD" w:rsidR="00B15BAA" w:rsidRPr="00B15BAA" w:rsidRDefault="00B15BAA" w:rsidP="00B15BAA">
            <w:pPr>
              <w:keepNext/>
              <w:keepLines/>
              <w:ind w:left="360"/>
              <w:jc w:val="right"/>
              <w:rPr>
                <w:rFonts w:cs="Arial"/>
                <w:sz w:val="20"/>
                <w:szCs w:val="20"/>
              </w:rPr>
            </w:pPr>
            <w:r w:rsidRPr="009C04AA">
              <w:rPr>
                <w:rFonts w:cs="Arial"/>
                <w:sz w:val="20"/>
                <w:szCs w:val="20"/>
              </w:rPr>
              <w:t>0</w:t>
            </w:r>
          </w:p>
        </w:tc>
      </w:tr>
      <w:tr w:rsidR="00EF2077" w:rsidRPr="000E60CE" w14:paraId="52079897" w14:textId="79EF002C" w:rsidTr="00B15BAA">
        <w:tc>
          <w:tcPr>
            <w:tcW w:w="1451" w:type="pct"/>
          </w:tcPr>
          <w:p w14:paraId="3C1E4325" w14:textId="5D2CE8D7" w:rsidR="00EF2077" w:rsidRPr="000E60CE" w:rsidRDefault="00EF2077" w:rsidP="00EF2077">
            <w:pPr>
              <w:keepNext/>
              <w:keepLines/>
              <w:rPr>
                <w:rFonts w:cs="Arial"/>
              </w:rPr>
            </w:pPr>
            <w:r w:rsidRPr="009646BB">
              <w:rPr>
                <w:rFonts w:cs="Arial"/>
                <w:sz w:val="20"/>
                <w:szCs w:val="20"/>
              </w:rPr>
              <w:t xml:space="preserve">The like goods imported into the UK during the POI and </w:t>
            </w:r>
            <w:r w:rsidRPr="009646BB">
              <w:rPr>
                <w:rFonts w:cs="Arial"/>
                <w:b/>
                <w:sz w:val="20"/>
                <w:szCs w:val="20"/>
              </w:rPr>
              <w:t xml:space="preserve">consumed </w:t>
            </w:r>
            <w:r w:rsidRPr="009646BB">
              <w:rPr>
                <w:rFonts w:cs="Arial"/>
                <w:sz w:val="20"/>
                <w:szCs w:val="20"/>
              </w:rPr>
              <w:t>by your own company</w:t>
            </w:r>
          </w:p>
        </w:tc>
        <w:tc>
          <w:tcPr>
            <w:tcW w:w="710" w:type="pct"/>
            <w:vAlign w:val="center"/>
          </w:tcPr>
          <w:p w14:paraId="7002C100" w14:textId="1EED639D" w:rsidR="00EF2077" w:rsidRPr="009C04AA" w:rsidRDefault="00EF2077" w:rsidP="00EF2077">
            <w:pPr>
              <w:keepNext/>
              <w:keepLines/>
              <w:ind w:left="360"/>
              <w:jc w:val="right"/>
              <w:rPr>
                <w:rFonts w:cs="Arial"/>
              </w:rPr>
            </w:pPr>
            <w:r w:rsidRPr="009C04AA">
              <w:rPr>
                <w:rFonts w:cs="Arial"/>
                <w:sz w:val="20"/>
                <w:szCs w:val="20"/>
              </w:rPr>
              <w:t>0</w:t>
            </w:r>
          </w:p>
        </w:tc>
        <w:tc>
          <w:tcPr>
            <w:tcW w:w="710" w:type="pct"/>
          </w:tcPr>
          <w:p w14:paraId="141339E8" w14:textId="77777777" w:rsidR="00EF2077" w:rsidRPr="009C04AA" w:rsidRDefault="00EF2077" w:rsidP="00EF2077">
            <w:pPr>
              <w:keepNext/>
              <w:keepLines/>
              <w:ind w:left="360"/>
              <w:jc w:val="right"/>
              <w:rPr>
                <w:rFonts w:cs="Arial"/>
                <w:sz w:val="20"/>
                <w:szCs w:val="20"/>
              </w:rPr>
            </w:pPr>
          </w:p>
          <w:p w14:paraId="40A131C7" w14:textId="77777777" w:rsidR="00EF2077" w:rsidRPr="009C04AA" w:rsidRDefault="00EF2077" w:rsidP="00EF2077">
            <w:pPr>
              <w:keepNext/>
              <w:keepLines/>
              <w:ind w:left="360"/>
              <w:jc w:val="right"/>
              <w:rPr>
                <w:rFonts w:cs="Arial"/>
                <w:sz w:val="20"/>
                <w:szCs w:val="20"/>
              </w:rPr>
            </w:pPr>
          </w:p>
          <w:p w14:paraId="754F908F" w14:textId="02FF777D" w:rsidR="00EF2077" w:rsidRPr="009C04AA" w:rsidRDefault="00EF2077" w:rsidP="00EF2077">
            <w:pPr>
              <w:keepNext/>
              <w:keepLines/>
              <w:ind w:left="360"/>
              <w:jc w:val="right"/>
              <w:rPr>
                <w:rFonts w:cs="Arial"/>
                <w:u w:val="single"/>
              </w:rPr>
            </w:pPr>
            <w:r w:rsidRPr="009C04AA">
              <w:rPr>
                <w:rFonts w:cs="Arial"/>
                <w:sz w:val="20"/>
                <w:szCs w:val="20"/>
              </w:rPr>
              <w:t>0</w:t>
            </w:r>
          </w:p>
        </w:tc>
        <w:tc>
          <w:tcPr>
            <w:tcW w:w="710" w:type="pct"/>
            <w:vAlign w:val="center"/>
          </w:tcPr>
          <w:p w14:paraId="34B2FFAE" w14:textId="1D97A1DF" w:rsidR="00EF2077" w:rsidRPr="009C04AA" w:rsidRDefault="00EF2077" w:rsidP="00EF2077">
            <w:pPr>
              <w:keepNext/>
              <w:keepLines/>
              <w:ind w:left="360"/>
              <w:jc w:val="right"/>
              <w:rPr>
                <w:rFonts w:cs="Arial"/>
                <w:u w:val="single"/>
              </w:rPr>
            </w:pPr>
            <w:r w:rsidRPr="009C04AA">
              <w:rPr>
                <w:rFonts w:cs="Arial"/>
                <w:sz w:val="20"/>
                <w:szCs w:val="20"/>
              </w:rPr>
              <w:t>0</w:t>
            </w:r>
          </w:p>
        </w:tc>
        <w:tc>
          <w:tcPr>
            <w:tcW w:w="710" w:type="pct"/>
          </w:tcPr>
          <w:p w14:paraId="5D29A8FA" w14:textId="77777777" w:rsidR="00EF2077" w:rsidRPr="009C04AA" w:rsidRDefault="00EF2077" w:rsidP="00EF2077">
            <w:pPr>
              <w:keepNext/>
              <w:keepLines/>
              <w:ind w:left="360"/>
              <w:jc w:val="right"/>
              <w:rPr>
                <w:rFonts w:cs="Arial"/>
                <w:sz w:val="20"/>
                <w:szCs w:val="20"/>
              </w:rPr>
            </w:pPr>
          </w:p>
          <w:p w14:paraId="22445BCF" w14:textId="77777777" w:rsidR="00EF2077" w:rsidRPr="009C04AA" w:rsidRDefault="00EF2077" w:rsidP="00EF2077">
            <w:pPr>
              <w:keepNext/>
              <w:keepLines/>
              <w:ind w:left="360"/>
              <w:jc w:val="right"/>
              <w:rPr>
                <w:rFonts w:cs="Arial"/>
                <w:sz w:val="20"/>
                <w:szCs w:val="20"/>
              </w:rPr>
            </w:pPr>
          </w:p>
          <w:p w14:paraId="06065383" w14:textId="3382D7A3" w:rsidR="00EF2077" w:rsidRPr="009C04AA" w:rsidRDefault="00EF2077" w:rsidP="00EF2077">
            <w:pPr>
              <w:keepNext/>
              <w:keepLines/>
              <w:ind w:left="360"/>
              <w:jc w:val="right"/>
              <w:rPr>
                <w:rFonts w:cs="Arial"/>
                <w:u w:val="single"/>
              </w:rPr>
            </w:pPr>
            <w:r w:rsidRPr="009C04AA">
              <w:rPr>
                <w:rFonts w:cs="Arial"/>
                <w:sz w:val="20"/>
                <w:szCs w:val="20"/>
              </w:rPr>
              <w:t>0</w:t>
            </w:r>
          </w:p>
        </w:tc>
        <w:tc>
          <w:tcPr>
            <w:tcW w:w="709" w:type="pct"/>
          </w:tcPr>
          <w:p w14:paraId="3D974DF9" w14:textId="77777777" w:rsidR="00EF2077" w:rsidRPr="009C04AA" w:rsidRDefault="00EF2077" w:rsidP="00EF2077">
            <w:pPr>
              <w:keepNext/>
              <w:keepLines/>
              <w:ind w:left="360"/>
              <w:jc w:val="right"/>
              <w:rPr>
                <w:rFonts w:cs="Arial"/>
                <w:sz w:val="20"/>
                <w:szCs w:val="20"/>
              </w:rPr>
            </w:pPr>
          </w:p>
          <w:p w14:paraId="7097276A" w14:textId="77777777" w:rsidR="00EF2077" w:rsidRPr="009C04AA" w:rsidRDefault="00EF2077" w:rsidP="00EF2077">
            <w:pPr>
              <w:keepNext/>
              <w:keepLines/>
              <w:ind w:left="360"/>
              <w:jc w:val="right"/>
              <w:rPr>
                <w:rFonts w:cs="Arial"/>
                <w:sz w:val="20"/>
                <w:szCs w:val="20"/>
              </w:rPr>
            </w:pPr>
          </w:p>
          <w:p w14:paraId="60E69497" w14:textId="71D0052A" w:rsidR="00EF2077" w:rsidRPr="009C04AA" w:rsidRDefault="00EF2077" w:rsidP="00EF2077">
            <w:pPr>
              <w:keepNext/>
              <w:keepLines/>
              <w:ind w:left="360"/>
              <w:jc w:val="right"/>
              <w:rPr>
                <w:rFonts w:cs="Arial"/>
                <w:u w:val="single"/>
              </w:rPr>
            </w:pPr>
            <w:r w:rsidRPr="009C04AA">
              <w:rPr>
                <w:rFonts w:cs="Arial"/>
                <w:sz w:val="20"/>
                <w:szCs w:val="20"/>
              </w:rPr>
              <w:t>0</w:t>
            </w:r>
          </w:p>
        </w:tc>
      </w:tr>
      <w:tr w:rsidR="00EF2077" w:rsidRPr="0053396E" w14:paraId="4F85A860" w14:textId="611B14B2" w:rsidTr="00B15BAA">
        <w:tc>
          <w:tcPr>
            <w:tcW w:w="1451" w:type="pct"/>
          </w:tcPr>
          <w:p w14:paraId="292C679E" w14:textId="54631F9B" w:rsidR="00EF2077" w:rsidRPr="000E60CE" w:rsidRDefault="00EF2077" w:rsidP="00EF2077">
            <w:pPr>
              <w:keepNext/>
              <w:keepLines/>
              <w:rPr>
                <w:rFonts w:cs="Arial"/>
              </w:rPr>
            </w:pPr>
            <w:r w:rsidRPr="009646BB">
              <w:rPr>
                <w:rFonts w:cs="Arial"/>
                <w:sz w:val="20"/>
                <w:szCs w:val="20"/>
              </w:rPr>
              <w:t>The like goods</w:t>
            </w:r>
            <w:r w:rsidRPr="009646BB">
              <w:rPr>
                <w:color w:val="FF0000"/>
                <w:sz w:val="20"/>
                <w:szCs w:val="20"/>
              </w:rPr>
              <w:t xml:space="preserve"> </w:t>
            </w:r>
            <w:r w:rsidRPr="009646BB">
              <w:rPr>
                <w:rFonts w:cs="Arial"/>
                <w:sz w:val="20"/>
                <w:szCs w:val="20"/>
              </w:rPr>
              <w:t xml:space="preserve">imported into the UK during the POI and </w:t>
            </w:r>
            <w:r w:rsidRPr="009646BB">
              <w:rPr>
                <w:rFonts w:cs="Arial"/>
                <w:b/>
                <w:sz w:val="20"/>
                <w:szCs w:val="20"/>
              </w:rPr>
              <w:t>exported</w:t>
            </w:r>
          </w:p>
        </w:tc>
        <w:tc>
          <w:tcPr>
            <w:tcW w:w="710" w:type="pct"/>
            <w:vAlign w:val="center"/>
          </w:tcPr>
          <w:p w14:paraId="278FEAF9" w14:textId="79C0672E" w:rsidR="00EF2077" w:rsidRPr="009C04AA" w:rsidRDefault="00EF2077" w:rsidP="00EF2077">
            <w:pPr>
              <w:keepNext/>
              <w:keepLines/>
              <w:ind w:left="360"/>
              <w:jc w:val="right"/>
              <w:rPr>
                <w:rFonts w:cs="Arial"/>
              </w:rPr>
            </w:pPr>
            <w:r w:rsidRPr="009C04AA">
              <w:rPr>
                <w:rFonts w:cs="Arial"/>
                <w:sz w:val="20"/>
                <w:szCs w:val="20"/>
              </w:rPr>
              <w:t>0</w:t>
            </w:r>
          </w:p>
        </w:tc>
        <w:tc>
          <w:tcPr>
            <w:tcW w:w="710" w:type="pct"/>
          </w:tcPr>
          <w:p w14:paraId="654342CD" w14:textId="77777777" w:rsidR="00EF2077" w:rsidRPr="009C04AA" w:rsidRDefault="00EF2077" w:rsidP="00EF2077">
            <w:pPr>
              <w:keepNext/>
              <w:keepLines/>
              <w:ind w:left="360"/>
              <w:jc w:val="right"/>
              <w:rPr>
                <w:rFonts w:cs="Arial"/>
                <w:sz w:val="20"/>
                <w:szCs w:val="20"/>
              </w:rPr>
            </w:pPr>
          </w:p>
          <w:p w14:paraId="60668C4F" w14:textId="77777777" w:rsidR="00EF2077" w:rsidRPr="009C04AA" w:rsidRDefault="00EF2077" w:rsidP="00EF2077">
            <w:pPr>
              <w:keepNext/>
              <w:keepLines/>
              <w:ind w:left="360"/>
              <w:jc w:val="right"/>
              <w:rPr>
                <w:rFonts w:cs="Arial"/>
                <w:sz w:val="20"/>
                <w:szCs w:val="20"/>
              </w:rPr>
            </w:pPr>
          </w:p>
          <w:p w14:paraId="181E3262" w14:textId="5921AABC" w:rsidR="00EF2077" w:rsidRPr="009C04AA" w:rsidRDefault="00EF2077" w:rsidP="00EF2077">
            <w:pPr>
              <w:keepNext/>
              <w:keepLines/>
              <w:ind w:left="360"/>
              <w:jc w:val="right"/>
              <w:rPr>
                <w:rFonts w:cs="Arial"/>
                <w:u w:val="single"/>
              </w:rPr>
            </w:pPr>
            <w:r w:rsidRPr="009C04AA">
              <w:rPr>
                <w:rFonts w:cs="Arial"/>
                <w:sz w:val="20"/>
                <w:szCs w:val="20"/>
              </w:rPr>
              <w:t>0</w:t>
            </w:r>
          </w:p>
        </w:tc>
        <w:tc>
          <w:tcPr>
            <w:tcW w:w="710" w:type="pct"/>
            <w:vAlign w:val="center"/>
          </w:tcPr>
          <w:p w14:paraId="57360C60" w14:textId="7B9FC7AF" w:rsidR="00EF2077" w:rsidRPr="009C04AA" w:rsidRDefault="00EF2077" w:rsidP="00EF2077">
            <w:pPr>
              <w:keepNext/>
              <w:keepLines/>
              <w:ind w:left="360"/>
              <w:jc w:val="right"/>
              <w:rPr>
                <w:rFonts w:cs="Arial"/>
                <w:u w:val="single"/>
              </w:rPr>
            </w:pPr>
            <w:r w:rsidRPr="009C04AA">
              <w:rPr>
                <w:rFonts w:cs="Arial"/>
                <w:sz w:val="20"/>
                <w:szCs w:val="20"/>
              </w:rPr>
              <w:t>0</w:t>
            </w:r>
          </w:p>
        </w:tc>
        <w:tc>
          <w:tcPr>
            <w:tcW w:w="710" w:type="pct"/>
          </w:tcPr>
          <w:p w14:paraId="3BBC792A" w14:textId="77777777" w:rsidR="00EF2077" w:rsidRPr="009C04AA" w:rsidRDefault="00EF2077" w:rsidP="00EF2077">
            <w:pPr>
              <w:keepNext/>
              <w:keepLines/>
              <w:ind w:left="360"/>
              <w:jc w:val="right"/>
              <w:rPr>
                <w:rFonts w:cs="Arial"/>
                <w:sz w:val="20"/>
                <w:szCs w:val="20"/>
              </w:rPr>
            </w:pPr>
          </w:p>
          <w:p w14:paraId="48810C03" w14:textId="77777777" w:rsidR="00EF2077" w:rsidRPr="009C04AA" w:rsidRDefault="00EF2077" w:rsidP="00EF2077">
            <w:pPr>
              <w:keepNext/>
              <w:keepLines/>
              <w:ind w:left="360"/>
              <w:jc w:val="right"/>
              <w:rPr>
                <w:rFonts w:cs="Arial"/>
                <w:sz w:val="20"/>
                <w:szCs w:val="20"/>
              </w:rPr>
            </w:pPr>
          </w:p>
          <w:p w14:paraId="732AD1E7" w14:textId="19B69B12" w:rsidR="00EF2077" w:rsidRPr="009C04AA" w:rsidRDefault="00EF2077" w:rsidP="00EF2077">
            <w:pPr>
              <w:keepNext/>
              <w:keepLines/>
              <w:ind w:left="360"/>
              <w:jc w:val="right"/>
              <w:rPr>
                <w:rFonts w:cs="Arial"/>
                <w:u w:val="single"/>
              </w:rPr>
            </w:pPr>
            <w:r w:rsidRPr="009C04AA">
              <w:rPr>
                <w:rFonts w:cs="Arial"/>
                <w:sz w:val="20"/>
                <w:szCs w:val="20"/>
              </w:rPr>
              <w:t>0</w:t>
            </w:r>
          </w:p>
        </w:tc>
        <w:tc>
          <w:tcPr>
            <w:tcW w:w="709" w:type="pct"/>
          </w:tcPr>
          <w:p w14:paraId="0D67BC10" w14:textId="77777777" w:rsidR="00EF2077" w:rsidRPr="009C04AA" w:rsidRDefault="00EF2077" w:rsidP="00EF2077">
            <w:pPr>
              <w:keepNext/>
              <w:keepLines/>
              <w:ind w:left="360"/>
              <w:jc w:val="right"/>
              <w:rPr>
                <w:rFonts w:cs="Arial"/>
                <w:sz w:val="20"/>
                <w:szCs w:val="20"/>
              </w:rPr>
            </w:pPr>
          </w:p>
          <w:p w14:paraId="5FA65FF7" w14:textId="77777777" w:rsidR="00EF2077" w:rsidRPr="009C04AA" w:rsidRDefault="00EF2077" w:rsidP="00EF2077">
            <w:pPr>
              <w:keepNext/>
              <w:keepLines/>
              <w:ind w:left="360"/>
              <w:jc w:val="right"/>
              <w:rPr>
                <w:rFonts w:cs="Arial"/>
                <w:sz w:val="20"/>
                <w:szCs w:val="20"/>
              </w:rPr>
            </w:pPr>
          </w:p>
          <w:p w14:paraId="66F5CC73" w14:textId="0CBC82BE" w:rsidR="00EF2077" w:rsidRPr="009C04AA" w:rsidRDefault="00EF2077" w:rsidP="00EF2077">
            <w:pPr>
              <w:keepNext/>
              <w:keepLines/>
              <w:ind w:left="360"/>
              <w:jc w:val="right"/>
              <w:rPr>
                <w:rFonts w:cs="Arial"/>
                <w:u w:val="single"/>
              </w:rPr>
            </w:pPr>
            <w:r w:rsidRPr="009C04AA">
              <w:rPr>
                <w:rFonts w:cs="Arial"/>
                <w:sz w:val="20"/>
                <w:szCs w:val="20"/>
              </w:rPr>
              <w:t>0</w:t>
            </w: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lastRenderedPageBreak/>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297533" w:rsidRPr="00333C61" w14:paraId="610A85BC" w14:textId="3EADC50C" w:rsidTr="00F46B34">
        <w:tc>
          <w:tcPr>
            <w:tcW w:w="1271" w:type="pct"/>
            <w:shd w:val="pct15" w:color="auto" w:fill="auto"/>
          </w:tcPr>
          <w:p w14:paraId="2A422A31" w14:textId="77777777" w:rsidR="00297533" w:rsidRPr="00333C61" w:rsidRDefault="00297533" w:rsidP="00297533">
            <w:pPr>
              <w:keepNext/>
              <w:keepLines/>
              <w:rPr>
                <w:rFonts w:cs="Arial"/>
                <w:b/>
                <w:color w:val="FF0000"/>
                <w:u w:val="single"/>
              </w:rPr>
            </w:pPr>
          </w:p>
        </w:tc>
        <w:tc>
          <w:tcPr>
            <w:tcW w:w="720" w:type="pct"/>
            <w:shd w:val="clear" w:color="auto" w:fill="D9D9D9" w:themeFill="background1" w:themeFillShade="D9"/>
          </w:tcPr>
          <w:p w14:paraId="1082B329" w14:textId="77777777" w:rsidR="00297533" w:rsidRPr="001077B0" w:rsidRDefault="00297533" w:rsidP="00297533">
            <w:pPr>
              <w:keepNext/>
              <w:keepLines/>
              <w:jc w:val="center"/>
              <w:rPr>
                <w:rFonts w:cs="Arial"/>
                <w:b/>
              </w:rPr>
            </w:pPr>
            <w:r w:rsidRPr="001077B0">
              <w:rPr>
                <w:rFonts w:cs="Arial"/>
                <w:b/>
              </w:rPr>
              <w:t>Volume</w:t>
            </w:r>
          </w:p>
          <w:p w14:paraId="4A663267" w14:textId="011FF780" w:rsidR="00297533" w:rsidRPr="00333C61" w:rsidRDefault="00297533" w:rsidP="00297533">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77364241" w14:textId="77777777" w:rsidR="00297533" w:rsidRDefault="00297533" w:rsidP="00297533">
            <w:pPr>
              <w:keepNext/>
              <w:keepLines/>
              <w:jc w:val="center"/>
              <w:rPr>
                <w:rFonts w:cs="Arial"/>
                <w:b/>
              </w:rPr>
            </w:pPr>
            <w:r>
              <w:rPr>
                <w:rFonts w:cs="Arial"/>
                <w:b/>
              </w:rPr>
              <w:t xml:space="preserve">Volume </w:t>
            </w:r>
          </w:p>
          <w:p w14:paraId="4AED19CA" w14:textId="7798BD35" w:rsidR="00297533" w:rsidRPr="0099321E" w:rsidRDefault="00297533" w:rsidP="00297533">
            <w:pPr>
              <w:keepNext/>
              <w:keepLines/>
              <w:jc w:val="center"/>
              <w:rPr>
                <w:rFonts w:cs="Arial"/>
                <w:b/>
              </w:rPr>
            </w:pPr>
            <w:r>
              <w:rPr>
                <w:rFonts w:cs="Arial"/>
                <w:b/>
              </w:rPr>
              <w:t>(Litres)</w:t>
            </w:r>
          </w:p>
        </w:tc>
        <w:tc>
          <w:tcPr>
            <w:tcW w:w="719" w:type="pct"/>
            <w:shd w:val="clear" w:color="auto" w:fill="D9D9D9" w:themeFill="background1" w:themeFillShade="D9"/>
          </w:tcPr>
          <w:p w14:paraId="508031FD" w14:textId="3A31D50C" w:rsidR="00297533" w:rsidRPr="00333C61" w:rsidRDefault="00297533" w:rsidP="00297533">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7F66C3FC" w:rsidR="00297533" w:rsidRPr="00333C61" w:rsidRDefault="00297533" w:rsidP="00297533">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788F10D" w:rsidR="00297533" w:rsidRPr="00333C61" w:rsidRDefault="00297533" w:rsidP="00297533">
            <w:pPr>
              <w:keepNext/>
              <w:keepLines/>
              <w:jc w:val="center"/>
              <w:rPr>
                <w:rFonts w:cs="Arial"/>
                <w:b/>
                <w:color w:val="FF0000"/>
              </w:rPr>
            </w:pPr>
            <w:r w:rsidRPr="0099321E">
              <w:rPr>
                <w:rFonts w:cs="Arial"/>
                <w:b/>
              </w:rPr>
              <w:t>Conversion rate</w:t>
            </w:r>
          </w:p>
        </w:tc>
      </w:tr>
      <w:tr w:rsidR="009C04AA" w:rsidRPr="009C04AA" w14:paraId="25BAB033" w14:textId="06BAA745" w:rsidTr="00F46B34">
        <w:tc>
          <w:tcPr>
            <w:tcW w:w="1271" w:type="pct"/>
            <w:shd w:val="clear" w:color="auto" w:fill="auto"/>
          </w:tcPr>
          <w:p w14:paraId="571CC563" w14:textId="77777777" w:rsidR="00297533" w:rsidRPr="00301703" w:rsidRDefault="00297533" w:rsidP="00297533">
            <w:pPr>
              <w:keepNext/>
              <w:keepLines/>
              <w:rPr>
                <w:rFonts w:cs="Arial"/>
                <w:sz w:val="20"/>
                <w:szCs w:val="20"/>
              </w:rPr>
            </w:pPr>
            <w:r w:rsidRPr="00301703">
              <w:rPr>
                <w:rFonts w:cs="Arial"/>
                <w:sz w:val="20"/>
                <w:szCs w:val="20"/>
              </w:rPr>
              <w:t xml:space="preserve">Like goods purchased from UK producers during the POI </w:t>
            </w:r>
          </w:p>
          <w:p w14:paraId="43DBCFF2" w14:textId="05CD42AE" w:rsidR="00297533" w:rsidRPr="00B02775" w:rsidRDefault="00297533" w:rsidP="00297533">
            <w:pPr>
              <w:keepNext/>
              <w:keepLines/>
              <w:rPr>
                <w:rFonts w:cs="Arial"/>
                <w:i/>
                <w:u w:val="single"/>
              </w:rPr>
            </w:pPr>
            <w:r w:rsidRPr="00301703">
              <w:rPr>
                <w:rFonts w:cs="Arial"/>
                <w:sz w:val="20"/>
                <w:szCs w:val="20"/>
              </w:rPr>
              <w:t>(</w:t>
            </w:r>
            <w:r w:rsidRPr="00301703">
              <w:rPr>
                <w:rFonts w:cs="Arial"/>
                <w:i/>
                <w:sz w:val="20"/>
                <w:szCs w:val="20"/>
              </w:rPr>
              <w:t>Sum of next three rows should match volume/value of this row</w:t>
            </w:r>
            <w:r w:rsidRPr="00301703">
              <w:rPr>
                <w:rFonts w:cs="Arial"/>
                <w:sz w:val="20"/>
                <w:szCs w:val="20"/>
              </w:rPr>
              <w:t>)</w:t>
            </w:r>
          </w:p>
        </w:tc>
        <w:tc>
          <w:tcPr>
            <w:tcW w:w="720" w:type="pct"/>
            <w:vAlign w:val="center"/>
          </w:tcPr>
          <w:p w14:paraId="62C55F4A" w14:textId="2E83CD47" w:rsidR="00297533" w:rsidRPr="009C04AA" w:rsidRDefault="00297533" w:rsidP="00297533">
            <w:pPr>
              <w:keepNext/>
              <w:keepLines/>
              <w:ind w:left="360"/>
              <w:jc w:val="right"/>
              <w:rPr>
                <w:rFonts w:cs="Arial"/>
              </w:rPr>
            </w:pPr>
            <w:r w:rsidRPr="009C04AA">
              <w:rPr>
                <w:rFonts w:cs="Arial"/>
                <w:sz w:val="20"/>
                <w:szCs w:val="20"/>
              </w:rPr>
              <w:t>0</w:t>
            </w:r>
          </w:p>
        </w:tc>
        <w:tc>
          <w:tcPr>
            <w:tcW w:w="719" w:type="pct"/>
          </w:tcPr>
          <w:p w14:paraId="1166DBE3" w14:textId="77777777" w:rsidR="00297533" w:rsidRPr="009C04AA" w:rsidRDefault="00297533" w:rsidP="00297533">
            <w:pPr>
              <w:keepNext/>
              <w:keepLines/>
              <w:ind w:left="360"/>
              <w:jc w:val="right"/>
              <w:rPr>
                <w:rFonts w:cs="Arial"/>
                <w:sz w:val="20"/>
                <w:szCs w:val="20"/>
              </w:rPr>
            </w:pPr>
          </w:p>
          <w:p w14:paraId="320E44B2" w14:textId="77777777" w:rsidR="00297533" w:rsidRPr="009C04AA" w:rsidRDefault="00297533" w:rsidP="00297533">
            <w:pPr>
              <w:keepNext/>
              <w:keepLines/>
              <w:ind w:left="360"/>
              <w:jc w:val="right"/>
              <w:rPr>
                <w:rFonts w:cs="Arial"/>
                <w:sz w:val="20"/>
                <w:szCs w:val="20"/>
              </w:rPr>
            </w:pPr>
          </w:p>
          <w:p w14:paraId="686E211A" w14:textId="77777777" w:rsidR="00297533" w:rsidRPr="009C04AA" w:rsidRDefault="00297533" w:rsidP="00297533">
            <w:pPr>
              <w:keepNext/>
              <w:keepLines/>
              <w:ind w:left="360"/>
              <w:jc w:val="right"/>
              <w:rPr>
                <w:rFonts w:cs="Arial"/>
                <w:sz w:val="20"/>
                <w:szCs w:val="20"/>
              </w:rPr>
            </w:pPr>
          </w:p>
          <w:p w14:paraId="3F303149" w14:textId="63F8C460"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vAlign w:val="center"/>
          </w:tcPr>
          <w:p w14:paraId="48E574B2" w14:textId="59928039"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tcPr>
          <w:p w14:paraId="644DF361" w14:textId="77777777" w:rsidR="00297533" w:rsidRPr="009C04AA" w:rsidRDefault="00297533" w:rsidP="00297533">
            <w:pPr>
              <w:keepNext/>
              <w:keepLines/>
              <w:ind w:left="360"/>
              <w:jc w:val="right"/>
              <w:rPr>
                <w:rFonts w:cs="Arial"/>
                <w:sz w:val="20"/>
                <w:szCs w:val="20"/>
              </w:rPr>
            </w:pPr>
          </w:p>
          <w:p w14:paraId="1D7EC6ED" w14:textId="77777777" w:rsidR="00297533" w:rsidRPr="009C04AA" w:rsidRDefault="00297533" w:rsidP="00297533">
            <w:pPr>
              <w:keepNext/>
              <w:keepLines/>
              <w:ind w:left="360"/>
              <w:jc w:val="right"/>
              <w:rPr>
                <w:rFonts w:cs="Arial"/>
                <w:sz w:val="20"/>
                <w:szCs w:val="20"/>
              </w:rPr>
            </w:pPr>
          </w:p>
          <w:p w14:paraId="23A24126" w14:textId="77777777" w:rsidR="00297533" w:rsidRPr="009C04AA" w:rsidRDefault="00297533" w:rsidP="00297533">
            <w:pPr>
              <w:keepNext/>
              <w:keepLines/>
              <w:ind w:left="360"/>
              <w:jc w:val="right"/>
              <w:rPr>
                <w:rFonts w:cs="Arial"/>
                <w:sz w:val="20"/>
                <w:szCs w:val="20"/>
              </w:rPr>
            </w:pPr>
          </w:p>
          <w:p w14:paraId="41AFAC07" w14:textId="22AA1A7C" w:rsidR="00297533" w:rsidRPr="009C04AA" w:rsidRDefault="00297533" w:rsidP="00297533">
            <w:pPr>
              <w:keepNext/>
              <w:keepLines/>
              <w:ind w:left="360"/>
              <w:jc w:val="right"/>
              <w:rPr>
                <w:rFonts w:cs="Arial"/>
                <w:u w:val="single"/>
              </w:rPr>
            </w:pPr>
            <w:r w:rsidRPr="009C04AA">
              <w:rPr>
                <w:rFonts w:cs="Arial"/>
                <w:sz w:val="20"/>
                <w:szCs w:val="20"/>
              </w:rPr>
              <w:t>0</w:t>
            </w:r>
          </w:p>
        </w:tc>
        <w:tc>
          <w:tcPr>
            <w:tcW w:w="852" w:type="pct"/>
          </w:tcPr>
          <w:p w14:paraId="72C6CC0E" w14:textId="77777777" w:rsidR="00297533" w:rsidRPr="009C04AA" w:rsidRDefault="00297533" w:rsidP="00297533">
            <w:pPr>
              <w:keepNext/>
              <w:keepLines/>
              <w:ind w:left="360"/>
              <w:jc w:val="right"/>
              <w:rPr>
                <w:rFonts w:cs="Arial"/>
                <w:sz w:val="20"/>
                <w:szCs w:val="20"/>
              </w:rPr>
            </w:pPr>
          </w:p>
          <w:p w14:paraId="4F8F1A17" w14:textId="77777777" w:rsidR="00297533" w:rsidRPr="009C04AA" w:rsidRDefault="00297533" w:rsidP="00297533">
            <w:pPr>
              <w:keepNext/>
              <w:keepLines/>
              <w:ind w:left="360"/>
              <w:jc w:val="right"/>
              <w:rPr>
                <w:rFonts w:cs="Arial"/>
                <w:sz w:val="20"/>
                <w:szCs w:val="20"/>
              </w:rPr>
            </w:pPr>
          </w:p>
          <w:p w14:paraId="3FE8B880" w14:textId="77777777" w:rsidR="00297533" w:rsidRPr="009C04AA" w:rsidRDefault="00297533" w:rsidP="00297533">
            <w:pPr>
              <w:keepNext/>
              <w:keepLines/>
              <w:ind w:left="360"/>
              <w:jc w:val="right"/>
              <w:rPr>
                <w:rFonts w:cs="Arial"/>
                <w:sz w:val="20"/>
                <w:szCs w:val="20"/>
              </w:rPr>
            </w:pPr>
          </w:p>
          <w:p w14:paraId="0B676E97" w14:textId="5DFADFAA" w:rsidR="00297533" w:rsidRPr="009C04AA" w:rsidRDefault="00297533" w:rsidP="00297533">
            <w:pPr>
              <w:keepNext/>
              <w:keepLines/>
              <w:ind w:left="360"/>
              <w:jc w:val="right"/>
              <w:rPr>
                <w:rFonts w:cs="Arial"/>
                <w:u w:val="single"/>
              </w:rPr>
            </w:pPr>
            <w:r w:rsidRPr="009C04AA">
              <w:rPr>
                <w:rFonts w:cs="Arial"/>
                <w:sz w:val="20"/>
                <w:szCs w:val="20"/>
              </w:rPr>
              <w:t>0</w:t>
            </w:r>
          </w:p>
        </w:tc>
      </w:tr>
      <w:tr w:rsidR="009C04AA" w:rsidRPr="009C04AA" w14:paraId="036C6766" w14:textId="22A7D6D5" w:rsidTr="00F46B34">
        <w:tc>
          <w:tcPr>
            <w:tcW w:w="1271" w:type="pct"/>
            <w:shd w:val="clear" w:color="auto" w:fill="auto"/>
          </w:tcPr>
          <w:p w14:paraId="3D6C18DA" w14:textId="0ADE332C" w:rsidR="00297533" w:rsidRPr="00B02775" w:rsidRDefault="00297533" w:rsidP="00297533">
            <w:pPr>
              <w:keepNext/>
              <w:keepLines/>
              <w:rPr>
                <w:rFonts w:cs="Arial"/>
              </w:rPr>
            </w:pPr>
            <w:r w:rsidRPr="00301703">
              <w:rPr>
                <w:rFonts w:cs="Arial"/>
                <w:sz w:val="20"/>
                <w:szCs w:val="20"/>
              </w:rPr>
              <w:t xml:space="preserve">Like goods purchased from UK producers during the POI and </w:t>
            </w:r>
            <w:r w:rsidRPr="00301703">
              <w:rPr>
                <w:rFonts w:cs="Arial"/>
                <w:b/>
                <w:sz w:val="20"/>
                <w:szCs w:val="20"/>
              </w:rPr>
              <w:t>resold</w:t>
            </w:r>
            <w:r w:rsidRPr="00301703">
              <w:rPr>
                <w:rFonts w:cs="Arial"/>
                <w:sz w:val="20"/>
                <w:szCs w:val="20"/>
              </w:rPr>
              <w:t xml:space="preserve"> in the UK market</w:t>
            </w:r>
          </w:p>
        </w:tc>
        <w:tc>
          <w:tcPr>
            <w:tcW w:w="720" w:type="pct"/>
            <w:vAlign w:val="center"/>
          </w:tcPr>
          <w:p w14:paraId="77022787" w14:textId="095DC37A" w:rsidR="00297533" w:rsidRPr="009C04AA" w:rsidRDefault="00297533" w:rsidP="00297533">
            <w:pPr>
              <w:keepNext/>
              <w:keepLines/>
              <w:ind w:left="360"/>
              <w:jc w:val="right"/>
              <w:rPr>
                <w:rFonts w:cs="Arial"/>
              </w:rPr>
            </w:pPr>
            <w:r w:rsidRPr="009C04AA">
              <w:rPr>
                <w:rFonts w:cs="Arial"/>
                <w:sz w:val="20"/>
                <w:szCs w:val="20"/>
              </w:rPr>
              <w:t>0</w:t>
            </w:r>
          </w:p>
        </w:tc>
        <w:tc>
          <w:tcPr>
            <w:tcW w:w="719" w:type="pct"/>
          </w:tcPr>
          <w:p w14:paraId="6D20E467" w14:textId="77777777" w:rsidR="00297533" w:rsidRPr="009C04AA" w:rsidRDefault="00297533" w:rsidP="00297533">
            <w:pPr>
              <w:keepNext/>
              <w:keepLines/>
              <w:ind w:left="360"/>
              <w:jc w:val="right"/>
              <w:rPr>
                <w:rFonts w:cs="Arial"/>
                <w:sz w:val="20"/>
                <w:szCs w:val="20"/>
              </w:rPr>
            </w:pPr>
          </w:p>
          <w:p w14:paraId="21E72F64" w14:textId="77777777" w:rsidR="00297533" w:rsidRPr="009C04AA" w:rsidRDefault="00297533" w:rsidP="00297533">
            <w:pPr>
              <w:keepNext/>
              <w:keepLines/>
              <w:ind w:left="360"/>
              <w:jc w:val="right"/>
              <w:rPr>
                <w:rFonts w:cs="Arial"/>
                <w:sz w:val="20"/>
                <w:szCs w:val="20"/>
              </w:rPr>
            </w:pPr>
          </w:p>
          <w:p w14:paraId="4BE682A1" w14:textId="3D11DF6D"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vAlign w:val="center"/>
          </w:tcPr>
          <w:p w14:paraId="28B3590F" w14:textId="71B5391A"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tcPr>
          <w:p w14:paraId="505C98D9" w14:textId="77777777" w:rsidR="00297533" w:rsidRPr="009C04AA" w:rsidRDefault="00297533" w:rsidP="00297533">
            <w:pPr>
              <w:keepNext/>
              <w:keepLines/>
              <w:ind w:left="360"/>
              <w:jc w:val="right"/>
              <w:rPr>
                <w:rFonts w:cs="Arial"/>
                <w:sz w:val="20"/>
                <w:szCs w:val="20"/>
              </w:rPr>
            </w:pPr>
          </w:p>
          <w:p w14:paraId="0B60A729" w14:textId="77777777" w:rsidR="00297533" w:rsidRPr="009C04AA" w:rsidRDefault="00297533" w:rsidP="00297533">
            <w:pPr>
              <w:keepNext/>
              <w:keepLines/>
              <w:ind w:left="360"/>
              <w:jc w:val="right"/>
              <w:rPr>
                <w:rFonts w:cs="Arial"/>
                <w:sz w:val="20"/>
                <w:szCs w:val="20"/>
              </w:rPr>
            </w:pPr>
          </w:p>
          <w:p w14:paraId="1BE976DB" w14:textId="15F979B5" w:rsidR="00297533" w:rsidRPr="009C04AA" w:rsidRDefault="00297533" w:rsidP="00297533">
            <w:pPr>
              <w:keepNext/>
              <w:keepLines/>
              <w:ind w:left="360"/>
              <w:jc w:val="right"/>
              <w:rPr>
                <w:rFonts w:cs="Arial"/>
                <w:u w:val="single"/>
              </w:rPr>
            </w:pPr>
            <w:r w:rsidRPr="009C04AA">
              <w:rPr>
                <w:rFonts w:cs="Arial"/>
                <w:sz w:val="20"/>
                <w:szCs w:val="20"/>
              </w:rPr>
              <w:t>0</w:t>
            </w:r>
          </w:p>
        </w:tc>
        <w:tc>
          <w:tcPr>
            <w:tcW w:w="852" w:type="pct"/>
          </w:tcPr>
          <w:p w14:paraId="1EBED5DE" w14:textId="77777777" w:rsidR="00297533" w:rsidRPr="009C04AA" w:rsidRDefault="00297533" w:rsidP="00297533">
            <w:pPr>
              <w:keepNext/>
              <w:keepLines/>
              <w:ind w:left="360"/>
              <w:jc w:val="right"/>
              <w:rPr>
                <w:rFonts w:cs="Arial"/>
                <w:sz w:val="20"/>
                <w:szCs w:val="20"/>
              </w:rPr>
            </w:pPr>
          </w:p>
          <w:p w14:paraId="1A1F7992" w14:textId="77777777" w:rsidR="00297533" w:rsidRPr="009C04AA" w:rsidRDefault="00297533" w:rsidP="00297533">
            <w:pPr>
              <w:keepNext/>
              <w:keepLines/>
              <w:ind w:left="360"/>
              <w:jc w:val="right"/>
              <w:rPr>
                <w:rFonts w:cs="Arial"/>
                <w:sz w:val="20"/>
                <w:szCs w:val="20"/>
              </w:rPr>
            </w:pPr>
          </w:p>
          <w:p w14:paraId="6681825A" w14:textId="44879A4C" w:rsidR="00297533" w:rsidRPr="009C04AA" w:rsidRDefault="00297533" w:rsidP="00297533">
            <w:pPr>
              <w:keepNext/>
              <w:keepLines/>
              <w:ind w:left="360"/>
              <w:jc w:val="right"/>
              <w:rPr>
                <w:rFonts w:cs="Arial"/>
                <w:u w:val="single"/>
              </w:rPr>
            </w:pPr>
            <w:r w:rsidRPr="009C04AA">
              <w:rPr>
                <w:rFonts w:cs="Arial"/>
                <w:sz w:val="20"/>
                <w:szCs w:val="20"/>
              </w:rPr>
              <w:t>0</w:t>
            </w:r>
          </w:p>
        </w:tc>
      </w:tr>
      <w:tr w:rsidR="009C04AA" w:rsidRPr="009C04AA" w14:paraId="538EC602" w14:textId="5B192788" w:rsidTr="00F46B34">
        <w:tc>
          <w:tcPr>
            <w:tcW w:w="1271" w:type="pct"/>
            <w:shd w:val="clear" w:color="auto" w:fill="auto"/>
          </w:tcPr>
          <w:p w14:paraId="2D4BB909" w14:textId="5FDEA105" w:rsidR="00297533" w:rsidRPr="00B02775" w:rsidRDefault="00297533" w:rsidP="00297533">
            <w:pPr>
              <w:keepNext/>
              <w:keepLines/>
              <w:rPr>
                <w:rFonts w:cs="Arial"/>
              </w:rPr>
            </w:pPr>
            <w:r w:rsidRPr="00301703">
              <w:rPr>
                <w:rFonts w:cs="Arial"/>
                <w:sz w:val="20"/>
                <w:szCs w:val="20"/>
              </w:rPr>
              <w:t xml:space="preserve">Like goods purchased from UK producers during the POI and </w:t>
            </w:r>
            <w:r w:rsidRPr="00301703">
              <w:rPr>
                <w:rFonts w:cs="Arial"/>
                <w:b/>
                <w:sz w:val="20"/>
                <w:szCs w:val="20"/>
              </w:rPr>
              <w:t>consumed</w:t>
            </w:r>
            <w:r w:rsidRPr="00301703">
              <w:rPr>
                <w:rFonts w:cs="Arial"/>
                <w:sz w:val="20"/>
                <w:szCs w:val="20"/>
              </w:rPr>
              <w:t xml:space="preserve"> by your own company</w:t>
            </w:r>
          </w:p>
        </w:tc>
        <w:tc>
          <w:tcPr>
            <w:tcW w:w="720" w:type="pct"/>
            <w:vAlign w:val="center"/>
          </w:tcPr>
          <w:p w14:paraId="4D066077" w14:textId="7AD43898" w:rsidR="00297533" w:rsidRPr="009C04AA" w:rsidRDefault="00297533" w:rsidP="00297533">
            <w:pPr>
              <w:keepNext/>
              <w:keepLines/>
              <w:ind w:left="360"/>
              <w:jc w:val="right"/>
              <w:rPr>
                <w:rFonts w:cs="Arial"/>
              </w:rPr>
            </w:pPr>
            <w:r w:rsidRPr="009C04AA">
              <w:rPr>
                <w:rFonts w:cs="Arial"/>
                <w:sz w:val="20"/>
                <w:szCs w:val="20"/>
              </w:rPr>
              <w:t>0</w:t>
            </w:r>
          </w:p>
        </w:tc>
        <w:tc>
          <w:tcPr>
            <w:tcW w:w="719" w:type="pct"/>
          </w:tcPr>
          <w:p w14:paraId="3A8C221E" w14:textId="77777777" w:rsidR="00297533" w:rsidRPr="009C04AA" w:rsidRDefault="00297533" w:rsidP="00297533">
            <w:pPr>
              <w:keepNext/>
              <w:keepLines/>
              <w:ind w:left="360"/>
              <w:jc w:val="right"/>
              <w:rPr>
                <w:rFonts w:cs="Arial"/>
                <w:sz w:val="20"/>
                <w:szCs w:val="20"/>
              </w:rPr>
            </w:pPr>
          </w:p>
          <w:p w14:paraId="2D05BF54" w14:textId="77777777" w:rsidR="00297533" w:rsidRPr="009C04AA" w:rsidRDefault="00297533" w:rsidP="00297533">
            <w:pPr>
              <w:keepNext/>
              <w:keepLines/>
              <w:ind w:left="360"/>
              <w:jc w:val="right"/>
              <w:rPr>
                <w:rFonts w:cs="Arial"/>
                <w:sz w:val="20"/>
                <w:szCs w:val="20"/>
              </w:rPr>
            </w:pPr>
          </w:p>
          <w:p w14:paraId="00F5BA50" w14:textId="5089B89B"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vAlign w:val="center"/>
          </w:tcPr>
          <w:p w14:paraId="08AF990A" w14:textId="4E7BE9E6"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tcPr>
          <w:p w14:paraId="02C9035C" w14:textId="77777777" w:rsidR="00297533" w:rsidRPr="009C04AA" w:rsidRDefault="00297533" w:rsidP="00297533">
            <w:pPr>
              <w:keepNext/>
              <w:keepLines/>
              <w:ind w:left="360"/>
              <w:jc w:val="right"/>
              <w:rPr>
                <w:rFonts w:cs="Arial"/>
                <w:sz w:val="20"/>
                <w:szCs w:val="20"/>
              </w:rPr>
            </w:pPr>
          </w:p>
          <w:p w14:paraId="74929BFD" w14:textId="77777777" w:rsidR="00297533" w:rsidRPr="009C04AA" w:rsidRDefault="00297533" w:rsidP="00297533">
            <w:pPr>
              <w:keepNext/>
              <w:keepLines/>
              <w:ind w:left="360"/>
              <w:jc w:val="right"/>
              <w:rPr>
                <w:rFonts w:cs="Arial"/>
                <w:sz w:val="20"/>
                <w:szCs w:val="20"/>
              </w:rPr>
            </w:pPr>
          </w:p>
          <w:p w14:paraId="6F0E706F" w14:textId="37772243" w:rsidR="00297533" w:rsidRPr="009C04AA" w:rsidRDefault="00297533" w:rsidP="00297533">
            <w:pPr>
              <w:keepNext/>
              <w:keepLines/>
              <w:ind w:left="360"/>
              <w:jc w:val="right"/>
              <w:rPr>
                <w:rFonts w:cs="Arial"/>
                <w:u w:val="single"/>
              </w:rPr>
            </w:pPr>
            <w:r w:rsidRPr="009C04AA">
              <w:rPr>
                <w:rFonts w:cs="Arial"/>
                <w:sz w:val="20"/>
                <w:szCs w:val="20"/>
              </w:rPr>
              <w:t>0</w:t>
            </w:r>
          </w:p>
        </w:tc>
        <w:tc>
          <w:tcPr>
            <w:tcW w:w="852" w:type="pct"/>
          </w:tcPr>
          <w:p w14:paraId="706A3DBA" w14:textId="77777777" w:rsidR="00297533" w:rsidRPr="009C04AA" w:rsidRDefault="00297533" w:rsidP="00297533">
            <w:pPr>
              <w:keepNext/>
              <w:keepLines/>
              <w:ind w:left="360"/>
              <w:jc w:val="right"/>
              <w:rPr>
                <w:rFonts w:cs="Arial"/>
                <w:sz w:val="20"/>
                <w:szCs w:val="20"/>
              </w:rPr>
            </w:pPr>
          </w:p>
          <w:p w14:paraId="36CEFD29" w14:textId="77777777" w:rsidR="00297533" w:rsidRPr="009C04AA" w:rsidRDefault="00297533" w:rsidP="00297533">
            <w:pPr>
              <w:keepNext/>
              <w:keepLines/>
              <w:ind w:left="360"/>
              <w:jc w:val="right"/>
              <w:rPr>
                <w:rFonts w:cs="Arial"/>
                <w:sz w:val="20"/>
                <w:szCs w:val="20"/>
              </w:rPr>
            </w:pPr>
          </w:p>
          <w:p w14:paraId="17FC3EF9" w14:textId="3DD2D9A6" w:rsidR="00297533" w:rsidRPr="009C04AA" w:rsidRDefault="00297533" w:rsidP="00297533">
            <w:pPr>
              <w:keepNext/>
              <w:keepLines/>
              <w:ind w:left="360"/>
              <w:jc w:val="right"/>
              <w:rPr>
                <w:rFonts w:cs="Arial"/>
                <w:u w:val="single"/>
              </w:rPr>
            </w:pPr>
            <w:r w:rsidRPr="009C04AA">
              <w:rPr>
                <w:rFonts w:cs="Arial"/>
                <w:sz w:val="20"/>
                <w:szCs w:val="20"/>
              </w:rPr>
              <w:t>0</w:t>
            </w:r>
          </w:p>
        </w:tc>
      </w:tr>
      <w:tr w:rsidR="009C04AA" w:rsidRPr="009C04AA" w14:paraId="4758758C" w14:textId="47985F19" w:rsidTr="00F46B34">
        <w:tc>
          <w:tcPr>
            <w:tcW w:w="1271" w:type="pct"/>
            <w:shd w:val="clear" w:color="auto" w:fill="auto"/>
          </w:tcPr>
          <w:p w14:paraId="23DCC1EC" w14:textId="2B10880A" w:rsidR="00297533" w:rsidRPr="00B02775" w:rsidRDefault="00297533" w:rsidP="00297533">
            <w:pPr>
              <w:keepNext/>
              <w:keepLines/>
              <w:rPr>
                <w:rFonts w:cs="Arial"/>
              </w:rPr>
            </w:pPr>
            <w:r w:rsidRPr="00301703">
              <w:rPr>
                <w:rFonts w:cs="Arial"/>
                <w:sz w:val="20"/>
                <w:szCs w:val="20"/>
              </w:rPr>
              <w:t xml:space="preserve">Like goods purchased from UK producers during the POI and </w:t>
            </w:r>
            <w:r w:rsidRPr="00301703">
              <w:rPr>
                <w:rFonts w:cs="Arial"/>
                <w:b/>
                <w:sz w:val="20"/>
                <w:szCs w:val="20"/>
              </w:rPr>
              <w:t>exported</w:t>
            </w:r>
          </w:p>
        </w:tc>
        <w:tc>
          <w:tcPr>
            <w:tcW w:w="720" w:type="pct"/>
            <w:vAlign w:val="center"/>
          </w:tcPr>
          <w:p w14:paraId="67083E78" w14:textId="343FBC27" w:rsidR="00297533" w:rsidRPr="009C04AA" w:rsidRDefault="00297533" w:rsidP="00297533">
            <w:pPr>
              <w:keepNext/>
              <w:keepLines/>
              <w:ind w:left="360"/>
              <w:jc w:val="right"/>
              <w:rPr>
                <w:rFonts w:cs="Arial"/>
              </w:rPr>
            </w:pPr>
            <w:r w:rsidRPr="009C04AA">
              <w:rPr>
                <w:rFonts w:cs="Arial"/>
                <w:sz w:val="20"/>
                <w:szCs w:val="20"/>
              </w:rPr>
              <w:t>0</w:t>
            </w:r>
          </w:p>
        </w:tc>
        <w:tc>
          <w:tcPr>
            <w:tcW w:w="719" w:type="pct"/>
          </w:tcPr>
          <w:p w14:paraId="0C21F9D1" w14:textId="77777777" w:rsidR="00297533" w:rsidRPr="009C04AA" w:rsidRDefault="00297533" w:rsidP="00297533">
            <w:pPr>
              <w:keepNext/>
              <w:keepLines/>
              <w:ind w:left="360"/>
              <w:jc w:val="right"/>
              <w:rPr>
                <w:rFonts w:cs="Arial"/>
                <w:sz w:val="20"/>
                <w:szCs w:val="20"/>
              </w:rPr>
            </w:pPr>
          </w:p>
          <w:p w14:paraId="0E796BA5" w14:textId="77777777" w:rsidR="00297533" w:rsidRPr="009C04AA" w:rsidRDefault="00297533" w:rsidP="00297533">
            <w:pPr>
              <w:keepNext/>
              <w:keepLines/>
              <w:ind w:left="360"/>
              <w:jc w:val="right"/>
              <w:rPr>
                <w:rFonts w:cs="Arial"/>
                <w:sz w:val="20"/>
                <w:szCs w:val="20"/>
              </w:rPr>
            </w:pPr>
          </w:p>
          <w:p w14:paraId="3CD95F25" w14:textId="63234C91"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vAlign w:val="center"/>
          </w:tcPr>
          <w:p w14:paraId="4251633A" w14:textId="5C3D3648" w:rsidR="00297533" w:rsidRPr="009C04AA" w:rsidRDefault="00297533" w:rsidP="00297533">
            <w:pPr>
              <w:keepNext/>
              <w:keepLines/>
              <w:ind w:left="360"/>
              <w:jc w:val="right"/>
              <w:rPr>
                <w:rFonts w:cs="Arial"/>
                <w:u w:val="single"/>
              </w:rPr>
            </w:pPr>
            <w:r w:rsidRPr="009C04AA">
              <w:rPr>
                <w:rFonts w:cs="Arial"/>
                <w:sz w:val="20"/>
                <w:szCs w:val="20"/>
              </w:rPr>
              <w:t>0</w:t>
            </w:r>
          </w:p>
        </w:tc>
        <w:tc>
          <w:tcPr>
            <w:tcW w:w="719" w:type="pct"/>
          </w:tcPr>
          <w:p w14:paraId="33585FAB" w14:textId="77777777" w:rsidR="00297533" w:rsidRPr="009C04AA" w:rsidRDefault="00297533" w:rsidP="00297533">
            <w:pPr>
              <w:keepNext/>
              <w:keepLines/>
              <w:ind w:left="360"/>
              <w:jc w:val="right"/>
              <w:rPr>
                <w:rFonts w:cs="Arial"/>
                <w:sz w:val="20"/>
                <w:szCs w:val="20"/>
              </w:rPr>
            </w:pPr>
          </w:p>
          <w:p w14:paraId="605AF218" w14:textId="77777777" w:rsidR="00297533" w:rsidRPr="009C04AA" w:rsidRDefault="00297533" w:rsidP="00297533">
            <w:pPr>
              <w:keepNext/>
              <w:keepLines/>
              <w:ind w:left="360"/>
              <w:jc w:val="right"/>
              <w:rPr>
                <w:rFonts w:cs="Arial"/>
                <w:sz w:val="20"/>
                <w:szCs w:val="20"/>
              </w:rPr>
            </w:pPr>
          </w:p>
          <w:p w14:paraId="3B850D03" w14:textId="1C066DCB" w:rsidR="00297533" w:rsidRPr="009C04AA" w:rsidRDefault="00297533" w:rsidP="00297533">
            <w:pPr>
              <w:keepNext/>
              <w:keepLines/>
              <w:ind w:left="360"/>
              <w:jc w:val="right"/>
              <w:rPr>
                <w:rFonts w:cs="Arial"/>
                <w:u w:val="single"/>
              </w:rPr>
            </w:pPr>
            <w:r w:rsidRPr="009C04AA">
              <w:rPr>
                <w:rFonts w:cs="Arial"/>
                <w:sz w:val="20"/>
                <w:szCs w:val="20"/>
              </w:rPr>
              <w:t>0</w:t>
            </w:r>
          </w:p>
        </w:tc>
        <w:tc>
          <w:tcPr>
            <w:tcW w:w="852" w:type="pct"/>
          </w:tcPr>
          <w:p w14:paraId="3DAECDE0" w14:textId="77777777" w:rsidR="00297533" w:rsidRPr="009C04AA" w:rsidRDefault="00297533" w:rsidP="00297533">
            <w:pPr>
              <w:keepNext/>
              <w:keepLines/>
              <w:ind w:left="360"/>
              <w:jc w:val="right"/>
              <w:rPr>
                <w:rFonts w:cs="Arial"/>
                <w:sz w:val="20"/>
                <w:szCs w:val="20"/>
              </w:rPr>
            </w:pPr>
          </w:p>
          <w:p w14:paraId="761CEF00" w14:textId="77777777" w:rsidR="00297533" w:rsidRPr="009C04AA" w:rsidRDefault="00297533" w:rsidP="00297533">
            <w:pPr>
              <w:keepNext/>
              <w:keepLines/>
              <w:ind w:left="360"/>
              <w:jc w:val="right"/>
              <w:rPr>
                <w:rFonts w:cs="Arial"/>
                <w:sz w:val="20"/>
                <w:szCs w:val="20"/>
              </w:rPr>
            </w:pPr>
          </w:p>
          <w:p w14:paraId="7A50F824" w14:textId="4F09D107" w:rsidR="00297533" w:rsidRPr="009C04AA" w:rsidRDefault="00297533" w:rsidP="00297533">
            <w:pPr>
              <w:keepNext/>
              <w:keepLines/>
              <w:ind w:left="360"/>
              <w:jc w:val="right"/>
              <w:rPr>
                <w:rFonts w:cs="Arial"/>
                <w:u w:val="single"/>
              </w:rPr>
            </w:pPr>
            <w:r w:rsidRPr="009C04AA">
              <w:rPr>
                <w:rFonts w:cs="Arial"/>
                <w:sz w:val="20"/>
                <w:szCs w:val="20"/>
              </w:rPr>
              <w:t>0</w:t>
            </w: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297533" w:rsidRPr="00D87E38" w14:paraId="3BE26AF1" w14:textId="77777777" w:rsidTr="00EC6771">
        <w:tc>
          <w:tcPr>
            <w:tcW w:w="4508" w:type="dxa"/>
            <w:shd w:val="clear" w:color="auto" w:fill="D9D9D9" w:themeFill="background1" w:themeFillShade="D9"/>
            <w:vAlign w:val="center"/>
          </w:tcPr>
          <w:p w14:paraId="27FEABAE" w14:textId="0CF1A2F3" w:rsidR="00297533" w:rsidRPr="00481A09" w:rsidRDefault="00297533" w:rsidP="00297533">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347EA351" w:rsidR="00297533" w:rsidRPr="00481A09" w:rsidRDefault="00297533" w:rsidP="00297533">
            <w:pPr>
              <w:jc w:val="center"/>
              <w:rPr>
                <w:rFonts w:eastAsiaTheme="minorEastAsia"/>
                <w:b/>
                <w:bCs/>
              </w:rPr>
            </w:pPr>
            <w:r w:rsidRPr="00481A09">
              <w:rPr>
                <w:rFonts w:eastAsiaTheme="minorEastAsia"/>
                <w:b/>
                <w:bCs/>
              </w:rPr>
              <w:t>Website</w:t>
            </w:r>
          </w:p>
        </w:tc>
      </w:tr>
      <w:tr w:rsidR="00297533" w:rsidRPr="00D87E38" w14:paraId="23FFFD07" w14:textId="77777777" w:rsidTr="00FE6EA5">
        <w:tc>
          <w:tcPr>
            <w:tcW w:w="4508" w:type="dxa"/>
          </w:tcPr>
          <w:p w14:paraId="057F6D05" w14:textId="7C63DC07" w:rsidR="00297533" w:rsidRPr="00D87E38" w:rsidRDefault="00297533" w:rsidP="00297533">
            <w:pPr>
              <w:rPr>
                <w:rFonts w:eastAsiaTheme="minorEastAsia"/>
              </w:rPr>
            </w:pPr>
            <w:r w:rsidRPr="00301703">
              <w:rPr>
                <w:sz w:val="20"/>
                <w:szCs w:val="20"/>
              </w:rPr>
              <w:t>Certas Energy</w:t>
            </w:r>
          </w:p>
        </w:tc>
        <w:tc>
          <w:tcPr>
            <w:tcW w:w="4508" w:type="dxa"/>
          </w:tcPr>
          <w:p w14:paraId="048601CE" w14:textId="096A30F8" w:rsidR="00297533" w:rsidRPr="00D87E38" w:rsidRDefault="00297533" w:rsidP="00297533">
            <w:pPr>
              <w:rPr>
                <w:rFonts w:eastAsiaTheme="minorEastAsia"/>
              </w:rPr>
            </w:pPr>
            <w:r w:rsidRPr="00301703">
              <w:rPr>
                <w:sz w:val="20"/>
                <w:szCs w:val="20"/>
              </w:rPr>
              <w:t>https://certasenergy.co.uk/my-business/renewables/</w:t>
            </w:r>
          </w:p>
        </w:tc>
      </w:tr>
      <w:tr w:rsidR="00297533" w:rsidRPr="00D87E38" w14:paraId="4C89D39C" w14:textId="77777777" w:rsidTr="00FE6EA5">
        <w:tc>
          <w:tcPr>
            <w:tcW w:w="4508" w:type="dxa"/>
          </w:tcPr>
          <w:p w14:paraId="7E7B34AD" w14:textId="7E563AC4" w:rsidR="00297533" w:rsidRPr="00D87E38" w:rsidRDefault="00297533" w:rsidP="00297533">
            <w:pPr>
              <w:rPr>
                <w:rFonts w:eastAsiaTheme="minorEastAsia"/>
              </w:rPr>
            </w:pPr>
            <w:r w:rsidRPr="00301703">
              <w:rPr>
                <w:sz w:val="20"/>
                <w:szCs w:val="20"/>
              </w:rPr>
              <w:t>Crown Oil Ltd</w:t>
            </w:r>
          </w:p>
        </w:tc>
        <w:tc>
          <w:tcPr>
            <w:tcW w:w="4508" w:type="dxa"/>
          </w:tcPr>
          <w:p w14:paraId="57A0BD45" w14:textId="63A4DA03" w:rsidR="00297533" w:rsidRPr="00D87E38" w:rsidRDefault="00297533" w:rsidP="00297533">
            <w:pPr>
              <w:rPr>
                <w:rFonts w:eastAsiaTheme="minorEastAsia"/>
              </w:rPr>
            </w:pPr>
            <w:r w:rsidRPr="00301703">
              <w:rPr>
                <w:sz w:val="20"/>
                <w:szCs w:val="20"/>
              </w:rPr>
              <w:t>https://www.crownoil.co.uk/products/carbon-offset-fuels/</w:t>
            </w:r>
          </w:p>
        </w:tc>
      </w:tr>
      <w:tr w:rsidR="00297533" w:rsidRPr="00D87E38" w14:paraId="57C4E21B" w14:textId="77777777" w:rsidTr="00FE6EA5">
        <w:tc>
          <w:tcPr>
            <w:tcW w:w="4508" w:type="dxa"/>
          </w:tcPr>
          <w:p w14:paraId="20EE2D37" w14:textId="032C39EB" w:rsidR="00297533" w:rsidRPr="00D87E38" w:rsidRDefault="00297533" w:rsidP="00297533">
            <w:pPr>
              <w:rPr>
                <w:rFonts w:eastAsiaTheme="minorEastAsia"/>
              </w:rPr>
            </w:pPr>
            <w:r w:rsidRPr="00301703">
              <w:rPr>
                <w:sz w:val="20"/>
                <w:szCs w:val="20"/>
              </w:rPr>
              <w:t>ESL</w:t>
            </w:r>
          </w:p>
        </w:tc>
        <w:tc>
          <w:tcPr>
            <w:tcW w:w="4508" w:type="dxa"/>
          </w:tcPr>
          <w:p w14:paraId="6C496C19" w14:textId="40B51550" w:rsidR="00297533" w:rsidRPr="00D87E38" w:rsidRDefault="00297533" w:rsidP="00297533">
            <w:pPr>
              <w:rPr>
                <w:rFonts w:eastAsiaTheme="minorEastAsia"/>
              </w:rPr>
            </w:pPr>
            <w:r w:rsidRPr="00301703">
              <w:rPr>
                <w:sz w:val="20"/>
                <w:szCs w:val="20"/>
              </w:rPr>
              <w:t>https://www.eslfuels.com/</w:t>
            </w:r>
          </w:p>
        </w:tc>
      </w:tr>
      <w:tr w:rsidR="00297533" w:rsidRPr="00D87E38" w14:paraId="3F117884" w14:textId="77777777" w:rsidTr="00FE6EA5">
        <w:tc>
          <w:tcPr>
            <w:tcW w:w="4508" w:type="dxa"/>
          </w:tcPr>
          <w:p w14:paraId="5911A2CC" w14:textId="4AD5FF8A" w:rsidR="00297533" w:rsidRPr="00D87E38" w:rsidRDefault="00297533" w:rsidP="00297533">
            <w:pPr>
              <w:rPr>
                <w:rFonts w:eastAsiaTheme="minorEastAsia"/>
              </w:rPr>
            </w:pPr>
            <w:r w:rsidRPr="00301703">
              <w:rPr>
                <w:sz w:val="20"/>
                <w:szCs w:val="20"/>
              </w:rPr>
              <w:t>Vitol</w:t>
            </w:r>
          </w:p>
        </w:tc>
        <w:tc>
          <w:tcPr>
            <w:tcW w:w="4508" w:type="dxa"/>
          </w:tcPr>
          <w:p w14:paraId="149F51CA" w14:textId="72F14A43" w:rsidR="00297533" w:rsidRPr="00D87E38" w:rsidRDefault="00297533" w:rsidP="00297533">
            <w:pPr>
              <w:rPr>
                <w:rFonts w:eastAsiaTheme="minorEastAsia"/>
              </w:rPr>
            </w:pPr>
            <w:r w:rsidRPr="00301703">
              <w:rPr>
                <w:sz w:val="20"/>
                <w:szCs w:val="20"/>
              </w:rPr>
              <w:t>https://www.vitol.com/solutions/renewables/</w:t>
            </w:r>
          </w:p>
        </w:tc>
      </w:tr>
      <w:tr w:rsidR="00297533" w:rsidRPr="00D87E38" w14:paraId="7C792510" w14:textId="77777777" w:rsidTr="00FE6EA5">
        <w:tc>
          <w:tcPr>
            <w:tcW w:w="4508" w:type="dxa"/>
          </w:tcPr>
          <w:p w14:paraId="63AEB2B6" w14:textId="2DBAD983" w:rsidR="00297533" w:rsidRPr="00301703" w:rsidRDefault="00297533" w:rsidP="00297533">
            <w:pPr>
              <w:rPr>
                <w:sz w:val="20"/>
                <w:szCs w:val="20"/>
              </w:rPr>
            </w:pPr>
            <w:r w:rsidRPr="00301703">
              <w:rPr>
                <w:sz w:val="20"/>
                <w:szCs w:val="20"/>
              </w:rPr>
              <w:t>Shell</w:t>
            </w:r>
          </w:p>
        </w:tc>
        <w:tc>
          <w:tcPr>
            <w:tcW w:w="4508" w:type="dxa"/>
          </w:tcPr>
          <w:p w14:paraId="400AE17C" w14:textId="74374317" w:rsidR="00297533" w:rsidRPr="00301703" w:rsidRDefault="00297533" w:rsidP="00297533">
            <w:pPr>
              <w:rPr>
                <w:sz w:val="20"/>
                <w:szCs w:val="20"/>
              </w:rPr>
            </w:pPr>
            <w:r w:rsidRPr="00301703">
              <w:rPr>
                <w:sz w:val="20"/>
                <w:szCs w:val="20"/>
              </w:rPr>
              <w:t>https://www.shell.com/business-customers/shell-commercial-road-transport/sustainability/renewable-diesel.html</w:t>
            </w:r>
          </w:p>
        </w:tc>
      </w:tr>
      <w:tr w:rsidR="00297533" w:rsidRPr="00D87E38" w14:paraId="2C8BB7EB" w14:textId="77777777" w:rsidTr="00FE6EA5">
        <w:tc>
          <w:tcPr>
            <w:tcW w:w="4508" w:type="dxa"/>
          </w:tcPr>
          <w:p w14:paraId="30602070" w14:textId="0715B4A8" w:rsidR="00297533" w:rsidRPr="00301703" w:rsidRDefault="00297533" w:rsidP="00297533">
            <w:pPr>
              <w:rPr>
                <w:sz w:val="20"/>
                <w:szCs w:val="20"/>
              </w:rPr>
            </w:pPr>
            <w:r w:rsidRPr="00301703">
              <w:rPr>
                <w:sz w:val="20"/>
                <w:szCs w:val="20"/>
              </w:rPr>
              <w:t>BP</w:t>
            </w:r>
          </w:p>
        </w:tc>
        <w:tc>
          <w:tcPr>
            <w:tcW w:w="4508" w:type="dxa"/>
          </w:tcPr>
          <w:p w14:paraId="72C9388F" w14:textId="66C048B3" w:rsidR="00297533" w:rsidRPr="00301703" w:rsidRDefault="00297533" w:rsidP="00297533">
            <w:pPr>
              <w:rPr>
                <w:sz w:val="20"/>
                <w:szCs w:val="20"/>
              </w:rPr>
            </w:pPr>
            <w:r w:rsidRPr="00301703">
              <w:rPr>
                <w:sz w:val="20"/>
                <w:szCs w:val="20"/>
              </w:rPr>
              <w:t>https://www.bp.com/en_gb/united-kingdom/home/products-and-services/bp-fleet/bp-bioenergy-hvo.html</w:t>
            </w:r>
          </w:p>
        </w:tc>
      </w:tr>
      <w:tr w:rsidR="00297533" w:rsidRPr="00D87E38" w14:paraId="12CFCC75" w14:textId="77777777" w:rsidTr="00FE6EA5">
        <w:tc>
          <w:tcPr>
            <w:tcW w:w="4508" w:type="dxa"/>
          </w:tcPr>
          <w:p w14:paraId="4E8FE0E8" w14:textId="79B1F9A7" w:rsidR="00297533" w:rsidRPr="00301703" w:rsidRDefault="00297533" w:rsidP="00297533">
            <w:pPr>
              <w:rPr>
                <w:sz w:val="20"/>
                <w:szCs w:val="20"/>
              </w:rPr>
            </w:pPr>
            <w:r w:rsidRPr="00301703">
              <w:rPr>
                <w:sz w:val="20"/>
                <w:szCs w:val="20"/>
              </w:rPr>
              <w:t>Valero</w:t>
            </w:r>
          </w:p>
        </w:tc>
        <w:tc>
          <w:tcPr>
            <w:tcW w:w="4508" w:type="dxa"/>
          </w:tcPr>
          <w:p w14:paraId="00B3F522" w14:textId="3BC37AD2" w:rsidR="00297533" w:rsidRPr="00301703" w:rsidRDefault="00297533" w:rsidP="00297533">
            <w:pPr>
              <w:rPr>
                <w:sz w:val="20"/>
                <w:szCs w:val="20"/>
              </w:rPr>
            </w:pPr>
            <w:r w:rsidRPr="00301703">
              <w:rPr>
                <w:sz w:val="20"/>
                <w:szCs w:val="20"/>
              </w:rPr>
              <w:t>https://www.valero.com/renewables</w:t>
            </w:r>
          </w:p>
        </w:tc>
      </w:tr>
      <w:tr w:rsidR="00297533" w:rsidRPr="00D87E38" w14:paraId="403986D7" w14:textId="77777777" w:rsidTr="00FE6EA5">
        <w:tc>
          <w:tcPr>
            <w:tcW w:w="4508" w:type="dxa"/>
          </w:tcPr>
          <w:p w14:paraId="48E35356" w14:textId="554BAD91" w:rsidR="00297533" w:rsidRPr="00301703" w:rsidRDefault="00297533" w:rsidP="00297533">
            <w:pPr>
              <w:rPr>
                <w:sz w:val="20"/>
                <w:szCs w:val="20"/>
              </w:rPr>
            </w:pPr>
            <w:r w:rsidRPr="00301703">
              <w:rPr>
                <w:sz w:val="20"/>
                <w:szCs w:val="20"/>
              </w:rPr>
              <w:t>ExxonMobil</w:t>
            </w:r>
          </w:p>
        </w:tc>
        <w:tc>
          <w:tcPr>
            <w:tcW w:w="4508" w:type="dxa"/>
          </w:tcPr>
          <w:p w14:paraId="5400DD60" w14:textId="534E875D" w:rsidR="00297533" w:rsidRPr="00301703" w:rsidRDefault="00297533" w:rsidP="00297533">
            <w:pPr>
              <w:rPr>
                <w:sz w:val="20"/>
                <w:szCs w:val="20"/>
              </w:rPr>
            </w:pPr>
            <w:r w:rsidRPr="00301703">
              <w:rPr>
                <w:sz w:val="20"/>
                <w:szCs w:val="20"/>
              </w:rPr>
              <w:t>https://www.exxonmobil.co.uk/research-and-innovation/advanced-vehicle-and-fuel-technology</w:t>
            </w:r>
          </w:p>
        </w:tc>
      </w:tr>
      <w:tr w:rsidR="00297533" w:rsidRPr="00D87E38" w14:paraId="03118338" w14:textId="77777777" w:rsidTr="00FE6EA5">
        <w:tc>
          <w:tcPr>
            <w:tcW w:w="4508" w:type="dxa"/>
          </w:tcPr>
          <w:p w14:paraId="79F6AD36" w14:textId="06ABE603" w:rsidR="00297533" w:rsidRPr="00301703" w:rsidRDefault="00297533" w:rsidP="00297533">
            <w:pPr>
              <w:rPr>
                <w:sz w:val="20"/>
                <w:szCs w:val="20"/>
              </w:rPr>
            </w:pPr>
            <w:r w:rsidRPr="00301703">
              <w:rPr>
                <w:sz w:val="20"/>
                <w:szCs w:val="20"/>
              </w:rPr>
              <w:t>Chevron</w:t>
            </w:r>
          </w:p>
        </w:tc>
        <w:tc>
          <w:tcPr>
            <w:tcW w:w="4508" w:type="dxa"/>
          </w:tcPr>
          <w:p w14:paraId="075FD8EC" w14:textId="0BA3B1CC" w:rsidR="00297533" w:rsidRPr="00301703" w:rsidRDefault="00297533" w:rsidP="00297533">
            <w:pPr>
              <w:rPr>
                <w:sz w:val="20"/>
                <w:szCs w:val="20"/>
              </w:rPr>
            </w:pPr>
            <w:r w:rsidRPr="00301703">
              <w:rPr>
                <w:sz w:val="20"/>
                <w:szCs w:val="20"/>
              </w:rPr>
              <w:t>https://www.chevron.com/what-we-do/energy/fuels/renewable-fuels-in-transportation</w:t>
            </w:r>
          </w:p>
        </w:tc>
      </w:tr>
    </w:tbl>
    <w:p w14:paraId="1C493A65" w14:textId="1AEC72EF" w:rsidR="00297533" w:rsidRDefault="00297533" w:rsidP="005E3378">
      <w:pPr>
        <w:rPr>
          <w:rFonts w:eastAsiaTheme="minorEastAsia"/>
          <w:szCs w:val="24"/>
        </w:rPr>
      </w:pPr>
    </w:p>
    <w:p w14:paraId="7C01EF7F" w14:textId="77777777" w:rsidR="00297533" w:rsidRDefault="00297533">
      <w:pPr>
        <w:spacing w:after="160" w:line="259" w:lineRule="auto"/>
        <w:rPr>
          <w:rFonts w:eastAsiaTheme="minorEastAsia"/>
          <w:szCs w:val="24"/>
        </w:rPr>
      </w:pPr>
      <w:r>
        <w:rPr>
          <w:rFonts w:eastAsiaTheme="minorEastAsia"/>
          <w:szCs w:val="24"/>
        </w:rPr>
        <w:br w:type="page"/>
      </w:r>
    </w:p>
    <w:p w14:paraId="72AE11C4"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CE7B06"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211EBB" w:rsidR="005E3378" w:rsidRPr="00D87E38" w:rsidRDefault="00CE7B06" w:rsidP="00EC6771">
      <w:pPr>
        <w:ind w:left="720"/>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297533">
            <w:rPr>
              <w:rFonts w:ascii="MS Gothic" w:eastAsia="MS Gothic" w:hAnsi="MS Gothic" w:cs="Arial" w:hint="eastAsia"/>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5722E1DE" w:rsidR="005E3378" w:rsidRPr="00D87E38" w:rsidRDefault="008F7BAD" w:rsidP="005E3378">
      <w:pPr>
        <w:rPr>
          <w:rFonts w:eastAsiaTheme="minorEastAsia" w:cs="Arial"/>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598EE3BD">
                <wp:simplePos x="0" y="0"/>
                <wp:positionH relativeFrom="margin">
                  <wp:align>right</wp:align>
                </wp:positionH>
                <wp:positionV relativeFrom="paragraph">
                  <wp:posOffset>360045</wp:posOffset>
                </wp:positionV>
                <wp:extent cx="5705475" cy="6238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238875"/>
                        </a:xfrm>
                        <a:prstGeom prst="rect">
                          <a:avLst/>
                        </a:prstGeom>
                        <a:solidFill>
                          <a:srgbClr val="FFFFFF"/>
                        </a:solidFill>
                        <a:ln w="9525">
                          <a:solidFill>
                            <a:srgbClr val="000000"/>
                          </a:solidFill>
                          <a:miter lim="800000"/>
                          <a:headEnd/>
                          <a:tailEnd/>
                        </a:ln>
                      </wps:spPr>
                      <wps:txbx>
                        <w:txbxContent>
                          <w:p w14:paraId="50FF4D16" w14:textId="338B57E3" w:rsidR="000A1DFE" w:rsidRPr="00FD4B92" w:rsidRDefault="00232828" w:rsidP="000A1DFE">
                            <w:pPr>
                              <w:rPr>
                                <w:rFonts w:cs="Arial"/>
                                <w:iCs/>
                                <w:sz w:val="22"/>
                              </w:rPr>
                            </w:pPr>
                            <w:r w:rsidRPr="00FD4B92">
                              <w:rPr>
                                <w:rFonts w:cs="Arial"/>
                                <w:iCs/>
                                <w:sz w:val="22"/>
                              </w:rPr>
                              <w:t>P66L</w:t>
                            </w:r>
                            <w:r w:rsidR="000A1DFE" w:rsidRPr="00FD4B92">
                              <w:rPr>
                                <w:rFonts w:cs="Arial"/>
                                <w:iCs/>
                                <w:sz w:val="22"/>
                              </w:rPr>
                              <w:t xml:space="preserve"> would highlight the following points:</w:t>
                            </w:r>
                          </w:p>
                          <w:p w14:paraId="6D3D2BB7" w14:textId="77777777" w:rsidR="000A1DFE" w:rsidRPr="00FD4B92" w:rsidRDefault="000A1DFE" w:rsidP="000A1DFE">
                            <w:pPr>
                              <w:rPr>
                                <w:rFonts w:cs="Arial"/>
                                <w:iCs/>
                                <w:sz w:val="22"/>
                              </w:rPr>
                            </w:pPr>
                          </w:p>
                          <w:p w14:paraId="5EC30CCE" w14:textId="17C0AB6F" w:rsidR="000A1DFE" w:rsidRPr="00FD4B92" w:rsidRDefault="000A1DFE" w:rsidP="000A1DFE">
                            <w:pPr>
                              <w:rPr>
                                <w:rFonts w:cs="Arial"/>
                                <w:iCs/>
                                <w:sz w:val="22"/>
                              </w:rPr>
                            </w:pPr>
                            <w:r w:rsidRPr="00FD4B92">
                              <w:rPr>
                                <w:rFonts w:cs="Arial"/>
                                <w:iCs/>
                                <w:sz w:val="22"/>
                              </w:rPr>
                              <w:t xml:space="preserve">UK production capacity: There remains no scale HVO production capacity in the UK, </w:t>
                            </w:r>
                            <w:proofErr w:type="gramStart"/>
                            <w:r w:rsidRPr="00FD4B92">
                              <w:rPr>
                                <w:rFonts w:cs="Arial"/>
                                <w:iCs/>
                                <w:sz w:val="22"/>
                              </w:rPr>
                              <w:t>with the exception of</w:t>
                            </w:r>
                            <w:proofErr w:type="gramEnd"/>
                            <w:r w:rsidRPr="00FD4B92">
                              <w:rPr>
                                <w:rFonts w:cs="Arial"/>
                                <w:iCs/>
                                <w:sz w:val="22"/>
                              </w:rPr>
                              <w:t xml:space="preserve"> co-processed distillates produced by </w:t>
                            </w:r>
                            <w:r w:rsidR="006D4A02" w:rsidRPr="00FD4B92">
                              <w:rPr>
                                <w:rFonts w:cs="Arial"/>
                                <w:iCs/>
                                <w:sz w:val="22"/>
                              </w:rPr>
                              <w:t>P66L’s</w:t>
                            </w:r>
                            <w:r w:rsidRPr="00FD4B92">
                              <w:rPr>
                                <w:rFonts w:cs="Arial"/>
                                <w:iCs/>
                                <w:sz w:val="22"/>
                              </w:rPr>
                              <w:t xml:space="preserve">, Humber </w:t>
                            </w:r>
                            <w:r w:rsidR="006D4A02" w:rsidRPr="00FD4B92">
                              <w:rPr>
                                <w:rFonts w:cs="Arial"/>
                                <w:iCs/>
                                <w:sz w:val="22"/>
                              </w:rPr>
                              <w:t>r</w:t>
                            </w:r>
                            <w:r w:rsidRPr="00FD4B92">
                              <w:rPr>
                                <w:rFonts w:cs="Arial"/>
                                <w:iCs/>
                                <w:sz w:val="22"/>
                              </w:rPr>
                              <w:t>efiner</w:t>
                            </w:r>
                            <w:r w:rsidR="006D4A02" w:rsidRPr="00FD4B92">
                              <w:rPr>
                                <w:rFonts w:cs="Arial"/>
                                <w:iCs/>
                                <w:sz w:val="22"/>
                              </w:rPr>
                              <w:t>y</w:t>
                            </w:r>
                            <w:r w:rsidRPr="00FD4B92">
                              <w:rPr>
                                <w:rFonts w:cs="Arial"/>
                                <w:iCs/>
                                <w:sz w:val="22"/>
                              </w:rPr>
                              <w:t xml:space="preserve">.  However, </w:t>
                            </w:r>
                            <w:r w:rsidR="006D4A02" w:rsidRPr="00FD4B92">
                              <w:rPr>
                                <w:rFonts w:cs="Arial"/>
                                <w:iCs/>
                                <w:sz w:val="22"/>
                              </w:rPr>
                              <w:t xml:space="preserve">for commercial reasons </w:t>
                            </w:r>
                            <w:r w:rsidRPr="00FD4B92">
                              <w:rPr>
                                <w:rFonts w:cs="Arial"/>
                                <w:iCs/>
                                <w:sz w:val="22"/>
                              </w:rPr>
                              <w:t xml:space="preserve">P66L chooses to market all, or the largest majority, of renewable distillates to the UK aviation market as </w:t>
                            </w:r>
                            <w:r w:rsidR="006D4A02" w:rsidRPr="00FD4B92">
                              <w:rPr>
                                <w:rFonts w:cs="Arial"/>
                                <w:iCs/>
                                <w:sz w:val="22"/>
                              </w:rPr>
                              <w:t xml:space="preserve">SAF, </w:t>
                            </w:r>
                            <w:r w:rsidRPr="00FD4B92">
                              <w:rPr>
                                <w:rFonts w:cs="Arial"/>
                                <w:iCs/>
                                <w:sz w:val="22"/>
                              </w:rPr>
                              <w:t xml:space="preserve">a substitute for fossil aviation fuel. </w:t>
                            </w:r>
                          </w:p>
                          <w:p w14:paraId="7BCF2874" w14:textId="77777777" w:rsidR="000A1DFE" w:rsidRPr="00FD4B92" w:rsidRDefault="000A1DFE" w:rsidP="000A1DFE">
                            <w:pPr>
                              <w:rPr>
                                <w:rFonts w:cs="Arial"/>
                                <w:iCs/>
                                <w:sz w:val="22"/>
                              </w:rPr>
                            </w:pPr>
                          </w:p>
                          <w:p w14:paraId="554FE060" w14:textId="75F4B3B0" w:rsidR="000A1DFE" w:rsidRPr="00FD4B92" w:rsidRDefault="000A1DFE" w:rsidP="000A1DFE">
                            <w:pPr>
                              <w:rPr>
                                <w:rFonts w:cs="Arial"/>
                                <w:iCs/>
                                <w:sz w:val="22"/>
                              </w:rPr>
                            </w:pPr>
                            <w:r w:rsidRPr="00FD4B92">
                              <w:rPr>
                                <w:rFonts w:cs="Arial"/>
                                <w:iCs/>
                                <w:sz w:val="22"/>
                              </w:rPr>
                              <w:t xml:space="preserve">Like Goods: It is the opinion of P66L, and as previously analysed by the TRA, that on most determinants </w:t>
                            </w:r>
                            <w:r w:rsidR="004E0A87" w:rsidRPr="00FD4B92">
                              <w:rPr>
                                <w:rFonts w:cs="Arial"/>
                                <w:iCs/>
                                <w:sz w:val="22"/>
                              </w:rPr>
                              <w:t xml:space="preserve">(e.g. </w:t>
                            </w:r>
                            <w:r w:rsidRPr="00FD4B92">
                              <w:rPr>
                                <w:rFonts w:cs="Arial"/>
                                <w:iCs/>
                                <w:sz w:val="22"/>
                              </w:rPr>
                              <w:t>production process, quality, tech/chem characteristics, HS codes</w:t>
                            </w:r>
                            <w:r w:rsidR="004E0A87" w:rsidRPr="00FD4B92">
                              <w:rPr>
                                <w:rFonts w:cs="Arial"/>
                                <w:iCs/>
                                <w:sz w:val="22"/>
                              </w:rPr>
                              <w:t xml:space="preserve"> and</w:t>
                            </w:r>
                            <w:r w:rsidRPr="00FD4B92">
                              <w:rPr>
                                <w:rFonts w:cs="Arial"/>
                                <w:iCs/>
                                <w:sz w:val="22"/>
                              </w:rPr>
                              <w:t xml:space="preserve"> commercial likeness</w:t>
                            </w:r>
                            <w:r w:rsidR="004E0A87" w:rsidRPr="00FD4B92">
                              <w:rPr>
                                <w:rFonts w:cs="Arial"/>
                                <w:iCs/>
                                <w:sz w:val="22"/>
                              </w:rPr>
                              <w:t>)</w:t>
                            </w:r>
                            <w:r w:rsidRPr="00FD4B92">
                              <w:rPr>
                                <w:rFonts w:cs="Arial"/>
                                <w:iCs/>
                                <w:sz w:val="22"/>
                              </w:rPr>
                              <w:t xml:space="preserve"> FAME and HVO are not like goods</w:t>
                            </w:r>
                            <w:r w:rsidR="004E0A87" w:rsidRPr="00FD4B92">
                              <w:rPr>
                                <w:rFonts w:cs="Arial"/>
                                <w:iCs/>
                                <w:sz w:val="22"/>
                              </w:rPr>
                              <w:t xml:space="preserve"> and are separate and distinct</w:t>
                            </w:r>
                            <w:r w:rsidRPr="00FD4B92">
                              <w:rPr>
                                <w:rFonts w:cs="Arial"/>
                                <w:iCs/>
                                <w:sz w:val="22"/>
                              </w:rPr>
                              <w:t>. However, at a high level P66L</w:t>
                            </w:r>
                            <w:r w:rsidR="004E0A87" w:rsidRPr="00FD4B92">
                              <w:rPr>
                                <w:rFonts w:cs="Arial"/>
                                <w:iCs/>
                                <w:sz w:val="22"/>
                              </w:rPr>
                              <w:t xml:space="preserve"> </w:t>
                            </w:r>
                            <w:r w:rsidRPr="00FD4B92">
                              <w:rPr>
                                <w:rFonts w:cs="Arial"/>
                                <w:iCs/>
                                <w:sz w:val="22"/>
                              </w:rPr>
                              <w:t>agrees that both products look to replace fossil diesel, but it must be recognised that there are two</w:t>
                            </w:r>
                            <w:r w:rsidR="00510346" w:rsidRPr="00FD4B92">
                              <w:rPr>
                                <w:rFonts w:cs="Arial"/>
                                <w:iCs/>
                                <w:sz w:val="22"/>
                              </w:rPr>
                              <w:t xml:space="preserve"> separate and</w:t>
                            </w:r>
                            <w:r w:rsidRPr="00FD4B92">
                              <w:rPr>
                                <w:rFonts w:cs="Arial"/>
                                <w:iCs/>
                                <w:sz w:val="22"/>
                              </w:rPr>
                              <w:t xml:space="preserve"> distinct UK markets:</w:t>
                            </w:r>
                          </w:p>
                          <w:p w14:paraId="745FB4FD" w14:textId="0228C48B" w:rsidR="000A1DFE" w:rsidRPr="00FD4B92" w:rsidRDefault="000A1DFE" w:rsidP="000A1DFE">
                            <w:pPr>
                              <w:pStyle w:val="ListParagraph"/>
                              <w:numPr>
                                <w:ilvl w:val="0"/>
                                <w:numId w:val="27"/>
                              </w:numPr>
                              <w:rPr>
                                <w:rFonts w:cs="Arial"/>
                                <w:iCs/>
                                <w:sz w:val="22"/>
                                <w:szCs w:val="22"/>
                              </w:rPr>
                            </w:pPr>
                            <w:r w:rsidRPr="00FD4B92">
                              <w:rPr>
                                <w:rFonts w:cs="Arial"/>
                                <w:iCs/>
                                <w:sz w:val="22"/>
                                <w:szCs w:val="22"/>
                              </w:rPr>
                              <w:t xml:space="preserve">that of a blend component into fossil diesel for road use to meet </w:t>
                            </w:r>
                            <w:r w:rsidR="00510346" w:rsidRPr="00FD4B92">
                              <w:rPr>
                                <w:rFonts w:cs="Arial"/>
                                <w:iCs/>
                                <w:sz w:val="22"/>
                                <w:szCs w:val="22"/>
                              </w:rPr>
                              <w:t xml:space="preserve">the </w:t>
                            </w:r>
                            <w:r w:rsidRPr="00FD4B92">
                              <w:rPr>
                                <w:rFonts w:cs="Arial"/>
                                <w:iCs/>
                                <w:sz w:val="22"/>
                                <w:szCs w:val="22"/>
                              </w:rPr>
                              <w:t>RTFO; and</w:t>
                            </w:r>
                          </w:p>
                          <w:p w14:paraId="16AF4041" w14:textId="1DE9B7BB" w:rsidR="000A1DFE" w:rsidRPr="00FD4B92" w:rsidRDefault="000A1DFE" w:rsidP="000A1DFE">
                            <w:pPr>
                              <w:pStyle w:val="ListParagraph"/>
                              <w:numPr>
                                <w:ilvl w:val="0"/>
                                <w:numId w:val="27"/>
                              </w:numPr>
                              <w:rPr>
                                <w:rFonts w:cs="Arial"/>
                                <w:iCs/>
                                <w:sz w:val="22"/>
                                <w:szCs w:val="22"/>
                              </w:rPr>
                            </w:pPr>
                            <w:r w:rsidRPr="00FD4B92">
                              <w:rPr>
                                <w:rFonts w:cs="Arial"/>
                                <w:iCs/>
                                <w:sz w:val="22"/>
                                <w:szCs w:val="22"/>
                              </w:rPr>
                              <w:t>for full diesel replacement in the transport, heating, agri</w:t>
                            </w:r>
                            <w:r w:rsidR="00510346" w:rsidRPr="00FD4B92">
                              <w:rPr>
                                <w:rFonts w:cs="Arial"/>
                                <w:iCs/>
                                <w:sz w:val="22"/>
                                <w:szCs w:val="22"/>
                              </w:rPr>
                              <w:t>cultural</w:t>
                            </w:r>
                            <w:r w:rsidRPr="00FD4B92">
                              <w:rPr>
                                <w:rFonts w:cs="Arial"/>
                                <w:iCs/>
                                <w:sz w:val="22"/>
                                <w:szCs w:val="22"/>
                              </w:rPr>
                              <w:t xml:space="preserve"> and construction sector</w:t>
                            </w:r>
                            <w:r w:rsidR="00510346" w:rsidRPr="00FD4B92">
                              <w:rPr>
                                <w:rFonts w:cs="Arial"/>
                                <w:iCs/>
                                <w:sz w:val="22"/>
                                <w:szCs w:val="22"/>
                              </w:rPr>
                              <w:t>s</w:t>
                            </w:r>
                            <w:r w:rsidRPr="00FD4B92">
                              <w:rPr>
                                <w:rFonts w:cs="Arial"/>
                                <w:iCs/>
                                <w:sz w:val="22"/>
                                <w:szCs w:val="22"/>
                              </w:rPr>
                              <w:t>.</w:t>
                            </w:r>
                          </w:p>
                          <w:p w14:paraId="5C40B848" w14:textId="77777777" w:rsidR="000A1DFE" w:rsidRPr="00FD4B92" w:rsidRDefault="000A1DFE" w:rsidP="000A1DFE">
                            <w:pPr>
                              <w:rPr>
                                <w:rFonts w:cs="Arial"/>
                                <w:iCs/>
                                <w:sz w:val="22"/>
                              </w:rPr>
                            </w:pPr>
                          </w:p>
                          <w:p w14:paraId="39EA849D" w14:textId="5A9BE7DF" w:rsidR="000A1DFE" w:rsidRPr="00FD4B92" w:rsidRDefault="000A1DFE" w:rsidP="000A1DFE">
                            <w:pPr>
                              <w:rPr>
                                <w:rFonts w:cs="Arial"/>
                                <w:iCs/>
                                <w:sz w:val="22"/>
                              </w:rPr>
                            </w:pPr>
                            <w:r w:rsidRPr="00FD4B92">
                              <w:rPr>
                                <w:rFonts w:cs="Arial"/>
                                <w:iCs/>
                                <w:sz w:val="22"/>
                              </w:rPr>
                              <w:t xml:space="preserve">Economic interest test.  Since the time of the TRAs 2022 determination </w:t>
                            </w:r>
                            <w:r w:rsidR="00A26DFD" w:rsidRPr="00FD4B92">
                              <w:rPr>
                                <w:rFonts w:cs="Arial"/>
                                <w:iCs/>
                                <w:sz w:val="22"/>
                              </w:rPr>
                              <w:t>(</w:t>
                            </w:r>
                            <w:r w:rsidRPr="00FD4B92">
                              <w:rPr>
                                <w:rFonts w:cs="Arial"/>
                                <w:iCs/>
                                <w:sz w:val="22"/>
                              </w:rPr>
                              <w:t>TD0004</w:t>
                            </w:r>
                            <w:r w:rsidR="00A26DFD" w:rsidRPr="00FD4B92">
                              <w:rPr>
                                <w:rFonts w:cs="Arial"/>
                                <w:iCs/>
                                <w:sz w:val="22"/>
                              </w:rPr>
                              <w:t>)</w:t>
                            </w:r>
                            <w:r w:rsidRPr="00FD4B92">
                              <w:rPr>
                                <w:rFonts w:cs="Arial"/>
                                <w:iCs/>
                                <w:sz w:val="22"/>
                              </w:rPr>
                              <w:t xml:space="preserve"> the UK market for full fossil diesel replacements has grown significantly and only HVO is </w:t>
                            </w:r>
                            <w:r w:rsidR="00A26DFD" w:rsidRPr="00FD4B92">
                              <w:rPr>
                                <w:rFonts w:cs="Arial"/>
                                <w:iCs/>
                                <w:sz w:val="22"/>
                              </w:rPr>
                              <w:t xml:space="preserve">the only </w:t>
                            </w:r>
                            <w:r w:rsidRPr="00FD4B92">
                              <w:rPr>
                                <w:rFonts w:cs="Arial"/>
                                <w:iCs/>
                                <w:sz w:val="22"/>
                              </w:rPr>
                              <w:t xml:space="preserve">viable option in this market. </w:t>
                            </w:r>
                            <w:r w:rsidR="00A26DFD" w:rsidRPr="00FD4B92">
                              <w:rPr>
                                <w:rFonts w:cs="Arial"/>
                                <w:iCs/>
                                <w:sz w:val="22"/>
                              </w:rPr>
                              <w:t xml:space="preserve">This </w:t>
                            </w:r>
                            <w:r w:rsidRPr="00FD4B92">
                              <w:rPr>
                                <w:rFonts w:cs="Arial"/>
                                <w:iCs/>
                                <w:sz w:val="22"/>
                              </w:rPr>
                              <w:t>can be seen by a doubling of P66</w:t>
                            </w:r>
                            <w:r w:rsidR="00A26DFD" w:rsidRPr="00FD4B92">
                              <w:rPr>
                                <w:rFonts w:cs="Arial"/>
                                <w:iCs/>
                                <w:sz w:val="22"/>
                              </w:rPr>
                              <w:t xml:space="preserve">L’s </w:t>
                            </w:r>
                            <w:r w:rsidRPr="00FD4B92">
                              <w:rPr>
                                <w:rFonts w:cs="Arial"/>
                                <w:iCs/>
                                <w:sz w:val="22"/>
                              </w:rPr>
                              <w:t xml:space="preserve">wholesale customers, and a five-fold increase </w:t>
                            </w:r>
                            <w:r w:rsidR="00A26DFD" w:rsidRPr="00FD4B92">
                              <w:rPr>
                                <w:rFonts w:cs="Arial"/>
                                <w:iCs/>
                                <w:sz w:val="22"/>
                              </w:rPr>
                              <w:t xml:space="preserve">in </w:t>
                            </w:r>
                            <w:r w:rsidRPr="00FD4B92">
                              <w:rPr>
                                <w:rFonts w:cs="Arial"/>
                                <w:iCs/>
                                <w:sz w:val="22"/>
                              </w:rPr>
                              <w:t xml:space="preserve">full diesel replacement sales, between 2022 and 2024. </w:t>
                            </w:r>
                            <w:r w:rsidR="00AF21DD" w:rsidRPr="00FD4B92">
                              <w:rPr>
                                <w:rFonts w:cs="Arial"/>
                                <w:iCs/>
                                <w:sz w:val="22"/>
                              </w:rPr>
                              <w:t>This significant</w:t>
                            </w:r>
                            <w:r w:rsidRPr="00FD4B92">
                              <w:rPr>
                                <w:rFonts w:cs="Arial"/>
                                <w:iCs/>
                                <w:sz w:val="22"/>
                              </w:rPr>
                              <w:t xml:space="preserve"> increase in downstream suppliers and customers </w:t>
                            </w:r>
                            <w:r w:rsidR="00AF21DD" w:rsidRPr="00FD4B92">
                              <w:rPr>
                                <w:rFonts w:cs="Arial"/>
                                <w:iCs/>
                                <w:sz w:val="22"/>
                              </w:rPr>
                              <w:t xml:space="preserve">must </w:t>
                            </w:r>
                            <w:r w:rsidRPr="00FD4B92">
                              <w:rPr>
                                <w:rFonts w:cs="Arial"/>
                                <w:iCs/>
                                <w:sz w:val="22"/>
                              </w:rPr>
                              <w:t>be fully considered</w:t>
                            </w:r>
                            <w:r w:rsidR="00AF21DD" w:rsidRPr="00FD4B92">
                              <w:rPr>
                                <w:rFonts w:cs="Arial"/>
                                <w:iCs/>
                                <w:sz w:val="22"/>
                              </w:rPr>
                              <w:t xml:space="preserve"> by the TRA as part of their economic interest test</w:t>
                            </w:r>
                            <w:r w:rsidRPr="00FD4B92">
                              <w:rPr>
                                <w:rFonts w:cs="Arial"/>
                                <w:iCs/>
                                <w:sz w:val="22"/>
                              </w:rPr>
                              <w:t>.</w:t>
                            </w:r>
                            <w:r w:rsidR="00AF21DD" w:rsidRPr="00FD4B92">
                              <w:rPr>
                                <w:rFonts w:cs="Arial"/>
                                <w:iCs/>
                                <w:sz w:val="22"/>
                              </w:rPr>
                              <w:t xml:space="preserve"> We consider this </w:t>
                            </w:r>
                            <w:proofErr w:type="gramStart"/>
                            <w:r w:rsidR="00AF21DD" w:rsidRPr="00FD4B92">
                              <w:rPr>
                                <w:rFonts w:cs="Arial"/>
                                <w:iCs/>
                                <w:sz w:val="22"/>
                              </w:rPr>
                              <w:t>evidences</w:t>
                            </w:r>
                            <w:proofErr w:type="gramEnd"/>
                            <w:r w:rsidR="00AF21DD" w:rsidRPr="00FD4B92">
                              <w:rPr>
                                <w:rFonts w:cs="Arial"/>
                                <w:iCs/>
                                <w:sz w:val="22"/>
                              </w:rPr>
                              <w:t xml:space="preserve"> that the market is f</w:t>
                            </w:r>
                            <w:r w:rsidR="008F7BAD" w:rsidRPr="00FD4B92">
                              <w:rPr>
                                <w:rFonts w:cs="Arial"/>
                                <w:iCs/>
                                <w:sz w:val="22"/>
                              </w:rPr>
                              <w:t>unctioning well.</w:t>
                            </w:r>
                          </w:p>
                          <w:p w14:paraId="74EE486F" w14:textId="77777777" w:rsidR="000A1DFE" w:rsidRPr="00FD4B92" w:rsidRDefault="000A1DFE" w:rsidP="000A1DFE">
                            <w:pPr>
                              <w:rPr>
                                <w:rFonts w:cs="Arial"/>
                                <w:iCs/>
                                <w:sz w:val="22"/>
                              </w:rPr>
                            </w:pPr>
                          </w:p>
                          <w:p w14:paraId="745DBC83" w14:textId="77777777" w:rsidR="000A1DFE" w:rsidRPr="00FD4B92" w:rsidRDefault="000A1DFE" w:rsidP="000A1DFE">
                            <w:pPr>
                              <w:rPr>
                                <w:rFonts w:cs="Arial"/>
                                <w:iCs/>
                                <w:sz w:val="22"/>
                              </w:rPr>
                            </w:pPr>
                            <w:r w:rsidRPr="00FD4B92">
                              <w:rPr>
                                <w:rFonts w:cs="Arial"/>
                                <w:iCs/>
                                <w:sz w:val="22"/>
                              </w:rPr>
                              <w:t>Not in the economic interest of the UK:  Other relevant factors are commented on at section C5.</w:t>
                            </w:r>
                          </w:p>
                          <w:p w14:paraId="4B15E6E6" w14:textId="77777777" w:rsidR="000A1DFE" w:rsidRPr="00FD4B92" w:rsidRDefault="000A1DFE" w:rsidP="000A1DFE">
                            <w:pPr>
                              <w:rPr>
                                <w:rFonts w:cs="Arial"/>
                                <w:iCs/>
                                <w:sz w:val="22"/>
                              </w:rPr>
                            </w:pPr>
                          </w:p>
                          <w:p w14:paraId="2247E265" w14:textId="0BAD1ACC" w:rsidR="000A1DFE" w:rsidRPr="00FD4B92" w:rsidRDefault="000A1DFE" w:rsidP="000A1DFE">
                            <w:pPr>
                              <w:rPr>
                                <w:rFonts w:cs="Arial"/>
                                <w:iCs/>
                                <w:sz w:val="22"/>
                              </w:rPr>
                            </w:pPr>
                            <w:r w:rsidRPr="00FD4B92">
                              <w:rPr>
                                <w:rFonts w:cs="Arial"/>
                                <w:iCs/>
                                <w:sz w:val="22"/>
                              </w:rPr>
                              <w:t>US HVO dumping: P66L</w:t>
                            </w:r>
                            <w:r w:rsidR="008F7BAD" w:rsidRPr="00FD4B92">
                              <w:rPr>
                                <w:rFonts w:cs="Arial"/>
                                <w:iCs/>
                                <w:sz w:val="22"/>
                              </w:rPr>
                              <w:t xml:space="preserve"> </w:t>
                            </w:r>
                            <w:r w:rsidRPr="00FD4B92">
                              <w:rPr>
                                <w:rFonts w:cs="Arial"/>
                                <w:iCs/>
                                <w:sz w:val="22"/>
                              </w:rPr>
                              <w:t xml:space="preserve">recognises that the price of HVO is at a premium to FAME.  It is our experience that there are very few points during the POI that market pricing would allow for the replacement of FAME with HVO.  Whilst the previous determination was made on a US countrywide </w:t>
                            </w:r>
                            <w:proofErr w:type="gramStart"/>
                            <w:r w:rsidRPr="00FD4B92">
                              <w:rPr>
                                <w:rFonts w:cs="Arial"/>
                                <w:iCs/>
                                <w:sz w:val="22"/>
                              </w:rPr>
                              <w:t>basis</w:t>
                            </w:r>
                            <w:proofErr w:type="gramEnd"/>
                            <w:r w:rsidRPr="00FD4B92">
                              <w:rPr>
                                <w:rFonts w:cs="Arial"/>
                                <w:iCs/>
                                <w:sz w:val="22"/>
                              </w:rPr>
                              <w:t xml:space="preserve"> we would request that if any current assessment is undertaken</w:t>
                            </w:r>
                            <w:r w:rsidR="00815063" w:rsidRPr="00FD4B92">
                              <w:rPr>
                                <w:rFonts w:cs="Arial"/>
                                <w:iCs/>
                                <w:sz w:val="22"/>
                              </w:rPr>
                              <w:t xml:space="preserve">, it is performed on an </w:t>
                            </w:r>
                            <w:r w:rsidRPr="00FD4B92">
                              <w:rPr>
                                <w:rFonts w:cs="Arial"/>
                                <w:iCs/>
                                <w:sz w:val="22"/>
                              </w:rPr>
                              <w:t>individual company</w:t>
                            </w:r>
                            <w:r w:rsidR="00815063" w:rsidRPr="00FD4B92">
                              <w:rPr>
                                <w:rFonts w:cs="Arial"/>
                                <w:iCs/>
                                <w:sz w:val="22"/>
                              </w:rPr>
                              <w:t xml:space="preserve"> basis</w:t>
                            </w:r>
                            <w:r w:rsidRPr="00FD4B92">
                              <w:rPr>
                                <w:rFonts w:cs="Arial"/>
                                <w:iCs/>
                                <w:sz w:val="22"/>
                              </w:rPr>
                              <w:t xml:space="preserve">. </w:t>
                            </w:r>
                          </w:p>
                          <w:p w14:paraId="63BBB8B4" w14:textId="3EEE249C" w:rsidR="005E3378" w:rsidRPr="00F26047" w:rsidRDefault="005E3378" w:rsidP="005E337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398.05pt;margin-top:28.35pt;width:449.25pt;height:491.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jnFAIAACc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">
                <v:textbox>
                  <w:txbxContent>
                    <w:p w14:paraId="50FF4D16" w14:textId="338B57E3" w:rsidR="000A1DFE" w:rsidRPr="00FD4B92" w:rsidRDefault="00232828" w:rsidP="000A1DFE">
                      <w:pPr>
                        <w:rPr>
                          <w:rFonts w:cs="Arial"/>
                          <w:iCs/>
                          <w:sz w:val="22"/>
                        </w:rPr>
                      </w:pPr>
                      <w:r w:rsidRPr="00FD4B92">
                        <w:rPr>
                          <w:rFonts w:cs="Arial"/>
                          <w:iCs/>
                          <w:sz w:val="22"/>
                        </w:rPr>
                        <w:t>P66L</w:t>
                      </w:r>
                      <w:r w:rsidR="000A1DFE" w:rsidRPr="00FD4B92">
                        <w:rPr>
                          <w:rFonts w:cs="Arial"/>
                          <w:iCs/>
                          <w:sz w:val="22"/>
                        </w:rPr>
                        <w:t xml:space="preserve"> would highlight the following points:</w:t>
                      </w:r>
                    </w:p>
                    <w:p w14:paraId="6D3D2BB7" w14:textId="77777777" w:rsidR="000A1DFE" w:rsidRPr="00FD4B92" w:rsidRDefault="000A1DFE" w:rsidP="000A1DFE">
                      <w:pPr>
                        <w:rPr>
                          <w:rFonts w:cs="Arial"/>
                          <w:iCs/>
                          <w:sz w:val="22"/>
                        </w:rPr>
                      </w:pPr>
                    </w:p>
                    <w:p w14:paraId="5EC30CCE" w14:textId="17C0AB6F" w:rsidR="000A1DFE" w:rsidRPr="00FD4B92" w:rsidRDefault="000A1DFE" w:rsidP="000A1DFE">
                      <w:pPr>
                        <w:rPr>
                          <w:rFonts w:cs="Arial"/>
                          <w:iCs/>
                          <w:sz w:val="22"/>
                        </w:rPr>
                      </w:pPr>
                      <w:r w:rsidRPr="00FD4B92">
                        <w:rPr>
                          <w:rFonts w:cs="Arial"/>
                          <w:iCs/>
                          <w:sz w:val="22"/>
                        </w:rPr>
                        <w:t xml:space="preserve">UK production capacity: There remains no scale HVO production capacity in the UK, </w:t>
                      </w:r>
                      <w:proofErr w:type="gramStart"/>
                      <w:r w:rsidRPr="00FD4B92">
                        <w:rPr>
                          <w:rFonts w:cs="Arial"/>
                          <w:iCs/>
                          <w:sz w:val="22"/>
                        </w:rPr>
                        <w:t>with the exception of</w:t>
                      </w:r>
                      <w:proofErr w:type="gramEnd"/>
                      <w:r w:rsidRPr="00FD4B92">
                        <w:rPr>
                          <w:rFonts w:cs="Arial"/>
                          <w:iCs/>
                          <w:sz w:val="22"/>
                        </w:rPr>
                        <w:t xml:space="preserve"> co-processed distillates produced by </w:t>
                      </w:r>
                      <w:r w:rsidR="006D4A02" w:rsidRPr="00FD4B92">
                        <w:rPr>
                          <w:rFonts w:cs="Arial"/>
                          <w:iCs/>
                          <w:sz w:val="22"/>
                        </w:rPr>
                        <w:t>P66L’s</w:t>
                      </w:r>
                      <w:r w:rsidRPr="00FD4B92">
                        <w:rPr>
                          <w:rFonts w:cs="Arial"/>
                          <w:iCs/>
                          <w:sz w:val="22"/>
                        </w:rPr>
                        <w:t xml:space="preserve">, Humber </w:t>
                      </w:r>
                      <w:r w:rsidR="006D4A02" w:rsidRPr="00FD4B92">
                        <w:rPr>
                          <w:rFonts w:cs="Arial"/>
                          <w:iCs/>
                          <w:sz w:val="22"/>
                        </w:rPr>
                        <w:t>r</w:t>
                      </w:r>
                      <w:r w:rsidRPr="00FD4B92">
                        <w:rPr>
                          <w:rFonts w:cs="Arial"/>
                          <w:iCs/>
                          <w:sz w:val="22"/>
                        </w:rPr>
                        <w:t>efiner</w:t>
                      </w:r>
                      <w:r w:rsidR="006D4A02" w:rsidRPr="00FD4B92">
                        <w:rPr>
                          <w:rFonts w:cs="Arial"/>
                          <w:iCs/>
                          <w:sz w:val="22"/>
                        </w:rPr>
                        <w:t>y</w:t>
                      </w:r>
                      <w:r w:rsidRPr="00FD4B92">
                        <w:rPr>
                          <w:rFonts w:cs="Arial"/>
                          <w:iCs/>
                          <w:sz w:val="22"/>
                        </w:rPr>
                        <w:t xml:space="preserve">.  However, </w:t>
                      </w:r>
                      <w:r w:rsidR="006D4A02" w:rsidRPr="00FD4B92">
                        <w:rPr>
                          <w:rFonts w:cs="Arial"/>
                          <w:iCs/>
                          <w:sz w:val="22"/>
                        </w:rPr>
                        <w:t xml:space="preserve">for commercial reasons </w:t>
                      </w:r>
                      <w:r w:rsidRPr="00FD4B92">
                        <w:rPr>
                          <w:rFonts w:cs="Arial"/>
                          <w:iCs/>
                          <w:sz w:val="22"/>
                        </w:rPr>
                        <w:t xml:space="preserve">P66L chooses to market all, or the largest majority, of renewable distillates to the UK aviation market as </w:t>
                      </w:r>
                      <w:r w:rsidR="006D4A02" w:rsidRPr="00FD4B92">
                        <w:rPr>
                          <w:rFonts w:cs="Arial"/>
                          <w:iCs/>
                          <w:sz w:val="22"/>
                        </w:rPr>
                        <w:t xml:space="preserve">SAF, </w:t>
                      </w:r>
                      <w:r w:rsidRPr="00FD4B92">
                        <w:rPr>
                          <w:rFonts w:cs="Arial"/>
                          <w:iCs/>
                          <w:sz w:val="22"/>
                        </w:rPr>
                        <w:t xml:space="preserve">a substitute for fossil aviation fuel. </w:t>
                      </w:r>
                    </w:p>
                    <w:p w14:paraId="7BCF2874" w14:textId="77777777" w:rsidR="000A1DFE" w:rsidRPr="00FD4B92" w:rsidRDefault="000A1DFE" w:rsidP="000A1DFE">
                      <w:pPr>
                        <w:rPr>
                          <w:rFonts w:cs="Arial"/>
                          <w:iCs/>
                          <w:sz w:val="22"/>
                        </w:rPr>
                      </w:pPr>
                    </w:p>
                    <w:p w14:paraId="554FE060" w14:textId="75F4B3B0" w:rsidR="000A1DFE" w:rsidRPr="00FD4B92" w:rsidRDefault="000A1DFE" w:rsidP="000A1DFE">
                      <w:pPr>
                        <w:rPr>
                          <w:rFonts w:cs="Arial"/>
                          <w:iCs/>
                          <w:sz w:val="22"/>
                        </w:rPr>
                      </w:pPr>
                      <w:r w:rsidRPr="00FD4B92">
                        <w:rPr>
                          <w:rFonts w:cs="Arial"/>
                          <w:iCs/>
                          <w:sz w:val="22"/>
                        </w:rPr>
                        <w:t xml:space="preserve">Like Goods: It is the opinion of P66L, and as previously analysed by the TRA, that on most determinants </w:t>
                      </w:r>
                      <w:r w:rsidR="004E0A87" w:rsidRPr="00FD4B92">
                        <w:rPr>
                          <w:rFonts w:cs="Arial"/>
                          <w:iCs/>
                          <w:sz w:val="22"/>
                        </w:rPr>
                        <w:t xml:space="preserve">(e.g. </w:t>
                      </w:r>
                      <w:r w:rsidRPr="00FD4B92">
                        <w:rPr>
                          <w:rFonts w:cs="Arial"/>
                          <w:iCs/>
                          <w:sz w:val="22"/>
                        </w:rPr>
                        <w:t>production process, quality, tech/chem characteristics, HS codes</w:t>
                      </w:r>
                      <w:r w:rsidR="004E0A87" w:rsidRPr="00FD4B92">
                        <w:rPr>
                          <w:rFonts w:cs="Arial"/>
                          <w:iCs/>
                          <w:sz w:val="22"/>
                        </w:rPr>
                        <w:t xml:space="preserve"> and</w:t>
                      </w:r>
                      <w:r w:rsidRPr="00FD4B92">
                        <w:rPr>
                          <w:rFonts w:cs="Arial"/>
                          <w:iCs/>
                          <w:sz w:val="22"/>
                        </w:rPr>
                        <w:t xml:space="preserve"> commercial likeness</w:t>
                      </w:r>
                      <w:r w:rsidR="004E0A87" w:rsidRPr="00FD4B92">
                        <w:rPr>
                          <w:rFonts w:cs="Arial"/>
                          <w:iCs/>
                          <w:sz w:val="22"/>
                        </w:rPr>
                        <w:t>)</w:t>
                      </w:r>
                      <w:r w:rsidRPr="00FD4B92">
                        <w:rPr>
                          <w:rFonts w:cs="Arial"/>
                          <w:iCs/>
                          <w:sz w:val="22"/>
                        </w:rPr>
                        <w:t xml:space="preserve"> FAME and HVO are not like goods</w:t>
                      </w:r>
                      <w:r w:rsidR="004E0A87" w:rsidRPr="00FD4B92">
                        <w:rPr>
                          <w:rFonts w:cs="Arial"/>
                          <w:iCs/>
                          <w:sz w:val="22"/>
                        </w:rPr>
                        <w:t xml:space="preserve"> and are separate and distinct</w:t>
                      </w:r>
                      <w:r w:rsidRPr="00FD4B92">
                        <w:rPr>
                          <w:rFonts w:cs="Arial"/>
                          <w:iCs/>
                          <w:sz w:val="22"/>
                        </w:rPr>
                        <w:t>. However, at a high level P66L</w:t>
                      </w:r>
                      <w:r w:rsidR="004E0A87" w:rsidRPr="00FD4B92">
                        <w:rPr>
                          <w:rFonts w:cs="Arial"/>
                          <w:iCs/>
                          <w:sz w:val="22"/>
                        </w:rPr>
                        <w:t xml:space="preserve"> </w:t>
                      </w:r>
                      <w:r w:rsidRPr="00FD4B92">
                        <w:rPr>
                          <w:rFonts w:cs="Arial"/>
                          <w:iCs/>
                          <w:sz w:val="22"/>
                        </w:rPr>
                        <w:t>agrees that both products look to replace fossil diesel, but it must be recognised that there are two</w:t>
                      </w:r>
                      <w:r w:rsidR="00510346" w:rsidRPr="00FD4B92">
                        <w:rPr>
                          <w:rFonts w:cs="Arial"/>
                          <w:iCs/>
                          <w:sz w:val="22"/>
                        </w:rPr>
                        <w:t xml:space="preserve"> separate and</w:t>
                      </w:r>
                      <w:r w:rsidRPr="00FD4B92">
                        <w:rPr>
                          <w:rFonts w:cs="Arial"/>
                          <w:iCs/>
                          <w:sz w:val="22"/>
                        </w:rPr>
                        <w:t xml:space="preserve"> distinct UK markets:</w:t>
                      </w:r>
                    </w:p>
                    <w:p w14:paraId="745FB4FD" w14:textId="0228C48B" w:rsidR="000A1DFE" w:rsidRPr="00FD4B92" w:rsidRDefault="000A1DFE" w:rsidP="000A1DFE">
                      <w:pPr>
                        <w:pStyle w:val="ListParagraph"/>
                        <w:numPr>
                          <w:ilvl w:val="0"/>
                          <w:numId w:val="27"/>
                        </w:numPr>
                        <w:rPr>
                          <w:rFonts w:cs="Arial"/>
                          <w:iCs/>
                          <w:sz w:val="22"/>
                          <w:szCs w:val="22"/>
                        </w:rPr>
                      </w:pPr>
                      <w:r w:rsidRPr="00FD4B92">
                        <w:rPr>
                          <w:rFonts w:cs="Arial"/>
                          <w:iCs/>
                          <w:sz w:val="22"/>
                          <w:szCs w:val="22"/>
                        </w:rPr>
                        <w:t xml:space="preserve">that of a blend component into fossil diesel for road use to meet </w:t>
                      </w:r>
                      <w:r w:rsidR="00510346" w:rsidRPr="00FD4B92">
                        <w:rPr>
                          <w:rFonts w:cs="Arial"/>
                          <w:iCs/>
                          <w:sz w:val="22"/>
                          <w:szCs w:val="22"/>
                        </w:rPr>
                        <w:t xml:space="preserve">the </w:t>
                      </w:r>
                      <w:r w:rsidRPr="00FD4B92">
                        <w:rPr>
                          <w:rFonts w:cs="Arial"/>
                          <w:iCs/>
                          <w:sz w:val="22"/>
                          <w:szCs w:val="22"/>
                        </w:rPr>
                        <w:t>RTFO; and</w:t>
                      </w:r>
                    </w:p>
                    <w:p w14:paraId="16AF4041" w14:textId="1DE9B7BB" w:rsidR="000A1DFE" w:rsidRPr="00FD4B92" w:rsidRDefault="000A1DFE" w:rsidP="000A1DFE">
                      <w:pPr>
                        <w:pStyle w:val="ListParagraph"/>
                        <w:numPr>
                          <w:ilvl w:val="0"/>
                          <w:numId w:val="27"/>
                        </w:numPr>
                        <w:rPr>
                          <w:rFonts w:cs="Arial"/>
                          <w:iCs/>
                          <w:sz w:val="22"/>
                          <w:szCs w:val="22"/>
                        </w:rPr>
                      </w:pPr>
                      <w:r w:rsidRPr="00FD4B92">
                        <w:rPr>
                          <w:rFonts w:cs="Arial"/>
                          <w:iCs/>
                          <w:sz w:val="22"/>
                          <w:szCs w:val="22"/>
                        </w:rPr>
                        <w:t>for full diesel replacement in the transport, heating, agri</w:t>
                      </w:r>
                      <w:r w:rsidR="00510346" w:rsidRPr="00FD4B92">
                        <w:rPr>
                          <w:rFonts w:cs="Arial"/>
                          <w:iCs/>
                          <w:sz w:val="22"/>
                          <w:szCs w:val="22"/>
                        </w:rPr>
                        <w:t>cultural</w:t>
                      </w:r>
                      <w:r w:rsidRPr="00FD4B92">
                        <w:rPr>
                          <w:rFonts w:cs="Arial"/>
                          <w:iCs/>
                          <w:sz w:val="22"/>
                          <w:szCs w:val="22"/>
                        </w:rPr>
                        <w:t xml:space="preserve"> and construction sector</w:t>
                      </w:r>
                      <w:r w:rsidR="00510346" w:rsidRPr="00FD4B92">
                        <w:rPr>
                          <w:rFonts w:cs="Arial"/>
                          <w:iCs/>
                          <w:sz w:val="22"/>
                          <w:szCs w:val="22"/>
                        </w:rPr>
                        <w:t>s</w:t>
                      </w:r>
                      <w:r w:rsidRPr="00FD4B92">
                        <w:rPr>
                          <w:rFonts w:cs="Arial"/>
                          <w:iCs/>
                          <w:sz w:val="22"/>
                          <w:szCs w:val="22"/>
                        </w:rPr>
                        <w:t>.</w:t>
                      </w:r>
                    </w:p>
                    <w:p w14:paraId="5C40B848" w14:textId="77777777" w:rsidR="000A1DFE" w:rsidRPr="00FD4B92" w:rsidRDefault="000A1DFE" w:rsidP="000A1DFE">
                      <w:pPr>
                        <w:rPr>
                          <w:rFonts w:cs="Arial"/>
                          <w:iCs/>
                          <w:sz w:val="22"/>
                        </w:rPr>
                      </w:pPr>
                    </w:p>
                    <w:p w14:paraId="39EA849D" w14:textId="5A9BE7DF" w:rsidR="000A1DFE" w:rsidRPr="00FD4B92" w:rsidRDefault="000A1DFE" w:rsidP="000A1DFE">
                      <w:pPr>
                        <w:rPr>
                          <w:rFonts w:cs="Arial"/>
                          <w:iCs/>
                          <w:sz w:val="22"/>
                        </w:rPr>
                      </w:pPr>
                      <w:r w:rsidRPr="00FD4B92">
                        <w:rPr>
                          <w:rFonts w:cs="Arial"/>
                          <w:iCs/>
                          <w:sz w:val="22"/>
                        </w:rPr>
                        <w:t xml:space="preserve">Economic interest test.  Since the time of the TRAs 2022 determination </w:t>
                      </w:r>
                      <w:r w:rsidR="00A26DFD" w:rsidRPr="00FD4B92">
                        <w:rPr>
                          <w:rFonts w:cs="Arial"/>
                          <w:iCs/>
                          <w:sz w:val="22"/>
                        </w:rPr>
                        <w:t>(</w:t>
                      </w:r>
                      <w:r w:rsidRPr="00FD4B92">
                        <w:rPr>
                          <w:rFonts w:cs="Arial"/>
                          <w:iCs/>
                          <w:sz w:val="22"/>
                        </w:rPr>
                        <w:t>TD0004</w:t>
                      </w:r>
                      <w:r w:rsidR="00A26DFD" w:rsidRPr="00FD4B92">
                        <w:rPr>
                          <w:rFonts w:cs="Arial"/>
                          <w:iCs/>
                          <w:sz w:val="22"/>
                        </w:rPr>
                        <w:t>)</w:t>
                      </w:r>
                      <w:r w:rsidRPr="00FD4B92">
                        <w:rPr>
                          <w:rFonts w:cs="Arial"/>
                          <w:iCs/>
                          <w:sz w:val="22"/>
                        </w:rPr>
                        <w:t xml:space="preserve"> the UK market for full fossil diesel replacements has grown significantly and only HVO is </w:t>
                      </w:r>
                      <w:r w:rsidR="00A26DFD" w:rsidRPr="00FD4B92">
                        <w:rPr>
                          <w:rFonts w:cs="Arial"/>
                          <w:iCs/>
                          <w:sz w:val="22"/>
                        </w:rPr>
                        <w:t xml:space="preserve">the only </w:t>
                      </w:r>
                      <w:r w:rsidRPr="00FD4B92">
                        <w:rPr>
                          <w:rFonts w:cs="Arial"/>
                          <w:iCs/>
                          <w:sz w:val="22"/>
                        </w:rPr>
                        <w:t xml:space="preserve">viable option in this market. </w:t>
                      </w:r>
                      <w:r w:rsidR="00A26DFD" w:rsidRPr="00FD4B92">
                        <w:rPr>
                          <w:rFonts w:cs="Arial"/>
                          <w:iCs/>
                          <w:sz w:val="22"/>
                        </w:rPr>
                        <w:t xml:space="preserve">This </w:t>
                      </w:r>
                      <w:r w:rsidRPr="00FD4B92">
                        <w:rPr>
                          <w:rFonts w:cs="Arial"/>
                          <w:iCs/>
                          <w:sz w:val="22"/>
                        </w:rPr>
                        <w:t>can be seen by a doubling of P66</w:t>
                      </w:r>
                      <w:r w:rsidR="00A26DFD" w:rsidRPr="00FD4B92">
                        <w:rPr>
                          <w:rFonts w:cs="Arial"/>
                          <w:iCs/>
                          <w:sz w:val="22"/>
                        </w:rPr>
                        <w:t xml:space="preserve">L’s </w:t>
                      </w:r>
                      <w:r w:rsidRPr="00FD4B92">
                        <w:rPr>
                          <w:rFonts w:cs="Arial"/>
                          <w:iCs/>
                          <w:sz w:val="22"/>
                        </w:rPr>
                        <w:t xml:space="preserve">wholesale customers, and a five-fold increase </w:t>
                      </w:r>
                      <w:r w:rsidR="00A26DFD" w:rsidRPr="00FD4B92">
                        <w:rPr>
                          <w:rFonts w:cs="Arial"/>
                          <w:iCs/>
                          <w:sz w:val="22"/>
                        </w:rPr>
                        <w:t xml:space="preserve">in </w:t>
                      </w:r>
                      <w:r w:rsidRPr="00FD4B92">
                        <w:rPr>
                          <w:rFonts w:cs="Arial"/>
                          <w:iCs/>
                          <w:sz w:val="22"/>
                        </w:rPr>
                        <w:t xml:space="preserve">full diesel replacement sales, between 2022 and 2024. </w:t>
                      </w:r>
                      <w:r w:rsidR="00AF21DD" w:rsidRPr="00FD4B92">
                        <w:rPr>
                          <w:rFonts w:cs="Arial"/>
                          <w:iCs/>
                          <w:sz w:val="22"/>
                        </w:rPr>
                        <w:t>This significant</w:t>
                      </w:r>
                      <w:r w:rsidRPr="00FD4B92">
                        <w:rPr>
                          <w:rFonts w:cs="Arial"/>
                          <w:iCs/>
                          <w:sz w:val="22"/>
                        </w:rPr>
                        <w:t xml:space="preserve"> increase in downstream suppliers and customers </w:t>
                      </w:r>
                      <w:r w:rsidR="00AF21DD" w:rsidRPr="00FD4B92">
                        <w:rPr>
                          <w:rFonts w:cs="Arial"/>
                          <w:iCs/>
                          <w:sz w:val="22"/>
                        </w:rPr>
                        <w:t xml:space="preserve">must </w:t>
                      </w:r>
                      <w:r w:rsidRPr="00FD4B92">
                        <w:rPr>
                          <w:rFonts w:cs="Arial"/>
                          <w:iCs/>
                          <w:sz w:val="22"/>
                        </w:rPr>
                        <w:t>be fully considered</w:t>
                      </w:r>
                      <w:r w:rsidR="00AF21DD" w:rsidRPr="00FD4B92">
                        <w:rPr>
                          <w:rFonts w:cs="Arial"/>
                          <w:iCs/>
                          <w:sz w:val="22"/>
                        </w:rPr>
                        <w:t xml:space="preserve"> by the TRA as part of their economic interest test</w:t>
                      </w:r>
                      <w:r w:rsidRPr="00FD4B92">
                        <w:rPr>
                          <w:rFonts w:cs="Arial"/>
                          <w:iCs/>
                          <w:sz w:val="22"/>
                        </w:rPr>
                        <w:t>.</w:t>
                      </w:r>
                      <w:r w:rsidR="00AF21DD" w:rsidRPr="00FD4B92">
                        <w:rPr>
                          <w:rFonts w:cs="Arial"/>
                          <w:iCs/>
                          <w:sz w:val="22"/>
                        </w:rPr>
                        <w:t xml:space="preserve"> We consider this </w:t>
                      </w:r>
                      <w:proofErr w:type="gramStart"/>
                      <w:r w:rsidR="00AF21DD" w:rsidRPr="00FD4B92">
                        <w:rPr>
                          <w:rFonts w:cs="Arial"/>
                          <w:iCs/>
                          <w:sz w:val="22"/>
                        </w:rPr>
                        <w:t>evidences</w:t>
                      </w:r>
                      <w:proofErr w:type="gramEnd"/>
                      <w:r w:rsidR="00AF21DD" w:rsidRPr="00FD4B92">
                        <w:rPr>
                          <w:rFonts w:cs="Arial"/>
                          <w:iCs/>
                          <w:sz w:val="22"/>
                        </w:rPr>
                        <w:t xml:space="preserve"> that the market is f</w:t>
                      </w:r>
                      <w:r w:rsidR="008F7BAD" w:rsidRPr="00FD4B92">
                        <w:rPr>
                          <w:rFonts w:cs="Arial"/>
                          <w:iCs/>
                          <w:sz w:val="22"/>
                        </w:rPr>
                        <w:t>unctioning well.</w:t>
                      </w:r>
                    </w:p>
                    <w:p w14:paraId="74EE486F" w14:textId="77777777" w:rsidR="000A1DFE" w:rsidRPr="00FD4B92" w:rsidRDefault="000A1DFE" w:rsidP="000A1DFE">
                      <w:pPr>
                        <w:rPr>
                          <w:rFonts w:cs="Arial"/>
                          <w:iCs/>
                          <w:sz w:val="22"/>
                        </w:rPr>
                      </w:pPr>
                    </w:p>
                    <w:p w14:paraId="745DBC83" w14:textId="77777777" w:rsidR="000A1DFE" w:rsidRPr="00FD4B92" w:rsidRDefault="000A1DFE" w:rsidP="000A1DFE">
                      <w:pPr>
                        <w:rPr>
                          <w:rFonts w:cs="Arial"/>
                          <w:iCs/>
                          <w:sz w:val="22"/>
                        </w:rPr>
                      </w:pPr>
                      <w:r w:rsidRPr="00FD4B92">
                        <w:rPr>
                          <w:rFonts w:cs="Arial"/>
                          <w:iCs/>
                          <w:sz w:val="22"/>
                        </w:rPr>
                        <w:t>Not in the economic interest of the UK:  Other relevant factors are commented on at section C5.</w:t>
                      </w:r>
                    </w:p>
                    <w:p w14:paraId="4B15E6E6" w14:textId="77777777" w:rsidR="000A1DFE" w:rsidRPr="00FD4B92" w:rsidRDefault="000A1DFE" w:rsidP="000A1DFE">
                      <w:pPr>
                        <w:rPr>
                          <w:rFonts w:cs="Arial"/>
                          <w:iCs/>
                          <w:sz w:val="22"/>
                        </w:rPr>
                      </w:pPr>
                    </w:p>
                    <w:p w14:paraId="2247E265" w14:textId="0BAD1ACC" w:rsidR="000A1DFE" w:rsidRPr="00FD4B92" w:rsidRDefault="000A1DFE" w:rsidP="000A1DFE">
                      <w:pPr>
                        <w:rPr>
                          <w:rFonts w:cs="Arial"/>
                          <w:iCs/>
                          <w:sz w:val="22"/>
                        </w:rPr>
                      </w:pPr>
                      <w:r w:rsidRPr="00FD4B92">
                        <w:rPr>
                          <w:rFonts w:cs="Arial"/>
                          <w:iCs/>
                          <w:sz w:val="22"/>
                        </w:rPr>
                        <w:t>US HVO dumping: P66L</w:t>
                      </w:r>
                      <w:r w:rsidR="008F7BAD" w:rsidRPr="00FD4B92">
                        <w:rPr>
                          <w:rFonts w:cs="Arial"/>
                          <w:iCs/>
                          <w:sz w:val="22"/>
                        </w:rPr>
                        <w:t xml:space="preserve"> </w:t>
                      </w:r>
                      <w:r w:rsidRPr="00FD4B92">
                        <w:rPr>
                          <w:rFonts w:cs="Arial"/>
                          <w:iCs/>
                          <w:sz w:val="22"/>
                        </w:rPr>
                        <w:t xml:space="preserve">recognises that the price of HVO is at a premium to FAME.  It is our experience that there are very few points during the POI that market pricing would allow for the replacement of FAME with HVO.  Whilst the previous determination was made on a US countrywide </w:t>
                      </w:r>
                      <w:proofErr w:type="gramStart"/>
                      <w:r w:rsidRPr="00FD4B92">
                        <w:rPr>
                          <w:rFonts w:cs="Arial"/>
                          <w:iCs/>
                          <w:sz w:val="22"/>
                        </w:rPr>
                        <w:t>basis</w:t>
                      </w:r>
                      <w:proofErr w:type="gramEnd"/>
                      <w:r w:rsidRPr="00FD4B92">
                        <w:rPr>
                          <w:rFonts w:cs="Arial"/>
                          <w:iCs/>
                          <w:sz w:val="22"/>
                        </w:rPr>
                        <w:t xml:space="preserve"> we would request that if any current assessment is undertaken</w:t>
                      </w:r>
                      <w:r w:rsidR="00815063" w:rsidRPr="00FD4B92">
                        <w:rPr>
                          <w:rFonts w:cs="Arial"/>
                          <w:iCs/>
                          <w:sz w:val="22"/>
                        </w:rPr>
                        <w:t xml:space="preserve">, it is performed on an </w:t>
                      </w:r>
                      <w:r w:rsidRPr="00FD4B92">
                        <w:rPr>
                          <w:rFonts w:cs="Arial"/>
                          <w:iCs/>
                          <w:sz w:val="22"/>
                        </w:rPr>
                        <w:t>individual company</w:t>
                      </w:r>
                      <w:r w:rsidR="00815063" w:rsidRPr="00FD4B92">
                        <w:rPr>
                          <w:rFonts w:cs="Arial"/>
                          <w:iCs/>
                          <w:sz w:val="22"/>
                        </w:rPr>
                        <w:t xml:space="preserve"> basis</w:t>
                      </w:r>
                      <w:r w:rsidRPr="00FD4B92">
                        <w:rPr>
                          <w:rFonts w:cs="Arial"/>
                          <w:iCs/>
                          <w:sz w:val="22"/>
                        </w:rPr>
                        <w:t xml:space="preserve">. </w:t>
                      </w:r>
                    </w:p>
                    <w:p w14:paraId="63BBB8B4" w14:textId="3EEE249C" w:rsidR="005E3378" w:rsidRPr="00F26047" w:rsidRDefault="005E3378" w:rsidP="005E3378">
                      <w:pPr>
                        <w:rPr>
                          <w:rFonts w:cs="Arial"/>
                          <w:sz w:val="22"/>
                        </w:rPr>
                      </w:pPr>
                    </w:p>
                  </w:txbxContent>
                </v:textbox>
                <w10:wrap type="square" anchorx="margin"/>
              </v:shape>
            </w:pict>
          </mc:Fallback>
        </mc:AlternateContent>
      </w:r>
      <w:r w:rsidR="005E3378" w:rsidRPr="00D87E38">
        <w:rPr>
          <w:rFonts w:eastAsiaTheme="minorEastAsia" w:cs="Arial"/>
          <w:szCs w:val="24"/>
        </w:rPr>
        <w:t xml:space="preserve">If you have answered </w:t>
      </w:r>
      <w:r w:rsidR="00280D5A">
        <w:rPr>
          <w:rFonts w:eastAsiaTheme="minorEastAsia" w:cs="Arial"/>
          <w:szCs w:val="24"/>
        </w:rPr>
        <w:t>‘</w:t>
      </w:r>
      <w:r w:rsidR="005E3378" w:rsidRPr="00D87E38">
        <w:rPr>
          <w:rFonts w:eastAsiaTheme="minorEastAsia" w:cs="Arial"/>
          <w:szCs w:val="24"/>
        </w:rPr>
        <w:t>no</w:t>
      </w:r>
      <w:r w:rsidR="00280D5A">
        <w:rPr>
          <w:rFonts w:eastAsiaTheme="minorEastAsia" w:cs="Arial"/>
          <w:szCs w:val="24"/>
        </w:rPr>
        <w:t>’</w:t>
      </w:r>
      <w:r w:rsidR="005E3378" w:rsidRPr="00D87E38">
        <w:rPr>
          <w:rFonts w:eastAsiaTheme="minorEastAsia" w:cs="Arial"/>
          <w:szCs w:val="24"/>
        </w:rPr>
        <w:t xml:space="preserve"> to the above question, please can you explain why?</w:t>
      </w:r>
    </w:p>
    <w:p w14:paraId="36621A44" w14:textId="5FF1B7BE" w:rsidR="005E3378" w:rsidRPr="00D87E38" w:rsidRDefault="005E3378" w:rsidP="005E3378">
      <w:pPr>
        <w:rPr>
          <w:rFonts w:eastAsiaTheme="minorEastAsia"/>
          <w:szCs w:val="24"/>
        </w:rPr>
      </w:pPr>
    </w:p>
    <w:p w14:paraId="6C967EF0" w14:textId="235D2701" w:rsidR="005E3378" w:rsidRPr="00D87E38" w:rsidRDefault="005E3378" w:rsidP="00EC6771"/>
    <w:p w14:paraId="1D7131AA" w14:textId="7EA4CE29" w:rsidR="00297533" w:rsidRDefault="00297533">
      <w:pPr>
        <w:spacing w:after="160" w:line="259" w:lineRule="auto"/>
        <w:rPr>
          <w:rFonts w:eastAsiaTheme="minorEastAsia"/>
          <w:szCs w:val="24"/>
        </w:rPr>
      </w:pPr>
      <w:r>
        <w:rPr>
          <w:rFonts w:eastAsiaTheme="minorEastAsia"/>
          <w:szCs w:val="24"/>
        </w:rPr>
        <w:br w:type="page"/>
      </w: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lastRenderedPageBreak/>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Pr="00297533" w:rsidRDefault="00250DC1" w:rsidP="001B1B42">
            <w:pPr>
              <w:spacing w:after="160" w:line="257" w:lineRule="auto"/>
              <w:jc w:val="center"/>
              <w:rPr>
                <w:sz w:val="20"/>
                <w:szCs w:val="20"/>
              </w:rPr>
            </w:pPr>
            <w:r w:rsidRPr="00297533">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Pr="00297533" w:rsidRDefault="00250DC1" w:rsidP="001B1B42">
            <w:pPr>
              <w:spacing w:after="160" w:line="257" w:lineRule="auto"/>
              <w:jc w:val="center"/>
              <w:rPr>
                <w:sz w:val="20"/>
                <w:szCs w:val="20"/>
              </w:rPr>
            </w:pPr>
            <w:r w:rsidRPr="00297533">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Pr="00297533" w:rsidRDefault="00250DC1" w:rsidP="001B1B42">
            <w:pPr>
              <w:spacing w:after="160" w:line="257" w:lineRule="auto"/>
              <w:jc w:val="center"/>
              <w:rPr>
                <w:sz w:val="20"/>
                <w:szCs w:val="20"/>
              </w:rPr>
            </w:pPr>
            <w:r w:rsidRPr="00297533">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Pr="00297533" w:rsidRDefault="00250DC1" w:rsidP="001B1B42">
            <w:pPr>
              <w:spacing w:after="160" w:line="257" w:lineRule="auto"/>
              <w:rPr>
                <w:sz w:val="20"/>
                <w:szCs w:val="20"/>
              </w:rPr>
            </w:pPr>
            <w:r w:rsidRPr="00297533">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Pr="00297533" w:rsidRDefault="00250DC1" w:rsidP="001B1B42">
            <w:pPr>
              <w:spacing w:after="160" w:line="257" w:lineRule="auto"/>
              <w:rPr>
                <w:sz w:val="20"/>
                <w:szCs w:val="20"/>
              </w:rPr>
            </w:pPr>
            <w:r w:rsidRPr="00297533">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Pr="00297533" w:rsidRDefault="00250DC1" w:rsidP="001B1B42">
            <w:pPr>
              <w:spacing w:after="160" w:line="257" w:lineRule="auto"/>
              <w:rPr>
                <w:sz w:val="20"/>
                <w:szCs w:val="20"/>
              </w:rPr>
            </w:pPr>
            <w:r w:rsidRPr="00297533">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Pr="00297533" w:rsidRDefault="00250DC1" w:rsidP="001B1B42">
            <w:pPr>
              <w:spacing w:after="160" w:line="257" w:lineRule="auto"/>
              <w:rPr>
                <w:sz w:val="20"/>
                <w:szCs w:val="20"/>
              </w:rPr>
            </w:pPr>
            <w:r w:rsidRPr="00297533">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Pr="00297533" w:rsidRDefault="00250DC1" w:rsidP="001B1B42">
            <w:pPr>
              <w:spacing w:after="160" w:line="257" w:lineRule="auto"/>
              <w:rPr>
                <w:sz w:val="20"/>
                <w:szCs w:val="20"/>
              </w:rPr>
            </w:pPr>
            <w:r w:rsidRPr="00297533">
              <w:rPr>
                <w:rFonts w:eastAsia="Arial" w:cs="Arial"/>
                <w:sz w:val="20"/>
                <w:szCs w:val="20"/>
              </w:rPr>
              <w:t>Hydrotreated vegetable oil (HVO) / 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Pr="00297533" w:rsidRDefault="00250DC1" w:rsidP="001B1B42">
            <w:pPr>
              <w:spacing w:after="160" w:line="257" w:lineRule="auto"/>
              <w:rPr>
                <w:sz w:val="20"/>
                <w:szCs w:val="20"/>
              </w:rPr>
            </w:pPr>
            <w:r w:rsidRPr="00297533">
              <w:rPr>
                <w:rFonts w:eastAsia="Arial" w:cs="Arial"/>
                <w:sz w:val="20"/>
                <w:szCs w:val="20"/>
              </w:rPr>
              <w:t>Cold Filter Plugging</w:t>
            </w:r>
          </w:p>
          <w:p w14:paraId="21621700" w14:textId="77777777" w:rsidR="00250DC1" w:rsidRPr="00297533" w:rsidRDefault="00250DC1" w:rsidP="001B1B42">
            <w:pPr>
              <w:spacing w:after="160" w:line="257" w:lineRule="auto"/>
              <w:rPr>
                <w:sz w:val="20"/>
                <w:szCs w:val="20"/>
              </w:rPr>
            </w:pPr>
            <w:r w:rsidRPr="00297533">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Pr="00297533" w:rsidRDefault="00250DC1" w:rsidP="001B1B42">
            <w:pPr>
              <w:spacing w:after="160" w:line="257" w:lineRule="auto"/>
              <w:rPr>
                <w:sz w:val="20"/>
                <w:szCs w:val="20"/>
              </w:rPr>
            </w:pPr>
            <w:r w:rsidRPr="00297533">
              <w:rPr>
                <w:rFonts w:eastAsia="Arial" w:cs="Arial"/>
                <w:sz w:val="20"/>
                <w:szCs w:val="20"/>
              </w:rPr>
              <w:t>1</w:t>
            </w:r>
          </w:p>
          <w:p w14:paraId="1F8BBF1C" w14:textId="77777777" w:rsidR="00250DC1" w:rsidRPr="00297533" w:rsidRDefault="00250DC1" w:rsidP="001B1B42">
            <w:pPr>
              <w:spacing w:after="160" w:line="257" w:lineRule="auto"/>
              <w:rPr>
                <w:sz w:val="20"/>
                <w:szCs w:val="20"/>
              </w:rPr>
            </w:pPr>
            <w:r w:rsidRPr="00297533">
              <w:rPr>
                <w:rFonts w:eastAsia="Arial" w:cs="Arial"/>
                <w:sz w:val="20"/>
                <w:szCs w:val="20"/>
              </w:rPr>
              <w:t xml:space="preserve"> </w:t>
            </w:r>
          </w:p>
          <w:p w14:paraId="4F2F5755" w14:textId="77777777" w:rsidR="00250DC1" w:rsidRPr="00297533" w:rsidRDefault="00250DC1" w:rsidP="001B1B42">
            <w:pPr>
              <w:spacing w:after="160" w:line="257" w:lineRule="auto"/>
              <w:rPr>
                <w:sz w:val="20"/>
                <w:szCs w:val="20"/>
              </w:rPr>
            </w:pPr>
            <w:r w:rsidRPr="00297533">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Pr="00297533" w:rsidRDefault="00250DC1" w:rsidP="001B1B42">
            <w:pPr>
              <w:spacing w:after="160" w:line="257" w:lineRule="auto"/>
              <w:rPr>
                <w:sz w:val="20"/>
                <w:szCs w:val="20"/>
              </w:rPr>
            </w:pPr>
            <w:r w:rsidRPr="00297533">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Pr="00297533" w:rsidRDefault="00250DC1" w:rsidP="001B1B42">
            <w:pPr>
              <w:spacing w:after="160" w:line="257" w:lineRule="auto"/>
              <w:rPr>
                <w:sz w:val="20"/>
                <w:szCs w:val="20"/>
              </w:rPr>
            </w:pPr>
            <w:r w:rsidRPr="00297533">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Pr="00297533" w:rsidRDefault="00250DC1" w:rsidP="001B1B42">
            <w:pPr>
              <w:spacing w:after="160" w:line="257" w:lineRule="auto"/>
              <w:rPr>
                <w:sz w:val="20"/>
                <w:szCs w:val="20"/>
              </w:rPr>
            </w:pPr>
            <w:r w:rsidRPr="00297533">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Pr="00297533" w:rsidRDefault="00250DC1" w:rsidP="001B1B42">
            <w:pPr>
              <w:spacing w:after="160" w:line="257" w:lineRule="auto"/>
              <w:rPr>
                <w:sz w:val="20"/>
                <w:szCs w:val="20"/>
              </w:rPr>
            </w:pPr>
            <w:r w:rsidRPr="00297533">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Pr="00297533" w:rsidRDefault="00250DC1" w:rsidP="001B1B42">
            <w:pPr>
              <w:spacing w:after="160" w:line="257" w:lineRule="auto"/>
              <w:rPr>
                <w:sz w:val="20"/>
                <w:szCs w:val="20"/>
              </w:rPr>
            </w:pPr>
            <w:r w:rsidRPr="00297533">
              <w:rPr>
                <w:rFonts w:eastAsia="Arial" w:cs="Arial"/>
                <w:sz w:val="20"/>
                <w:szCs w:val="20"/>
              </w:rPr>
              <w:t>Lower than 0 but higher than or equal to -9</w:t>
            </w:r>
          </w:p>
          <w:p w14:paraId="7BC01468" w14:textId="77777777" w:rsidR="00250DC1" w:rsidRPr="00297533" w:rsidRDefault="00250DC1" w:rsidP="001B1B42">
            <w:pPr>
              <w:spacing w:after="160" w:line="257" w:lineRule="auto"/>
              <w:rPr>
                <w:sz w:val="20"/>
                <w:szCs w:val="20"/>
              </w:rPr>
            </w:pPr>
            <w:r w:rsidRPr="00297533">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Pr="00297533" w:rsidRDefault="00250DC1" w:rsidP="001B1B42">
            <w:pPr>
              <w:spacing w:after="160" w:line="257" w:lineRule="auto"/>
              <w:rPr>
                <w:sz w:val="20"/>
                <w:szCs w:val="20"/>
              </w:rPr>
            </w:pPr>
            <w:r w:rsidRPr="00297533">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Pr="00297533" w:rsidRDefault="00250DC1" w:rsidP="001B1B42">
            <w:pPr>
              <w:spacing w:after="160" w:line="257" w:lineRule="auto"/>
              <w:rPr>
                <w:sz w:val="20"/>
                <w:szCs w:val="20"/>
              </w:rPr>
            </w:pPr>
            <w:r w:rsidRPr="00297533">
              <w:rPr>
                <w:rFonts w:eastAsia="Arial" w:cs="Arial"/>
                <w:sz w:val="20"/>
                <w:szCs w:val="20"/>
              </w:rPr>
              <w:t>Lower than -9 but higher than or equal to -40</w:t>
            </w:r>
          </w:p>
          <w:p w14:paraId="3158F46A" w14:textId="77777777" w:rsidR="00250DC1" w:rsidRPr="00297533" w:rsidRDefault="00250DC1" w:rsidP="001B1B42">
            <w:pPr>
              <w:spacing w:after="160" w:line="257" w:lineRule="auto"/>
              <w:rPr>
                <w:sz w:val="20"/>
                <w:szCs w:val="20"/>
              </w:rPr>
            </w:pPr>
            <w:r w:rsidRPr="00297533">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Pr="00297533" w:rsidRDefault="00250DC1" w:rsidP="001B1B42">
            <w:pPr>
              <w:spacing w:after="160" w:line="257" w:lineRule="auto"/>
              <w:rPr>
                <w:sz w:val="20"/>
                <w:szCs w:val="20"/>
              </w:rPr>
            </w:pPr>
            <w:r w:rsidRPr="00297533">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Pr="00297533" w:rsidRDefault="00250DC1" w:rsidP="001B1B42">
            <w:pPr>
              <w:spacing w:after="160" w:line="257" w:lineRule="auto"/>
              <w:rPr>
                <w:sz w:val="20"/>
                <w:szCs w:val="20"/>
              </w:rPr>
            </w:pPr>
            <w:r w:rsidRPr="00297533">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Pr="00297533" w:rsidRDefault="00250DC1" w:rsidP="001B1B42">
            <w:pPr>
              <w:spacing w:after="160" w:line="257" w:lineRule="auto"/>
              <w:rPr>
                <w:sz w:val="20"/>
                <w:szCs w:val="20"/>
              </w:rPr>
            </w:pPr>
            <w:r w:rsidRPr="00297533">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Pr="00297533" w:rsidRDefault="00250DC1" w:rsidP="001B1B42">
            <w:pPr>
              <w:spacing w:after="160" w:line="257" w:lineRule="auto"/>
              <w:rPr>
                <w:sz w:val="20"/>
                <w:szCs w:val="20"/>
              </w:rPr>
            </w:pPr>
            <w:r w:rsidRPr="00297533">
              <w:rPr>
                <w:rFonts w:eastAsia="Arial" w:cs="Arial"/>
                <w:sz w:val="20"/>
                <w:szCs w:val="20"/>
              </w:rPr>
              <w:t>1</w:t>
            </w:r>
          </w:p>
          <w:p w14:paraId="6ED9AD7F" w14:textId="77777777" w:rsidR="00250DC1" w:rsidRPr="00297533" w:rsidRDefault="00250DC1" w:rsidP="001B1B42">
            <w:pPr>
              <w:spacing w:after="160" w:line="257" w:lineRule="auto"/>
              <w:rPr>
                <w:sz w:val="20"/>
                <w:szCs w:val="20"/>
              </w:rPr>
            </w:pPr>
            <w:r w:rsidRPr="00297533">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Pr="00297533" w:rsidRDefault="00250DC1" w:rsidP="001B1B42">
            <w:pPr>
              <w:spacing w:after="160" w:line="257" w:lineRule="auto"/>
              <w:rPr>
                <w:sz w:val="20"/>
                <w:szCs w:val="20"/>
              </w:rPr>
            </w:pPr>
            <w:r w:rsidRPr="00297533">
              <w:rPr>
                <w:rFonts w:eastAsia="Arial" w:cs="Arial"/>
                <w:sz w:val="20"/>
                <w:szCs w:val="20"/>
              </w:rPr>
              <w:t xml:space="preserve">biodiesel from feedstocks subject to incentives (singled counted according to </w:t>
            </w:r>
            <w:hyperlink r:id="rId22">
              <w:r w:rsidRPr="00297533">
                <w:rPr>
                  <w:rStyle w:val="Hyperlink"/>
                  <w:rFonts w:eastAsia="Arial" w:cs="Arial"/>
                  <w:color w:val="0563C1"/>
                  <w:sz w:val="20"/>
                  <w:szCs w:val="20"/>
                </w:rPr>
                <w:t>UK RTFO categories</w:t>
              </w:r>
            </w:hyperlink>
            <w:r w:rsidRPr="00297533">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Pr="00297533" w:rsidRDefault="00250DC1" w:rsidP="001B1B42">
            <w:pPr>
              <w:spacing w:after="160" w:line="257" w:lineRule="auto"/>
              <w:rPr>
                <w:sz w:val="20"/>
                <w:szCs w:val="20"/>
              </w:rPr>
            </w:pPr>
            <w:r w:rsidRPr="00297533">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Pr="00297533" w:rsidRDefault="00250DC1" w:rsidP="001B1B42">
            <w:pPr>
              <w:spacing w:after="160" w:line="257" w:lineRule="auto"/>
              <w:rPr>
                <w:sz w:val="20"/>
                <w:szCs w:val="20"/>
              </w:rPr>
            </w:pPr>
            <w:r w:rsidRPr="00297533">
              <w:rPr>
                <w:rFonts w:eastAsia="Arial" w:cs="Arial"/>
                <w:sz w:val="20"/>
                <w:szCs w:val="20"/>
              </w:rPr>
              <w:t xml:space="preserve">biodiesel from feedstocks subject to incentives (double counted according to </w:t>
            </w:r>
            <w:hyperlink r:id="rId23">
              <w:r w:rsidRPr="00297533">
                <w:rPr>
                  <w:rStyle w:val="Hyperlink"/>
                  <w:rFonts w:eastAsia="Arial" w:cs="Arial"/>
                  <w:color w:val="0563C1"/>
                  <w:sz w:val="20"/>
                  <w:szCs w:val="20"/>
                </w:rPr>
                <w:t>UK RTFO categories</w:t>
              </w:r>
            </w:hyperlink>
            <w:r w:rsidRPr="00297533">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Pr="00297533" w:rsidRDefault="00250DC1" w:rsidP="001B1B42">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Pr="00297533" w:rsidRDefault="00250DC1" w:rsidP="001B1B42">
            <w:pPr>
              <w:spacing w:after="160" w:line="257" w:lineRule="auto"/>
              <w:rPr>
                <w:sz w:val="20"/>
                <w:szCs w:val="20"/>
              </w:rPr>
            </w:pPr>
            <w:r w:rsidRPr="00297533">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Pr="00297533" w:rsidRDefault="00250DC1" w:rsidP="001B1B42">
            <w:pPr>
              <w:spacing w:after="160" w:line="257" w:lineRule="auto"/>
              <w:rPr>
                <w:sz w:val="20"/>
                <w:szCs w:val="20"/>
              </w:rPr>
            </w:pPr>
            <w:r w:rsidRPr="00297533">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Pr="00297533" w:rsidRDefault="00250DC1" w:rsidP="001B1B42">
            <w:pPr>
              <w:spacing w:after="160" w:line="257" w:lineRule="auto"/>
              <w:rPr>
                <w:sz w:val="20"/>
                <w:szCs w:val="20"/>
              </w:rPr>
            </w:pPr>
            <w:r w:rsidRPr="00297533">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Pr="00297533" w:rsidRDefault="00250DC1" w:rsidP="001B1B42">
            <w:pPr>
              <w:spacing w:after="160" w:line="257" w:lineRule="auto"/>
              <w:rPr>
                <w:sz w:val="20"/>
                <w:szCs w:val="20"/>
              </w:rPr>
            </w:pPr>
            <w:r w:rsidRPr="00297533">
              <w:rPr>
                <w:rFonts w:eastAsia="Arial" w:cs="Arial"/>
                <w:sz w:val="20"/>
                <w:szCs w:val="20"/>
              </w:rPr>
              <w:t>R(100)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Pr="00297533" w:rsidRDefault="00250DC1" w:rsidP="001B1B42">
            <w:pPr>
              <w:spacing w:after="160" w:line="257" w:lineRule="auto"/>
              <w:rPr>
                <w:sz w:val="20"/>
                <w:szCs w:val="20"/>
              </w:rPr>
            </w:pPr>
            <w:r w:rsidRPr="00297533">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bookmarkStart w:id="33" w:name="_Toc106199827"/>
    <w:bookmarkStart w:id="34" w:name="_Toc192872655"/>
    <w:bookmarkStart w:id="35" w:name="_Toc98925169"/>
    <w:bookmarkStart w:id="36" w:name="_Toc192875243"/>
    <w:p w14:paraId="2EF4DD8E" w14:textId="7C5FF9C9" w:rsidR="005E3378" w:rsidRPr="00D87E38" w:rsidRDefault="00250DC1" w:rsidP="005E3378">
      <w:pPr>
        <w:keepNext/>
        <w:keepLines/>
        <w:spacing w:before="40"/>
        <w:outlineLvl w:val="2"/>
        <w:rPr>
          <w:rFonts w:eastAsiaTheme="majorEastAsia" w:cstheme="majorBidi"/>
          <w:b/>
          <w:sz w:val="28"/>
          <w:szCs w:val="24"/>
        </w:rPr>
      </w:pPr>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9DF4FEF" w14:textId="77777777" w:rsidR="00297533" w:rsidRPr="00FD4B92" w:rsidRDefault="00297533" w:rsidP="00297533">
                            <w:pPr>
                              <w:rPr>
                                <w:rFonts w:cs="Arial"/>
                                <w:iCs/>
                                <w:sz w:val="22"/>
                              </w:rPr>
                            </w:pPr>
                            <w:r w:rsidRPr="00FD4B92">
                              <w:rPr>
                                <w:rFonts w:cs="Arial"/>
                                <w:iCs/>
                                <w:sz w:val="22"/>
                              </w:rPr>
                              <w:t>No comments.</w:t>
                            </w:r>
                          </w:p>
                          <w:p w14:paraId="7F766E5A" w14:textId="41D45575" w:rsidR="00250DC1" w:rsidRDefault="00250DC1" w:rsidP="00250DC1">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09DF4FEF" w14:textId="77777777" w:rsidR="00297533" w:rsidRPr="00FD4B92" w:rsidRDefault="00297533" w:rsidP="00297533">
                      <w:pPr>
                        <w:rPr>
                          <w:rFonts w:cs="Arial"/>
                          <w:iCs/>
                          <w:sz w:val="22"/>
                        </w:rPr>
                      </w:pPr>
                      <w:r w:rsidRPr="00FD4B92">
                        <w:rPr>
                          <w:rFonts w:cs="Arial"/>
                          <w:iCs/>
                          <w:sz w:val="22"/>
                        </w:rPr>
                        <w:t>No comments.</w:t>
                      </w:r>
                    </w:p>
                    <w:p w14:paraId="7F766E5A" w14:textId="41D45575" w:rsidR="00250DC1" w:rsidRDefault="00250DC1" w:rsidP="00250DC1">
                      <w:pPr>
                        <w:rPr>
                          <w:rFonts w:cs="Arial"/>
                          <w:sz w:val="22"/>
                        </w:rPr>
                      </w:pPr>
                    </w:p>
                  </w:txbxContent>
                </v:textbox>
                <w10:wrap type="square" anchorx="margin"/>
              </v:shape>
            </w:pict>
          </mc:Fallback>
        </mc:AlternateContent>
      </w:r>
      <w:bookmarkEnd w:id="33"/>
      <w:bookmarkEnd w:id="34"/>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5"/>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FD4B92"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FD4B92" w:rsidRDefault="005E3378" w:rsidP="00280D5A">
            <w:pPr>
              <w:spacing w:line="22" w:lineRule="atLeast"/>
              <w:jc w:val="center"/>
              <w:rPr>
                <w:rFonts w:eastAsiaTheme="minorEastAsia" w:cs="Arial"/>
                <w:b/>
              </w:rPr>
            </w:pPr>
            <w:r w:rsidRPr="00FD4B92">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FD4B92" w:rsidRDefault="005E3378" w:rsidP="00280D5A">
            <w:pPr>
              <w:spacing w:line="22" w:lineRule="atLeast"/>
              <w:jc w:val="center"/>
              <w:rPr>
                <w:rFonts w:eastAsiaTheme="minorEastAsia" w:cs="Arial"/>
                <w:b/>
              </w:rPr>
            </w:pPr>
            <w:r w:rsidRPr="00FD4B92">
              <w:rPr>
                <w:rFonts w:eastAsiaTheme="minorEastAsia" w:cs="Arial"/>
                <w:b/>
              </w:rPr>
              <w:t>Company location</w:t>
            </w:r>
          </w:p>
          <w:p w14:paraId="4016185A" w14:textId="77777777" w:rsidR="005E3378" w:rsidRPr="00FD4B92" w:rsidRDefault="005E3378" w:rsidP="00280D5A">
            <w:pPr>
              <w:spacing w:line="22" w:lineRule="atLeast"/>
              <w:jc w:val="center"/>
              <w:rPr>
                <w:rFonts w:eastAsiaTheme="minorEastAsia" w:cs="Arial"/>
                <w:b/>
              </w:rPr>
            </w:pPr>
            <w:r w:rsidRPr="00FD4B92">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FD4B92" w:rsidRDefault="005E3378" w:rsidP="00280D5A">
            <w:pPr>
              <w:spacing w:line="22" w:lineRule="atLeast"/>
              <w:jc w:val="right"/>
              <w:rPr>
                <w:rFonts w:eastAsiaTheme="minorEastAsia" w:cs="Arial"/>
              </w:rPr>
            </w:pPr>
            <w:r w:rsidRPr="00FD4B92">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5ABF6949" w:rsidR="005E3378" w:rsidRPr="00FD4B92" w:rsidRDefault="002367CC" w:rsidP="00FE6EA5">
            <w:pPr>
              <w:spacing w:line="22" w:lineRule="atLeast"/>
              <w:rPr>
                <w:rFonts w:eastAsiaTheme="minorEastAsia" w:cs="Arial"/>
                <w:i/>
                <w:sz w:val="22"/>
              </w:rPr>
            </w:pPr>
            <w:r w:rsidRPr="00FD4B92">
              <w:rPr>
                <w:rFonts w:eastAsiaTheme="minorEastAsia" w:cs="Arial"/>
                <w:i/>
                <w:sz w:val="22"/>
              </w:rPr>
              <w:t>See schedule D4</w:t>
            </w: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FD4B92"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FD4B92" w:rsidRDefault="005E3378" w:rsidP="00280D5A">
            <w:pPr>
              <w:spacing w:line="22" w:lineRule="atLeast"/>
              <w:jc w:val="right"/>
              <w:rPr>
                <w:rFonts w:eastAsiaTheme="minorEastAsia" w:cs="Arial"/>
              </w:rPr>
            </w:pPr>
            <w:r w:rsidRPr="00FD4B92">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FD4B92"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FD4B92"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27ABFA5E">
                <wp:simplePos x="0" y="0"/>
                <wp:positionH relativeFrom="margin">
                  <wp:align>right</wp:align>
                </wp:positionH>
                <wp:positionV relativeFrom="paragraph">
                  <wp:posOffset>559435</wp:posOffset>
                </wp:positionV>
                <wp:extent cx="5705475" cy="7175500"/>
                <wp:effectExtent l="0" t="0" r="28575"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175500"/>
                        </a:xfrm>
                        <a:prstGeom prst="rect">
                          <a:avLst/>
                        </a:prstGeom>
                        <a:solidFill>
                          <a:srgbClr val="FFFFFF"/>
                        </a:solidFill>
                        <a:ln w="9525">
                          <a:solidFill>
                            <a:srgbClr val="000000"/>
                          </a:solidFill>
                          <a:miter lim="800000"/>
                          <a:headEnd/>
                          <a:tailEnd/>
                        </a:ln>
                      </wps:spPr>
                      <wps:txbx>
                        <w:txbxContent>
                          <w:p w14:paraId="0E02600F" w14:textId="73FF78E7" w:rsidR="000A1DFE" w:rsidRPr="00FD4B92" w:rsidRDefault="000A1DFE" w:rsidP="000A1DFE">
                            <w:pPr>
                              <w:rPr>
                                <w:rFonts w:cs="Arial"/>
                                <w:iCs/>
                                <w:sz w:val="20"/>
                                <w:szCs w:val="20"/>
                              </w:rPr>
                            </w:pPr>
                            <w:r w:rsidRPr="00FD4B92">
                              <w:rPr>
                                <w:rFonts w:cs="Arial"/>
                                <w:iCs/>
                                <w:sz w:val="20"/>
                                <w:szCs w:val="20"/>
                              </w:rPr>
                              <w:t>P66L</w:t>
                            </w:r>
                            <w:r w:rsidR="00815063" w:rsidRPr="00FD4B92">
                              <w:rPr>
                                <w:rFonts w:cs="Arial"/>
                                <w:iCs/>
                                <w:sz w:val="20"/>
                                <w:szCs w:val="20"/>
                              </w:rPr>
                              <w:t xml:space="preserve"> </w:t>
                            </w:r>
                            <w:r w:rsidRPr="00FD4B92">
                              <w:rPr>
                                <w:rFonts w:cs="Arial"/>
                                <w:iCs/>
                                <w:sz w:val="20"/>
                                <w:szCs w:val="20"/>
                              </w:rPr>
                              <w:t xml:space="preserve">is working to support the UK Government’s goals in energy security and the energy transition, by providing energy and improving lives in the UK. </w:t>
                            </w:r>
                          </w:p>
                          <w:p w14:paraId="0C2BEA88" w14:textId="77777777" w:rsidR="000A1DFE" w:rsidRPr="00FD4B92" w:rsidRDefault="000A1DFE" w:rsidP="000A1DFE">
                            <w:pPr>
                              <w:rPr>
                                <w:rFonts w:cs="Arial"/>
                                <w:iCs/>
                                <w:sz w:val="20"/>
                                <w:szCs w:val="20"/>
                              </w:rPr>
                            </w:pPr>
                          </w:p>
                          <w:p w14:paraId="0BD12E0A" w14:textId="426F86E9" w:rsidR="000A1DFE" w:rsidRPr="00FD4B92" w:rsidRDefault="000A1DFE" w:rsidP="000A1DFE">
                            <w:pPr>
                              <w:rPr>
                                <w:rFonts w:cs="Arial"/>
                                <w:iCs/>
                                <w:sz w:val="20"/>
                                <w:szCs w:val="20"/>
                              </w:rPr>
                            </w:pPr>
                            <w:r w:rsidRPr="00FD4B92">
                              <w:rPr>
                                <w:rFonts w:cs="Arial"/>
                                <w:iCs/>
                                <w:sz w:val="20"/>
                                <w:szCs w:val="20"/>
                              </w:rPr>
                              <w:t>We do this in the UK by investing in the Humber refinery, in traditional fuels, renewable</w:t>
                            </w:r>
                            <w:r w:rsidR="005B1854" w:rsidRPr="00FD4B92">
                              <w:rPr>
                                <w:rFonts w:cs="Arial"/>
                                <w:iCs/>
                                <w:sz w:val="20"/>
                                <w:szCs w:val="20"/>
                              </w:rPr>
                              <w:t xml:space="preserve"> or lower carbon</w:t>
                            </w:r>
                            <w:r w:rsidRPr="00FD4B92">
                              <w:rPr>
                                <w:rFonts w:cs="Arial"/>
                                <w:iCs/>
                                <w:sz w:val="20"/>
                                <w:szCs w:val="20"/>
                              </w:rPr>
                              <w:t xml:space="preserve"> fuels production capability, by manufacturing speciality graphite coke - used for steel recycling and lithium-ion batteries</w:t>
                            </w:r>
                            <w:r w:rsidR="00AE5385" w:rsidRPr="00FD4B92">
                              <w:rPr>
                                <w:rFonts w:cs="Arial"/>
                                <w:iCs/>
                                <w:sz w:val="20"/>
                                <w:szCs w:val="20"/>
                              </w:rPr>
                              <w:t>. We also</w:t>
                            </w:r>
                            <w:r w:rsidRPr="00FD4B92">
                              <w:rPr>
                                <w:rFonts w:cs="Arial"/>
                                <w:iCs/>
                                <w:sz w:val="20"/>
                                <w:szCs w:val="20"/>
                              </w:rPr>
                              <w:t xml:space="preserve"> have a future vision for investment in hydrogen refuelling and </w:t>
                            </w:r>
                            <w:r w:rsidR="00AE5385" w:rsidRPr="00FD4B92">
                              <w:rPr>
                                <w:rFonts w:cs="Arial"/>
                                <w:iCs/>
                                <w:sz w:val="20"/>
                                <w:szCs w:val="20"/>
                              </w:rPr>
                              <w:t>carbon capture utilisation and storage</w:t>
                            </w:r>
                            <w:r w:rsidRPr="00FD4B92">
                              <w:rPr>
                                <w:rFonts w:cs="Arial"/>
                                <w:iCs/>
                                <w:sz w:val="20"/>
                                <w:szCs w:val="20"/>
                              </w:rPr>
                              <w:t>.</w:t>
                            </w:r>
                          </w:p>
                          <w:p w14:paraId="72DFE5CF" w14:textId="77777777" w:rsidR="000A1DFE" w:rsidRPr="00FD4B92" w:rsidRDefault="000A1DFE" w:rsidP="000A1DFE">
                            <w:pPr>
                              <w:rPr>
                                <w:rFonts w:cs="Arial"/>
                                <w:iCs/>
                                <w:sz w:val="20"/>
                                <w:szCs w:val="20"/>
                              </w:rPr>
                            </w:pPr>
                          </w:p>
                          <w:p w14:paraId="12802E8A" w14:textId="0B99F606" w:rsidR="000A1DFE" w:rsidRPr="00FD4B92" w:rsidRDefault="000A1DFE" w:rsidP="000A1DFE">
                            <w:pPr>
                              <w:rPr>
                                <w:rFonts w:cs="Arial"/>
                                <w:iCs/>
                                <w:sz w:val="20"/>
                                <w:szCs w:val="20"/>
                              </w:rPr>
                            </w:pPr>
                            <w:r w:rsidRPr="00FD4B92">
                              <w:rPr>
                                <w:rFonts w:cs="Arial"/>
                                <w:iCs/>
                                <w:sz w:val="20"/>
                                <w:szCs w:val="20"/>
                              </w:rPr>
                              <w:t>The UK market for renewable</w:t>
                            </w:r>
                            <w:r w:rsidR="00AE5385" w:rsidRPr="00FD4B92">
                              <w:rPr>
                                <w:rFonts w:cs="Arial"/>
                                <w:iCs/>
                                <w:sz w:val="20"/>
                                <w:szCs w:val="20"/>
                              </w:rPr>
                              <w:t xml:space="preserve"> or lower carbon</w:t>
                            </w:r>
                            <w:r w:rsidRPr="00FD4B92">
                              <w:rPr>
                                <w:rFonts w:cs="Arial"/>
                                <w:iCs/>
                                <w:sz w:val="20"/>
                                <w:szCs w:val="20"/>
                              </w:rPr>
                              <w:t xml:space="preserve"> fuels requires a combination of UK manufactured </w:t>
                            </w:r>
                            <w:proofErr w:type="gramStart"/>
                            <w:r w:rsidRPr="00FD4B92">
                              <w:rPr>
                                <w:rFonts w:cs="Arial"/>
                                <w:iCs/>
                                <w:sz w:val="20"/>
                                <w:szCs w:val="20"/>
                              </w:rPr>
                              <w:t>fuels, but</w:t>
                            </w:r>
                            <w:proofErr w:type="gramEnd"/>
                            <w:r w:rsidRPr="00FD4B92">
                              <w:rPr>
                                <w:rFonts w:cs="Arial"/>
                                <w:iCs/>
                                <w:sz w:val="20"/>
                                <w:szCs w:val="20"/>
                              </w:rPr>
                              <w:t xml:space="preserve"> also imports and exports – similar to the traditional </w:t>
                            </w:r>
                            <w:r w:rsidR="00417409" w:rsidRPr="00FD4B92">
                              <w:rPr>
                                <w:rFonts w:cs="Arial"/>
                                <w:iCs/>
                                <w:sz w:val="20"/>
                                <w:szCs w:val="20"/>
                              </w:rPr>
                              <w:t xml:space="preserve">fossil fuel </w:t>
                            </w:r>
                            <w:r w:rsidRPr="00FD4B92">
                              <w:rPr>
                                <w:rFonts w:cs="Arial"/>
                                <w:iCs/>
                                <w:sz w:val="20"/>
                                <w:szCs w:val="20"/>
                              </w:rPr>
                              <w:t>industry. The voluntary market for HVO cannot by met by domestic producers</w:t>
                            </w:r>
                            <w:r w:rsidR="00417409" w:rsidRPr="00FD4B92">
                              <w:rPr>
                                <w:rFonts w:cs="Arial"/>
                                <w:iCs/>
                                <w:sz w:val="20"/>
                                <w:szCs w:val="20"/>
                              </w:rPr>
                              <w:t xml:space="preserve"> </w:t>
                            </w:r>
                            <w:r w:rsidRPr="00FD4B92">
                              <w:rPr>
                                <w:rFonts w:cs="Arial"/>
                                <w:iCs/>
                                <w:sz w:val="20"/>
                                <w:szCs w:val="20"/>
                              </w:rPr>
                              <w:t xml:space="preserve">– </w:t>
                            </w:r>
                            <w:r w:rsidR="00417409" w:rsidRPr="00FD4B92">
                              <w:rPr>
                                <w:rFonts w:cs="Arial"/>
                                <w:iCs/>
                                <w:sz w:val="20"/>
                                <w:szCs w:val="20"/>
                              </w:rPr>
                              <w:t>because there</w:t>
                            </w:r>
                            <w:r w:rsidRPr="00FD4B92">
                              <w:rPr>
                                <w:rFonts w:cs="Arial"/>
                                <w:iCs/>
                                <w:sz w:val="20"/>
                                <w:szCs w:val="20"/>
                              </w:rPr>
                              <w:t xml:space="preserve"> is no domestic HVO100 production, and with the potential for import tariffs, we believe it will send the wrong signals to industry.</w:t>
                            </w:r>
                          </w:p>
                          <w:p w14:paraId="5A860CD1" w14:textId="77777777" w:rsidR="000A1DFE" w:rsidRPr="00FD4B92" w:rsidRDefault="000A1DFE" w:rsidP="000A1DFE">
                            <w:pPr>
                              <w:rPr>
                                <w:rFonts w:cs="Arial"/>
                                <w:iCs/>
                                <w:sz w:val="20"/>
                                <w:szCs w:val="20"/>
                              </w:rPr>
                            </w:pPr>
                          </w:p>
                          <w:p w14:paraId="63A69FF7" w14:textId="77777777" w:rsidR="000A1DFE" w:rsidRPr="00FD4B92" w:rsidRDefault="000A1DFE" w:rsidP="000A1DFE">
                            <w:pPr>
                              <w:rPr>
                                <w:rFonts w:cs="Arial"/>
                                <w:iCs/>
                                <w:sz w:val="20"/>
                                <w:szCs w:val="20"/>
                              </w:rPr>
                            </w:pPr>
                            <w:r w:rsidRPr="00FD4B92">
                              <w:rPr>
                                <w:rFonts w:cs="Arial"/>
                                <w:iCs/>
                                <w:sz w:val="20"/>
                                <w:szCs w:val="20"/>
                              </w:rPr>
                              <w:t>We believe the impacts will be:</w:t>
                            </w:r>
                          </w:p>
                          <w:p w14:paraId="0A53B21B"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Potential negative price impacts for the UK consumer and customers.</w:t>
                            </w:r>
                          </w:p>
                          <w:p w14:paraId="47E47473"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Uncertainty impacting new investment.</w:t>
                            </w:r>
                          </w:p>
                          <w:p w14:paraId="225433ED"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Broader Geo-political implications.</w:t>
                            </w:r>
                          </w:p>
                          <w:p w14:paraId="1358BDE7" w14:textId="77777777" w:rsidR="000A1DFE" w:rsidRPr="00FD4B92" w:rsidRDefault="000A1DFE" w:rsidP="000A1DFE">
                            <w:pPr>
                              <w:rPr>
                                <w:rFonts w:cs="Arial"/>
                                <w:iCs/>
                                <w:sz w:val="20"/>
                                <w:szCs w:val="20"/>
                              </w:rPr>
                            </w:pPr>
                          </w:p>
                          <w:p w14:paraId="4E7A003D" w14:textId="77777777" w:rsidR="000A1DFE" w:rsidRPr="00FD4B92" w:rsidRDefault="000A1DFE" w:rsidP="000A1DFE">
                            <w:pPr>
                              <w:rPr>
                                <w:rFonts w:cs="Arial"/>
                                <w:iCs/>
                                <w:sz w:val="20"/>
                                <w:szCs w:val="20"/>
                              </w:rPr>
                            </w:pPr>
                            <w:r w:rsidRPr="00FD4B92">
                              <w:rPr>
                                <w:rFonts w:cs="Arial"/>
                                <w:iCs/>
                                <w:sz w:val="20"/>
                                <w:szCs w:val="20"/>
                              </w:rPr>
                              <w:t>Furthermore, the policy that is being cited as a reason for this review has now been modified by the US.</w:t>
                            </w:r>
                          </w:p>
                          <w:p w14:paraId="3967FC47" w14:textId="0DA5FA70" w:rsidR="000A1DFE" w:rsidRPr="00FD4B92" w:rsidRDefault="000A1DFE" w:rsidP="000A1DFE">
                            <w:pPr>
                              <w:pStyle w:val="ListParagraph"/>
                              <w:numPr>
                                <w:ilvl w:val="0"/>
                                <w:numId w:val="25"/>
                              </w:numPr>
                              <w:rPr>
                                <w:rFonts w:cs="Arial"/>
                                <w:iCs/>
                                <w:sz w:val="20"/>
                                <w:szCs w:val="20"/>
                              </w:rPr>
                            </w:pPr>
                            <w:r w:rsidRPr="00FD4B92">
                              <w:rPr>
                                <w:rFonts w:cs="Arial"/>
                                <w:iCs/>
                                <w:sz w:val="20"/>
                                <w:szCs w:val="20"/>
                              </w:rPr>
                              <w:t>45Z doesn’t allow for the production subsidy for imported used cooking oil, therefore exports of US HVO derived from UCO (the main flow from the US) will not attract the Producers Tax Credit, thus removing any production subsidies</w:t>
                            </w:r>
                            <w:r w:rsidR="00D60637" w:rsidRPr="00FD4B92">
                              <w:rPr>
                                <w:rFonts w:cs="Arial"/>
                                <w:iCs/>
                                <w:sz w:val="20"/>
                                <w:szCs w:val="20"/>
                              </w:rPr>
                              <w:t>.</w:t>
                            </w:r>
                          </w:p>
                          <w:p w14:paraId="6545FAA5" w14:textId="1CE47D78" w:rsidR="000A1DFE" w:rsidRPr="00FD4B92" w:rsidRDefault="000A1DFE" w:rsidP="000A1DFE">
                            <w:pPr>
                              <w:rPr>
                                <w:rFonts w:cs="Arial"/>
                                <w:iCs/>
                                <w:sz w:val="20"/>
                                <w:szCs w:val="20"/>
                              </w:rPr>
                            </w:pPr>
                            <w:r w:rsidRPr="00FD4B92">
                              <w:rPr>
                                <w:rFonts w:cs="Arial"/>
                                <w:iCs/>
                                <w:sz w:val="20"/>
                                <w:szCs w:val="20"/>
                              </w:rPr>
                              <w:t>Uncertain trade policy – the Trump administration is expected to disqualify international feedstocks whose countries of origin have existing tariffs to U.S. biofuels or agriculture imports from tax credit support. This does not directly impact HVO flows but would restrict the export of British animal fats from the UK to US. This will directly impact the viability of British livestock farming – a £19.2bn industry to the UK</w:t>
                            </w:r>
                            <w:r w:rsidR="00D60637" w:rsidRPr="00FD4B92">
                              <w:rPr>
                                <w:rFonts w:cs="Arial"/>
                                <w:iCs/>
                                <w:sz w:val="20"/>
                                <w:szCs w:val="20"/>
                              </w:rPr>
                              <w:t>.</w:t>
                            </w:r>
                          </w:p>
                          <w:p w14:paraId="48AD7763" w14:textId="448B4AA3" w:rsidR="000A1DFE" w:rsidRPr="00FD4B92" w:rsidRDefault="000A1DFE" w:rsidP="000A1DFE">
                            <w:pPr>
                              <w:rPr>
                                <w:rFonts w:cs="Arial"/>
                                <w:iCs/>
                                <w:sz w:val="20"/>
                                <w:szCs w:val="20"/>
                              </w:rPr>
                            </w:pPr>
                            <w:r w:rsidRPr="00FD4B92">
                              <w:rPr>
                                <w:rFonts w:cs="Arial"/>
                                <w:iCs/>
                                <w:sz w:val="20"/>
                                <w:szCs w:val="20"/>
                              </w:rPr>
                              <w:t>The RTFA</w:t>
                            </w:r>
                            <w:r w:rsidR="00FB5315" w:rsidRPr="00FD4B92">
                              <w:rPr>
                                <w:rFonts w:cs="Arial"/>
                                <w:iCs/>
                                <w:sz w:val="20"/>
                                <w:szCs w:val="20"/>
                              </w:rPr>
                              <w:t xml:space="preserve"> appears to be</w:t>
                            </w:r>
                            <w:r w:rsidRPr="00FD4B92">
                              <w:rPr>
                                <w:rFonts w:cs="Arial"/>
                                <w:iCs/>
                                <w:sz w:val="20"/>
                                <w:szCs w:val="20"/>
                              </w:rPr>
                              <w:t xml:space="preserve"> </w:t>
                            </w:r>
                            <w:r w:rsidR="00FB5315" w:rsidRPr="00FD4B92">
                              <w:rPr>
                                <w:rFonts w:cs="Arial"/>
                                <w:iCs/>
                                <w:sz w:val="20"/>
                                <w:szCs w:val="20"/>
                              </w:rPr>
                              <w:t xml:space="preserve"> </w:t>
                            </w:r>
                            <w:r w:rsidR="00FA35E0" w:rsidRPr="00FD4B92">
                              <w:rPr>
                                <w:rFonts w:cs="Arial"/>
                                <w:iCs/>
                                <w:sz w:val="20"/>
                                <w:szCs w:val="20"/>
                              </w:rPr>
                              <w:t xml:space="preserve">seeking an investigation of </w:t>
                            </w:r>
                            <w:r w:rsidRPr="00FD4B92">
                              <w:rPr>
                                <w:rFonts w:cs="Arial"/>
                                <w:iCs/>
                                <w:sz w:val="20"/>
                                <w:szCs w:val="20"/>
                              </w:rPr>
                              <w:t>any producing nation with a more efficient renewable industry than</w:t>
                            </w:r>
                            <w:r w:rsidR="00FA35E0" w:rsidRPr="00FD4B92">
                              <w:rPr>
                                <w:rFonts w:cs="Arial"/>
                                <w:iCs/>
                                <w:sz w:val="20"/>
                                <w:szCs w:val="20"/>
                              </w:rPr>
                              <w:t xml:space="preserve"> the UK which is</w:t>
                            </w:r>
                            <w:r w:rsidRPr="00FD4B92">
                              <w:rPr>
                                <w:rFonts w:cs="Arial"/>
                                <w:iCs/>
                                <w:sz w:val="20"/>
                                <w:szCs w:val="20"/>
                              </w:rPr>
                              <w:t xml:space="preserve"> at odds with the government</w:t>
                            </w:r>
                            <w:r w:rsidR="007B53EC" w:rsidRPr="00FD4B92">
                              <w:rPr>
                                <w:rFonts w:cs="Arial"/>
                                <w:iCs/>
                                <w:sz w:val="20"/>
                                <w:szCs w:val="20"/>
                              </w:rPr>
                              <w:t>’</w:t>
                            </w:r>
                            <w:r w:rsidRPr="00FD4B92">
                              <w:rPr>
                                <w:rFonts w:cs="Arial"/>
                                <w:iCs/>
                                <w:sz w:val="20"/>
                                <w:szCs w:val="20"/>
                              </w:rPr>
                              <w:t xml:space="preserve">s own net-zero targets. The current strategy will lead to one of </w:t>
                            </w:r>
                            <w:r w:rsidR="00D42096" w:rsidRPr="00FD4B92">
                              <w:rPr>
                                <w:rFonts w:cs="Arial"/>
                                <w:iCs/>
                                <w:sz w:val="20"/>
                                <w:szCs w:val="20"/>
                              </w:rPr>
                              <w:t>3</w:t>
                            </w:r>
                            <w:r w:rsidRPr="00FD4B92">
                              <w:rPr>
                                <w:rFonts w:cs="Arial"/>
                                <w:iCs/>
                                <w:sz w:val="20"/>
                                <w:szCs w:val="20"/>
                              </w:rPr>
                              <w:t xml:space="preserve"> consequences:</w:t>
                            </w:r>
                          </w:p>
                          <w:p w14:paraId="41C9FCF0" w14:textId="7C474B51"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Consumption of renewable fuel in the UK gets limited to the small amount of domestic production the UK has.</w:t>
                            </w:r>
                            <w:r w:rsidR="007B53EC" w:rsidRPr="00FD4B92">
                              <w:rPr>
                                <w:rFonts w:cs="Arial"/>
                                <w:iCs/>
                                <w:sz w:val="20"/>
                                <w:szCs w:val="20"/>
                              </w:rPr>
                              <w:t xml:space="preserve"> This will</w:t>
                            </w:r>
                            <w:r w:rsidRPr="00FD4B92">
                              <w:rPr>
                                <w:rFonts w:cs="Arial"/>
                                <w:iCs/>
                                <w:sz w:val="20"/>
                                <w:szCs w:val="20"/>
                              </w:rPr>
                              <w:t xml:space="preserve"> </w:t>
                            </w:r>
                            <w:r w:rsidR="007B53EC" w:rsidRPr="00FD4B92">
                              <w:rPr>
                                <w:rFonts w:cs="Arial"/>
                                <w:iCs/>
                                <w:sz w:val="20"/>
                                <w:szCs w:val="20"/>
                              </w:rPr>
                              <w:t>p</w:t>
                            </w:r>
                            <w:r w:rsidRPr="00FD4B92">
                              <w:rPr>
                                <w:rFonts w:cs="Arial"/>
                                <w:iCs/>
                                <w:sz w:val="20"/>
                                <w:szCs w:val="20"/>
                              </w:rPr>
                              <w:t>rotecting a</w:t>
                            </w:r>
                            <w:r w:rsidR="007B53EC" w:rsidRPr="00FD4B92">
                              <w:rPr>
                                <w:rFonts w:cs="Arial"/>
                                <w:iCs/>
                                <w:sz w:val="20"/>
                                <w:szCs w:val="20"/>
                              </w:rPr>
                              <w:t xml:space="preserve"> small domestic</w:t>
                            </w:r>
                            <w:r w:rsidRPr="00FD4B92">
                              <w:rPr>
                                <w:rFonts w:cs="Arial"/>
                                <w:iCs/>
                                <w:sz w:val="20"/>
                                <w:szCs w:val="20"/>
                              </w:rPr>
                              <w:t xml:space="preserve"> industry that </w:t>
                            </w:r>
                            <w:r w:rsidR="003B6168" w:rsidRPr="00FD4B92">
                              <w:rPr>
                                <w:rFonts w:cs="Arial"/>
                                <w:iCs/>
                                <w:sz w:val="20"/>
                                <w:szCs w:val="20"/>
                              </w:rPr>
                              <w:t xml:space="preserve"> to date has not played its part in supporting </w:t>
                            </w:r>
                            <w:r w:rsidRPr="00FD4B92">
                              <w:rPr>
                                <w:rFonts w:cs="Arial"/>
                                <w:iCs/>
                                <w:sz w:val="20"/>
                                <w:szCs w:val="20"/>
                              </w:rPr>
                              <w:t>the energy transition. This will have the secondary impact of promoting fossil fuels</w:t>
                            </w:r>
                            <w:r w:rsidR="004E72C1" w:rsidRPr="00FD4B92">
                              <w:rPr>
                                <w:rFonts w:cs="Arial"/>
                                <w:iCs/>
                                <w:sz w:val="20"/>
                                <w:szCs w:val="20"/>
                              </w:rPr>
                              <w:t xml:space="preserve"> because</w:t>
                            </w:r>
                            <w:r w:rsidR="00F80090" w:rsidRPr="00FD4B92">
                              <w:rPr>
                                <w:rFonts w:cs="Arial"/>
                                <w:iCs/>
                                <w:sz w:val="20"/>
                                <w:szCs w:val="20"/>
                              </w:rPr>
                              <w:t xml:space="preserve"> </w:t>
                            </w:r>
                            <w:r w:rsidR="000C7102" w:rsidRPr="00FD4B92">
                              <w:rPr>
                                <w:rFonts w:cs="Arial"/>
                                <w:iCs/>
                                <w:sz w:val="20"/>
                                <w:szCs w:val="20"/>
                              </w:rPr>
                              <w:t>the price gap between renewable and fossil fuel will grow</w:t>
                            </w:r>
                            <w:r w:rsidR="00F87FF4" w:rsidRPr="00FD4B92">
                              <w:rPr>
                                <w:rFonts w:cs="Arial"/>
                                <w:iCs/>
                                <w:sz w:val="20"/>
                                <w:szCs w:val="20"/>
                              </w:rPr>
                              <w:t>.</w:t>
                            </w:r>
                            <w:r w:rsidRPr="00FD4B92">
                              <w:rPr>
                                <w:rFonts w:cs="Arial"/>
                                <w:iCs/>
                                <w:sz w:val="20"/>
                                <w:szCs w:val="20"/>
                              </w:rPr>
                              <w:t xml:space="preserve"> </w:t>
                            </w:r>
                            <w:r w:rsidR="00F87FF4" w:rsidRPr="00FD4B92">
                              <w:rPr>
                                <w:rFonts w:cs="Arial"/>
                                <w:iCs/>
                                <w:sz w:val="20"/>
                                <w:szCs w:val="20"/>
                              </w:rPr>
                              <w:t xml:space="preserve">While this consequence could benefit </w:t>
                            </w:r>
                            <w:r w:rsidRPr="00FD4B92">
                              <w:rPr>
                                <w:rFonts w:cs="Arial"/>
                                <w:iCs/>
                                <w:sz w:val="20"/>
                                <w:szCs w:val="20"/>
                              </w:rPr>
                              <w:t>P66L</w:t>
                            </w:r>
                            <w:r w:rsidR="00591BAC" w:rsidRPr="00FD4B92">
                              <w:rPr>
                                <w:rFonts w:cs="Arial"/>
                                <w:iCs/>
                                <w:sz w:val="20"/>
                                <w:szCs w:val="20"/>
                              </w:rPr>
                              <w:t xml:space="preserve"> as a major domestic producer and seller of fossil fuel, </w:t>
                            </w:r>
                            <w:r w:rsidRPr="00FD4B92">
                              <w:rPr>
                                <w:rFonts w:cs="Arial"/>
                                <w:iCs/>
                                <w:sz w:val="20"/>
                                <w:szCs w:val="20"/>
                              </w:rPr>
                              <w:t xml:space="preserve"> we don’t believe is in the </w:t>
                            </w:r>
                            <w:r w:rsidR="00591BAC" w:rsidRPr="00FD4B92">
                              <w:rPr>
                                <w:rFonts w:cs="Arial"/>
                                <w:iCs/>
                                <w:sz w:val="20"/>
                                <w:szCs w:val="20"/>
                              </w:rPr>
                              <w:t xml:space="preserve">best </w:t>
                            </w:r>
                            <w:r w:rsidRPr="00FD4B92">
                              <w:rPr>
                                <w:rFonts w:cs="Arial"/>
                                <w:iCs/>
                                <w:sz w:val="20"/>
                                <w:szCs w:val="20"/>
                              </w:rPr>
                              <w:t>interest of the country</w:t>
                            </w:r>
                            <w:r w:rsidR="00591BAC" w:rsidRPr="00FD4B92">
                              <w:rPr>
                                <w:rFonts w:cs="Arial"/>
                                <w:iCs/>
                                <w:sz w:val="20"/>
                                <w:szCs w:val="20"/>
                              </w:rPr>
                              <w:t xml:space="preserve"> or compatible with the UK’s </w:t>
                            </w:r>
                            <w:r w:rsidR="004E72C1" w:rsidRPr="00FD4B92">
                              <w:rPr>
                                <w:rFonts w:cs="Arial"/>
                                <w:iCs/>
                                <w:sz w:val="20"/>
                                <w:szCs w:val="20"/>
                              </w:rPr>
                              <w:t xml:space="preserve">legally binding </w:t>
                            </w:r>
                            <w:r w:rsidR="00591BAC" w:rsidRPr="00FD4B92">
                              <w:rPr>
                                <w:rFonts w:cs="Arial"/>
                                <w:iCs/>
                                <w:sz w:val="20"/>
                                <w:szCs w:val="20"/>
                              </w:rPr>
                              <w:t xml:space="preserve">net zero </w:t>
                            </w:r>
                            <w:r w:rsidR="004E72C1" w:rsidRPr="00FD4B92">
                              <w:rPr>
                                <w:rFonts w:cs="Arial"/>
                                <w:iCs/>
                                <w:sz w:val="20"/>
                                <w:szCs w:val="20"/>
                              </w:rPr>
                              <w:t>target.</w:t>
                            </w:r>
                          </w:p>
                          <w:p w14:paraId="7CF95335" w14:textId="00A2E433"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The price burden of renewables on the consumer will increase as renewable fuels from major producing nations have to overcome trade barriers to enter the UK</w:t>
                            </w:r>
                            <w:r w:rsidR="004E72C1" w:rsidRPr="00FD4B92">
                              <w:rPr>
                                <w:rFonts w:cs="Arial"/>
                                <w:iCs/>
                                <w:sz w:val="20"/>
                                <w:szCs w:val="20"/>
                              </w:rPr>
                              <w:t xml:space="preserve"> which </w:t>
                            </w:r>
                            <w:r w:rsidR="00FC740F" w:rsidRPr="00FD4B92">
                              <w:rPr>
                                <w:rFonts w:cs="Arial"/>
                                <w:iCs/>
                                <w:sz w:val="20"/>
                                <w:szCs w:val="20"/>
                              </w:rPr>
                              <w:t>is likely to significantly impact voluntary purchases</w:t>
                            </w:r>
                            <w:r w:rsidRPr="00FD4B92">
                              <w:rPr>
                                <w:rFonts w:cs="Arial"/>
                                <w:iCs/>
                                <w:sz w:val="20"/>
                                <w:szCs w:val="20"/>
                              </w:rPr>
                              <w:t xml:space="preserve">. </w:t>
                            </w:r>
                          </w:p>
                          <w:p w14:paraId="03FA1829" w14:textId="43CCDAA4"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Risks reciprocal tariffs on a broader portfolio of goods</w:t>
                            </w:r>
                            <w:r w:rsidR="00581A74" w:rsidRPr="00FD4B92">
                              <w:rPr>
                                <w:rFonts w:cs="Arial"/>
                                <w:iCs/>
                                <w:sz w:val="20"/>
                                <w:szCs w:val="20"/>
                              </w:rPr>
                              <w:t xml:space="preserve"> which are likely to damage the UK economy.</w:t>
                            </w:r>
                          </w:p>
                          <w:p w14:paraId="7724440A" w14:textId="77777777" w:rsidR="00B53FA0" w:rsidRPr="00FD4B92" w:rsidRDefault="00B53FA0" w:rsidP="0074694D">
                            <w:pPr>
                              <w:rPr>
                                <w:rFonts w:cs="Arial"/>
                                <w:iCs/>
                                <w:sz w:val="22"/>
                              </w:rPr>
                            </w:pPr>
                          </w:p>
                          <w:p w14:paraId="42BDBEDA" w14:textId="1926AD27" w:rsidR="00D42096" w:rsidRPr="00FD4B92" w:rsidRDefault="00B53FA0" w:rsidP="0074694D">
                            <w:pPr>
                              <w:rPr>
                                <w:rFonts w:cs="Arial"/>
                                <w:iCs/>
                                <w:sz w:val="20"/>
                                <w:szCs w:val="20"/>
                              </w:rPr>
                            </w:pPr>
                            <w:r w:rsidRPr="00FD4B92">
                              <w:rPr>
                                <w:rFonts w:cs="Arial"/>
                                <w:iCs/>
                                <w:sz w:val="20"/>
                                <w:szCs w:val="20"/>
                              </w:rPr>
                              <w:t>We</w:t>
                            </w:r>
                            <w:r w:rsidR="00CA1109" w:rsidRPr="00FD4B92">
                              <w:rPr>
                                <w:rFonts w:cs="Arial"/>
                                <w:iCs/>
                                <w:sz w:val="20"/>
                                <w:szCs w:val="20"/>
                              </w:rPr>
                              <w:t xml:space="preserve"> would</w:t>
                            </w:r>
                            <w:r w:rsidRPr="00FD4B92">
                              <w:rPr>
                                <w:rFonts w:cs="Arial"/>
                                <w:iCs/>
                                <w:sz w:val="20"/>
                                <w:szCs w:val="20"/>
                              </w:rPr>
                              <w:t xml:space="preserve"> welcome the opportunity to elaborate on </w:t>
                            </w:r>
                            <w:r w:rsidR="003D58A4" w:rsidRPr="00FD4B92">
                              <w:rPr>
                                <w:rFonts w:cs="Arial"/>
                                <w:iCs/>
                                <w:sz w:val="20"/>
                                <w:szCs w:val="20"/>
                              </w:rPr>
                              <w:t>above and our other comments</w:t>
                            </w:r>
                            <w:r w:rsidRPr="00FD4B92">
                              <w:rPr>
                                <w:rFonts w:cs="Arial"/>
                                <w:iCs/>
                                <w:sz w:val="20"/>
                                <w:szCs w:val="20"/>
                              </w:rPr>
                              <w:t xml:space="preserve"> further in due course</w:t>
                            </w:r>
                            <w:r w:rsidR="00CA1109" w:rsidRPr="00FD4B92">
                              <w:rPr>
                                <w:rFonts w:cs="Arial"/>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56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">
                <v:textbox>
                  <w:txbxContent>
                    <w:p w14:paraId="0E02600F" w14:textId="73FF78E7" w:rsidR="000A1DFE" w:rsidRPr="00FD4B92" w:rsidRDefault="000A1DFE" w:rsidP="000A1DFE">
                      <w:pPr>
                        <w:rPr>
                          <w:rFonts w:cs="Arial"/>
                          <w:iCs/>
                          <w:sz w:val="20"/>
                          <w:szCs w:val="20"/>
                        </w:rPr>
                      </w:pPr>
                      <w:r w:rsidRPr="00FD4B92">
                        <w:rPr>
                          <w:rFonts w:cs="Arial"/>
                          <w:iCs/>
                          <w:sz w:val="20"/>
                          <w:szCs w:val="20"/>
                        </w:rPr>
                        <w:t>P66L</w:t>
                      </w:r>
                      <w:r w:rsidR="00815063" w:rsidRPr="00FD4B92">
                        <w:rPr>
                          <w:rFonts w:cs="Arial"/>
                          <w:iCs/>
                          <w:sz w:val="20"/>
                          <w:szCs w:val="20"/>
                        </w:rPr>
                        <w:t xml:space="preserve"> </w:t>
                      </w:r>
                      <w:r w:rsidRPr="00FD4B92">
                        <w:rPr>
                          <w:rFonts w:cs="Arial"/>
                          <w:iCs/>
                          <w:sz w:val="20"/>
                          <w:szCs w:val="20"/>
                        </w:rPr>
                        <w:t xml:space="preserve">is working to support the UK Government’s goals in energy security and the energy transition, by providing energy and improving lives in the UK. </w:t>
                      </w:r>
                    </w:p>
                    <w:p w14:paraId="0C2BEA88" w14:textId="77777777" w:rsidR="000A1DFE" w:rsidRPr="00FD4B92" w:rsidRDefault="000A1DFE" w:rsidP="000A1DFE">
                      <w:pPr>
                        <w:rPr>
                          <w:rFonts w:cs="Arial"/>
                          <w:iCs/>
                          <w:sz w:val="20"/>
                          <w:szCs w:val="20"/>
                        </w:rPr>
                      </w:pPr>
                    </w:p>
                    <w:p w14:paraId="0BD12E0A" w14:textId="426F86E9" w:rsidR="000A1DFE" w:rsidRPr="00FD4B92" w:rsidRDefault="000A1DFE" w:rsidP="000A1DFE">
                      <w:pPr>
                        <w:rPr>
                          <w:rFonts w:cs="Arial"/>
                          <w:iCs/>
                          <w:sz w:val="20"/>
                          <w:szCs w:val="20"/>
                        </w:rPr>
                      </w:pPr>
                      <w:r w:rsidRPr="00FD4B92">
                        <w:rPr>
                          <w:rFonts w:cs="Arial"/>
                          <w:iCs/>
                          <w:sz w:val="20"/>
                          <w:szCs w:val="20"/>
                        </w:rPr>
                        <w:t>We do this in the UK by investing in the Humber refinery, in traditional fuels, renewable</w:t>
                      </w:r>
                      <w:r w:rsidR="005B1854" w:rsidRPr="00FD4B92">
                        <w:rPr>
                          <w:rFonts w:cs="Arial"/>
                          <w:iCs/>
                          <w:sz w:val="20"/>
                          <w:szCs w:val="20"/>
                        </w:rPr>
                        <w:t xml:space="preserve"> or lower carbon</w:t>
                      </w:r>
                      <w:r w:rsidRPr="00FD4B92">
                        <w:rPr>
                          <w:rFonts w:cs="Arial"/>
                          <w:iCs/>
                          <w:sz w:val="20"/>
                          <w:szCs w:val="20"/>
                        </w:rPr>
                        <w:t xml:space="preserve"> fuels production capability, by manufacturing speciality graphite coke - used for steel recycling and lithium-ion batteries</w:t>
                      </w:r>
                      <w:r w:rsidR="00AE5385" w:rsidRPr="00FD4B92">
                        <w:rPr>
                          <w:rFonts w:cs="Arial"/>
                          <w:iCs/>
                          <w:sz w:val="20"/>
                          <w:szCs w:val="20"/>
                        </w:rPr>
                        <w:t>. We also</w:t>
                      </w:r>
                      <w:r w:rsidRPr="00FD4B92">
                        <w:rPr>
                          <w:rFonts w:cs="Arial"/>
                          <w:iCs/>
                          <w:sz w:val="20"/>
                          <w:szCs w:val="20"/>
                        </w:rPr>
                        <w:t xml:space="preserve"> have a future vision for investment in hydrogen refuelling and </w:t>
                      </w:r>
                      <w:r w:rsidR="00AE5385" w:rsidRPr="00FD4B92">
                        <w:rPr>
                          <w:rFonts w:cs="Arial"/>
                          <w:iCs/>
                          <w:sz w:val="20"/>
                          <w:szCs w:val="20"/>
                        </w:rPr>
                        <w:t>carbon capture utilisation and storage</w:t>
                      </w:r>
                      <w:r w:rsidRPr="00FD4B92">
                        <w:rPr>
                          <w:rFonts w:cs="Arial"/>
                          <w:iCs/>
                          <w:sz w:val="20"/>
                          <w:szCs w:val="20"/>
                        </w:rPr>
                        <w:t>.</w:t>
                      </w:r>
                    </w:p>
                    <w:p w14:paraId="72DFE5CF" w14:textId="77777777" w:rsidR="000A1DFE" w:rsidRPr="00FD4B92" w:rsidRDefault="000A1DFE" w:rsidP="000A1DFE">
                      <w:pPr>
                        <w:rPr>
                          <w:rFonts w:cs="Arial"/>
                          <w:iCs/>
                          <w:sz w:val="20"/>
                          <w:szCs w:val="20"/>
                        </w:rPr>
                      </w:pPr>
                    </w:p>
                    <w:p w14:paraId="12802E8A" w14:textId="0B99F606" w:rsidR="000A1DFE" w:rsidRPr="00FD4B92" w:rsidRDefault="000A1DFE" w:rsidP="000A1DFE">
                      <w:pPr>
                        <w:rPr>
                          <w:rFonts w:cs="Arial"/>
                          <w:iCs/>
                          <w:sz w:val="20"/>
                          <w:szCs w:val="20"/>
                        </w:rPr>
                      </w:pPr>
                      <w:r w:rsidRPr="00FD4B92">
                        <w:rPr>
                          <w:rFonts w:cs="Arial"/>
                          <w:iCs/>
                          <w:sz w:val="20"/>
                          <w:szCs w:val="20"/>
                        </w:rPr>
                        <w:t>The UK market for renewable</w:t>
                      </w:r>
                      <w:r w:rsidR="00AE5385" w:rsidRPr="00FD4B92">
                        <w:rPr>
                          <w:rFonts w:cs="Arial"/>
                          <w:iCs/>
                          <w:sz w:val="20"/>
                          <w:szCs w:val="20"/>
                        </w:rPr>
                        <w:t xml:space="preserve"> or lower carbon</w:t>
                      </w:r>
                      <w:r w:rsidRPr="00FD4B92">
                        <w:rPr>
                          <w:rFonts w:cs="Arial"/>
                          <w:iCs/>
                          <w:sz w:val="20"/>
                          <w:szCs w:val="20"/>
                        </w:rPr>
                        <w:t xml:space="preserve"> fuels requires a combination of UK manufactured </w:t>
                      </w:r>
                      <w:proofErr w:type="gramStart"/>
                      <w:r w:rsidRPr="00FD4B92">
                        <w:rPr>
                          <w:rFonts w:cs="Arial"/>
                          <w:iCs/>
                          <w:sz w:val="20"/>
                          <w:szCs w:val="20"/>
                        </w:rPr>
                        <w:t>fuels, but</w:t>
                      </w:r>
                      <w:proofErr w:type="gramEnd"/>
                      <w:r w:rsidRPr="00FD4B92">
                        <w:rPr>
                          <w:rFonts w:cs="Arial"/>
                          <w:iCs/>
                          <w:sz w:val="20"/>
                          <w:szCs w:val="20"/>
                        </w:rPr>
                        <w:t xml:space="preserve"> also imports and exports – similar to the traditional </w:t>
                      </w:r>
                      <w:r w:rsidR="00417409" w:rsidRPr="00FD4B92">
                        <w:rPr>
                          <w:rFonts w:cs="Arial"/>
                          <w:iCs/>
                          <w:sz w:val="20"/>
                          <w:szCs w:val="20"/>
                        </w:rPr>
                        <w:t xml:space="preserve">fossil fuel </w:t>
                      </w:r>
                      <w:r w:rsidRPr="00FD4B92">
                        <w:rPr>
                          <w:rFonts w:cs="Arial"/>
                          <w:iCs/>
                          <w:sz w:val="20"/>
                          <w:szCs w:val="20"/>
                        </w:rPr>
                        <w:t>industry. The voluntary market for HVO cannot by met by domestic producers</w:t>
                      </w:r>
                      <w:r w:rsidR="00417409" w:rsidRPr="00FD4B92">
                        <w:rPr>
                          <w:rFonts w:cs="Arial"/>
                          <w:iCs/>
                          <w:sz w:val="20"/>
                          <w:szCs w:val="20"/>
                        </w:rPr>
                        <w:t xml:space="preserve"> </w:t>
                      </w:r>
                      <w:r w:rsidRPr="00FD4B92">
                        <w:rPr>
                          <w:rFonts w:cs="Arial"/>
                          <w:iCs/>
                          <w:sz w:val="20"/>
                          <w:szCs w:val="20"/>
                        </w:rPr>
                        <w:t xml:space="preserve">– </w:t>
                      </w:r>
                      <w:r w:rsidR="00417409" w:rsidRPr="00FD4B92">
                        <w:rPr>
                          <w:rFonts w:cs="Arial"/>
                          <w:iCs/>
                          <w:sz w:val="20"/>
                          <w:szCs w:val="20"/>
                        </w:rPr>
                        <w:t>because there</w:t>
                      </w:r>
                      <w:r w:rsidRPr="00FD4B92">
                        <w:rPr>
                          <w:rFonts w:cs="Arial"/>
                          <w:iCs/>
                          <w:sz w:val="20"/>
                          <w:szCs w:val="20"/>
                        </w:rPr>
                        <w:t xml:space="preserve"> is no domestic HVO100 production, and with the potential for import tariffs, we believe it will send the wrong signals to industry.</w:t>
                      </w:r>
                    </w:p>
                    <w:p w14:paraId="5A860CD1" w14:textId="77777777" w:rsidR="000A1DFE" w:rsidRPr="00FD4B92" w:rsidRDefault="000A1DFE" w:rsidP="000A1DFE">
                      <w:pPr>
                        <w:rPr>
                          <w:rFonts w:cs="Arial"/>
                          <w:iCs/>
                          <w:sz w:val="20"/>
                          <w:szCs w:val="20"/>
                        </w:rPr>
                      </w:pPr>
                    </w:p>
                    <w:p w14:paraId="63A69FF7" w14:textId="77777777" w:rsidR="000A1DFE" w:rsidRPr="00FD4B92" w:rsidRDefault="000A1DFE" w:rsidP="000A1DFE">
                      <w:pPr>
                        <w:rPr>
                          <w:rFonts w:cs="Arial"/>
                          <w:iCs/>
                          <w:sz w:val="20"/>
                          <w:szCs w:val="20"/>
                        </w:rPr>
                      </w:pPr>
                      <w:r w:rsidRPr="00FD4B92">
                        <w:rPr>
                          <w:rFonts w:cs="Arial"/>
                          <w:iCs/>
                          <w:sz w:val="20"/>
                          <w:szCs w:val="20"/>
                        </w:rPr>
                        <w:t>We believe the impacts will be:</w:t>
                      </w:r>
                    </w:p>
                    <w:p w14:paraId="0A53B21B"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Potential negative price impacts for the UK consumer and customers.</w:t>
                      </w:r>
                    </w:p>
                    <w:p w14:paraId="47E47473"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Uncertainty impacting new investment.</w:t>
                      </w:r>
                    </w:p>
                    <w:p w14:paraId="225433ED" w14:textId="77777777" w:rsidR="000A1DFE" w:rsidRPr="00FD4B92" w:rsidRDefault="000A1DFE" w:rsidP="000A1DFE">
                      <w:pPr>
                        <w:pStyle w:val="ListParagraph"/>
                        <w:numPr>
                          <w:ilvl w:val="0"/>
                          <w:numId w:val="24"/>
                        </w:numPr>
                        <w:rPr>
                          <w:rFonts w:cs="Arial"/>
                          <w:iCs/>
                          <w:sz w:val="20"/>
                          <w:szCs w:val="20"/>
                        </w:rPr>
                      </w:pPr>
                      <w:r w:rsidRPr="00FD4B92">
                        <w:rPr>
                          <w:rFonts w:cs="Arial"/>
                          <w:iCs/>
                          <w:sz w:val="20"/>
                          <w:szCs w:val="20"/>
                        </w:rPr>
                        <w:t>Broader Geo-political implications.</w:t>
                      </w:r>
                    </w:p>
                    <w:p w14:paraId="1358BDE7" w14:textId="77777777" w:rsidR="000A1DFE" w:rsidRPr="00FD4B92" w:rsidRDefault="000A1DFE" w:rsidP="000A1DFE">
                      <w:pPr>
                        <w:rPr>
                          <w:rFonts w:cs="Arial"/>
                          <w:iCs/>
                          <w:sz w:val="20"/>
                          <w:szCs w:val="20"/>
                        </w:rPr>
                      </w:pPr>
                    </w:p>
                    <w:p w14:paraId="4E7A003D" w14:textId="77777777" w:rsidR="000A1DFE" w:rsidRPr="00FD4B92" w:rsidRDefault="000A1DFE" w:rsidP="000A1DFE">
                      <w:pPr>
                        <w:rPr>
                          <w:rFonts w:cs="Arial"/>
                          <w:iCs/>
                          <w:sz w:val="20"/>
                          <w:szCs w:val="20"/>
                        </w:rPr>
                      </w:pPr>
                      <w:r w:rsidRPr="00FD4B92">
                        <w:rPr>
                          <w:rFonts w:cs="Arial"/>
                          <w:iCs/>
                          <w:sz w:val="20"/>
                          <w:szCs w:val="20"/>
                        </w:rPr>
                        <w:t>Furthermore, the policy that is being cited as a reason for this review has now been modified by the US.</w:t>
                      </w:r>
                    </w:p>
                    <w:p w14:paraId="3967FC47" w14:textId="0DA5FA70" w:rsidR="000A1DFE" w:rsidRPr="00FD4B92" w:rsidRDefault="000A1DFE" w:rsidP="000A1DFE">
                      <w:pPr>
                        <w:pStyle w:val="ListParagraph"/>
                        <w:numPr>
                          <w:ilvl w:val="0"/>
                          <w:numId w:val="25"/>
                        </w:numPr>
                        <w:rPr>
                          <w:rFonts w:cs="Arial"/>
                          <w:iCs/>
                          <w:sz w:val="20"/>
                          <w:szCs w:val="20"/>
                        </w:rPr>
                      </w:pPr>
                      <w:r w:rsidRPr="00FD4B92">
                        <w:rPr>
                          <w:rFonts w:cs="Arial"/>
                          <w:iCs/>
                          <w:sz w:val="20"/>
                          <w:szCs w:val="20"/>
                        </w:rPr>
                        <w:t>45Z doesn’t allow for the production subsidy for imported used cooking oil, therefore exports of US HVO derived from UCO (the main flow from the US) will not attract the Producers Tax Credit, thus removing any production subsidies</w:t>
                      </w:r>
                      <w:r w:rsidR="00D60637" w:rsidRPr="00FD4B92">
                        <w:rPr>
                          <w:rFonts w:cs="Arial"/>
                          <w:iCs/>
                          <w:sz w:val="20"/>
                          <w:szCs w:val="20"/>
                        </w:rPr>
                        <w:t>.</w:t>
                      </w:r>
                    </w:p>
                    <w:p w14:paraId="6545FAA5" w14:textId="1CE47D78" w:rsidR="000A1DFE" w:rsidRPr="00FD4B92" w:rsidRDefault="000A1DFE" w:rsidP="000A1DFE">
                      <w:pPr>
                        <w:rPr>
                          <w:rFonts w:cs="Arial"/>
                          <w:iCs/>
                          <w:sz w:val="20"/>
                          <w:szCs w:val="20"/>
                        </w:rPr>
                      </w:pPr>
                      <w:r w:rsidRPr="00FD4B92">
                        <w:rPr>
                          <w:rFonts w:cs="Arial"/>
                          <w:iCs/>
                          <w:sz w:val="20"/>
                          <w:szCs w:val="20"/>
                        </w:rPr>
                        <w:t>Uncertain trade policy – the Trump administration is expected to disqualify international feedstocks whose countries of origin have existing tariffs to U.S. biofuels or agriculture imports from tax credit support. This does not directly impact HVO flows but would restrict the export of British animal fats from the UK to US. This will directly impact the viability of British livestock farming – a £19.2bn industry to the UK</w:t>
                      </w:r>
                      <w:r w:rsidR="00D60637" w:rsidRPr="00FD4B92">
                        <w:rPr>
                          <w:rFonts w:cs="Arial"/>
                          <w:iCs/>
                          <w:sz w:val="20"/>
                          <w:szCs w:val="20"/>
                        </w:rPr>
                        <w:t>.</w:t>
                      </w:r>
                    </w:p>
                    <w:p w14:paraId="48AD7763" w14:textId="448B4AA3" w:rsidR="000A1DFE" w:rsidRPr="00FD4B92" w:rsidRDefault="000A1DFE" w:rsidP="000A1DFE">
                      <w:pPr>
                        <w:rPr>
                          <w:rFonts w:cs="Arial"/>
                          <w:iCs/>
                          <w:sz w:val="20"/>
                          <w:szCs w:val="20"/>
                        </w:rPr>
                      </w:pPr>
                      <w:r w:rsidRPr="00FD4B92">
                        <w:rPr>
                          <w:rFonts w:cs="Arial"/>
                          <w:iCs/>
                          <w:sz w:val="20"/>
                          <w:szCs w:val="20"/>
                        </w:rPr>
                        <w:t>The RTFA</w:t>
                      </w:r>
                      <w:r w:rsidR="00FB5315" w:rsidRPr="00FD4B92">
                        <w:rPr>
                          <w:rFonts w:cs="Arial"/>
                          <w:iCs/>
                          <w:sz w:val="20"/>
                          <w:szCs w:val="20"/>
                        </w:rPr>
                        <w:t xml:space="preserve"> appears to be</w:t>
                      </w:r>
                      <w:r w:rsidRPr="00FD4B92">
                        <w:rPr>
                          <w:rFonts w:cs="Arial"/>
                          <w:iCs/>
                          <w:sz w:val="20"/>
                          <w:szCs w:val="20"/>
                        </w:rPr>
                        <w:t xml:space="preserve"> </w:t>
                      </w:r>
                      <w:r w:rsidR="00FB5315" w:rsidRPr="00FD4B92">
                        <w:rPr>
                          <w:rFonts w:cs="Arial"/>
                          <w:iCs/>
                          <w:sz w:val="20"/>
                          <w:szCs w:val="20"/>
                        </w:rPr>
                        <w:t xml:space="preserve"> </w:t>
                      </w:r>
                      <w:r w:rsidR="00FA35E0" w:rsidRPr="00FD4B92">
                        <w:rPr>
                          <w:rFonts w:cs="Arial"/>
                          <w:iCs/>
                          <w:sz w:val="20"/>
                          <w:szCs w:val="20"/>
                        </w:rPr>
                        <w:t xml:space="preserve">seeking an investigation of </w:t>
                      </w:r>
                      <w:r w:rsidRPr="00FD4B92">
                        <w:rPr>
                          <w:rFonts w:cs="Arial"/>
                          <w:iCs/>
                          <w:sz w:val="20"/>
                          <w:szCs w:val="20"/>
                        </w:rPr>
                        <w:t>any producing nation with a more efficient renewable industry than</w:t>
                      </w:r>
                      <w:r w:rsidR="00FA35E0" w:rsidRPr="00FD4B92">
                        <w:rPr>
                          <w:rFonts w:cs="Arial"/>
                          <w:iCs/>
                          <w:sz w:val="20"/>
                          <w:szCs w:val="20"/>
                        </w:rPr>
                        <w:t xml:space="preserve"> the UK which is</w:t>
                      </w:r>
                      <w:r w:rsidRPr="00FD4B92">
                        <w:rPr>
                          <w:rFonts w:cs="Arial"/>
                          <w:iCs/>
                          <w:sz w:val="20"/>
                          <w:szCs w:val="20"/>
                        </w:rPr>
                        <w:t xml:space="preserve"> at odds with the government</w:t>
                      </w:r>
                      <w:r w:rsidR="007B53EC" w:rsidRPr="00FD4B92">
                        <w:rPr>
                          <w:rFonts w:cs="Arial"/>
                          <w:iCs/>
                          <w:sz w:val="20"/>
                          <w:szCs w:val="20"/>
                        </w:rPr>
                        <w:t>’</w:t>
                      </w:r>
                      <w:r w:rsidRPr="00FD4B92">
                        <w:rPr>
                          <w:rFonts w:cs="Arial"/>
                          <w:iCs/>
                          <w:sz w:val="20"/>
                          <w:szCs w:val="20"/>
                        </w:rPr>
                        <w:t xml:space="preserve">s own net-zero targets. The current strategy will lead to one of </w:t>
                      </w:r>
                      <w:r w:rsidR="00D42096" w:rsidRPr="00FD4B92">
                        <w:rPr>
                          <w:rFonts w:cs="Arial"/>
                          <w:iCs/>
                          <w:sz w:val="20"/>
                          <w:szCs w:val="20"/>
                        </w:rPr>
                        <w:t>3</w:t>
                      </w:r>
                      <w:r w:rsidRPr="00FD4B92">
                        <w:rPr>
                          <w:rFonts w:cs="Arial"/>
                          <w:iCs/>
                          <w:sz w:val="20"/>
                          <w:szCs w:val="20"/>
                        </w:rPr>
                        <w:t xml:space="preserve"> consequences:</w:t>
                      </w:r>
                    </w:p>
                    <w:p w14:paraId="41C9FCF0" w14:textId="7C474B51"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Consumption of renewable fuel in the UK gets limited to the small amount of domestic production the UK has.</w:t>
                      </w:r>
                      <w:r w:rsidR="007B53EC" w:rsidRPr="00FD4B92">
                        <w:rPr>
                          <w:rFonts w:cs="Arial"/>
                          <w:iCs/>
                          <w:sz w:val="20"/>
                          <w:szCs w:val="20"/>
                        </w:rPr>
                        <w:t xml:space="preserve"> This will</w:t>
                      </w:r>
                      <w:r w:rsidRPr="00FD4B92">
                        <w:rPr>
                          <w:rFonts w:cs="Arial"/>
                          <w:iCs/>
                          <w:sz w:val="20"/>
                          <w:szCs w:val="20"/>
                        </w:rPr>
                        <w:t xml:space="preserve"> </w:t>
                      </w:r>
                      <w:r w:rsidR="007B53EC" w:rsidRPr="00FD4B92">
                        <w:rPr>
                          <w:rFonts w:cs="Arial"/>
                          <w:iCs/>
                          <w:sz w:val="20"/>
                          <w:szCs w:val="20"/>
                        </w:rPr>
                        <w:t>p</w:t>
                      </w:r>
                      <w:r w:rsidRPr="00FD4B92">
                        <w:rPr>
                          <w:rFonts w:cs="Arial"/>
                          <w:iCs/>
                          <w:sz w:val="20"/>
                          <w:szCs w:val="20"/>
                        </w:rPr>
                        <w:t>rotecting a</w:t>
                      </w:r>
                      <w:r w:rsidR="007B53EC" w:rsidRPr="00FD4B92">
                        <w:rPr>
                          <w:rFonts w:cs="Arial"/>
                          <w:iCs/>
                          <w:sz w:val="20"/>
                          <w:szCs w:val="20"/>
                        </w:rPr>
                        <w:t xml:space="preserve"> small domestic</w:t>
                      </w:r>
                      <w:r w:rsidRPr="00FD4B92">
                        <w:rPr>
                          <w:rFonts w:cs="Arial"/>
                          <w:iCs/>
                          <w:sz w:val="20"/>
                          <w:szCs w:val="20"/>
                        </w:rPr>
                        <w:t xml:space="preserve"> industry that </w:t>
                      </w:r>
                      <w:r w:rsidR="003B6168" w:rsidRPr="00FD4B92">
                        <w:rPr>
                          <w:rFonts w:cs="Arial"/>
                          <w:iCs/>
                          <w:sz w:val="20"/>
                          <w:szCs w:val="20"/>
                        </w:rPr>
                        <w:t xml:space="preserve"> to date has not played its part in supporting </w:t>
                      </w:r>
                      <w:r w:rsidRPr="00FD4B92">
                        <w:rPr>
                          <w:rFonts w:cs="Arial"/>
                          <w:iCs/>
                          <w:sz w:val="20"/>
                          <w:szCs w:val="20"/>
                        </w:rPr>
                        <w:t>the energy transition. This will have the secondary impact of promoting fossil fuels</w:t>
                      </w:r>
                      <w:r w:rsidR="004E72C1" w:rsidRPr="00FD4B92">
                        <w:rPr>
                          <w:rFonts w:cs="Arial"/>
                          <w:iCs/>
                          <w:sz w:val="20"/>
                          <w:szCs w:val="20"/>
                        </w:rPr>
                        <w:t xml:space="preserve"> because</w:t>
                      </w:r>
                      <w:r w:rsidR="00F80090" w:rsidRPr="00FD4B92">
                        <w:rPr>
                          <w:rFonts w:cs="Arial"/>
                          <w:iCs/>
                          <w:sz w:val="20"/>
                          <w:szCs w:val="20"/>
                        </w:rPr>
                        <w:t xml:space="preserve"> </w:t>
                      </w:r>
                      <w:r w:rsidR="000C7102" w:rsidRPr="00FD4B92">
                        <w:rPr>
                          <w:rFonts w:cs="Arial"/>
                          <w:iCs/>
                          <w:sz w:val="20"/>
                          <w:szCs w:val="20"/>
                        </w:rPr>
                        <w:t>the price gap between renewable and fossil fuel will grow</w:t>
                      </w:r>
                      <w:r w:rsidR="00F87FF4" w:rsidRPr="00FD4B92">
                        <w:rPr>
                          <w:rFonts w:cs="Arial"/>
                          <w:iCs/>
                          <w:sz w:val="20"/>
                          <w:szCs w:val="20"/>
                        </w:rPr>
                        <w:t>.</w:t>
                      </w:r>
                      <w:r w:rsidRPr="00FD4B92">
                        <w:rPr>
                          <w:rFonts w:cs="Arial"/>
                          <w:iCs/>
                          <w:sz w:val="20"/>
                          <w:szCs w:val="20"/>
                        </w:rPr>
                        <w:t xml:space="preserve"> </w:t>
                      </w:r>
                      <w:r w:rsidR="00F87FF4" w:rsidRPr="00FD4B92">
                        <w:rPr>
                          <w:rFonts w:cs="Arial"/>
                          <w:iCs/>
                          <w:sz w:val="20"/>
                          <w:szCs w:val="20"/>
                        </w:rPr>
                        <w:t xml:space="preserve">While this consequence could benefit </w:t>
                      </w:r>
                      <w:r w:rsidRPr="00FD4B92">
                        <w:rPr>
                          <w:rFonts w:cs="Arial"/>
                          <w:iCs/>
                          <w:sz w:val="20"/>
                          <w:szCs w:val="20"/>
                        </w:rPr>
                        <w:t>P66L</w:t>
                      </w:r>
                      <w:r w:rsidR="00591BAC" w:rsidRPr="00FD4B92">
                        <w:rPr>
                          <w:rFonts w:cs="Arial"/>
                          <w:iCs/>
                          <w:sz w:val="20"/>
                          <w:szCs w:val="20"/>
                        </w:rPr>
                        <w:t xml:space="preserve"> as a major domestic producer and seller of fossil fuel, </w:t>
                      </w:r>
                      <w:r w:rsidRPr="00FD4B92">
                        <w:rPr>
                          <w:rFonts w:cs="Arial"/>
                          <w:iCs/>
                          <w:sz w:val="20"/>
                          <w:szCs w:val="20"/>
                        </w:rPr>
                        <w:t xml:space="preserve"> we don’t believe is in the </w:t>
                      </w:r>
                      <w:r w:rsidR="00591BAC" w:rsidRPr="00FD4B92">
                        <w:rPr>
                          <w:rFonts w:cs="Arial"/>
                          <w:iCs/>
                          <w:sz w:val="20"/>
                          <w:szCs w:val="20"/>
                        </w:rPr>
                        <w:t xml:space="preserve">best </w:t>
                      </w:r>
                      <w:r w:rsidRPr="00FD4B92">
                        <w:rPr>
                          <w:rFonts w:cs="Arial"/>
                          <w:iCs/>
                          <w:sz w:val="20"/>
                          <w:szCs w:val="20"/>
                        </w:rPr>
                        <w:t>interest of the country</w:t>
                      </w:r>
                      <w:r w:rsidR="00591BAC" w:rsidRPr="00FD4B92">
                        <w:rPr>
                          <w:rFonts w:cs="Arial"/>
                          <w:iCs/>
                          <w:sz w:val="20"/>
                          <w:szCs w:val="20"/>
                        </w:rPr>
                        <w:t xml:space="preserve"> or compatible with the UK’s </w:t>
                      </w:r>
                      <w:r w:rsidR="004E72C1" w:rsidRPr="00FD4B92">
                        <w:rPr>
                          <w:rFonts w:cs="Arial"/>
                          <w:iCs/>
                          <w:sz w:val="20"/>
                          <w:szCs w:val="20"/>
                        </w:rPr>
                        <w:t xml:space="preserve">legally binding </w:t>
                      </w:r>
                      <w:r w:rsidR="00591BAC" w:rsidRPr="00FD4B92">
                        <w:rPr>
                          <w:rFonts w:cs="Arial"/>
                          <w:iCs/>
                          <w:sz w:val="20"/>
                          <w:szCs w:val="20"/>
                        </w:rPr>
                        <w:t xml:space="preserve">net zero </w:t>
                      </w:r>
                      <w:r w:rsidR="004E72C1" w:rsidRPr="00FD4B92">
                        <w:rPr>
                          <w:rFonts w:cs="Arial"/>
                          <w:iCs/>
                          <w:sz w:val="20"/>
                          <w:szCs w:val="20"/>
                        </w:rPr>
                        <w:t>target.</w:t>
                      </w:r>
                    </w:p>
                    <w:p w14:paraId="7CF95335" w14:textId="00A2E433"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The price burden of renewables on the consumer will increase as renewable fuels from major producing nations have to overcome trade barriers to enter the UK</w:t>
                      </w:r>
                      <w:r w:rsidR="004E72C1" w:rsidRPr="00FD4B92">
                        <w:rPr>
                          <w:rFonts w:cs="Arial"/>
                          <w:iCs/>
                          <w:sz w:val="20"/>
                          <w:szCs w:val="20"/>
                        </w:rPr>
                        <w:t xml:space="preserve"> which </w:t>
                      </w:r>
                      <w:r w:rsidR="00FC740F" w:rsidRPr="00FD4B92">
                        <w:rPr>
                          <w:rFonts w:cs="Arial"/>
                          <w:iCs/>
                          <w:sz w:val="20"/>
                          <w:szCs w:val="20"/>
                        </w:rPr>
                        <w:t>is likely to significantly impact voluntary purchases</w:t>
                      </w:r>
                      <w:r w:rsidRPr="00FD4B92">
                        <w:rPr>
                          <w:rFonts w:cs="Arial"/>
                          <w:iCs/>
                          <w:sz w:val="20"/>
                          <w:szCs w:val="20"/>
                        </w:rPr>
                        <w:t xml:space="preserve">. </w:t>
                      </w:r>
                    </w:p>
                    <w:p w14:paraId="03FA1829" w14:textId="43CCDAA4" w:rsidR="000A1DFE" w:rsidRPr="00FD4B92" w:rsidRDefault="000A1DFE" w:rsidP="000A1DFE">
                      <w:pPr>
                        <w:pStyle w:val="ListParagraph"/>
                        <w:numPr>
                          <w:ilvl w:val="0"/>
                          <w:numId w:val="26"/>
                        </w:numPr>
                        <w:rPr>
                          <w:rFonts w:cs="Arial"/>
                          <w:iCs/>
                          <w:sz w:val="20"/>
                          <w:szCs w:val="20"/>
                        </w:rPr>
                      </w:pPr>
                      <w:r w:rsidRPr="00FD4B92">
                        <w:rPr>
                          <w:rFonts w:cs="Arial"/>
                          <w:iCs/>
                          <w:sz w:val="20"/>
                          <w:szCs w:val="20"/>
                        </w:rPr>
                        <w:t>Risks reciprocal tariffs on a broader portfolio of goods</w:t>
                      </w:r>
                      <w:r w:rsidR="00581A74" w:rsidRPr="00FD4B92">
                        <w:rPr>
                          <w:rFonts w:cs="Arial"/>
                          <w:iCs/>
                          <w:sz w:val="20"/>
                          <w:szCs w:val="20"/>
                        </w:rPr>
                        <w:t xml:space="preserve"> which are likely to damage the UK economy.</w:t>
                      </w:r>
                    </w:p>
                    <w:p w14:paraId="7724440A" w14:textId="77777777" w:rsidR="00B53FA0" w:rsidRPr="00FD4B92" w:rsidRDefault="00B53FA0" w:rsidP="0074694D">
                      <w:pPr>
                        <w:rPr>
                          <w:rFonts w:cs="Arial"/>
                          <w:iCs/>
                          <w:sz w:val="22"/>
                        </w:rPr>
                      </w:pPr>
                    </w:p>
                    <w:p w14:paraId="42BDBEDA" w14:textId="1926AD27" w:rsidR="00D42096" w:rsidRPr="00FD4B92" w:rsidRDefault="00B53FA0" w:rsidP="0074694D">
                      <w:pPr>
                        <w:rPr>
                          <w:rFonts w:cs="Arial"/>
                          <w:iCs/>
                          <w:sz w:val="20"/>
                          <w:szCs w:val="20"/>
                        </w:rPr>
                      </w:pPr>
                      <w:r w:rsidRPr="00FD4B92">
                        <w:rPr>
                          <w:rFonts w:cs="Arial"/>
                          <w:iCs/>
                          <w:sz w:val="20"/>
                          <w:szCs w:val="20"/>
                        </w:rPr>
                        <w:t>We</w:t>
                      </w:r>
                      <w:r w:rsidR="00CA1109" w:rsidRPr="00FD4B92">
                        <w:rPr>
                          <w:rFonts w:cs="Arial"/>
                          <w:iCs/>
                          <w:sz w:val="20"/>
                          <w:szCs w:val="20"/>
                        </w:rPr>
                        <w:t xml:space="preserve"> would</w:t>
                      </w:r>
                      <w:r w:rsidRPr="00FD4B92">
                        <w:rPr>
                          <w:rFonts w:cs="Arial"/>
                          <w:iCs/>
                          <w:sz w:val="20"/>
                          <w:szCs w:val="20"/>
                        </w:rPr>
                        <w:t xml:space="preserve"> welcome the opportunity to elaborate on </w:t>
                      </w:r>
                      <w:r w:rsidR="003D58A4" w:rsidRPr="00FD4B92">
                        <w:rPr>
                          <w:rFonts w:cs="Arial"/>
                          <w:iCs/>
                          <w:sz w:val="20"/>
                          <w:szCs w:val="20"/>
                        </w:rPr>
                        <w:t>above and our other comments</w:t>
                      </w:r>
                      <w:r w:rsidRPr="00FD4B92">
                        <w:rPr>
                          <w:rFonts w:cs="Arial"/>
                          <w:iCs/>
                          <w:sz w:val="20"/>
                          <w:szCs w:val="20"/>
                        </w:rPr>
                        <w:t xml:space="preserve"> further in due course</w:t>
                      </w:r>
                      <w:r w:rsidR="00CA1109" w:rsidRPr="00FD4B92">
                        <w:rPr>
                          <w:rFonts w:cs="Arial"/>
                          <w:iCs/>
                          <w:sz w:val="20"/>
                          <w:szCs w:val="20"/>
                        </w:rPr>
                        <w:t>.</w:t>
                      </w:r>
                    </w:p>
                  </w:txbxContent>
                </v:textbox>
                <w10:wrap type="square" anchorx="margin"/>
              </v:shape>
            </w:pict>
          </mc:Fallback>
        </mc:AlternateContent>
      </w:r>
      <w:r w:rsidR="005E3378" w:rsidRPr="10001CFD">
        <w:rPr>
          <w:rFonts w:eastAsiaTheme="minorEastAsia"/>
        </w:rPr>
        <w:t xml:space="preserve">Please use the box below to provide information about anything else you consider relevant to this </w:t>
      </w:r>
      <w:bookmarkEnd w:id="1"/>
      <w:r w:rsidR="0056487C" w:rsidRPr="10001CFD">
        <w:rPr>
          <w:rFonts w:eastAsiaTheme="minorEastAsia"/>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4"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A400" w14:textId="77777777" w:rsidR="00E84457" w:rsidRDefault="00E84457">
      <w:r>
        <w:separator/>
      </w:r>
    </w:p>
  </w:endnote>
  <w:endnote w:type="continuationSeparator" w:id="0">
    <w:p w14:paraId="076D1F1A" w14:textId="77777777" w:rsidR="00E84457" w:rsidRDefault="00E84457">
      <w:r>
        <w:continuationSeparator/>
      </w:r>
    </w:p>
  </w:endnote>
  <w:endnote w:type="continuationNotice" w:id="1">
    <w:p w14:paraId="6F4BBC64" w14:textId="77777777" w:rsidR="00E84457" w:rsidRDefault="00E84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7C75" w14:textId="77777777" w:rsidR="00E84457" w:rsidRDefault="00E84457">
      <w:r>
        <w:separator/>
      </w:r>
    </w:p>
  </w:footnote>
  <w:footnote w:type="continuationSeparator" w:id="0">
    <w:p w14:paraId="2A0F7859" w14:textId="77777777" w:rsidR="00E84457" w:rsidRDefault="00E84457">
      <w:r>
        <w:continuationSeparator/>
      </w:r>
    </w:p>
  </w:footnote>
  <w:footnote w:type="continuationNotice" w:id="1">
    <w:p w14:paraId="4DC51091" w14:textId="77777777" w:rsidR="00E84457" w:rsidRDefault="00E84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863951236" name="Picture 86395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2540F096" w:rsidR="00FE6EA5" w:rsidRPr="00A747EF" w:rsidRDefault="00CE7B06"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E72554">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E72554">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9BB334F"/>
    <w:multiLevelType w:val="hybridMultilevel"/>
    <w:tmpl w:val="532E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84E88"/>
    <w:multiLevelType w:val="hybridMultilevel"/>
    <w:tmpl w:val="FDD4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813F6"/>
    <w:multiLevelType w:val="hybridMultilevel"/>
    <w:tmpl w:val="A394D9AA"/>
    <w:lvl w:ilvl="0" w:tplc="8DA44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C460A4"/>
    <w:multiLevelType w:val="hybridMultilevel"/>
    <w:tmpl w:val="A028A6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742CD"/>
    <w:multiLevelType w:val="hybridMultilevel"/>
    <w:tmpl w:val="CEE487FE"/>
    <w:lvl w:ilvl="0" w:tplc="F27C2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4"/>
  </w:num>
  <w:num w:numId="2" w16cid:durableId="925458364">
    <w:abstractNumId w:val="2"/>
  </w:num>
  <w:num w:numId="3" w16cid:durableId="1052115590">
    <w:abstractNumId w:val="13"/>
  </w:num>
  <w:num w:numId="4" w16cid:durableId="1093627359">
    <w:abstractNumId w:val="10"/>
  </w:num>
  <w:num w:numId="5" w16cid:durableId="1194228680">
    <w:abstractNumId w:val="7"/>
  </w:num>
  <w:num w:numId="6" w16cid:durableId="1516534985">
    <w:abstractNumId w:val="0"/>
  </w:num>
  <w:num w:numId="7" w16cid:durableId="2128352342">
    <w:abstractNumId w:val="1"/>
  </w:num>
  <w:num w:numId="8" w16cid:durableId="1171288611">
    <w:abstractNumId w:val="11"/>
  </w:num>
  <w:num w:numId="9" w16cid:durableId="329019785">
    <w:abstractNumId w:val="20"/>
  </w:num>
  <w:num w:numId="10" w16cid:durableId="4904851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22"/>
  </w:num>
  <w:num w:numId="13" w16cid:durableId="1822967429">
    <w:abstractNumId w:val="16"/>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5"/>
  </w:num>
  <w:num w:numId="18" w16cid:durableId="1997950443">
    <w:abstractNumId w:val="18"/>
  </w:num>
  <w:num w:numId="19" w16cid:durableId="762845890">
    <w:abstractNumId w:val="23"/>
  </w:num>
  <w:num w:numId="20" w16cid:durableId="1980499464">
    <w:abstractNumId w:val="3"/>
  </w:num>
  <w:num w:numId="21" w16cid:durableId="1591155337">
    <w:abstractNumId w:val="8"/>
  </w:num>
  <w:num w:numId="22" w16cid:durableId="2122333691">
    <w:abstractNumId w:val="24"/>
  </w:num>
  <w:num w:numId="23" w16cid:durableId="2090154035">
    <w:abstractNumId w:val="17"/>
  </w:num>
  <w:num w:numId="24" w16cid:durableId="655645182">
    <w:abstractNumId w:val="9"/>
  </w:num>
  <w:num w:numId="25" w16cid:durableId="1168986662">
    <w:abstractNumId w:val="12"/>
  </w:num>
  <w:num w:numId="26" w16cid:durableId="18511348">
    <w:abstractNumId w:val="19"/>
  </w:num>
  <w:num w:numId="27" w16cid:durableId="19547512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46E5B"/>
    <w:rsid w:val="00050D26"/>
    <w:rsid w:val="00054EAB"/>
    <w:rsid w:val="00057D0D"/>
    <w:rsid w:val="00070031"/>
    <w:rsid w:val="000728AE"/>
    <w:rsid w:val="00081166"/>
    <w:rsid w:val="000A1DFE"/>
    <w:rsid w:val="000A64C6"/>
    <w:rsid w:val="000C2C37"/>
    <w:rsid w:val="000C7102"/>
    <w:rsid w:val="000E00FF"/>
    <w:rsid w:val="000E1196"/>
    <w:rsid w:val="000F0312"/>
    <w:rsid w:val="000F0F1F"/>
    <w:rsid w:val="001127FD"/>
    <w:rsid w:val="00122CC1"/>
    <w:rsid w:val="001263DB"/>
    <w:rsid w:val="00130CCA"/>
    <w:rsid w:val="00144D9E"/>
    <w:rsid w:val="00177420"/>
    <w:rsid w:val="00182780"/>
    <w:rsid w:val="00187F44"/>
    <w:rsid w:val="0019112B"/>
    <w:rsid w:val="001A54A7"/>
    <w:rsid w:val="001B1209"/>
    <w:rsid w:val="001B1B42"/>
    <w:rsid w:val="001C32D0"/>
    <w:rsid w:val="001D798A"/>
    <w:rsid w:val="002128F9"/>
    <w:rsid w:val="00227338"/>
    <w:rsid w:val="00227AC3"/>
    <w:rsid w:val="00232828"/>
    <w:rsid w:val="0023311D"/>
    <w:rsid w:val="00233B7A"/>
    <w:rsid w:val="002367CC"/>
    <w:rsid w:val="00237D45"/>
    <w:rsid w:val="00250DC1"/>
    <w:rsid w:val="002575AC"/>
    <w:rsid w:val="002613F3"/>
    <w:rsid w:val="00265D98"/>
    <w:rsid w:val="002675B1"/>
    <w:rsid w:val="002703A8"/>
    <w:rsid w:val="00280D5A"/>
    <w:rsid w:val="0028375F"/>
    <w:rsid w:val="00295069"/>
    <w:rsid w:val="00295F98"/>
    <w:rsid w:val="0029629D"/>
    <w:rsid w:val="00297021"/>
    <w:rsid w:val="00297533"/>
    <w:rsid w:val="002A1205"/>
    <w:rsid w:val="002C0F4E"/>
    <w:rsid w:val="002C2FEA"/>
    <w:rsid w:val="002C6AC9"/>
    <w:rsid w:val="002E1DE0"/>
    <w:rsid w:val="002F1A16"/>
    <w:rsid w:val="002F552B"/>
    <w:rsid w:val="002F7FEA"/>
    <w:rsid w:val="00325CB4"/>
    <w:rsid w:val="003270DB"/>
    <w:rsid w:val="00375BB7"/>
    <w:rsid w:val="003824DD"/>
    <w:rsid w:val="003903EA"/>
    <w:rsid w:val="00394116"/>
    <w:rsid w:val="003A15D4"/>
    <w:rsid w:val="003B6168"/>
    <w:rsid w:val="003D58A4"/>
    <w:rsid w:val="003E1223"/>
    <w:rsid w:val="003F5E2D"/>
    <w:rsid w:val="0040128F"/>
    <w:rsid w:val="00417409"/>
    <w:rsid w:val="00426C77"/>
    <w:rsid w:val="004312F6"/>
    <w:rsid w:val="0043520A"/>
    <w:rsid w:val="0044190C"/>
    <w:rsid w:val="00462B8C"/>
    <w:rsid w:val="00464196"/>
    <w:rsid w:val="00466BA1"/>
    <w:rsid w:val="00473DC3"/>
    <w:rsid w:val="004864CC"/>
    <w:rsid w:val="004B7839"/>
    <w:rsid w:val="004D0A1A"/>
    <w:rsid w:val="004D0F9A"/>
    <w:rsid w:val="004D7406"/>
    <w:rsid w:val="004E0A87"/>
    <w:rsid w:val="004E72C1"/>
    <w:rsid w:val="00510346"/>
    <w:rsid w:val="0052173F"/>
    <w:rsid w:val="00525E9D"/>
    <w:rsid w:val="00530743"/>
    <w:rsid w:val="005318CA"/>
    <w:rsid w:val="00541F97"/>
    <w:rsid w:val="0055149E"/>
    <w:rsid w:val="00561A17"/>
    <w:rsid w:val="0056487C"/>
    <w:rsid w:val="00571F25"/>
    <w:rsid w:val="00576985"/>
    <w:rsid w:val="00577211"/>
    <w:rsid w:val="00581A74"/>
    <w:rsid w:val="00591BAC"/>
    <w:rsid w:val="00592774"/>
    <w:rsid w:val="005B1854"/>
    <w:rsid w:val="005B5E0E"/>
    <w:rsid w:val="005C5AC2"/>
    <w:rsid w:val="005E190E"/>
    <w:rsid w:val="005E3378"/>
    <w:rsid w:val="005F68BC"/>
    <w:rsid w:val="005F6949"/>
    <w:rsid w:val="00601846"/>
    <w:rsid w:val="00601BE9"/>
    <w:rsid w:val="00601D94"/>
    <w:rsid w:val="00610166"/>
    <w:rsid w:val="00611BCD"/>
    <w:rsid w:val="00621163"/>
    <w:rsid w:val="00625B41"/>
    <w:rsid w:val="0063404A"/>
    <w:rsid w:val="00636708"/>
    <w:rsid w:val="00644012"/>
    <w:rsid w:val="0065239E"/>
    <w:rsid w:val="006658C0"/>
    <w:rsid w:val="00684582"/>
    <w:rsid w:val="006A29AD"/>
    <w:rsid w:val="006A2A0F"/>
    <w:rsid w:val="006B32EC"/>
    <w:rsid w:val="006D09DC"/>
    <w:rsid w:val="006D1001"/>
    <w:rsid w:val="006D2386"/>
    <w:rsid w:val="006D4A02"/>
    <w:rsid w:val="006D7A25"/>
    <w:rsid w:val="006E4028"/>
    <w:rsid w:val="006F611D"/>
    <w:rsid w:val="007115D6"/>
    <w:rsid w:val="00727CBC"/>
    <w:rsid w:val="00736552"/>
    <w:rsid w:val="0073662F"/>
    <w:rsid w:val="0074694D"/>
    <w:rsid w:val="00751DC8"/>
    <w:rsid w:val="00755288"/>
    <w:rsid w:val="00761DC4"/>
    <w:rsid w:val="00762766"/>
    <w:rsid w:val="00767574"/>
    <w:rsid w:val="00781649"/>
    <w:rsid w:val="00785DF5"/>
    <w:rsid w:val="007932AD"/>
    <w:rsid w:val="007A766D"/>
    <w:rsid w:val="007B53EC"/>
    <w:rsid w:val="007C36A6"/>
    <w:rsid w:val="007C3CDC"/>
    <w:rsid w:val="007E7B22"/>
    <w:rsid w:val="007F6FB8"/>
    <w:rsid w:val="00810143"/>
    <w:rsid w:val="00815063"/>
    <w:rsid w:val="0083325D"/>
    <w:rsid w:val="00834E1B"/>
    <w:rsid w:val="00851609"/>
    <w:rsid w:val="0087466D"/>
    <w:rsid w:val="00875DF1"/>
    <w:rsid w:val="0089340E"/>
    <w:rsid w:val="008B2E2F"/>
    <w:rsid w:val="008B35A2"/>
    <w:rsid w:val="008B4B57"/>
    <w:rsid w:val="008C76F2"/>
    <w:rsid w:val="008D4279"/>
    <w:rsid w:val="008F5ECA"/>
    <w:rsid w:val="008F7BAD"/>
    <w:rsid w:val="00917F64"/>
    <w:rsid w:val="00925928"/>
    <w:rsid w:val="00934E70"/>
    <w:rsid w:val="009356C9"/>
    <w:rsid w:val="00937B33"/>
    <w:rsid w:val="00941882"/>
    <w:rsid w:val="009467C7"/>
    <w:rsid w:val="009576E9"/>
    <w:rsid w:val="00957E07"/>
    <w:rsid w:val="00973A91"/>
    <w:rsid w:val="00991BB8"/>
    <w:rsid w:val="009A35FC"/>
    <w:rsid w:val="009B09A7"/>
    <w:rsid w:val="009C04AA"/>
    <w:rsid w:val="009D2B98"/>
    <w:rsid w:val="009E3895"/>
    <w:rsid w:val="009E40CF"/>
    <w:rsid w:val="009F0F15"/>
    <w:rsid w:val="00A06655"/>
    <w:rsid w:val="00A2162E"/>
    <w:rsid w:val="00A26DFD"/>
    <w:rsid w:val="00A31D9C"/>
    <w:rsid w:val="00A32603"/>
    <w:rsid w:val="00A57D1F"/>
    <w:rsid w:val="00A63DF2"/>
    <w:rsid w:val="00AA5C72"/>
    <w:rsid w:val="00AB6F8A"/>
    <w:rsid w:val="00AE5385"/>
    <w:rsid w:val="00AF0118"/>
    <w:rsid w:val="00AF21DD"/>
    <w:rsid w:val="00AF4602"/>
    <w:rsid w:val="00B02775"/>
    <w:rsid w:val="00B15BAA"/>
    <w:rsid w:val="00B37253"/>
    <w:rsid w:val="00B447D2"/>
    <w:rsid w:val="00B53FA0"/>
    <w:rsid w:val="00B66CD1"/>
    <w:rsid w:val="00B73704"/>
    <w:rsid w:val="00B758CA"/>
    <w:rsid w:val="00B816B1"/>
    <w:rsid w:val="00B866CE"/>
    <w:rsid w:val="00B914BC"/>
    <w:rsid w:val="00B93266"/>
    <w:rsid w:val="00BE2578"/>
    <w:rsid w:val="00BE3B5F"/>
    <w:rsid w:val="00BF2D77"/>
    <w:rsid w:val="00BF646D"/>
    <w:rsid w:val="00C12585"/>
    <w:rsid w:val="00C143D5"/>
    <w:rsid w:val="00C35777"/>
    <w:rsid w:val="00C368C2"/>
    <w:rsid w:val="00C63A20"/>
    <w:rsid w:val="00C975F4"/>
    <w:rsid w:val="00CA0617"/>
    <w:rsid w:val="00CA1109"/>
    <w:rsid w:val="00CB5242"/>
    <w:rsid w:val="00CC355D"/>
    <w:rsid w:val="00CC6E94"/>
    <w:rsid w:val="00CE7B06"/>
    <w:rsid w:val="00CF6A20"/>
    <w:rsid w:val="00D12928"/>
    <w:rsid w:val="00D25CA7"/>
    <w:rsid w:val="00D26F96"/>
    <w:rsid w:val="00D42096"/>
    <w:rsid w:val="00D60637"/>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72554"/>
    <w:rsid w:val="00E84457"/>
    <w:rsid w:val="00E84694"/>
    <w:rsid w:val="00E860AC"/>
    <w:rsid w:val="00E91005"/>
    <w:rsid w:val="00E92E04"/>
    <w:rsid w:val="00EB7405"/>
    <w:rsid w:val="00EC6771"/>
    <w:rsid w:val="00ED1A31"/>
    <w:rsid w:val="00EE1ED5"/>
    <w:rsid w:val="00EF1D68"/>
    <w:rsid w:val="00EF2077"/>
    <w:rsid w:val="00F014AC"/>
    <w:rsid w:val="00F31134"/>
    <w:rsid w:val="00F32A15"/>
    <w:rsid w:val="00F46B34"/>
    <w:rsid w:val="00F53A6D"/>
    <w:rsid w:val="00F53B49"/>
    <w:rsid w:val="00F53B8E"/>
    <w:rsid w:val="00F62E25"/>
    <w:rsid w:val="00F70727"/>
    <w:rsid w:val="00F723B2"/>
    <w:rsid w:val="00F80090"/>
    <w:rsid w:val="00F85AEC"/>
    <w:rsid w:val="00F87FF4"/>
    <w:rsid w:val="00F9076A"/>
    <w:rsid w:val="00FA190A"/>
    <w:rsid w:val="00FA35E0"/>
    <w:rsid w:val="00FB1DA7"/>
    <w:rsid w:val="00FB5315"/>
    <w:rsid w:val="00FC740F"/>
    <w:rsid w:val="00FD4B92"/>
    <w:rsid w:val="00FD4D80"/>
    <w:rsid w:val="00FD6E0C"/>
    <w:rsid w:val="00FE6EA5"/>
    <w:rsid w:val="00FF4DA9"/>
    <w:rsid w:val="00FF5CE3"/>
    <w:rsid w:val="04AC7002"/>
    <w:rsid w:val="0B9A3C64"/>
    <w:rsid w:val="0C20DD3F"/>
    <w:rsid w:val="10001CFD"/>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81515CB0-5B95-412D-A879-123EBB09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0068@traderemedies.gov.uk"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4" Type="http://schemas.openxmlformats.org/officeDocument/2006/relationships/hyperlink" Target="https://www.trade-remedies.service.gov.uk/accounts/login/?next=/dashboard/" TargetMode="Externa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60C24"/>
    <w:rsid w:val="00187F44"/>
    <w:rsid w:val="001A54A7"/>
    <w:rsid w:val="001C32D0"/>
    <w:rsid w:val="002A0008"/>
    <w:rsid w:val="002A1205"/>
    <w:rsid w:val="002C2FEA"/>
    <w:rsid w:val="00302E83"/>
    <w:rsid w:val="00305C14"/>
    <w:rsid w:val="00530743"/>
    <w:rsid w:val="0053464B"/>
    <w:rsid w:val="00610166"/>
    <w:rsid w:val="00683FCA"/>
    <w:rsid w:val="00727CBC"/>
    <w:rsid w:val="007F6FB8"/>
    <w:rsid w:val="00966F3C"/>
    <w:rsid w:val="00A43CA3"/>
    <w:rsid w:val="00BF646D"/>
    <w:rsid w:val="00CE504C"/>
    <w:rsid w:val="00DA633E"/>
    <w:rsid w:val="00EA4BD2"/>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F91884042829864C9FE8EAFDD6CB71CD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8EBEF-EF5A-4015-A498-AE54F1AA31EC}">
  <ds:schemaRefs>
    <ds:schemaRef ds:uri="Microsoft.SharePoint.Taxonomy.ContentTypeSync"/>
  </ds:schemaRefs>
</ds:datastoreItem>
</file>

<file path=customXml/itemProps2.xml><?xml version="1.0" encoding="utf-8"?>
<ds:datastoreItem xmlns:ds="http://schemas.openxmlformats.org/officeDocument/2006/customXml" ds:itemID="{41A82E44-83CF-42B0-93AA-73B77BF2E900}"/>
</file>

<file path=customXml/itemProps3.xml><?xml version="1.0" encoding="utf-8"?>
<ds:datastoreItem xmlns:ds="http://schemas.openxmlformats.org/officeDocument/2006/customXml" ds:itemID="{124634C9-6928-4E5C-ADFE-E3D52D8E1336}">
  <ds:schemaRefs>
    <ds:schemaRef ds:uri="http://schemas.microsoft.com/office/2006/metadata/properties"/>
    <ds:schemaRef ds:uri="http://schemas.microsoft.com/office/infopath/2007/PartnerControls"/>
    <ds:schemaRef ds:uri="4973406f-5b2b-4b8a-8d9a-7b9112926217"/>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AF0E9CD0-9EB3-4B9D-9383-E06913BAD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18356</CharactersWithSpaces>
  <SharedDoc>false</SharedDoc>
  <HLinks>
    <vt:vector size="180" baseType="variant">
      <vt:variant>
        <vt:i4>6357034</vt:i4>
      </vt:variant>
      <vt:variant>
        <vt:i4>150</vt:i4>
      </vt:variant>
      <vt:variant>
        <vt:i4>0</vt:i4>
      </vt:variant>
      <vt:variant>
        <vt:i4>5</vt:i4>
      </vt:variant>
      <vt:variant>
        <vt:lpwstr>https://www.trade-remedies.service.gov.uk/accounts/login/?next=/dashboard/</vt:lpwstr>
      </vt:variant>
      <vt:variant>
        <vt:lpwstr/>
      </vt:variant>
      <vt:variant>
        <vt:i4>3407918</vt:i4>
      </vt:variant>
      <vt:variant>
        <vt:i4>147</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141</vt:i4>
      </vt:variant>
      <vt:variant>
        <vt:i4>0</vt:i4>
      </vt:variant>
      <vt:variant>
        <vt:i4>5</vt:i4>
      </vt:variant>
      <vt:variant>
        <vt:lpwstr>http://www.legislation.gov.uk/uksi/2018/1248/regulation/128/made</vt:lpwstr>
      </vt:variant>
      <vt:variant>
        <vt:lpwstr/>
      </vt:variant>
      <vt:variant>
        <vt:i4>458788</vt:i4>
      </vt:variant>
      <vt:variant>
        <vt:i4>138</vt:i4>
      </vt:variant>
      <vt:variant>
        <vt:i4>0</vt:i4>
      </vt:variant>
      <vt:variant>
        <vt:i4>5</vt:i4>
      </vt:variant>
      <vt:variant>
        <vt:lpwstr/>
      </vt:variant>
      <vt:variant>
        <vt:lpwstr>_The_scope_of</vt:lpwstr>
      </vt:variant>
      <vt:variant>
        <vt:i4>1966147</vt:i4>
      </vt:variant>
      <vt:variant>
        <vt:i4>135</vt:i4>
      </vt:variant>
      <vt:variant>
        <vt:i4>0</vt:i4>
      </vt:variant>
      <vt:variant>
        <vt:i4>5</vt:i4>
      </vt:variant>
      <vt:variant>
        <vt:lpwstr>https://www.trade-remedies.service.gov.uk/public/case/AS0067/</vt:lpwstr>
      </vt:variant>
      <vt:variant>
        <vt:lpwstr/>
      </vt:variant>
      <vt:variant>
        <vt:i4>8061041</vt:i4>
      </vt:variant>
      <vt:variant>
        <vt:i4>132</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4784176</vt:i4>
      </vt:variant>
      <vt:variant>
        <vt:i4>129</vt:i4>
      </vt:variant>
      <vt:variant>
        <vt:i4>0</vt:i4>
      </vt:variant>
      <vt:variant>
        <vt:i4>5</vt:i4>
      </vt:variant>
      <vt:variant>
        <vt:lpwstr>mailto:AS0067@traderemedies.gov.uk</vt:lpwstr>
      </vt:variant>
      <vt:variant>
        <vt:lpwstr/>
      </vt:variant>
      <vt:variant>
        <vt:i4>1966147</vt:i4>
      </vt:variant>
      <vt:variant>
        <vt:i4>126</vt:i4>
      </vt:variant>
      <vt:variant>
        <vt:i4>0</vt:i4>
      </vt:variant>
      <vt:variant>
        <vt:i4>5</vt:i4>
      </vt:variant>
      <vt:variant>
        <vt:lpwstr>https://www.trade-remedies.service.gov.uk/public/case/AS0067/</vt:lpwstr>
      </vt:variant>
      <vt:variant>
        <vt:lpwstr/>
      </vt:variant>
      <vt:variant>
        <vt:i4>1507382</vt:i4>
      </vt:variant>
      <vt:variant>
        <vt:i4>119</vt:i4>
      </vt:variant>
      <vt:variant>
        <vt:i4>0</vt:i4>
      </vt:variant>
      <vt:variant>
        <vt:i4>5</vt:i4>
      </vt:variant>
      <vt:variant>
        <vt:lpwstr/>
      </vt:variant>
      <vt:variant>
        <vt:lpwstr>_Toc192875244</vt:lpwstr>
      </vt:variant>
      <vt:variant>
        <vt:i4>1507382</vt:i4>
      </vt:variant>
      <vt:variant>
        <vt:i4>113</vt:i4>
      </vt:variant>
      <vt:variant>
        <vt:i4>0</vt:i4>
      </vt:variant>
      <vt:variant>
        <vt:i4>5</vt:i4>
      </vt:variant>
      <vt:variant>
        <vt:lpwstr/>
      </vt:variant>
      <vt:variant>
        <vt:lpwstr>_Toc192875243</vt:lpwstr>
      </vt:variant>
      <vt:variant>
        <vt:i4>1507382</vt:i4>
      </vt:variant>
      <vt:variant>
        <vt:i4>107</vt:i4>
      </vt:variant>
      <vt:variant>
        <vt:i4>0</vt:i4>
      </vt:variant>
      <vt:variant>
        <vt:i4>5</vt:i4>
      </vt:variant>
      <vt:variant>
        <vt:lpwstr/>
      </vt:variant>
      <vt:variant>
        <vt:lpwstr>_Toc192875242</vt:lpwstr>
      </vt:variant>
      <vt:variant>
        <vt:i4>1507382</vt:i4>
      </vt:variant>
      <vt:variant>
        <vt:i4>101</vt:i4>
      </vt:variant>
      <vt:variant>
        <vt:i4>0</vt:i4>
      </vt:variant>
      <vt:variant>
        <vt:i4>5</vt:i4>
      </vt:variant>
      <vt:variant>
        <vt:lpwstr/>
      </vt:variant>
      <vt:variant>
        <vt:lpwstr>_Toc192875241</vt:lpwstr>
      </vt:variant>
      <vt:variant>
        <vt:i4>1507382</vt:i4>
      </vt:variant>
      <vt:variant>
        <vt:i4>95</vt:i4>
      </vt:variant>
      <vt:variant>
        <vt:i4>0</vt:i4>
      </vt:variant>
      <vt:variant>
        <vt:i4>5</vt:i4>
      </vt:variant>
      <vt:variant>
        <vt:lpwstr/>
      </vt:variant>
      <vt:variant>
        <vt:lpwstr>_Toc192875240</vt:lpwstr>
      </vt:variant>
      <vt:variant>
        <vt:i4>1048630</vt:i4>
      </vt:variant>
      <vt:variant>
        <vt:i4>89</vt:i4>
      </vt:variant>
      <vt:variant>
        <vt:i4>0</vt:i4>
      </vt:variant>
      <vt:variant>
        <vt:i4>5</vt:i4>
      </vt:variant>
      <vt:variant>
        <vt:lpwstr/>
      </vt:variant>
      <vt:variant>
        <vt:lpwstr>_Toc192875239</vt:lpwstr>
      </vt:variant>
      <vt:variant>
        <vt:i4>1048630</vt:i4>
      </vt:variant>
      <vt:variant>
        <vt:i4>83</vt:i4>
      </vt:variant>
      <vt:variant>
        <vt:i4>0</vt:i4>
      </vt:variant>
      <vt:variant>
        <vt:i4>5</vt:i4>
      </vt:variant>
      <vt:variant>
        <vt:lpwstr/>
      </vt:variant>
      <vt:variant>
        <vt:lpwstr>_Toc192875238</vt:lpwstr>
      </vt:variant>
      <vt:variant>
        <vt:i4>1048630</vt:i4>
      </vt:variant>
      <vt:variant>
        <vt:i4>77</vt:i4>
      </vt:variant>
      <vt:variant>
        <vt:i4>0</vt:i4>
      </vt:variant>
      <vt:variant>
        <vt:i4>5</vt:i4>
      </vt:variant>
      <vt:variant>
        <vt:lpwstr/>
      </vt:variant>
      <vt:variant>
        <vt:lpwstr>_Toc192875237</vt:lpwstr>
      </vt:variant>
      <vt:variant>
        <vt:i4>1048630</vt:i4>
      </vt:variant>
      <vt:variant>
        <vt:i4>71</vt:i4>
      </vt:variant>
      <vt:variant>
        <vt:i4>0</vt:i4>
      </vt:variant>
      <vt:variant>
        <vt:i4>5</vt:i4>
      </vt:variant>
      <vt:variant>
        <vt:lpwstr/>
      </vt:variant>
      <vt:variant>
        <vt:lpwstr>_Toc192875236</vt:lpwstr>
      </vt:variant>
      <vt:variant>
        <vt:i4>1048630</vt:i4>
      </vt:variant>
      <vt:variant>
        <vt:i4>65</vt:i4>
      </vt:variant>
      <vt:variant>
        <vt:i4>0</vt:i4>
      </vt:variant>
      <vt:variant>
        <vt:i4>5</vt:i4>
      </vt:variant>
      <vt:variant>
        <vt:lpwstr/>
      </vt:variant>
      <vt:variant>
        <vt:lpwstr>_Toc192875235</vt:lpwstr>
      </vt:variant>
      <vt:variant>
        <vt:i4>1048630</vt:i4>
      </vt:variant>
      <vt:variant>
        <vt:i4>59</vt:i4>
      </vt:variant>
      <vt:variant>
        <vt:i4>0</vt:i4>
      </vt:variant>
      <vt:variant>
        <vt:i4>5</vt:i4>
      </vt:variant>
      <vt:variant>
        <vt:lpwstr/>
      </vt:variant>
      <vt:variant>
        <vt:lpwstr>_Toc192875234</vt:lpwstr>
      </vt:variant>
      <vt:variant>
        <vt:i4>1048630</vt:i4>
      </vt:variant>
      <vt:variant>
        <vt:i4>53</vt:i4>
      </vt:variant>
      <vt:variant>
        <vt:i4>0</vt:i4>
      </vt:variant>
      <vt:variant>
        <vt:i4>5</vt:i4>
      </vt:variant>
      <vt:variant>
        <vt:lpwstr/>
      </vt:variant>
      <vt:variant>
        <vt:lpwstr>_Toc192875233</vt:lpwstr>
      </vt:variant>
      <vt:variant>
        <vt:i4>1048630</vt:i4>
      </vt:variant>
      <vt:variant>
        <vt:i4>47</vt:i4>
      </vt:variant>
      <vt:variant>
        <vt:i4>0</vt:i4>
      </vt:variant>
      <vt:variant>
        <vt:i4>5</vt:i4>
      </vt:variant>
      <vt:variant>
        <vt:lpwstr/>
      </vt:variant>
      <vt:variant>
        <vt:lpwstr>_Toc192875232</vt:lpwstr>
      </vt:variant>
      <vt:variant>
        <vt:i4>1048630</vt:i4>
      </vt:variant>
      <vt:variant>
        <vt:i4>41</vt:i4>
      </vt:variant>
      <vt:variant>
        <vt:i4>0</vt:i4>
      </vt:variant>
      <vt:variant>
        <vt:i4>5</vt:i4>
      </vt:variant>
      <vt:variant>
        <vt:lpwstr/>
      </vt:variant>
      <vt:variant>
        <vt:lpwstr>_Toc192875231</vt:lpwstr>
      </vt:variant>
      <vt:variant>
        <vt:i4>1048630</vt:i4>
      </vt:variant>
      <vt:variant>
        <vt:i4>35</vt:i4>
      </vt:variant>
      <vt:variant>
        <vt:i4>0</vt:i4>
      </vt:variant>
      <vt:variant>
        <vt:i4>5</vt:i4>
      </vt:variant>
      <vt:variant>
        <vt:lpwstr/>
      </vt:variant>
      <vt:variant>
        <vt:lpwstr>_Toc192875230</vt:lpwstr>
      </vt:variant>
      <vt:variant>
        <vt:i4>1114166</vt:i4>
      </vt:variant>
      <vt:variant>
        <vt:i4>29</vt:i4>
      </vt:variant>
      <vt:variant>
        <vt:i4>0</vt:i4>
      </vt:variant>
      <vt:variant>
        <vt:i4>5</vt:i4>
      </vt:variant>
      <vt:variant>
        <vt:lpwstr/>
      </vt:variant>
      <vt:variant>
        <vt:lpwstr>_Toc192875229</vt:lpwstr>
      </vt:variant>
      <vt:variant>
        <vt:i4>1114166</vt:i4>
      </vt:variant>
      <vt:variant>
        <vt:i4>23</vt:i4>
      </vt:variant>
      <vt:variant>
        <vt:i4>0</vt:i4>
      </vt:variant>
      <vt:variant>
        <vt:i4>5</vt:i4>
      </vt:variant>
      <vt:variant>
        <vt:lpwstr/>
      </vt:variant>
      <vt:variant>
        <vt:lpwstr>_Toc192875228</vt:lpwstr>
      </vt:variant>
      <vt:variant>
        <vt:i4>1114166</vt:i4>
      </vt:variant>
      <vt:variant>
        <vt:i4>17</vt:i4>
      </vt:variant>
      <vt:variant>
        <vt:i4>0</vt:i4>
      </vt:variant>
      <vt:variant>
        <vt:i4>5</vt:i4>
      </vt:variant>
      <vt:variant>
        <vt:lpwstr/>
      </vt:variant>
      <vt:variant>
        <vt:lpwstr>_Toc192875227</vt:lpwstr>
      </vt:variant>
      <vt:variant>
        <vt:i4>1114166</vt:i4>
      </vt:variant>
      <vt:variant>
        <vt:i4>11</vt:i4>
      </vt:variant>
      <vt:variant>
        <vt:i4>0</vt:i4>
      </vt:variant>
      <vt:variant>
        <vt:i4>5</vt:i4>
      </vt:variant>
      <vt:variant>
        <vt:lpwstr/>
      </vt:variant>
      <vt:variant>
        <vt:lpwstr>_Toc192875226</vt:lpwstr>
      </vt:variant>
      <vt:variant>
        <vt:i4>1114166</vt:i4>
      </vt:variant>
      <vt:variant>
        <vt:i4>5</vt:i4>
      </vt:variant>
      <vt:variant>
        <vt:i4>0</vt:i4>
      </vt:variant>
      <vt:variant>
        <vt:i4>5</vt:i4>
      </vt:variant>
      <vt:variant>
        <vt:lpwstr/>
      </vt:variant>
      <vt:variant>
        <vt:lpwstr>_Toc192875225</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2025-03-25T20:23:00Z</cp:lastPrinted>
  <dcterms:created xsi:type="dcterms:W3CDTF">2025-04-04T22:10:00Z</dcterms:created>
  <dcterms:modified xsi:type="dcterms:W3CDTF">2025-04-04T22:10:00Z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