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FB3" w:rsidRDefault="00885FB3">
      <w:pPr>
        <w:suppressAutoHyphens w:val="0"/>
      </w:pPr>
    </w:p>
    <w:p w:rsidR="00885FB3" w:rsidRDefault="007A288A">
      <w:pPr>
        <w:spacing w:line="22" w:lineRule="atLeast"/>
        <w:jc w:val="center"/>
        <w:rPr>
          <w:rFonts w:ascii="Arial" w:eastAsia="Arial" w:hAnsi="Arial" w:cs="Arial"/>
          <w:b/>
          <w:bCs/>
          <w:sz w:val="36"/>
          <w:szCs w:val="32"/>
        </w:rPr>
      </w:pPr>
      <w:r>
        <w:rPr>
          <w:rFonts w:ascii="Arial" w:eastAsia="Arial" w:hAnsi="Arial" w:cs="Arial"/>
          <w:b/>
          <w:bCs/>
          <w:sz w:val="36"/>
          <w:szCs w:val="32"/>
        </w:rPr>
        <w:t>Registration Form</w:t>
      </w:r>
    </w:p>
    <w:p w:rsidR="00885FB3" w:rsidRDefault="007A288A">
      <w:pPr>
        <w:spacing w:line="22" w:lineRule="atLeast"/>
        <w:jc w:val="center"/>
      </w:pPr>
      <w:r>
        <w:rPr>
          <w:rFonts w:ascii="Arial" w:eastAsia="Arial" w:hAnsi="Arial" w:cs="Arial"/>
          <w:b/>
          <w:bCs/>
          <w:sz w:val="24"/>
        </w:rPr>
        <w:t>For other Interested Parties, excluding Producers, Importers and Exporters</w:t>
      </w:r>
    </w:p>
    <w:p w:rsidR="00885FB3" w:rsidRDefault="007A288A">
      <w:pPr>
        <w:spacing w:line="22" w:lineRule="atLeast"/>
        <w:jc w:val="center"/>
      </w:pPr>
      <w:r>
        <w:rPr>
          <w:rFonts w:ascii="Arial" w:hAnsi="Arial" w:cs="Arial"/>
          <w:b/>
          <w:bCs/>
          <w:sz w:val="36"/>
          <w:szCs w:val="36"/>
        </w:rPr>
        <w:t xml:space="preserve">Subsidy </w:t>
      </w:r>
      <w:r>
        <w:rPr>
          <w:rFonts w:ascii="Arial" w:hAnsi="Arial" w:cs="Arial"/>
          <w:b/>
          <w:sz w:val="36"/>
          <w:szCs w:val="36"/>
        </w:rPr>
        <w:t>investigation</w:t>
      </w:r>
    </w:p>
    <w:p w:rsidR="00885FB3" w:rsidRDefault="007A288A">
      <w:pPr>
        <w:tabs>
          <w:tab w:val="left" w:pos="2130"/>
        </w:tabs>
        <w:spacing w:after="0" w:line="22" w:lineRule="atLeast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>Case AS0020: Ironing Boards exported from the Republic of Turkey</w:t>
      </w:r>
    </w:p>
    <w:p w:rsidR="00885FB3" w:rsidRDefault="00885FB3">
      <w:pPr>
        <w:tabs>
          <w:tab w:val="left" w:pos="2130"/>
        </w:tabs>
        <w:spacing w:after="0" w:line="22" w:lineRule="atLeast"/>
        <w:jc w:val="center"/>
        <w:rPr>
          <w:rFonts w:ascii="Arial" w:eastAsia="Arial" w:hAnsi="Arial" w:cs="Arial"/>
          <w:b/>
          <w:bCs/>
          <w:color w:val="FF0000"/>
          <w:sz w:val="32"/>
          <w:szCs w:val="32"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8"/>
        <w:gridCol w:w="471"/>
        <w:gridCol w:w="5069"/>
      </w:tblGrid>
      <w:tr w:rsidR="00885FB3">
        <w:tblPrEx>
          <w:tblCellMar>
            <w:top w:w="0" w:type="dxa"/>
            <w:bottom w:w="0" w:type="dxa"/>
          </w:tblCellMar>
        </w:tblPrEx>
        <w:tc>
          <w:tcPr>
            <w:tcW w:w="396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B3" w:rsidRDefault="007A288A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Period of Investigation:</w:t>
            </w:r>
          </w:p>
        </w:tc>
        <w:tc>
          <w:tcPr>
            <w:tcW w:w="5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B3" w:rsidRDefault="007A288A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1 January 2018 to 31 December 2021</w:t>
            </w:r>
          </w:p>
        </w:tc>
      </w:tr>
      <w:tr w:rsidR="00885FB3">
        <w:tblPrEx>
          <w:tblCellMar>
            <w:top w:w="0" w:type="dxa"/>
            <w:bottom w:w="0" w:type="dxa"/>
          </w:tblCellMar>
        </w:tblPrEx>
        <w:tc>
          <w:tcPr>
            <w:tcW w:w="3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B3" w:rsidRDefault="00885FB3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B3" w:rsidRDefault="00885FB3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85FB3">
        <w:tblPrEx>
          <w:tblCellMar>
            <w:top w:w="0" w:type="dxa"/>
            <w:bottom w:w="0" w:type="dxa"/>
          </w:tblCellMar>
        </w:tblPrEx>
        <w:tc>
          <w:tcPr>
            <w:tcW w:w="396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B3" w:rsidRDefault="007A288A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Injury Period:</w:t>
            </w:r>
          </w:p>
        </w:tc>
        <w:tc>
          <w:tcPr>
            <w:tcW w:w="5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B3" w:rsidRDefault="007A288A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1 January 2021 to 31 December 2021</w:t>
            </w:r>
          </w:p>
        </w:tc>
      </w:tr>
      <w:tr w:rsidR="00885FB3">
        <w:tblPrEx>
          <w:tblCellMar>
            <w:top w:w="0" w:type="dxa"/>
            <w:bottom w:w="0" w:type="dxa"/>
          </w:tblCellMar>
        </w:tblPrEx>
        <w:tc>
          <w:tcPr>
            <w:tcW w:w="3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B3" w:rsidRDefault="00885FB3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B3" w:rsidRDefault="00885FB3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85FB3">
        <w:tblPrEx>
          <w:tblCellMar>
            <w:top w:w="0" w:type="dxa"/>
            <w:bottom w:w="0" w:type="dxa"/>
          </w:tblCellMar>
        </w:tblPrEx>
        <w:tc>
          <w:tcPr>
            <w:tcW w:w="396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B3" w:rsidRDefault="007A288A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Deadline for response:</w:t>
            </w:r>
          </w:p>
        </w:tc>
        <w:tc>
          <w:tcPr>
            <w:tcW w:w="5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B3" w:rsidRDefault="007A288A">
            <w:pPr>
              <w:tabs>
                <w:tab w:val="left" w:pos="2130"/>
              </w:tabs>
              <w:spacing w:after="0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26 April 2022</w:t>
            </w:r>
          </w:p>
        </w:tc>
      </w:tr>
      <w:tr w:rsidR="00885FB3">
        <w:tblPrEx>
          <w:tblCellMar>
            <w:top w:w="0" w:type="dxa"/>
            <w:bottom w:w="0" w:type="dxa"/>
          </w:tblCellMar>
        </w:tblPrEx>
        <w:tc>
          <w:tcPr>
            <w:tcW w:w="3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B3" w:rsidRDefault="00885FB3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B3" w:rsidRDefault="00885FB3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85FB3">
        <w:tblPrEx>
          <w:tblCellMar>
            <w:top w:w="0" w:type="dxa"/>
            <w:bottom w:w="0" w:type="dxa"/>
          </w:tblCellMar>
        </w:tblPrEx>
        <w:tc>
          <w:tcPr>
            <w:tcW w:w="396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B3" w:rsidRDefault="007A288A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Case Team Contact:</w:t>
            </w:r>
          </w:p>
        </w:tc>
        <w:tc>
          <w:tcPr>
            <w:tcW w:w="5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B3" w:rsidRDefault="007A288A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AS0020@traderemedies.gov.uk</w:t>
            </w:r>
          </w:p>
        </w:tc>
      </w:tr>
      <w:tr w:rsidR="00885FB3">
        <w:tblPrEx>
          <w:tblCellMar>
            <w:top w:w="0" w:type="dxa"/>
            <w:bottom w:w="0" w:type="dxa"/>
          </w:tblCellMar>
        </w:tblPrEx>
        <w:tc>
          <w:tcPr>
            <w:tcW w:w="3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B3" w:rsidRDefault="00885FB3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B3" w:rsidRDefault="00885FB3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</w:tr>
      <w:tr w:rsidR="00885FB3">
        <w:tblPrEx>
          <w:tblCellMar>
            <w:top w:w="0" w:type="dxa"/>
            <w:bottom w:w="0" w:type="dxa"/>
          </w:tblCellMar>
        </w:tblPrEx>
        <w:tc>
          <w:tcPr>
            <w:tcW w:w="396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B3" w:rsidRDefault="007A288A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Completed on behalf of:</w:t>
            </w:r>
          </w:p>
        </w:tc>
        <w:tc>
          <w:tcPr>
            <w:tcW w:w="5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B3" w:rsidRDefault="00432A3D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The Government of Turkey</w:t>
            </w:r>
          </w:p>
          <w:p w:rsidR="00885FB3" w:rsidRDefault="00885FB3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</w:tr>
      <w:tr w:rsidR="00885FB3">
        <w:tblPrEx>
          <w:tblCellMar>
            <w:top w:w="0" w:type="dxa"/>
            <w:bottom w:w="0" w:type="dxa"/>
          </w:tblCellMar>
        </w:tblPrEx>
        <w:tc>
          <w:tcPr>
            <w:tcW w:w="3966" w:type="dxa"/>
            <w:tcBorders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B3" w:rsidRDefault="00885FB3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B3" w:rsidRDefault="00885FB3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85FB3">
        <w:tblPrEx>
          <w:tblCellMar>
            <w:top w:w="0" w:type="dxa"/>
            <w:bottom w:w="0" w:type="dxa"/>
          </w:tblCellMar>
        </w:tblPrEx>
        <w:tc>
          <w:tcPr>
            <w:tcW w:w="396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B3" w:rsidRDefault="007A288A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Party type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(select):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B3" w:rsidRDefault="007A288A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5FB3" w:rsidRDefault="007A288A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DengXian" w:hAnsi="Arial" w:cs="Arial"/>
                <w:sz w:val="24"/>
                <w:szCs w:val="24"/>
              </w:rPr>
              <w:t>ontributor</w:t>
            </w:r>
          </w:p>
        </w:tc>
      </w:tr>
      <w:tr w:rsidR="00885FB3">
        <w:tblPrEx>
          <w:tblCellMar>
            <w:top w:w="0" w:type="dxa"/>
            <w:bottom w:w="0" w:type="dxa"/>
          </w:tblCellMar>
        </w:tblPrEx>
        <w:tc>
          <w:tcPr>
            <w:tcW w:w="396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B3" w:rsidRDefault="00885FB3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B3" w:rsidRDefault="00432A3D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MS Gothic" w:eastAsia="MS Gothic" w:hAnsi="MS Gothic" w:cs="Arial"/>
                <w:sz w:val="24"/>
                <w:szCs w:val="24"/>
              </w:rPr>
              <w:sym w:font="Wingdings" w:char="F078"/>
            </w:r>
          </w:p>
        </w:tc>
        <w:tc>
          <w:tcPr>
            <w:tcW w:w="50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5FB3" w:rsidRDefault="007A288A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DengXian" w:hAnsi="Arial" w:cs="Arial"/>
                <w:sz w:val="24"/>
                <w:szCs w:val="24"/>
              </w:rPr>
              <w:t>Government of relevant foreign country or territory (</w:t>
            </w:r>
            <w:r>
              <w:rPr>
                <w:rFonts w:ascii="Arial" w:eastAsia="DengXian" w:hAnsi="Arial" w:cs="Arial"/>
                <w:i/>
                <w:iCs/>
                <w:sz w:val="24"/>
                <w:szCs w:val="24"/>
              </w:rPr>
              <w:t>Interested Party</w:t>
            </w:r>
            <w:r>
              <w:rPr>
                <w:rFonts w:ascii="Arial" w:eastAsia="DengXian" w:hAnsi="Arial" w:cs="Arial"/>
                <w:sz w:val="24"/>
                <w:szCs w:val="24"/>
              </w:rPr>
              <w:t>)</w:t>
            </w:r>
          </w:p>
        </w:tc>
      </w:tr>
      <w:tr w:rsidR="00885FB3">
        <w:tblPrEx>
          <w:tblCellMar>
            <w:top w:w="0" w:type="dxa"/>
            <w:bottom w:w="0" w:type="dxa"/>
          </w:tblCellMar>
        </w:tblPrEx>
        <w:tc>
          <w:tcPr>
            <w:tcW w:w="396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B3" w:rsidRDefault="00885FB3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B3" w:rsidRDefault="007A288A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50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5FB3" w:rsidRDefault="007A288A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DengXian" w:hAnsi="Arial" w:cs="Arial"/>
                <w:sz w:val="24"/>
                <w:szCs w:val="24"/>
              </w:rPr>
              <w:t>Trade or business association representing overseas exporters or UK importers of the good(s) subject to review (</w:t>
            </w:r>
            <w:r>
              <w:rPr>
                <w:rFonts w:ascii="Arial" w:eastAsia="DengXian" w:hAnsi="Arial" w:cs="Arial"/>
                <w:i/>
                <w:iCs/>
                <w:sz w:val="24"/>
                <w:szCs w:val="24"/>
              </w:rPr>
              <w:t>Interested Party</w:t>
            </w:r>
            <w:r>
              <w:rPr>
                <w:rFonts w:ascii="Arial" w:eastAsia="DengXian" w:hAnsi="Arial" w:cs="Arial"/>
                <w:sz w:val="24"/>
                <w:szCs w:val="24"/>
              </w:rPr>
              <w:t>)</w:t>
            </w:r>
          </w:p>
        </w:tc>
      </w:tr>
      <w:tr w:rsidR="00885FB3">
        <w:tblPrEx>
          <w:tblCellMar>
            <w:top w:w="0" w:type="dxa"/>
            <w:bottom w:w="0" w:type="dxa"/>
          </w:tblCellMar>
        </w:tblPrEx>
        <w:tc>
          <w:tcPr>
            <w:tcW w:w="396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B3" w:rsidRDefault="00885FB3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B3" w:rsidRDefault="007A288A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507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5FB3" w:rsidRDefault="007A288A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DengXian" w:hAnsi="Arial" w:cs="Arial"/>
                <w:sz w:val="24"/>
                <w:szCs w:val="24"/>
              </w:rPr>
              <w:t xml:space="preserve">Trade or </w:t>
            </w:r>
            <w:r>
              <w:rPr>
                <w:rFonts w:ascii="Arial" w:eastAsia="DengXian" w:hAnsi="Arial" w:cs="Arial"/>
                <w:sz w:val="24"/>
                <w:szCs w:val="24"/>
              </w:rPr>
              <w:t>business association representing UK producers of like goods or directly competitive goods (</w:t>
            </w:r>
            <w:r>
              <w:rPr>
                <w:rFonts w:ascii="Arial" w:eastAsia="DengXian" w:hAnsi="Arial" w:cs="Arial"/>
                <w:i/>
                <w:iCs/>
                <w:sz w:val="24"/>
                <w:szCs w:val="24"/>
              </w:rPr>
              <w:t>Interested Party</w:t>
            </w:r>
            <w:r>
              <w:rPr>
                <w:rFonts w:ascii="Arial" w:eastAsia="DengXian" w:hAnsi="Arial" w:cs="Arial"/>
                <w:sz w:val="24"/>
                <w:szCs w:val="24"/>
              </w:rPr>
              <w:t>)</w:t>
            </w:r>
          </w:p>
        </w:tc>
      </w:tr>
    </w:tbl>
    <w:p w:rsidR="00885FB3" w:rsidRDefault="00885FB3">
      <w:bookmarkStart w:id="0" w:name="_Toc32829438"/>
    </w:p>
    <w:p w:rsidR="00885FB3" w:rsidRDefault="00885FB3"/>
    <w:p w:rsidR="00885FB3" w:rsidRDefault="00885FB3"/>
    <w:p w:rsidR="00885FB3" w:rsidRDefault="007A288A">
      <w:pPr>
        <w:spacing w:after="0" w:line="22" w:lineRule="atLeast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When you have completed this form, indicate the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confidentiality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of this document by placing an X in the relevant box below:</w:t>
      </w:r>
    </w:p>
    <w:p w:rsidR="00885FB3" w:rsidRDefault="00885FB3">
      <w:pPr>
        <w:spacing w:after="0" w:line="22" w:lineRule="atLeast"/>
        <w:rPr>
          <w:rFonts w:ascii="Arial" w:eastAsia="Arial" w:hAnsi="Arial" w:cs="Arial"/>
          <w:color w:val="000000"/>
          <w:sz w:val="24"/>
          <w:szCs w:val="24"/>
        </w:rPr>
      </w:pPr>
    </w:p>
    <w:p w:rsidR="00885FB3" w:rsidRDefault="007A288A">
      <w:pPr>
        <w:spacing w:after="0" w:line="22" w:lineRule="atLeast"/>
      </w:pPr>
      <w:r>
        <w:rPr>
          <w:rFonts w:ascii="Segoe UI Symbol" w:eastAsia="Segoe UI Symbol" w:hAnsi="Segoe UI Symbol" w:cs="Segoe UI Symbol"/>
          <w:b/>
          <w:bCs/>
          <w:color w:val="000000"/>
          <w:sz w:val="24"/>
          <w:szCs w:val="24"/>
        </w:rPr>
        <w:t>☐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Confidential</w:t>
      </w:r>
    </w:p>
    <w:p w:rsidR="00885FB3" w:rsidRDefault="007A288A">
      <w:pPr>
        <w:spacing w:after="0" w:line="22" w:lineRule="atLeast"/>
      </w:pPr>
      <w:r>
        <w:rPr>
          <w:rFonts w:ascii="Segoe UI Symbol" w:eastAsia="Segoe UI Symbol" w:hAnsi="Segoe UI Symbol" w:cs="Segoe UI Symbol"/>
          <w:b/>
          <w:bCs/>
          <w:color w:val="000000"/>
          <w:sz w:val="24"/>
          <w:szCs w:val="24"/>
        </w:rPr>
        <w:t>☐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Non-Confidential – will be made publicly available</w:t>
      </w:r>
    </w:p>
    <w:p w:rsidR="00885FB3" w:rsidRDefault="00885FB3">
      <w:pPr>
        <w:spacing w:after="0" w:line="22" w:lineRule="atLeast"/>
        <w:rPr>
          <w:rFonts w:ascii="Arial" w:eastAsia="Arial" w:hAnsi="Arial" w:cs="Arial"/>
          <w:color w:val="000000"/>
          <w:sz w:val="24"/>
          <w:szCs w:val="24"/>
        </w:rPr>
      </w:pPr>
    </w:p>
    <w:p w:rsidR="00885FB3" w:rsidRDefault="007A288A">
      <w:pPr>
        <w:spacing w:after="0" w:line="22" w:lineRule="atLeast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Please note that you will have to provide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two copies of your response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a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Confidential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and a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Non-Confidential version.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Both copies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should be returned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to the TRA using the Trade Remedies </w:t>
      </w:r>
      <w:r>
        <w:rPr>
          <w:rFonts w:ascii="Arial" w:eastAsia="Arial" w:hAnsi="Arial" w:cs="Arial"/>
          <w:sz w:val="24"/>
          <w:szCs w:val="24"/>
        </w:rPr>
        <w:t>Service (</w:t>
      </w:r>
      <w:hyperlink r:id="rId7" w:history="1">
        <w:r>
          <w:rPr>
            <w:rStyle w:val="Kpr"/>
            <w:rFonts w:ascii="Arial" w:eastAsia="Arial" w:hAnsi="Arial" w:cs="Arial"/>
            <w:color w:val="0070C0"/>
            <w:sz w:val="24"/>
            <w:szCs w:val="24"/>
          </w:rPr>
          <w:t>www.trade-remedies.service.gov.uk</w:t>
        </w:r>
      </w:hyperlink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by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26 April 2022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885FB3" w:rsidRDefault="00885FB3"/>
    <w:p w:rsidR="00885FB3" w:rsidRDefault="007A288A">
      <w:pPr>
        <w:pStyle w:val="TBal"/>
        <w:jc w:val="center"/>
      </w:pPr>
      <w:bookmarkStart w:id="1" w:name="_Toc53525176"/>
      <w:bookmarkStart w:id="2" w:name="_Toc99355686"/>
      <w:r>
        <w:rPr>
          <w:rFonts w:ascii="Arial" w:hAnsi="Arial" w:cs="Arial"/>
          <w:b/>
          <w:bCs/>
          <w:color w:val="auto"/>
        </w:rPr>
        <w:t>Table of Contents</w:t>
      </w:r>
      <w:bookmarkEnd w:id="1"/>
      <w:bookmarkEnd w:id="2"/>
    </w:p>
    <w:p w:rsidR="00885FB3" w:rsidRDefault="007A288A">
      <w:pPr>
        <w:pStyle w:val="TBal"/>
        <w:tabs>
          <w:tab w:val="right" w:leader="dot" w:pos="9360"/>
        </w:tabs>
        <w:jc w:val="center"/>
      </w:pPr>
      <w:r>
        <w:fldChar w:fldCharType="begin"/>
      </w:r>
      <w:r>
        <w:instrText xml:space="preserve"> TOC \o "1-3" \u \h </w:instrText>
      </w:r>
      <w:r>
        <w:fldChar w:fldCharType="separate"/>
      </w:r>
    </w:p>
    <w:p w:rsidR="00885FB3" w:rsidRDefault="007A288A">
      <w:pPr>
        <w:pStyle w:val="T1"/>
        <w:tabs>
          <w:tab w:val="right" w:leader="dot" w:pos="9016"/>
        </w:tabs>
      </w:pPr>
      <w:hyperlink r:id="rId8" w:history="1">
        <w:r>
          <w:rPr>
            <w:rStyle w:val="Kpr"/>
            <w:rFonts w:ascii="Arial" w:hAnsi="Arial" w:cs="Arial"/>
            <w:b/>
            <w:bCs/>
            <w:sz w:val="24"/>
            <w:szCs w:val="24"/>
          </w:rPr>
          <w:t>Table of Contents</w:t>
        </w:r>
        <w:r>
          <w:rPr>
            <w:rFonts w:ascii="Arial" w:hAnsi="Arial" w:cs="Arial"/>
            <w:sz w:val="24"/>
            <w:szCs w:val="24"/>
          </w:rPr>
          <w:tab/>
          <w:t>2</w:t>
        </w:r>
      </w:hyperlink>
    </w:p>
    <w:p w:rsidR="00885FB3" w:rsidRDefault="007A288A">
      <w:pPr>
        <w:pStyle w:val="T1"/>
        <w:tabs>
          <w:tab w:val="right" w:leader="dot" w:pos="9016"/>
        </w:tabs>
      </w:pPr>
      <w:hyperlink r:id="rId9" w:history="1">
        <w:r>
          <w:rPr>
            <w:rStyle w:val="Kpr"/>
            <w:rFonts w:ascii="Arial" w:hAnsi="Arial" w:cs="Arial"/>
            <w:b/>
            <w:bCs/>
            <w:sz w:val="24"/>
            <w:szCs w:val="24"/>
          </w:rPr>
          <w:t>Instructions</w:t>
        </w:r>
        <w:r>
          <w:rPr>
            <w:rFonts w:ascii="Arial" w:hAnsi="Arial" w:cs="Arial"/>
            <w:sz w:val="24"/>
            <w:szCs w:val="24"/>
          </w:rPr>
          <w:tab/>
          <w:t>3</w:t>
        </w:r>
      </w:hyperlink>
    </w:p>
    <w:p w:rsidR="00885FB3" w:rsidRDefault="007A288A">
      <w:pPr>
        <w:pStyle w:val="T3"/>
        <w:tabs>
          <w:tab w:val="right" w:leader="dot" w:pos="9016"/>
        </w:tabs>
      </w:pPr>
      <w:hyperlink r:id="rId10" w:history="1">
        <w:r>
          <w:rPr>
            <w:rStyle w:val="Kpr"/>
            <w:rFonts w:ascii="Arial" w:hAnsi="Arial" w:cs="Arial"/>
            <w:sz w:val="24"/>
            <w:szCs w:val="24"/>
          </w:rPr>
          <w:t>I – Who should complete this form?</w:t>
        </w:r>
        <w:r>
          <w:rPr>
            <w:rFonts w:ascii="Arial" w:hAnsi="Arial" w:cs="Arial"/>
            <w:sz w:val="24"/>
            <w:szCs w:val="24"/>
          </w:rPr>
          <w:tab/>
          <w:t>3</w:t>
        </w:r>
      </w:hyperlink>
    </w:p>
    <w:p w:rsidR="00885FB3" w:rsidRDefault="007A288A">
      <w:pPr>
        <w:pStyle w:val="T3"/>
        <w:tabs>
          <w:tab w:val="right" w:leader="dot" w:pos="9016"/>
        </w:tabs>
      </w:pPr>
      <w:hyperlink r:id="rId11" w:history="1">
        <w:r>
          <w:rPr>
            <w:rStyle w:val="Kpr"/>
            <w:rFonts w:ascii="Arial" w:hAnsi="Arial" w:cs="Arial"/>
            <w:sz w:val="24"/>
            <w:szCs w:val="24"/>
            <w:lang w:eastAsia="zh-CN"/>
          </w:rPr>
          <w:t>II – Note about confidentiality</w:t>
        </w:r>
        <w:r>
          <w:rPr>
            <w:rFonts w:ascii="Arial" w:hAnsi="Arial" w:cs="Arial"/>
            <w:sz w:val="24"/>
            <w:szCs w:val="24"/>
          </w:rPr>
          <w:tab/>
          <w:t>3</w:t>
        </w:r>
      </w:hyperlink>
    </w:p>
    <w:p w:rsidR="00885FB3" w:rsidRDefault="007A288A">
      <w:pPr>
        <w:pStyle w:val="T1"/>
        <w:tabs>
          <w:tab w:val="right" w:leader="dot" w:pos="9016"/>
        </w:tabs>
      </w:pPr>
      <w:hyperlink r:id="rId12" w:history="1">
        <w:r>
          <w:rPr>
            <w:rStyle w:val="Kpr"/>
            <w:rFonts w:ascii="Arial" w:hAnsi="Arial" w:cs="Arial"/>
            <w:b/>
            <w:bCs/>
            <w:sz w:val="24"/>
            <w:szCs w:val="24"/>
          </w:rPr>
          <w:t>Section A – Your organisation’s interest in the case</w:t>
        </w:r>
        <w:r>
          <w:rPr>
            <w:rFonts w:ascii="Arial" w:hAnsi="Arial" w:cs="Arial"/>
            <w:sz w:val="24"/>
            <w:szCs w:val="24"/>
          </w:rPr>
          <w:tab/>
          <w:t>4</w:t>
        </w:r>
      </w:hyperlink>
    </w:p>
    <w:p w:rsidR="00885FB3" w:rsidRDefault="007A288A">
      <w:pPr>
        <w:pStyle w:val="T1"/>
        <w:tabs>
          <w:tab w:val="right" w:leader="dot" w:pos="9016"/>
        </w:tabs>
      </w:pPr>
      <w:hyperlink r:id="rId13" w:history="1">
        <w:r>
          <w:rPr>
            <w:rStyle w:val="Kpr"/>
            <w:rFonts w:ascii="Arial" w:hAnsi="Arial" w:cs="Arial"/>
            <w:b/>
            <w:bCs/>
            <w:sz w:val="24"/>
            <w:szCs w:val="24"/>
          </w:rPr>
          <w:t xml:space="preserve">Section </w:t>
        </w:r>
        <w:r>
          <w:rPr>
            <w:rStyle w:val="Kpr"/>
            <w:rFonts w:ascii="Arial" w:hAnsi="Arial" w:cs="Arial"/>
            <w:b/>
            <w:bCs/>
            <w:sz w:val="24"/>
            <w:szCs w:val="24"/>
          </w:rPr>
          <w:t>B – Additional information</w:t>
        </w:r>
        <w:r>
          <w:rPr>
            <w:rFonts w:ascii="Arial" w:hAnsi="Arial" w:cs="Arial"/>
            <w:sz w:val="24"/>
            <w:szCs w:val="24"/>
          </w:rPr>
          <w:tab/>
          <w:t>5</w:t>
        </w:r>
      </w:hyperlink>
    </w:p>
    <w:p w:rsidR="00885FB3" w:rsidRDefault="007A288A">
      <w:r>
        <w:fldChar w:fldCharType="end"/>
      </w:r>
    </w:p>
    <w:p w:rsidR="00885FB3" w:rsidRDefault="00885FB3"/>
    <w:p w:rsidR="00885FB3" w:rsidRDefault="00885FB3">
      <w:pPr>
        <w:pStyle w:val="Balk3"/>
        <w:rPr>
          <w:sz w:val="32"/>
        </w:rPr>
      </w:pPr>
    </w:p>
    <w:p w:rsidR="00885FB3" w:rsidRDefault="00885FB3">
      <w:pPr>
        <w:pageBreakBefore/>
        <w:suppressAutoHyphens w:val="0"/>
        <w:rPr>
          <w:rFonts w:ascii="Arial" w:eastAsia="Times New Roman" w:hAnsi="Arial"/>
          <w:b/>
          <w:sz w:val="32"/>
          <w:szCs w:val="26"/>
        </w:rPr>
      </w:pPr>
    </w:p>
    <w:p w:rsidR="00885FB3" w:rsidRDefault="007A288A">
      <w:pPr>
        <w:pStyle w:val="Balk1"/>
        <w:rPr>
          <w:rFonts w:ascii="Arial" w:hAnsi="Arial" w:cs="Arial"/>
          <w:b/>
          <w:bCs/>
          <w:color w:val="auto"/>
        </w:rPr>
      </w:pPr>
      <w:bookmarkStart w:id="3" w:name="_Toc32519544"/>
      <w:bookmarkStart w:id="4" w:name="_Toc53524891"/>
      <w:bookmarkStart w:id="5" w:name="_Toc99355687"/>
      <w:r>
        <w:rPr>
          <w:rFonts w:ascii="Arial" w:hAnsi="Arial" w:cs="Arial"/>
          <w:b/>
          <w:bCs/>
          <w:color w:val="auto"/>
        </w:rPr>
        <w:t>Instructions</w:t>
      </w:r>
      <w:bookmarkEnd w:id="3"/>
      <w:bookmarkEnd w:id="4"/>
      <w:bookmarkEnd w:id="5"/>
    </w:p>
    <w:p w:rsidR="00885FB3" w:rsidRDefault="00885FB3"/>
    <w:p w:rsidR="00885FB3" w:rsidRDefault="007A288A">
      <w:pPr>
        <w:pStyle w:val="Balk3"/>
      </w:pPr>
      <w:bookmarkStart w:id="6" w:name="_Toc99355688"/>
      <w:r>
        <w:t xml:space="preserve">I – Who should complete this </w:t>
      </w:r>
      <w:proofErr w:type="gramStart"/>
      <w:r>
        <w:t>form</w:t>
      </w:r>
      <w:proofErr w:type="gramEnd"/>
      <w:r>
        <w:t>?</w:t>
      </w:r>
      <w:bookmarkEnd w:id="6"/>
    </w:p>
    <w:p w:rsidR="00885FB3" w:rsidRDefault="00885FB3">
      <w:pPr>
        <w:keepNext/>
        <w:keepLines/>
        <w:spacing w:before="40" w:after="0"/>
        <w:outlineLvl w:val="1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85FB3" w:rsidRDefault="007A288A">
      <w:pPr>
        <w:keepNext/>
        <w:keepLines/>
        <w:spacing w:before="40" w:after="0"/>
        <w:outlineLvl w:val="1"/>
      </w:pPr>
      <w:bookmarkStart w:id="7" w:name="_Toc78880221"/>
      <w:bookmarkStart w:id="8" w:name="_Toc99355689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You should complete this form if you are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not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 producer, importer or overseas exporter of the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goods concerned</w:t>
      </w:r>
      <w:r>
        <w:rPr>
          <w:rFonts w:ascii="Arial" w:eastAsia="Times New Roman" w:hAnsi="Arial" w:cs="Arial"/>
          <w:bCs/>
          <w:sz w:val="24"/>
          <w:szCs w:val="24"/>
        </w:rPr>
        <w:t xml:space="preserve"> or</w:t>
      </w:r>
      <w:r>
        <w:rPr>
          <w:rFonts w:ascii="Arial" w:eastAsia="Times New Roman" w:hAnsi="Arial" w:cs="Arial"/>
          <w:b/>
          <w:sz w:val="24"/>
          <w:szCs w:val="24"/>
        </w:rPr>
        <w:t xml:space="preserve"> like goods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If you are a producer, importer or overseas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exporter, please complete the relevant Registration and Pre-Sampling Questionnaire.</w:t>
      </w:r>
      <w:bookmarkEnd w:id="7"/>
      <w:bookmarkEnd w:id="8"/>
    </w:p>
    <w:p w:rsidR="00885FB3" w:rsidRDefault="00885FB3">
      <w:pPr>
        <w:keepNext/>
        <w:keepLines/>
        <w:spacing w:before="40" w:after="0"/>
        <w:outlineLvl w:val="1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85FB3" w:rsidRDefault="007A288A">
      <w:pPr>
        <w:pStyle w:val="Balk3"/>
        <w:spacing w:before="0"/>
        <w:rPr>
          <w:rFonts w:cs="Arial"/>
          <w:lang w:eastAsia="zh-CN"/>
        </w:rPr>
      </w:pPr>
      <w:bookmarkStart w:id="9" w:name="_Toc32519549"/>
      <w:bookmarkStart w:id="10" w:name="_Toc53524892"/>
      <w:bookmarkStart w:id="11" w:name="_Toc53524939"/>
      <w:bookmarkStart w:id="12" w:name="_Toc53525039"/>
      <w:bookmarkStart w:id="13" w:name="_Toc99355690"/>
      <w:r>
        <w:rPr>
          <w:rFonts w:cs="Arial"/>
          <w:lang w:eastAsia="zh-CN"/>
        </w:rPr>
        <w:t>II – Note about confidentiality</w:t>
      </w:r>
      <w:bookmarkEnd w:id="9"/>
      <w:bookmarkEnd w:id="10"/>
      <w:bookmarkEnd w:id="11"/>
      <w:bookmarkEnd w:id="12"/>
      <w:bookmarkEnd w:id="13"/>
    </w:p>
    <w:p w:rsidR="00885FB3" w:rsidRDefault="00885FB3">
      <w:pPr>
        <w:pStyle w:val="NormalWeb"/>
        <w:spacing w:before="0" w:after="0"/>
        <w:rPr>
          <w:rFonts w:ascii="Arial" w:hAnsi="Arial" w:cs="Arial"/>
          <w:color w:val="000000"/>
        </w:rPr>
      </w:pPr>
      <w:bookmarkStart w:id="14" w:name="_Hlk4494759"/>
      <w:bookmarkEnd w:id="14"/>
    </w:p>
    <w:p w:rsidR="00885FB3" w:rsidRDefault="007A288A">
      <w:pPr>
        <w:pStyle w:val="NormalWeb"/>
        <w:spacing w:before="0" w:after="0"/>
      </w:pPr>
      <w:r>
        <w:rPr>
          <w:rFonts w:ascii="Arial" w:hAnsi="Arial" w:cs="Arial"/>
          <w:color w:val="000000"/>
        </w:rPr>
        <w:t>You will need to submit one confidential version and one non-confidential version of this document. Please ensure that each page of inform</w:t>
      </w:r>
      <w:r>
        <w:rPr>
          <w:rFonts w:ascii="Arial" w:hAnsi="Arial" w:cs="Arial"/>
          <w:color w:val="000000"/>
        </w:rPr>
        <w:t xml:space="preserve">ation you provide is clearly marked either “Confidential” or “Non-Confidential” in the header. It is your responsibility to ensure that the non-confidential version does not contain any confidential </w:t>
      </w:r>
      <w:r>
        <w:rPr>
          <w:rFonts w:ascii="Arial" w:hAnsi="Arial" w:cs="Arial"/>
        </w:rPr>
        <w:t>information.</w:t>
      </w:r>
    </w:p>
    <w:p w:rsidR="00885FB3" w:rsidRDefault="00885FB3">
      <w:pPr>
        <w:pStyle w:val="NormalWeb"/>
        <w:spacing w:before="0" w:after="0"/>
      </w:pPr>
    </w:p>
    <w:p w:rsidR="00885FB3" w:rsidRDefault="007A288A">
      <w:pPr>
        <w:pStyle w:val="NormalWeb"/>
        <w:spacing w:before="0" w:after="0"/>
      </w:pPr>
      <w:r>
        <w:rPr>
          <w:rFonts w:ascii="Arial" w:hAnsi="Arial" w:cs="Arial"/>
        </w:rPr>
        <w:t xml:space="preserve">Please see </w:t>
      </w:r>
      <w:hyperlink r:id="rId14" w:history="1">
        <w:r>
          <w:rPr>
            <w:rFonts w:ascii="Arial" w:eastAsia="Calibri" w:hAnsi="Arial" w:cs="Arial"/>
            <w:color w:val="0563C1"/>
            <w:u w:val="single"/>
            <w:lang w:eastAsia="en-US"/>
          </w:rPr>
          <w:t>https://ww</w:t>
        </w:r>
        <w:r>
          <w:rPr>
            <w:rFonts w:ascii="Arial" w:eastAsia="Calibri" w:hAnsi="Arial" w:cs="Arial"/>
            <w:color w:val="0563C1"/>
            <w:u w:val="single"/>
            <w:lang w:eastAsia="en-US"/>
          </w:rPr>
          <w:t>w.gov.uk/government/publications/the-uk-trade-remedies-investigations-process/an-introduction-to-our-investigations-process#confidential-information-and-non-confidential-summaries</w:t>
        </w:r>
      </w:hyperlink>
      <w:r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hAnsi="Arial" w:cs="Arial"/>
          <w:color w:val="000000"/>
        </w:rPr>
        <w:t>for further information on what can be considered confidential and how to pr</w:t>
      </w:r>
      <w:r>
        <w:rPr>
          <w:rFonts w:ascii="Arial" w:hAnsi="Arial" w:cs="Arial"/>
          <w:color w:val="000000"/>
        </w:rPr>
        <w:t>epare a non-confidential version of this document.</w:t>
      </w:r>
    </w:p>
    <w:p w:rsidR="00885FB3" w:rsidRDefault="00885FB3">
      <w:pPr>
        <w:pStyle w:val="NormalWeb"/>
        <w:spacing w:before="0" w:after="0"/>
      </w:pPr>
    </w:p>
    <w:p w:rsidR="00885FB3" w:rsidRDefault="007A288A">
      <w:pPr>
        <w:pStyle w:val="NormalWeb"/>
        <w:spacing w:before="0" w:after="0"/>
      </w:pPr>
      <w:r>
        <w:rPr>
          <w:rFonts w:ascii="Arial" w:hAnsi="Arial" w:cs="Arial"/>
          <w:color w:val="000000"/>
        </w:rPr>
        <w:t xml:space="preserve">All information provided to the Trade Remedies Authority (TRA) in confidence will be treated accordingly and only used for this investigation (except in limited circumstance as permitted by regulation 46 </w:t>
      </w:r>
      <w:r>
        <w:rPr>
          <w:rFonts w:ascii="Arial" w:hAnsi="Arial" w:cs="Arial"/>
          <w:color w:val="000000"/>
        </w:rPr>
        <w:t>of the Trade Remedies (Dumping and Subsidisation) (EU Exit) Regulations 2019) and will be stored in protected systems. The non-</w:t>
      </w:r>
      <w:r>
        <w:rPr>
          <w:rFonts w:ascii="Arial" w:hAnsi="Arial" w:cs="Arial"/>
        </w:rPr>
        <w:t xml:space="preserve">confidential version of your submission </w:t>
      </w:r>
      <w:proofErr w:type="gramStart"/>
      <w:r>
        <w:rPr>
          <w:rFonts w:ascii="Arial" w:hAnsi="Arial" w:cs="Arial"/>
        </w:rPr>
        <w:t>will be placed</w:t>
      </w:r>
      <w:proofErr w:type="gramEnd"/>
      <w:r>
        <w:rPr>
          <w:rFonts w:ascii="Arial" w:hAnsi="Arial" w:cs="Arial"/>
        </w:rPr>
        <w:t xml:space="preserve"> on the public file, which is available on </w:t>
      </w:r>
      <w:hyperlink r:id="rId15" w:history="1">
        <w:r>
          <w:rPr>
            <w:rStyle w:val="Kpr"/>
            <w:rFonts w:ascii="Arial" w:hAnsi="Arial" w:cs="Arial"/>
          </w:rPr>
          <w:t>www.trade-remedies.service.gov.uk/public/cases</w:t>
        </w:r>
      </w:hyperlink>
      <w:r>
        <w:rPr>
          <w:rFonts w:ascii="Arial" w:hAnsi="Arial" w:cs="Arial"/>
          <w:color w:val="0070C0"/>
        </w:rPr>
        <w:t>.</w:t>
      </w:r>
    </w:p>
    <w:p w:rsidR="00885FB3" w:rsidRDefault="00885FB3">
      <w:pPr>
        <w:pStyle w:val="NormalWeb"/>
        <w:rPr>
          <w:rFonts w:ascii="Arial" w:hAnsi="Arial" w:cs="Arial"/>
          <w:b/>
          <w:bCs/>
          <w:color w:val="0070C0"/>
        </w:rPr>
      </w:pPr>
    </w:p>
    <w:p w:rsidR="00885FB3" w:rsidRDefault="00885FB3">
      <w:pPr>
        <w:keepNext/>
        <w:keepLines/>
        <w:spacing w:before="40" w:after="0"/>
        <w:outlineLvl w:val="1"/>
        <w:rPr>
          <w:rFonts w:ascii="Arial" w:eastAsia="Times New Roman" w:hAnsi="Arial"/>
          <w:b/>
          <w:sz w:val="32"/>
          <w:szCs w:val="26"/>
        </w:rPr>
      </w:pPr>
    </w:p>
    <w:p w:rsidR="00885FB3" w:rsidRDefault="00885FB3">
      <w:pPr>
        <w:pageBreakBefore/>
        <w:suppressAutoHyphens w:val="0"/>
        <w:rPr>
          <w:rFonts w:ascii="Arial" w:eastAsia="Times New Roman" w:hAnsi="Arial"/>
          <w:b/>
          <w:sz w:val="32"/>
          <w:szCs w:val="26"/>
        </w:rPr>
      </w:pPr>
    </w:p>
    <w:p w:rsidR="00885FB3" w:rsidRDefault="007A288A">
      <w:pPr>
        <w:pStyle w:val="Balk1"/>
        <w:rPr>
          <w:rFonts w:ascii="Arial" w:hAnsi="Arial" w:cs="Arial"/>
          <w:b/>
          <w:bCs/>
          <w:color w:val="auto"/>
        </w:rPr>
      </w:pPr>
      <w:bookmarkStart w:id="15" w:name="_Toc53524893"/>
      <w:bookmarkStart w:id="16" w:name="_Toc99355691"/>
      <w:r>
        <w:rPr>
          <w:rFonts w:ascii="Arial" w:hAnsi="Arial" w:cs="Arial"/>
          <w:b/>
          <w:bCs/>
          <w:color w:val="auto"/>
        </w:rPr>
        <w:t xml:space="preserve">Section A – Your </w:t>
      </w:r>
      <w:bookmarkEnd w:id="0"/>
      <w:r>
        <w:rPr>
          <w:rFonts w:ascii="Arial" w:hAnsi="Arial" w:cs="Arial"/>
          <w:b/>
          <w:bCs/>
          <w:color w:val="auto"/>
        </w:rPr>
        <w:t>organisation’s interest in the case</w:t>
      </w:r>
      <w:bookmarkEnd w:id="15"/>
      <w:bookmarkEnd w:id="16"/>
    </w:p>
    <w:p w:rsidR="00885FB3" w:rsidRDefault="00885FB3">
      <w:pPr>
        <w:spacing w:after="0" w:line="22" w:lineRule="atLeast"/>
        <w:rPr>
          <w:rFonts w:eastAsia="Arial" w:cs="Arial"/>
          <w:sz w:val="24"/>
          <w:szCs w:val="24"/>
        </w:rPr>
      </w:pPr>
    </w:p>
    <w:p w:rsidR="00885FB3" w:rsidRDefault="007A288A">
      <w:pPr>
        <w:spacing w:after="0" w:line="22" w:lineRule="atLeast"/>
      </w:pPr>
      <w:r>
        <w:rPr>
          <w:rFonts w:ascii="Arial" w:eastAsia="Arial" w:hAnsi="Arial" w:cs="Arial"/>
          <w:sz w:val="24"/>
          <w:szCs w:val="24"/>
        </w:rPr>
        <w:t>To register your organisation’s interest in this case, please complete the text boxes below. You should use this</w:t>
      </w:r>
      <w:r>
        <w:rPr>
          <w:rFonts w:ascii="Arial" w:eastAsia="Arial" w:hAnsi="Arial" w:cs="Arial"/>
          <w:sz w:val="24"/>
          <w:szCs w:val="24"/>
        </w:rPr>
        <w:t xml:space="preserve"> form if you are not a producer, importer or exporter of the </w:t>
      </w:r>
      <w:r>
        <w:rPr>
          <w:rFonts w:ascii="Arial" w:eastAsia="Times New Roman" w:hAnsi="Arial" w:cs="Arial"/>
          <w:b/>
          <w:sz w:val="24"/>
          <w:szCs w:val="24"/>
        </w:rPr>
        <w:t>goods concerned</w:t>
      </w:r>
      <w:r>
        <w:rPr>
          <w:rFonts w:ascii="Arial" w:eastAsia="Times New Roman" w:hAnsi="Arial" w:cs="Arial"/>
          <w:bCs/>
          <w:sz w:val="24"/>
          <w:szCs w:val="24"/>
        </w:rPr>
        <w:t xml:space="preserve"> or</w:t>
      </w:r>
      <w:r>
        <w:rPr>
          <w:rFonts w:ascii="Arial" w:eastAsia="Times New Roman" w:hAnsi="Arial" w:cs="Arial"/>
          <w:b/>
          <w:sz w:val="24"/>
          <w:szCs w:val="24"/>
        </w:rPr>
        <w:t xml:space="preserve"> like goods</w:t>
      </w:r>
      <w:r>
        <w:rPr>
          <w:rFonts w:ascii="Arial" w:eastAsia="Arial" w:hAnsi="Arial" w:cs="Arial"/>
          <w:sz w:val="24"/>
          <w:szCs w:val="24"/>
        </w:rPr>
        <w:t xml:space="preserve">.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For a definition of </w:t>
      </w:r>
      <w:r>
        <w:rPr>
          <w:rFonts w:ascii="Arial" w:eastAsia="Times New Roman" w:hAnsi="Arial" w:cs="Arial"/>
          <w:b/>
          <w:sz w:val="24"/>
          <w:szCs w:val="24"/>
        </w:rPr>
        <w:t xml:space="preserve">goods concerned </w:t>
      </w:r>
      <w:r>
        <w:rPr>
          <w:rFonts w:ascii="Arial" w:eastAsia="Times New Roman" w:hAnsi="Arial" w:cs="Arial"/>
          <w:bCs/>
          <w:sz w:val="24"/>
          <w:szCs w:val="24"/>
        </w:rPr>
        <w:t>and</w:t>
      </w:r>
      <w:r>
        <w:rPr>
          <w:rFonts w:ascii="Arial" w:eastAsia="Times New Roman" w:hAnsi="Arial" w:cs="Arial"/>
          <w:b/>
          <w:sz w:val="24"/>
          <w:szCs w:val="24"/>
        </w:rPr>
        <w:t xml:space="preserve"> like goods</w:t>
      </w:r>
      <w:r>
        <w:rPr>
          <w:rFonts w:ascii="Arial" w:eastAsia="Arial" w:hAnsi="Arial" w:cs="Arial"/>
          <w:sz w:val="24"/>
          <w:szCs w:val="24"/>
        </w:rPr>
        <w:t xml:space="preserve">, please refer to the </w:t>
      </w:r>
      <w:r>
        <w:rPr>
          <w:rFonts w:ascii="Arial" w:eastAsia="Arial" w:hAnsi="Arial" w:cs="Arial"/>
          <w:b/>
          <w:bCs/>
          <w:sz w:val="24"/>
          <w:szCs w:val="24"/>
        </w:rPr>
        <w:t>Notice of Initiation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885FB3" w:rsidRDefault="00885FB3">
      <w:pPr>
        <w:spacing w:after="0" w:line="22" w:lineRule="atLeast"/>
      </w:pPr>
    </w:p>
    <w:p w:rsidR="00885FB3" w:rsidRDefault="007A288A">
      <w:pPr>
        <w:spacing w:after="0" w:line="22" w:lineRule="atLeast"/>
      </w:pPr>
      <w:r>
        <w:rPr>
          <w:rFonts w:ascii="Arial" w:hAnsi="Arial" w:cs="Arial"/>
          <w:sz w:val="24"/>
          <w:szCs w:val="24"/>
        </w:rPr>
        <w:t xml:space="preserve">Please describe your role </w:t>
      </w:r>
      <w:proofErr w:type="gramStart"/>
      <w:r>
        <w:rPr>
          <w:rFonts w:ascii="Arial" w:hAnsi="Arial" w:cs="Arial"/>
          <w:sz w:val="24"/>
          <w:szCs w:val="24"/>
        </w:rPr>
        <w:t>with regards to</w:t>
      </w:r>
      <w:proofErr w:type="gramEnd"/>
      <w:r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eastAsia="Times New Roman" w:hAnsi="Arial" w:cs="Arial"/>
          <w:b/>
          <w:sz w:val="24"/>
          <w:szCs w:val="24"/>
        </w:rPr>
        <w:t>goods concerned</w:t>
      </w:r>
      <w:r>
        <w:rPr>
          <w:rFonts w:ascii="Arial" w:hAnsi="Arial" w:cs="Arial"/>
          <w:sz w:val="24"/>
          <w:szCs w:val="24"/>
        </w:rPr>
        <w:t>:</w:t>
      </w:r>
    </w:p>
    <w:p w:rsidR="00885FB3" w:rsidRDefault="007A288A">
      <w:pPr>
        <w:spacing w:after="0" w:line="22" w:lineRule="atLeast"/>
      </w:pPr>
      <w:r>
        <w:rPr>
          <w:rFonts w:ascii="Arial" w:hAnsi="Arial" w:cs="Arial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296549</wp:posOffset>
                </wp:positionV>
                <wp:extent cx="5704841" cy="2047241"/>
                <wp:effectExtent l="0" t="0" r="10159" b="10159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32A3D" w:rsidRPr="00853EF9" w:rsidRDefault="00432A3D" w:rsidP="007A288A">
                            <w:pPr>
                              <w:rPr>
                                <w:rFonts w:cs="Arial"/>
                                <w:i/>
                              </w:rPr>
                            </w:pPr>
                            <w:r w:rsidRPr="00853EF9">
                              <w:rPr>
                                <w:rFonts w:cs="Arial"/>
                                <w:i/>
                              </w:rPr>
                              <w:t xml:space="preserve">Pursuant to the Notice of Initiation of </w:t>
                            </w:r>
                            <w:r w:rsidR="007A288A">
                              <w:rPr>
                                <w:rFonts w:cs="Arial"/>
                                <w:i/>
                              </w:rPr>
                              <w:t xml:space="preserve">countervailing duty investigation on </w:t>
                            </w:r>
                            <w:proofErr w:type="gramStart"/>
                            <w:r w:rsidR="007A288A" w:rsidRPr="007A288A">
                              <w:rPr>
                                <w:rFonts w:cs="Arial"/>
                                <w:i/>
                              </w:rPr>
                              <w:t>Ironing</w:t>
                            </w:r>
                            <w:proofErr w:type="gramEnd"/>
                            <w:r w:rsidR="007A288A" w:rsidRPr="007A288A">
                              <w:rPr>
                                <w:rFonts w:cs="Arial"/>
                                <w:i/>
                              </w:rPr>
                              <w:t xml:space="preserve"> boards</w:t>
                            </w:r>
                            <w:r w:rsidR="007A288A">
                              <w:rPr>
                                <w:rFonts w:cs="Arial"/>
                                <w:i/>
                              </w:rPr>
                              <w:t xml:space="preserve"> </w:t>
                            </w:r>
                            <w:r w:rsidR="007A288A" w:rsidRPr="007A288A">
                              <w:rPr>
                                <w:rFonts w:cs="Arial"/>
                                <w:i/>
                              </w:rPr>
                              <w:t>Imported into the United Kingdom from the Republic of Turkey</w:t>
                            </w:r>
                            <w:r w:rsidR="007A288A">
                              <w:rPr>
                                <w:rFonts w:cs="Arial"/>
                                <w:i/>
                              </w:rPr>
                              <w:t xml:space="preserve"> (AS0020), </w:t>
                            </w:r>
                            <w:r>
                              <w:rPr>
                                <w:rFonts w:cs="Arial"/>
                                <w:i/>
                              </w:rPr>
                              <w:t xml:space="preserve">the Ministry of Trade of the Republic of Turkey qualifies as an interested party. We hereby would like to kindly </w:t>
                            </w:r>
                            <w:proofErr w:type="gramStart"/>
                            <w:r>
                              <w:rPr>
                                <w:rFonts w:cs="Arial"/>
                                <w:i/>
                              </w:rPr>
                              <w:t>be</w:t>
                            </w:r>
                            <w:bookmarkStart w:id="17" w:name="_GoBack"/>
                            <w:bookmarkEnd w:id="17"/>
                            <w:r>
                              <w:rPr>
                                <w:rFonts w:cs="Arial"/>
                                <w:i/>
                              </w:rPr>
                              <w:t xml:space="preserve"> </w:t>
                            </w:r>
                            <w:r w:rsidR="007A288A">
                              <w:rPr>
                                <w:rFonts w:cs="Arial"/>
                                <w:i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i/>
                              </w:rPr>
                              <w:t>nformed</w:t>
                            </w:r>
                            <w:proofErr w:type="gramEnd"/>
                            <w:r>
                              <w:rPr>
                                <w:rFonts w:cs="Arial"/>
                                <w:i/>
                              </w:rPr>
                              <w:t xml:space="preserve"> about this proceeding and any future hearing.</w:t>
                            </w:r>
                          </w:p>
                          <w:p w:rsidR="00885FB3" w:rsidRDefault="00885FB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3.35pt;width:449.2pt;height:161.2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" strokeweight=".26467mm">
                <v:textbox>
                  <w:txbxContent>
                    <w:p w:rsidR="00432A3D" w:rsidRPr="00853EF9" w:rsidRDefault="00432A3D" w:rsidP="007A288A">
                      <w:pPr>
                        <w:rPr>
                          <w:rFonts w:cs="Arial"/>
                          <w:i/>
                        </w:rPr>
                      </w:pPr>
                      <w:r w:rsidRPr="00853EF9">
                        <w:rPr>
                          <w:rFonts w:cs="Arial"/>
                          <w:i/>
                        </w:rPr>
                        <w:t xml:space="preserve">Pursuant to the Notice of Initiation of </w:t>
                      </w:r>
                      <w:r w:rsidR="007A288A">
                        <w:rPr>
                          <w:rFonts w:cs="Arial"/>
                          <w:i/>
                        </w:rPr>
                        <w:t xml:space="preserve">countervailing duty investigation on </w:t>
                      </w:r>
                      <w:proofErr w:type="gramStart"/>
                      <w:r w:rsidR="007A288A" w:rsidRPr="007A288A">
                        <w:rPr>
                          <w:rFonts w:cs="Arial"/>
                          <w:i/>
                        </w:rPr>
                        <w:t>Ironing</w:t>
                      </w:r>
                      <w:proofErr w:type="gramEnd"/>
                      <w:r w:rsidR="007A288A" w:rsidRPr="007A288A">
                        <w:rPr>
                          <w:rFonts w:cs="Arial"/>
                          <w:i/>
                        </w:rPr>
                        <w:t xml:space="preserve"> boards</w:t>
                      </w:r>
                      <w:r w:rsidR="007A288A">
                        <w:rPr>
                          <w:rFonts w:cs="Arial"/>
                          <w:i/>
                        </w:rPr>
                        <w:t xml:space="preserve"> </w:t>
                      </w:r>
                      <w:r w:rsidR="007A288A" w:rsidRPr="007A288A">
                        <w:rPr>
                          <w:rFonts w:cs="Arial"/>
                          <w:i/>
                        </w:rPr>
                        <w:t>Imported into the United Kingdom from the Republic of Turkey</w:t>
                      </w:r>
                      <w:r w:rsidR="007A288A">
                        <w:rPr>
                          <w:rFonts w:cs="Arial"/>
                          <w:i/>
                        </w:rPr>
                        <w:t xml:space="preserve"> (AS0020), </w:t>
                      </w:r>
                      <w:r>
                        <w:rPr>
                          <w:rFonts w:cs="Arial"/>
                          <w:i/>
                        </w:rPr>
                        <w:t xml:space="preserve">the Ministry of Trade of the Republic of Turkey qualifies as an interested party. We hereby would like to kindly </w:t>
                      </w:r>
                      <w:proofErr w:type="gramStart"/>
                      <w:r>
                        <w:rPr>
                          <w:rFonts w:cs="Arial"/>
                          <w:i/>
                        </w:rPr>
                        <w:t>be</w:t>
                      </w:r>
                      <w:bookmarkStart w:id="18" w:name="_GoBack"/>
                      <w:bookmarkEnd w:id="18"/>
                      <w:r>
                        <w:rPr>
                          <w:rFonts w:cs="Arial"/>
                          <w:i/>
                        </w:rPr>
                        <w:t xml:space="preserve"> </w:t>
                      </w:r>
                      <w:r w:rsidR="007A288A">
                        <w:rPr>
                          <w:rFonts w:cs="Arial"/>
                          <w:i/>
                        </w:rPr>
                        <w:t>i</w:t>
                      </w:r>
                      <w:r>
                        <w:rPr>
                          <w:rFonts w:cs="Arial"/>
                          <w:i/>
                        </w:rPr>
                        <w:t>nformed</w:t>
                      </w:r>
                      <w:proofErr w:type="gramEnd"/>
                      <w:r>
                        <w:rPr>
                          <w:rFonts w:cs="Arial"/>
                          <w:i/>
                        </w:rPr>
                        <w:t xml:space="preserve"> about this proceeding and any future hearing.</w:t>
                      </w:r>
                    </w:p>
                    <w:p w:rsidR="00885FB3" w:rsidRDefault="00885FB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85FB3" w:rsidRDefault="00885FB3">
      <w:pPr>
        <w:spacing w:line="22" w:lineRule="atLeast"/>
        <w:rPr>
          <w:rFonts w:ascii="Arial" w:hAnsi="Arial" w:cs="Arial"/>
          <w:sz w:val="24"/>
          <w:szCs w:val="24"/>
        </w:rPr>
      </w:pPr>
    </w:p>
    <w:p w:rsidR="00885FB3" w:rsidRDefault="007A288A">
      <w:pPr>
        <w:spacing w:line="22" w:lineRule="atLeast"/>
      </w:pPr>
      <w:r>
        <w:rPr>
          <w:rFonts w:ascii="Arial" w:hAnsi="Arial" w:cs="Arial"/>
          <w:sz w:val="24"/>
          <w:szCs w:val="24"/>
        </w:rPr>
        <w:t>Please describe your interest in this case:</w:t>
      </w:r>
    </w:p>
    <w:p w:rsidR="00885FB3" w:rsidRDefault="007A288A">
      <w:pPr>
        <w:spacing w:line="22" w:lineRule="atLeast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196211</wp:posOffset>
                </wp:positionV>
                <wp:extent cx="5704841" cy="2047241"/>
                <wp:effectExtent l="0" t="0" r="10159" b="10159"/>
                <wp:wrapSquare wrapText="bothSides"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A288A" w:rsidRPr="00853EF9" w:rsidRDefault="007A288A" w:rsidP="007A288A">
                            <w:pPr>
                              <w:rPr>
                                <w:rFonts w:cs="Arial"/>
                                <w:i/>
                              </w:rPr>
                            </w:pPr>
                            <w:r w:rsidRPr="00853EF9">
                              <w:rPr>
                                <w:rFonts w:cs="Arial"/>
                                <w:i/>
                              </w:rPr>
                              <w:t xml:space="preserve">Pursuant to the Notice of Initiation of </w:t>
                            </w:r>
                            <w:r>
                              <w:rPr>
                                <w:rFonts w:cs="Arial"/>
                                <w:i/>
                              </w:rPr>
                              <w:t xml:space="preserve">countervailing duty investigation on </w:t>
                            </w:r>
                            <w:proofErr w:type="gramStart"/>
                            <w:r w:rsidRPr="007A288A">
                              <w:rPr>
                                <w:rFonts w:cs="Arial"/>
                                <w:i/>
                              </w:rPr>
                              <w:t>Ironing</w:t>
                            </w:r>
                            <w:proofErr w:type="gramEnd"/>
                            <w:r w:rsidRPr="007A288A">
                              <w:rPr>
                                <w:rFonts w:cs="Arial"/>
                                <w:i/>
                              </w:rPr>
                              <w:t xml:space="preserve"> boards</w:t>
                            </w:r>
                            <w:r>
                              <w:rPr>
                                <w:rFonts w:cs="Arial"/>
                                <w:i/>
                              </w:rPr>
                              <w:t xml:space="preserve"> </w:t>
                            </w:r>
                            <w:r w:rsidRPr="007A288A">
                              <w:rPr>
                                <w:rFonts w:cs="Arial"/>
                                <w:i/>
                              </w:rPr>
                              <w:t>Imported into the United Kingdom from the Republic of Turkey</w:t>
                            </w:r>
                            <w:r>
                              <w:rPr>
                                <w:rFonts w:cs="Arial"/>
                                <w:i/>
                              </w:rPr>
                              <w:t xml:space="preserve"> (AS0020), the Ministry of Trade of the Republic of Turkey qualifies as an interested party. We hereby would like to kindly </w:t>
                            </w:r>
                            <w:proofErr w:type="gramStart"/>
                            <w:r>
                              <w:rPr>
                                <w:rFonts w:cs="Arial"/>
                                <w:i/>
                              </w:rPr>
                              <w:t>be informed</w:t>
                            </w:r>
                            <w:proofErr w:type="gramEnd"/>
                            <w:r>
                              <w:rPr>
                                <w:rFonts w:cs="Arial"/>
                                <w:i/>
                              </w:rPr>
                              <w:t xml:space="preserve"> about this proceeding and any future hearing.</w:t>
                            </w:r>
                          </w:p>
                          <w:p w:rsidR="00885FB3" w:rsidRDefault="00885FB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margin-left:0;margin-top:15.45pt;width:449.2pt;height:161.2pt;z-index: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" strokeweight=".26467mm">
                <v:textbox>
                  <w:txbxContent>
                    <w:p w:rsidR="007A288A" w:rsidRPr="00853EF9" w:rsidRDefault="007A288A" w:rsidP="007A288A">
                      <w:pPr>
                        <w:rPr>
                          <w:rFonts w:cs="Arial"/>
                          <w:i/>
                        </w:rPr>
                      </w:pPr>
                      <w:r w:rsidRPr="00853EF9">
                        <w:rPr>
                          <w:rFonts w:cs="Arial"/>
                          <w:i/>
                        </w:rPr>
                        <w:t xml:space="preserve">Pursuant to the Notice of Initiation of </w:t>
                      </w:r>
                      <w:r>
                        <w:rPr>
                          <w:rFonts w:cs="Arial"/>
                          <w:i/>
                        </w:rPr>
                        <w:t xml:space="preserve">countervailing duty investigation on </w:t>
                      </w:r>
                      <w:proofErr w:type="gramStart"/>
                      <w:r w:rsidRPr="007A288A">
                        <w:rPr>
                          <w:rFonts w:cs="Arial"/>
                          <w:i/>
                        </w:rPr>
                        <w:t>Ironing</w:t>
                      </w:r>
                      <w:proofErr w:type="gramEnd"/>
                      <w:r w:rsidRPr="007A288A">
                        <w:rPr>
                          <w:rFonts w:cs="Arial"/>
                          <w:i/>
                        </w:rPr>
                        <w:t xml:space="preserve"> boards</w:t>
                      </w:r>
                      <w:r>
                        <w:rPr>
                          <w:rFonts w:cs="Arial"/>
                          <w:i/>
                        </w:rPr>
                        <w:t xml:space="preserve"> </w:t>
                      </w:r>
                      <w:r w:rsidRPr="007A288A">
                        <w:rPr>
                          <w:rFonts w:cs="Arial"/>
                          <w:i/>
                        </w:rPr>
                        <w:t>Imported into the United Kingdom from the Republic of Turkey</w:t>
                      </w:r>
                      <w:r>
                        <w:rPr>
                          <w:rFonts w:cs="Arial"/>
                          <w:i/>
                        </w:rPr>
                        <w:t xml:space="preserve"> (AS0020), the Ministry of Trade of the Republic of Turkey qualifies as an interested party. We hereby would like to kindly </w:t>
                      </w:r>
                      <w:proofErr w:type="gramStart"/>
                      <w:r>
                        <w:rPr>
                          <w:rFonts w:cs="Arial"/>
                          <w:i/>
                        </w:rPr>
                        <w:t>be informed</w:t>
                      </w:r>
                      <w:proofErr w:type="gramEnd"/>
                      <w:r>
                        <w:rPr>
                          <w:rFonts w:cs="Arial"/>
                          <w:i/>
                        </w:rPr>
                        <w:t xml:space="preserve"> about this proceeding and any future hearing.</w:t>
                      </w:r>
                    </w:p>
                    <w:p w:rsidR="00885FB3" w:rsidRDefault="00885FB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85FB3" w:rsidRDefault="00885FB3"/>
    <w:p w:rsidR="00885FB3" w:rsidRDefault="00885FB3">
      <w:pPr>
        <w:suppressAutoHyphens w:val="0"/>
        <w:rPr>
          <w:rFonts w:ascii="Arial" w:eastAsia="Times New Roman" w:hAnsi="Arial"/>
          <w:b/>
          <w:sz w:val="32"/>
          <w:szCs w:val="26"/>
        </w:rPr>
      </w:pPr>
      <w:bookmarkStart w:id="19" w:name="_Toc32519559"/>
    </w:p>
    <w:p w:rsidR="00885FB3" w:rsidRDefault="007A288A">
      <w:pPr>
        <w:pStyle w:val="Balk1"/>
        <w:pageBreakBefore/>
        <w:rPr>
          <w:rFonts w:ascii="Arial" w:hAnsi="Arial" w:cs="Arial"/>
          <w:b/>
          <w:bCs/>
          <w:color w:val="auto"/>
        </w:rPr>
      </w:pPr>
      <w:bookmarkStart w:id="20" w:name="_Toc53524894"/>
      <w:bookmarkStart w:id="21" w:name="_Toc99355692"/>
      <w:r>
        <w:rPr>
          <w:rFonts w:ascii="Arial" w:hAnsi="Arial" w:cs="Arial"/>
          <w:b/>
          <w:bCs/>
          <w:color w:val="auto"/>
        </w:rPr>
        <w:lastRenderedPageBreak/>
        <w:t>Section B – Additional information</w:t>
      </w:r>
      <w:bookmarkEnd w:id="19"/>
      <w:bookmarkEnd w:id="20"/>
      <w:bookmarkEnd w:id="21"/>
      <w:r>
        <w:rPr>
          <w:rFonts w:ascii="Arial" w:hAnsi="Arial" w:cs="Arial"/>
          <w:b/>
          <w:bCs/>
          <w:color w:val="auto"/>
        </w:rPr>
        <w:t xml:space="preserve"> </w:t>
      </w:r>
    </w:p>
    <w:p w:rsidR="00885FB3" w:rsidRDefault="00885FB3">
      <w:pPr>
        <w:spacing w:after="0" w:line="22" w:lineRule="atLeast"/>
        <w:rPr>
          <w:rFonts w:ascii="Arial" w:hAnsi="Arial" w:cs="Arial"/>
          <w:sz w:val="24"/>
        </w:rPr>
      </w:pPr>
    </w:p>
    <w:p w:rsidR="00885FB3" w:rsidRDefault="007A288A">
      <w:pPr>
        <w:spacing w:after="0"/>
      </w:pPr>
      <w:r>
        <w:rPr>
          <w:rFonts w:ascii="Arial" w:hAnsi="Arial" w:cs="Arial"/>
          <w:sz w:val="24"/>
          <w:szCs w:val="24"/>
        </w:rPr>
        <w:t xml:space="preserve">Use the box at the end of this section to provide any other relevant </w:t>
      </w:r>
      <w:proofErr w:type="gramStart"/>
      <w:r>
        <w:rPr>
          <w:rFonts w:ascii="Arial" w:hAnsi="Arial" w:cs="Arial"/>
          <w:sz w:val="24"/>
          <w:szCs w:val="24"/>
        </w:rPr>
        <w:t>information which you think</w:t>
      </w:r>
      <w:proofErr w:type="gramEnd"/>
      <w:r>
        <w:rPr>
          <w:rFonts w:ascii="Arial" w:hAnsi="Arial" w:cs="Arial"/>
          <w:sz w:val="24"/>
          <w:szCs w:val="24"/>
        </w:rPr>
        <w:t xml:space="preserve"> would be useful to help our </w:t>
      </w:r>
      <w:r>
        <w:rPr>
          <w:rFonts w:ascii="Arial" w:hAnsi="Arial" w:cs="Arial"/>
          <w:sz w:val="24"/>
          <w:szCs w:val="24"/>
        </w:rPr>
        <w:t xml:space="preserve">investigation. </w:t>
      </w:r>
    </w:p>
    <w:p w:rsidR="00885FB3" w:rsidRDefault="00885FB3">
      <w:pPr>
        <w:spacing w:after="0"/>
        <w:rPr>
          <w:rFonts w:ascii="Arial" w:hAnsi="Arial" w:cs="Arial"/>
          <w:sz w:val="24"/>
          <w:szCs w:val="24"/>
        </w:rPr>
      </w:pPr>
    </w:p>
    <w:p w:rsidR="00885FB3" w:rsidRDefault="007A288A">
      <w:pPr>
        <w:spacing w:after="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may include: </w:t>
      </w:r>
    </w:p>
    <w:p w:rsidR="00885FB3" w:rsidRDefault="00885FB3">
      <w:pPr>
        <w:spacing w:after="0" w:line="22" w:lineRule="atLeast"/>
        <w:rPr>
          <w:rFonts w:ascii="Arial" w:hAnsi="Arial" w:cs="Arial"/>
          <w:sz w:val="24"/>
          <w:szCs w:val="24"/>
        </w:rPr>
      </w:pPr>
    </w:p>
    <w:p w:rsidR="00885FB3" w:rsidRDefault="007A288A">
      <w:pPr>
        <w:numPr>
          <w:ilvl w:val="0"/>
          <w:numId w:val="1"/>
        </w:numPr>
        <w:spacing w:after="0" w:line="22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other parties you believe should receive a questionnaire; </w:t>
      </w:r>
    </w:p>
    <w:p w:rsidR="00885FB3" w:rsidRDefault="00885FB3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885FB3" w:rsidRDefault="007A288A">
      <w:pPr>
        <w:numPr>
          <w:ilvl w:val="0"/>
          <w:numId w:val="2"/>
        </w:numPr>
        <w:spacing w:after="0" w:line="22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scope of the investigation; or</w:t>
      </w:r>
    </w:p>
    <w:p w:rsidR="00885FB3" w:rsidRDefault="00885FB3">
      <w:pPr>
        <w:spacing w:after="0"/>
        <w:ind w:left="720"/>
        <w:rPr>
          <w:rFonts w:ascii="Arial" w:eastAsia="Times New Roman" w:hAnsi="Arial"/>
          <w:sz w:val="24"/>
          <w:szCs w:val="24"/>
        </w:rPr>
      </w:pPr>
    </w:p>
    <w:p w:rsidR="00885FB3" w:rsidRDefault="007A288A">
      <w:pPr>
        <w:numPr>
          <w:ilvl w:val="0"/>
          <w:numId w:val="1"/>
        </w:numPr>
        <w:spacing w:after="0" w:line="22" w:lineRule="atLeast"/>
        <w:rPr>
          <w:rFonts w:ascii="Arial" w:eastAsia="Times New Roman" w:hAnsi="Arial" w:cs="Arial"/>
          <w:sz w:val="24"/>
        </w:rPr>
      </w:pPr>
      <w:proofErr w:type="gramStart"/>
      <w:r>
        <w:rPr>
          <w:rFonts w:ascii="Arial" w:eastAsia="Times New Roman" w:hAnsi="Arial" w:cs="Arial"/>
          <w:sz w:val="24"/>
        </w:rPr>
        <w:t>anything</w:t>
      </w:r>
      <w:proofErr w:type="gramEnd"/>
      <w:r>
        <w:rPr>
          <w:rFonts w:ascii="Arial" w:eastAsia="Times New Roman" w:hAnsi="Arial" w:cs="Arial"/>
          <w:sz w:val="24"/>
        </w:rPr>
        <w:t xml:space="preserve"> else you consider relevant. </w:t>
      </w:r>
    </w:p>
    <w:p w:rsidR="00885FB3" w:rsidRDefault="007A288A">
      <w:pPr>
        <w:spacing w:after="0" w:line="22" w:lineRule="atLeast"/>
      </w:pPr>
      <w:r>
        <w:rPr>
          <w:rFonts w:ascii="Arial" w:hAnsi="Arial" w:cs="Arial"/>
          <w:b/>
          <w:noProof/>
          <w:sz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218441</wp:posOffset>
                </wp:positionV>
                <wp:extent cx="5704841" cy="2047241"/>
                <wp:effectExtent l="0" t="0" r="10159" b="10159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85FB3" w:rsidRDefault="007A288A">
                            <w:pPr>
                              <w:spacing w:after="0"/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808080"/>
                              </w:rPr>
                              <w:t>Please answer here</w:t>
                            </w:r>
                          </w:p>
                          <w:p w:rsidR="00885FB3" w:rsidRDefault="00885FB3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margin-left:398pt;margin-top:17.2pt;width:449.2pt;height:161.2pt;z-index:25165824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" strokeweight=".26467mm">
                <v:textbox>
                  <w:txbxContent>
                    <w:p w:rsidR="00885FB3" w:rsidRDefault="007A288A">
                      <w:pPr>
                        <w:spacing w:after="0"/>
                        <w:rPr>
                          <w:rFonts w:cs="Arial"/>
                          <w:i/>
                          <w:color w:val="808080"/>
                        </w:rPr>
                      </w:pPr>
                      <w:r>
                        <w:rPr>
                          <w:rFonts w:cs="Arial"/>
                          <w:i/>
                          <w:color w:val="808080"/>
                        </w:rPr>
                        <w:t>Please answer here</w:t>
                      </w:r>
                    </w:p>
                    <w:p w:rsidR="00885FB3" w:rsidRDefault="00885FB3">
                      <w:pPr>
                        <w:spacing w:after="0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85FB3" w:rsidRDefault="00885FB3">
      <w:pPr>
        <w:suppressAutoHyphens w:val="0"/>
        <w:rPr>
          <w:rFonts w:ascii="Arial" w:eastAsia="Times New Roman" w:hAnsi="Arial"/>
          <w:b/>
          <w:sz w:val="32"/>
          <w:szCs w:val="26"/>
        </w:rPr>
      </w:pPr>
      <w:bookmarkStart w:id="22" w:name="_Toc32519560"/>
      <w:bookmarkEnd w:id="22"/>
    </w:p>
    <w:sectPr w:rsidR="00885FB3">
      <w:headerReference w:type="default" r:id="rId16"/>
      <w:footerReference w:type="default" r:id="rId17"/>
      <w:pgSz w:w="11906" w:h="16838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A288A">
      <w:pPr>
        <w:spacing w:after="0"/>
      </w:pPr>
      <w:r>
        <w:separator/>
      </w:r>
    </w:p>
  </w:endnote>
  <w:endnote w:type="continuationSeparator" w:id="0">
    <w:p w:rsidR="00000000" w:rsidRDefault="007A28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854" w:rsidRDefault="007A288A">
    <w:pPr>
      <w:pStyle w:val="AltBilgi"/>
    </w:pPr>
  </w:p>
  <w:p w:rsidR="00354854" w:rsidRDefault="007A288A">
    <w:pPr>
      <w:pStyle w:val="AltBilgi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A288A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7A28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354854">
      <w:tblPrEx>
        <w:tblCellMar>
          <w:top w:w="0" w:type="dxa"/>
          <w:bottom w:w="0" w:type="dxa"/>
        </w:tblCellMar>
      </w:tblPrEx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54854" w:rsidRDefault="007A288A">
          <w:pPr>
            <w:spacing w:before="20" w:after="20"/>
            <w:textAlignment w:val="auto"/>
          </w:pPr>
          <w:bookmarkStart w:id="23" w:name="_Hlk43194599"/>
          <w:r>
            <w:rPr>
              <w:rFonts w:cs="Arial"/>
              <w:noProof/>
              <w:sz w:val="24"/>
              <w:szCs w:val="24"/>
              <w:lang w:val="tr-TR" w:eastAsia="tr-TR"/>
            </w:rPr>
            <w:drawing>
              <wp:inline distT="0" distB="0" distL="0" distR="0">
                <wp:extent cx="1434538" cy="810048"/>
                <wp:effectExtent l="0" t="0" r="0" b="9102"/>
                <wp:docPr id="1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4538" cy="810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54854" w:rsidRDefault="007A288A">
          <w:pPr>
            <w:spacing w:after="0"/>
            <w:jc w:val="center"/>
            <w:textAlignment w:val="auto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54854" w:rsidRDefault="007A288A">
          <w:pPr>
            <w:pStyle w:val="AralkYok"/>
            <w:jc w:val="right"/>
            <w:rPr>
              <w:rFonts w:ascii="Arial" w:hAnsi="Arial"/>
              <w:sz w:val="19"/>
              <w:szCs w:val="19"/>
            </w:rPr>
          </w:pPr>
        </w:p>
        <w:p w:rsidR="00354854" w:rsidRDefault="007A288A">
          <w:pPr>
            <w:pStyle w:val="AralkYok"/>
            <w:jc w:val="right"/>
            <w:rPr>
              <w:rFonts w:ascii="Arial" w:hAnsi="Arial"/>
              <w:sz w:val="19"/>
              <w:szCs w:val="19"/>
            </w:rPr>
          </w:pPr>
          <w:bookmarkStart w:id="24" w:name="_Hlk43194575"/>
          <w:r>
            <w:rPr>
              <w:rFonts w:ascii="Arial" w:hAnsi="Arial"/>
              <w:sz w:val="19"/>
              <w:szCs w:val="19"/>
            </w:rPr>
            <w:t>Trade Remedies Authority</w:t>
          </w:r>
        </w:p>
        <w:p w:rsidR="00354854" w:rsidRDefault="007A288A">
          <w:pPr>
            <w:tabs>
              <w:tab w:val="left" w:pos="2133"/>
            </w:tabs>
            <w:spacing w:after="0" w:line="276" w:lineRule="auto"/>
            <w:ind w:left="7" w:firstLine="141"/>
            <w:textAlignment w:val="auto"/>
          </w:pPr>
          <w:r>
            <w:rPr>
              <w:rFonts w:ascii="Segoe UI Symbol" w:eastAsia="MS Gothic" w:hAnsi="Segoe UI Symbol" w:cs="Segoe UI Symbol"/>
              <w:b/>
              <w:color w:val="FF0000"/>
              <w:sz w:val="18"/>
              <w:szCs w:val="24"/>
            </w:rPr>
            <w:t>☐</w:t>
          </w:r>
          <w:r>
            <w:rPr>
              <w:rFonts w:ascii="Arial" w:hAnsi="Arial" w:cs="Arial"/>
              <w:color w:val="FF0000"/>
              <w:sz w:val="18"/>
              <w:szCs w:val="24"/>
            </w:rPr>
            <w:t xml:space="preserve"> </w:t>
          </w:r>
          <w:r>
            <w:rPr>
              <w:rFonts w:ascii="Arial" w:hAnsi="Arial" w:cs="Arial"/>
              <w:color w:val="FF0000"/>
              <w:sz w:val="18"/>
              <w:szCs w:val="24"/>
            </w:rPr>
            <w:t>Confidential</w:t>
          </w:r>
          <w:r>
            <w:rPr>
              <w:rFonts w:ascii="Arial" w:hAnsi="Arial" w:cs="Arial"/>
              <w:color w:val="FF0000"/>
              <w:sz w:val="18"/>
              <w:szCs w:val="24"/>
            </w:rPr>
            <w:tab/>
          </w:r>
          <w:r w:rsidR="00082BC5">
            <w:rPr>
              <w:rFonts w:ascii="Segoe UI Symbol" w:eastAsia="MS Gothic" w:hAnsi="Segoe UI Symbol" w:cs="Segoe UI Symbol"/>
              <w:b/>
              <w:color w:val="FF0000"/>
              <w:sz w:val="18"/>
              <w:szCs w:val="24"/>
            </w:rPr>
            <w:sym w:font="Wingdings" w:char="F078"/>
          </w:r>
          <w:r>
            <w:rPr>
              <w:rFonts w:ascii="Arial" w:hAnsi="Arial" w:cs="Arial"/>
              <w:color w:val="FF0000"/>
              <w:sz w:val="18"/>
              <w:szCs w:val="24"/>
            </w:rPr>
            <w:t>Non-Confidential</w:t>
          </w:r>
        </w:p>
        <w:bookmarkEnd w:id="24"/>
        <w:p w:rsidR="00354854" w:rsidRDefault="007A288A">
          <w:pPr>
            <w:tabs>
              <w:tab w:val="left" w:pos="2133"/>
            </w:tabs>
            <w:spacing w:after="0" w:line="276" w:lineRule="auto"/>
            <w:ind w:left="7" w:firstLine="141"/>
            <w:textAlignment w:val="auto"/>
            <w:rPr>
              <w:rFonts w:ascii="Arial" w:hAnsi="Arial" w:cs="Arial"/>
              <w:color w:val="FF0000"/>
              <w:sz w:val="18"/>
              <w:szCs w:val="24"/>
            </w:rPr>
          </w:pPr>
        </w:p>
      </w:tc>
    </w:tr>
    <w:bookmarkEnd w:id="23"/>
  </w:tbl>
  <w:p w:rsidR="00354854" w:rsidRDefault="007A288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97A57"/>
    <w:multiLevelType w:val="multilevel"/>
    <w:tmpl w:val="5130F3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0A43721"/>
    <w:multiLevelType w:val="multilevel"/>
    <w:tmpl w:val="5F8278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85FB3"/>
    <w:rsid w:val="00082BC5"/>
    <w:rsid w:val="00432A3D"/>
    <w:rsid w:val="007A288A"/>
    <w:rsid w:val="00885FB3"/>
    <w:rsid w:val="009D413F"/>
    <w:rsid w:val="00AC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93BA5"/>
  <w15:docId w15:val="{BE291DA2-655D-4FC4-9680-FA0A6EC3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Balk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Balk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Balk3">
    <w:name w:val="heading 3"/>
    <w:basedOn w:val="Normal"/>
    <w:next w:val="Normal"/>
    <w:pPr>
      <w:keepNext/>
      <w:keepLines/>
      <w:spacing w:before="40" w:after="0"/>
      <w:outlineLvl w:val="2"/>
    </w:pPr>
    <w:rPr>
      <w:rFonts w:ascii="Arial" w:eastAsia="Times New Roman" w:hAnsi="Arial"/>
      <w:b/>
      <w:sz w:val="28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eading3Char">
    <w:name w:val="Heading 3 Char"/>
    <w:basedOn w:val="VarsaylanParagrafYazTipi"/>
    <w:rPr>
      <w:rFonts w:ascii="Arial" w:eastAsia="Times New Roman" w:hAnsi="Arial" w:cs="Times New Roman"/>
      <w:b/>
      <w:sz w:val="28"/>
      <w:szCs w:val="24"/>
    </w:rPr>
  </w:style>
  <w:style w:type="character" w:customStyle="1" w:styleId="CommentReference">
    <w:name w:val="Comment Reference"/>
    <w:basedOn w:val="VarsaylanParagrafYazTipi"/>
    <w:rPr>
      <w:sz w:val="16"/>
      <w:szCs w:val="16"/>
    </w:rPr>
  </w:style>
  <w:style w:type="paragraph" w:customStyle="1" w:styleId="CommentText">
    <w:name w:val="Comment Text"/>
    <w:basedOn w:val="Normal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CommentTextChar">
    <w:name w:val="Comment Text Char"/>
    <w:basedOn w:val="VarsaylanParagrafYazTipi"/>
    <w:rPr>
      <w:rFonts w:ascii="Arial" w:eastAsia="Times New Roman" w:hAnsi="Arial"/>
      <w:sz w:val="20"/>
      <w:szCs w:val="20"/>
    </w:rPr>
  </w:style>
  <w:style w:type="character" w:styleId="Kpr">
    <w:name w:val="Hyperlink"/>
    <w:basedOn w:val="VarsaylanParagrafYazTipi"/>
    <w:rPr>
      <w:color w:val="0563C1"/>
      <w:u w:val="single"/>
    </w:rPr>
  </w:style>
  <w:style w:type="character" w:customStyle="1" w:styleId="Mention">
    <w:name w:val="Mention"/>
    <w:basedOn w:val="VarsaylanParagrafYazTipi"/>
    <w:rPr>
      <w:color w:val="2B579A"/>
      <w:shd w:val="clear" w:color="auto" w:fill="E6E6E6"/>
    </w:rPr>
  </w:style>
  <w:style w:type="character" w:customStyle="1" w:styleId="normaltextrun">
    <w:name w:val="normaltextrun"/>
    <w:basedOn w:val="VarsaylanParagrafYazTipi"/>
  </w:style>
  <w:style w:type="paragraph" w:styleId="BalonMetni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VarsaylanParagrafYazTipi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VarsaylanParagrafYazTipi"/>
  </w:style>
  <w:style w:type="character" w:customStyle="1" w:styleId="Heading2Char">
    <w:name w:val="Heading 2 Char"/>
    <w:basedOn w:val="VarsaylanParagrafYazTipi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1Char">
    <w:name w:val="Heading 1 Char"/>
    <w:basedOn w:val="VarsaylanParagrafYazTipi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Bal">
    <w:name w:val="TOC Heading"/>
    <w:basedOn w:val="Balk1"/>
    <w:next w:val="Normal"/>
    <w:rPr>
      <w:lang w:val="en-US"/>
    </w:rPr>
  </w:style>
  <w:style w:type="paragraph" w:styleId="T3">
    <w:name w:val="toc 3"/>
    <w:basedOn w:val="Normal"/>
    <w:next w:val="Normal"/>
    <w:autoRedefine/>
    <w:pPr>
      <w:spacing w:after="100"/>
      <w:ind w:left="440"/>
    </w:pPr>
  </w:style>
  <w:style w:type="paragraph" w:styleId="T2">
    <w:name w:val="toc 2"/>
    <w:basedOn w:val="Normal"/>
    <w:next w:val="Normal"/>
    <w:autoRedefine/>
    <w:pPr>
      <w:spacing w:after="100"/>
      <w:ind w:left="220"/>
    </w:pPr>
  </w:style>
  <w:style w:type="paragraph" w:customStyle="1" w:styleId="CommentSubject">
    <w:name w:val="Comment Subject"/>
    <w:basedOn w:val="CommentText"/>
    <w:next w:val="CommentText"/>
    <w:pPr>
      <w:spacing w:after="160"/>
    </w:pPr>
    <w:rPr>
      <w:rFonts w:ascii="Calibri" w:eastAsia="Calibri" w:hAnsi="Calibri"/>
      <w:b/>
      <w:bCs/>
    </w:rPr>
  </w:style>
  <w:style w:type="character" w:customStyle="1" w:styleId="CommentTextChar1">
    <w:name w:val="Comment Text Char1"/>
    <w:basedOn w:val="VarsaylanParagrafYazTipi"/>
    <w:rPr>
      <w:rFonts w:ascii="Arial" w:eastAsia="Times New Roman" w:hAnsi="Arial"/>
      <w:sz w:val="20"/>
      <w:szCs w:val="20"/>
    </w:rPr>
  </w:style>
  <w:style w:type="character" w:customStyle="1" w:styleId="CommentSubjectChar">
    <w:name w:val="Comment Subject Char"/>
    <w:basedOn w:val="CommentTextChar1"/>
    <w:rPr>
      <w:rFonts w:ascii="Arial" w:eastAsia="Times New Roman" w:hAnsi="Arial"/>
      <w:b/>
      <w:bCs/>
      <w:sz w:val="20"/>
      <w:szCs w:val="20"/>
    </w:rPr>
  </w:style>
  <w:style w:type="paragraph" w:styleId="stBilgi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VarsaylanParagrafYazTipi"/>
  </w:style>
  <w:style w:type="paragraph" w:styleId="AltBilgi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VarsaylanParagrafYazTipi"/>
  </w:style>
  <w:style w:type="character" w:styleId="zlenenKpr">
    <w:name w:val="FollowedHyperlink"/>
    <w:basedOn w:val="VarsaylanParagrafYazTipi"/>
    <w:rPr>
      <w:color w:val="954F72"/>
      <w:u w:val="single"/>
    </w:rPr>
  </w:style>
  <w:style w:type="paragraph" w:styleId="AralkYok">
    <w:name w:val="No Spacing"/>
    <w:pPr>
      <w:spacing w:after="0"/>
      <w:textAlignment w:val="auto"/>
    </w:pPr>
    <w:rPr>
      <w:rFonts w:cs="Arial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T1">
    <w:name w:val="toc 1"/>
    <w:basedOn w:val="Normal"/>
    <w:next w:val="Normal"/>
    <w:autoRedefine/>
    <w:pPr>
      <w:spacing w:after="100"/>
    </w:pPr>
  </w:style>
  <w:style w:type="paragraph" w:customStyle="1" w:styleId="paragraph">
    <w:name w:val="paragraph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VarsaylanParagrafYazTipi"/>
  </w:style>
  <w:style w:type="paragraph" w:styleId="ListeParagraf">
    <w:name w:val="List Paragraph"/>
    <w:basedOn w:val="Normal"/>
    <w:pPr>
      <w:ind w:left="720"/>
    </w:pPr>
  </w:style>
  <w:style w:type="character" w:customStyle="1" w:styleId="UnresolvedMention">
    <w:name w:val="Unresolved Mention"/>
    <w:basedOn w:val="VarsaylanParagrafYazTipi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_Toc99355686" TargetMode="External"/><Relationship Id="rId13" Type="http://schemas.openxmlformats.org/officeDocument/2006/relationships/hyperlink" Target="#_Toc9935569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gbr01.safelinks.protection.outlook.com/" TargetMode="External"/><Relationship Id="rId12" Type="http://schemas.openxmlformats.org/officeDocument/2006/relationships/hyperlink" Target="#_Toc9935569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#_Toc9935569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rade-remedies.service.gov.uk/public/cases" TargetMode="External"/><Relationship Id="rId10" Type="http://schemas.openxmlformats.org/officeDocument/2006/relationships/hyperlink" Target="#_Toc9935568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#_Toc99355687" TargetMode="External"/><Relationship Id="rId14" Type="http://schemas.openxmlformats.org/officeDocument/2006/relationships/hyperlink" Target="https://gbr01.safelinks.protection.outlook.com/?url=https%3A%2F%2Fwww.gov.uk%2Fgovernment%2Fpublications%2Fthe-uk-trade-remedies-investigations-process%2Fan-introduction-to-our-investigations-process%23confidential-information-and-non-confidential-summaries&amp;data=04|01||483a84c73b3d4fb9670308da1163bc31|6d05c46229564ec4a0d4480181c849f9|0|0|637841417292025267|Unknown|TWFpbGZsb3d8eyJWIjoiMC4wLjAwMDAiLCJQIjoiV2luMzIiLCJBTiI6Ik1haWwiLCJXVCI6Mn0%3D|3000&amp;sdata=MeLo26niqWoXAYq%2FKdgGTVCc1VefVvvYt9zI20rI1Zc%3D&amp;reserved=0" TargetMode="Externa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D2C97433-E528-4B06-91CD-0D77A834741C}"/>
</file>

<file path=customXml/itemProps2.xml><?xml version="1.0" encoding="utf-8"?>
<ds:datastoreItem xmlns:ds="http://schemas.openxmlformats.org/officeDocument/2006/customXml" ds:itemID="{C76DD76B-08B8-4813-BE95-73234C2B8DA9}"/>
</file>

<file path=customXml/itemProps3.xml><?xml version="1.0" encoding="utf-8"?>
<ds:datastoreItem xmlns:ds="http://schemas.openxmlformats.org/officeDocument/2006/customXml" ds:itemID="{40DC56C1-6404-45DB-92EA-56CB9C141C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Corkhill</dc:creator>
  <cp:keywords>rainbow trout;contributor;registration;form</cp:keywords>
  <dc:description/>
  <cp:lastModifiedBy>Ümit Mert ERKOYUNCU</cp:lastModifiedBy>
  <cp:revision>4</cp:revision>
  <dcterms:created xsi:type="dcterms:W3CDTF">2022-04-14T07:12:00Z</dcterms:created>
  <dcterms:modified xsi:type="dcterms:W3CDTF">2022-04-14T07:14:00Z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Ethan.Corkhill@traderemedies.gov.uk</vt:lpwstr>
  </property>
  <property fmtid="{D5CDD505-2E9C-101B-9397-08002B2CF9AE}" pid="5" name="MSIP_Label_eb150e91-1403-4795-80a4-b7d1f9621190_SetDate">
    <vt:lpwstr>2020-02-25T16:32:40.8512898Z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d4e94372-4f0c-4850-bead-860ded74752f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CaseCountry">
    <vt:lpwstr>64;#Turkey|3c7b2978-4a67-4476-a02e-947172b3e112</vt:lpwstr>
  </property>
  <property fmtid="{D5CDD505-2E9C-101B-9397-08002B2CF9AE}" pid="16" name="DocumentType">
    <vt:lpwstr>8;#Form|0cef77b9-7726-48e2-9d2f-1d4a02d6d716</vt:lpwstr>
  </property>
  <property fmtid="{D5CDD505-2E9C-101B-9397-08002B2CF9AE}" pid="17" name="CaseType">
    <vt:lpwstr>63;#Transition Anti-Subsidy Review|2fe39b6d-2b65-4d5c-a526-3c7bd73b88ec</vt:lpwstr>
  </property>
  <property fmtid="{D5CDD505-2E9C-101B-9397-08002B2CF9AE}" pid="18" name="xd_Signature">
    <vt:bool>false</vt:bool>
  </property>
  <property fmtid="{D5CDD505-2E9C-101B-9397-08002B2CF9AE}" pid="19" name="CaseProduct">
    <vt:lpwstr>20;#Rainbow Trout|1d62c353-a942-4663-a68b-e435987a1144</vt:lpwstr>
  </property>
  <property fmtid="{D5CDD505-2E9C-101B-9397-08002B2CF9AE}" pid="20" name="SharedWithUsers">
    <vt:lpwstr>76;#Vincent Gibson</vt:lpwstr>
  </property>
  <property fmtid="{D5CDD505-2E9C-101B-9397-08002B2CF9AE}" pid="21" name="_docset_NoMedatataSyncRequired">
    <vt:lpwstr>False</vt:lpwstr>
  </property>
  <property fmtid="{D5CDD505-2E9C-101B-9397-08002B2CF9AE}" pid="22" name="RelatedCountry">
    <vt:lpwstr/>
  </property>
  <property fmtid="{D5CDD505-2E9C-101B-9397-08002B2CF9AE}" pid="23" name="OperationalTheme">
    <vt:lpwstr>26;#Template|7d6a4491-3447-474e-a4e3-66958963e4db</vt:lpwstr>
  </property>
  <property fmtid="{D5CDD505-2E9C-101B-9397-08002B2CF9AE}" pid="24" name="Order">
    <vt:r8>2320900</vt:r8>
  </property>
  <property fmtid="{D5CDD505-2E9C-101B-9397-08002B2CF9AE}" pid="25" name="Area">
    <vt:lpwstr>Template</vt:lpwstr>
  </property>
  <property fmtid="{D5CDD505-2E9C-101B-9397-08002B2CF9AE}" pid="26" name="InvestigationType">
    <vt:lpwstr>47;#Transition Review|19ff3320-df49-40cf-b7b7-c89bdac4685c;#45;#D＆S Investigation|5a76c464-9570-4bcc-9337-bae86c0f7d14;#75;#Templates|e2efe624-fe4f-432e-ae05-8257c17f4e34</vt:lpwstr>
  </property>
  <property fmtid="{D5CDD505-2E9C-101B-9397-08002B2CF9AE}" pid="27" name="InvestigationArea">
    <vt:lpwstr>74;#PSQ|65c6fcf8-b6a7-4f93-896b-1b52a565c1a0</vt:lpwstr>
  </property>
</Properties>
</file>