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 w:lineRule="atLeast"/>
        <w:rPr>
          <w:rFonts w:eastAsia="Arial" w:cs="Arial"/>
          <w:b/>
          <w:bCs/>
          <w:color w:val="FF0000"/>
          <w:sz w:val="40"/>
          <w:szCs w:val="40"/>
        </w:rPr>
      </w:pPr>
    </w:p>
    <w:p>
      <w:pPr>
        <w:spacing w:line="22" w:lineRule="atLeast"/>
        <w:jc w:val="center"/>
        <w:rPr>
          <w:rFonts w:eastAsia="Arial" w:cs="Arial"/>
          <w:b/>
          <w:bCs/>
          <w:sz w:val="36"/>
          <w:szCs w:val="32"/>
        </w:rPr>
      </w:pPr>
      <w:r>
        <w:rPr>
          <w:rFonts w:eastAsia="Arial" w:cs="Arial"/>
          <w:b/>
          <w:bCs/>
          <w:sz w:val="36"/>
          <w:szCs w:val="32"/>
        </w:rPr>
        <w:t>Pre-Sampling Questionnaire (Exporter)</w:t>
      </w:r>
    </w:p>
    <w:p>
      <w:pPr>
        <w:spacing w:line="22" w:lineRule="atLeast"/>
        <w:jc w:val="center"/>
        <w:rPr>
          <w:rFonts w:cs="Arial"/>
          <w:b/>
          <w:sz w:val="36"/>
          <w:szCs w:val="36"/>
        </w:rPr>
      </w:pPr>
      <w:r>
        <w:rPr>
          <w:rFonts w:cs="Arial"/>
          <w:b/>
          <w:sz w:val="36"/>
          <w:szCs w:val="36"/>
        </w:rPr>
        <w:t>Transition review of anti-dumping measures</w:t>
      </w:r>
    </w:p>
    <w:p>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pPr>
        <w:tabs>
          <w:tab w:val="left" w:pos="2130"/>
        </w:tabs>
        <w:spacing w:after="0" w:line="22" w:lineRule="atLeast"/>
        <w:jc w:val="center"/>
        <w:rPr>
          <w:rFonts w:eastAsia="Arial" w:cs="Arial"/>
          <w:b/>
          <w:bCs/>
          <w:sz w:val="32"/>
          <w:szCs w:val="32"/>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5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2022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1 April 2019 – 31 March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6 June 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nil"/>
            </w:tcBorders>
          </w:tcPr>
          <w:p>
            <w:pPr>
              <w:tabs>
                <w:tab w:val="left" w:pos="2130"/>
              </w:tabs>
              <w:spacing w:after="0" w:line="22" w:lineRule="atLeast"/>
              <w:rPr>
                <w:rFonts w:eastAsia="Arial" w:cs="Arial"/>
                <w:b/>
                <w:bCs/>
                <w:color w:val="FF0000"/>
                <w:szCs w:val="24"/>
              </w:rPr>
            </w:pPr>
          </w:p>
        </w:tc>
        <w:tc>
          <w:tcPr>
            <w:tcW w:w="5047" w:type="dxa"/>
            <w:tcBorders>
              <w:top w:val="single" w:color="auto" w:sz="4" w:space="0"/>
              <w:left w:val="nil"/>
              <w:bottom w:val="single" w:color="auto" w:sz="4" w:space="0"/>
              <w:right w:val="nil"/>
            </w:tcBorders>
          </w:tcPr>
          <w:p>
            <w:pPr>
              <w:tabs>
                <w:tab w:val="left" w:pos="2130"/>
              </w:tabs>
              <w:spacing w:after="0" w:line="22" w:lineRule="atLeast"/>
              <w:rPr>
                <w:rFonts w:eastAsia="Arial" w:cs="Arial"/>
                <w:color w:val="FF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Borders>
              <w:top w:val="nil"/>
              <w:left w:val="nil"/>
              <w:bottom w:val="nil"/>
              <w:right w:val="single" w:color="auto" w:sz="4" w:space="0"/>
            </w:tcBorders>
          </w:tcPr>
          <w:p>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color="auto" w:sz="4" w:space="0"/>
              <w:left w:val="single" w:color="auto" w:sz="4" w:space="0"/>
              <w:bottom w:val="single" w:color="auto" w:sz="4" w:space="0"/>
              <w:right w:val="single" w:color="auto" w:sz="4" w:space="0"/>
            </w:tcBorders>
          </w:tcPr>
          <w:p>
            <w:pPr>
              <w:tabs>
                <w:tab w:val="left" w:pos="2130"/>
              </w:tabs>
              <w:spacing w:after="0" w:line="22" w:lineRule="atLeast"/>
              <w:rPr>
                <w:rFonts w:hint="default" w:eastAsia="宋体" w:cs="Arial"/>
                <w:color w:val="FF0000"/>
                <w:szCs w:val="24"/>
                <w:lang w:val="en-US" w:eastAsia="zh-CN"/>
              </w:rPr>
            </w:pPr>
            <w:r>
              <w:rPr>
                <w:rFonts w:hint="eastAsia" w:eastAsia="宋体" w:cs="Arial"/>
                <w:color w:val="FF0000"/>
                <w:szCs w:val="24"/>
                <w:lang w:val="en-US" w:eastAsia="zh-CN"/>
              </w:rPr>
              <w:t>NINGBO NANYANG VEHICLE Co.,Ltd</w:t>
            </w:r>
          </w:p>
        </w:tc>
      </w:tr>
    </w:tbl>
    <w:p>
      <w:pPr>
        <w:spacing w:line="22" w:lineRule="atLeast"/>
        <w:rPr>
          <w:rFonts w:eastAsia="Arial" w:cs="Arial"/>
          <w:b/>
          <w:bCs/>
          <w:sz w:val="28"/>
          <w:szCs w:val="28"/>
        </w:rPr>
      </w:pPr>
    </w:p>
    <w:p>
      <w:pPr>
        <w:spacing w:line="22" w:lineRule="atLeast"/>
        <w:rPr>
          <w:rFonts w:eastAsia="Arial" w:cs="Arial"/>
          <w:b/>
          <w:bCs/>
          <w:sz w:val="28"/>
          <w:szCs w:val="28"/>
        </w:rPr>
      </w:pPr>
    </w:p>
    <w:p>
      <w:pPr>
        <w:spacing w:line="22" w:lineRule="atLeast"/>
        <w:rPr>
          <w:rFonts w:eastAsia="Arial" w:cs="Arial"/>
          <w:b/>
          <w:bCs/>
          <w:sz w:val="28"/>
          <w:szCs w:val="28"/>
        </w:rPr>
      </w:pPr>
    </w:p>
    <w:p>
      <w:pPr>
        <w:spacing w:after="0" w:line="22" w:lineRule="atLeast"/>
        <w:rPr>
          <w:rFonts w:eastAsia="Arial" w:cs="Arial"/>
          <w:b/>
          <w:bCs/>
          <w:sz w:val="28"/>
          <w:szCs w:val="28"/>
        </w:rPr>
      </w:pPr>
    </w:p>
    <w:p>
      <w:pPr>
        <w:suppressAutoHyphens/>
        <w:spacing w:after="0" w:line="22" w:lineRule="atLeast"/>
        <w:contextualSpacing/>
        <w:rPr>
          <w:rFonts w:eastAsia="Arial" w:cs="Arial"/>
          <w:color w:val="000000" w:themeColor="text1"/>
          <w14:textFill>
            <w14:solidFill>
              <w14:schemeClr w14:val="tx1"/>
            </w14:solidFill>
          </w14:textFill>
        </w:rPr>
      </w:pPr>
      <w:r>
        <w:rPr>
          <w:rFonts w:eastAsia="Arial" w:cs="Arial"/>
          <w:color w:val="000000" w:themeColor="text1"/>
          <w14:textFill>
            <w14:solidFill>
              <w14:schemeClr w14:val="tx1"/>
            </w14:solidFill>
          </w14:textFill>
        </w:rPr>
        <w:t xml:space="preserve">When you have completed this form, indicate the </w:t>
      </w:r>
      <w:r>
        <w:rPr>
          <w:rFonts w:eastAsia="Arial" w:cs="Arial"/>
          <w:b/>
          <w:color w:val="000000" w:themeColor="text1"/>
          <w14:textFill>
            <w14:solidFill>
              <w14:schemeClr w14:val="tx1"/>
            </w14:solidFill>
          </w14:textFill>
        </w:rPr>
        <w:t>confidentiality</w:t>
      </w:r>
      <w:r>
        <w:rPr>
          <w:rFonts w:eastAsia="Arial" w:cs="Arial"/>
          <w:color w:val="000000" w:themeColor="text1"/>
          <w14:textFill>
            <w14:solidFill>
              <w14:schemeClr w14:val="tx1"/>
            </w14:solidFill>
          </w14:textFill>
        </w:rPr>
        <w:t xml:space="preserve"> status of this document by placing an X in the relevant box below and in the header. We strongly recommend this questionnaire to be completed on the computer, so this step is easy to complete.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1230311340"/>
          <w14:checkbox>
            <w14:checked w14:val="0"/>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Confidential</w:t>
      </w:r>
    </w:p>
    <w:p>
      <w:pPr>
        <w:suppressAutoHyphens/>
        <w:spacing w:after="0" w:line="22" w:lineRule="atLeast"/>
        <w:contextualSpacing/>
        <w:rPr>
          <w:rFonts w:eastAsia="Arial" w:cs="Arial"/>
          <w:color w:val="000000" w:themeColor="text1"/>
          <w:szCs w:val="24"/>
          <w14:textFill>
            <w14:solidFill>
              <w14:schemeClr w14:val="tx1"/>
            </w14:solidFill>
          </w14:textFill>
        </w:rPr>
      </w:pPr>
      <w:sdt>
        <w:sdtPr>
          <w:rPr>
            <w:rFonts w:ascii="Segoe UI Symbol" w:hAnsi="Segoe UI Symbol" w:eastAsia="Segoe UI Symbol" w:cs="Segoe UI Symbol"/>
            <w:b/>
            <w:bCs/>
            <w:color w:val="000000" w:themeColor="text1"/>
            <w:szCs w:val="24"/>
            <w14:textFill>
              <w14:solidFill>
                <w14:schemeClr w14:val="tx1"/>
              </w14:solidFill>
            </w14:textFill>
          </w:rPr>
          <w:id w:val="-461034347"/>
          <w14:checkbox>
            <w14:checked w14:val="1"/>
            <w14:checkedState w14:val="2612" w14:font="MS Gothic"/>
            <w14:uncheckedState w14:val="2610" w14:font="MS Gothic"/>
          </w14:checkbox>
        </w:sdtPr>
        <w:sdtEndPr>
          <w:rPr>
            <w:rFonts w:ascii="Segoe UI Symbol" w:hAnsi="Segoe UI Symbol" w:eastAsia="Segoe UI Symbol" w:cs="Segoe UI Symbol"/>
            <w:b/>
            <w:bCs/>
            <w:color w:val="000000" w:themeColor="text1"/>
            <w:szCs w:val="24"/>
            <w14:textFill>
              <w14:solidFill>
                <w14:schemeClr w14:val="tx1"/>
              </w14:solidFill>
            </w14:textFill>
          </w:rPr>
        </w:sdtEndPr>
        <w:sdtContent>
          <w:r>
            <w:rPr>
              <w:rFonts w:hint="eastAsia" w:ascii="MS Gothic" w:hAnsi="MS Gothic" w:eastAsia="MS Gothic" w:cs="Segoe UI Symbol"/>
              <w:b/>
              <w:bCs/>
              <w:color w:val="000000" w:themeColor="text1"/>
              <w:sz w:val="24"/>
              <w:szCs w:val="24"/>
              <w:lang w:val="en-GB" w:eastAsia="en-US" w:bidi="ar-SA"/>
              <w14:textFill>
                <w14:solidFill>
                  <w14:schemeClr w14:val="tx1"/>
                </w14:solidFill>
              </w14:textFill>
            </w:rPr>
            <w:t>☒</w:t>
          </w:r>
        </w:sdtContent>
      </w:sdt>
      <w:r>
        <w:rPr>
          <w:rFonts w:eastAsia="Arial" w:cs="Arial"/>
          <w:color w:val="000000" w:themeColor="text1"/>
          <w:szCs w:val="24"/>
          <w14:textFill>
            <w14:solidFill>
              <w14:schemeClr w14:val="tx1"/>
            </w14:solidFill>
          </w14:textFill>
        </w:rPr>
        <w:t>Non-Confidential – will be made publicly available</w:t>
      </w:r>
    </w:p>
    <w:p>
      <w:pPr>
        <w:suppressAutoHyphens/>
        <w:spacing w:after="0" w:line="22" w:lineRule="atLeast"/>
        <w:contextualSpacing/>
        <w:rPr>
          <w:rFonts w:eastAsia="Arial" w:cs="Arial"/>
          <w:color w:val="000000" w:themeColor="text1"/>
          <w:szCs w:val="24"/>
          <w14:textFill>
            <w14:solidFill>
              <w14:schemeClr w14:val="tx1"/>
            </w14:solidFill>
          </w14:textFill>
        </w:rPr>
      </w:pPr>
    </w:p>
    <w:p>
      <w:pPr>
        <w:spacing w:after="0" w:line="22" w:lineRule="atLeast"/>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t xml:space="preserve">Please note that you will have to provide </w:t>
      </w:r>
      <w:r>
        <w:rPr>
          <w:rFonts w:eastAsia="Arial" w:cs="Arial"/>
          <w:b/>
          <w:bCs/>
          <w:color w:val="000000" w:themeColor="text1"/>
          <w:szCs w:val="24"/>
          <w14:textFill>
            <w14:solidFill>
              <w14:schemeClr w14:val="tx1"/>
            </w14:solidFill>
          </w14:textFill>
        </w:rPr>
        <w:t>two copies of your response</w:t>
      </w:r>
      <w:r>
        <w:rPr>
          <w:rFonts w:eastAsia="Arial" w:cs="Arial"/>
          <w:color w:val="000000" w:themeColor="text1"/>
          <w:szCs w:val="24"/>
          <w14:textFill>
            <w14:solidFill>
              <w14:schemeClr w14:val="tx1"/>
            </w14:solidFill>
          </w14:textFill>
        </w:rPr>
        <w:t xml:space="preserve"> – a </w:t>
      </w:r>
      <w:r>
        <w:rPr>
          <w:rFonts w:eastAsia="Arial" w:cs="Arial"/>
          <w:b/>
          <w:bCs/>
          <w:color w:val="000000" w:themeColor="text1"/>
          <w:szCs w:val="24"/>
          <w14:textFill>
            <w14:solidFill>
              <w14:schemeClr w14:val="tx1"/>
            </w14:solidFill>
          </w14:textFill>
        </w:rPr>
        <w:t xml:space="preserve">Confidential </w:t>
      </w:r>
      <w:r>
        <w:rPr>
          <w:rFonts w:eastAsia="Arial" w:cs="Arial"/>
          <w:color w:val="000000" w:themeColor="text1"/>
          <w:szCs w:val="24"/>
          <w14:textFill>
            <w14:solidFill>
              <w14:schemeClr w14:val="tx1"/>
            </w14:solidFill>
          </w14:textFill>
        </w:rPr>
        <w:t xml:space="preserve">and a </w:t>
      </w:r>
      <w:r>
        <w:rPr>
          <w:rFonts w:eastAsia="Arial" w:cs="Arial"/>
          <w:b/>
          <w:bCs/>
          <w:color w:val="000000" w:themeColor="text1"/>
          <w:szCs w:val="24"/>
          <w14:textFill>
            <w14:solidFill>
              <w14:schemeClr w14:val="tx1"/>
            </w14:solidFill>
          </w14:textFill>
        </w:rPr>
        <w:t xml:space="preserve">Non-Confidential version. </w:t>
      </w:r>
      <w:r>
        <w:rPr>
          <w:rFonts w:eastAsia="Arial" w:cs="Arial"/>
          <w:color w:val="000000" w:themeColor="text1"/>
          <w:szCs w:val="24"/>
          <w14:textFill>
            <w14:solidFill>
              <w14:schemeClr w14:val="tx1"/>
            </w14:solidFill>
          </w14:textFill>
        </w:rPr>
        <w:t>Both copies must be returned to the TRA using the Trade Remedies Service (</w:t>
      </w:r>
      <w:r>
        <w:fldChar w:fldCharType="begin"/>
      </w:r>
      <w:r>
        <w:instrText xml:space="preserve"> HYPERLINK "http://www.trade-remedies.service.gov.uk" </w:instrText>
      </w:r>
      <w:r>
        <w:fldChar w:fldCharType="separate"/>
      </w:r>
      <w:r>
        <w:rPr>
          <w:rStyle w:val="18"/>
          <w:rFonts w:eastAsia="Arial" w:cs="Arial"/>
          <w:szCs w:val="24"/>
        </w:rPr>
        <w:t>www.trade-remedies.service.gov.uk</w:t>
      </w:r>
      <w:r>
        <w:rPr>
          <w:rStyle w:val="18"/>
          <w:rFonts w:eastAsia="Arial" w:cs="Arial"/>
          <w:szCs w:val="24"/>
        </w:rPr>
        <w:fldChar w:fldCharType="end"/>
      </w:r>
      <w:r>
        <w:rPr>
          <w:rFonts w:eastAsia="Arial" w:cs="Arial"/>
          <w:color w:val="000000" w:themeColor="text1"/>
          <w:szCs w:val="24"/>
          <w14:textFill>
            <w14:solidFill>
              <w14:schemeClr w14:val="tx1"/>
            </w14:solidFill>
          </w14:textFill>
        </w:rPr>
        <w:t>) by 6 June 2023.</w:t>
      </w:r>
    </w:p>
    <w:p>
      <w:pPr>
        <w:rPr>
          <w:rFonts w:eastAsia="Arial" w:cs="Arial"/>
          <w:color w:val="000000" w:themeColor="text1"/>
          <w:szCs w:val="24"/>
          <w14:textFill>
            <w14:solidFill>
              <w14:schemeClr w14:val="tx1"/>
            </w14:solidFill>
          </w14:textFill>
        </w:rPr>
      </w:pPr>
      <w:r>
        <w:rPr>
          <w:rFonts w:eastAsia="Arial" w:cs="Arial"/>
          <w:color w:val="000000" w:themeColor="text1"/>
          <w:szCs w:val="24"/>
          <w14:textFill>
            <w14:solidFill>
              <w14:schemeClr w14:val="tx1"/>
            </w14:solidFill>
          </w14:textFill>
        </w:rPr>
        <w:br w:type="page"/>
      </w:r>
    </w:p>
    <w:p>
      <w:pPr>
        <w:spacing w:after="0" w:line="22" w:lineRule="atLeast"/>
        <w:rPr>
          <w:rFonts w:eastAsia="Arial" w:cs="Arial"/>
          <w:color w:val="000000" w:themeColor="text1"/>
          <w:szCs w:val="24"/>
          <w14:textFill>
            <w14:solidFill>
              <w14:schemeClr w14:val="tx1"/>
            </w14:solidFill>
          </w14:textFill>
        </w:rPr>
      </w:pPr>
    </w:p>
    <w:sdt>
      <w:sdtPr>
        <w:rPr>
          <w:rFonts w:cs="Arial" w:eastAsiaTheme="minorHAnsi"/>
          <w:b w:val="0"/>
          <w:sz w:val="22"/>
          <w:szCs w:val="22"/>
          <w:lang w:val="en-GB"/>
        </w:rPr>
        <w:id w:val="-1638328205"/>
        <w:docPartObj>
          <w:docPartGallery w:val="Table of Contents"/>
          <w:docPartUnique/>
        </w:docPartObj>
      </w:sdtPr>
      <w:sdtEndPr>
        <w:rPr>
          <w:rFonts w:cs="Arial" w:eastAsiaTheme="minorHAnsi"/>
          <w:b w:val="0"/>
          <w:bCs/>
          <w:sz w:val="24"/>
          <w:szCs w:val="22"/>
          <w:lang w:val="en-GB"/>
        </w:rPr>
      </w:sdtEndPr>
      <w:sdtContent>
        <w:p>
          <w:pPr>
            <w:pStyle w:val="32"/>
            <w:spacing w:line="22" w:lineRule="atLeast"/>
            <w:jc w:val="center"/>
            <w:rPr>
              <w:rFonts w:cs="Arial"/>
              <w:bCs/>
              <w:sz w:val="32"/>
            </w:rPr>
          </w:pPr>
          <w:r>
            <w:rPr>
              <w:rFonts w:cs="Arial" w:eastAsiaTheme="minorHAnsi"/>
              <w:sz w:val="32"/>
              <w:lang w:val="en-GB"/>
            </w:rPr>
            <w:t xml:space="preserve">Table of </w:t>
          </w:r>
          <w:r>
            <w:rPr>
              <w:rFonts w:cs="Arial"/>
              <w:bCs/>
              <w:sz w:val="32"/>
            </w:rPr>
            <w:t>Contents</w:t>
          </w:r>
        </w:p>
        <w:p>
          <w:pPr>
            <w:rPr>
              <w:lang w:val="en-US"/>
            </w:rPr>
          </w:pPr>
        </w:p>
        <w:p>
          <w:pPr>
            <w:pStyle w:val="11"/>
            <w:rPr>
              <w:rFonts w:asciiTheme="minorHAnsi" w:hAnsiTheme="minorHAnsi" w:eastAsiaTheme="minorEastAsia"/>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r>
            <w:fldChar w:fldCharType="begin"/>
          </w:r>
          <w:r>
            <w:instrText xml:space="preserve"> HYPERLINK \l "_Toc135642783" </w:instrText>
          </w:r>
          <w:r>
            <w:fldChar w:fldCharType="separate"/>
          </w:r>
          <w:r>
            <w:rPr>
              <w:rStyle w:val="18"/>
            </w:rPr>
            <w:t>The scope of this review</w:t>
          </w:r>
          <w:r>
            <w:tab/>
          </w:r>
          <w:r>
            <w:fldChar w:fldCharType="begin"/>
          </w:r>
          <w:r>
            <w:instrText xml:space="preserve"> PAGEREF _Toc135642783 \h </w:instrText>
          </w:r>
          <w:r>
            <w:fldChar w:fldCharType="separate"/>
          </w:r>
          <w:r>
            <w:t>3</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"_Toc135642784" </w:instrText>
          </w:r>
          <w:r>
            <w:fldChar w:fldCharType="separate"/>
          </w:r>
          <w:r>
            <w:rPr>
              <w:rStyle w:val="18"/>
            </w:rPr>
            <w:t>Instructions</w:t>
          </w:r>
          <w:r>
            <w:tab/>
          </w:r>
          <w:r>
            <w:fldChar w:fldCharType="begin"/>
          </w:r>
          <w:r>
            <w:instrText xml:space="preserve"> PAGEREF _Toc135642784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"_Toc135642785" </w:instrText>
          </w:r>
          <w:r>
            <w:fldChar w:fldCharType="separate"/>
          </w:r>
          <w:r>
            <w:rPr>
              <w:rStyle w:val="18"/>
            </w:rPr>
            <w:t>Who should complete this form</w:t>
          </w:r>
          <w:r>
            <w:tab/>
          </w:r>
          <w:r>
            <w:fldChar w:fldCharType="begin"/>
          </w:r>
          <w:r>
            <w:instrText xml:space="preserve"> PAGEREF _Toc135642785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"_Toc135642786" </w:instrText>
          </w:r>
          <w:r>
            <w:fldChar w:fldCharType="separate"/>
          </w:r>
          <w:r>
            <w:rPr>
              <w:rStyle w:val="18"/>
            </w:rPr>
            <w:t>Why you are being asked to complete this pre-sampling questionnaire</w:t>
          </w:r>
          <w:r>
            <w:tab/>
          </w:r>
          <w:r>
            <w:fldChar w:fldCharType="begin"/>
          </w:r>
          <w:r>
            <w:instrText xml:space="preserve"> PAGEREF _Toc135642786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"_Toc135642787" </w:instrText>
          </w:r>
          <w:r>
            <w:fldChar w:fldCharType="separate"/>
          </w:r>
          <w:r>
            <w:rPr>
              <w:rStyle w:val="18"/>
              <w:lang w:eastAsia="zh-CN"/>
            </w:rPr>
            <w:t>Deadline for response</w:t>
          </w:r>
          <w:r>
            <w:tab/>
          </w:r>
          <w:r>
            <w:fldChar w:fldCharType="begin"/>
          </w:r>
          <w:r>
            <w:instrText xml:space="preserve"> PAGEREF _Toc135642787 \h </w:instrText>
          </w:r>
          <w:r>
            <w:fldChar w:fldCharType="separate"/>
          </w:r>
          <w:r>
            <w:t>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"_Toc135642788" </w:instrText>
          </w:r>
          <w:r>
            <w:fldChar w:fldCharType="separate"/>
          </w:r>
          <w:r>
            <w:rPr>
              <w:rStyle w:val="18"/>
              <w:lang w:eastAsia="zh-CN"/>
            </w:rPr>
            <w:t>Note about confidentiality</w:t>
          </w:r>
          <w:r>
            <w:tab/>
          </w:r>
          <w:r>
            <w:fldChar w:fldCharType="begin"/>
          </w:r>
          <w:r>
            <w:instrText xml:space="preserve"> PAGEREF _Toc135642788 \h </w:instrText>
          </w:r>
          <w:r>
            <w:fldChar w:fldCharType="separate"/>
          </w:r>
          <w:r>
            <w:t>5</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"_Toc135642789" </w:instrText>
          </w:r>
          <w:r>
            <w:fldChar w:fldCharType="separate"/>
          </w:r>
          <w:r>
            <w:rPr>
              <w:rStyle w:val="18"/>
            </w:rPr>
            <w:t>Section A – Activities of your company and any associated parties</w:t>
          </w:r>
          <w:r>
            <w:tab/>
          </w:r>
          <w:r>
            <w:fldChar w:fldCharType="begin"/>
          </w:r>
          <w:r>
            <w:instrText xml:space="preserve"> PAGEREF _Toc135642789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"_Toc135642790" </w:instrText>
          </w:r>
          <w:r>
            <w:fldChar w:fldCharType="separate"/>
          </w:r>
          <w:r>
            <w:rPr>
              <w:rStyle w:val="18"/>
            </w:rPr>
            <w:t>A1 – Your company’s activities</w:t>
          </w:r>
          <w:r>
            <w:tab/>
          </w:r>
          <w:r>
            <w:fldChar w:fldCharType="begin"/>
          </w:r>
          <w:r>
            <w:instrText xml:space="preserve"> PAGEREF _Toc135642790 \h </w:instrText>
          </w:r>
          <w:r>
            <w:fldChar w:fldCharType="separate"/>
          </w:r>
          <w:r>
            <w:t>6</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"_Toc135642791" </w:instrText>
          </w:r>
          <w:r>
            <w:fldChar w:fldCharType="separate"/>
          </w:r>
          <w:r>
            <w:rPr>
              <w:rStyle w:val="18"/>
            </w:rPr>
            <w:t>A2 – Associated parties and operational links</w:t>
          </w:r>
          <w:r>
            <w:tab/>
          </w:r>
          <w:r>
            <w:fldChar w:fldCharType="begin"/>
          </w:r>
          <w:r>
            <w:instrText xml:space="preserve"> PAGEREF _Toc135642791 \h </w:instrText>
          </w:r>
          <w:r>
            <w:fldChar w:fldCharType="separate"/>
          </w:r>
          <w:r>
            <w:t>7</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"_Toc135642792" </w:instrText>
          </w:r>
          <w:r>
            <w:fldChar w:fldCharType="separate"/>
          </w:r>
          <w:r>
            <w:rPr>
              <w:rStyle w:val="18"/>
            </w:rPr>
            <w:t>Section B – Production and sales volumes</w:t>
          </w:r>
          <w:r>
            <w:tab/>
          </w:r>
          <w:r>
            <w:fldChar w:fldCharType="begin"/>
          </w:r>
          <w:r>
            <w:instrText xml:space="preserve"> PAGEREF _Toc135642792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"_Toc135642793" </w:instrText>
          </w:r>
          <w:r>
            <w:fldChar w:fldCharType="separate"/>
          </w:r>
          <w:r>
            <w:rPr>
              <w:rStyle w:val="18"/>
            </w:rPr>
            <w:t>B1 – Production</w:t>
          </w:r>
          <w:r>
            <w:tab/>
          </w:r>
          <w:r>
            <w:fldChar w:fldCharType="begin"/>
          </w:r>
          <w:r>
            <w:instrText xml:space="preserve"> PAGEREF _Toc135642793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"_Toc135642794" </w:instrText>
          </w:r>
          <w:r>
            <w:fldChar w:fldCharType="separate"/>
          </w:r>
          <w:r>
            <w:rPr>
              <w:rStyle w:val="18"/>
            </w:rPr>
            <w:t>B2 – Sales volume and value</w:t>
          </w:r>
          <w:r>
            <w:tab/>
          </w:r>
          <w:r>
            <w:fldChar w:fldCharType="begin"/>
          </w:r>
          <w:r>
            <w:instrText xml:space="preserve"> PAGEREF _Toc135642794 \h </w:instrText>
          </w:r>
          <w:r>
            <w:fldChar w:fldCharType="separate"/>
          </w:r>
          <w:r>
            <w:t>8</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"_Toc135642795" </w:instrText>
          </w:r>
          <w:r>
            <w:fldChar w:fldCharType="separate"/>
          </w:r>
          <w:r>
            <w:rPr>
              <w:rStyle w:val="18"/>
            </w:rPr>
            <w:t>B3 – Commodity codes</w:t>
          </w:r>
          <w:r>
            <w:tab/>
          </w:r>
          <w:r>
            <w:fldChar w:fldCharType="begin"/>
          </w:r>
          <w:r>
            <w:instrText xml:space="preserve"> PAGEREF _Toc135642795 \h </w:instrText>
          </w:r>
          <w:r>
            <w:fldChar w:fldCharType="separate"/>
          </w:r>
          <w:r>
            <w:t>9</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"_Toc135642796" </w:instrText>
          </w:r>
          <w:r>
            <w:fldChar w:fldCharType="separate"/>
          </w:r>
          <w:r>
            <w:rPr>
              <w:rStyle w:val="18"/>
            </w:rPr>
            <w:t>Section C – Individual anti-dumping amount</w:t>
          </w:r>
          <w:r>
            <w:tab/>
          </w:r>
          <w:r>
            <w:fldChar w:fldCharType="begin"/>
          </w:r>
          <w:r>
            <w:instrText xml:space="preserve"> PAGEREF _Toc135642796 \h </w:instrText>
          </w:r>
          <w:r>
            <w:fldChar w:fldCharType="separate"/>
          </w:r>
          <w:r>
            <w:t>10</w:t>
          </w:r>
          <w:r>
            <w:fldChar w:fldCharType="end"/>
          </w:r>
          <w:r>
            <w:fldChar w:fldCharType="end"/>
          </w:r>
        </w:p>
        <w:p>
          <w:pPr>
            <w:pStyle w:val="11"/>
            <w:rPr>
              <w:rFonts w:asciiTheme="minorHAnsi" w:hAnsiTheme="minorHAnsi" w:eastAsiaTheme="minorEastAsia"/>
              <w:b w:val="0"/>
              <w:bCs w:val="0"/>
              <w:kern w:val="2"/>
              <w:sz w:val="22"/>
              <w:lang w:eastAsia="en-GB"/>
              <w14:ligatures w14:val="standardContextual"/>
            </w:rPr>
          </w:pPr>
          <w:r>
            <w:fldChar w:fldCharType="begin"/>
          </w:r>
          <w:r>
            <w:instrText xml:space="preserve"> HYPERLINK \l "_Toc135642797" </w:instrText>
          </w:r>
          <w:r>
            <w:fldChar w:fldCharType="separate"/>
          </w:r>
          <w:r>
            <w:rPr>
              <w:rStyle w:val="18"/>
            </w:rPr>
            <w:t>Section D – Additional information</w:t>
          </w:r>
          <w:r>
            <w:tab/>
          </w:r>
          <w:r>
            <w:fldChar w:fldCharType="begin"/>
          </w:r>
          <w:r>
            <w:instrText xml:space="preserve"> PAGEREF _Toc135642797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"_Toc135642798" </w:instrText>
          </w:r>
          <w:r>
            <w:fldChar w:fldCharType="separate"/>
          </w:r>
          <w:r>
            <w:rPr>
              <w:rStyle w:val="18"/>
            </w:rPr>
            <w:t>D1 – Other interested parties</w:t>
          </w:r>
          <w:r>
            <w:tab/>
          </w:r>
          <w:r>
            <w:fldChar w:fldCharType="begin"/>
          </w:r>
          <w:r>
            <w:instrText xml:space="preserve"> PAGEREF _Toc135642798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"_Toc135642799" </w:instrText>
          </w:r>
          <w:r>
            <w:fldChar w:fldCharType="separate"/>
          </w:r>
          <w:r>
            <w:rPr>
              <w:rStyle w:val="18"/>
            </w:rPr>
            <w:t>D2 – Scope</w:t>
          </w:r>
          <w:r>
            <w:tab/>
          </w:r>
          <w:r>
            <w:fldChar w:fldCharType="begin"/>
          </w:r>
          <w:r>
            <w:instrText xml:space="preserve"> PAGEREF _Toc135642799 \h </w:instrText>
          </w:r>
          <w:r>
            <w:fldChar w:fldCharType="separate"/>
          </w:r>
          <w:r>
            <w:t>11</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"_Toc135642800" </w:instrText>
          </w:r>
          <w:r>
            <w:fldChar w:fldCharType="separate"/>
          </w:r>
          <w:r>
            <w:rPr>
              <w:rStyle w:val="18"/>
            </w:rPr>
            <w:t>D3 – Product Control Numbers</w:t>
          </w:r>
          <w:r>
            <w:tab/>
          </w:r>
          <w:r>
            <w:fldChar w:fldCharType="begin"/>
          </w:r>
          <w:r>
            <w:instrText xml:space="preserve"> PAGEREF _Toc135642800 \h </w:instrText>
          </w:r>
          <w:r>
            <w:fldChar w:fldCharType="separate"/>
          </w:r>
          <w:r>
            <w:t>12</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"_Toc135642801" </w:instrText>
          </w:r>
          <w:r>
            <w:fldChar w:fldCharType="separate"/>
          </w:r>
          <w:r>
            <w:rPr>
              <w:rStyle w:val="18"/>
            </w:rPr>
            <w:t>D4 – Economic Interest Test</w:t>
          </w:r>
          <w:r>
            <w:tab/>
          </w:r>
          <w:r>
            <w:fldChar w:fldCharType="begin"/>
          </w:r>
          <w:r>
            <w:instrText xml:space="preserve"> PAGEREF _Toc135642801 \h </w:instrText>
          </w:r>
          <w:r>
            <w:fldChar w:fldCharType="separate"/>
          </w:r>
          <w:r>
            <w:t>14</w:t>
          </w:r>
          <w:r>
            <w:fldChar w:fldCharType="end"/>
          </w:r>
          <w:r>
            <w:fldChar w:fldCharType="end"/>
          </w:r>
        </w:p>
        <w:p>
          <w:pPr>
            <w:pStyle w:val="6"/>
            <w:rPr>
              <w:rFonts w:asciiTheme="minorHAnsi" w:hAnsiTheme="minorHAnsi" w:eastAsiaTheme="minorEastAsia" w:cstheme="minorBidi"/>
              <w:b w:val="0"/>
              <w:kern w:val="2"/>
              <w:sz w:val="22"/>
              <w:lang w:eastAsia="en-GB"/>
              <w14:ligatures w14:val="standardContextual"/>
            </w:rPr>
          </w:pPr>
          <w:r>
            <w:fldChar w:fldCharType="begin"/>
          </w:r>
          <w:r>
            <w:instrText xml:space="preserve"> HYPERLINK \l "_Toc135642802" </w:instrText>
          </w:r>
          <w:r>
            <w:fldChar w:fldCharType="separate"/>
          </w:r>
          <w:r>
            <w:rPr>
              <w:rStyle w:val="18"/>
            </w:rPr>
            <w:t>D5 – Anything else</w:t>
          </w:r>
          <w:r>
            <w:tab/>
          </w:r>
          <w:r>
            <w:fldChar w:fldCharType="begin"/>
          </w:r>
          <w:r>
            <w:instrText xml:space="preserve"> PAGEREF _Toc135642802 \h </w:instrText>
          </w:r>
          <w:r>
            <w:fldChar w:fldCharType="separate"/>
          </w:r>
          <w:r>
            <w:t>15</w:t>
          </w:r>
          <w:r>
            <w:fldChar w:fldCharType="end"/>
          </w:r>
          <w:r>
            <w:fldChar w:fldCharType="end"/>
          </w:r>
        </w:p>
        <w:p>
          <w:pPr>
            <w:spacing w:line="22" w:lineRule="atLeast"/>
            <w:rPr>
              <w:rFonts w:eastAsia="Arial" w:cs="Arial"/>
              <w:b/>
              <w:bCs/>
            </w:rPr>
          </w:pPr>
          <w:r>
            <w:fldChar w:fldCharType="end"/>
          </w:r>
        </w:p>
      </w:sdtContent>
    </w:sdt>
    <w:p>
      <w:pPr>
        <w:rPr>
          <w:rFonts w:eastAsia="Arial" w:cs="Arial"/>
          <w:bCs/>
          <w:sz w:val="36"/>
          <w:szCs w:val="32"/>
        </w:rPr>
      </w:pPr>
      <w:bookmarkStart w:id="0" w:name="_Hlk536188791"/>
      <w:r>
        <w:rPr>
          <w:rFonts w:eastAsia="Arial" w:cs="Arial"/>
          <w:b/>
          <w:bCs/>
        </w:rPr>
        <w:br w:type="page"/>
      </w:r>
    </w:p>
    <w:p>
      <w:pPr>
        <w:spacing w:line="22" w:lineRule="atLeast"/>
        <w:rPr>
          <w:rFonts w:eastAsia="Arial" w:cs="Arial"/>
        </w:rPr>
      </w:pPr>
    </w:p>
    <w:p>
      <w:pPr>
        <w:pStyle w:val="3"/>
      </w:pPr>
      <w:bookmarkStart w:id="1" w:name="_The_scope_of"/>
      <w:bookmarkEnd w:id="1"/>
      <w:bookmarkStart w:id="2" w:name="_Toc135642783"/>
      <w:r>
        <w:rPr>
          <w:rStyle w:val="38"/>
        </w:rPr>
        <w:t>The scope of this review</w:t>
      </w:r>
      <w:bookmarkEnd w:id="2"/>
      <w:r>
        <w:rPr>
          <w:rStyle w:val="39"/>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Style w:val="39"/>
          <w:rFonts w:ascii="Arial" w:hAnsi="Arial" w:cs="Arial"/>
          <w:b/>
          <w:bCs/>
          <w:sz w:val="28"/>
          <w:szCs w:val="32"/>
        </w:rPr>
      </w:pPr>
      <w:r>
        <w:rPr>
          <w:rStyle w:val="38"/>
          <w:rFonts w:ascii="Arial" w:hAnsi="Arial" w:cs="Arial" w:eastAsiaTheme="minorEastAsia"/>
          <w:b/>
          <w:bCs/>
          <w:sz w:val="28"/>
          <w:szCs w:val="32"/>
        </w:rPr>
        <w:t>Goods subject to review</w:t>
      </w:r>
      <w:r>
        <w:rPr>
          <w:rStyle w:val="39"/>
          <w:rFonts w:ascii="Arial" w:hAnsi="Arial" w:cs="Arial"/>
          <w:b/>
          <w:bCs/>
          <w:sz w:val="28"/>
          <w:szCs w:val="32"/>
        </w:rPr>
        <w:t xml:space="preserve"> </w:t>
      </w:r>
    </w:p>
    <w:p>
      <w:pPr>
        <w:pStyle w:val="37"/>
        <w:spacing w:before="0" w:beforeAutospacing="0" w:after="0" w:afterAutospacing="0"/>
        <w:textAlignment w:val="baseline"/>
        <w:rPr>
          <w:rFonts w:ascii="Segoe UI" w:hAnsi="Segoe UI" w:cs="Segoe UI"/>
          <w:b/>
          <w:bCs/>
          <w:sz w:val="16"/>
          <w:szCs w:val="1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This review covers electric bicycles exported from the People’s Republic of China, described as:</w:t>
      </w:r>
      <w:r>
        <w:rPr>
          <w:rStyle w:val="39"/>
          <w:rFonts w:ascii="Arial" w:hAnsi="Arial" w:cs="Arial"/>
        </w:rPr>
        <w:t xml:space="preserve"> </w:t>
      </w:r>
    </w:p>
    <w:p>
      <w:pPr>
        <w:pStyle w:val="37"/>
        <w:numPr>
          <w:ilvl w:val="0"/>
          <w:numId w:val="1"/>
        </w:numPr>
        <w:spacing w:before="0" w:beforeAutospacing="0" w:after="0" w:afterAutospacing="0"/>
        <w:ind w:left="360" w:firstLine="0"/>
        <w:textAlignment w:val="baseline"/>
        <w:rPr>
          <w:rFonts w:ascii="Arial" w:hAnsi="Arial" w:cs="Arial"/>
        </w:rPr>
      </w:pPr>
      <w:r>
        <w:rPr>
          <w:rStyle w:val="38"/>
          <w:rFonts w:ascii="Arial" w:hAnsi="Arial" w:cs="Arial"/>
        </w:rPr>
        <w:t>Cycles, with pedal assistance, with an auxiliary motor</w:t>
      </w:r>
      <w:r>
        <w:rPr>
          <w:rStyle w:val="39"/>
          <w:rFonts w:ascii="Arial" w:hAnsi="Arial" w:cs="Arial"/>
        </w:rPr>
        <w:t xml:space="preserve"> </w:t>
      </w:r>
    </w:p>
    <w:p>
      <w:pPr>
        <w:pStyle w:val="37"/>
        <w:spacing w:before="0" w:beforeAutospacing="0" w:after="0" w:afterAutospacing="0"/>
        <w:ind w:left="360"/>
        <w:textAlignment w:val="baseline"/>
        <w:rPr>
          <w:rFonts w:ascii="Arial" w:hAnsi="Arial" w:cs="Arial"/>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These electric bicycles are currently classifiable within the following commodity codes </w:t>
      </w:r>
      <w:r>
        <w:rPr>
          <w:rStyle w:val="38"/>
          <w:rFonts w:ascii="Arial" w:hAnsi="Arial" w:cs="Arial"/>
        </w:rPr>
        <w:t xml:space="preserve">87 11 60 10 00 and 87 11 60 90 10. </w:t>
      </w:r>
      <w:r>
        <w:rPr>
          <w:rStyle w:val="38"/>
          <w:rFonts w:ascii="Arial" w:hAnsi="Arial" w:cs="Arial" w:eastAsiaTheme="minorEastAsia"/>
        </w:rPr>
        <w:t xml:space="preserve">These commodity codes are only given for information. </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this pre-sampling questionnaire, these goods will be referred to as </w:t>
      </w:r>
      <w:r>
        <w:rPr>
          <w:rStyle w:val="38"/>
          <w:rFonts w:ascii="Arial" w:hAnsi="Arial" w:cs="Arial" w:eastAsiaTheme="minorEastAsia"/>
          <w:b/>
          <w:bCs/>
        </w:rPr>
        <w:t>‘the goods subject to review’</w:t>
      </w:r>
      <w:r>
        <w:rPr>
          <w:rStyle w:val="38"/>
          <w:rFonts w:ascii="Arial" w:hAnsi="Arial" w:cs="Arial" w:eastAsiaTheme="minorEastAsia"/>
        </w:rPr>
        <w:t xml:space="preserve">. Any reference to </w:t>
      </w:r>
      <w:r>
        <w:rPr>
          <w:rStyle w:val="38"/>
          <w:rFonts w:ascii="Arial" w:hAnsi="Arial" w:cs="Arial" w:eastAsiaTheme="minorEastAsia"/>
          <w:b/>
        </w:rPr>
        <w:t>‘goods subject to review’</w:t>
      </w:r>
      <w:r>
        <w:rPr>
          <w:rStyle w:val="38"/>
          <w:rFonts w:ascii="Arial" w:hAnsi="Arial" w:cs="Arial" w:eastAsiaTheme="minorEastAsia"/>
          <w:b/>
          <w:bCs/>
        </w:rPr>
        <w:t xml:space="preserve"> </w:t>
      </w:r>
      <w:r>
        <w:rPr>
          <w:rStyle w:val="38"/>
          <w:rFonts w:ascii="Arial" w:hAnsi="Arial" w:cs="Arial" w:eastAsiaTheme="minorEastAsia"/>
        </w:rPr>
        <w:t>in this pre-sampling questionnaire refers to the goods description above, regardless of the commodity code under which they are exported.</w:t>
      </w:r>
      <w:r>
        <w:rPr>
          <w:rStyle w:val="39"/>
          <w:rFonts w:ascii="Arial" w:hAnsi="Arial" w:cs="Arial"/>
        </w:rPr>
        <w:t xml:space="preserve"> </w:t>
      </w:r>
    </w:p>
    <w:p>
      <w:pPr>
        <w:pStyle w:val="37"/>
        <w:spacing w:before="0" w:beforeAutospacing="0" w:after="0" w:afterAutospacing="0"/>
        <w:textAlignment w:val="baseline"/>
        <w:rPr>
          <w:rFonts w:ascii="Segoe UI" w:hAnsi="Segoe UI" w:cs="Segoe UI"/>
          <w:sz w:val="18"/>
          <w:szCs w:val="18"/>
        </w:rPr>
      </w:pPr>
      <w:r>
        <w:rPr>
          <w:rStyle w:val="39"/>
          <w:rFonts w:ascii="Arial" w:hAnsi="Arial" w:cs="Arial"/>
        </w:rPr>
        <w:t xml:space="preserve"> </w:t>
      </w:r>
    </w:p>
    <w:p>
      <w:pPr>
        <w:pStyle w:val="37"/>
        <w:tabs>
          <w:tab w:val="left" w:pos="2202"/>
        </w:tabs>
        <w:spacing w:before="0" w:beforeAutospacing="0" w:after="0" w:afterAutospacing="0"/>
        <w:textAlignment w:val="baseline"/>
        <w:rPr>
          <w:rStyle w:val="39"/>
          <w:rFonts w:ascii="Arial" w:hAnsi="Arial" w:cs="Arial"/>
          <w:b/>
          <w:bCs/>
          <w:sz w:val="28"/>
          <w:szCs w:val="28"/>
        </w:rPr>
      </w:pPr>
      <w:r>
        <w:rPr>
          <w:rStyle w:val="38"/>
          <w:rFonts w:ascii="Arial" w:hAnsi="Arial" w:cs="Arial" w:eastAsiaTheme="minorEastAsia"/>
          <w:b/>
          <w:bCs/>
          <w:sz w:val="28"/>
          <w:szCs w:val="28"/>
        </w:rPr>
        <w:t>Like goods</w:t>
      </w:r>
      <w:r>
        <w:rPr>
          <w:rStyle w:val="39"/>
          <w:rFonts w:ascii="Arial" w:hAnsi="Arial" w:cs="Arial"/>
          <w:b/>
          <w:bCs/>
          <w:sz w:val="28"/>
          <w:szCs w:val="28"/>
        </w:rPr>
        <w:t xml:space="preserve"> </w:t>
      </w:r>
      <w:r>
        <w:rPr>
          <w:rStyle w:val="39"/>
          <w:rFonts w:ascii="Arial" w:hAnsi="Arial" w:cs="Arial"/>
          <w:b/>
          <w:bCs/>
          <w:sz w:val="28"/>
          <w:szCs w:val="28"/>
        </w:rPr>
        <w:tab/>
      </w:r>
    </w:p>
    <w:p>
      <w:pPr>
        <w:pStyle w:val="37"/>
        <w:tabs>
          <w:tab w:val="left" w:pos="2202"/>
        </w:tabs>
        <w:spacing w:before="0" w:beforeAutospacing="0" w:after="0" w:afterAutospacing="0"/>
        <w:textAlignment w:val="baseline"/>
        <w:rPr>
          <w:rFonts w:ascii="Segoe UI" w:hAnsi="Segoe UI" w:cs="Segoe UI"/>
          <w:b/>
          <w:bCs/>
          <w:sz w:val="28"/>
          <w:szCs w:val="28"/>
        </w:rPr>
      </w:pPr>
    </w:p>
    <w:p>
      <w:pPr>
        <w:pStyle w:val="37"/>
        <w:spacing w:before="0" w:beforeAutospacing="0" w:after="0" w:afterAutospacing="0"/>
        <w:textAlignment w:val="baseline"/>
        <w:rPr>
          <w:rFonts w:ascii="Segoe UI" w:hAnsi="Segoe UI" w:cs="Segoe UI"/>
          <w:sz w:val="18"/>
          <w:szCs w:val="18"/>
        </w:rPr>
      </w:pPr>
      <w:r>
        <w:rPr>
          <w:rStyle w:val="38"/>
          <w:rFonts w:ascii="Arial" w:hAnsi="Arial" w:cs="Arial" w:eastAsiaTheme="minorEastAsia"/>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39"/>
          <w:rFonts w:ascii="Arial" w:hAnsi="Arial" w:cs="Arial"/>
        </w:rPr>
        <w:t xml:space="preserve"> </w:t>
      </w:r>
    </w:p>
    <w:p>
      <w:pPr>
        <w:pStyle w:val="37"/>
        <w:spacing w:before="0" w:beforeAutospacing="0" w:after="0" w:afterAutospacing="0"/>
        <w:textAlignment w:val="baseline"/>
        <w:rPr>
          <w:rStyle w:val="38"/>
          <w:rFonts w:ascii="Arial" w:hAnsi="Arial" w:cs="Arial"/>
        </w:rPr>
      </w:pPr>
    </w:p>
    <w:p>
      <w:pPr>
        <w:pStyle w:val="37"/>
        <w:spacing w:before="0" w:beforeAutospacing="0" w:after="0" w:afterAutospacing="0"/>
        <w:textAlignment w:val="baseline"/>
        <w:rPr>
          <w:rStyle w:val="38"/>
          <w:rFonts w:ascii="Arial" w:hAnsi="Arial" w:cs="Arial"/>
          <w:b/>
          <w:bCs/>
        </w:rPr>
      </w:pPr>
      <w:r>
        <w:rPr>
          <w:rStyle w:val="38"/>
          <w:rFonts w:ascii="Arial" w:hAnsi="Arial" w:cs="Arial"/>
          <w:b/>
          <w:bCs/>
        </w:rPr>
        <w:t xml:space="preserve">Please follow the instructions for each question to provide the appropriate information regarding the goods subject to review or like goods. </w:t>
      </w:r>
    </w:p>
    <w:p>
      <w:pPr>
        <w:pStyle w:val="37"/>
        <w:spacing w:before="0" w:beforeAutospacing="0" w:after="0" w:afterAutospacing="0"/>
        <w:textAlignment w:val="baseline"/>
        <w:rPr>
          <w:rFonts w:ascii="Arial" w:hAnsi="Arial" w:cs="Arial"/>
        </w:rPr>
      </w:pPr>
    </w:p>
    <w:p>
      <w:pPr>
        <w:pStyle w:val="37"/>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7"/>
        <w:spacing w:before="0" w:beforeAutospacing="0" w:after="0" w:afterAutospacing="0"/>
        <w:textAlignment w:val="baseline"/>
        <w:rPr>
          <w:rStyle w:val="39"/>
          <w:rFonts w:ascii="Arial" w:hAnsi="Arial" w:cs="Arial"/>
        </w:rPr>
      </w:pPr>
    </w:p>
    <w:p>
      <w:pPr>
        <w:rPr>
          <w:rStyle w:val="38"/>
          <w:rFonts w:cs="Arial"/>
          <w:b/>
          <w:bCs/>
          <w:color w:val="000000"/>
          <w:shd w:val="clear" w:color="auto" w:fill="FFFFFF"/>
        </w:rPr>
      </w:pPr>
    </w:p>
    <w:p>
      <w:pPr>
        <w:rPr>
          <w:rStyle w:val="38"/>
          <w:rFonts w:eastAsiaTheme="majorEastAsia" w:cstheme="majorBidi"/>
          <w:b/>
          <w:sz w:val="32"/>
          <w:szCs w:val="26"/>
        </w:rPr>
      </w:pPr>
      <w:r>
        <w:rPr>
          <w:rStyle w:val="38"/>
        </w:rPr>
        <w:br w:type="page"/>
      </w:r>
    </w:p>
    <w:p>
      <w:pPr>
        <w:pStyle w:val="3"/>
      </w:pPr>
      <w:bookmarkStart w:id="3" w:name="_Toc135642784"/>
      <w:r>
        <w:rPr>
          <w:rStyle w:val="38"/>
        </w:rPr>
        <w:t>Instructions</w:t>
      </w:r>
      <w:bookmarkEnd w:id="3"/>
    </w:p>
    <w:p>
      <w:pPr>
        <w:spacing w:after="0" w:line="240" w:lineRule="auto"/>
        <w:rPr>
          <w:rFonts w:eastAsia="Arial" w:cs="Arial"/>
        </w:rPr>
      </w:pPr>
    </w:p>
    <w:p>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pPr>
        <w:spacing w:after="0" w:line="240" w:lineRule="auto"/>
        <w:rPr>
          <w:rFonts w:eastAsia="Calibri" w:cs="Arial"/>
          <w:szCs w:val="24"/>
          <w:shd w:val="clear" w:color="auto" w:fill="FFFFFF"/>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applied  </w:t>
      </w:r>
    </w:p>
    <w:p>
      <w:pPr>
        <w:spacing w:after="0" w:line="240" w:lineRule="auto"/>
        <w:textAlignment w:val="baseline"/>
        <w:rPr>
          <w:rFonts w:ascii="Segoe UI" w:hAnsi="Segoe UI" w:eastAsia="Times New Roman" w:cs="Segoe UI"/>
          <w:sz w:val="18"/>
          <w:szCs w:val="18"/>
          <w:lang w:eastAsia="en-GB"/>
        </w:rPr>
      </w:pPr>
      <w:r>
        <w:rPr>
          <w:rFonts w:eastAsia="Times New Roman" w:cs="Arial"/>
          <w:szCs w:val="24"/>
          <w:lang w:eastAsia="en-GB"/>
        </w:rPr>
        <w:t> </w:t>
      </w:r>
    </w:p>
    <w:p>
      <w:pPr>
        <w:pStyle w:val="4"/>
        <w:spacing w:line="240" w:lineRule="auto"/>
      </w:pPr>
      <w:bookmarkStart w:id="4" w:name="_Toc135642785"/>
      <w:r>
        <w:t>Who should complete this form</w:t>
      </w:r>
      <w:bookmarkEnd w:id="4"/>
    </w:p>
    <w:p>
      <w:pPr>
        <w:spacing w:after="0" w:line="240" w:lineRule="auto"/>
      </w:pPr>
    </w:p>
    <w:p>
      <w:pPr>
        <w:spacing w:after="0" w:line="240" w:lineRule="auto"/>
      </w:pPr>
      <w:r>
        <w:t>You should complete this form if you are an overseas exporter of goods subject to review.</w:t>
      </w:r>
    </w:p>
    <w:p>
      <w:pPr>
        <w:spacing w:after="0" w:line="240" w:lineRule="auto"/>
        <w:textAlignment w:val="baseline"/>
        <w:rPr>
          <w:rFonts w:eastAsia="Times New Roman" w:cs="Arial"/>
          <w:szCs w:val="24"/>
          <w:lang w:eastAsia="en-GB"/>
        </w:rPr>
      </w:pPr>
      <w:r>
        <w:rPr>
          <w:rFonts w:eastAsia="Times New Roman" w:cs="Arial"/>
          <w:lang w:eastAsia="en-GB"/>
        </w:rPr>
        <w:t xml:space="preserve">  </w:t>
      </w:r>
    </w:p>
    <w:p>
      <w:pPr>
        <w:pStyle w:val="4"/>
        <w:rPr>
          <w:i/>
          <w:iCs/>
          <w:sz w:val="24"/>
        </w:rPr>
      </w:pPr>
      <w:bookmarkStart w:id="5" w:name="_Toc135642786"/>
      <w:r>
        <w:t>Why you are being asked to complete this pre-sampling questionnaire</w:t>
      </w:r>
      <w:bookmarkEnd w:id="5"/>
    </w:p>
    <w:p>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pPr>
        <w:spacing w:after="0" w:line="22" w:lineRule="atLeast"/>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or the Other Interested Party and Contributor Registration Form.</w:t>
      </w:r>
    </w:p>
    <w:p>
      <w:pPr>
        <w:spacing w:after="0" w:line="22" w:lineRule="atLeast"/>
        <w:rPr>
          <w:rFonts w:eastAsia="Arial" w:cs="Arial"/>
        </w:rPr>
      </w:pPr>
    </w:p>
    <w:p>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pPr>
        <w:spacing w:after="0" w:line="240" w:lineRule="auto"/>
        <w:textAlignment w:val="baseline"/>
        <w:rPr>
          <w:rFonts w:eastAsia="Times New Roman" w:cs="Arial"/>
          <w:szCs w:val="24"/>
          <w:lang w:eastAsia="en-GB"/>
        </w:rPr>
      </w:pPr>
    </w:p>
    <w:p>
      <w:pPr>
        <w:spacing w:after="0" w:line="240" w:lineRule="auto"/>
        <w:textAlignment w:val="baseline"/>
        <w:rPr>
          <w:rFonts w:ascii="Segoe UI" w:hAnsi="Segoe UI" w:eastAsia="Times New Roman" w:cs="Segoe UI"/>
          <w:sz w:val="18"/>
          <w:szCs w:val="18"/>
          <w:lang w:eastAsia="en-GB"/>
        </w:rPr>
      </w:pPr>
    </w:p>
    <w:p>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r>
        <w:fldChar w:fldCharType="begin"/>
      </w:r>
      <w:r>
        <w:instrText xml:space="preserve"> HYPERLINK \l "_Section_C_–" </w:instrText>
      </w:r>
      <w:r>
        <w:fldChar w:fldCharType="separate"/>
      </w:r>
      <w:r>
        <w:rPr>
          <w:rStyle w:val="18"/>
        </w:rPr>
        <w:t>Section C</w:t>
      </w:r>
      <w:r>
        <w:rPr>
          <w:rStyle w:val="18"/>
        </w:rPr>
        <w:fldChar w:fldCharType="end"/>
      </w:r>
      <w:r>
        <w:rPr>
          <w:rFonts w:eastAsia="Times New Roman" w:cs="Arial"/>
          <w:lang w:eastAsia="en-GB"/>
        </w:rPr>
        <w:t xml:space="preserve"> for more information on individual anti-dumping amounts. </w:t>
      </w:r>
    </w:p>
    <w:p>
      <w:pPr>
        <w:spacing w:after="0" w:line="240" w:lineRule="auto"/>
        <w:textAlignment w:val="baseline"/>
        <w:rPr>
          <w:rFonts w:eastAsia="Times New Roman" w:cs="Arial"/>
          <w:lang w:eastAsia="en-GB"/>
        </w:rPr>
      </w:pPr>
    </w:p>
    <w:p>
      <w:pPr>
        <w:spacing w:after="0" w:line="240" w:lineRule="auto"/>
        <w:textAlignment w:val="baseline"/>
        <w:rPr>
          <w:rFonts w:ascii="Segoe UI" w:hAnsi="Segoe UI" w:eastAsia="Times New Roman"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r>
        <w:fldChar w:fldCharType="begin"/>
      </w:r>
      <w:r>
        <w:instrText xml:space="preserve"> HYPERLINK "https://www.gov.uk/government/publications/the-uk-trade-remedies-investigations-process/an-introduction-to-our-investigations-process" \l "non-cooperation" \h </w:instrText>
      </w:r>
      <w:r>
        <w:fldChar w:fldCharType="separate"/>
      </w:r>
      <w:r>
        <w:rPr>
          <w:rStyle w:val="18"/>
          <w:rFonts w:eastAsia="Times New Roman" w:cs="Arial"/>
          <w:lang w:eastAsia="en-GB"/>
        </w:rPr>
        <w:t>operational guidance on non-cooperation.</w:t>
      </w:r>
      <w:r>
        <w:rPr>
          <w:rStyle w:val="18"/>
          <w:rFonts w:eastAsia="Times New Roman" w:cs="Arial"/>
          <w:lang w:eastAsia="en-GB"/>
        </w:rPr>
        <w:fldChar w:fldCharType="end"/>
      </w:r>
      <w:r>
        <w:rPr>
          <w:rFonts w:eastAsia="Times New Roman" w:cs="Arial"/>
          <w:lang w:eastAsia="en-GB"/>
        </w:rPr>
        <w:t xml:space="preserve"> </w:t>
      </w:r>
    </w:p>
    <w:p>
      <w:pPr>
        <w:spacing w:after="0" w:line="22" w:lineRule="atLeast"/>
        <w:rPr>
          <w:rFonts w:eastAsia="Arial" w:cs="Arial"/>
        </w:rPr>
      </w:pPr>
    </w:p>
    <w:bookmarkEnd w:id="0"/>
    <w:p>
      <w:pPr>
        <w:pStyle w:val="4"/>
        <w:rPr>
          <w:lang w:eastAsia="zh-CN"/>
        </w:rPr>
      </w:pPr>
      <w:bookmarkStart w:id="6" w:name="_Toc135642787"/>
      <w:bookmarkStart w:id="7" w:name="_Toc6319072"/>
      <w:r>
        <w:rPr>
          <w:lang w:eastAsia="zh-CN"/>
        </w:rPr>
        <w:t>Deadline for response</w:t>
      </w:r>
      <w:bookmarkEnd w:id="6"/>
      <w:bookmarkEnd w:id="7"/>
    </w:p>
    <w:p>
      <w:pPr>
        <w:spacing w:after="0" w:line="22" w:lineRule="atLeast"/>
        <w:rPr>
          <w:rFonts w:eastAsia="Arial" w:cs="Arial"/>
          <w:lang w:eastAsia="zh-CN"/>
        </w:rPr>
      </w:pPr>
    </w:p>
    <w:p>
      <w:pPr>
        <w:spacing w:after="0" w:line="22" w:lineRule="atLeast"/>
        <w:rPr>
          <w:rStyle w:val="39"/>
          <w:rFonts w:cs="Arial"/>
          <w:shd w:val="clear" w:color="auto" w:fill="FFFFFF"/>
        </w:rPr>
      </w:pPr>
      <w:bookmarkStart w:id="8" w:name="_Toc6319073"/>
      <w:r>
        <w:rPr>
          <w:rStyle w:val="38"/>
          <w:rFonts w:cs="Arial"/>
          <w:color w:val="000000"/>
          <w:shd w:val="clear" w:color="auto" w:fill="FFFFFF"/>
        </w:rPr>
        <w:t xml:space="preserve">A completed pre-sampling questionnaire must be submitted to the TRA by no later </w:t>
      </w:r>
      <w:r>
        <w:rPr>
          <w:rStyle w:val="38"/>
          <w:rFonts w:cs="Arial"/>
          <w:shd w:val="clear" w:color="auto" w:fill="FFFFFF"/>
        </w:rPr>
        <w:t>than</w:t>
      </w:r>
      <w:r>
        <w:rPr>
          <w:rStyle w:val="38"/>
          <w:rFonts w:cs="Arial"/>
          <w:i/>
          <w:iCs/>
          <w:shd w:val="clear" w:color="auto" w:fill="FFFFFF"/>
        </w:rPr>
        <w:t xml:space="preserve"> </w:t>
      </w:r>
      <w:r>
        <w:rPr>
          <w:rStyle w:val="38"/>
          <w:rFonts w:cs="Arial"/>
          <w:shd w:val="clear" w:color="auto" w:fill="FFFFFF"/>
        </w:rPr>
        <w:t xml:space="preserve">6 June 2023. If you are </w:t>
      </w:r>
      <w:r>
        <w:rPr>
          <w:rStyle w:val="38"/>
          <w:rFonts w:cs="Arial"/>
          <w:color w:val="000000"/>
          <w:shd w:val="clear" w:color="auto" w:fill="FFFFFF"/>
        </w:rPr>
        <w:t>unable to provide a completed submission by the given due date and you wish to request an extension, please contact Zoe Manson,</w:t>
      </w:r>
      <w:r>
        <w:rPr>
          <w:rStyle w:val="38"/>
          <w:rFonts w:cs="Arial"/>
          <w:b/>
          <w:bCs/>
          <w:color w:val="FF0000"/>
          <w:shd w:val="clear" w:color="auto" w:fill="FFFFFF"/>
        </w:rPr>
        <w:t xml:space="preserve"> </w:t>
      </w:r>
      <w:r>
        <w:fldChar w:fldCharType="begin"/>
      </w:r>
      <w:r>
        <w:instrText xml:space="preserve"> HYPERLINK "mailto:TD0037@traderemedies.gov.uk" </w:instrText>
      </w:r>
      <w:r>
        <w:fldChar w:fldCharType="separate"/>
      </w:r>
      <w:r>
        <w:rPr>
          <w:rStyle w:val="18"/>
          <w:rFonts w:cs="Arial"/>
          <w:b/>
          <w:bCs/>
          <w:shd w:val="clear" w:color="auto" w:fill="FFFFFF"/>
        </w:rPr>
        <w:t>TD0037@traderemedies.gov.uk</w:t>
      </w:r>
      <w:r>
        <w:rPr>
          <w:rStyle w:val="18"/>
          <w:rFonts w:cs="Arial"/>
          <w:b/>
          <w:bCs/>
          <w:shd w:val="clear" w:color="auto" w:fill="FFFFFF"/>
        </w:rPr>
        <w:fldChar w:fldCharType="end"/>
      </w:r>
      <w:r>
        <w:rPr>
          <w:rStyle w:val="38"/>
          <w:rFonts w:cs="Arial"/>
          <w:b/>
          <w:bCs/>
          <w:color w:val="FF0000"/>
          <w:shd w:val="clear" w:color="auto" w:fill="FFFFFF"/>
        </w:rPr>
        <w:t xml:space="preserve"> </w:t>
      </w:r>
      <w:r>
        <w:t>and see the TRA’s guidance on extension requests for further information.</w:t>
      </w:r>
    </w:p>
    <w:p>
      <w:pPr>
        <w:spacing w:after="0" w:line="22" w:lineRule="atLeast"/>
        <w:rPr>
          <w:rFonts w:eastAsia="Arial" w:cs="Arial"/>
          <w:color w:val="0563C1"/>
          <w:u w:val="single"/>
        </w:rPr>
      </w:pPr>
    </w:p>
    <w:p>
      <w:pPr>
        <w:pStyle w:val="4"/>
        <w:rPr>
          <w:lang w:eastAsia="zh-CN"/>
        </w:rPr>
      </w:pPr>
      <w:bookmarkStart w:id="9" w:name="_Toc135642788"/>
      <w:r>
        <w:rPr>
          <w:lang w:eastAsia="zh-CN"/>
        </w:rPr>
        <w:t>Note about confidentiality</w:t>
      </w:r>
      <w:bookmarkEnd w:id="8"/>
      <w:bookmarkEnd w:id="9"/>
    </w:p>
    <w:p>
      <w:pPr>
        <w:pStyle w:val="12"/>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pPr>
        <w:pStyle w:val="12"/>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pPr>
        <w:pStyle w:val="12"/>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pPr>
        <w:pStyle w:val="12"/>
        <w:rPr>
          <w:rFonts w:ascii="Arial" w:hAnsi="Arial" w:cs="Arial"/>
          <w:color w:val="000000"/>
        </w:rPr>
      </w:pPr>
      <w:r>
        <w:rPr>
          <w:rFonts w:ascii="Arial" w:hAnsi="Arial" w:cs="Arial"/>
          <w:color w:val="000000"/>
        </w:rPr>
        <w:t xml:space="preserve">Please see the </w:t>
      </w:r>
      <w:r>
        <w:fldChar w:fldCharType="begin"/>
      </w:r>
      <w:r>
        <w:instrText xml:space="preserve"> HYPERLINK "https://www.gov.uk/government/publications/the-uk-trade-remedies-investigations-process/an-introduction-to-our-investigations-process" \l "confidential-information-and-non-confidential-summaries" </w:instrText>
      </w:r>
      <w:r>
        <w:fldChar w:fldCharType="separate"/>
      </w:r>
      <w:r>
        <w:rPr>
          <w:rStyle w:val="18"/>
          <w:rFonts w:ascii="Arial" w:hAnsi="Arial" w:cs="Arial"/>
        </w:rPr>
        <w:t>TRA’s public guidance</w:t>
      </w:r>
      <w:r>
        <w:rPr>
          <w:rStyle w:val="18"/>
          <w:rFonts w:ascii="Arial" w:hAnsi="Arial" w:cs="Arial"/>
        </w:rPr>
        <w:fldChar w:fldCharType="end"/>
      </w:r>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pPr>
        <w:pStyle w:val="12"/>
        <w:rPr>
          <w:rFonts w:ascii="Arial" w:hAnsi="Arial" w:eastAsiaTheme="majorEastAsia"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fldChar w:fldCharType="begin"/>
      </w:r>
      <w:r>
        <w:instrText xml:space="preserve"> HYPERLINK "https://www.trade-remedies.service.gov.uk/public/case/TD0037/" </w:instrText>
      </w:r>
      <w:r>
        <w:fldChar w:fldCharType="separate"/>
      </w:r>
      <w:r>
        <w:rPr>
          <w:rStyle w:val="18"/>
          <w:rFonts w:ascii="Arial" w:hAnsi="Arial" w:cs="Arial"/>
        </w:rPr>
        <w:t>trade-remedies.service.gov.uk/public/case/TD0037/</w:t>
      </w:r>
      <w:r>
        <w:rPr>
          <w:rStyle w:val="18"/>
          <w:rFonts w:ascii="Arial" w:hAnsi="Arial" w:cs="Arial"/>
        </w:rPr>
        <w:fldChar w:fldCharType="end"/>
      </w:r>
      <w:r>
        <w:rPr>
          <w:rFonts w:ascii="Arial" w:hAnsi="Arial" w:cs="Arial"/>
          <w:bCs/>
        </w:rPr>
        <w:t>.</w:t>
      </w:r>
    </w:p>
    <w:p>
      <w:pPr>
        <w:pStyle w:val="3"/>
      </w:pPr>
      <w:r>
        <w:br w:type="page"/>
      </w:r>
      <w:bookmarkStart w:id="11" w:name="_Toc135642789"/>
      <w:r>
        <w:t>Section A – Activities of your company and any associated parties</w:t>
      </w:r>
      <w:bookmarkEnd w:id="11"/>
    </w:p>
    <w:p/>
    <w:p>
      <w:pPr>
        <w:pStyle w:val="4"/>
      </w:pPr>
      <w:bookmarkStart w:id="12" w:name="_Toc135642790"/>
      <w:r>
        <w:t>A1 – Your company’s activities</w:t>
      </w:r>
      <w:bookmarkEnd w:id="12"/>
      <w:r>
        <w:t xml:space="preserve"> </w:t>
      </w:r>
    </w:p>
    <w:p>
      <w:pPr>
        <w:spacing w:after="0" w:line="22" w:lineRule="atLeast"/>
        <w:rPr>
          <w:rFonts w:eastAsia="Arial" w:cs="Arial"/>
        </w:rPr>
      </w:pPr>
    </w:p>
    <w:p>
      <w:pPr>
        <w:spacing w:after="0" w:line="22" w:lineRule="atLeast"/>
        <w:rPr>
          <w:rStyle w:val="18"/>
          <w:rFonts w:eastAsia="Arial" w:cs="Arial"/>
          <w:color w:val="FF0000"/>
        </w:rPr>
      </w:pPr>
      <w:r>
        <w:rPr>
          <w:rFonts w:eastAsia="Arial" w:cs="Arial"/>
        </w:rPr>
        <w:t xml:space="preserve">To determine your company’s role for the purpose of this review, please select the activity/activities of your company below. </w:t>
      </w:r>
      <w:r>
        <w:rPr>
          <w:rStyle w:val="38"/>
          <w:rFonts w:cs="Arial"/>
          <w:shd w:val="clear" w:color="auto" w:fill="FFFFFF"/>
        </w:rPr>
        <w:t xml:space="preserve">For a definition of goods subject to review please refer to above </w:t>
      </w:r>
      <w:r>
        <w:rPr>
          <w:rStyle w:val="38"/>
          <w:rFonts w:cs="Arial"/>
          <w:color w:val="000000"/>
          <w:shd w:val="clear" w:color="auto" w:fill="FFFFFF"/>
        </w:rPr>
        <w:t>section '</w:t>
      </w:r>
      <w:r>
        <w:rPr>
          <w:rStyle w:val="38"/>
          <w:color w:val="FF0000"/>
        </w:rPr>
        <w:fldChar w:fldCharType="begin"/>
      </w:r>
      <w:r>
        <w:rPr>
          <w:rStyle w:val="38"/>
          <w:rFonts w:cs="Arial"/>
          <w:shd w:val="clear" w:color="auto" w:fill="FFFFFF"/>
        </w:rPr>
        <w:instrText xml:space="preserve"> HYPERLINK  \l "_The_scope_of" </w:instrText>
      </w:r>
      <w:r>
        <w:rPr>
          <w:rStyle w:val="38"/>
          <w:color w:val="FF0000"/>
        </w:rPr>
        <w:fldChar w:fldCharType="separate"/>
      </w:r>
      <w:r>
        <w:rPr>
          <w:rStyle w:val="18"/>
        </w:rPr>
        <w:t>the s</w:t>
      </w:r>
      <w:r>
        <w:rPr>
          <w:rStyle w:val="18"/>
          <w:color w:val="4472C4" w:themeColor="accent1"/>
          <w14:textFill>
            <w14:solidFill>
              <w14:schemeClr w14:val="accent1"/>
            </w14:solidFill>
          </w14:textFill>
        </w:rPr>
        <w:t xml:space="preserve">cope of this </w:t>
      </w:r>
      <w:r>
        <w:rPr>
          <w:rStyle w:val="18"/>
          <w:rFonts w:cs="Arial"/>
          <w:bCs/>
          <w:color w:val="4472C4" w:themeColor="accent1"/>
          <w:shd w:val="clear" w:color="auto" w:fill="FFFFFF"/>
          <w14:textFill>
            <w14:solidFill>
              <w14:schemeClr w14:val="accent1"/>
            </w14:solidFill>
          </w14:textFill>
        </w:rPr>
        <w:t>review’.</w:t>
      </w:r>
      <w:r>
        <w:rPr>
          <w:rStyle w:val="18"/>
          <w:rFonts w:cs="Arial"/>
          <w:b/>
          <w:color w:val="4472C4" w:themeColor="accent1"/>
          <w:shd w:val="clear" w:color="auto" w:fill="FFFFFF"/>
          <w14:textFill>
            <w14:solidFill>
              <w14:schemeClr w14:val="accent1"/>
            </w14:solidFill>
          </w14:textFill>
        </w:rPr>
        <w:t xml:space="preserve"> </w:t>
      </w:r>
    </w:p>
    <w:p>
      <w:pPr>
        <w:spacing w:after="0" w:line="22" w:lineRule="atLeast"/>
        <w:rPr>
          <w:rFonts w:eastAsia="Arial" w:cs="Arial"/>
        </w:rPr>
      </w:pPr>
      <w:r>
        <w:rPr>
          <w:rStyle w:val="38"/>
          <w:color w:val="FF0000"/>
        </w:rPr>
        <w:fldChar w:fldCharType="end"/>
      </w:r>
    </w:p>
    <w:p>
      <w:pPr>
        <w:spacing w:after="120" w:line="240" w:lineRule="auto"/>
        <w:ind w:firstLine="720" w:firstLineChars="300"/>
        <w:textAlignment w:val="baseline"/>
        <w:rPr>
          <w:rFonts w:ascii="Segoe UI" w:hAnsi="Segoe UI" w:eastAsia="Times New Roman" w:cs="Segoe UI"/>
          <w:sz w:val="18"/>
          <w:szCs w:val="18"/>
          <w:lang w:eastAsia="en-GB"/>
        </w:rPr>
      </w:pPr>
      <w:r>
        <w:rPr>
          <w:rFonts w:hint="default" w:ascii="Arial" w:hAnsi="Arial" w:eastAsia="Times New Roman" w:cs="Arial"/>
          <w:szCs w:val="24"/>
          <w:lang w:val="en-US" w:eastAsia="en-GB"/>
        </w:rPr>
        <w:sym w:font="Wingdings" w:char="00FE"/>
      </w:r>
      <w:r>
        <w:rPr>
          <w:rFonts w:eastAsia="Times New Roman" w:cs="Arial"/>
          <w:szCs w:val="24"/>
          <w:lang w:eastAsia="en-GB"/>
        </w:rPr>
        <w:t xml:space="preserve"> </w:t>
      </w:r>
      <w:r>
        <w:rPr>
          <w:rFonts w:hint="eastAsia" w:eastAsia="宋体" w:cs="Arial"/>
          <w:szCs w:val="24"/>
          <w:lang w:val="en-US" w:eastAsia="zh-CN"/>
        </w:rPr>
        <w:t>o</w:t>
      </w:r>
      <w:r>
        <w:rPr>
          <w:rFonts w:eastAsia="Times New Roman" w:cs="Arial"/>
          <w:szCs w:val="24"/>
          <w:lang w:eastAsia="en-GB"/>
        </w:rPr>
        <w:t>verseas exporter of the goods subject to review</w:t>
      </w:r>
    </w:p>
    <w:p>
      <w:pPr>
        <w:spacing w:after="120" w:line="240" w:lineRule="auto"/>
        <w:ind w:left="992" w:hanging="272"/>
        <w:textAlignment w:val="baseline"/>
        <w:rPr>
          <w:rFonts w:ascii="Segoe UI" w:hAnsi="Segoe UI" w:eastAsia="Times New Roman" w:cs="Segoe UI"/>
          <w:sz w:val="18"/>
          <w:szCs w:val="18"/>
          <w:lang w:eastAsia="en-GB"/>
        </w:rPr>
      </w:pPr>
      <w:r>
        <w:rPr>
          <w:rFonts w:ascii="Segoe UI Symbol" w:hAnsi="Segoe UI Symbol" w:eastAsia="Times New Roman" w:cs="Segoe UI"/>
          <w:lang w:val="en-US" w:eastAsia="en-GB"/>
        </w:rPr>
        <w:t>☐</w:t>
      </w:r>
      <w:r>
        <w:rPr>
          <w:rFonts w:eastAsia="Times New Roman" w:cs="Arial"/>
          <w:lang w:eastAsia="en-GB"/>
        </w:rPr>
        <w:t xml:space="preserve"> other (please give details below)  </w:t>
      </w:r>
    </w:p>
    <w:p>
      <w:pPr>
        <w:spacing w:after="0" w:line="22" w:lineRule="atLeast"/>
        <w:rPr>
          <w:rFonts w:eastAsia="Arial" w:cs="Arial"/>
        </w:rPr>
      </w:pPr>
    </w:p>
    <w:p>
      <w:pPr>
        <w:spacing w:after="0" w:line="22" w:lineRule="atLeast"/>
        <w:rPr>
          <w:rFonts w:eastAsia="Arial" w:cs="Arial"/>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3" o:spid="_x0000_s1026" o:spt="202" type="#_x0000_t202" style="position:absolute;left:0pt;margin-top:36.4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s7ZmTXAAAABwEAAA8AAAAAAAAAAQAgAAAAIgAAAGRycy9kb3ducmV2LnhtbFBLAQIUABQA&#10;AAAIAIdO4kAhM6WmKgIAAHsEAAAOAAAAAAAAAAEAIAAAACYBAABkcnMvZTJvRG9jLnhtbFBLBQYA&#10;AAAABgAGAFkBAADCBQAAAAA=&#10;">
                <v:fill on="t" focussize="0,0"/>
                <v:stroke color="#000000" miterlimit="8" joinstyle="miter"/>
                <v:imagedata o:title=""/>
                <o:lock v:ext="edit" aspectratio="f"/>
                <v:textbox>
                  <w:txbxContent>
                    <w:p>
                      <w:pPr>
                        <w:rPr>
                          <w:rFonts w:cs="Arial"/>
                        </w:rPr>
                      </w:pPr>
                      <w:sdt>
                        <w:sdtPr>
                          <w:rPr>
                            <w:rFonts w:cs="Arial"/>
                            <w:i/>
                            <w:color w:val="7F7F7F" w:themeColor="background1" w:themeShade="80"/>
                          </w:rPr>
                          <w:id w:val="367729234"/>
                          <w:placeholder>
                            <w:docPart w:val="0C5E8F58F2FD4B20A31C16B6ADF63D6F"/>
                          </w:placeholder>
                          <w:temporary/>
                          <w:showingPlcHdr/>
                          <w15:appearance w15:val="tags"/>
                        </w:sdtPr>
                        <w:sdtEndPr>
                          <w:rPr>
                            <w:rFonts w:cs="Arial"/>
                            <w:i/>
                            <w:color w:val="7F7F7F" w:themeColor="background1" w:themeShade="80"/>
                          </w:rPr>
                        </w:sdtEndPr>
                        <w:sdtContent>
                          <w:r>
                            <w:rPr>
                              <w:rStyle w:val="34"/>
                            </w:rPr>
                            <w:t>Click or tap here to enter text.</w:t>
                          </w:r>
                        </w:sdtContent>
                      </w:sdt>
                    </w:p>
                  </w:txbxContent>
                </v:textbox>
                <w10:wrap type="square"/>
              </v:shape>
            </w:pict>
          </mc:Fallback>
        </mc:AlternateContent>
      </w:r>
      <w:r>
        <w:rPr>
          <w:rFonts w:eastAsia="Arial" w:cs="Arial"/>
        </w:rPr>
        <w:t xml:space="preserve">If you have selected ‘other’, please describe the role of your company with regards to the </w:t>
      </w:r>
      <w:r>
        <w:rPr>
          <w:rStyle w:val="38"/>
          <w:rFonts w:cs="Arial"/>
          <w:shd w:val="clear" w:color="auto" w:fill="FFFFFF"/>
        </w:rPr>
        <w:t xml:space="preserve">goods subject to review </w:t>
      </w:r>
      <w:r>
        <w:rPr>
          <w:rFonts w:eastAsia="Arial" w:cs="Arial"/>
        </w:rPr>
        <w:t>or the like goods:</w:t>
      </w:r>
    </w:p>
    <w:p>
      <w:pPr>
        <w:spacing w:after="0" w:line="22" w:lineRule="atLeast"/>
        <w:rPr>
          <w:rFonts w:eastAsia="Arial" w:cs="Arial"/>
        </w:rPr>
      </w:pPr>
    </w:p>
    <w:p>
      <w:pPr>
        <w:spacing w:line="22" w:lineRule="atLeast"/>
        <w:rPr>
          <w:rFonts w:eastAsia="Arial" w:cs="Arial"/>
        </w:rPr>
      </w:pPr>
      <w:r>
        <w:rPr>
          <w:rFonts w:eastAsia="Arial" w:cs="Arial"/>
        </w:rPr>
        <w:t>Please describe your interest in this review:</w:t>
      </w:r>
    </w:p>
    <w:p>
      <w:pPr>
        <w:spacing w:line="22" w:lineRule="atLeast"/>
        <w:rPr>
          <w:rFonts w:eastAsia="Arial" w:cs="Arial"/>
          <w:b/>
          <w:bC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lang w:val="en-US" w:eastAsia="zh-CN"/>
                              </w:rPr>
                            </w:pP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top:17.8pt;height:161.25pt;width:449.2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DhDtcAAAAHAQAADwAAAAAAAAABACAAAAAiAAAAZHJzL2Rvd25yZXYueG1sUEsBAhQAFAAA&#10;AAgAh07iQMH/j1g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lang w:val="en-US" w:eastAsia="zh-CN"/>
                        </w:rPr>
                      </w:pPr>
                    </w:p>
                  </w:txbxContent>
                </v:textbox>
                <w10:wrap type="square"/>
              </v:shape>
            </w:pict>
          </mc:Fallback>
        </mc:AlternateContent>
      </w:r>
    </w:p>
    <w:p>
      <w:pPr>
        <w:spacing w:after="0" w:line="22" w:lineRule="atLeast"/>
        <w:rPr>
          <w:rFonts w:eastAsia="Arial" w:cs="Arial"/>
        </w:rPr>
      </w:pPr>
    </w:p>
    <w:p>
      <w:pPr>
        <w:pStyle w:val="4"/>
      </w:pPr>
      <w:bookmarkStart w:id="13" w:name="_Toc135642791"/>
      <w:r>
        <w:t>A2 – Associated parties and operational links</w:t>
      </w:r>
      <w:bookmarkEnd w:id="13"/>
    </w:p>
    <w:p>
      <w:pPr>
        <w:spacing w:after="0" w:line="22" w:lineRule="atLeast"/>
        <w:rPr>
          <w:rFonts w:eastAsia="Arial" w:cs="Arial"/>
        </w:rPr>
      </w:pPr>
    </w:p>
    <w:p>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38"/>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38"/>
          <w:rFonts w:cs="Arial"/>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18"/>
          <w:rFonts w:cs="Arial"/>
          <w:shd w:val="clear" w:color="auto" w:fill="FFFFFF"/>
        </w:rPr>
        <w:t xml:space="preserve">regulation 128 of the </w:t>
      </w:r>
      <w:r>
        <w:rPr>
          <w:rStyle w:val="18"/>
          <w:rFonts w:cs="Arial"/>
          <w:i/>
          <w:iCs/>
          <w:shd w:val="clear" w:color="auto" w:fill="FFFFFF"/>
        </w:rPr>
        <w:t>Customs (Import Duty) (EU Exit) Regulations 2018</w:t>
      </w:r>
      <w:r>
        <w:rPr>
          <w:rStyle w:val="18"/>
          <w:rFonts w:cs="Arial"/>
          <w:shd w:val="clear" w:color="auto" w:fill="FFFFFF"/>
        </w:rPr>
        <w:t>.</w:t>
      </w:r>
      <w:r>
        <w:rPr>
          <w:rStyle w:val="18"/>
          <w:rFonts w:cs="Arial"/>
          <w:shd w:val="clear" w:color="auto" w:fill="FFFFFF"/>
        </w:rPr>
        <w:fldChar w:fldCharType="end"/>
      </w:r>
    </w:p>
    <w:p>
      <w:pPr>
        <w:spacing w:line="22" w:lineRule="atLeast"/>
        <w:rPr>
          <w:rFonts w:eastAsia="Arial" w:cs="Arial"/>
        </w:rPr>
      </w:pPr>
    </w:p>
    <w:p>
      <w:pPr>
        <w:spacing w:after="0" w:line="22" w:lineRule="atLeast"/>
        <w:rPr>
          <w:rFonts w:eastAsia="Arial" w:cs="Arial"/>
        </w:rPr>
      </w:pPr>
      <w:r>
        <w:rPr>
          <w:rStyle w:val="38"/>
          <w:rFonts w:cs="Arial"/>
          <w:color w:val="000000"/>
          <w:shd w:val="clear" w:color="auto" w:fill="FFFFFF"/>
        </w:rPr>
        <w:t xml:space="preserve">Examples of activities could include manufacturing, exporting, purchasing, warehousing, sales (domestic), sales (export), further processing </w:t>
      </w:r>
      <w:r>
        <w:rPr>
          <w:rStyle w:val="38"/>
          <w:rFonts w:cs="Arial"/>
          <w:shd w:val="clear" w:color="auto" w:fill="FFFFFF"/>
        </w:rPr>
        <w:t xml:space="preserve">of the goods subject to review or </w:t>
      </w:r>
      <w:r>
        <w:t>like goods</w:t>
      </w:r>
      <w:r>
        <w:rPr>
          <w:rStyle w:val="38"/>
          <w:rFonts w:cs="Arial"/>
          <w:shd w:val="clear" w:color="auto" w:fill="FFFFFF"/>
        </w:rPr>
        <w:t xml:space="preserve">. </w:t>
      </w:r>
      <w:r>
        <w:rPr>
          <w:rStyle w:val="39"/>
          <w:rFonts w:cs="Arial"/>
          <w:shd w:val="clear" w:color="auto" w:fill="FFFFFF"/>
        </w:rPr>
        <w:t xml:space="preserve"> </w:t>
      </w:r>
    </w:p>
    <w:p>
      <w:pPr>
        <w:spacing w:after="0" w:line="22" w:lineRule="atLeast"/>
        <w:rPr>
          <w:rFonts w:eastAsia="Arial" w:cs="Arial"/>
        </w:rPr>
      </w:pPr>
    </w:p>
    <w:tbl>
      <w:tblPr>
        <w:tblStyle w:val="15"/>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744"/>
        <w:gridCol w:w="1890"/>
        <w:gridCol w:w="1454"/>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tcPr>
          <w:p>
            <w:pPr>
              <w:spacing w:after="0" w:line="22" w:lineRule="atLeast"/>
              <w:rPr>
                <w:rFonts w:eastAsia="Arial" w:cs="Arial"/>
                <w:szCs w:val="22"/>
              </w:rPr>
            </w:pPr>
          </w:p>
        </w:tc>
        <w:tc>
          <w:tcPr>
            <w:tcW w:w="938"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name</w:t>
            </w:r>
          </w:p>
        </w:tc>
        <w:tc>
          <w:tcPr>
            <w:tcW w:w="1017"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Company location</w:t>
            </w:r>
          </w:p>
          <w:p>
            <w:pPr>
              <w:spacing w:after="0" w:line="22" w:lineRule="atLeast"/>
              <w:jc w:val="center"/>
              <w:rPr>
                <w:rFonts w:eastAsia="Arial" w:cs="Arial"/>
                <w:b/>
                <w:bCs/>
                <w:szCs w:val="22"/>
              </w:rPr>
            </w:pPr>
            <w:r>
              <w:rPr>
                <w:rFonts w:eastAsia="Arial" w:cs="Arial"/>
                <w:b/>
                <w:bCs/>
                <w:szCs w:val="22"/>
              </w:rPr>
              <w:t>(city, country)</w:t>
            </w:r>
          </w:p>
        </w:tc>
        <w:tc>
          <w:tcPr>
            <w:tcW w:w="782" w:type="pct"/>
            <w:shd w:val="clear" w:color="auto" w:fill="D8D8D8" w:themeFill="background1" w:themeFillShade="D9"/>
            <w:vAlign w:val="center"/>
          </w:tcPr>
          <w:p>
            <w:pPr>
              <w:spacing w:after="0" w:line="22" w:lineRule="atLeast"/>
              <w:jc w:val="center"/>
              <w:rPr>
                <w:rFonts w:eastAsia="Arial" w:cs="Arial"/>
                <w:b/>
                <w:bCs/>
                <w:szCs w:val="22"/>
              </w:rPr>
            </w:pPr>
            <w:r>
              <w:rPr>
                <w:rFonts w:eastAsia="Arial" w:cs="Arial"/>
                <w:b/>
                <w:bCs/>
                <w:szCs w:val="22"/>
              </w:rPr>
              <w:t>Activities</w:t>
            </w:r>
          </w:p>
        </w:tc>
        <w:tc>
          <w:tcPr>
            <w:tcW w:w="1015" w:type="pct"/>
            <w:shd w:val="clear" w:color="auto" w:fill="D8D8D8" w:themeFill="background1" w:themeFillShade="D9"/>
            <w:vAlign w:val="center"/>
          </w:tcPr>
          <w:p>
            <w:pPr>
              <w:spacing w:after="0" w:line="22" w:lineRule="atLeast"/>
              <w:jc w:val="center"/>
              <w:rPr>
                <w:rFonts w:eastAsia="Arial" w:cs="Arial"/>
                <w:b/>
                <w:bCs/>
                <w:szCs w:val="24"/>
              </w:rPr>
            </w:pPr>
            <w:r>
              <w:rPr>
                <w:rFonts w:eastAsia="Arial" w:cs="Arial"/>
                <w:b/>
                <w:bCs/>
                <w:szCs w:val="24"/>
              </w:rPr>
              <w:t>Relationship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1</w:t>
            </w:r>
          </w:p>
        </w:tc>
        <w:tc>
          <w:tcPr>
            <w:tcW w:w="938" w:type="pct"/>
          </w:tcPr>
          <w:p>
            <w:pPr>
              <w:spacing w:after="0" w:line="22" w:lineRule="atLeast"/>
              <w:rPr>
                <w:rFonts w:hint="default" w:eastAsia="宋体" w:cs="Arial"/>
                <w:i/>
                <w:iCs/>
                <w:szCs w:val="24"/>
                <w:lang w:val="en-US" w:eastAsia="zh-CN"/>
              </w:rPr>
            </w:pPr>
            <w:r>
              <w:rPr>
                <w:rFonts w:hint="eastAsia" w:eastAsia="宋体" w:cs="Arial"/>
                <w:i/>
                <w:iCs/>
                <w:szCs w:val="24"/>
                <w:lang w:val="en-US" w:eastAsia="zh-CN"/>
              </w:rPr>
              <w:t>NINGBO NANYANG VEHICLE Co.,Ltd</w:t>
            </w:r>
          </w:p>
        </w:tc>
        <w:tc>
          <w:tcPr>
            <w:tcW w:w="1017" w:type="pct"/>
          </w:tcPr>
          <w:p>
            <w:pPr>
              <w:spacing w:after="0" w:line="22" w:lineRule="atLeast"/>
              <w:rPr>
                <w:rFonts w:hint="default" w:eastAsia="宋体" w:cs="Arial"/>
                <w:szCs w:val="24"/>
                <w:lang w:val="en-US" w:eastAsia="zh-CN"/>
              </w:rPr>
            </w:pPr>
            <w:r>
              <w:rPr>
                <w:rFonts w:hint="eastAsia" w:eastAsia="宋体" w:cs="Arial"/>
                <w:szCs w:val="24"/>
                <w:lang w:val="en-US" w:eastAsia="zh-CN"/>
              </w:rPr>
              <w:t>NINGBO City,China</w:t>
            </w:r>
          </w:p>
        </w:tc>
        <w:tc>
          <w:tcPr>
            <w:tcW w:w="782" w:type="pct"/>
          </w:tcPr>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Production and sale of electric bike,electric tricycle</w:t>
            </w: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hint="default" w:eastAsia="宋体" w:cs="Arial"/>
                <w:szCs w:val="24"/>
                <w:lang w:val="en-US" w:eastAsia="zh-CN"/>
              </w:rPr>
            </w:pPr>
            <w:r>
              <w:rPr>
                <w:rFonts w:hint="eastAsia" w:eastAsia="宋体" w:cs="Arial"/>
                <w:szCs w:val="24"/>
                <w:lang w:val="en-US" w:eastAsia="zh-CN"/>
              </w:rPr>
              <w:t>The respondent that provides this response</w:t>
            </w:r>
          </w:p>
          <w:p>
            <w:pPr>
              <w:spacing w:after="0" w:line="22" w:lineRule="atLeast"/>
              <w:rPr>
                <w:rFonts w:eastAsia="Arial" w:cs="Arial"/>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shd w:val="clear" w:color="auto" w:fill="D8D8D8" w:themeFill="background1" w:themeFillShade="D9"/>
            <w:vAlign w:val="center"/>
          </w:tcPr>
          <w:p>
            <w:pPr>
              <w:spacing w:after="0" w:line="22" w:lineRule="atLeast"/>
              <w:rPr>
                <w:rFonts w:eastAsia="Arial" w:cs="Arial"/>
                <w:szCs w:val="22"/>
              </w:rPr>
            </w:pPr>
            <w:r>
              <w:rPr>
                <w:rFonts w:eastAsia="Arial" w:cs="Arial"/>
                <w:szCs w:val="22"/>
              </w:rPr>
              <w:t>Associated Party 2</w:t>
            </w:r>
          </w:p>
        </w:tc>
        <w:tc>
          <w:tcPr>
            <w:tcW w:w="938" w:type="pct"/>
          </w:tcPr>
          <w:p>
            <w:pPr>
              <w:spacing w:after="0" w:line="22" w:lineRule="atLeast"/>
              <w:rPr>
                <w:rFonts w:eastAsia="Arial" w:cs="Arial"/>
                <w:i/>
                <w:iCs/>
                <w:szCs w:val="24"/>
              </w:rPr>
            </w:pPr>
          </w:p>
        </w:tc>
        <w:tc>
          <w:tcPr>
            <w:tcW w:w="1017"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782" w:type="pct"/>
          </w:tcPr>
          <w:p>
            <w:pPr>
              <w:spacing w:after="0" w:line="22" w:lineRule="atLeast"/>
              <w:rPr>
                <w:rFonts w:eastAsia="Arial" w:cs="Arial"/>
                <w:szCs w:val="24"/>
              </w:rPr>
            </w:pPr>
          </w:p>
          <w:p>
            <w:pPr>
              <w:spacing w:after="0" w:line="22" w:lineRule="atLeast"/>
              <w:rPr>
                <w:rFonts w:eastAsia="Arial" w:cs="Arial"/>
                <w:szCs w:val="24"/>
              </w:rPr>
            </w:pPr>
          </w:p>
          <w:p>
            <w:pPr>
              <w:spacing w:after="0" w:line="22" w:lineRule="atLeast"/>
              <w:rPr>
                <w:rFonts w:eastAsia="Arial" w:cs="Arial"/>
                <w:szCs w:val="24"/>
              </w:rPr>
            </w:pPr>
          </w:p>
        </w:tc>
        <w:tc>
          <w:tcPr>
            <w:tcW w:w="1015" w:type="pct"/>
          </w:tcPr>
          <w:p>
            <w:pPr>
              <w:spacing w:after="0" w:line="22" w:lineRule="atLeast"/>
              <w:rPr>
                <w:rFonts w:eastAsia="Arial" w:cs="Arial"/>
                <w:szCs w:val="24"/>
              </w:rPr>
            </w:pPr>
          </w:p>
        </w:tc>
      </w:tr>
    </w:tbl>
    <w:p>
      <w:pPr>
        <w:spacing w:after="0" w:line="22" w:lineRule="atLeast"/>
        <w:jc w:val="right"/>
        <w:rPr>
          <w:rFonts w:eastAsia="Arial" w:cs="Arial"/>
        </w:rPr>
        <w:sectPr>
          <w:headerReference r:id="rId5" w:type="default"/>
          <w:footerReference r:id="rId6" w:type="default"/>
          <w:pgSz w:w="11906" w:h="16838"/>
          <w:pgMar w:top="1440" w:right="1440" w:bottom="1440" w:left="1440" w:header="708" w:footer="708" w:gutter="0"/>
          <w:cols w:space="708" w:num="1"/>
          <w:docGrid w:linePitch="360" w:charSpace="0"/>
        </w:sectPr>
      </w:pPr>
      <w:r>
        <w:rPr>
          <w:rFonts w:eastAsia="Arial" w:cs="Arial"/>
        </w:rPr>
        <w:t>+ Add additional rows as required</w:t>
      </w:r>
    </w:p>
    <w:p>
      <w:pPr>
        <w:pStyle w:val="3"/>
      </w:pPr>
      <w:bookmarkStart w:id="14" w:name="_Toc135642792"/>
      <w:r>
        <w:t>Section B – Production and sales volumes</w:t>
      </w:r>
      <w:bookmarkEnd w:id="14"/>
    </w:p>
    <w:p>
      <w:pPr>
        <w:spacing w:after="0" w:line="22" w:lineRule="atLeast"/>
      </w:pPr>
    </w:p>
    <w:p>
      <w:pPr>
        <w:pStyle w:val="4"/>
      </w:pPr>
      <w:bookmarkStart w:id="15" w:name="_Toc135642793"/>
      <w:r>
        <w:t>B1 – Production</w:t>
      </w:r>
      <w:bookmarkEnd w:id="15"/>
    </w:p>
    <w:p>
      <w:pPr>
        <w:spacing w:after="0" w:line="22" w:lineRule="atLeast"/>
        <w:rPr>
          <w:rFonts w:cs="Arial"/>
        </w:rPr>
      </w:pPr>
    </w:p>
    <w:p>
      <w:pPr>
        <w:spacing w:after="0" w:line="22" w:lineRule="atLeast"/>
        <w:rPr>
          <w:rFonts w:cs="Arial"/>
        </w:rPr>
      </w:pPr>
      <w:r>
        <w:rPr>
          <w:rFonts w:cs="Arial"/>
        </w:rPr>
        <w:t>Please fill in your company’s total production volume and capacity for the goods subject to review</w:t>
      </w:r>
      <w:r>
        <w:rPr>
          <w:rStyle w:val="38"/>
          <w:rFonts w:cs="Arial"/>
          <w:shd w:val="clear" w:color="auto" w:fill="FFFFFF"/>
        </w:rPr>
        <w:t xml:space="preserve"> </w:t>
      </w:r>
      <w:r>
        <w:t>and</w:t>
      </w:r>
      <w:r>
        <w:rPr>
          <w:rStyle w:val="38"/>
          <w:rFonts w:cs="Arial"/>
          <w:shd w:val="clear" w:color="auto" w:fill="FFFFFF"/>
        </w:rPr>
        <w:t xml:space="preserve"> </w:t>
      </w:r>
      <w:r>
        <w:t>like goods</w:t>
      </w:r>
      <w:r>
        <w:rPr>
          <w:rFonts w:cs="Arial"/>
        </w:rPr>
        <w:t xml:space="preserve"> in the table below.</w:t>
      </w:r>
    </w:p>
    <w:p>
      <w:pPr>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1"/>
        <w:gridCol w:w="3081"/>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667" w:type="pct"/>
            <w:shd w:val="clear" w:color="auto" w:fill="D8D8D8" w:themeFill="background1" w:themeFillShade="D9"/>
          </w:tcPr>
          <w:p>
            <w:pPr>
              <w:keepNext/>
              <w:keepLines/>
              <w:spacing w:after="0" w:line="22" w:lineRule="atLeast"/>
              <w:rPr>
                <w:rFonts w:cs="Arial"/>
                <w:szCs w:val="24"/>
                <w:u w:val="single"/>
              </w:rPr>
            </w:pPr>
            <w:bookmarkStart w:id="16" w:name="_Hlk134534263"/>
          </w:p>
        </w:tc>
        <w:tc>
          <w:tcPr>
            <w:tcW w:w="1667"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szCs w:val="24"/>
              </w:rPr>
            </w:pPr>
            <w:r>
              <w:rPr>
                <w:rFonts w:cs="Arial"/>
                <w:b/>
                <w:szCs w:val="24"/>
              </w:rPr>
              <w:t>(KG)</w:t>
            </w:r>
          </w:p>
        </w:tc>
        <w:tc>
          <w:tcPr>
            <w:tcW w:w="1666"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Overall production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w:t>
            </w:r>
          </w:p>
          <w:p>
            <w:pPr>
              <w:keepNext/>
              <w:keepLines/>
              <w:spacing w:after="0" w:line="22" w:lineRule="atLeast"/>
              <w:rPr>
                <w:rFonts w:cs="Arial"/>
                <w:szCs w:val="24"/>
                <w:u w:val="single"/>
              </w:rPr>
            </w:pPr>
          </w:p>
        </w:tc>
        <w:tc>
          <w:tcPr>
            <w:tcW w:w="1667"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1000-1500</w:t>
            </w:r>
          </w:p>
        </w:tc>
        <w:tc>
          <w:tcPr>
            <w:tcW w:w="166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400-600</w:t>
            </w:r>
            <w:bookmarkStart w:id="42" w:name="_GoBack"/>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keepNext/>
              <w:keepLines/>
              <w:spacing w:after="0" w:line="22" w:lineRule="atLeast"/>
              <w:rPr>
                <w:rFonts w:cs="Arial"/>
                <w:szCs w:val="24"/>
              </w:rPr>
            </w:pPr>
            <w:r>
              <w:rPr>
                <w:rFonts w:cs="Arial"/>
                <w:szCs w:val="24"/>
              </w:rPr>
              <w:t xml:space="preserve">Total production capacity of the </w:t>
            </w:r>
            <w:r>
              <w:rPr>
                <w:rStyle w:val="38"/>
                <w:rFonts w:cs="Arial"/>
                <w:szCs w:val="24"/>
                <w:shd w:val="clear" w:color="auto" w:fill="FFFFFF"/>
              </w:rPr>
              <w:t xml:space="preserve">goods subject to review </w:t>
            </w:r>
            <w:r>
              <w:rPr>
                <w:szCs w:val="24"/>
              </w:rPr>
              <w:t>and</w:t>
            </w:r>
            <w:r>
              <w:rPr>
                <w:rStyle w:val="38"/>
                <w:rFonts w:cs="Arial"/>
                <w:szCs w:val="24"/>
                <w:shd w:val="clear" w:color="auto" w:fill="FFFFFF"/>
              </w:rPr>
              <w:t xml:space="preserve"> </w:t>
            </w:r>
            <w:r>
              <w:rPr>
                <w:szCs w:val="24"/>
              </w:rPr>
              <w:t>like goods</w:t>
            </w:r>
            <w:r>
              <w:rPr>
                <w:rFonts w:cs="Arial"/>
                <w:szCs w:val="24"/>
              </w:rPr>
              <w:t xml:space="preserve"> during the POI </w:t>
            </w:r>
          </w:p>
        </w:tc>
        <w:tc>
          <w:tcPr>
            <w:tcW w:w="1667"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10000-15000</w:t>
            </w:r>
          </w:p>
        </w:tc>
        <w:tc>
          <w:tcPr>
            <w:tcW w:w="1666" w:type="pct"/>
          </w:tcPr>
          <w:p>
            <w:pPr>
              <w:keepNext/>
              <w:keepLines/>
              <w:spacing w:after="0" w:line="22" w:lineRule="atLeast"/>
              <w:rPr>
                <w:rFonts w:hint="default" w:eastAsia="宋体" w:cs="Arial"/>
                <w:szCs w:val="24"/>
                <w:u w:val="single"/>
                <w:lang w:val="en-US" w:eastAsia="zh-CN"/>
              </w:rPr>
            </w:pPr>
            <w:r>
              <w:rPr>
                <w:rFonts w:hint="eastAsia" w:eastAsia="宋体" w:cs="Arial"/>
                <w:szCs w:val="24"/>
                <w:u w:val="single"/>
                <w:lang w:val="en-US" w:eastAsia="zh-CN"/>
              </w:rPr>
              <w:t>4000-6000</w:t>
            </w:r>
          </w:p>
        </w:tc>
      </w:tr>
    </w:tbl>
    <w:p>
      <w:pPr>
        <w:spacing w:after="0" w:line="22" w:lineRule="atLeast"/>
        <w:rPr>
          <w:rFonts w:cs="Arial"/>
          <w:b/>
          <w:sz w:val="26"/>
          <w:szCs w:val="26"/>
        </w:rPr>
      </w:pPr>
    </w:p>
    <w:p>
      <w:pPr>
        <w:pStyle w:val="4"/>
      </w:pPr>
      <w:bookmarkStart w:id="17" w:name="_Toc135642794"/>
      <w:r>
        <w:t>B2 – Sales volume and value</w:t>
      </w:r>
      <w:bookmarkEnd w:id="17"/>
    </w:p>
    <w:p>
      <w:pPr>
        <w:keepNext/>
        <w:keepLines/>
        <w:spacing w:after="0" w:line="22" w:lineRule="atLeast"/>
        <w:rPr>
          <w:rFonts w:cs="Arial"/>
        </w:rPr>
      </w:pPr>
    </w:p>
    <w:p>
      <w:pPr>
        <w:keepNext/>
        <w:keepLines/>
        <w:spacing w:after="0" w:line="22" w:lineRule="atLeast"/>
        <w:rPr>
          <w:rFonts w:cs="Arial"/>
        </w:rPr>
      </w:pPr>
      <w:r>
        <w:rPr>
          <w:rFonts w:cs="Arial"/>
        </w:rPr>
        <w:t>Please provide the total sales volumes and sales price values in the table below.</w:t>
      </w:r>
    </w:p>
    <w:p>
      <w:pPr>
        <w:keepNext/>
        <w:keepLines/>
        <w:spacing w:after="0" w:line="22" w:lineRule="atLeast"/>
        <w:rPr>
          <w:rFonts w:cs="Aria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3"/>
        <w:gridCol w:w="1743"/>
        <w:gridCol w:w="190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shd w:val="clear" w:color="auto" w:fill="D8D8D8" w:themeFill="background1" w:themeFillShade="D9"/>
            <w:vAlign w:val="center"/>
          </w:tcPr>
          <w:p>
            <w:pPr>
              <w:keepNext/>
              <w:keepLines/>
              <w:spacing w:after="0" w:line="22" w:lineRule="atLeast"/>
              <w:rPr>
                <w:rFonts w:cs="Arial"/>
                <w:szCs w:val="24"/>
                <w:u w:val="single"/>
              </w:rPr>
            </w:pPr>
          </w:p>
        </w:tc>
        <w:tc>
          <w:tcPr>
            <w:tcW w:w="943" w:type="pct"/>
            <w:shd w:val="clear" w:color="auto" w:fill="D8D8D8" w:themeFill="background1" w:themeFillShade="D9"/>
          </w:tcPr>
          <w:p>
            <w:pPr>
              <w:spacing w:after="0" w:line="22" w:lineRule="atLeast"/>
              <w:jc w:val="center"/>
              <w:rPr>
                <w:rFonts w:cs="Arial"/>
                <w:b/>
                <w:szCs w:val="24"/>
              </w:rPr>
            </w:pPr>
            <w:r>
              <w:rPr>
                <w:rFonts w:cs="Arial"/>
                <w:b/>
                <w:szCs w:val="24"/>
              </w:rPr>
              <w:t>Volume</w:t>
            </w:r>
          </w:p>
          <w:p>
            <w:pPr>
              <w:keepNext/>
              <w:keepLines/>
              <w:spacing w:after="0" w:line="22" w:lineRule="atLeast"/>
              <w:jc w:val="center"/>
              <w:rPr>
                <w:rFonts w:cs="Arial"/>
                <w:b/>
                <w:szCs w:val="24"/>
              </w:rPr>
            </w:pPr>
            <w:r>
              <w:rPr>
                <w:rFonts w:cs="Arial"/>
                <w:b/>
                <w:szCs w:val="24"/>
              </w:rPr>
              <w:t>(KG)</w:t>
            </w:r>
          </w:p>
        </w:tc>
        <w:tc>
          <w:tcPr>
            <w:tcW w:w="1033" w:type="pct"/>
            <w:shd w:val="clear" w:color="auto" w:fill="D8D8D8" w:themeFill="background1" w:themeFillShade="D9"/>
          </w:tcPr>
          <w:p>
            <w:pPr>
              <w:spacing w:after="0" w:line="22" w:lineRule="atLeast"/>
              <w:jc w:val="center"/>
              <w:rPr>
                <w:b/>
                <w:szCs w:val="24"/>
              </w:rPr>
            </w:pPr>
            <w:r>
              <w:rPr>
                <w:rFonts w:cs="Arial"/>
                <w:b/>
                <w:szCs w:val="24"/>
              </w:rPr>
              <w:t>V</w:t>
            </w:r>
            <w:r>
              <w:rPr>
                <w:b/>
                <w:szCs w:val="24"/>
              </w:rPr>
              <w:t xml:space="preserve">olume </w:t>
            </w:r>
          </w:p>
          <w:p>
            <w:pPr>
              <w:spacing w:after="0" w:line="22" w:lineRule="atLeast"/>
              <w:jc w:val="center"/>
              <w:rPr>
                <w:rFonts w:cs="Arial"/>
                <w:b/>
                <w:szCs w:val="24"/>
              </w:rPr>
            </w:pPr>
            <w:r>
              <w:rPr>
                <w:b/>
                <w:szCs w:val="24"/>
              </w:rPr>
              <w:t>(Number of Bikes)</w:t>
            </w:r>
          </w:p>
        </w:tc>
        <w:tc>
          <w:tcPr>
            <w:tcW w:w="826" w:type="pct"/>
            <w:shd w:val="clear" w:color="auto" w:fill="D8D8D8" w:themeFill="background1" w:themeFillShade="D9"/>
            <w:vAlign w:val="center"/>
          </w:tcPr>
          <w:p>
            <w:pPr>
              <w:spacing w:after="0" w:line="22" w:lineRule="atLeast"/>
              <w:jc w:val="center"/>
              <w:rPr>
                <w:rFonts w:cs="Arial"/>
                <w:b/>
                <w:szCs w:val="24"/>
              </w:rPr>
            </w:pPr>
            <w:r>
              <w:rPr>
                <w:rFonts w:cs="Arial"/>
                <w:b/>
                <w:szCs w:val="24"/>
              </w:rPr>
              <w:t>Value in</w:t>
            </w:r>
          </w:p>
          <w:p>
            <w:pPr>
              <w:keepNext/>
              <w:keepLines/>
              <w:spacing w:after="0" w:line="22" w:lineRule="atLeast"/>
              <w:jc w:val="center"/>
              <w:rPr>
                <w:rFonts w:cs="Arial"/>
                <w:b/>
                <w:bCs/>
                <w:szCs w:val="24"/>
              </w:rPr>
            </w:pPr>
            <w:r>
              <w:rPr>
                <w:rFonts w:cs="Arial"/>
                <w:b/>
                <w:szCs w:val="24"/>
              </w:rPr>
              <w:t>G</w:t>
            </w:r>
            <w:r>
              <w:rPr>
                <w:b/>
                <w:szCs w:val="24"/>
              </w:rPr>
              <w:t>BP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export sales of the </w:t>
            </w:r>
            <w:r>
              <w:rPr>
                <w:rStyle w:val="38"/>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Total domestic sales of like goods</w:t>
            </w:r>
          </w:p>
          <w:p>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8" w:type="pct"/>
            <w:vAlign w:val="center"/>
          </w:tcPr>
          <w:p>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by your company</w:t>
            </w:r>
          </w:p>
          <w:p>
            <w:pPr>
              <w:keepNext/>
              <w:keepLines/>
              <w:spacing w:after="0" w:line="22" w:lineRule="atLeast"/>
              <w:rPr>
                <w:rFonts w:cs="Arial"/>
                <w:szCs w:val="24"/>
              </w:rPr>
            </w:pPr>
          </w:p>
        </w:tc>
        <w:tc>
          <w:tcPr>
            <w:tcW w:w="943" w:type="pct"/>
          </w:tcPr>
          <w:p>
            <w:pPr>
              <w:keepNext/>
              <w:keepLines/>
              <w:spacing w:after="0" w:line="22" w:lineRule="atLeast"/>
              <w:rPr>
                <w:rFonts w:hint="eastAsia" w:eastAsia="宋体" w:cs="Arial"/>
                <w:szCs w:val="24"/>
                <w:highlight w:val="yellow"/>
                <w:lang w:val="en-US" w:eastAsia="zh-CN"/>
              </w:rPr>
            </w:pPr>
            <w:r>
              <w:rPr>
                <w:rFonts w:hint="eastAsia" w:eastAsia="宋体" w:cs="Arial"/>
                <w:szCs w:val="24"/>
                <w:highlight w:val="yellow"/>
                <w:lang w:val="en-US" w:eastAsia="zh-CN"/>
              </w:rPr>
              <w:t>0</w:t>
            </w:r>
          </w:p>
        </w:tc>
        <w:tc>
          <w:tcPr>
            <w:tcW w:w="1033"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c>
          <w:tcPr>
            <w:tcW w:w="826" w:type="pct"/>
          </w:tcPr>
          <w:p>
            <w:pPr>
              <w:keepNext/>
              <w:keepLines/>
              <w:spacing w:after="0" w:line="22" w:lineRule="atLeast"/>
              <w:rPr>
                <w:rFonts w:hint="eastAsia" w:eastAsia="宋体" w:cs="Arial"/>
                <w:szCs w:val="24"/>
                <w:u w:val="single"/>
                <w:lang w:val="en-US" w:eastAsia="zh-CN"/>
              </w:rPr>
            </w:pPr>
            <w:r>
              <w:rPr>
                <w:rFonts w:hint="eastAsia" w:eastAsia="宋体" w:cs="Arial"/>
                <w:szCs w:val="24"/>
                <w:u w:val="single"/>
                <w:lang w:val="en-US" w:eastAsia="zh-CN"/>
              </w:rPr>
              <w:t>0</w:t>
            </w:r>
          </w:p>
        </w:tc>
      </w:tr>
    </w:tbl>
    <w:p/>
    <w:p>
      <w:pPr>
        <w:spacing w:line="22" w:lineRule="atLeast"/>
      </w:pPr>
    </w:p>
    <w:p>
      <w:pPr>
        <w:pStyle w:val="4"/>
      </w:pPr>
      <w:bookmarkStart w:id="18" w:name="_Toc135642795"/>
      <w:r>
        <w:t>B3 – Commodity codes</w:t>
      </w:r>
      <w:bookmarkEnd w:id="18"/>
    </w:p>
    <w:p/>
    <w:p>
      <w:pPr>
        <w:rPr>
          <w:rFonts w:cs="Arial"/>
          <w:bCs/>
          <w:color w:val="FF0000"/>
          <w:shd w:val="clear" w:color="auto" w:fill="FFFFFF"/>
        </w:rPr>
      </w:pPr>
      <w: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rPr>
                            </w:pPr>
                            <w:r>
                              <w:rPr>
                                <w:rStyle w:val="38"/>
                                <w:rFonts w:ascii="Arial" w:hAnsi="Arial" w:cs="Arial"/>
                              </w:rPr>
                              <w:t>87 11 60 10 00</w:t>
                            </w:r>
                          </w:p>
                          <w:p>
                            <w:pPr>
                              <w:rPr>
                                <w:rFonts w:cs="Arial"/>
                              </w:rPr>
                            </w:pPr>
                          </w:p>
                        </w:txbxContent>
                      </wps:txbx>
                      <wps:bodyPr rot="0" vert="horz" wrap="square" lIns="91440" tIns="45720" rIns="91440" bIns="45720" anchor="t" anchorCtr="0">
                        <a:noAutofit/>
                      </wps:bodyPr>
                    </wps:wsp>
                  </a:graphicData>
                </a:graphic>
              </wp:anchor>
            </w:drawing>
          </mc:Choice>
          <mc:Fallback>
            <w:pict>
              <v:shape id="Text Box 10" o:spid="_x0000_s1026" o:spt="202" type="#_x0000_t202" style="position:absolute;left:0pt;margin-top:34.05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0LgU1gAAAAcBAAAPAAAAAAAAAAEAIAAAACIAAABkcnMvZG93bnJldi54bWxQSwECFAAUAAAA&#10;CACHTuJAvMvnQSkCAAB9BAAADgAAAAAAAAABACAAAAAlAQAAZHJzL2Uyb0RvYy54bWxQSwUGAAAA&#10;AAYABgBZAQAAwAUAAAAA&#10;">
                <v:fill on="t" focussize="0,0"/>
                <v:stroke color="#000000" miterlimit="8" joinstyle="miter"/>
                <v:imagedata o:title=""/>
                <o:lock v:ext="edit" aspectratio="f"/>
                <v:textbox>
                  <w:txbxContent>
                    <w:p>
                      <w:pPr>
                        <w:rPr>
                          <w:rFonts w:cs="Arial"/>
                        </w:rPr>
                      </w:pPr>
                      <w:r>
                        <w:rPr>
                          <w:rStyle w:val="38"/>
                          <w:rFonts w:ascii="Arial" w:hAnsi="Arial" w:cs="Arial"/>
                        </w:rPr>
                        <w:t>87 11 60 10 00</w:t>
                      </w:r>
                    </w:p>
                    <w:p>
                      <w:pPr>
                        <w:rPr>
                          <w:rFonts w:cs="Arial"/>
                        </w:rPr>
                      </w:pPr>
                    </w:p>
                  </w:txbxContent>
                </v:textbox>
                <w10:wrap type="square"/>
              </v:shape>
            </w:pict>
          </mc:Fallback>
        </mc:AlternateContent>
      </w:r>
      <w:r>
        <w:t xml:space="preserve">Please provide details of the commodity code(s) you export the </w:t>
      </w:r>
      <w:r>
        <w:rPr>
          <w:rStyle w:val="38"/>
          <w:rFonts w:cs="Arial"/>
          <w:shd w:val="clear" w:color="auto" w:fill="FFFFFF"/>
        </w:rPr>
        <w:t>goods subject to review to the</w:t>
      </w:r>
      <w:r>
        <w:rPr>
          <w:rStyle w:val="38"/>
          <w:rFonts w:cs="Arial"/>
          <w:bCs/>
          <w:shd w:val="clear" w:color="auto" w:fill="FFFFFF"/>
        </w:rPr>
        <w:t xml:space="preserve"> UK under in the box below:</w:t>
      </w:r>
    </w:p>
    <w:p>
      <w:pPr>
        <w:spacing w:line="22" w:lineRule="atLeast"/>
        <w:rPr>
          <w:rFonts w:eastAsiaTheme="majorEastAsia"/>
          <w:color w:val="2F5597" w:themeColor="accent1" w:themeShade="BF"/>
          <w:sz w:val="26"/>
          <w:szCs w:val="26"/>
        </w:rPr>
      </w:pPr>
      <w:r>
        <w:br w:type="page"/>
      </w:r>
    </w:p>
    <w:p>
      <w:pPr>
        <w:pStyle w:val="3"/>
      </w:pPr>
      <w:bookmarkStart w:id="19" w:name="_Section_C_–"/>
      <w:bookmarkEnd w:id="19"/>
      <w:bookmarkStart w:id="20" w:name="_Toc135642796"/>
      <w:r>
        <w:t>Section C – Individual anti-dumping amount</w:t>
      </w:r>
      <w:bookmarkEnd w:id="20"/>
    </w:p>
    <w:p>
      <w:pPr>
        <w:keepNext/>
        <w:keepLines/>
        <w:spacing w:after="0" w:line="22" w:lineRule="atLeast"/>
        <w:rPr>
          <w:rFonts w:cs="Arial"/>
        </w:rPr>
      </w:pPr>
    </w:p>
    <w:p>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pPr>
        <w:keepNext/>
        <w:keepLines/>
        <w:spacing w:after="0" w:line="22" w:lineRule="atLeast"/>
        <w:rPr>
          <w:rFonts w:cs="Arial"/>
        </w:rPr>
      </w:pPr>
    </w:p>
    <w:p>
      <w:pPr>
        <w:keepNext/>
        <w:keepLines/>
        <w:spacing w:after="0" w:line="22" w:lineRule="atLeast"/>
        <w:rPr>
          <w:rFonts w:cs="Arial"/>
        </w:rPr>
      </w:pPr>
    </w:p>
    <w:p>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rPr>
            <w:rFonts w:cs="Arial"/>
          </w:rPr>
        </w:sdtEndPr>
        <w:sdtContent>
          <w:r>
            <w:rPr>
              <w:rFonts w:hint="eastAsia" w:ascii="MS Gothic" w:hAnsi="MS Gothic" w:eastAsia="MS Gothic" w:cs="Arial"/>
              <w:sz w:val="24"/>
              <w:szCs w:val="22"/>
              <w:lang w:val="en-GB" w:eastAsia="en-US" w:bidi="ar-SA"/>
            </w:rPr>
            <w:t>☒</w:t>
          </w:r>
        </w:sdtContent>
      </w:sdt>
      <w:r>
        <w:rPr>
          <w:rFonts w:cs="Arial"/>
        </w:rPr>
        <w:t xml:space="preserve"> - Yes </w:t>
      </w:r>
    </w:p>
    <w:p>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rPr>
            <w:rFonts w:cs="Arial"/>
          </w:rPr>
        </w:sdtEndPr>
        <w:sdtContent>
          <w:r>
            <w:rPr>
              <w:rFonts w:hint="eastAsia" w:ascii="MS Gothic" w:hAnsi="MS Gothic" w:eastAsia="MS Gothic" w:cs="Arial"/>
            </w:rPr>
            <w:t>☐</w:t>
          </w:r>
        </w:sdtContent>
      </w:sdt>
      <w:r>
        <w:rPr>
          <w:rFonts w:cs="Arial"/>
        </w:rPr>
        <w:t xml:space="preserve"> - No </w:t>
      </w:r>
    </w:p>
    <w:p>
      <w:pPr>
        <w:spacing w:after="0" w:line="22" w:lineRule="atLeast"/>
        <w:ind w:left="1440" w:hanging="1440"/>
        <w:rPr>
          <w:rFonts w:cs="Arial"/>
          <w:b/>
        </w:rPr>
      </w:pPr>
    </w:p>
    <w:p>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pPr>
        <w:spacing w:after="0" w:line="22" w:lineRule="atLeast"/>
        <w:ind w:left="1440" w:hanging="1440"/>
        <w:rPr>
          <w:rFonts w:cs="Arial"/>
          <w:b/>
        </w:rPr>
      </w:pPr>
    </w:p>
    <w:p>
      <w:pPr>
        <w:spacing w:after="0" w:line="22" w:lineRule="atLeast"/>
        <w:ind w:left="1440" w:hanging="1440"/>
        <w:rPr>
          <w:rFonts w:cs="Arial"/>
        </w:rPr>
      </w:pPr>
      <w:r>
        <w:rPr>
          <w:rFonts w:cs="Arial"/>
          <w:b/>
        </w:rPr>
        <w:t>Please note</w:t>
      </w:r>
      <w:r>
        <w:rPr>
          <w:rFonts w:cs="Arial"/>
        </w:rPr>
        <w:t>:</w:t>
      </w:r>
    </w:p>
    <w:p>
      <w:pPr>
        <w:spacing w:after="0" w:line="22" w:lineRule="atLeast"/>
        <w:ind w:left="1440" w:hanging="1440"/>
        <w:rPr>
          <w:rFonts w:cs="Arial"/>
          <w:b/>
        </w:rPr>
      </w:pPr>
    </w:p>
    <w:p>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pPr>
        <w:spacing w:after="0" w:line="22" w:lineRule="atLeast"/>
        <w:rPr>
          <w:rFonts w:cs="Arial"/>
        </w:rPr>
      </w:pPr>
    </w:p>
    <w:p>
      <w:pPr>
        <w:spacing w:line="22" w:lineRule="atLeast"/>
        <w:rPr>
          <w:rFonts w:cs="Arial"/>
        </w:rPr>
      </w:pPr>
      <w:r>
        <w:rPr>
          <w:rFonts w:cs="Arial"/>
        </w:rPr>
        <w:t xml:space="preserve">The TRA must accept an overseas exporter’s request for an individual anti-dumping amount and calculate an individual amount, providing that: </w:t>
      </w:r>
    </w:p>
    <w:p>
      <w:pPr>
        <w:pStyle w:val="24"/>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pPr>
        <w:pStyle w:val="24"/>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pPr>
        <w:spacing w:line="22" w:lineRule="atLeast"/>
        <w:rPr>
          <w:rFonts w:cs="Arial" w:eastAsiaTheme="majorEastAsia"/>
          <w:b/>
          <w:sz w:val="32"/>
          <w:szCs w:val="32"/>
        </w:rPr>
      </w:pPr>
      <w:r>
        <w:rPr>
          <w:rFonts w:cs="Arial"/>
          <w:b/>
        </w:rPr>
        <w:br w:type="page"/>
      </w:r>
    </w:p>
    <w:p>
      <w:pPr>
        <w:pStyle w:val="3"/>
      </w:pPr>
      <w:bookmarkStart w:id="21" w:name="_Toc135642797"/>
      <w:r>
        <w:t>Section D – Additional information</w:t>
      </w:r>
      <w:bookmarkEnd w:id="21"/>
      <w:r>
        <w:t xml:space="preserve"> </w:t>
      </w:r>
    </w:p>
    <w:p>
      <w:pPr>
        <w:spacing w:after="0" w:line="22" w:lineRule="atLeast"/>
        <w:rPr>
          <w:rFonts w:cs="Arial"/>
        </w:rPr>
      </w:pPr>
    </w:p>
    <w:p>
      <w:pPr>
        <w:keepNext/>
        <w:keepLines/>
        <w:spacing w:before="40" w:after="0" w:line="240" w:lineRule="auto"/>
        <w:outlineLvl w:val="2"/>
        <w:rPr>
          <w:rFonts w:eastAsiaTheme="majorEastAsia" w:cstheme="majorBidi"/>
          <w:b/>
          <w:sz w:val="28"/>
          <w:szCs w:val="24"/>
        </w:rPr>
      </w:pPr>
      <w:bookmarkStart w:id="22" w:name="_Toc98925164"/>
      <w:bookmarkStart w:id="23" w:name="_Toc110433995"/>
      <w:bookmarkStart w:id="24" w:name="_Toc135642798"/>
      <w:r>
        <w:rPr>
          <w:rFonts w:eastAsiaTheme="majorEastAsia" w:cstheme="majorBidi"/>
          <w:b/>
          <w:sz w:val="28"/>
          <w:szCs w:val="24"/>
        </w:rPr>
        <w:t>D1 – Other interested parties</w:t>
      </w:r>
      <w:bookmarkEnd w:id="22"/>
      <w:bookmarkEnd w:id="23"/>
      <w:bookmarkEnd w:id="24"/>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pPr>
        <w:keepNext/>
        <w:keepLines/>
        <w:spacing w:before="40" w:after="0" w:line="240" w:lineRule="auto"/>
        <w:outlineLvl w:val="2"/>
        <w:rPr>
          <w:rFonts w:eastAsiaTheme="majorEastAsia" w:cstheme="majorBidi"/>
          <w:b/>
          <w:sz w:val="28"/>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r>
              <w:rPr>
                <w:rFonts w:eastAsiaTheme="minorEastAsia"/>
                <w:szCs w:val="24"/>
              </w:rPr>
              <w:t>Organisation name</w:t>
            </w:r>
          </w:p>
          <w:p>
            <w:pPr>
              <w:spacing w:after="0" w:line="240" w:lineRule="auto"/>
              <w:rPr>
                <w:rFonts w:eastAsiaTheme="minorEastAsia"/>
                <w:szCs w:val="24"/>
              </w:rPr>
            </w:pPr>
          </w:p>
        </w:tc>
        <w:tc>
          <w:tcPr>
            <w:tcW w:w="4508" w:type="dxa"/>
          </w:tcPr>
          <w:p>
            <w:pPr>
              <w:spacing w:after="0" w:line="240" w:lineRule="auto"/>
              <w:rPr>
                <w:rFonts w:eastAsiaTheme="minorEastAsia"/>
                <w:szCs w:val="24"/>
              </w:rPr>
            </w:pPr>
            <w:r>
              <w:rPr>
                <w:rFonts w:eastAsiaTheme="minorEastAsia"/>
                <w:szCs w:val="24"/>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pPr>
              <w:spacing w:after="0" w:line="240" w:lineRule="auto"/>
              <w:rPr>
                <w:rFonts w:eastAsiaTheme="minorEastAsia"/>
                <w:szCs w:val="24"/>
              </w:rPr>
            </w:pPr>
          </w:p>
          <w:p>
            <w:pPr>
              <w:spacing w:after="0" w:line="240" w:lineRule="auto"/>
              <w:rPr>
                <w:rFonts w:eastAsiaTheme="minorEastAsia"/>
                <w:szCs w:val="24"/>
              </w:rPr>
            </w:pPr>
          </w:p>
        </w:tc>
        <w:tc>
          <w:tcPr>
            <w:tcW w:w="4508" w:type="dxa"/>
          </w:tcPr>
          <w:p>
            <w:pPr>
              <w:spacing w:after="0" w:line="240" w:lineRule="auto"/>
              <w:rPr>
                <w:rFonts w:eastAsiaTheme="minorEastAsia"/>
                <w:szCs w:val="24"/>
              </w:rPr>
            </w:pPr>
          </w:p>
        </w:tc>
      </w:tr>
    </w:tbl>
    <w:p>
      <w:pPr>
        <w:spacing w:after="0" w:line="240" w:lineRule="auto"/>
        <w:rPr>
          <w:rFonts w:eastAsiaTheme="minorEastAsia"/>
          <w:szCs w:val="24"/>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25" w:name="_Toc110433997"/>
      <w:bookmarkStart w:id="26" w:name="_Toc135642799"/>
      <w:bookmarkStart w:id="27" w:name="_Toc98925166"/>
      <w:r>
        <w:rPr>
          <w:rFonts w:eastAsiaTheme="majorEastAsia" w:cstheme="majorBidi"/>
          <w:b/>
          <w:sz w:val="28"/>
          <w:szCs w:val="24"/>
        </w:rPr>
        <w:t>D2 – Scope</w:t>
      </w:r>
      <w:bookmarkEnd w:id="25"/>
      <w:bookmarkEnd w:id="26"/>
      <w:bookmarkEnd w:id="27"/>
    </w:p>
    <w:p>
      <w:pPr>
        <w:spacing w:after="0" w:line="240" w:lineRule="auto"/>
        <w:rPr>
          <w:rFonts w:eastAsiaTheme="minorEastAsia"/>
          <w:szCs w:val="24"/>
        </w:rPr>
      </w:pPr>
    </w:p>
    <w:p>
      <w:pPr>
        <w:spacing w:after="0" w:line="240" w:lineRule="auto"/>
        <w:rPr>
          <w:rFonts w:cs="Arial" w:eastAsiaTheme="minorEastAsia"/>
          <w:szCs w:val="24"/>
        </w:rPr>
      </w:pPr>
      <w:r>
        <w:rPr>
          <w:rFonts w:cs="Arial" w:eastAsiaTheme="minorEastAsia"/>
          <w:szCs w:val="24"/>
        </w:rPr>
        <w:t xml:space="preserve">Do you agree with the scope of the investigation as outlined on page 3? </w:t>
      </w:r>
    </w:p>
    <w:p>
      <w:pPr>
        <w:spacing w:after="0" w:line="240" w:lineRule="auto"/>
        <w:rPr>
          <w:rFonts w:cs="Arial" w:eastAsiaTheme="minorEastAsia"/>
          <w:szCs w:val="24"/>
        </w:rPr>
      </w:pPr>
    </w:p>
    <w:p>
      <w:pPr>
        <w:spacing w:after="0" w:line="240" w:lineRule="auto"/>
        <w:rPr>
          <w:rFonts w:cs="Arial" w:eastAsiaTheme="minorEastAsia"/>
          <w:szCs w:val="24"/>
        </w:rPr>
      </w:pPr>
      <w:sdt>
        <w:sdtPr>
          <w:rPr>
            <w:rFonts w:cs="Arial" w:eastAsiaTheme="minorEastAsia"/>
            <w:szCs w:val="24"/>
          </w:rPr>
          <w:id w:val="1353226444"/>
          <w14:checkbox>
            <w14:checked w14:val="1"/>
            <w14:checkedState w14:val="2612" w14:font="MS Gothic"/>
            <w14:uncheckedState w14:val="2610" w14:font="MS Gothic"/>
          </w14:checkbox>
        </w:sdtPr>
        <w:sdtEndPr>
          <w:rPr>
            <w:rFonts w:cs="Arial" w:eastAsiaTheme="minorEastAsia"/>
            <w:szCs w:val="24"/>
          </w:rPr>
        </w:sdtEndPr>
        <w:sdtContent>
          <w:r>
            <w:rPr>
              <w:rFonts w:ascii="MS Gothic" w:hAnsi="MS Gothic" w:cs="Segoe UI Symbol" w:eastAsiaTheme="minorEastAsia"/>
              <w:sz w:val="24"/>
              <w:szCs w:val="24"/>
              <w:lang w:val="en-GB" w:eastAsia="en-US" w:bidi="ar-SA"/>
            </w:rPr>
            <w:t>☒</w:t>
          </w:r>
        </w:sdtContent>
      </w:sdt>
      <w:r>
        <w:rPr>
          <w:rFonts w:cs="Arial" w:eastAsiaTheme="minorEastAsia"/>
          <w:szCs w:val="24"/>
        </w:rPr>
        <w:t>Yes</w:t>
      </w:r>
    </w:p>
    <w:p>
      <w:pPr>
        <w:spacing w:after="0" w:line="240" w:lineRule="auto"/>
        <w:rPr>
          <w:rFonts w:cs="Arial" w:eastAsiaTheme="minorEastAsia"/>
          <w:szCs w:val="24"/>
        </w:rPr>
      </w:pPr>
      <w:sdt>
        <w:sdtPr>
          <w:rPr>
            <w:rFonts w:cs="Arial" w:eastAsiaTheme="minorEastAsia"/>
            <w:szCs w:val="24"/>
          </w:rPr>
          <w:id w:val="-1686279038"/>
          <w14:checkbox>
            <w14:checked w14:val="0"/>
            <w14:checkedState w14:val="2612" w14:font="MS Gothic"/>
            <w14:uncheckedState w14:val="2610" w14:font="MS Gothic"/>
          </w14:checkbox>
        </w:sdtPr>
        <w:sdtEndPr>
          <w:rPr>
            <w:rFonts w:cs="Arial" w:eastAsiaTheme="minorEastAsia"/>
            <w:szCs w:val="24"/>
          </w:rPr>
        </w:sdtEndPr>
        <w:sdtContent>
          <w:r>
            <w:rPr>
              <w:rFonts w:ascii="Segoe UI Symbol" w:hAnsi="Segoe UI Symbol" w:cs="Segoe UI Symbol" w:eastAsiaTheme="minorEastAsia"/>
              <w:szCs w:val="24"/>
            </w:rPr>
            <w:t>☐</w:t>
          </w:r>
        </w:sdtContent>
      </w:sdt>
      <w:r>
        <w:rPr>
          <w:rFonts w:cs="Arial" w:eastAsiaTheme="minorEastAsia"/>
          <w:szCs w:val="24"/>
        </w:rPr>
        <w:t>No</w:t>
      </w:r>
    </w:p>
    <w:p>
      <w:pPr>
        <w:spacing w:after="0" w:line="240" w:lineRule="auto"/>
        <w:rPr>
          <w:rFonts w:cs="Arial" w:eastAsiaTheme="minorEastAsia"/>
          <w:szCs w:val="24"/>
        </w:rPr>
      </w:pPr>
    </w:p>
    <w:p>
      <w:pPr>
        <w:spacing w:after="0" w:line="240" w:lineRule="auto"/>
        <w:rPr>
          <w:rFonts w:cs="Arial" w:eastAsiaTheme="minorEastAsia"/>
          <w:szCs w:val="24"/>
        </w:rPr>
      </w:pPr>
      <w:r>
        <w:rPr>
          <w:rFonts w:cs="Arial" w:eastAsiaTheme="minorEastAsia"/>
          <w:szCs w:val="24"/>
        </w:rPr>
        <w:t>If you have answered no to the above question, please can you explain why?</w:t>
      </w:r>
    </w:p>
    <w:p>
      <w:pPr>
        <w:spacing w:after="0" w:line="240" w:lineRule="auto"/>
        <w:rPr>
          <w:rFonts w:eastAsiaTheme="minorEastAsia"/>
          <w:szCs w:val="24"/>
        </w:rPr>
      </w:pPr>
      <w:r>
        <w:rPr>
          <w:rFonts w:ascii="Times New Roman" w:hAnsi="Times New Roman" w:cs="Times New Roman"/>
          <w:szCs w:val="24"/>
          <w:lang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id="Text Box 7"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IyNwPopAgAAewQAAA4AAAAAAAAAAQAgAAAAJgEAAGRycy9lMm9Eb2MueG1sUEsFBgAA&#10;AAAGAAYAWQEAAMEFAAAAAA==&#10;">
                <v:fill on="t" focussize="0,0"/>
                <v:stroke color="#000000" miterlimit="8" joinstyle="miter"/>
                <v:imagedata o:title=""/>
                <o:lock v:ext="edit" aspectratio="f"/>
                <v:textbox>
                  <w:txbxContent>
                    <w:p>
                      <w:pPr>
                        <w:rPr>
                          <w:rFonts w:cs="Arial"/>
                          <w:sz w:val="22"/>
                        </w:rPr>
                      </w:pPr>
                      <w:sdt>
                        <w:sdtPr>
                          <w:rPr>
                            <w:rFonts w:cs="Arial"/>
                            <w:i/>
                            <w:color w:val="7F7F7F" w:themeColor="background1" w:themeShade="80"/>
                            <w:sz w:val="22"/>
                          </w:rPr>
                          <w:id w:val="-98962776"/>
                          <w:temporary/>
                          <w:showingPlcHdr/>
                          <w15:appearance w15:val="tags"/>
                        </w:sdtPr>
                        <w:sdtEndPr>
                          <w:rPr>
                            <w:rFonts w:cs="Arial"/>
                            <w:i/>
                            <w:color w:val="7F7F7F" w:themeColor="background1" w:themeShade="80"/>
                            <w:sz w:val="22"/>
                          </w:rPr>
                        </w:sdtEndPr>
                        <w:sdtContent>
                          <w:r>
                            <w:rPr>
                              <w:rStyle w:val="34"/>
                            </w:rPr>
                            <w:t>Click or tap here to enter text.</w:t>
                          </w:r>
                        </w:sdtContent>
                      </w:sdt>
                    </w:p>
                  </w:txbxContent>
                </v:textbox>
                <w10:wrap type="square"/>
              </v:shape>
            </w:pict>
          </mc:Fallback>
        </mc:AlternateContent>
      </w:r>
    </w:p>
    <w:p>
      <w:pPr>
        <w:keepNext/>
        <w:keepLines/>
        <w:shd w:val="clear" w:color="auto" w:fill="FFFFFF" w:themeFill="background1"/>
        <w:spacing w:before="40" w:after="0" w:line="240" w:lineRule="auto"/>
        <w:outlineLvl w:val="2"/>
        <w:rPr>
          <w:rFonts w:eastAsiaTheme="majorEastAsia" w:cstheme="majorBidi"/>
          <w:b/>
          <w:sz w:val="28"/>
          <w:szCs w:val="24"/>
        </w:rPr>
      </w:pPr>
      <w:bookmarkStart w:id="28" w:name="_Toc98925167"/>
      <w:bookmarkStart w:id="29" w:name="_Toc110433998"/>
    </w:p>
    <w:p>
      <w:pPr>
        <w:keepNext/>
        <w:keepLines/>
        <w:shd w:val="clear" w:color="auto" w:fill="FFFFFF" w:themeFill="background1"/>
        <w:spacing w:before="40" w:after="0" w:line="240" w:lineRule="auto"/>
        <w:outlineLvl w:val="2"/>
        <w:rPr>
          <w:rFonts w:eastAsiaTheme="majorEastAsia" w:cstheme="majorBidi"/>
          <w:b/>
          <w:sz w:val="28"/>
          <w:szCs w:val="24"/>
        </w:rPr>
      </w:pPr>
    </w:p>
    <w:p>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135642800"/>
      <w:r>
        <w:rPr>
          <w:rFonts w:eastAsiaTheme="majorEastAsia" w:cstheme="majorBidi"/>
          <w:b/>
          <w:sz w:val="28"/>
          <w:szCs w:val="24"/>
        </w:rPr>
        <w:t>D3 – Product Control Numbers</w:t>
      </w:r>
      <w:bookmarkEnd w:id="28"/>
      <w:bookmarkEnd w:id="29"/>
      <w:bookmarkEnd w:id="30"/>
      <w:r>
        <w:rPr>
          <w:rFonts w:eastAsiaTheme="majorEastAsia" w:cstheme="majorBidi"/>
          <w:b/>
          <w:sz w:val="28"/>
          <w:szCs w:val="24"/>
        </w:rPr>
        <w:t xml:space="preserve"> </w:t>
      </w:r>
    </w:p>
    <w:p>
      <w:pPr>
        <w:shd w:val="clear" w:color="auto" w:fill="FFFFFF" w:themeFill="background1"/>
        <w:spacing w:after="0" w:line="240" w:lineRule="auto"/>
        <w:rPr>
          <w:rFonts w:eastAsiaTheme="minorEastAsia"/>
          <w:szCs w:val="24"/>
        </w:rPr>
      </w:pPr>
    </w:p>
    <w:p>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t>The TRA uses Product Control Numbers (PCNs) to define and distinguish the different types of products that fall under the goods description above.</w:t>
      </w:r>
      <w:r>
        <w:rPr>
          <w:rFonts w:cs="Arial" w:eastAsiaTheme="minorEastAsia"/>
          <w:szCs w:val="24"/>
          <w:lang w:eastAsia="en-GB"/>
        </w:rPr>
        <w:t> </w:t>
      </w: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cs="Arial" w:eastAsiaTheme="minorEastAsia"/>
          <w:szCs w:val="24"/>
          <w:lang w:eastAsia="en-GB"/>
        </w:rPr>
        <w:t> </w:t>
      </w:r>
    </w:p>
    <w:p>
      <w:pPr>
        <w:shd w:val="clear" w:color="auto" w:fill="FFFFFF" w:themeFill="background1"/>
        <w:spacing w:after="0" w:line="240" w:lineRule="auto"/>
        <w:textAlignment w:val="baseline"/>
        <w:rPr>
          <w:rFonts w:cs="Arial" w:eastAsiaTheme="minorEastAsia"/>
        </w:rPr>
      </w:pPr>
    </w:p>
    <w:p>
      <w:pPr>
        <w:shd w:val="clear" w:color="auto" w:fill="FFFFFF" w:themeFill="background1"/>
        <w:spacing w:after="0" w:line="240" w:lineRule="auto"/>
        <w:textAlignment w:val="baseline"/>
        <w:rPr>
          <w:rFonts w:ascii="Segoe UI" w:hAnsi="Segoe UI" w:cs="Segoe UI"/>
          <w:sz w:val="18"/>
          <w:szCs w:val="18"/>
        </w:rPr>
      </w:pPr>
      <w:r>
        <w:rPr>
          <w:rFonts w:cs="Arial" w:eastAsiaTheme="minorEastAsia"/>
          <w:szCs w:val="24"/>
          <w:lang w:eastAsia="en-GB"/>
        </w:rPr>
        <w:t xml:space="preserve">We have created a draft PCN table and enclose this here for you now. </w:t>
      </w:r>
    </w:p>
    <w:p>
      <w:pPr>
        <w:shd w:val="clear" w:color="auto" w:fill="FFFFFF" w:themeFill="background1"/>
        <w:spacing w:after="0" w:line="240" w:lineRule="auto"/>
        <w:jc w:val="both"/>
        <w:textAlignment w:val="baseline"/>
        <w:rPr>
          <w:rFonts w:ascii="Segoe UI" w:hAnsi="Segoe UI" w:cs="Segoe UI"/>
          <w:sz w:val="18"/>
          <w:szCs w:val="1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693"/>
        <w:gridCol w:w="3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pPr>
              <w:pStyle w:val="12"/>
              <w:spacing w:before="120" w:beforeAutospacing="0" w:after="120" w:afterAutospacing="0"/>
              <w:jc w:val="center"/>
              <w:rPr>
                <w:rFonts w:ascii="Arial" w:hAnsi="Arial" w:cs="Arial"/>
                <w:b/>
                <w:bCs/>
              </w:rPr>
            </w:pPr>
            <w:r>
              <w:rPr>
                <w:rFonts w:ascii="Arial" w:hAnsi="Arial" w:cs="Arial"/>
                <w:b/>
                <w:bCs/>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Steel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FFFFFF" w:themeFill="background1"/>
          </w:tcPr>
          <w:p>
            <w:pPr>
              <w:pStyle w:val="12"/>
              <w:spacing w:before="120" w:beforeAutospacing="0" w:after="120" w:afterAutospacing="0"/>
              <w:jc w:val="center"/>
              <w:rPr>
                <w:rFonts w:ascii="Arial" w:hAnsi="Arial" w:cs="Arial"/>
                <w:b/>
                <w:bCs/>
              </w:rPr>
            </w:pPr>
          </w:p>
        </w:tc>
        <w:tc>
          <w:tcPr>
            <w:tcW w:w="2693" w:type="dxa"/>
            <w:shd w:val="clear" w:color="auto" w:fill="FFFFFF" w:themeFill="background1"/>
          </w:tcPr>
          <w:p>
            <w:pPr>
              <w:pStyle w:val="12"/>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pPr>
              <w:pStyle w:val="12"/>
              <w:spacing w:before="120" w:beforeAutospacing="0" w:after="120" w:afterAutospacing="0"/>
              <w:rPr>
                <w:rFonts w:ascii="Arial" w:hAnsi="Arial" w:cs="Arial"/>
                <w:b/>
                <w:bCs/>
              </w:rPr>
            </w:pPr>
            <w:r>
              <w:rPr>
                <w:rFonts w:ascii="Arial" w:hAnsi="Arial" w:cs="Arial"/>
                <w:color w:val="000000"/>
              </w:rPr>
              <w:t>Aluminium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Carbon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color w:val="000000"/>
              </w:rPr>
              <w:t>T</w:t>
            </w:r>
          </w:p>
        </w:tc>
        <w:tc>
          <w:tcPr>
            <w:tcW w:w="3209" w:type="dxa"/>
          </w:tcPr>
          <w:p>
            <w:pPr>
              <w:pStyle w:val="12"/>
              <w:spacing w:before="120" w:beforeAutospacing="0" w:after="120" w:afterAutospacing="0"/>
              <w:rPr>
                <w:rFonts w:ascii="Arial" w:hAnsi="Arial" w:cs="Arial"/>
                <w:b/>
                <w:bCs/>
              </w:rPr>
            </w:pPr>
            <w:r>
              <w:rPr>
                <w:rFonts w:ascii="Arial" w:hAnsi="Arial" w:cs="Arial"/>
                <w:color w:val="000000"/>
              </w:rPr>
              <w:t>Titanium (or alloy)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color w:val="000000"/>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b/>
                <w:bCs/>
              </w:rPr>
            </w:pPr>
            <w:r>
              <w:rPr>
                <w:rFonts w:ascii="Arial" w:hAnsi="Arial" w:cs="Arial"/>
              </w:rPr>
              <w:t>Battery power</w:t>
            </w:r>
          </w:p>
        </w:tc>
        <w:tc>
          <w:tcPr>
            <w:tcW w:w="2693" w:type="dxa"/>
          </w:tcPr>
          <w:p>
            <w:pPr>
              <w:pStyle w:val="12"/>
              <w:spacing w:before="120" w:beforeAutospacing="0" w:after="120" w:afterAutospacing="0"/>
              <w:jc w:val="center"/>
              <w:rPr>
                <w:rFonts w:ascii="Arial" w:hAnsi="Arial" w:cs="Arial"/>
                <w:b/>
                <w:bCs/>
              </w:rPr>
            </w:pPr>
            <w:r>
              <w:rPr>
                <w:rFonts w:ascii="Arial" w:hAnsi="Arial" w:cs="Arial"/>
              </w:rPr>
              <w:t>A</w:t>
            </w:r>
          </w:p>
        </w:tc>
        <w:tc>
          <w:tcPr>
            <w:tcW w:w="3209" w:type="dxa"/>
          </w:tcPr>
          <w:p>
            <w:pPr>
              <w:pStyle w:val="12"/>
              <w:spacing w:before="120" w:beforeAutospacing="0" w:after="120" w:afterAutospacing="0"/>
              <w:rPr>
                <w:rFonts w:ascii="Arial" w:hAnsi="Arial" w:cs="Arial"/>
                <w:b/>
                <w:bCs/>
              </w:rPr>
            </w:pPr>
            <w:r>
              <w:rPr>
                <w:rFonts w:ascii="Arial" w:hAnsi="Arial" w:cs="Arial"/>
              </w:rPr>
              <w:t>&lt;=350Wh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&gt;350Wh - &lt;=550Wh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jc w:val="center"/>
              <w:rPr>
                <w:rFonts w:ascii="Arial" w:hAnsi="Arial" w:cs="Arial"/>
                <w:b/>
                <w:bCs/>
              </w:rPr>
            </w:pPr>
          </w:p>
        </w:tc>
        <w:tc>
          <w:tcPr>
            <w:tcW w:w="2693" w:type="dxa"/>
          </w:tcPr>
          <w:p>
            <w:pPr>
              <w:pStyle w:val="12"/>
              <w:spacing w:before="120" w:beforeAutospacing="0" w:after="120" w:afterAutospacing="0"/>
              <w:jc w:val="center"/>
              <w:rPr>
                <w:rFonts w:ascii="Arial" w:hAnsi="Arial" w:cs="Arial"/>
                <w:b/>
                <w:bCs/>
              </w:rPr>
            </w:pPr>
            <w:r>
              <w:rPr>
                <w:rFonts w:ascii="Arial" w:hAnsi="Arial" w:cs="Arial"/>
              </w:rPr>
              <w:t>C</w:t>
            </w:r>
          </w:p>
        </w:tc>
        <w:tc>
          <w:tcPr>
            <w:tcW w:w="3209" w:type="dxa"/>
          </w:tcPr>
          <w:p>
            <w:pPr>
              <w:pStyle w:val="12"/>
              <w:spacing w:before="120" w:beforeAutospacing="0" w:after="120" w:afterAutospacing="0"/>
              <w:rPr>
                <w:rFonts w:ascii="Arial" w:hAnsi="Arial" w:cs="Arial"/>
                <w:b/>
                <w:bCs/>
              </w:rPr>
            </w:pPr>
            <w:r>
              <w:rPr>
                <w:rFonts w:ascii="Arial" w:hAnsi="Arial" w:cs="Arial"/>
              </w:rPr>
              <w:t>&gt;550Wh - &lt;=750Wh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jc w:val="center"/>
              <w:rPr>
                <w:rFonts w:ascii="Arial" w:hAnsi="Arial" w:cs="Arial"/>
                <w:b/>
                <w:bCs/>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8D8D8" w:themeFill="background1" w:themeFillShade="D9"/>
          </w:tcPr>
          <w:p>
            <w:pPr>
              <w:pStyle w:val="12"/>
              <w:spacing w:before="120" w:beforeAutospacing="0" w:after="120" w:afterAutospacing="0"/>
              <w:rPr>
                <w:rFonts w:ascii="Arial" w:hAnsi="Arial" w:cs="Arial"/>
                <w:b/>
                <w:bCs/>
              </w:rPr>
            </w:pPr>
            <w:r>
              <w:rPr>
                <w:rFonts w:ascii="Arial" w:hAnsi="Arial" w:cs="Arial"/>
              </w:rPr>
              <w:t>&gt;750Wh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Motor type 1</w:t>
            </w: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Front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Rear hub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M</w:t>
            </w:r>
          </w:p>
        </w:tc>
        <w:tc>
          <w:tcPr>
            <w:tcW w:w="3209" w:type="dxa"/>
          </w:tcPr>
          <w:p>
            <w:pPr>
              <w:pStyle w:val="12"/>
              <w:spacing w:before="120" w:beforeAutospacing="0" w:after="120" w:afterAutospacing="0"/>
              <w:rPr>
                <w:rFonts w:ascii="Arial" w:hAnsi="Arial" w:cs="Arial"/>
              </w:rPr>
            </w:pPr>
            <w:r>
              <w:rPr>
                <w:rFonts w:ascii="Arial" w:hAnsi="Arial" w:cs="Arial"/>
              </w:rPr>
              <w:t>Mid-drive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type 2</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Motor output (Watts)</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Brakes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DM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Disk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DH</w:t>
            </w:r>
          </w:p>
        </w:tc>
        <w:tc>
          <w:tcPr>
            <w:tcW w:w="3209" w:type="dxa"/>
            <w:vAlign w:val="center"/>
          </w:tcPr>
          <w:p>
            <w:pPr>
              <w:pStyle w:val="12"/>
              <w:spacing w:before="120" w:beforeAutospacing="0" w:after="120" w:afterAutospacing="0"/>
              <w:rPr>
                <w:rFonts w:ascii="Arial" w:hAnsi="Arial" w:cs="Arial"/>
              </w:rPr>
            </w:pPr>
            <w:r>
              <w:rPr>
                <w:rFonts w:ascii="Arial" w:hAnsi="Arial" w:cs="Arial"/>
              </w:rPr>
              <w:t>Disc hydraulic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RM</w:t>
            </w:r>
          </w:p>
        </w:tc>
        <w:tc>
          <w:tcPr>
            <w:tcW w:w="3209" w:type="dxa"/>
            <w:shd w:val="clear" w:color="auto" w:fill="D8D8D8" w:themeFill="background1" w:themeFillShade="D9"/>
            <w:vAlign w:val="center"/>
          </w:tcPr>
          <w:p>
            <w:pPr>
              <w:pStyle w:val="12"/>
              <w:spacing w:before="120" w:beforeAutospacing="0" w:after="120" w:afterAutospacing="0"/>
              <w:rPr>
                <w:rFonts w:ascii="Arial" w:hAnsi="Arial" w:cs="Arial"/>
              </w:rPr>
            </w:pPr>
            <w:r>
              <w:rPr>
                <w:rFonts w:ascii="Arial" w:hAnsi="Arial" w:cs="Arial"/>
              </w:rPr>
              <w:t>Rim mechanical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RH</w:t>
            </w:r>
          </w:p>
        </w:tc>
        <w:tc>
          <w:tcPr>
            <w:tcW w:w="3209" w:type="dxa"/>
            <w:vAlign w:val="center"/>
          </w:tcPr>
          <w:p>
            <w:pPr>
              <w:pStyle w:val="12"/>
              <w:spacing w:before="120" w:beforeAutospacing="0" w:after="120" w:afterAutospacing="0"/>
              <w:rPr>
                <w:rFonts w:ascii="Arial" w:hAnsi="Arial" w:cs="Arial"/>
              </w:rPr>
            </w:pPr>
            <w:r>
              <w:rPr>
                <w:rFonts w:ascii="Arial" w:hAnsi="Arial" w:cs="Arial"/>
              </w:rPr>
              <w:t xml:space="preserve">Rim hydraulic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Forks/suspension</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OO</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PC</w:t>
            </w:r>
          </w:p>
        </w:tc>
        <w:tc>
          <w:tcPr>
            <w:tcW w:w="3209" w:type="dxa"/>
          </w:tcPr>
          <w:p>
            <w:pPr>
              <w:pStyle w:val="12"/>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PA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Partial air suspension (this would commonly be a front wheel suspension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FC</w:t>
            </w:r>
          </w:p>
        </w:tc>
        <w:tc>
          <w:tcPr>
            <w:tcW w:w="3209" w:type="dxa"/>
          </w:tcPr>
          <w:p>
            <w:pPr>
              <w:pStyle w:val="12"/>
              <w:spacing w:before="120" w:beforeAutospacing="0" w:after="120" w:afterAutospacing="0"/>
              <w:rPr>
                <w:rFonts w:ascii="Arial" w:hAnsi="Arial" w:cs="Arial"/>
              </w:rPr>
            </w:pPr>
            <w:r>
              <w:rPr>
                <w:rFonts w:ascii="Arial" w:hAnsi="Arial" w:cs="Arial"/>
              </w:rPr>
              <w:t>Full coil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FA</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Full air suspension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r>
              <w:rPr>
                <w:rFonts w:ascii="Arial" w:hAnsi="Arial" w:cs="Arial"/>
              </w:rPr>
              <w:t>Number of wheels</w:t>
            </w: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pPr>
              <w:pStyle w:val="12"/>
              <w:spacing w:before="120" w:beforeAutospacing="0" w:after="120" w:afterAutospacing="0"/>
              <w:rPr>
                <w:rFonts w:ascii="Arial" w:hAnsi="Arial" w:cs="Arial"/>
              </w:rPr>
            </w:pPr>
            <w:r>
              <w:rPr>
                <w:rFonts w:ascii="Arial" w:hAnsi="Arial" w:cs="Arial"/>
              </w:rPr>
              <w:t>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Tyres</w:t>
            </w: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R</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H</w:t>
            </w:r>
          </w:p>
        </w:tc>
        <w:tc>
          <w:tcPr>
            <w:tcW w:w="3209" w:type="dxa"/>
          </w:tcPr>
          <w:p>
            <w:pPr>
              <w:pStyle w:val="12"/>
              <w:spacing w:before="120" w:beforeAutospacing="0" w:after="120" w:afterAutospacing="0"/>
              <w:rPr>
                <w:rFonts w:ascii="Arial" w:hAnsi="Arial" w:cs="Arial"/>
              </w:rPr>
            </w:pPr>
            <w:r>
              <w:rPr>
                <w:rFonts w:ascii="Arial" w:hAnsi="Arial" w:cs="Arial"/>
              </w:rPr>
              <w:t>Hybrid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p>
        </w:tc>
        <w:tc>
          <w:tcPr>
            <w:tcW w:w="2693" w:type="dxa"/>
            <w:shd w:val="clear" w:color="auto" w:fill="D8D8D8" w:themeFill="background1" w:themeFillShade="D9"/>
          </w:tcPr>
          <w:p>
            <w:pPr>
              <w:pStyle w:val="12"/>
              <w:spacing w:before="120" w:beforeAutospacing="0" w:after="120" w:afterAutospacing="0"/>
              <w:jc w:val="center"/>
              <w:rPr>
                <w:rFonts w:ascii="Arial" w:hAnsi="Arial" w:cs="Arial"/>
              </w:rPr>
            </w:pPr>
            <w:r>
              <w:rPr>
                <w:rFonts w:ascii="Arial" w:hAnsi="Arial" w:cs="Arial"/>
              </w:rPr>
              <w:t>M</w:t>
            </w:r>
          </w:p>
        </w:tc>
        <w:tc>
          <w:tcPr>
            <w:tcW w:w="3209"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Mountain bike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pStyle w:val="12"/>
              <w:spacing w:before="120" w:beforeAutospacing="0" w:after="120" w:afterAutospacing="0"/>
              <w:jc w:val="center"/>
              <w:rPr>
                <w:rFonts w:ascii="Arial" w:hAnsi="Arial" w:cs="Arial"/>
              </w:rPr>
            </w:pPr>
            <w:r>
              <w:rPr>
                <w:rFonts w:ascii="Arial" w:hAnsi="Arial" w:cs="Arial"/>
              </w:rPr>
              <w:t>F</w:t>
            </w:r>
          </w:p>
        </w:tc>
        <w:tc>
          <w:tcPr>
            <w:tcW w:w="3209" w:type="dxa"/>
          </w:tcPr>
          <w:p>
            <w:pPr>
              <w:pStyle w:val="12"/>
              <w:spacing w:before="120" w:beforeAutospacing="0" w:after="120" w:afterAutospacing="0"/>
              <w:rPr>
                <w:rFonts w:ascii="Arial" w:hAnsi="Arial" w:cs="Arial"/>
              </w:rPr>
            </w:pPr>
            <w:r>
              <w:rPr>
                <w:rFonts w:ascii="Arial" w:hAnsi="Arial" w:cs="Arial"/>
              </w:rPr>
              <w:t>Fat-tyre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shd w:val="clear" w:color="auto" w:fill="D8D8D8" w:themeFill="background1" w:themeFillShade="D9"/>
          </w:tcPr>
          <w:p>
            <w:pPr>
              <w:pStyle w:val="12"/>
              <w:spacing w:before="120" w:beforeAutospacing="0" w:after="120" w:afterAutospacing="0"/>
              <w:rPr>
                <w:rFonts w:ascii="Arial" w:hAnsi="Arial" w:cs="Arial"/>
              </w:rPr>
            </w:pPr>
            <w:r>
              <w:rPr>
                <w:rFonts w:ascii="Arial" w:hAnsi="Arial" w:cs="Arial"/>
              </w:rPr>
              <w:t>Foldability</w:t>
            </w:r>
          </w:p>
        </w:tc>
        <w:tc>
          <w:tcPr>
            <w:tcW w:w="2693" w:type="dxa"/>
            <w:shd w:val="clear" w:color="auto" w:fill="D8D8D8" w:themeFill="background1" w:themeFillShade="D9"/>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8D8D8" w:themeFill="background1" w:themeFillShade="D9"/>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pStyle w:val="12"/>
              <w:spacing w:before="120" w:beforeAutospacing="0" w:after="120" w:afterAutospacing="0"/>
              <w:rPr>
                <w:rFonts w:ascii="Arial" w:hAnsi="Arial" w:cs="Arial"/>
              </w:rPr>
            </w:pPr>
          </w:p>
        </w:tc>
        <w:tc>
          <w:tcPr>
            <w:tcW w:w="2693" w:type="dxa"/>
          </w:tcPr>
          <w:p>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pPr>
        <w:shd w:val="clear" w:color="auto" w:fill="FFFFFF" w:themeFill="background1"/>
        <w:spacing w:after="0" w:line="240" w:lineRule="auto"/>
        <w:textAlignment w:val="baseline"/>
        <w:rPr>
          <w:rFonts w:ascii="Segoe UI" w:hAnsi="Segoe UI" w:cs="Segoe UI"/>
          <w:sz w:val="18"/>
          <w:szCs w:val="18"/>
        </w:rPr>
      </w:pPr>
    </w:p>
    <w:p>
      <w:pPr>
        <w:shd w:val="clear" w:color="auto" w:fill="FFFFFF" w:themeFill="background1"/>
        <w:spacing w:after="0" w:line="240" w:lineRule="auto"/>
        <w:jc w:val="both"/>
        <w:textAlignment w:val="baseline"/>
        <w:rPr>
          <w:rFonts w:cs="Arial" w:eastAsiaTheme="minorEastAsia"/>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1" w:name="_Toc98925168"/>
      <w:bookmarkStart w:id="32" w:name="_Toc100131697"/>
      <w:bookmarkStart w:id="33" w:name="_Toc110433999"/>
      <w:bookmarkStart w:id="34" w:name="_Toc115266762"/>
    </w:p>
    <w:p>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p>
                            <w:pPr>
                              <w:rPr>
                                <w:rFonts w:cs="Arial"/>
                                <w:sz w:val="22"/>
                              </w:rPr>
                            </w:pPr>
                          </w:p>
                        </w:txbxContent>
                      </wps:txbx>
                      <wps:bodyPr rot="0" vert="horz" wrap="square" lIns="91440" tIns="45720" rIns="91440" bIns="45720" anchor="t" anchorCtr="0">
                        <a:noAutofit/>
                      </wps:bodyPr>
                    </wps:wsp>
                  </a:graphicData>
                </a:graphic>
              </wp:anchor>
            </w:drawing>
          </mc:Choice>
          <mc:Fallback>
            <w:pict>
              <v:shape id="Text Box 9" o:spid="_x0000_s1026" o:spt="202" type="#_x0000_t202" style="position:absolute;left:0pt;margin-top:0pt;height:161.25pt;width:449.25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DFpmV1gAAAAUBAAAPAAAAAAAAAAEAIAAAACIAAABkcnMvZG93bnJldi54bWxQSwECFAAUAAAA&#10;CACHTuJADRLk3SkCAAB7BAAADgAAAAAAAAABACAAAAAlAQAAZHJzL2Uyb0RvYy54bWxQSwUGAAAA&#10;AAYABgBZAQAAwAU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it looks good,if also contain some other parts like derailleur,shifter,display and so on will be perfect.</w:t>
                      </w:r>
                    </w:p>
                    <w:p>
                      <w:pPr>
                        <w:rPr>
                          <w:rFonts w:cs="Arial"/>
                          <w:sz w:val="22"/>
                        </w:rPr>
                      </w:pPr>
                    </w:p>
                  </w:txbxContent>
                </v:textbox>
                <w10:wrap type="square"/>
              </v:shape>
            </w:pict>
          </mc:Fallback>
        </mc:AlternateContent>
      </w:r>
      <w:bookmarkEnd w:id="31"/>
      <w:bookmarkEnd w:id="32"/>
      <w:bookmarkEnd w:id="33"/>
      <w:bookmarkEnd w:id="34"/>
    </w:p>
    <w:p>
      <w:pPr>
        <w:keepNext/>
        <w:keepLines/>
        <w:spacing w:before="40" w:after="0" w:line="240" w:lineRule="auto"/>
        <w:outlineLvl w:val="2"/>
        <w:rPr>
          <w:rFonts w:eastAsiaTheme="majorEastAsia" w:cstheme="majorBidi"/>
          <w:b/>
          <w:sz w:val="28"/>
          <w:szCs w:val="24"/>
        </w:rPr>
      </w:pPr>
      <w:bookmarkStart w:id="35" w:name="_Toc135642801"/>
      <w:bookmarkStart w:id="36" w:name="_Toc98925169"/>
      <w:bookmarkStart w:id="37" w:name="_Toc110434000"/>
      <w:r>
        <w:rPr>
          <w:rFonts w:eastAsiaTheme="majorEastAsia" w:cstheme="majorBidi"/>
          <w:b/>
          <w:sz w:val="28"/>
          <w:szCs w:val="24"/>
        </w:rPr>
        <w:t>D4 – Economic Interest Test</w:t>
      </w:r>
      <w:bookmarkEnd w:id="35"/>
      <w:bookmarkEnd w:id="36"/>
      <w:bookmarkEnd w:id="37"/>
    </w:p>
    <w:p>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pPr>
        <w:spacing w:after="0" w:line="240" w:lineRule="auto"/>
        <w:rPr>
          <w:rFonts w:eastAsiaTheme="minorEastAsia"/>
          <w:szCs w:val="24"/>
        </w:rPr>
      </w:pPr>
    </w:p>
    <w:tbl>
      <w:tblPr>
        <w:tblStyle w:val="15"/>
        <w:tblW w:w="52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310"/>
        <w:gridCol w:w="1626"/>
        <w:gridCol w:w="2190"/>
        <w:gridCol w:w="165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rPr>
                <w:rFonts w:cs="Arial"/>
                <w:szCs w:val="24"/>
              </w:rPr>
            </w:pPr>
          </w:p>
        </w:tc>
        <w:tc>
          <w:tcPr>
            <w:tcW w:w="69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name</w:t>
            </w:r>
          </w:p>
        </w:tc>
        <w:tc>
          <w:tcPr>
            <w:tcW w:w="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Company location</w:t>
            </w:r>
          </w:p>
          <w:p>
            <w:pPr>
              <w:spacing w:after="0" w:line="22" w:lineRule="atLeast"/>
              <w:jc w:val="center"/>
              <w:rPr>
                <w:rFonts w:cs="Arial" w:eastAsiaTheme="minorEastAsia"/>
                <w:b/>
                <w:szCs w:val="24"/>
              </w:rPr>
            </w:pPr>
            <w:r>
              <w:rPr>
                <w:rFonts w:cs="Arial" w:eastAsiaTheme="minorEastAsia"/>
                <w:b/>
                <w:szCs w:val="24"/>
              </w:rPr>
              <w:t>(city, country)</w:t>
            </w:r>
          </w:p>
        </w:tc>
        <w:tc>
          <w:tcPr>
            <w:tcW w:w="958"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r>
              <w:rPr>
                <w:rFonts w:cs="Arial" w:eastAsiaTheme="minorEastAsia"/>
                <w:b/>
                <w:szCs w:val="24"/>
              </w:rPr>
              <w:t>Company Contact Information</w:t>
            </w:r>
          </w:p>
          <w:p>
            <w:pPr>
              <w:spacing w:after="0" w:line="22" w:lineRule="atLeast"/>
              <w:jc w:val="center"/>
              <w:rPr>
                <w:rFonts w:cs="Arial" w:eastAsiaTheme="minorEastAsia"/>
                <w:b/>
                <w:szCs w:val="24"/>
              </w:rPr>
            </w:pPr>
            <w:r>
              <w:rPr>
                <w:rFonts w:cs="Arial" w:eastAsiaTheme="minorEastAsia"/>
                <w:b/>
                <w:szCs w:val="24"/>
              </w:rPr>
              <w:t>(email/telephone)</w:t>
            </w:r>
          </w:p>
        </w:tc>
        <w:tc>
          <w:tcPr>
            <w:tcW w:w="87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jc w:val="center"/>
              <w:rPr>
                <w:rFonts w:cs="Arial" w:eastAsiaTheme="minorEastAsia"/>
                <w:b/>
                <w:szCs w:val="24"/>
              </w:rPr>
            </w:pPr>
            <w:r>
              <w:rPr>
                <w:rFonts w:cs="Arial" w:eastAsiaTheme="minorEastAsia"/>
                <w:b/>
                <w:szCs w:val="24"/>
              </w:rPr>
              <w:t>Relationship</w:t>
            </w:r>
          </w:p>
        </w:tc>
        <w:tc>
          <w:tcPr>
            <w:tcW w:w="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line="22" w:lineRule="atLeast"/>
              <w:jc w:val="center"/>
              <w:rPr>
                <w:rFonts w:cs="Arial" w:eastAsiaTheme="minorEastAsia"/>
                <w:b/>
                <w:szCs w:val="24"/>
              </w:rPr>
            </w:pPr>
          </w:p>
          <w:p>
            <w:pPr>
              <w:spacing w:after="0" w:line="22" w:lineRule="atLeast"/>
              <w:jc w:val="center"/>
              <w:rPr>
                <w:rFonts w:cs="Arial" w:eastAsiaTheme="minorEastAsia"/>
                <w:b/>
                <w:szCs w:val="24"/>
              </w:rPr>
            </w:pPr>
            <w:r>
              <w:rPr>
                <w:rFonts w:cs="Arial" w:eastAsiaTheme="minorEastAsia"/>
                <w:b/>
                <w:szCs w:val="24"/>
              </w:rPr>
              <w:t>Can we contact</w:t>
            </w:r>
          </w:p>
          <w:p>
            <w:pPr>
              <w:spacing w:after="0" w:line="22" w:lineRule="atLeast"/>
              <w:jc w:val="center"/>
              <w:rPr>
                <w:rFonts w:cs="Arial" w:eastAsiaTheme="minorEastAsia"/>
                <w:b/>
                <w:szCs w:val="24"/>
              </w:rPr>
            </w:pPr>
            <w:r>
              <w:rPr>
                <w:rFonts w:cs="Arial" w:eastAsiaTheme="minorEastAsia"/>
                <w:b/>
                <w:szCs w:val="24"/>
              </w:rPr>
              <w:t>Y/N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1</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r>
              <w:rPr>
                <w:rFonts w:cs="Arial" w:eastAsiaTheme="minorEastAsia"/>
                <w:szCs w:val="24"/>
              </w:rPr>
              <w:t>2</w:t>
            </w: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3</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after="0" w:line="22" w:lineRule="atLeast"/>
              <w:rPr>
                <w:rFonts w:cs="Arial" w:eastAsiaTheme="minorEastAsia"/>
                <w:szCs w:val="24"/>
              </w:rPr>
            </w:pPr>
          </w:p>
          <w:p>
            <w:pPr>
              <w:spacing w:after="0" w:line="22" w:lineRule="atLeast"/>
              <w:rPr>
                <w:rFonts w:cs="Arial" w:eastAsiaTheme="minorEastAsia"/>
                <w:szCs w:val="24"/>
              </w:rPr>
            </w:pPr>
            <w:r>
              <w:rPr>
                <w:rFonts w:cs="Arial" w:eastAsiaTheme="minorEastAsia"/>
                <w:szCs w:val="24"/>
              </w:rPr>
              <w:t>4</w:t>
            </w:r>
          </w:p>
          <w:p>
            <w:pPr>
              <w:spacing w:after="0" w:line="22" w:lineRule="atLeast"/>
              <w:rPr>
                <w:rFonts w:cs="Arial" w:eastAsiaTheme="minorEastAsia"/>
                <w:szCs w:val="24"/>
              </w:rPr>
            </w:pPr>
          </w:p>
        </w:tc>
        <w:tc>
          <w:tcPr>
            <w:tcW w:w="690"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i/>
                <w:sz w:val="22"/>
                <w:szCs w:val="24"/>
              </w:rPr>
            </w:pPr>
          </w:p>
        </w:tc>
        <w:tc>
          <w:tcPr>
            <w:tcW w:w="885"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58"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873"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c>
          <w:tcPr>
            <w:tcW w:w="932" w:type="pct"/>
            <w:tcBorders>
              <w:top w:val="single" w:color="auto" w:sz="4" w:space="0"/>
              <w:left w:val="single" w:color="auto" w:sz="4" w:space="0"/>
              <w:bottom w:val="single" w:color="auto" w:sz="4" w:space="0"/>
              <w:right w:val="single" w:color="auto" w:sz="4" w:space="0"/>
            </w:tcBorders>
          </w:tcPr>
          <w:p>
            <w:pPr>
              <w:spacing w:after="0" w:line="22" w:lineRule="atLeast"/>
              <w:rPr>
                <w:rFonts w:cs="Arial" w:eastAsiaTheme="minorEastAsia"/>
                <w:sz w:val="22"/>
                <w:szCs w:val="24"/>
              </w:rPr>
            </w:pPr>
          </w:p>
        </w:tc>
      </w:tr>
    </w:tbl>
    <w:p>
      <w:pPr>
        <w:spacing w:after="0" w:line="240" w:lineRule="auto"/>
        <w:rPr>
          <w:rFonts w:eastAsiaTheme="minorEastAsia"/>
          <w:szCs w:val="24"/>
        </w:rPr>
      </w:pPr>
    </w:p>
    <w:p>
      <w:pPr>
        <w:spacing w:after="0" w:line="240" w:lineRule="auto"/>
        <w:rPr>
          <w:rFonts w:eastAsiaTheme="minorEastAsia"/>
        </w:rPr>
      </w:pPr>
    </w:p>
    <w:p>
      <w:pPr>
        <w:spacing w:after="0" w:line="240" w:lineRule="auto"/>
        <w:rPr>
          <w:rFonts w:eastAsiaTheme="minorEastAsia"/>
        </w:rPr>
      </w:pPr>
    </w:p>
    <w:p>
      <w:pPr>
        <w:spacing w:after="0" w:line="240" w:lineRule="auto"/>
        <w:rPr>
          <w:rFonts w:eastAsiaTheme="minorEastAsia"/>
        </w:rPr>
      </w:pPr>
    </w:p>
    <w:p>
      <w:pPr>
        <w:keepNext/>
        <w:keepLines/>
        <w:spacing w:before="40" w:after="0" w:line="240" w:lineRule="auto"/>
        <w:outlineLvl w:val="2"/>
        <w:rPr>
          <w:rFonts w:eastAsiaTheme="majorEastAsia" w:cstheme="majorBidi"/>
          <w:b/>
          <w:sz w:val="28"/>
          <w:szCs w:val="24"/>
        </w:rPr>
      </w:pPr>
      <w:bookmarkStart w:id="38" w:name="_Toc135642802"/>
      <w:bookmarkStart w:id="39" w:name="_Toc110434001"/>
      <w:r>
        <w:rPr>
          <w:rFonts w:eastAsiaTheme="majorEastAsia" w:cstheme="majorBidi"/>
          <w:b/>
          <w:sz w:val="28"/>
          <w:szCs w:val="24"/>
        </w:rPr>
        <w:t>D5 – Anything else</w:t>
      </w:r>
      <w:bookmarkEnd w:id="38"/>
      <w:bookmarkEnd w:id="39"/>
    </w:p>
    <w:p>
      <w:pPr>
        <w:spacing w:after="0" w:line="240" w:lineRule="auto"/>
        <w:rPr>
          <w:rFonts w:eastAsiaTheme="minorEastAsia"/>
          <w:szCs w:val="24"/>
        </w:rPr>
      </w:pPr>
    </w:p>
    <w:p>
      <w:pPr>
        <w:spacing w:after="0" w:line="240" w:lineRule="auto"/>
        <w:rPr>
          <w:rFonts w:eastAsiaTheme="minorEastAsia"/>
          <w:szCs w:val="24"/>
        </w:rPr>
      </w:pPr>
      <w:r>
        <w:rPr>
          <w:rFonts w:eastAsiaTheme="minorEastAsia"/>
          <w:szCs w:val="24"/>
        </w:rPr>
        <w:t>Please use the box below to provide information about anything else you consider relevant to this review</w:t>
      </w:r>
    </w:p>
    <w:p>
      <w:pPr>
        <w:spacing w:after="0" w:line="240" w:lineRule="auto"/>
        <w:rPr>
          <w:rFonts w:cs="Arial"/>
          <w:szCs w:val="24"/>
        </w:rPr>
      </w:pPr>
      <w:r>
        <w:rPr>
          <w:rFonts w:eastAsiaTheme="minorEastAsia"/>
          <w:szCs w:val="24"/>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pPr>
                              <w:rPr>
                                <w:rFonts w:hint="default" w:eastAsia="宋体" w:cs="Arial"/>
                                <w:sz w:val="22"/>
                                <w:lang w:val="en-US" w:eastAsia="zh-CN"/>
                              </w:rPr>
                            </w:pPr>
                            <w:r>
                              <w:rPr>
                                <w:rFonts w:hint="eastAsia" w:eastAsia="宋体" w:cs="Arial"/>
                                <w:sz w:val="22"/>
                                <w:lang w:val="en-US" w:eastAsia="zh-CN"/>
                              </w:rPr>
                              <w:t>None</w:t>
                            </w:r>
                          </w:p>
                        </w:txbxContent>
                      </wps:txbx>
                      <wps:bodyPr rot="0" vert="horz" wrap="square" lIns="91440" tIns="45720" rIns="91440" bIns="45720" anchor="t" anchorCtr="0">
                        <a:noAutofit/>
                      </wps:bodyPr>
                    </wps:wsp>
                  </a:graphicData>
                </a:graphic>
              </wp:anchor>
            </w:drawing>
          </mc:Choice>
          <mc:Fallback>
            <w:pict>
              <v:shape id="Text Box 8" o:spid="_x0000_s1026" o:spt="202" type="#_x0000_t202" style="position:absolute;left:0pt;margin-left:0pt;margin-top:17.05pt;height:161.25pt;width:44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GSd5NcAAAAHAQAADwAAAAAAAAABACAAAAAiAAAAZHJzL2Rvd25yZXYueG1sUEsBAhQAFAAA&#10;AAgAh07iQDY8IbwpAgAAewQAAA4AAAAAAAAAAQAgAAAAJgEAAGRycy9lMm9Eb2MueG1sUEsFBgAA&#10;AAAGAAYAWQEAAMEFAAAAAA==&#10;">
                <v:fill on="t" focussize="0,0"/>
                <v:stroke color="#000000" miterlimit="8" joinstyle="miter"/>
                <v:imagedata o:title=""/>
                <o:lock v:ext="edit" aspectratio="f"/>
                <v:textbox>
                  <w:txbxContent>
                    <w:p>
                      <w:pPr>
                        <w:rPr>
                          <w:rFonts w:hint="default" w:eastAsia="宋体" w:cs="Arial"/>
                          <w:sz w:val="22"/>
                          <w:lang w:val="en-US" w:eastAsia="zh-CN"/>
                        </w:rPr>
                      </w:pPr>
                      <w:r>
                        <w:rPr>
                          <w:rFonts w:hint="eastAsia" w:eastAsia="宋体" w:cs="Arial"/>
                          <w:sz w:val="22"/>
                          <w:lang w:val="en-US" w:eastAsia="zh-CN"/>
                        </w:rPr>
                        <w:t>None</w:t>
                      </w:r>
                    </w:p>
                  </w:txbxContent>
                </v:textbox>
                <w10:wrap type="square"/>
              </v:shape>
            </w:pict>
          </mc:Fallback>
        </mc:AlternateContent>
      </w:r>
    </w:p>
    <w:p>
      <w:pPr>
        <w:pStyle w:val="12"/>
        <w:suppressAutoHyphens/>
        <w:spacing w:line="22" w:lineRule="atLeast"/>
        <w:contextualSpacing/>
        <w:rPr>
          <w:rFonts w:ascii="Arial" w:hAnsi="Arial" w:eastAsia="Arial" w:cs="Arial"/>
          <w:color w:val="000000" w:themeColor="text1"/>
          <w14:textFill>
            <w14:solidFill>
              <w14:schemeClr w14:val="tx1"/>
            </w14:solidFill>
          </w14:textFill>
        </w:rPr>
      </w:pPr>
      <w:r>
        <w:rPr>
          <w:rFonts w:ascii="Arial" w:hAnsi="Arial" w:eastAsia="Arial" w:cs="Arial"/>
          <w:color w:val="000000" w:themeColor="text1"/>
          <w14:textFill>
            <w14:solidFill>
              <w14:schemeClr w14:val="tx1"/>
            </w14:solidFill>
          </w14:textFill>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14:textFill>
            <w14:solidFill>
              <w14:schemeClr w14:val="tx1"/>
            </w14:solidFill>
          </w14:textFill>
        </w:rPr>
        <w:t>personal contact information, names, signatures, and exact sales quotes. Redacted figures should be replaced with a range where possible.</w:t>
      </w:r>
      <w:r>
        <w:rPr>
          <w:rFonts w:ascii="Arial" w:hAnsi="Arial" w:eastAsia="Arial" w:cs="Arial"/>
          <w:color w:val="000000" w:themeColor="text1"/>
          <w14:textFill>
            <w14:solidFill>
              <w14:schemeClr w14:val="tx1"/>
            </w14:solidFill>
          </w14:textFill>
        </w:rPr>
        <w:t xml:space="preserve"> Please return both versions to the TRA using the Trade Remedies Service (</w:t>
      </w:r>
      <w:r>
        <w:fldChar w:fldCharType="begin"/>
      </w:r>
      <w:r>
        <w:instrText xml:space="preserve"> HYPERLINK "https://www.trade-remedies.service.gov.uk/accounts/login/?next=/dashboard/" </w:instrText>
      </w:r>
      <w:r>
        <w:fldChar w:fldCharType="separate"/>
      </w:r>
      <w:r>
        <w:rPr>
          <w:rStyle w:val="18"/>
          <w:rFonts w:ascii="Arial" w:hAnsi="Arial" w:cs="Arial"/>
        </w:rPr>
        <w:t>trade-remedies.service.gov.uk)</w:t>
      </w:r>
      <w:r>
        <w:rPr>
          <w:rStyle w:val="18"/>
          <w:rFonts w:ascii="Arial" w:hAnsi="Arial" w:cs="Arial"/>
        </w:rPr>
        <w:fldChar w:fldCharType="end"/>
      </w:r>
      <w:r>
        <w:rPr>
          <w:rFonts w:ascii="Arial" w:hAnsi="Arial" w:eastAsia="Arial" w:cs="Arial"/>
          <w:color w:val="000000" w:themeColor="text1"/>
          <w14:textFill>
            <w14:solidFill>
              <w14:schemeClr w14:val="tx1"/>
            </w14:solidFill>
          </w14:textFill>
        </w:rPr>
        <w:t>).</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DengXian">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026130"/>
      <w:docPartObj>
        <w:docPartGallery w:val="autotext"/>
      </w:docPartObj>
    </w:sdtPr>
    <w:sdtContent>
      <w:sdt>
        <w:sdtPr>
          <w:id w:val="-1769616900"/>
          <w:docPartObj>
            <w:docPartGallery w:val="autotext"/>
          </w:docPartObj>
        </w:sdtPr>
        <w:sdtContent>
          <w:p>
            <w:pPr>
              <w:pStyle w:val="8"/>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5"/>
      <w:tblW w:w="10065" w:type="dxa"/>
      <w:tblInd w:w="-147"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119"/>
      <w:gridCol w:w="3005"/>
      <w:gridCol w:w="394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0" w:type="auto"/>
        </w:tcPr>
        <w:p>
          <w:pPr>
            <w:spacing w:before="20" w:after="20" w:line="240" w:lineRule="auto"/>
            <w:rPr>
              <w:szCs w:val="24"/>
            </w:rPr>
          </w:pPr>
          <w:bookmarkStart w:id="40" w:name="_Hlk43194599"/>
          <w:r>
            <w:rPr>
              <w:szCs w:val="24"/>
            </w:rPr>
            <w:drawing>
              <wp:inline distT="0" distB="0" distL="0" distR="0">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pPr>
            <w:spacing w:after="0" w:line="240" w:lineRule="auto"/>
            <w:jc w:val="center"/>
            <w:rPr>
              <w:szCs w:val="24"/>
            </w:rPr>
          </w:pPr>
          <w:r>
            <w:rPr>
              <w:rFonts w:cs="Arial"/>
              <w:b/>
              <w:color w:val="FF0000"/>
              <w:sz w:val="28"/>
              <w:szCs w:val="28"/>
            </w:rPr>
            <w:t>OFFICIAL</w:t>
          </w:r>
        </w:p>
      </w:tc>
      <w:tc>
        <w:tcPr>
          <w:tcW w:w="3941" w:type="dxa"/>
        </w:tcPr>
        <w:p>
          <w:pPr>
            <w:pStyle w:val="33"/>
            <w:jc w:val="right"/>
            <w:rPr>
              <w:rFonts w:ascii="Arial" w:hAnsi="Arial" w:cs="Arial"/>
              <w:sz w:val="19"/>
              <w:szCs w:val="19"/>
            </w:rPr>
          </w:pPr>
        </w:p>
        <w:p>
          <w:pPr>
            <w:pStyle w:val="33"/>
            <w:jc w:val="right"/>
            <w:rPr>
              <w:rFonts w:ascii="Arial" w:hAnsi="Arial" w:cs="Arial"/>
              <w:sz w:val="19"/>
              <w:szCs w:val="19"/>
            </w:rPr>
          </w:pPr>
          <w:bookmarkStart w:id="41" w:name="_Hlk43194575"/>
          <w:r>
            <w:rPr>
              <w:rFonts w:ascii="Arial" w:hAnsi="Arial" w:cs="Arial"/>
              <w:sz w:val="19"/>
              <w:szCs w:val="19"/>
            </w:rPr>
            <w:t>Trade Remedies Autho</w:t>
          </w:r>
          <w:r>
            <w:rPr>
              <w:sz w:val="19"/>
              <w:szCs w:val="19"/>
            </w:rPr>
            <w:t>rity</w:t>
          </w:r>
        </w:p>
        <w:p>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EndPr>
              <w:rPr>
                <w:rFonts w:cs="Arial"/>
                <w:b/>
                <w:color w:val="FF0000"/>
                <w:sz w:val="18"/>
                <w:szCs w:val="24"/>
                <w:shd w:val="clear" w:color="auto" w:fill="E6E6E6"/>
              </w:rPr>
            </w:sdtEndPr>
            <w:sdtContent>
              <w:r>
                <w:rPr>
                  <w:rFonts w:hint="eastAsia" w:ascii="MS Gothic" w:hAnsi="MS Gothic" w:eastAsia="MS Gothic" w:cs="Arial"/>
                  <w:b/>
                  <w:color w:val="FF0000"/>
                  <w:sz w:val="18"/>
                  <w:szCs w:val="24"/>
                  <w:lang w:val="en-GB" w:eastAsia="en-US" w:bidi="ar-SA"/>
                </w:rPr>
                <w:t>☒</w:t>
              </w:r>
            </w:sdtContent>
          </w:sdt>
          <w:r>
            <w:rPr>
              <w:rFonts w:cs="Arial"/>
              <w:color w:val="FF0000"/>
              <w:sz w:val="18"/>
              <w:szCs w:val="24"/>
            </w:rPr>
            <w:t xml:space="preserve"> Non-Confidential</w:t>
          </w:r>
        </w:p>
        <w:bookmarkEnd w:id="41"/>
        <w:p>
          <w:pPr>
            <w:pStyle w:val="33"/>
            <w:ind w:firstLine="148"/>
            <w:rPr>
              <w:rFonts w:ascii="Arial" w:hAnsi="Arial" w:cs="Arial"/>
              <w:color w:val="FF0000"/>
              <w:sz w:val="18"/>
              <w:szCs w:val="24"/>
            </w:rPr>
          </w:pPr>
        </w:p>
      </w:tc>
    </w:tr>
    <w:bookmarkEnd w:id="40"/>
  </w:tbl>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143A6"/>
    <w:multiLevelType w:val="multilevel"/>
    <w:tmpl w:val="20C14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4B493B"/>
    <w:multiLevelType w:val="multilevel"/>
    <w:tmpl w:val="224B49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3OWUwODM3OTk4NGU0ZmM3Nzg1MTQyY2I5ZDVjOGE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2DF73404"/>
    <w:rsid w:val="3D741BCF"/>
    <w:rsid w:val="484B99C3"/>
    <w:rsid w:val="67C9B078"/>
    <w:rsid w:val="72170BC9"/>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paragraph" w:styleId="2">
    <w:name w:val="heading 1"/>
    <w:basedOn w:val="1"/>
    <w:next w:val="1"/>
    <w:link w:val="20"/>
    <w:qFormat/>
    <w:uiPriority w:val="9"/>
    <w:pPr>
      <w:keepNext/>
      <w:keepLines/>
      <w:spacing w:before="240" w:after="0"/>
      <w:outlineLvl w:val="0"/>
    </w:pPr>
    <w:rPr>
      <w:rFonts w:eastAsiaTheme="majorEastAsia" w:cstheme="majorBidi"/>
      <w:b/>
      <w:sz w:val="36"/>
      <w:szCs w:val="32"/>
    </w:rPr>
  </w:style>
  <w:style w:type="paragraph" w:styleId="3">
    <w:name w:val="heading 2"/>
    <w:basedOn w:val="1"/>
    <w:next w:val="1"/>
    <w:link w:val="21"/>
    <w:unhideWhenUsed/>
    <w:qFormat/>
    <w:uiPriority w:val="9"/>
    <w:pPr>
      <w:keepNext/>
      <w:keepLines/>
      <w:spacing w:before="40" w:after="0" w:line="240" w:lineRule="auto"/>
      <w:outlineLvl w:val="1"/>
    </w:pPr>
    <w:rPr>
      <w:rFonts w:eastAsiaTheme="majorEastAsia" w:cstheme="majorBidi"/>
      <w:b/>
      <w:sz w:val="32"/>
      <w:szCs w:val="26"/>
    </w:rPr>
  </w:style>
  <w:style w:type="paragraph" w:styleId="4">
    <w:name w:val="heading 3"/>
    <w:basedOn w:val="1"/>
    <w:next w:val="1"/>
    <w:link w:val="22"/>
    <w:unhideWhenUsed/>
    <w:qFormat/>
    <w:uiPriority w:val="9"/>
    <w:pPr>
      <w:keepNext/>
      <w:keepLines/>
      <w:spacing w:before="40" w:after="0"/>
      <w:outlineLvl w:val="2"/>
    </w:pPr>
    <w:rPr>
      <w:rFonts w:eastAsiaTheme="majorEastAsia" w:cstheme="majorBidi"/>
      <w:b/>
      <w:sz w:val="28"/>
      <w:szCs w:val="24"/>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after="0" w:line="240" w:lineRule="auto"/>
    </w:pPr>
    <w:rPr>
      <w:rFonts w:eastAsiaTheme="minorEastAsia"/>
      <w:sz w:val="20"/>
      <w:szCs w:val="20"/>
    </w:rPr>
  </w:style>
  <w:style w:type="paragraph" w:styleId="6">
    <w:name w:val="toc 3"/>
    <w:basedOn w:val="1"/>
    <w:next w:val="1"/>
    <w:unhideWhenUsed/>
    <w:uiPriority w:val="39"/>
    <w:pPr>
      <w:tabs>
        <w:tab w:val="right" w:leader="dot" w:pos="9016"/>
      </w:tabs>
      <w:spacing w:after="100"/>
      <w:ind w:left="480"/>
    </w:pPr>
    <w:rPr>
      <w:rFonts w:eastAsiaTheme="majorEastAsia" w:cstheme="majorBidi"/>
      <w:b/>
    </w:rPr>
  </w:style>
  <w:style w:type="paragraph" w:styleId="7">
    <w:name w:val="Balloon Text"/>
    <w:basedOn w:val="1"/>
    <w:link w:val="25"/>
    <w:semiHidden/>
    <w:unhideWhenUsed/>
    <w:qFormat/>
    <w:uiPriority w:val="99"/>
    <w:pPr>
      <w:spacing w:after="0" w:line="240" w:lineRule="auto"/>
    </w:pPr>
    <w:rPr>
      <w:rFonts w:ascii="Segoe UI" w:hAnsi="Segoe UI" w:cs="Segoe UI"/>
      <w:sz w:val="18"/>
      <w:szCs w:val="18"/>
    </w:rPr>
  </w:style>
  <w:style w:type="paragraph" w:styleId="8">
    <w:name w:val="footer"/>
    <w:basedOn w:val="1"/>
    <w:link w:val="31"/>
    <w:unhideWhenUsed/>
    <w:qFormat/>
    <w:uiPriority w:val="99"/>
    <w:pPr>
      <w:tabs>
        <w:tab w:val="center" w:pos="4513"/>
        <w:tab w:val="right" w:pos="9026"/>
      </w:tabs>
      <w:spacing w:after="0" w:line="240" w:lineRule="auto"/>
    </w:pPr>
  </w:style>
  <w:style w:type="paragraph" w:styleId="9">
    <w:name w:val="header"/>
    <w:basedOn w:val="1"/>
    <w:link w:val="30"/>
    <w:unhideWhenUsed/>
    <w:qFormat/>
    <w:uiPriority w:val="99"/>
    <w:pPr>
      <w:tabs>
        <w:tab w:val="center" w:pos="4513"/>
        <w:tab w:val="right" w:pos="9026"/>
      </w:tabs>
      <w:spacing w:after="0" w:line="240" w:lineRule="auto"/>
    </w:pPr>
  </w:style>
  <w:style w:type="paragraph" w:styleId="10">
    <w:name w:val="toc 1"/>
    <w:basedOn w:val="1"/>
    <w:next w:val="1"/>
    <w:unhideWhenUsed/>
    <w:qFormat/>
    <w:uiPriority w:val="39"/>
    <w:pPr>
      <w:tabs>
        <w:tab w:val="right" w:leader="dot" w:pos="9016"/>
      </w:tabs>
      <w:spacing w:after="100"/>
    </w:pPr>
    <w:rPr>
      <w:rFonts w:cs="Arial"/>
    </w:rPr>
  </w:style>
  <w:style w:type="paragraph" w:styleId="11">
    <w:name w:val="toc 2"/>
    <w:basedOn w:val="1"/>
    <w:next w:val="1"/>
    <w:unhideWhenUsed/>
    <w:qFormat/>
    <w:uiPriority w:val="39"/>
    <w:pPr>
      <w:tabs>
        <w:tab w:val="right" w:leader="dot" w:pos="9016"/>
      </w:tabs>
      <w:spacing w:after="100"/>
      <w:ind w:left="220"/>
    </w:pPr>
    <w:rPr>
      <w:b/>
      <w:bCs/>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eastAsia="en-GB"/>
    </w:rPr>
  </w:style>
  <w:style w:type="paragraph" w:styleId="13">
    <w:name w:val="annotation subject"/>
    <w:basedOn w:val="5"/>
    <w:next w:val="5"/>
    <w:link w:val="26"/>
    <w:semiHidden/>
    <w:unhideWhenUsed/>
    <w:qFormat/>
    <w:uiPriority w:val="99"/>
    <w:pPr>
      <w:spacing w:after="160"/>
    </w:pPr>
    <w:rPr>
      <w:rFonts w:eastAsiaTheme="minorHAnsi"/>
      <w:b/>
      <w:bCs/>
    </w:rPr>
  </w:style>
  <w:style w:type="table" w:styleId="15">
    <w:name w:val="Table Grid"/>
    <w:basedOn w:val="14"/>
    <w:qFormat/>
    <w:uiPriority w:val="39"/>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uiPriority w:val="99"/>
    <w:rPr>
      <w:sz w:val="16"/>
      <w:szCs w:val="16"/>
    </w:rPr>
  </w:style>
  <w:style w:type="character" w:customStyle="1" w:styleId="20">
    <w:name w:val="Heading 1 Char"/>
    <w:basedOn w:val="16"/>
    <w:link w:val="2"/>
    <w:qFormat/>
    <w:uiPriority w:val="9"/>
    <w:rPr>
      <w:rFonts w:ascii="Arial" w:hAnsi="Arial" w:eastAsiaTheme="majorEastAsia" w:cstheme="majorBidi"/>
      <w:b/>
      <w:sz w:val="36"/>
      <w:szCs w:val="32"/>
    </w:rPr>
  </w:style>
  <w:style w:type="character" w:customStyle="1" w:styleId="21">
    <w:name w:val="Heading 2 Char"/>
    <w:basedOn w:val="16"/>
    <w:link w:val="3"/>
    <w:qFormat/>
    <w:uiPriority w:val="9"/>
    <w:rPr>
      <w:rFonts w:ascii="Arial" w:hAnsi="Arial" w:eastAsiaTheme="majorEastAsia" w:cstheme="majorBidi"/>
      <w:b/>
      <w:sz w:val="32"/>
      <w:szCs w:val="26"/>
    </w:rPr>
  </w:style>
  <w:style w:type="character" w:customStyle="1" w:styleId="22">
    <w:name w:val="Heading 3 Char"/>
    <w:basedOn w:val="16"/>
    <w:link w:val="4"/>
    <w:uiPriority w:val="9"/>
    <w:rPr>
      <w:rFonts w:ascii="Arial" w:hAnsi="Arial" w:eastAsiaTheme="majorEastAsia" w:cstheme="majorBidi"/>
      <w:b/>
      <w:sz w:val="28"/>
      <w:szCs w:val="24"/>
    </w:rPr>
  </w:style>
  <w:style w:type="character" w:customStyle="1" w:styleId="23">
    <w:name w:val="Comment Text Char"/>
    <w:basedOn w:val="16"/>
    <w:link w:val="5"/>
    <w:qFormat/>
    <w:uiPriority w:val="99"/>
    <w:rPr>
      <w:rFonts w:ascii="Arial" w:hAnsi="Arial" w:eastAsiaTheme="minorEastAsia"/>
      <w:sz w:val="20"/>
      <w:szCs w:val="20"/>
    </w:rPr>
  </w:style>
  <w:style w:type="paragraph" w:styleId="24">
    <w:name w:val="List Paragraph"/>
    <w:basedOn w:val="1"/>
    <w:qFormat/>
    <w:uiPriority w:val="34"/>
    <w:pPr>
      <w:spacing w:after="0" w:line="240" w:lineRule="auto"/>
      <w:ind w:left="720"/>
      <w:contextualSpacing/>
    </w:pPr>
    <w:rPr>
      <w:rFonts w:eastAsiaTheme="minorEastAsia"/>
      <w:szCs w:val="24"/>
    </w:rPr>
  </w:style>
  <w:style w:type="character" w:customStyle="1" w:styleId="25">
    <w:name w:val="Balloon Text Char"/>
    <w:basedOn w:val="16"/>
    <w:link w:val="7"/>
    <w:semiHidden/>
    <w:qFormat/>
    <w:uiPriority w:val="99"/>
    <w:rPr>
      <w:rFonts w:ascii="Segoe UI" w:hAnsi="Segoe UI" w:cs="Segoe UI"/>
      <w:sz w:val="18"/>
      <w:szCs w:val="18"/>
    </w:rPr>
  </w:style>
  <w:style w:type="character" w:customStyle="1" w:styleId="26">
    <w:name w:val="Comment Subject Char"/>
    <w:basedOn w:val="23"/>
    <w:link w:val="13"/>
    <w:semiHidden/>
    <w:qFormat/>
    <w:uiPriority w:val="99"/>
    <w:rPr>
      <w:rFonts w:ascii="Arial" w:hAnsi="Arial" w:eastAsiaTheme="minorEastAsia"/>
      <w:b/>
      <w:bCs/>
      <w:sz w:val="20"/>
      <w:szCs w:val="20"/>
    </w:rPr>
  </w:style>
  <w:style w:type="paragraph" w:customStyle="1" w:styleId="2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paragraph" w:customStyle="1" w:styleId="28">
    <w:name w:val="Revision"/>
    <w:hidden/>
    <w:semiHidden/>
    <w:qFormat/>
    <w:uiPriority w:val="99"/>
    <w:pPr>
      <w:spacing w:after="0" w:line="240" w:lineRule="auto"/>
    </w:pPr>
    <w:rPr>
      <w:rFonts w:asciiTheme="minorHAnsi" w:hAnsiTheme="minorHAnsi" w:eastAsiaTheme="minorHAnsi" w:cstheme="minorBidi"/>
      <w:sz w:val="22"/>
      <w:szCs w:val="22"/>
      <w:lang w:val="en-GB" w:eastAsia="en-US" w:bidi="ar-SA"/>
    </w:rPr>
  </w:style>
  <w:style w:type="character" w:customStyle="1" w:styleId="29">
    <w:name w:val="Mention"/>
    <w:basedOn w:val="16"/>
    <w:semiHidden/>
    <w:unhideWhenUsed/>
    <w:qFormat/>
    <w:uiPriority w:val="99"/>
    <w:rPr>
      <w:color w:val="2B579A"/>
      <w:shd w:val="clear" w:color="auto" w:fill="E6E6E6"/>
    </w:rPr>
  </w:style>
  <w:style w:type="character" w:customStyle="1" w:styleId="30">
    <w:name w:val="Header Char"/>
    <w:basedOn w:val="16"/>
    <w:link w:val="9"/>
    <w:qFormat/>
    <w:uiPriority w:val="99"/>
    <w:rPr>
      <w:rFonts w:ascii="Arial" w:hAnsi="Arial"/>
      <w:sz w:val="24"/>
    </w:rPr>
  </w:style>
  <w:style w:type="character" w:customStyle="1" w:styleId="31">
    <w:name w:val="Footer Char"/>
    <w:basedOn w:val="16"/>
    <w:link w:val="8"/>
    <w:qFormat/>
    <w:uiPriority w:val="99"/>
    <w:rPr>
      <w:rFonts w:ascii="Arial" w:hAnsi="Arial"/>
      <w:sz w:val="24"/>
    </w:rPr>
  </w:style>
  <w:style w:type="paragraph" w:customStyle="1" w:styleId="32">
    <w:name w:val="TOC Heading"/>
    <w:basedOn w:val="2"/>
    <w:next w:val="1"/>
    <w:unhideWhenUsed/>
    <w:qFormat/>
    <w:uiPriority w:val="39"/>
    <w:pPr>
      <w:outlineLvl w:val="9"/>
    </w:pPr>
    <w:rPr>
      <w:lang w:val="en-US"/>
    </w:rPr>
  </w:style>
  <w:style w:type="paragraph" w:styleId="3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styleId="34">
    <w:name w:val="Placeholder Text"/>
    <w:basedOn w:val="16"/>
    <w:semiHidden/>
    <w:qFormat/>
    <w:uiPriority w:val="99"/>
    <w:rPr>
      <w:color w:val="808080"/>
    </w:rPr>
  </w:style>
  <w:style w:type="table" w:customStyle="1" w:styleId="35">
    <w:name w:val="Table Grid1"/>
    <w:basedOn w:val="14"/>
    <w:uiPriority w:val="39"/>
    <w:pPr>
      <w:spacing w:after="0" w:line="240" w:lineRule="auto"/>
    </w:pPr>
    <w:rPr>
      <w:rFonts w:ascii="Calibri" w:hAnsi="Calibri" w:eastAsia="DengXian" w:cs="Times New Roman"/>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Unresolved Mention"/>
    <w:basedOn w:val="16"/>
    <w:semiHidden/>
    <w:unhideWhenUsed/>
    <w:uiPriority w:val="99"/>
    <w:rPr>
      <w:color w:val="605E5C"/>
      <w:shd w:val="clear" w:color="auto" w:fill="E1DFDD"/>
    </w:rPr>
  </w:style>
  <w:style w:type="paragraph" w:customStyle="1" w:styleId="37">
    <w:name w:val="paragraph"/>
    <w:basedOn w:val="1"/>
    <w:uiPriority w:val="0"/>
    <w:pPr>
      <w:spacing w:before="100" w:beforeAutospacing="1" w:after="100" w:afterAutospacing="1" w:line="240" w:lineRule="auto"/>
    </w:pPr>
    <w:rPr>
      <w:rFonts w:ascii="Times New Roman" w:hAnsi="Times New Roman" w:eastAsia="Times New Roman" w:cs="Times New Roman"/>
      <w:szCs w:val="24"/>
      <w:lang w:eastAsia="en-GB"/>
    </w:rPr>
  </w:style>
  <w:style w:type="character" w:customStyle="1" w:styleId="38">
    <w:name w:val="normaltextrun"/>
    <w:basedOn w:val="16"/>
    <w:uiPriority w:val="0"/>
  </w:style>
  <w:style w:type="character" w:customStyle="1" w:styleId="39">
    <w:name w:val="eop"/>
    <w:basedOn w:val="16"/>
    <w:uiPriority w:val="0"/>
  </w:style>
  <w:style w:type="character" w:customStyle="1" w:styleId="40">
    <w:name w:val="contextualspellingandgrammarerror"/>
    <w:basedOn w:val="16"/>
    <w:uiPriority w:val="0"/>
  </w:style>
  <w:style w:type="character" w:customStyle="1" w:styleId="41">
    <w:name w:val="advancedproofingissue"/>
    <w:basedOn w:val="16"/>
    <w:uiPriority w:val="0"/>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theme" Target="theme/theme1.xml"/><Relationship Id="rId12"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glossaryDocument" Target="glossary/document.xml"/><Relationship Id="rId1" Type="http://schemas.openxmlformats.org/officeDocument/2006/relationships/styles" Target="styles.xml"/><Relationship Id="rId5" Type="http://schemas.openxmlformats.org/officeDocument/2006/relationships/header" Target="header1.xml"/><Relationship Id="rId10" Type="http://schemas.openxmlformats.org/officeDocument/2006/relationships/fontTable" Target="fontTable.xml"/><Relationship Id="rId9" Type="http://schemas.openxmlformats.org/officeDocument/2006/relationships/numbering" Target="numbering.xml"/><Relationship Id="rId4"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5E8F58F2FD4B20A31C16B6ADF63D6F"/>
        <w:style w:val=""/>
        <w:category>
          <w:name w:val="General"/>
          <w:gallery w:val="placeholder"/>
        </w:category>
        <w:types>
          <w:type w:val="bbPlcHdr"/>
        </w:types>
        <w:behaviors>
          <w:behavior w:val="content"/>
        </w:behaviors>
        <w:description w:val=""/>
        <w:guid w:val="{046BC015-F853-46C7-B69F-226677251C21}"/>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游明朝">
    <w:altName w:val="宋体"/>
    <w:panose1 w:val="00000000000000000000"/>
    <w:charset w:val="86"/>
    <w:family w:val="auto"/>
    <w:pitch w:val="default"/>
    <w:sig w:usb0="00000000" w:usb1="00000000" w:usb2="00000000" w:usb3="00000000" w:csb0="00000000" w:csb1="00000000"/>
  </w:font>
  <w:font w:name="游明朝">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5E8F58F2FD4B20A31C16B6ADF63D6F"/>
    <w:qFormat/>
    <w:uiPriority w:val="0"/>
    <w:pPr>
      <w:spacing w:after="160" w:line="259" w:lineRule="auto"/>
    </w:pPr>
    <w:rPr>
      <w:rFonts w:asciiTheme="minorHAnsi" w:hAnsiTheme="minorHAnsi" w:eastAsiaTheme="minorEastAsia" w:cstheme="minorBidi"/>
      <w:sz w:val="22"/>
      <w:szCs w:val="22"/>
      <w:lang w:val="en-GB" w:eastAsia="en-GB"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9B1F9-8738-4874-B11D-F7D0B6B42C55}"/>
</file>

<file path=customXml/itemProps3.xml><?xml version="1.0" encoding="utf-8"?>
<ds:datastoreItem xmlns:ds="http://schemas.openxmlformats.org/officeDocument/2006/customXml" ds:itemID="{0611B07C-497C-47D8-B580-D8EF1901C042}"/>
</file>

<file path=customXml/itemProps4.xml><?xml version="1.0" encoding="utf-8"?>
<ds:datastoreItem xmlns:ds="http://schemas.openxmlformats.org/officeDocument/2006/customXml" ds:itemID="{1271A34E-7042-4829-B0ED-388E87057B24}"/>
</file>

<file path=docProps/app.xml><?xml version="1.0" encoding="utf-8"?>
<Properties xmlns="http://schemas.openxmlformats.org/officeDocument/2006/extended-properties" xmlns:vt="http://schemas.openxmlformats.org/officeDocument/2006/docPropsVTypes">
  <Template>Normal</Template>
  <Pages>15</Pages>
  <Words>2138</Words>
  <Characters>11219</Characters>
  <Lines>110</Lines>
  <Paragraphs>31</Paragraphs>
  <TotalTime>5</TotalTime>
  <ScaleCrop>false</ScaleCrop>
  <LinksUpToDate>false</LinksUpToDate>
  <CharactersWithSpaces>13191</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2023-05-25T08:49:00Z</dcterms:created>
  <dcterms:modified xsi:type="dcterms:W3CDTF">2023-07-08T00:08:26Z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D637FAEEF8E34F44A964A7BCC859E345_12</vt:lpwstr>
  </property>
  <property fmtid="{D5CDD505-2E9C-101B-9397-08002B2CF9AE}" pid="4" name="ContentTypeId">
    <vt:lpwstr>0x010100C9280E48E807ED4AA4BA7BE40CA69573</vt:lpwstr>
  </property>
</Properties>
</file>