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FFEE3EB" w:rsidR="00312C3C" w:rsidRPr="00714829" w:rsidRDefault="00714829" w:rsidP="00263009">
            <w:pPr>
              <w:tabs>
                <w:tab w:val="left" w:pos="2130"/>
              </w:tabs>
              <w:spacing w:after="0" w:line="22" w:lineRule="atLeast"/>
              <w:rPr>
                <w:rFonts w:ascii="Arial" w:eastAsia="Arial" w:hAnsi="Arial" w:cs="Arial"/>
                <w:color w:val="0000FF"/>
                <w:sz w:val="24"/>
                <w:szCs w:val="24"/>
              </w:rPr>
            </w:pPr>
            <w:r w:rsidRPr="00714829">
              <w:rPr>
                <w:rFonts w:cs="Calibri" w:hint="eastAsia"/>
                <w:b/>
                <w:color w:val="0000FF"/>
                <w:lang w:eastAsia="zh-TW"/>
              </w:rPr>
              <w:t>Universal Cycle Corporation (Guangzhou)</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CCE8C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CCE8CF" w:themeColor="background1"/>
              <w:bottom w:val="single" w:sz="4" w:space="0" w:color="000000" w:themeColor="text1"/>
              <w:right w:val="single" w:sz="4" w:space="0" w:color="CCE8C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686F315F" w14:textId="77777777" w:rsidR="00312C3C" w:rsidRDefault="00547CED"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CCE8CF" w:themeColor="background1"/>
              <w:bottom w:val="single" w:sz="4" w:space="0" w:color="CCE8C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40269B2E" w14:textId="77777777" w:rsidR="00312C3C" w:rsidRDefault="00547CED"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CCE8CF" w:themeColor="background1"/>
              <w:left w:val="single" w:sz="4" w:space="0" w:color="CCE8CF" w:themeColor="background1"/>
              <w:bottom w:val="single" w:sz="4" w:space="0" w:color="CCE8C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1FA3461A" w14:textId="1AE9401A" w:rsidR="00312C3C" w:rsidRDefault="00547CED"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C02F4F">
                  <w:rPr>
                    <w:rFonts w:ascii="MS Gothic" w:eastAsia="MS Gothic" w:hAnsi="MS Gothic" w:cs="Arial" w:hint="eastAsia"/>
                    <w:sz w:val="24"/>
                    <w:szCs w:val="24"/>
                  </w:rPr>
                  <w:t>☐</w:t>
                </w:r>
              </w:sdtContent>
            </w:sdt>
          </w:p>
        </w:tc>
        <w:tc>
          <w:tcPr>
            <w:tcW w:w="5081" w:type="dxa"/>
            <w:tcBorders>
              <w:top w:val="single" w:sz="4" w:space="0" w:color="CCE8CF" w:themeColor="background1"/>
              <w:left w:val="single" w:sz="4" w:space="0" w:color="CCE8CF" w:themeColor="background1"/>
              <w:bottom w:val="single" w:sz="4" w:space="0" w:color="CCE8C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000000" w:themeColor="text1"/>
              <w:right w:val="single" w:sz="4" w:space="0" w:color="CCE8CF" w:themeColor="background1"/>
            </w:tcBorders>
            <w:shd w:val="clear" w:color="auto" w:fill="auto"/>
            <w:tcMar>
              <w:top w:w="0" w:type="dxa"/>
              <w:left w:w="108" w:type="dxa"/>
              <w:bottom w:w="0" w:type="dxa"/>
              <w:right w:w="108" w:type="dxa"/>
            </w:tcMar>
          </w:tcPr>
          <w:p w14:paraId="3DE10595" w14:textId="066A595B" w:rsidR="00312C3C" w:rsidRDefault="00547CED"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C02F4F">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EndPr/>
            <w:sdtContent>
              <w:p w14:paraId="22DCAC8F" w14:textId="404F4AD4" w:rsidR="00312C3C" w:rsidRPr="00485F08" w:rsidRDefault="006067A1"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CCE8CF" w:themeColor="background1"/>
              <w:left w:val="single" w:sz="4" w:space="0" w:color="CCE8C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547CED"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0CD3BF6E" w:rsidR="00312C3C" w:rsidRPr="00382986" w:rsidRDefault="00547CED"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6067A1">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21"/>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6"/>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547CE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6"/>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6"/>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6"/>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547CE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6"/>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547CE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6"/>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6"/>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6"/>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6"/>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6"/>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547CE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6"/>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a6"/>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d"/>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d"/>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d"/>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d"/>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d"/>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ad"/>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a6"/>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lang w:val="en-US" w:eastAsia="zh-CN"/>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2FA0871" w14:textId="77777777" w:rsidR="00737AEA" w:rsidRPr="00424A7A" w:rsidRDefault="00737AEA" w:rsidP="00737AEA">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established in April 17th, 1990 and produces bicycles, E-bicycles and bicycle frames/forks for export.</w:t>
                            </w:r>
                          </w:p>
                          <w:p w14:paraId="3B658E5F" w14:textId="101F32C1" w:rsidR="00714829" w:rsidRPr="00737AEA" w:rsidRDefault="00714829" w:rsidP="00714829">
                            <w:pPr>
                              <w:pStyle w:val="af3"/>
                              <w:rPr>
                                <w:lang w:val="en-GB"/>
                              </w:rPr>
                            </w:pPr>
                          </w:p>
                          <w:p w14:paraId="27F2DC09" w14:textId="0F7D3B99" w:rsidR="00312C3C" w:rsidRDefault="00312C3C" w:rsidP="00312C3C">
                            <w:pPr>
                              <w:rPr>
                                <w:rFonts w:cs="Arial"/>
                              </w:rPr>
                            </w:pPr>
                            <w:bookmarkStart w:id="15" w:name="_GoBack"/>
                            <w:bookmarkEnd w:id="15"/>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62FA0871" w14:textId="77777777" w:rsidR="00737AEA" w:rsidRPr="00424A7A" w:rsidRDefault="00737AEA" w:rsidP="00737AEA">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established in April 17th, 1990 and produces bicycles, E-bicycles and bicycle frames/forks for export.</w:t>
                      </w:r>
                    </w:p>
                    <w:p w14:paraId="3B658E5F" w14:textId="101F32C1" w:rsidR="00714829" w:rsidRPr="00737AEA" w:rsidRDefault="00714829" w:rsidP="00714829">
                      <w:pPr>
                        <w:pStyle w:val="af3"/>
                        <w:rPr>
                          <w:lang w:val="en-GB"/>
                        </w:rPr>
                      </w:pPr>
                    </w:p>
                    <w:p w14:paraId="27F2DC09" w14:textId="0F7D3B99" w:rsidR="00312C3C" w:rsidRDefault="00312C3C" w:rsidP="00312C3C">
                      <w:pPr>
                        <w:rPr>
                          <w:rFonts w:cs="Arial"/>
                        </w:rPr>
                      </w:pPr>
                      <w:bookmarkStart w:id="16" w:name="_GoBack"/>
                      <w:bookmarkEnd w:id="16"/>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lang w:val="en-US" w:eastAsia="zh-CN"/>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3B72152" w14:textId="77777777" w:rsidR="00737AEA" w:rsidRPr="00BE46F3" w:rsidRDefault="00737AEA" w:rsidP="00737AEA">
                            <w:pPr>
                              <w:rPr>
                                <w:rFonts w:ascii="Arial" w:eastAsia="PMingLiU" w:hAnsi="Arial" w:cs="Arial"/>
                                <w:color w:val="0000FF"/>
                                <w:lang w:eastAsia="zh-TW"/>
                              </w:rPr>
                            </w:pPr>
                            <w:r w:rsidRPr="00BE46F3">
                              <w:rPr>
                                <w:rFonts w:ascii="Arial" w:eastAsia="PMingLiU" w:hAnsi="Arial" w:cs="Arial" w:hint="eastAsia"/>
                                <w:color w:val="0000FF"/>
                                <w:lang w:eastAsia="zh-TW"/>
                              </w:rPr>
                              <w:t>Universal Cycle Corporation (Guangzhou)</w:t>
                            </w:r>
                            <w:r w:rsidRPr="00BE46F3">
                              <w:rPr>
                                <w:rFonts w:ascii="Arial" w:eastAsia="PMingLiU" w:hAnsi="Arial" w:cs="Arial"/>
                                <w:color w:val="0000FF"/>
                                <w:lang w:eastAsia="zh-TW"/>
                              </w:rPr>
                              <w:t xml:space="preserve"> is a Chinese manufacturer of the goods subject to review, which plans to export to the UK in the future. Whether the current anti-dumping measure will be maintained, varied or discontinued will have an influence on the sales of </w:t>
                            </w:r>
                            <w:r w:rsidRPr="00BE46F3">
                              <w:rPr>
                                <w:rFonts w:ascii="Arial" w:eastAsia="PMingLiU" w:hAnsi="Arial" w:cs="Arial" w:hint="eastAsia"/>
                                <w:color w:val="0000FF"/>
                                <w:lang w:eastAsia="zh-TW"/>
                              </w:rPr>
                              <w:t>Universal Cycle Corporation (Guangzhou)</w:t>
                            </w:r>
                            <w:r w:rsidRPr="00BE46F3">
                              <w:rPr>
                                <w:rFonts w:ascii="Arial" w:eastAsia="PMingLiU" w:hAnsi="Arial" w:cs="Arial"/>
                                <w:color w:val="0000FF"/>
                                <w:lang w:eastAsia="zh-TW"/>
                              </w:rPr>
                              <w:t>.</w:t>
                            </w:r>
                          </w:p>
                          <w:p w14:paraId="0FE150FE" w14:textId="77777777" w:rsidR="00312C3C" w:rsidRPr="00737AEA"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53B72152" w14:textId="77777777" w:rsidR="00737AEA" w:rsidRPr="00BE46F3" w:rsidRDefault="00737AEA" w:rsidP="00737AEA">
                      <w:pPr>
                        <w:rPr>
                          <w:rFonts w:ascii="Arial" w:eastAsia="PMingLiU" w:hAnsi="Arial" w:cs="Arial"/>
                          <w:color w:val="0000FF"/>
                          <w:lang w:eastAsia="zh-TW"/>
                        </w:rPr>
                      </w:pPr>
                      <w:r w:rsidRPr="00BE46F3">
                        <w:rPr>
                          <w:rFonts w:ascii="Arial" w:eastAsia="PMingLiU" w:hAnsi="Arial" w:cs="Arial" w:hint="eastAsia"/>
                          <w:color w:val="0000FF"/>
                          <w:lang w:eastAsia="zh-TW"/>
                        </w:rPr>
                        <w:t>Universal Cycle Corporation (Guangzhou)</w:t>
                      </w:r>
                      <w:r w:rsidRPr="00BE46F3">
                        <w:rPr>
                          <w:rFonts w:ascii="Arial" w:eastAsia="PMingLiU" w:hAnsi="Arial" w:cs="Arial"/>
                          <w:color w:val="0000FF"/>
                          <w:lang w:eastAsia="zh-TW"/>
                        </w:rPr>
                        <w:t xml:space="preserve"> is a Chinese manufacturer of the goods subject to review, which plans to export to the UK in the future. Whether the current anti-dumping measure will be maintained, varied or discontinued will have an influence on the sales of </w:t>
                      </w:r>
                      <w:r w:rsidRPr="00BE46F3">
                        <w:rPr>
                          <w:rFonts w:ascii="Arial" w:eastAsia="PMingLiU" w:hAnsi="Arial" w:cs="Arial" w:hint="eastAsia"/>
                          <w:color w:val="0000FF"/>
                          <w:lang w:eastAsia="zh-TW"/>
                        </w:rPr>
                        <w:t>Universal Cycle Corporation (Guangzhou)</w:t>
                      </w:r>
                      <w:r w:rsidRPr="00BE46F3">
                        <w:rPr>
                          <w:rFonts w:ascii="Arial" w:eastAsia="PMingLiU" w:hAnsi="Arial" w:cs="Arial"/>
                          <w:color w:val="0000FF"/>
                          <w:lang w:eastAsia="zh-TW"/>
                        </w:rPr>
                        <w:t>.</w:t>
                      </w:r>
                    </w:p>
                    <w:p w14:paraId="0FE150FE" w14:textId="77777777" w:rsidR="00312C3C" w:rsidRPr="00737AEA"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7"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8" w:name="_Toc53524894"/>
      <w:bookmarkStart w:id="19" w:name="_Toc135642756"/>
      <w:r w:rsidRPr="008A5F04">
        <w:rPr>
          <w:rFonts w:ascii="Arial" w:hAnsi="Arial" w:cs="Arial"/>
          <w:b/>
          <w:bCs/>
          <w:color w:val="auto"/>
        </w:rPr>
        <w:lastRenderedPageBreak/>
        <w:t>Section B – Additional information</w:t>
      </w:r>
      <w:bookmarkEnd w:id="17"/>
      <w:bookmarkEnd w:id="18"/>
      <w:bookmarkEnd w:id="19"/>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20" w:name="_Toc135642757"/>
      <w:r>
        <w:t>B1 – Other interested parties</w:t>
      </w:r>
      <w:bookmarkEnd w:id="20"/>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b"/>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2035B3FE" w:rsidR="00312C3C" w:rsidRPr="00245417" w:rsidRDefault="00714829" w:rsidP="00263009">
            <w:pPr>
              <w:rPr>
                <w:rFonts w:ascii="Arial" w:eastAsia="PMingLiU" w:hAnsi="Arial" w:cs="Arial"/>
                <w:color w:val="0000FF"/>
                <w:lang w:eastAsia="zh-TW"/>
              </w:rPr>
            </w:pPr>
            <w:r w:rsidRPr="00245417">
              <w:rPr>
                <w:rFonts w:ascii="Arial" w:eastAsia="PMingLiU" w:hAnsi="Arial" w:cs="Arial" w:hint="eastAsia"/>
                <w:color w:val="0000FF"/>
                <w:lang w:eastAsia="zh-TW"/>
              </w:rPr>
              <w:t>N</w:t>
            </w:r>
            <w:r w:rsidR="00245417">
              <w:rPr>
                <w:rFonts w:ascii="Arial" w:eastAsia="PMingLiU" w:hAnsi="Arial" w:cs="Arial" w:hint="eastAsia"/>
                <w:color w:val="0000FF"/>
                <w:lang w:eastAsia="zh-TW"/>
              </w:rPr>
              <w:t>IL</w:t>
            </w: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21" w:name="_Toc135642758"/>
      <w:r w:rsidRPr="00F83DF6">
        <w:t>B2 – Particular Market S</w:t>
      </w:r>
      <w:r w:rsidRPr="00EC347F">
        <w:t>ituation</w:t>
      </w:r>
      <w:bookmarkEnd w:id="21"/>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lang w:val="en-US" w:eastAsia="zh-CN"/>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DB63DBC" w14:textId="2187BFDB" w:rsidR="00245417" w:rsidRPr="009725A9" w:rsidRDefault="009725A9" w:rsidP="00245417">
                            <w:pPr>
                              <w:rPr>
                                <w:rFonts w:ascii="Arial" w:eastAsia="PMingLiU" w:hAnsi="Arial" w:cs="Arial"/>
                                <w:color w:val="0000FF"/>
                                <w:lang w:eastAsia="zh-TW"/>
                              </w:rPr>
                            </w:pPr>
                            <w:r w:rsidRPr="009725A9">
                              <w:rPr>
                                <w:rFonts w:ascii="Arial" w:eastAsia="PMingLiU" w:hAnsi="Arial" w:cs="Arial"/>
                                <w:color w:val="0000FF"/>
                                <w:lang w:eastAsia="zh-TW"/>
                              </w:rPr>
                              <w:t>There is no particular market situation existing in the People’s Republic of China.</w:t>
                            </w:r>
                          </w:p>
                          <w:p w14:paraId="04030FC1" w14:textId="614F331C" w:rsidR="00312C3C"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nS+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UuMNFXQ&#10;oic+BPTZDKi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FTOCdL6AQAAAAQAAA4AAAAAAAAAAAAAAAAA&#10;LgIAAGRycy9lMm9Eb2MueG1sUEsBAi0AFAAGAAgAAAAhANcnQrHeAAAABwEAAA8AAAAAAAAAAAAA&#10;AAAAVAQAAGRycy9kb3ducmV2LnhtbFBLBQYAAAAABAAEAPMAAABfBQAAAAA=&#10;" strokeweight=".26467mm">
                <v:textbox>
                  <w:txbxContent>
                    <w:p w14:paraId="3DB63DBC" w14:textId="2187BFDB" w:rsidR="00245417" w:rsidRPr="009725A9" w:rsidRDefault="009725A9" w:rsidP="00245417">
                      <w:pPr>
                        <w:rPr>
                          <w:rFonts w:ascii="Arial" w:eastAsia="PMingLiU" w:hAnsi="Arial" w:cs="Arial"/>
                          <w:color w:val="0000FF"/>
                          <w:lang w:eastAsia="zh-TW"/>
                        </w:rPr>
                      </w:pPr>
                      <w:r w:rsidRPr="009725A9">
                        <w:rPr>
                          <w:rFonts w:ascii="Arial" w:eastAsia="PMingLiU" w:hAnsi="Arial" w:cs="Arial"/>
                          <w:color w:val="0000FF"/>
                          <w:lang w:eastAsia="zh-TW"/>
                        </w:rPr>
                        <w:t>There is no particular market situation existing in the People’s Republic of China.</w:t>
                      </w:r>
                    </w:p>
                    <w:p w14:paraId="04030FC1" w14:textId="614F331C" w:rsidR="00312C3C"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2" w:name="_Toc135642759"/>
      <w:r>
        <w:t>B3 - Scope</w:t>
      </w:r>
      <w:bookmarkEnd w:id="22"/>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2D26538C" w:rsidR="00312C3C" w:rsidRPr="00912B9B" w:rsidRDefault="00547CED"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sidR="00714829">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547CED"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lang w:val="en-US" w:eastAsia="zh-CN"/>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2C435E21" w:rsidR="00312C3C" w:rsidRDefault="0069442E" w:rsidP="00312C3C">
                            <w:pPr>
                              <w:rPr>
                                <w:rFonts w:cs="Arial"/>
                                <w:i/>
                                <w:color w:val="808080"/>
                              </w:rPr>
                            </w:pPr>
                            <w:r>
                              <w:rPr>
                                <w:rFonts w:ascii="Arial" w:eastAsia="PMingLiU" w:hAnsi="Arial" w:cs="Arial"/>
                                <w:color w:val="0000FF"/>
                                <w:lang w:eastAsia="zh-TW"/>
                              </w:rPr>
                              <w:t>NIL</w:t>
                            </w:r>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KEIEo/6AQAAAAQAAA4AAAAAAAAAAAAAAAAA&#10;LgIAAGRycy9lMm9Eb2MueG1sUEsBAi0AFAAGAAgAAAAhANcnQrHeAAAABwEAAA8AAAAAAAAAAAAA&#10;AAAAVAQAAGRycy9kb3ducmV2LnhtbFBLBQYAAAAABAAEAPMAAABfBQAAAAA=&#10;" strokeweight=".26467mm">
                <v:textbox>
                  <w:txbxContent>
                    <w:p w14:paraId="2BAEB301" w14:textId="2C435E21" w:rsidR="00312C3C" w:rsidRDefault="0069442E" w:rsidP="00312C3C">
                      <w:pPr>
                        <w:rPr>
                          <w:rFonts w:cs="Arial"/>
                          <w:i/>
                          <w:color w:val="808080"/>
                        </w:rPr>
                      </w:pPr>
                      <w:r>
                        <w:rPr>
                          <w:rFonts w:ascii="Arial" w:eastAsia="PMingLiU" w:hAnsi="Arial" w:cs="Arial"/>
                          <w:color w:val="0000FF"/>
                          <w:lang w:eastAsia="zh-TW"/>
                        </w:rPr>
                        <w:t>NIL</w:t>
                      </w:r>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3" w:name="_Toc135642760"/>
      <w:r>
        <w:t>B4 – E</w:t>
      </w:r>
      <w:r w:rsidR="481C946F">
        <w:t>conomic Interest Test</w:t>
      </w:r>
      <w:bookmarkEnd w:id="23"/>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66"/>
        <w:gridCol w:w="1452"/>
        <w:gridCol w:w="1601"/>
        <w:gridCol w:w="2324"/>
        <w:gridCol w:w="1745"/>
        <w:gridCol w:w="1452"/>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260BDB9B" w:rsidR="00312C3C" w:rsidRPr="0068620B" w:rsidRDefault="00245417" w:rsidP="00263009">
            <w:pPr>
              <w:suppressAutoHyphens w:val="0"/>
              <w:spacing w:line="22" w:lineRule="atLeast"/>
              <w:rPr>
                <w:rFonts w:ascii="Arial" w:eastAsiaTheme="minorEastAsia" w:hAnsi="Arial" w:cs="Arial"/>
                <w:i/>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lastRenderedPageBreak/>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4" w:name="_Toc135642761"/>
      <w:r>
        <w:t>B5 – Anything else</w:t>
      </w:r>
      <w:bookmarkEnd w:id="24"/>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lang w:val="en-US" w:eastAsia="zh-CN"/>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62D87BA2" w:rsidR="00312C3C" w:rsidRDefault="00245417" w:rsidP="00312C3C">
                            <w:pPr>
                              <w:rPr>
                                <w:rFonts w:cs="Arial"/>
                                <w:i/>
                                <w:color w:val="808080"/>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NbJurb6AQAAAQQAAA4AAAAAAAAAAAAAAAAA&#10;LgIAAGRycy9lMm9Eb2MueG1sUEsBAi0AFAAGAAgAAAAhANcnQrHeAAAABwEAAA8AAAAAAAAAAAAA&#10;AAAAVAQAAGRycy9kb3ducmV2LnhtbFBLBQYAAAAABAAEAPMAAABfBQAAAAA=&#10;" strokeweight=".26467mm">
                <v:textbox>
                  <w:txbxContent>
                    <w:p w14:paraId="7D814875" w14:textId="62D87BA2" w:rsidR="00312C3C" w:rsidRDefault="00245417" w:rsidP="00312C3C">
                      <w:pPr>
                        <w:rPr>
                          <w:rFonts w:cs="Arial"/>
                          <w:i/>
                          <w:color w:val="808080"/>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ad"/>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ad"/>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43AB" w14:textId="77777777" w:rsidR="00547CED" w:rsidRDefault="00547CED">
      <w:pPr>
        <w:spacing w:after="0"/>
      </w:pPr>
      <w:r>
        <w:separator/>
      </w:r>
    </w:p>
  </w:endnote>
  <w:endnote w:type="continuationSeparator" w:id="0">
    <w:p w14:paraId="723D00E7" w14:textId="77777777" w:rsidR="00547CED" w:rsidRDefault="00547CED">
      <w:pPr>
        <w:spacing w:after="0"/>
      </w:pPr>
      <w:r>
        <w:continuationSeparator/>
      </w:r>
    </w:p>
  </w:endnote>
  <w:endnote w:type="continuationNotice" w:id="1">
    <w:p w14:paraId="477D5F98" w14:textId="77777777" w:rsidR="00547CED" w:rsidRDefault="00547C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613D90B3" w:rsidR="00263009" w:rsidRDefault="00312C3C">
            <w:pPr>
              <w:pStyle w:val="a9"/>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7AE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AEA">
              <w:rPr>
                <w:b/>
                <w:bCs/>
                <w:noProof/>
              </w:rPr>
              <w:t>9</w:t>
            </w:r>
            <w:r>
              <w:rPr>
                <w:b/>
                <w:bCs/>
                <w:sz w:val="24"/>
                <w:szCs w:val="24"/>
              </w:rPr>
              <w:fldChar w:fldCharType="end"/>
            </w:r>
          </w:p>
        </w:sdtContent>
      </w:sdt>
    </w:sdtContent>
  </w:sdt>
  <w:p w14:paraId="3A6C7382" w14:textId="77777777" w:rsidR="00263009" w:rsidRDefault="00263009">
    <w:pPr>
      <w:pStyle w:val="a9"/>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91D03" w14:textId="77777777" w:rsidR="00547CED" w:rsidRDefault="00547CED">
      <w:pPr>
        <w:spacing w:after="0"/>
      </w:pPr>
      <w:r>
        <w:separator/>
      </w:r>
    </w:p>
  </w:footnote>
  <w:footnote w:type="continuationSeparator" w:id="0">
    <w:p w14:paraId="16DBEFDF" w14:textId="77777777" w:rsidR="00547CED" w:rsidRDefault="00547CED">
      <w:pPr>
        <w:spacing w:after="0"/>
      </w:pPr>
      <w:r>
        <w:continuationSeparator/>
      </w:r>
    </w:p>
  </w:footnote>
  <w:footnote w:type="continuationNotice" w:id="1">
    <w:p w14:paraId="78B50037" w14:textId="77777777" w:rsidR="00547CED" w:rsidRDefault="00547C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10065" w:type="dxa"/>
      <w:tblInd w:w="-147"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5" w:name="_Hlk43194599"/>
          <w:r>
            <w:rPr>
              <w:noProof/>
              <w:lang w:val="en-US" w:eastAsia="zh-CN"/>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c"/>
            <w:jc w:val="right"/>
            <w:rPr>
              <w:rFonts w:ascii="Arial" w:hAnsi="Arial" w:cs="Arial"/>
              <w:sz w:val="19"/>
              <w:szCs w:val="19"/>
            </w:rPr>
          </w:pPr>
        </w:p>
        <w:p w14:paraId="162E5743" w14:textId="77777777" w:rsidR="00263009" w:rsidRPr="006B79D0" w:rsidRDefault="00312C3C" w:rsidP="00263009">
          <w:pPr>
            <w:pStyle w:val="ac"/>
            <w:jc w:val="right"/>
            <w:rPr>
              <w:rFonts w:ascii="Arial" w:hAnsi="Arial" w:cs="Arial"/>
              <w:sz w:val="19"/>
              <w:szCs w:val="19"/>
            </w:rPr>
          </w:pPr>
          <w:bookmarkStart w:id="26" w:name="_Hlk43194575"/>
          <w:r w:rsidRPr="006B79D0">
            <w:rPr>
              <w:rFonts w:ascii="Arial" w:hAnsi="Arial" w:cs="Arial"/>
              <w:sz w:val="19"/>
              <w:szCs w:val="19"/>
            </w:rPr>
            <w:t>Trade Remedies Authority</w:t>
          </w:r>
        </w:p>
        <w:p w14:paraId="0AD6506D" w14:textId="38C8021B" w:rsidR="00263009" w:rsidRPr="006B79D0" w:rsidRDefault="00547CED"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7D3A47">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7D3A47">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6"/>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5"/>
  </w:tbl>
  <w:p w14:paraId="10A028FA" w14:textId="77777777" w:rsidR="00263009" w:rsidRDefault="00263009" w:rsidP="002630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3C"/>
    <w:rsid w:val="0002436A"/>
    <w:rsid w:val="00030DE7"/>
    <w:rsid w:val="000D7CDB"/>
    <w:rsid w:val="000E2CD0"/>
    <w:rsid w:val="000F0F1F"/>
    <w:rsid w:val="000F5C81"/>
    <w:rsid w:val="00110FAC"/>
    <w:rsid w:val="00125B8C"/>
    <w:rsid w:val="001A1288"/>
    <w:rsid w:val="001A7801"/>
    <w:rsid w:val="001B4110"/>
    <w:rsid w:val="001C3BBA"/>
    <w:rsid w:val="001D793B"/>
    <w:rsid w:val="001F7189"/>
    <w:rsid w:val="001F7326"/>
    <w:rsid w:val="00200443"/>
    <w:rsid w:val="00220536"/>
    <w:rsid w:val="00245417"/>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22829"/>
    <w:rsid w:val="00435051"/>
    <w:rsid w:val="004356BF"/>
    <w:rsid w:val="00452A9B"/>
    <w:rsid w:val="00461BA6"/>
    <w:rsid w:val="00482196"/>
    <w:rsid w:val="00494551"/>
    <w:rsid w:val="00533326"/>
    <w:rsid w:val="00547CED"/>
    <w:rsid w:val="005640E3"/>
    <w:rsid w:val="00594C5B"/>
    <w:rsid w:val="005E56AC"/>
    <w:rsid w:val="005F4CC2"/>
    <w:rsid w:val="006067A1"/>
    <w:rsid w:val="00683338"/>
    <w:rsid w:val="00691563"/>
    <w:rsid w:val="0069442E"/>
    <w:rsid w:val="00694491"/>
    <w:rsid w:val="00695B38"/>
    <w:rsid w:val="00695DA0"/>
    <w:rsid w:val="006F599F"/>
    <w:rsid w:val="0070163D"/>
    <w:rsid w:val="007023BF"/>
    <w:rsid w:val="00711426"/>
    <w:rsid w:val="00713B7A"/>
    <w:rsid w:val="00714829"/>
    <w:rsid w:val="00737AEA"/>
    <w:rsid w:val="00775CB3"/>
    <w:rsid w:val="007975F9"/>
    <w:rsid w:val="007A77ED"/>
    <w:rsid w:val="007D3A47"/>
    <w:rsid w:val="007E7420"/>
    <w:rsid w:val="007F1051"/>
    <w:rsid w:val="00830D0E"/>
    <w:rsid w:val="008D0844"/>
    <w:rsid w:val="008D1FF6"/>
    <w:rsid w:val="0091332F"/>
    <w:rsid w:val="0092141F"/>
    <w:rsid w:val="00931BB6"/>
    <w:rsid w:val="009725A9"/>
    <w:rsid w:val="00994D0B"/>
    <w:rsid w:val="00995DC9"/>
    <w:rsid w:val="009C1932"/>
    <w:rsid w:val="009E7F75"/>
    <w:rsid w:val="00B4069F"/>
    <w:rsid w:val="00B45AEC"/>
    <w:rsid w:val="00B46874"/>
    <w:rsid w:val="00B65FA7"/>
    <w:rsid w:val="00BB38AB"/>
    <w:rsid w:val="00BE3744"/>
    <w:rsid w:val="00BF35E1"/>
    <w:rsid w:val="00C02F4F"/>
    <w:rsid w:val="00C90E53"/>
    <w:rsid w:val="00CB4F6B"/>
    <w:rsid w:val="00CC25D7"/>
    <w:rsid w:val="00CE505C"/>
    <w:rsid w:val="00CF2258"/>
    <w:rsid w:val="00D26322"/>
    <w:rsid w:val="00D53046"/>
    <w:rsid w:val="00DC66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customStyle="1" w:styleId="Mention">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1">
    <w:name w:val="toc 3"/>
    <w:basedOn w:val="a"/>
    <w:next w:val="a"/>
    <w:autoRedefine/>
    <w:uiPriority w:val="39"/>
    <w:rsid w:val="00312C3C"/>
    <w:pPr>
      <w:spacing w:after="100"/>
      <w:ind w:left="440"/>
    </w:pPr>
  </w:style>
  <w:style w:type="paragraph" w:styleId="21">
    <w:name w:val="toc 2"/>
    <w:basedOn w:val="a"/>
    <w:next w:val="a"/>
    <w:autoRedefine/>
    <w:uiPriority w:val="39"/>
    <w:rsid w:val="00312C3C"/>
    <w:pPr>
      <w:spacing w:after="100"/>
      <w:ind w:left="220"/>
    </w:pPr>
  </w:style>
  <w:style w:type="paragraph" w:styleId="a7">
    <w:name w:val="header"/>
    <w:basedOn w:val="a"/>
    <w:link w:val="a8"/>
    <w:uiPriority w:val="99"/>
    <w:rsid w:val="00312C3C"/>
    <w:pPr>
      <w:tabs>
        <w:tab w:val="center" w:pos="4513"/>
        <w:tab w:val="right" w:pos="9026"/>
      </w:tabs>
      <w:spacing w:after="0"/>
    </w:pPr>
  </w:style>
  <w:style w:type="character" w:customStyle="1" w:styleId="a8">
    <w:name w:val="页眉 字符"/>
    <w:basedOn w:val="a0"/>
    <w:link w:val="a7"/>
    <w:uiPriority w:val="99"/>
    <w:rsid w:val="00312C3C"/>
    <w:rPr>
      <w:rFonts w:ascii="Calibri" w:eastAsia="Calibri" w:hAnsi="Calibri" w:cs="Times New Roman"/>
    </w:rPr>
  </w:style>
  <w:style w:type="paragraph" w:styleId="a9">
    <w:name w:val="footer"/>
    <w:basedOn w:val="a"/>
    <w:link w:val="aa"/>
    <w:uiPriority w:val="99"/>
    <w:rsid w:val="00312C3C"/>
    <w:pPr>
      <w:tabs>
        <w:tab w:val="center" w:pos="4513"/>
        <w:tab w:val="right" w:pos="9026"/>
      </w:tabs>
      <w:spacing w:after="0"/>
    </w:pPr>
  </w:style>
  <w:style w:type="character" w:customStyle="1" w:styleId="aa">
    <w:name w:val="页脚 字符"/>
    <w:basedOn w:val="a0"/>
    <w:link w:val="a9"/>
    <w:uiPriority w:val="99"/>
    <w:rsid w:val="00312C3C"/>
    <w:rPr>
      <w:rFonts w:ascii="Calibri" w:eastAsia="Calibri" w:hAnsi="Calibri" w:cs="Times New Roman"/>
    </w:rPr>
  </w:style>
  <w:style w:type="table" w:styleId="ab">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12C3C"/>
    <w:pPr>
      <w:spacing w:after="0" w:line="240" w:lineRule="auto"/>
    </w:pPr>
  </w:style>
  <w:style w:type="paragraph" w:styleId="ad">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e">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
    <w:name w:val="FollowedHyperlink"/>
    <w:basedOn w:val="a0"/>
    <w:uiPriority w:val="99"/>
    <w:semiHidden/>
    <w:unhideWhenUsed/>
    <w:rsid w:val="008D1FF6"/>
    <w:rPr>
      <w:color w:val="954F72" w:themeColor="followedHyperlink"/>
      <w:u w:val="single"/>
    </w:rPr>
  </w:style>
  <w:style w:type="character" w:customStyle="1" w:styleId="UnresolvedMention">
    <w:name w:val="Unresolved Mention"/>
    <w:basedOn w:val="a0"/>
    <w:uiPriority w:val="99"/>
    <w:semiHidden/>
    <w:unhideWhenUsed/>
    <w:rsid w:val="00B45AEC"/>
    <w:rPr>
      <w:color w:val="605E5C"/>
      <w:shd w:val="clear" w:color="auto" w:fill="E1DFDD"/>
    </w:rPr>
  </w:style>
  <w:style w:type="paragraph" w:styleId="af0">
    <w:name w:val="Revision"/>
    <w:hidden/>
    <w:uiPriority w:val="99"/>
    <w:semiHidden/>
    <w:rsid w:val="00435051"/>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6067A1"/>
    <w:pPr>
      <w:spacing w:after="0"/>
    </w:pPr>
    <w:rPr>
      <w:rFonts w:asciiTheme="majorHAnsi" w:eastAsiaTheme="majorEastAsia" w:hAnsiTheme="majorHAnsi" w:cstheme="majorBidi"/>
      <w:sz w:val="18"/>
      <w:szCs w:val="18"/>
    </w:rPr>
  </w:style>
  <w:style w:type="character" w:customStyle="1" w:styleId="af2">
    <w:name w:val="批注框文本 字符"/>
    <w:basedOn w:val="a0"/>
    <w:link w:val="af1"/>
    <w:uiPriority w:val="99"/>
    <w:semiHidden/>
    <w:rsid w:val="006067A1"/>
    <w:rPr>
      <w:rFonts w:asciiTheme="majorHAnsi" w:eastAsiaTheme="majorEastAsia" w:hAnsiTheme="majorHAnsi" w:cstheme="majorBidi"/>
      <w:sz w:val="18"/>
      <w:szCs w:val="18"/>
    </w:rPr>
  </w:style>
  <w:style w:type="paragraph" w:styleId="af3">
    <w:name w:val="Body Text"/>
    <w:basedOn w:val="a"/>
    <w:link w:val="af4"/>
    <w:rsid w:val="00714829"/>
    <w:pPr>
      <w:suppressAutoHyphens w:val="0"/>
      <w:overflowPunct w:val="0"/>
      <w:autoSpaceDE w:val="0"/>
      <w:adjustRightInd w:val="0"/>
      <w:spacing w:after="120"/>
    </w:pPr>
    <w:rPr>
      <w:rFonts w:ascii="Times New Roman" w:eastAsia="PMingLiU" w:hAnsi="Times New Roman"/>
      <w:sz w:val="24"/>
      <w:szCs w:val="20"/>
      <w:lang w:val="en-CA"/>
    </w:rPr>
  </w:style>
  <w:style w:type="character" w:customStyle="1" w:styleId="af4">
    <w:name w:val="正文文本 字符"/>
    <w:basedOn w:val="a0"/>
    <w:link w:val="af3"/>
    <w:rsid w:val="00714829"/>
    <w:rPr>
      <w:rFonts w:ascii="Times New Roman" w:eastAsia="PMingLiU" w:hAnsi="Times New Roman" w:cs="Times New Roman"/>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D0037/"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49F5972-914E-464A-820F-01BAAC6C84A4}"/>
</file>

<file path=customXml/itemProps2.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B166D794-8C2F-43F8-A1DB-B60FB9B0799E}">
  <ds:schemaRefs>
    <ds:schemaRef ds:uri="http://schemas.microsoft.com/sharepoint/v3/contenttype/forms"/>
  </ds:schemaRefs>
</ds:datastoreItem>
</file>

<file path=customXml/itemProps4.xml><?xml version="1.0" encoding="utf-8"?>
<ds:datastoreItem xmlns:ds="http://schemas.openxmlformats.org/officeDocument/2006/customXml" ds:itemID="{F377217A-7BCC-4F45-BA9E-06A41492FE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2023-06-12T08:35:00Z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