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TS0038: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hint="eastAsia" w:eastAsia="宋体" w:cs="Arial"/>
                <w:szCs w:val="24"/>
                <w:lang w:val="en-US" w:eastAsia="zh-CN"/>
              </w:rPr>
              <w:t>12</w:t>
            </w:r>
            <w:r>
              <w:rPr>
                <w:rFonts w:eastAsia="Arial" w:cs="Arial"/>
                <w:szCs w:val="24"/>
              </w:rPr>
              <w:t xml:space="preserve">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7"/>
                <w:rFonts w:eastAsia="Arial" w:cs="Arial"/>
                <w:szCs w:val="24"/>
              </w:rPr>
              <w:t>TS0038@traderemedies.gov.uk</w:t>
            </w:r>
            <w:r>
              <w:rPr>
                <w:rStyle w:val="17"/>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auto"/>
                <w:sz w:val="32"/>
                <w:szCs w:val="32"/>
              </w:rPr>
            </w:pPr>
            <w:r>
              <w:rPr>
                <w:rFonts w:eastAsia="Arial" w:cs="Arial"/>
                <w:b/>
                <w:bCs/>
                <w:color w:val="auto"/>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color w:val="auto"/>
                <w:szCs w:val="24"/>
              </w:rPr>
            </w:pPr>
            <w:r>
              <w:rPr>
                <w:rFonts w:hint="eastAsia" w:eastAsia="Arial"/>
                <w:szCs w:val="24"/>
              </w:rPr>
              <w:t>Yadea Technology Group Co.,Ltd.</w:t>
            </w:r>
          </w:p>
        </w:tc>
      </w:tr>
    </w:tbl>
    <w:p>
      <w:pPr>
        <w:spacing w:line="22" w:lineRule="atLeast"/>
        <w:rPr>
          <w:rFonts w:eastAsia="Arial" w:cs="Arial"/>
          <w:b/>
          <w:bCs/>
          <w:sz w:val="28"/>
          <w:szCs w:val="28"/>
        </w:rPr>
      </w:pPr>
    </w:p>
    <w:p>
      <w:pPr>
        <w:spacing w:line="22" w:lineRule="atLeast"/>
        <w:rPr>
          <w:rFonts w:eastAsia="Arial" w:cs="Arial"/>
          <w:b/>
          <w:bCs/>
          <w:sz w:val="28"/>
          <w:szCs w:val="28"/>
        </w:rPr>
      </w:pPr>
      <w:bookmarkStart w:id="38" w:name="_GoBack"/>
      <w:bookmarkEnd w:id="38"/>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7"/>
          <w:rFonts w:eastAsia="Arial" w:cs="Arial"/>
          <w:szCs w:val="24"/>
        </w:rPr>
        <w:t>www.trade-remedies.service.gov.uk</w:t>
      </w:r>
      <w:r>
        <w:rPr>
          <w:rStyle w:val="17"/>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sdtPr>
      <w:sdtEndPr>
        <w:rPr>
          <w:rFonts w:cs="Arial" w:eastAsiaTheme="minorHAnsi"/>
          <w:b w:val="0"/>
          <w:bCs/>
          <w:sz w:val="24"/>
          <w:szCs w:val="22"/>
          <w:lang w:val="en-GB"/>
        </w:rPr>
      </w:sdtEndPr>
      <w:sdtContent>
        <w:p>
          <w:pPr>
            <w:pStyle w:val="33"/>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2"/>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7"/>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7"/>
            </w:rPr>
            <w:t>Instructions</w:t>
          </w:r>
          <w:r>
            <w:tab/>
          </w:r>
          <w:r>
            <w:fldChar w:fldCharType="begin"/>
          </w:r>
          <w:r>
            <w:instrText xml:space="preserve"> PAGEREF _Toc135639601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7"/>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7"/>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7"/>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7"/>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7"/>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7"/>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7"/>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7"/>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7"/>
            </w:rPr>
            <w:t>B1 – Production</w:t>
          </w:r>
          <w:r>
            <w:tab/>
          </w:r>
          <w:r>
            <w:fldChar w:fldCharType="begin"/>
          </w:r>
          <w:r>
            <w:instrText xml:space="preserve"> PAGEREF _Toc135639610 \h </w:instrText>
          </w:r>
          <w:r>
            <w:fldChar w:fldCharType="separate"/>
          </w:r>
          <w:r>
            <w:t>8</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7"/>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7"/>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7"/>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2"/>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7"/>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7"/>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7"/>
            </w:rPr>
            <w:t>D2 – Scope</w:t>
          </w:r>
          <w:r>
            <w:tab/>
          </w:r>
          <w:r>
            <w:fldChar w:fldCharType="begin"/>
          </w:r>
          <w:r>
            <w:instrText xml:space="preserve"> PAGEREF _Toc135639616 \h </w:instrText>
          </w:r>
          <w:r>
            <w:fldChar w:fldCharType="separate"/>
          </w:r>
          <w:r>
            <w:t>11</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7"/>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7"/>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7"/>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7"/>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9"/>
        </w:rPr>
        <w:t>The scope of this review</w:t>
      </w:r>
      <w:bookmarkEnd w:id="2"/>
      <w:r>
        <w:rPr>
          <w:rStyle w:val="40"/>
        </w:rPr>
        <w:t xml:space="preserve"> </w:t>
      </w:r>
    </w:p>
    <w:p>
      <w:pPr>
        <w:pStyle w:val="38"/>
        <w:spacing w:before="0" w:beforeAutospacing="0" w:after="0" w:afterAutospacing="0"/>
        <w:textAlignment w:val="baseline"/>
        <w:rPr>
          <w:rFonts w:ascii="Segoe UI" w:hAnsi="Segoe UI" w:cs="Segoe UI"/>
          <w:b/>
          <w:sz w:val="18"/>
          <w:szCs w:val="18"/>
        </w:rPr>
      </w:pPr>
      <w:r>
        <w:rPr>
          <w:rStyle w:val="40"/>
          <w:rFonts w:ascii="Arial" w:hAnsi="Arial" w:cs="Arial"/>
          <w:b/>
        </w:rPr>
        <w:t xml:space="preserve"> </w:t>
      </w:r>
    </w:p>
    <w:p>
      <w:pPr>
        <w:pStyle w:val="38"/>
        <w:spacing w:before="0" w:beforeAutospacing="0" w:after="0" w:afterAutospacing="0"/>
        <w:textAlignment w:val="baseline"/>
        <w:rPr>
          <w:rStyle w:val="40"/>
          <w:rFonts w:ascii="Arial" w:hAnsi="Arial" w:cs="Arial"/>
          <w:b/>
          <w:sz w:val="28"/>
          <w:szCs w:val="32"/>
        </w:rPr>
      </w:pPr>
      <w:r>
        <w:rPr>
          <w:rStyle w:val="39"/>
          <w:rFonts w:ascii="Arial" w:hAnsi="Arial" w:cs="Arial" w:eastAsiaTheme="minorEastAsia"/>
          <w:b/>
          <w:sz w:val="28"/>
          <w:szCs w:val="32"/>
        </w:rPr>
        <w:t>Goods subject to review</w:t>
      </w:r>
      <w:r>
        <w:rPr>
          <w:rStyle w:val="40"/>
          <w:rFonts w:ascii="Arial" w:hAnsi="Arial" w:cs="Arial"/>
          <w:b/>
          <w:sz w:val="28"/>
          <w:szCs w:val="32"/>
        </w:rPr>
        <w:t xml:space="preserve"> </w:t>
      </w:r>
    </w:p>
    <w:p>
      <w:pPr>
        <w:pStyle w:val="38"/>
        <w:spacing w:before="0" w:beforeAutospacing="0" w:after="0" w:afterAutospacing="0"/>
        <w:textAlignment w:val="baseline"/>
        <w:rPr>
          <w:rFonts w:ascii="Segoe UI" w:hAnsi="Segoe UI" w:cs="Segoe UI"/>
          <w:b/>
          <w:bCs/>
          <w:sz w:val="16"/>
          <w:szCs w:val="18"/>
        </w:rPr>
      </w:pP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This review covers electric bicycles exported from the People’s Republic of China, described as:</w:t>
      </w:r>
      <w:r>
        <w:rPr>
          <w:rStyle w:val="40"/>
          <w:rFonts w:ascii="Arial" w:hAnsi="Arial" w:cs="Arial"/>
        </w:rPr>
        <w:t xml:space="preserve"> </w:t>
      </w:r>
    </w:p>
    <w:p>
      <w:pPr>
        <w:pStyle w:val="38"/>
        <w:numPr>
          <w:ilvl w:val="0"/>
          <w:numId w:val="1"/>
        </w:numPr>
        <w:spacing w:before="0" w:beforeAutospacing="0" w:after="0" w:afterAutospacing="0"/>
        <w:ind w:left="360" w:firstLine="0"/>
        <w:textAlignment w:val="baseline"/>
        <w:rPr>
          <w:rFonts w:ascii="Arial" w:hAnsi="Arial" w:cs="Arial"/>
        </w:rPr>
      </w:pPr>
      <w:r>
        <w:rPr>
          <w:rStyle w:val="39"/>
          <w:rFonts w:ascii="Arial" w:hAnsi="Arial" w:cs="Arial"/>
        </w:rPr>
        <w:t>Cycles, with pedal assistance, with an auxiliary motor</w:t>
      </w:r>
      <w:r>
        <w:rPr>
          <w:rStyle w:val="40"/>
          <w:rFonts w:ascii="Arial" w:hAnsi="Arial" w:cs="Arial"/>
        </w:rPr>
        <w:t xml:space="preserve"> </w:t>
      </w:r>
    </w:p>
    <w:p>
      <w:pPr>
        <w:pStyle w:val="38"/>
        <w:spacing w:before="0" w:beforeAutospacing="0" w:after="0" w:afterAutospacing="0"/>
        <w:ind w:left="360"/>
        <w:textAlignment w:val="baseline"/>
        <w:rPr>
          <w:rFonts w:ascii="Arial" w:hAnsi="Arial" w:cs="Arial"/>
        </w:rPr>
      </w:pP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 xml:space="preserve">These electric bicycles are currently classifiable within the following commodity codes </w:t>
      </w:r>
      <w:r>
        <w:rPr>
          <w:rStyle w:val="39"/>
          <w:rFonts w:ascii="Arial" w:hAnsi="Arial" w:cs="Arial"/>
        </w:rPr>
        <w:t>87 11 60 10 00 and 87 11 60 90 10</w:t>
      </w:r>
      <w:r>
        <w:rPr>
          <w:rStyle w:val="39"/>
          <w:rFonts w:ascii="Arial" w:hAnsi="Arial" w:cs="Arial" w:eastAsiaTheme="minorEastAsia"/>
        </w:rPr>
        <w:t xml:space="preserve">. These commodity codes are only given for information. </w:t>
      </w:r>
      <w:r>
        <w:rPr>
          <w:rStyle w:val="40"/>
          <w:rFonts w:ascii="Arial" w:hAnsi="Arial" w:cs="Arial"/>
        </w:rPr>
        <w:t xml:space="preserve"> </w:t>
      </w:r>
    </w:p>
    <w:p>
      <w:pPr>
        <w:pStyle w:val="38"/>
        <w:spacing w:before="0" w:beforeAutospacing="0" w:after="0" w:afterAutospacing="0"/>
        <w:textAlignment w:val="baseline"/>
        <w:rPr>
          <w:rFonts w:ascii="Segoe UI" w:hAnsi="Segoe UI" w:cs="Segoe UI"/>
          <w:sz w:val="18"/>
          <w:szCs w:val="18"/>
        </w:rPr>
      </w:pPr>
      <w:r>
        <w:rPr>
          <w:rStyle w:val="40"/>
          <w:rFonts w:ascii="Arial" w:hAnsi="Arial" w:cs="Arial"/>
        </w:rPr>
        <w:t xml:space="preserve"> </w:t>
      </w: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40"/>
          <w:rFonts w:ascii="Arial" w:hAnsi="Arial" w:cs="Arial"/>
        </w:rPr>
        <w:t xml:space="preserve"> </w:t>
      </w:r>
    </w:p>
    <w:p>
      <w:pPr>
        <w:pStyle w:val="38"/>
        <w:spacing w:before="0" w:beforeAutospacing="0" w:after="0" w:afterAutospacing="0"/>
        <w:textAlignment w:val="baseline"/>
        <w:rPr>
          <w:rFonts w:ascii="Segoe UI" w:hAnsi="Segoe UI" w:cs="Segoe UI"/>
          <w:sz w:val="18"/>
          <w:szCs w:val="18"/>
        </w:rPr>
      </w:pPr>
      <w:r>
        <w:rPr>
          <w:rStyle w:val="40"/>
          <w:rFonts w:ascii="Arial" w:hAnsi="Arial" w:cs="Arial"/>
        </w:rPr>
        <w:t xml:space="preserve"> </w:t>
      </w:r>
    </w:p>
    <w:p>
      <w:pPr>
        <w:pStyle w:val="38"/>
        <w:tabs>
          <w:tab w:val="left" w:pos="2202"/>
        </w:tabs>
        <w:spacing w:before="0" w:beforeAutospacing="0" w:after="0" w:afterAutospacing="0"/>
        <w:textAlignment w:val="baseline"/>
        <w:rPr>
          <w:rStyle w:val="40"/>
          <w:rFonts w:ascii="Arial" w:hAnsi="Arial" w:cs="Arial"/>
          <w:b/>
          <w:bCs/>
          <w:sz w:val="28"/>
          <w:szCs w:val="28"/>
        </w:rPr>
      </w:pPr>
      <w:r>
        <w:rPr>
          <w:rStyle w:val="39"/>
          <w:rFonts w:ascii="Arial" w:hAnsi="Arial" w:cs="Arial" w:eastAsiaTheme="minorEastAsia"/>
          <w:b/>
          <w:bCs/>
          <w:sz w:val="28"/>
          <w:szCs w:val="28"/>
        </w:rPr>
        <w:t>Like goods</w:t>
      </w:r>
      <w:r>
        <w:rPr>
          <w:rStyle w:val="40"/>
          <w:rFonts w:ascii="Arial" w:hAnsi="Arial" w:cs="Arial"/>
          <w:b/>
          <w:bCs/>
          <w:sz w:val="28"/>
          <w:szCs w:val="28"/>
        </w:rPr>
        <w:t xml:space="preserve"> </w:t>
      </w:r>
      <w:r>
        <w:rPr>
          <w:rStyle w:val="40"/>
          <w:rFonts w:ascii="Arial" w:hAnsi="Arial" w:cs="Arial"/>
          <w:b/>
          <w:bCs/>
          <w:sz w:val="28"/>
          <w:szCs w:val="28"/>
        </w:rPr>
        <w:tab/>
      </w:r>
    </w:p>
    <w:p>
      <w:pPr>
        <w:pStyle w:val="38"/>
        <w:tabs>
          <w:tab w:val="left" w:pos="2202"/>
        </w:tabs>
        <w:spacing w:before="0" w:beforeAutospacing="0" w:after="0" w:afterAutospacing="0"/>
        <w:textAlignment w:val="baseline"/>
        <w:rPr>
          <w:rFonts w:ascii="Segoe UI" w:hAnsi="Segoe UI" w:cs="Segoe UI"/>
          <w:b/>
          <w:bCs/>
          <w:sz w:val="28"/>
          <w:szCs w:val="28"/>
        </w:rPr>
      </w:pPr>
    </w:p>
    <w:p>
      <w:pPr>
        <w:pStyle w:val="38"/>
        <w:spacing w:before="0" w:beforeAutospacing="0" w:after="0" w:afterAutospacing="0"/>
        <w:textAlignment w:val="baseline"/>
        <w:rPr>
          <w:rFonts w:ascii="Segoe UI" w:hAnsi="Segoe UI" w:cs="Segoe UI"/>
          <w:sz w:val="18"/>
          <w:szCs w:val="18"/>
        </w:rPr>
      </w:pPr>
      <w:r>
        <w:rPr>
          <w:rStyle w:val="39"/>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40"/>
          <w:rFonts w:ascii="Arial" w:hAnsi="Arial" w:cs="Arial"/>
        </w:rPr>
        <w:t xml:space="preserve"> </w:t>
      </w:r>
    </w:p>
    <w:p>
      <w:pPr>
        <w:pStyle w:val="38"/>
        <w:spacing w:before="0" w:beforeAutospacing="0" w:after="0" w:afterAutospacing="0"/>
        <w:textAlignment w:val="baseline"/>
        <w:rPr>
          <w:rStyle w:val="39"/>
          <w:rFonts w:ascii="Arial" w:hAnsi="Arial" w:cs="Arial"/>
        </w:rPr>
      </w:pPr>
    </w:p>
    <w:p>
      <w:pPr>
        <w:pStyle w:val="38"/>
        <w:spacing w:before="0" w:beforeAutospacing="0" w:after="0" w:afterAutospacing="0"/>
        <w:textAlignment w:val="baseline"/>
        <w:rPr>
          <w:rStyle w:val="39"/>
          <w:rFonts w:ascii="Arial" w:hAnsi="Arial" w:cs="Arial"/>
          <w:b/>
          <w:bCs/>
        </w:rPr>
      </w:pPr>
      <w:r>
        <w:rPr>
          <w:rStyle w:val="39"/>
          <w:rFonts w:ascii="Arial" w:hAnsi="Arial" w:cs="Arial"/>
          <w:b/>
          <w:bCs/>
        </w:rPr>
        <w:t xml:space="preserve">Please follow the instructions for each question to provide the appropriate information regarding the goods subject to review or like goods. </w:t>
      </w:r>
    </w:p>
    <w:p>
      <w:pPr>
        <w:pStyle w:val="38"/>
        <w:spacing w:before="0" w:beforeAutospacing="0" w:after="0" w:afterAutospacing="0"/>
        <w:textAlignment w:val="baseline"/>
        <w:rPr>
          <w:rFonts w:ascii="Arial" w:hAnsi="Arial" w:cs="Arial"/>
        </w:rPr>
      </w:pPr>
    </w:p>
    <w:p>
      <w:pPr>
        <w:pStyle w:val="38"/>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7"/>
          <w:rFonts w:ascii="Arial" w:hAnsi="Arial" w:cs="Arial"/>
          <w:bCs/>
        </w:rPr>
        <w:t>www.trade-remedies.service.gov.uk/public/cases/TS0038</w:t>
      </w:r>
      <w:r>
        <w:rPr>
          <w:rStyle w:val="17"/>
          <w:rFonts w:ascii="Arial" w:hAnsi="Arial" w:cs="Arial"/>
          <w:bCs/>
        </w:rPr>
        <w:fldChar w:fldCharType="end"/>
      </w:r>
      <w:r>
        <w:rPr>
          <w:rFonts w:ascii="Arial" w:hAnsi="Arial" w:cs="Arial"/>
          <w:bCs/>
        </w:rPr>
        <w:t>.</w:t>
      </w:r>
    </w:p>
    <w:p>
      <w:pPr>
        <w:pStyle w:val="38"/>
        <w:spacing w:before="0" w:beforeAutospacing="0" w:after="0" w:afterAutospacing="0"/>
        <w:textAlignment w:val="baseline"/>
        <w:rPr>
          <w:rStyle w:val="40"/>
          <w:rFonts w:ascii="Arial" w:hAnsi="Arial" w:cs="Arial"/>
        </w:rPr>
      </w:pPr>
    </w:p>
    <w:p>
      <w:pPr>
        <w:rPr>
          <w:rStyle w:val="39"/>
          <w:rFonts w:cs="Arial"/>
          <w:b/>
          <w:bCs/>
          <w:color w:val="000000"/>
          <w:shd w:val="clear" w:color="auto" w:fill="FFFFFF"/>
        </w:rPr>
      </w:pPr>
    </w:p>
    <w:p>
      <w:pPr>
        <w:rPr>
          <w:rStyle w:val="39"/>
          <w:rFonts w:eastAsiaTheme="majorEastAsia" w:cstheme="majorBidi"/>
          <w:b/>
          <w:sz w:val="32"/>
          <w:szCs w:val="26"/>
        </w:rPr>
      </w:pPr>
      <w:r>
        <w:rPr>
          <w:rStyle w:val="39"/>
        </w:rPr>
        <w:br w:type="page"/>
      </w:r>
    </w:p>
    <w:p>
      <w:pPr>
        <w:pStyle w:val="3"/>
      </w:pPr>
      <w:bookmarkStart w:id="3" w:name="_Toc135639601"/>
      <w:r>
        <w:rPr>
          <w:rStyle w:val="39"/>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highlight w:val="green"/>
          <w:lang w:eastAsia="en-GB"/>
        </w:rPr>
      </w:pP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40"/>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7"/>
        </w:rPr>
        <w:t>Section C</w:t>
      </w:r>
      <w:r>
        <w:rPr>
          <w:rStyle w:val="17"/>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7"/>
          <w:rFonts w:eastAsia="Times New Roman" w:cs="Arial"/>
          <w:lang w:eastAsia="en-GB"/>
        </w:rPr>
        <w:t>operational guidance on non-cooperation.</w:t>
      </w:r>
      <w:r>
        <w:rPr>
          <w:rStyle w:val="17"/>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6319072"/>
      <w:bookmarkStart w:id="7" w:name="_Toc135639604"/>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40"/>
          <w:rFonts w:cs="Arial"/>
          <w:shd w:val="clear" w:color="auto" w:fill="FFFFFF"/>
        </w:rPr>
      </w:pPr>
      <w:bookmarkStart w:id="8" w:name="_Toc6319073"/>
      <w:r>
        <w:rPr>
          <w:rStyle w:val="39"/>
          <w:rFonts w:cs="Arial"/>
          <w:color w:val="000000"/>
          <w:shd w:val="clear" w:color="auto" w:fill="FFFFFF"/>
        </w:rPr>
        <w:t xml:space="preserve">A completed pre-sampling questionnaire must be submitted to the TRA by no later </w:t>
      </w:r>
      <w:r>
        <w:rPr>
          <w:rStyle w:val="39"/>
          <w:rFonts w:cs="Arial"/>
          <w:shd w:val="clear" w:color="auto" w:fill="FFFFFF"/>
        </w:rPr>
        <w:t>than</w:t>
      </w:r>
      <w:r>
        <w:rPr>
          <w:rStyle w:val="39"/>
          <w:rFonts w:cs="Arial"/>
          <w:i/>
          <w:iCs/>
          <w:shd w:val="clear" w:color="auto" w:fill="FFFFFF"/>
        </w:rPr>
        <w:t xml:space="preserve"> </w:t>
      </w:r>
      <w:r>
        <w:rPr>
          <w:rStyle w:val="39"/>
          <w:rFonts w:cs="Arial"/>
          <w:shd w:val="clear" w:color="auto" w:fill="FFFFFF"/>
        </w:rPr>
        <w:t xml:space="preserve">6 June 2023. If </w:t>
      </w:r>
      <w:r>
        <w:rPr>
          <w:rStyle w:val="39"/>
          <w:rFonts w:cs="Arial"/>
          <w:color w:val="000000"/>
          <w:shd w:val="clear" w:color="auto" w:fill="FFFFFF"/>
        </w:rPr>
        <w:t>you are unable to provide a completed submission by the given due date and you wish to request an extension, please contact Zoe Manson,</w:t>
      </w:r>
      <w:r>
        <w:rPr>
          <w:rStyle w:val="39"/>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7"/>
          <w:rFonts w:cs="Arial"/>
          <w:b/>
          <w:bCs/>
          <w:shd w:val="clear" w:color="auto" w:fill="FFFFFF"/>
        </w:rPr>
        <w:t>TS0038@traderemedies.gov.uk</w:t>
      </w:r>
      <w:r>
        <w:rPr>
          <w:rStyle w:val="17"/>
          <w:rFonts w:cs="Arial"/>
          <w:b/>
          <w:bCs/>
          <w:shd w:val="clear" w:color="auto" w:fill="FFFFFF"/>
        </w:rPr>
        <w:fldChar w:fldCharType="end"/>
      </w:r>
      <w:r>
        <w:rPr>
          <w:rStyle w:val="39"/>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4"/>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4"/>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4"/>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4"/>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7"/>
          <w:rFonts w:ascii="Arial" w:hAnsi="Arial" w:cs="Arial"/>
        </w:rPr>
        <w:t>TRA’s public guidance</w:t>
      </w:r>
      <w:r>
        <w:rPr>
          <w:rStyle w:val="17"/>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4"/>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7"/>
          <w:rFonts w:ascii="Arial" w:hAnsi="Arial" w:cs="Arial"/>
          <w:bCs/>
        </w:rPr>
        <w:t>www.trade-remedies.service.gov.uk/public/cases/TS0038.</w:t>
      </w:r>
      <w:r>
        <w:rPr>
          <w:rStyle w:val="17"/>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7"/>
          <w:rFonts w:eastAsia="Arial" w:cs="Arial"/>
          <w:color w:val="FF0000"/>
        </w:rPr>
      </w:pPr>
      <w:r>
        <w:rPr>
          <w:rFonts w:eastAsia="Arial" w:cs="Arial"/>
        </w:rPr>
        <w:t xml:space="preserve">To determine your company’s role for the purpose of this review, please select the activity/activities of your company below. </w:t>
      </w:r>
      <w:r>
        <w:rPr>
          <w:rStyle w:val="39"/>
          <w:rFonts w:cs="Arial"/>
          <w:shd w:val="clear" w:color="auto" w:fill="FFFFFF"/>
        </w:rPr>
        <w:t xml:space="preserve">For a definition of goods subject to review please refer </w:t>
      </w:r>
      <w:r>
        <w:rPr>
          <w:rStyle w:val="39"/>
          <w:rFonts w:cs="Arial"/>
          <w:color w:val="000000"/>
          <w:shd w:val="clear" w:color="auto" w:fill="FFFFFF"/>
        </w:rPr>
        <w:t>to above section '</w:t>
      </w:r>
      <w:r>
        <w:rPr>
          <w:rStyle w:val="39"/>
          <w:color w:val="FF0000"/>
        </w:rPr>
        <w:fldChar w:fldCharType="begin"/>
      </w:r>
      <w:r>
        <w:rPr>
          <w:rStyle w:val="39"/>
          <w:rFonts w:cs="Arial"/>
          <w:shd w:val="clear" w:color="auto" w:fill="FFFFFF"/>
        </w:rPr>
        <w:instrText xml:space="preserve"> HYPERLINK  \l "_The_scope_of" </w:instrText>
      </w:r>
      <w:r>
        <w:rPr>
          <w:rStyle w:val="39"/>
          <w:color w:val="FF0000"/>
        </w:rPr>
        <w:fldChar w:fldCharType="separate"/>
      </w:r>
      <w:r>
        <w:rPr>
          <w:rStyle w:val="17"/>
        </w:rPr>
        <w:t>the scope of t</w:t>
      </w:r>
      <w:r>
        <w:rPr>
          <w:rStyle w:val="17"/>
          <w:color w:val="4472C4" w:themeColor="accent1"/>
          <w14:textFill>
            <w14:solidFill>
              <w14:schemeClr w14:val="accent1"/>
            </w14:solidFill>
          </w14:textFill>
        </w:rPr>
        <w:t xml:space="preserve">his </w:t>
      </w:r>
      <w:r>
        <w:rPr>
          <w:rStyle w:val="17"/>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9"/>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eastAsia="宋体" w:cs="Arial"/>
                                <w:i/>
                                <w:color w:val="7F7F7F" w:themeColor="background1" w:themeShade="80"/>
                                <w:lang w:eastAsia="zh-CN"/>
                              </w:rPr>
                              <w:t>N</w:t>
                            </w:r>
                            <w:r>
                              <w:rPr>
                                <w:rFonts w:hint="eastAsia" w:eastAsia="宋体" w:cs="Arial"/>
                                <w:i/>
                                <w:color w:val="7F7F7F" w:themeColor="background1" w:themeShade="80"/>
                                <w:lang w:val="en-US" w:eastAsia="zh-CN"/>
                              </w:rPr>
                              <w:t xml:space="preserve">/A </w:t>
                            </w:r>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O2Zk1wAAAAcBAAAPAAAAAAAAAAEAIAAA&#10;ACIAAABkcnMvZG93bnJldi54bWxQSwECFAAUAAAACACHTuJACthggg0CAAAtBAAADgAAAAAAAAAB&#10;ACAAAAAmAQAAZHJzL2Uyb0RvYy54bWxQSwUGAAAAAAYABgBZAQAApQUAAAAA&#10;">
                <v:fill on="t" focussize="0,0"/>
                <v:stroke color="#000000" miterlimit="8" joinstyle="miter"/>
                <v:imagedata o:title=""/>
                <o:lock v:ext="edit" aspectratio="f"/>
                <v:textbox>
                  <w:txbxContent>
                    <w:p>
                      <w:pPr>
                        <w:rPr>
                          <w:rFonts w:cs="Arial"/>
                        </w:rPr>
                      </w:pPr>
                      <w:r>
                        <w:rPr>
                          <w:rFonts w:hint="eastAsia" w:eastAsia="宋体" w:cs="Arial"/>
                          <w:i/>
                          <w:color w:val="7F7F7F" w:themeColor="background1" w:themeShade="80"/>
                          <w:lang w:eastAsia="zh-CN"/>
                        </w:rPr>
                        <w:t>N</w:t>
                      </w:r>
                      <w:r>
                        <w:rPr>
                          <w:rFonts w:hint="eastAsia" w:eastAsia="宋体" w:cs="Arial"/>
                          <w:i/>
                          <w:color w:val="7F7F7F" w:themeColor="background1" w:themeShade="80"/>
                          <w:lang w:val="en-US" w:eastAsia="zh-CN"/>
                        </w:rPr>
                        <w:t xml:space="preserve">/A </w:t>
                      </w:r>
                    </w:p>
                  </w:txbxContent>
                </v:textbox>
                <w10:wrap type="square"/>
              </v:shape>
            </w:pict>
          </mc:Fallback>
        </mc:AlternateContent>
      </w:r>
      <w:r>
        <w:rPr>
          <w:rFonts w:eastAsia="Arial" w:cs="Arial"/>
        </w:rPr>
        <w:t xml:space="preserve">If you have selected ‘other’, please describe the role of your company with regards to the </w:t>
      </w:r>
      <w:r>
        <w:rPr>
          <w:rStyle w:val="39"/>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eastAsia="宋体" w:cs="Arial"/>
                                <w:lang w:val="en-US" w:eastAsia="zh-CN"/>
                              </w:rPr>
                              <w:t>As explained, we had no export transactions to the UK market during the investigation period. We contacted the TRA for reasons to register as a new exporter should the investigation lead to measures on imports of E-bikes from China.</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0w4Q7XAAAABwEAAA8AAAAAAAAAAQAgAAAA&#10;IgAAAGRycy9kb3ducmV2LnhtbFBLAQIUABQAAAAIAIdO4kDqFEp8DAIAAC0EAAAOAAAAAAAAAAEA&#10;IAAAACYBAABkcnMvZTJvRG9jLnhtbFBLBQYAAAAABgAGAFkBAACkBQAAAAA=&#10;">
                <v:fill on="t" focussize="0,0"/>
                <v:stroke color="#000000" miterlimit="8" joinstyle="miter"/>
                <v:imagedata o:title=""/>
                <o:lock v:ext="edit" aspectratio="f"/>
                <v:textbox>
                  <w:txbxContent>
                    <w:p>
                      <w:pPr>
                        <w:rPr>
                          <w:rFonts w:cs="Arial"/>
                        </w:rPr>
                      </w:pPr>
                      <w:r>
                        <w:rPr>
                          <w:rFonts w:hint="eastAsia" w:eastAsia="宋体" w:cs="Arial"/>
                          <w:lang w:val="en-US" w:eastAsia="zh-CN"/>
                        </w:rPr>
                        <w:t>As explained, we had no export transactions to the UK market during the investigation period. We contacted the TRA for reasons to register as a new exporter should the investigation lead to measures on imports of E-bikes from China.</w:t>
                      </w:r>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9"/>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9"/>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7"/>
          <w:rFonts w:cs="Arial"/>
          <w:shd w:val="clear" w:color="auto" w:fill="FFFFFF"/>
        </w:rPr>
        <w:t xml:space="preserve">regulation 128 of the </w:t>
      </w:r>
      <w:r>
        <w:rPr>
          <w:rStyle w:val="17"/>
          <w:rFonts w:cs="Arial"/>
          <w:i/>
          <w:iCs/>
          <w:shd w:val="clear" w:color="auto" w:fill="FFFFFF"/>
        </w:rPr>
        <w:t>Customs (Import Duty) (EU Exit) Regulations 2018</w:t>
      </w:r>
      <w:r>
        <w:rPr>
          <w:rStyle w:val="17"/>
          <w:rFonts w:cs="Arial"/>
          <w:shd w:val="clear" w:color="auto" w:fill="FFFFFF"/>
        </w:rPr>
        <w:t>.</w:t>
      </w:r>
      <w:r>
        <w:rPr>
          <w:rStyle w:val="17"/>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9"/>
          <w:rFonts w:cs="Arial"/>
          <w:color w:val="000000"/>
          <w:shd w:val="clear" w:color="auto" w:fill="FFFFFF"/>
        </w:rPr>
        <w:t xml:space="preserve">Examples of activities could include manufacturing, exporting, purchasing, warehousing, </w:t>
      </w:r>
      <w:r>
        <w:rPr>
          <w:rStyle w:val="39"/>
          <w:rFonts w:cs="Arial"/>
          <w:shd w:val="clear" w:color="auto" w:fill="FFFFFF"/>
        </w:rPr>
        <w:t xml:space="preserve">sales (domestic), sales (export), further processing of the goods subject to review or </w:t>
      </w:r>
      <w:r>
        <w:t>like goods</w:t>
      </w:r>
      <w:r>
        <w:rPr>
          <w:rStyle w:val="39"/>
          <w:rFonts w:cs="Arial"/>
          <w:color w:val="000000"/>
          <w:shd w:val="clear" w:color="auto" w:fill="FFFFFF"/>
        </w:rPr>
        <w:t xml:space="preserve">. </w:t>
      </w:r>
      <w:r>
        <w:rPr>
          <w:rStyle w:val="40"/>
          <w:rFonts w:cs="Arial"/>
          <w:color w:val="000000"/>
          <w:shd w:val="clear" w:color="auto" w:fill="FFFFFF"/>
        </w:rPr>
        <w:t xml:space="preserve"> </w:t>
      </w:r>
    </w:p>
    <w:p>
      <w:pPr>
        <w:spacing w:after="0" w:line="22" w:lineRule="atLeast"/>
        <w:rPr>
          <w:rFonts w:eastAsia="Arial" w:cs="Arial"/>
        </w:rPr>
      </w:pPr>
    </w:p>
    <w:tbl>
      <w:tblPr>
        <w:tblStyle w:val="20"/>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844"/>
        <w:gridCol w:w="153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D8D8D8" w:themeFill="background1" w:themeFillShade="D9"/>
          </w:tcPr>
          <w:p>
            <w:pPr>
              <w:spacing w:after="0" w:line="22" w:lineRule="atLeast"/>
              <w:rPr>
                <w:rFonts w:eastAsia="Arial" w:cs="Arial"/>
                <w:szCs w:val="22"/>
              </w:rPr>
            </w:pPr>
          </w:p>
        </w:tc>
        <w:tc>
          <w:tcPr>
            <w:tcW w:w="1701"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844"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1530" w:type="dxa"/>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728" w:type="dxa"/>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2263" w:type="dxa"/>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701" w:type="dxa"/>
          </w:tcPr>
          <w:p>
            <w:pPr>
              <w:spacing w:after="0" w:line="22" w:lineRule="atLeast"/>
              <w:rPr>
                <w:rFonts w:hint="eastAsia" w:ascii="Allianz Sans Light" w:hAnsi="Allianz Sans Light" w:eastAsia="宋体" w:cs="Arial"/>
                <w:bCs/>
                <w:spacing w:val="-2"/>
                <w:szCs w:val="21"/>
                <w:lang w:val="en-US" w:eastAsia="zh-CN"/>
              </w:rPr>
            </w:pPr>
            <w:r>
              <w:rPr>
                <w:rFonts w:hint="eastAsia" w:ascii="Allianz Sans Light" w:hAnsi="Allianz Sans Light" w:eastAsia="宋体" w:cs="Arial"/>
                <w:bCs/>
                <w:spacing w:val="-2"/>
                <w:szCs w:val="21"/>
                <w:lang w:val="en-US" w:eastAsia="zh-CN"/>
              </w:rPr>
              <w:t>浙江雅迪机车有限公司</w:t>
            </w:r>
          </w:p>
          <w:p>
            <w:pPr>
              <w:spacing w:after="0" w:line="22" w:lineRule="atLeast"/>
              <w:rPr>
                <w:rFonts w:hint="eastAsia" w:eastAsia="宋体" w:cs="Arial"/>
                <w:szCs w:val="24"/>
                <w:lang w:val="en-US" w:eastAsia="zh-CN"/>
              </w:rPr>
            </w:pPr>
            <w:r>
              <w:rPr>
                <w:rFonts w:hint="eastAsia" w:eastAsia="宋体" w:cs="Arial"/>
                <w:szCs w:val="24"/>
                <w:lang w:val="en-US" w:eastAsia="zh-CN"/>
              </w:rPr>
              <w:t>Zhejiang Yadea Motorcycle Co., Ltd.</w:t>
            </w:r>
          </w:p>
          <w:p>
            <w:pPr>
              <w:spacing w:after="0" w:line="22" w:lineRule="atLeast"/>
              <w:rPr>
                <w:rFonts w:hint="eastAsia" w:ascii="Allianz Sans Light" w:hAnsi="Allianz Sans Light" w:eastAsia="宋体" w:cs="Arial"/>
                <w:bCs/>
                <w:spacing w:val="-2"/>
                <w:szCs w:val="21"/>
                <w:lang w:val="en-US" w:eastAsia="zh-CN"/>
              </w:rPr>
            </w:pPr>
          </w:p>
        </w:tc>
        <w:tc>
          <w:tcPr>
            <w:tcW w:w="1844" w:type="dxa"/>
          </w:tcPr>
          <w:p>
            <w:pPr>
              <w:spacing w:after="0" w:line="22" w:lineRule="atLeast"/>
              <w:rPr>
                <w:rFonts w:hint="eastAsia" w:eastAsia="宋体" w:cs="Arial"/>
                <w:szCs w:val="24"/>
                <w:lang w:val="en-US" w:eastAsia="zh-CN"/>
              </w:rPr>
            </w:pPr>
            <w:r>
              <w:rPr>
                <w:rFonts w:hint="eastAsia" w:eastAsia="宋体" w:cs="Arial"/>
                <w:szCs w:val="24"/>
                <w:lang w:val="en-US" w:eastAsia="zh-CN"/>
              </w:rPr>
              <w:t>Ci</w:t>
            </w:r>
            <w:r>
              <w:rPr>
                <w:rFonts w:hint="default" w:eastAsia="宋体" w:cs="Arial"/>
                <w:szCs w:val="24"/>
                <w:lang w:val="en-US" w:eastAsia="zh-CN"/>
              </w:rPr>
              <w:t>’</w:t>
            </w:r>
            <w:r>
              <w:rPr>
                <w:rFonts w:hint="eastAsia" w:eastAsia="宋体" w:cs="Arial"/>
                <w:szCs w:val="24"/>
                <w:lang w:val="en-US" w:eastAsia="zh-CN"/>
              </w:rPr>
              <w:t>xi, China</w:t>
            </w:r>
          </w:p>
        </w:tc>
        <w:tc>
          <w:tcPr>
            <w:tcW w:w="1530" w:type="dxa"/>
          </w:tcPr>
          <w:p>
            <w:pPr>
              <w:spacing w:after="0" w:line="22" w:lineRule="atLeast"/>
              <w:rPr>
                <w:rFonts w:hint="eastAsia" w:eastAsia="宋体" w:cs="Arial"/>
                <w:szCs w:val="24"/>
                <w:lang w:val="en-US" w:eastAsia="zh-CN"/>
              </w:rPr>
            </w:pPr>
            <w:r>
              <w:rPr>
                <w:rFonts w:hint="eastAsia" w:eastAsia="宋体" w:cs="Arial"/>
                <w:szCs w:val="24"/>
                <w:lang w:val="en-US" w:eastAsia="zh-CN"/>
              </w:rPr>
              <w:t>Electric bicycles manufacturing, assembling etc.</w:t>
            </w:r>
          </w:p>
          <w:p>
            <w:pPr>
              <w:spacing w:after="0" w:line="22" w:lineRule="atLeast"/>
              <w:rPr>
                <w:rFonts w:eastAsia="Arial" w:cs="Arial"/>
                <w:szCs w:val="24"/>
              </w:rPr>
            </w:pPr>
          </w:p>
        </w:tc>
        <w:tc>
          <w:tcPr>
            <w:tcW w:w="1728" w:type="dxa"/>
          </w:tcPr>
          <w:p>
            <w:pPr>
              <w:spacing w:after="0" w:line="22" w:lineRule="atLeast"/>
              <w:rPr>
                <w:rFonts w:hint="eastAsia" w:eastAsia="宋体" w:cs="Arial"/>
                <w:szCs w:val="24"/>
                <w:lang w:val="en-US" w:eastAsia="zh-CN"/>
              </w:rPr>
            </w:pPr>
            <w:r>
              <w:rPr>
                <w:rFonts w:hint="eastAsia" w:eastAsia="宋体" w:cs="Arial"/>
                <w:szCs w:val="24"/>
                <w:lang w:val="en-US" w:eastAsia="zh-CN"/>
              </w:rPr>
              <w:t>Affiliated company, the manufacturer.</w:t>
            </w:r>
          </w:p>
          <w:p>
            <w:pPr>
              <w:spacing w:after="0" w:line="22" w:lineRule="atLeast"/>
              <w:rPr>
                <w:rFonts w:hint="eastAsia" w:eastAsia="宋体" w:cs="Arial"/>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1701" w:type="dxa"/>
          </w:tcPr>
          <w:p>
            <w:pPr>
              <w:spacing w:after="0" w:line="22" w:lineRule="atLeast"/>
              <w:rPr>
                <w:rFonts w:eastAsia="Arial" w:cs="Arial"/>
                <w:i/>
                <w:iCs/>
                <w:szCs w:val="24"/>
              </w:rPr>
            </w:pPr>
            <w:r>
              <w:rPr>
                <w:rFonts w:hint="eastAsia" w:eastAsia="宋体" w:cs="Arial"/>
                <w:i/>
                <w:iCs/>
                <w:szCs w:val="24"/>
                <w:lang w:val="en-US" w:eastAsia="zh-CN"/>
              </w:rPr>
              <w:t>N/A</w:t>
            </w:r>
          </w:p>
        </w:tc>
        <w:tc>
          <w:tcPr>
            <w:tcW w:w="1844" w:type="dxa"/>
          </w:tcPr>
          <w:p>
            <w:pPr>
              <w:spacing w:after="0" w:line="22" w:lineRule="atLeast"/>
              <w:rPr>
                <w:rFonts w:eastAsia="Arial" w:cs="Arial"/>
                <w:szCs w:val="24"/>
              </w:rPr>
            </w:pPr>
            <w:r>
              <w:rPr>
                <w:rFonts w:hint="eastAsia" w:eastAsia="宋体" w:cs="Arial"/>
                <w:i/>
                <w:iCs/>
                <w:szCs w:val="24"/>
                <w:lang w:val="en-US" w:eastAsia="zh-CN"/>
              </w:rPr>
              <w:t>N/A</w:t>
            </w:r>
          </w:p>
          <w:p>
            <w:pPr>
              <w:spacing w:after="0" w:line="22" w:lineRule="atLeast"/>
              <w:rPr>
                <w:rFonts w:eastAsia="Arial" w:cs="Arial"/>
                <w:szCs w:val="24"/>
              </w:rPr>
            </w:pPr>
          </w:p>
        </w:tc>
        <w:tc>
          <w:tcPr>
            <w:tcW w:w="1530" w:type="dxa"/>
          </w:tcPr>
          <w:p>
            <w:pPr>
              <w:spacing w:after="0" w:line="22" w:lineRule="atLeast"/>
              <w:rPr>
                <w:rFonts w:eastAsia="Arial" w:cs="Arial"/>
                <w:szCs w:val="24"/>
              </w:rPr>
            </w:pPr>
            <w:r>
              <w:rPr>
                <w:rFonts w:hint="eastAsia" w:eastAsia="宋体" w:cs="Arial"/>
                <w:i/>
                <w:iCs/>
                <w:szCs w:val="24"/>
                <w:lang w:val="en-US" w:eastAsia="zh-CN"/>
              </w:rPr>
              <w:t>N/A</w:t>
            </w:r>
          </w:p>
          <w:p>
            <w:pPr>
              <w:spacing w:after="0" w:line="22" w:lineRule="atLeast"/>
              <w:rPr>
                <w:rFonts w:eastAsia="Arial" w:cs="Arial"/>
                <w:szCs w:val="24"/>
              </w:rPr>
            </w:pPr>
          </w:p>
        </w:tc>
        <w:tc>
          <w:tcPr>
            <w:tcW w:w="1728" w:type="dxa"/>
          </w:tcPr>
          <w:p>
            <w:pPr>
              <w:spacing w:after="0" w:line="22" w:lineRule="atLeast"/>
              <w:rPr>
                <w:rFonts w:eastAsia="Arial" w:cs="Arial"/>
                <w:szCs w:val="24"/>
              </w:rPr>
            </w:pPr>
            <w:r>
              <w:rPr>
                <w:rFonts w:hint="eastAsia" w:eastAsia="宋体" w:cs="Arial"/>
                <w:i/>
                <w:iCs/>
                <w:szCs w:val="24"/>
                <w:lang w:val="en-US" w:eastAsia="zh-CN"/>
              </w:rPr>
              <w:t>N/A</w:t>
            </w:r>
          </w:p>
        </w:tc>
      </w:tr>
    </w:tbl>
    <w:p>
      <w:pPr>
        <w:spacing w:after="0" w:line="22" w:lineRule="atLeast"/>
        <w:jc w:val="right"/>
        <w:rPr>
          <w:rFonts w:eastAsia="Arial" w:cs="Arial"/>
        </w:rPr>
        <w:sectPr>
          <w:headerReference r:id="rId3" w:type="default"/>
          <w:footerReference r:id="rId4"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9"/>
          <w:rFonts w:cs="Arial"/>
          <w:bCs/>
          <w:shd w:val="clear" w:color="auto" w:fill="FFFFFF"/>
        </w:rPr>
        <w:t xml:space="preserve"> </w:t>
      </w:r>
      <w:r>
        <w:rPr>
          <w:bCs/>
        </w:rPr>
        <w:t>and</w:t>
      </w:r>
      <w:r>
        <w:rPr>
          <w:rStyle w:val="39"/>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006"/>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3006" w:type="dxa"/>
            <w:shd w:val="clear" w:color="auto" w:fill="D8D8D8" w:themeFill="background1" w:themeFillShade="D9"/>
          </w:tcPr>
          <w:p>
            <w:pPr>
              <w:keepNext/>
              <w:keepLines/>
              <w:spacing w:after="0" w:line="22" w:lineRule="atLeast"/>
              <w:rPr>
                <w:rFonts w:cs="Arial"/>
                <w:szCs w:val="24"/>
                <w:u w:val="single"/>
              </w:rPr>
            </w:pPr>
            <w:bookmarkStart w:id="16" w:name="_Hlk134534263"/>
          </w:p>
        </w:tc>
        <w:tc>
          <w:tcPr>
            <w:tcW w:w="3006" w:type="dxa"/>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3004" w:type="dxa"/>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6" w:type="dxa"/>
            <w:vAlign w:val="center"/>
          </w:tcPr>
          <w:p>
            <w:pPr>
              <w:keepNext/>
              <w:keepLines/>
              <w:spacing w:after="0" w:line="22" w:lineRule="atLeast"/>
              <w:rPr>
                <w:rFonts w:cs="Arial"/>
                <w:szCs w:val="24"/>
              </w:rPr>
            </w:pPr>
            <w:r>
              <w:rPr>
                <w:rFonts w:cs="Arial"/>
                <w:szCs w:val="24"/>
              </w:rPr>
              <w:t xml:space="preserve">Overall production of the </w:t>
            </w:r>
            <w:r>
              <w:rPr>
                <w:rStyle w:val="39"/>
                <w:rFonts w:cs="Arial"/>
                <w:szCs w:val="24"/>
                <w:shd w:val="clear" w:color="auto" w:fill="FFFFFF"/>
              </w:rPr>
              <w:t xml:space="preserve">goods subject to review </w:t>
            </w:r>
            <w:r>
              <w:rPr>
                <w:szCs w:val="24"/>
              </w:rPr>
              <w:t>and</w:t>
            </w:r>
            <w:r>
              <w:rPr>
                <w:rStyle w:val="39"/>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06"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c>
          <w:tcPr>
            <w:tcW w:w="3004"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06" w:type="dxa"/>
            <w:vAlign w:val="center"/>
          </w:tcPr>
          <w:p>
            <w:pPr>
              <w:keepNext/>
              <w:keepLines/>
              <w:spacing w:after="0" w:line="22" w:lineRule="atLeast"/>
              <w:rPr>
                <w:rFonts w:cs="Arial"/>
                <w:szCs w:val="24"/>
              </w:rPr>
            </w:pPr>
            <w:r>
              <w:rPr>
                <w:rFonts w:cs="Arial"/>
                <w:szCs w:val="24"/>
              </w:rPr>
              <w:t xml:space="preserve">Total production capacity of the </w:t>
            </w:r>
            <w:r>
              <w:rPr>
                <w:rStyle w:val="39"/>
                <w:rFonts w:cs="Arial"/>
                <w:szCs w:val="24"/>
                <w:shd w:val="clear" w:color="auto" w:fill="FFFFFF"/>
              </w:rPr>
              <w:t xml:space="preserve">goods subject to review </w:t>
            </w:r>
            <w:r>
              <w:rPr>
                <w:szCs w:val="24"/>
              </w:rPr>
              <w:t>and</w:t>
            </w:r>
            <w:r>
              <w:rPr>
                <w:rStyle w:val="39"/>
                <w:rFonts w:cs="Arial"/>
                <w:szCs w:val="24"/>
                <w:shd w:val="clear" w:color="auto" w:fill="FFFFFF"/>
              </w:rPr>
              <w:t xml:space="preserve"> </w:t>
            </w:r>
            <w:r>
              <w:rPr>
                <w:szCs w:val="24"/>
              </w:rPr>
              <w:t>like goods</w:t>
            </w:r>
            <w:r>
              <w:rPr>
                <w:rFonts w:cs="Arial"/>
                <w:szCs w:val="24"/>
              </w:rPr>
              <w:t xml:space="preserve"> during the POI </w:t>
            </w:r>
          </w:p>
        </w:tc>
        <w:tc>
          <w:tcPr>
            <w:tcW w:w="3006"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c>
          <w:tcPr>
            <w:tcW w:w="3004" w:type="dxa"/>
          </w:tcPr>
          <w:p>
            <w:pPr>
              <w:keepNext/>
              <w:keepLines/>
              <w:spacing w:after="0" w:line="22" w:lineRule="atLeast"/>
              <w:rPr>
                <w:rFonts w:cs="Arial"/>
                <w:szCs w:val="24"/>
                <w:u w:val="single"/>
              </w:rPr>
            </w:pPr>
            <w:r>
              <w:rPr>
                <w:rFonts w:hint="eastAsia" w:eastAsia="宋体" w:cs="Arial"/>
                <w:szCs w:val="24"/>
                <w:u w:val="single"/>
                <w:lang w:val="en-US" w:eastAsia="zh-CN"/>
              </w:rPr>
              <w:t>N/A</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1700"/>
        <w:gridCol w:w="1863"/>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shd w:val="clear" w:color="auto" w:fill="D8D8D8" w:themeFill="background1" w:themeFillShade="D9"/>
            <w:vAlign w:val="center"/>
          </w:tcPr>
          <w:p>
            <w:pPr>
              <w:keepNext/>
              <w:keepLines/>
              <w:spacing w:after="0" w:line="22" w:lineRule="atLeast"/>
              <w:rPr>
                <w:rFonts w:cs="Arial"/>
                <w:szCs w:val="24"/>
                <w:u w:val="single"/>
              </w:rPr>
            </w:pPr>
          </w:p>
        </w:tc>
        <w:tc>
          <w:tcPr>
            <w:tcW w:w="1700" w:type="dxa"/>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863" w:type="dxa"/>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1489" w:type="dxa"/>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export sales of the </w:t>
            </w:r>
            <w:r>
              <w:rPr>
                <w:rStyle w:val="39"/>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export sales of the </w:t>
            </w:r>
            <w:r>
              <w:rPr>
                <w:rStyle w:val="39"/>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4" w:type="dxa"/>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1700" w:type="dxa"/>
          </w:tcPr>
          <w:p>
            <w:pPr>
              <w:keepNext/>
              <w:keepLines/>
              <w:spacing w:after="0" w:line="22" w:lineRule="atLeast"/>
              <w:rPr>
                <w:rFonts w:cs="Arial"/>
                <w:szCs w:val="24"/>
                <w:highlight w:val="yellow"/>
              </w:rPr>
            </w:pPr>
            <w:r>
              <w:rPr>
                <w:rFonts w:hint="eastAsia" w:eastAsia="宋体" w:cs="Arial"/>
                <w:szCs w:val="24"/>
                <w:highlight w:val="none"/>
                <w:lang w:val="en-US" w:eastAsia="zh-CN"/>
              </w:rPr>
              <w:t>N/A</w:t>
            </w:r>
          </w:p>
        </w:tc>
        <w:tc>
          <w:tcPr>
            <w:tcW w:w="1863"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c>
          <w:tcPr>
            <w:tcW w:w="1489" w:type="dxa"/>
          </w:tcPr>
          <w:p>
            <w:pPr>
              <w:keepNext/>
              <w:keepLines/>
              <w:spacing w:after="0" w:line="22" w:lineRule="atLeast"/>
              <w:rPr>
                <w:rFonts w:cs="Arial"/>
                <w:szCs w:val="24"/>
                <w:u w:val="single"/>
              </w:rPr>
            </w:pPr>
            <w:r>
              <w:rPr>
                <w:rFonts w:hint="eastAsia" w:eastAsia="宋体" w:cs="Arial"/>
                <w:szCs w:val="24"/>
                <w:highlight w:val="none"/>
                <w:lang w:val="en-US" w:eastAsia="zh-CN"/>
              </w:rPr>
              <w:t>N/A</w:t>
            </w:r>
          </w:p>
        </w:tc>
      </w:tr>
    </w:tbl>
    <w:p/>
    <w:p>
      <w:pPr>
        <w:spacing w:line="22" w:lineRule="atLeast"/>
      </w:pPr>
    </w:p>
    <w:p>
      <w:pPr>
        <w:pStyle w:val="4"/>
      </w:pPr>
      <w:bookmarkStart w:id="18" w:name="_Toc135639612"/>
      <w:r>
        <w:t>B3 – Commodity codes</w:t>
      </w:r>
      <w:bookmarkEnd w:id="18"/>
    </w:p>
    <w:p/>
    <w:p>
      <w:pPr>
        <w:rPr>
          <w:rStyle w:val="39"/>
          <w:rFonts w:cs="Arial"/>
          <w:bCs/>
          <w:color w:val="FF0000"/>
          <w:shd w:val="clear" w:color="auto" w:fill="FFFFFF"/>
        </w:rPr>
      </w:pPr>
      <w:r>
        <w:t xml:space="preserve">Please provide details of the commodity code(s) you export the </w:t>
      </w:r>
      <w:r>
        <w:rPr>
          <w:rStyle w:val="39"/>
          <w:rFonts w:cs="Arial"/>
          <w:shd w:val="clear" w:color="auto" w:fill="FFFFFF"/>
        </w:rPr>
        <w:t>goods subject to review to the UK under in the box</w:t>
      </w:r>
      <w:r>
        <w:rPr>
          <w:rStyle w:val="39"/>
          <w:rFonts w:cs="Arial"/>
          <w:bCs/>
          <w:shd w:val="clear" w:color="auto" w:fill="FFFFFF"/>
        </w:rPr>
        <w:t xml:space="preserve"> below:</w:t>
      </w:r>
    </w:p>
    <w:p>
      <w: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eastAsia" w:eastAsia="宋体" w:cs="Arial"/>
                                <w:i/>
                                <w:color w:val="7F7F7F" w:themeColor="background1" w:themeShade="80"/>
                                <w:lang w:val="en-US" w:eastAsia="zh-CN"/>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 6010 00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6090 10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90 (P.R.C)</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10 (P.R.C)</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6u/F1wAAAAcBAAAPAAAAAAAAAAEAIAAA&#10;ACIAAABkcnMvZG93bnJldi54bWxQSwECFAAUAAAACACHTuJA4ClPAA0CAAAvBAAADgAAAAAAAAAB&#10;ACAAAAAmAQAAZHJzL2Uyb0RvYy54bWxQSwUGAAAAAAYABgBZAQAApQUAAAAA&#10;">
                <v:fill on="t" focussize="0,0"/>
                <v:stroke color="#000000" miterlimit="8" joinstyle="miter"/>
                <v:imagedata o:title=""/>
                <o:lock v:ext="edit" aspectratio="f"/>
                <v:textbox>
                  <w:txbxContent>
                    <w:p>
                      <w:pPr>
                        <w:rPr>
                          <w:rFonts w:hint="eastAsia" w:eastAsia="宋体" w:cs="Arial"/>
                          <w:i/>
                          <w:color w:val="7F7F7F" w:themeColor="background1" w:themeShade="80"/>
                          <w:lang w:val="en-US" w:eastAsia="zh-CN"/>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 6010 00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6090 10 (UK)</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90 (P.R.C)</w:t>
                      </w:r>
                    </w:p>
                    <w:p>
                      <w:pPr>
                        <w:rPr>
                          <w:rFonts w:hint="eastAsia" w:eastAsia="宋体" w:cs="Arial"/>
                          <w:i/>
                          <w:color w:val="7F7F7F" w:themeColor="background1" w:themeShade="80"/>
                          <w:lang w:val="en-US" w:eastAsia="zh-CN"/>
                        </w:rPr>
                      </w:pPr>
                      <w:r>
                        <w:rPr>
                          <w:rFonts w:hint="eastAsia" w:eastAsia="宋体" w:cs="Arial"/>
                          <w:i/>
                          <w:color w:val="7F7F7F" w:themeColor="background1" w:themeShade="80"/>
                          <w:lang w:val="en-US" w:eastAsia="zh-CN"/>
                        </w:rPr>
                        <w:t>8711 6000 10 (P.R.C)</w:t>
                      </w: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5"/>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5"/>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rPr>
      </w:pPr>
    </w:p>
    <w:p>
      <w:pPr>
        <w:spacing w:line="22" w:lineRule="atLeast"/>
        <w:rPr>
          <w:rFonts w:cs="Arial" w:eastAsiaTheme="majorEastAsia"/>
          <w:b/>
          <w:sz w:val="32"/>
          <w:szCs w:val="32"/>
        </w:rPr>
      </w:pPr>
      <w:r>
        <w:rPr>
          <w:rFonts w:hint="eastAsia" w:cs="Arial"/>
          <w:b/>
          <w:i/>
          <w:iCs/>
          <w:color w:val="FF0000"/>
          <w:u w:val="single"/>
        </w:rPr>
        <w:t xml:space="preserve">As explained above, we had no export transactions to the UK market during the investigation period, thus, this question is not applicable to us to fill in either Yes or No. We contacted the TRA for reasons to register as a new exporter should the investigation lead to measures on imports of E-bikes from China. </w:t>
      </w: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35639615"/>
      <w:bookmarkStart w:id="24" w:name="_Toc110433995"/>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98925166"/>
      <w:bookmarkStart w:id="26" w:name="_Toc135639616"/>
      <w:bookmarkStart w:id="27" w:name="_Toc110433997"/>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5"/>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ZJ3k1wAAAAcBAAAPAAAAAAAAAAEAIAAA&#10;ACIAAABkcnMvZG93bnJldi54bWxQSwECFAAUAAAACACHTuJAp2YF3g0CAAAtBAAADgAAAAAAAAAB&#10;ACAAAAAmAQAAZHJzL2Uyb0RvYy54bWxQSwUGAAAAAAYABgBZAQAApQU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5"/>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bookmarkStart w:id="30" w:name="_Toc135639617"/>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20"/>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000000" w:themeFill="text1"/>
          </w:tcPr>
          <w:p>
            <w:pPr>
              <w:pStyle w:val="14"/>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4"/>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4"/>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FFFFFF" w:themeFill="background1"/>
          </w:tcPr>
          <w:p>
            <w:pPr>
              <w:pStyle w:val="14"/>
              <w:spacing w:before="120" w:beforeAutospacing="0" w:after="120" w:afterAutospacing="0"/>
              <w:jc w:val="center"/>
              <w:rPr>
                <w:rFonts w:ascii="Arial" w:hAnsi="Arial" w:cs="Arial"/>
                <w:b/>
                <w:bCs/>
              </w:rPr>
            </w:pPr>
          </w:p>
        </w:tc>
        <w:tc>
          <w:tcPr>
            <w:tcW w:w="2693" w:type="dxa"/>
            <w:shd w:val="clear" w:color="auto" w:fill="FFFFFF" w:themeFill="background1"/>
          </w:tcPr>
          <w:p>
            <w:pPr>
              <w:pStyle w:val="14"/>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4"/>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jc w:val="center"/>
              <w:rPr>
                <w:rFonts w:ascii="Arial" w:hAnsi="Arial" w:cs="Arial"/>
                <w:b/>
                <w:bCs/>
              </w:rPr>
            </w:pPr>
          </w:p>
        </w:tc>
        <w:tc>
          <w:tcPr>
            <w:tcW w:w="2693" w:type="dxa"/>
          </w:tcPr>
          <w:p>
            <w:pPr>
              <w:pStyle w:val="14"/>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4"/>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b/>
                <w:bCs/>
              </w:rPr>
            </w:pPr>
            <w:r>
              <w:rPr>
                <w:rFonts w:ascii="Arial" w:hAnsi="Arial" w:cs="Arial"/>
              </w:rPr>
              <w:t>Battery power</w:t>
            </w:r>
          </w:p>
        </w:tc>
        <w:tc>
          <w:tcPr>
            <w:tcW w:w="2693" w:type="dxa"/>
          </w:tcPr>
          <w:p>
            <w:pPr>
              <w:pStyle w:val="14"/>
              <w:spacing w:before="120" w:beforeAutospacing="0" w:after="120" w:afterAutospacing="0"/>
              <w:jc w:val="center"/>
              <w:rPr>
                <w:rFonts w:ascii="Arial" w:hAnsi="Arial" w:cs="Arial"/>
                <w:b/>
                <w:bCs/>
              </w:rPr>
            </w:pPr>
            <w:r>
              <w:rPr>
                <w:rFonts w:ascii="Arial" w:hAnsi="Arial" w:cs="Arial"/>
              </w:rPr>
              <w:t>A</w:t>
            </w:r>
          </w:p>
        </w:tc>
        <w:tc>
          <w:tcPr>
            <w:tcW w:w="3209" w:type="dxa"/>
          </w:tcPr>
          <w:p>
            <w:pPr>
              <w:pStyle w:val="14"/>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jc w:val="center"/>
              <w:rPr>
                <w:rFonts w:ascii="Arial" w:hAnsi="Arial" w:cs="Arial"/>
                <w:b/>
                <w:bCs/>
              </w:rPr>
            </w:pPr>
          </w:p>
        </w:tc>
        <w:tc>
          <w:tcPr>
            <w:tcW w:w="2693" w:type="dxa"/>
          </w:tcPr>
          <w:p>
            <w:pPr>
              <w:pStyle w:val="14"/>
              <w:spacing w:before="120" w:beforeAutospacing="0" w:after="120" w:afterAutospacing="0"/>
              <w:jc w:val="center"/>
              <w:rPr>
                <w:rFonts w:ascii="Arial" w:hAnsi="Arial" w:cs="Arial"/>
                <w:b/>
                <w:bCs/>
              </w:rPr>
            </w:pPr>
            <w:r>
              <w:rPr>
                <w:rFonts w:ascii="Arial" w:hAnsi="Arial" w:cs="Arial"/>
              </w:rPr>
              <w:t>C</w:t>
            </w:r>
          </w:p>
        </w:tc>
        <w:tc>
          <w:tcPr>
            <w:tcW w:w="3209" w:type="dxa"/>
          </w:tcPr>
          <w:p>
            <w:pPr>
              <w:pStyle w:val="14"/>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4"/>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r>
              <w:rPr>
                <w:rFonts w:ascii="Arial" w:hAnsi="Arial" w:cs="Arial"/>
              </w:rPr>
              <w:t>Motor type 1</w:t>
            </w:r>
          </w:p>
        </w:tc>
        <w:tc>
          <w:tcPr>
            <w:tcW w:w="2693" w:type="dxa"/>
          </w:tcPr>
          <w:p>
            <w:pPr>
              <w:pStyle w:val="14"/>
              <w:spacing w:before="120" w:beforeAutospacing="0" w:after="120" w:afterAutospacing="0"/>
              <w:jc w:val="center"/>
              <w:rPr>
                <w:rFonts w:ascii="Arial" w:hAnsi="Arial" w:cs="Arial"/>
              </w:rPr>
            </w:pPr>
            <w:r>
              <w:rPr>
                <w:rFonts w:ascii="Arial" w:hAnsi="Arial" w:cs="Arial"/>
              </w:rPr>
              <w:t>F</w:t>
            </w:r>
          </w:p>
        </w:tc>
        <w:tc>
          <w:tcPr>
            <w:tcW w:w="3209" w:type="dxa"/>
          </w:tcPr>
          <w:p>
            <w:pPr>
              <w:pStyle w:val="14"/>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M</w:t>
            </w:r>
          </w:p>
        </w:tc>
        <w:tc>
          <w:tcPr>
            <w:tcW w:w="3209" w:type="dxa"/>
          </w:tcPr>
          <w:p>
            <w:pPr>
              <w:pStyle w:val="14"/>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4"/>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4"/>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4"/>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4"/>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PC</w:t>
            </w:r>
          </w:p>
        </w:tc>
        <w:tc>
          <w:tcPr>
            <w:tcW w:w="3209" w:type="dxa"/>
          </w:tcPr>
          <w:p>
            <w:pPr>
              <w:pStyle w:val="14"/>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FC</w:t>
            </w:r>
          </w:p>
        </w:tc>
        <w:tc>
          <w:tcPr>
            <w:tcW w:w="3209" w:type="dxa"/>
          </w:tcPr>
          <w:p>
            <w:pPr>
              <w:pStyle w:val="14"/>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4"/>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H</w:t>
            </w:r>
          </w:p>
        </w:tc>
        <w:tc>
          <w:tcPr>
            <w:tcW w:w="3209" w:type="dxa"/>
          </w:tcPr>
          <w:p>
            <w:pPr>
              <w:pStyle w:val="14"/>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p>
        </w:tc>
        <w:tc>
          <w:tcPr>
            <w:tcW w:w="2693" w:type="dxa"/>
            <w:shd w:val="clear" w:color="auto" w:fill="D8D8D8" w:themeFill="background1" w:themeFillShade="D9"/>
          </w:tcPr>
          <w:p>
            <w:pPr>
              <w:pStyle w:val="14"/>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pStyle w:val="14"/>
              <w:spacing w:before="120" w:beforeAutospacing="0" w:after="120" w:afterAutospacing="0"/>
              <w:jc w:val="center"/>
              <w:rPr>
                <w:rFonts w:ascii="Arial" w:hAnsi="Arial" w:cs="Arial"/>
              </w:rPr>
            </w:pPr>
            <w:r>
              <w:rPr>
                <w:rFonts w:ascii="Arial" w:hAnsi="Arial" w:cs="Arial"/>
              </w:rPr>
              <w:t>F</w:t>
            </w:r>
          </w:p>
        </w:tc>
        <w:tc>
          <w:tcPr>
            <w:tcW w:w="3209" w:type="dxa"/>
          </w:tcPr>
          <w:p>
            <w:pPr>
              <w:pStyle w:val="14"/>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shd w:val="clear" w:color="auto" w:fill="D8D8D8" w:themeFill="background1" w:themeFillShade="D9"/>
          </w:tcPr>
          <w:p>
            <w:pPr>
              <w:pStyle w:val="14"/>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4" w:type="dxa"/>
          </w:tcPr>
          <w:p>
            <w:pPr>
              <w:pStyle w:val="14"/>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r>
                              <w:rPr>
                                <w:rFonts w:hint="eastAsia" w:eastAsia="宋体" w:cs="Arial"/>
                                <w:szCs w:val="24"/>
                                <w:highlight w:val="none"/>
                                <w:lang w:val="en-US" w:eastAsia="zh-CN"/>
                              </w:rPr>
                              <w:t xml:space="preserve">N/A </w:t>
                            </w: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xaZldYAAAAFAQAADwAAAAAAAAABACAAAAAi&#10;AAAAZHJzL2Rvd25yZXYueG1sUEsBAhQAFAAAAAgAh07iQCb5IfkMAgAALQQAAA4AAAAAAAAAAQAg&#10;AAAAJQEAAGRycy9lMm9Eb2MueG1sUEsFBgAAAAAGAAYAWQEAAKMFAAAAAA==&#10;">
                <v:fill on="t" focussize="0,0"/>
                <v:stroke color="#000000" miterlimit="8" joinstyle="miter"/>
                <v:imagedata o:title=""/>
                <o:lock v:ext="edit" aspectratio="f"/>
                <v:textbox>
                  <w:txbxContent>
                    <w:p>
                      <w:pPr>
                        <w:rPr>
                          <w:rFonts w:cs="Arial"/>
                          <w:sz w:val="22"/>
                        </w:rPr>
                      </w:pPr>
                      <w:r>
                        <w:rPr>
                          <w:rFonts w:hint="eastAsia" w:eastAsia="宋体" w:cs="Arial"/>
                          <w:szCs w:val="24"/>
                          <w:highlight w:val="none"/>
                          <w:lang w:val="en-US" w:eastAsia="zh-CN"/>
                        </w:rPr>
                        <w:t xml:space="preserve">N/A </w:t>
                      </w: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98925169"/>
      <w:bookmarkStart w:id="32" w:name="_Toc135639618"/>
      <w:bookmarkStart w:id="33" w:name="_Toc110434000"/>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20"/>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10"/>
        <w:gridCol w:w="1587"/>
        <w:gridCol w:w="2190"/>
        <w:gridCol w:w="165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158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219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165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158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1310"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40" w:lineRule="auto"/>
              <w:rPr>
                <w:rFonts w:eastAsiaTheme="minorEastAsia"/>
                <w:szCs w:val="24"/>
              </w:rPr>
            </w:pPr>
            <w:r>
              <w:rPr>
                <w:rFonts w:hint="eastAsia" w:eastAsia="宋体" w:cs="Arial"/>
                <w:szCs w:val="24"/>
                <w:highlight w:val="none"/>
                <w:lang w:val="en-US" w:eastAsia="zh-CN"/>
              </w:rPr>
              <w:t>N/A</w:t>
            </w:r>
          </w:p>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16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131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158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2190"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657"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586" w:type="dxa"/>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10434001"/>
      <w:bookmarkStart w:id="35" w:name="_Toc135639619"/>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spacing w:after="0" w:line="240" w:lineRule="auto"/>
                              <w:rPr>
                                <w:rFonts w:eastAsiaTheme="minorEastAsia"/>
                                <w:szCs w:val="24"/>
                              </w:rPr>
                            </w:pPr>
                            <w:r>
                              <w:rPr>
                                <w:rFonts w:hint="eastAsia" w:eastAsiaTheme="minorEastAsia"/>
                                <w:szCs w:val="24"/>
                              </w:rPr>
                              <w:t xml:space="preserve">As explained above, we had no export transactions to the UK market during the investigation period, thus, We contacted the TRA for reasons to register as a new exporter should the investigation lead to measures on imports of E-bikes from China. </w:t>
                            </w:r>
                          </w:p>
                          <w:p>
                            <w:pPr>
                              <w:rPr>
                                <w:rFonts w:cs="Arial"/>
                                <w:sz w:val="22"/>
                              </w:rPr>
                            </w:pP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xkneTXAAAABwEAAA8AAAAAAAAAAQAgAAAA&#10;IgAAAGRycy9kb3ducmV2LnhtbFBLAQIUABQAAAAIAIdO4kAd1+SYDAIAAC0EAAAOAAAAAAAAAAEA&#10;IAAAACYBAABkcnMvZTJvRG9jLnhtbFBLBQYAAAAABgAGAFkBAACkBQAAAAA=&#10;">
                <v:fill on="t" focussize="0,0"/>
                <v:stroke color="#000000" miterlimit="8" joinstyle="miter"/>
                <v:imagedata o:title=""/>
                <o:lock v:ext="edit" aspectratio="f"/>
                <v:textbox>
                  <w:txbxContent>
                    <w:p>
                      <w:pPr>
                        <w:spacing w:after="0" w:line="240" w:lineRule="auto"/>
                        <w:rPr>
                          <w:rFonts w:eastAsiaTheme="minorEastAsia"/>
                          <w:szCs w:val="24"/>
                        </w:rPr>
                      </w:pPr>
                      <w:r>
                        <w:rPr>
                          <w:rFonts w:hint="eastAsia" w:eastAsiaTheme="minorEastAsia"/>
                          <w:szCs w:val="24"/>
                        </w:rPr>
                        <w:t xml:space="preserve">As explained above, we had no export transactions to the UK market during the investigation period, thus, We contacted the TRA for reasons to register as a new exporter should the investigation lead to measures on imports of E-bikes from China. </w:t>
                      </w:r>
                    </w:p>
                    <w:p>
                      <w:pPr>
                        <w:rPr>
                          <w:rFonts w:cs="Arial"/>
                          <w:sz w:val="22"/>
                        </w:rPr>
                      </w:pPr>
                    </w:p>
                  </w:txbxContent>
                </v:textbox>
                <w10:wrap type="square"/>
              </v:shape>
            </w:pict>
          </mc:Fallback>
        </mc:AlternateContent>
      </w:r>
    </w:p>
    <w:p>
      <w:pPr>
        <w:pStyle w:val="14"/>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7"/>
          <w:rFonts w:ascii="Arial" w:hAnsi="Arial" w:cs="Arial"/>
        </w:rPr>
        <w:t>trade-remedies.service.gov.uk)</w:t>
      </w:r>
      <w:r>
        <w:rPr>
          <w:rStyle w:val="17"/>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llianz Sans">
    <w:altName w:val="Calibri"/>
    <w:panose1 w:val="00000000000000000000"/>
    <w:charset w:val="00"/>
    <w:family w:val="auto"/>
    <w:pitch w:val="default"/>
    <w:sig w:usb0="00000000" w:usb1="00000000" w:usb2="00000000" w:usb3="00000000" w:csb0="00000019"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llianz Sans Light">
    <w:altName w:val="Calibri"/>
    <w:panose1 w:val="00000000000000000000"/>
    <w:charset w:val="00"/>
    <w:family w:val="auto"/>
    <w:pitch w:val="default"/>
    <w:sig w:usb0="00000000" w:usb1="00000000" w:usb2="00000000" w:usb3="00000000" w:csb0="00000019" w:csb1="00000000"/>
  </w:font>
  <w:font w:name="Garamond">
    <w:altName w:val="Segoe Print"/>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sdtPr>
    <w:sdtContent>
      <w:sdt>
        <w:sdtPr>
          <w:id w:val="-1769616900"/>
        </w:sdtPr>
        <w:sdtContent>
          <w:p>
            <w:pPr>
              <w:pStyle w:val="9"/>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Ex>
      <w:tc>
        <w:tcPr>
          <w:tcW w:w="3119" w:type="dxa"/>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4"/>
            <w:jc w:val="right"/>
            <w:rPr>
              <w:rFonts w:ascii="Arial" w:hAnsi="Arial" w:cs="Arial"/>
              <w:sz w:val="19"/>
              <w:szCs w:val="19"/>
            </w:rPr>
          </w:pPr>
        </w:p>
        <w:p>
          <w:pPr>
            <w:pStyle w:val="34"/>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4"/>
            <w:ind w:firstLine="148"/>
            <w:rPr>
              <w:rFonts w:ascii="Arial" w:hAnsi="Arial" w:cs="Arial"/>
              <w:color w:val="FF0000"/>
              <w:sz w:val="18"/>
              <w:szCs w:val="24"/>
            </w:rPr>
          </w:pPr>
        </w:p>
      </w:tc>
    </w:tr>
    <w:bookmarkEnd w:id="36"/>
  </w:tbl>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0D72624D"/>
    <w:rsid w:val="14132C71"/>
    <w:rsid w:val="1DCE0D8D"/>
    <w:rsid w:val="21E09F87"/>
    <w:rsid w:val="255614AD"/>
    <w:rsid w:val="2CC846D4"/>
    <w:rsid w:val="3C1341EC"/>
    <w:rsid w:val="43D94E20"/>
    <w:rsid w:val="484B99C3"/>
    <w:rsid w:val="4F6C7C4A"/>
    <w:rsid w:val="59A173EB"/>
    <w:rsid w:val="5BF92FA2"/>
    <w:rsid w:val="67C9B078"/>
    <w:rsid w:val="6DEB7A02"/>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1"/>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2"/>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3"/>
    <w:unhideWhenUsed/>
    <w:qFormat/>
    <w:uiPriority w:val="9"/>
    <w:pPr>
      <w:keepNext/>
      <w:keepLines/>
      <w:spacing w:before="40" w:after="0"/>
      <w:outlineLvl w:val="2"/>
    </w:pPr>
    <w:rPr>
      <w:rFonts w:eastAsiaTheme="majorEastAsia" w:cstheme="majorBidi"/>
      <w:b/>
      <w:sz w:val="28"/>
      <w:szCs w:val="24"/>
    </w:rPr>
  </w:style>
  <w:style w:type="character" w:default="1" w:styleId="15">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7"/>
    <w:unhideWhenUsed/>
    <w:qFormat/>
    <w:uiPriority w:val="99"/>
    <w:pPr>
      <w:spacing w:after="160"/>
    </w:pPr>
    <w:rPr>
      <w:rFonts w:eastAsiaTheme="minorHAnsi"/>
      <w:b/>
      <w:bCs/>
    </w:rPr>
  </w:style>
  <w:style w:type="paragraph" w:styleId="6">
    <w:name w:val="annotation text"/>
    <w:basedOn w:val="1"/>
    <w:link w:val="24"/>
    <w:unhideWhenUsed/>
    <w:qFormat/>
    <w:uiPriority w:val="99"/>
    <w:pPr>
      <w:spacing w:after="0" w:line="240" w:lineRule="auto"/>
    </w:pPr>
    <w:rPr>
      <w:rFonts w:eastAsiaTheme="minorEastAsia"/>
      <w:sz w:val="20"/>
      <w:szCs w:val="20"/>
    </w:rPr>
  </w:style>
  <w:style w:type="paragraph" w:styleId="7">
    <w:name w:val="toc 3"/>
    <w:basedOn w:val="1"/>
    <w:next w:val="1"/>
    <w:unhideWhenUsed/>
    <w:uiPriority w:val="39"/>
    <w:pPr>
      <w:tabs>
        <w:tab w:val="right" w:leader="dot" w:pos="9016"/>
      </w:tabs>
      <w:spacing w:after="100"/>
      <w:ind w:left="480"/>
    </w:pPr>
    <w:rPr>
      <w:rFonts w:eastAsiaTheme="majorEastAsia" w:cstheme="majorBidi"/>
      <w:b/>
    </w:rPr>
  </w:style>
  <w:style w:type="paragraph" w:styleId="8">
    <w:name w:val="Balloon Text"/>
    <w:basedOn w:val="1"/>
    <w:link w:val="26"/>
    <w:unhideWhenUsed/>
    <w:qFormat/>
    <w:uiPriority w:val="99"/>
    <w:pPr>
      <w:spacing w:after="0" w:line="240" w:lineRule="auto"/>
    </w:pPr>
    <w:rPr>
      <w:rFonts w:ascii="Segoe UI" w:hAnsi="Segoe UI" w:cs="Segoe UI"/>
      <w:sz w:val="18"/>
      <w:szCs w:val="18"/>
    </w:rPr>
  </w:style>
  <w:style w:type="paragraph" w:styleId="9">
    <w:name w:val="footer"/>
    <w:basedOn w:val="1"/>
    <w:link w:val="32"/>
    <w:unhideWhenUsed/>
    <w:uiPriority w:val="99"/>
    <w:pPr>
      <w:tabs>
        <w:tab w:val="center" w:pos="4513"/>
        <w:tab w:val="right" w:pos="9026"/>
      </w:tabs>
      <w:spacing w:after="0" w:line="240" w:lineRule="auto"/>
    </w:pPr>
  </w:style>
  <w:style w:type="paragraph" w:styleId="10">
    <w:name w:val="header"/>
    <w:basedOn w:val="1"/>
    <w:link w:val="31"/>
    <w:unhideWhenUsed/>
    <w:qFormat/>
    <w:uiPriority w:val="99"/>
    <w:pPr>
      <w:tabs>
        <w:tab w:val="center" w:pos="4513"/>
        <w:tab w:val="right" w:pos="9026"/>
      </w:tabs>
      <w:spacing w:after="0" w:line="240" w:lineRule="auto"/>
    </w:pPr>
  </w:style>
  <w:style w:type="paragraph" w:styleId="11">
    <w:name w:val="toc 1"/>
    <w:basedOn w:val="1"/>
    <w:next w:val="1"/>
    <w:unhideWhenUsed/>
    <w:uiPriority w:val="39"/>
    <w:pPr>
      <w:tabs>
        <w:tab w:val="right" w:leader="dot" w:pos="9016"/>
      </w:tabs>
      <w:spacing w:after="100"/>
    </w:pPr>
    <w:rPr>
      <w:rFonts w:cs="Arial"/>
    </w:rPr>
  </w:style>
  <w:style w:type="paragraph" w:styleId="12">
    <w:name w:val="toc 2"/>
    <w:basedOn w:val="1"/>
    <w:next w:val="1"/>
    <w:unhideWhenUsed/>
    <w:qFormat/>
    <w:uiPriority w:val="39"/>
    <w:pPr>
      <w:tabs>
        <w:tab w:val="right" w:leader="dot" w:pos="9016"/>
      </w:tabs>
      <w:spacing w:after="100"/>
      <w:ind w:left="220"/>
    </w:pPr>
    <w:rPr>
      <w:b/>
      <w:bCs/>
    </w:rPr>
  </w:style>
  <w:style w:type="paragraph" w:styleId="13">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character" w:styleId="16">
    <w:name w:val="FollowedHyperlink"/>
    <w:basedOn w:val="15"/>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uiPriority w:val="99"/>
    <w:rPr>
      <w:color w:val="0563C1" w:themeColor="hyperlink"/>
      <w:u w:val="single"/>
      <w14:textFill>
        <w14:solidFill>
          <w14:schemeClr w14:val="hlink"/>
        </w14:solidFill>
      </w14:textFill>
    </w:rPr>
  </w:style>
  <w:style w:type="character" w:styleId="18">
    <w:name w:val="annotation reference"/>
    <w:basedOn w:val="15"/>
    <w:unhideWhenUsed/>
    <w:uiPriority w:val="99"/>
    <w:rPr>
      <w:sz w:val="16"/>
      <w:szCs w:val="16"/>
    </w:rPr>
  </w:style>
  <w:style w:type="table" w:styleId="20">
    <w:name w:val="Table Grid"/>
    <w:basedOn w:val="19"/>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Heading 1 Char"/>
    <w:basedOn w:val="15"/>
    <w:link w:val="2"/>
    <w:uiPriority w:val="9"/>
    <w:rPr>
      <w:rFonts w:ascii="Arial" w:hAnsi="Arial" w:eastAsiaTheme="majorEastAsia" w:cstheme="majorBidi"/>
      <w:b/>
      <w:sz w:val="36"/>
      <w:szCs w:val="32"/>
    </w:rPr>
  </w:style>
  <w:style w:type="character" w:customStyle="1" w:styleId="22">
    <w:name w:val="Heading 2 Char"/>
    <w:basedOn w:val="15"/>
    <w:link w:val="3"/>
    <w:qFormat/>
    <w:uiPriority w:val="9"/>
    <w:rPr>
      <w:rFonts w:ascii="Arial" w:hAnsi="Arial" w:eastAsiaTheme="majorEastAsia" w:cstheme="majorBidi"/>
      <w:b/>
      <w:sz w:val="32"/>
      <w:szCs w:val="26"/>
    </w:rPr>
  </w:style>
  <w:style w:type="character" w:customStyle="1" w:styleId="23">
    <w:name w:val="Heading 3 Char"/>
    <w:basedOn w:val="15"/>
    <w:link w:val="4"/>
    <w:uiPriority w:val="9"/>
    <w:rPr>
      <w:rFonts w:ascii="Arial" w:hAnsi="Arial" w:eastAsiaTheme="majorEastAsia" w:cstheme="majorBidi"/>
      <w:b/>
      <w:sz w:val="28"/>
      <w:szCs w:val="24"/>
    </w:rPr>
  </w:style>
  <w:style w:type="character" w:customStyle="1" w:styleId="24">
    <w:name w:val="Comment Text Char"/>
    <w:basedOn w:val="15"/>
    <w:link w:val="6"/>
    <w:qFormat/>
    <w:uiPriority w:val="99"/>
    <w:rPr>
      <w:rFonts w:ascii="Arial" w:hAnsi="Arial" w:eastAsiaTheme="minorEastAsia"/>
      <w:sz w:val="20"/>
      <w:szCs w:val="20"/>
    </w:rPr>
  </w:style>
  <w:style w:type="paragraph" w:customStyle="1" w:styleId="25">
    <w:name w:val="List Paragraph"/>
    <w:basedOn w:val="1"/>
    <w:qFormat/>
    <w:uiPriority w:val="34"/>
    <w:pPr>
      <w:spacing w:after="0" w:line="240" w:lineRule="auto"/>
      <w:ind w:left="720"/>
      <w:contextualSpacing/>
    </w:pPr>
    <w:rPr>
      <w:rFonts w:eastAsiaTheme="minorEastAsia"/>
      <w:szCs w:val="24"/>
    </w:rPr>
  </w:style>
  <w:style w:type="character" w:customStyle="1" w:styleId="26">
    <w:name w:val="Balloon Text Char"/>
    <w:basedOn w:val="15"/>
    <w:link w:val="8"/>
    <w:semiHidden/>
    <w:qFormat/>
    <w:uiPriority w:val="99"/>
    <w:rPr>
      <w:rFonts w:ascii="Segoe UI" w:hAnsi="Segoe UI" w:cs="Segoe UI"/>
      <w:sz w:val="18"/>
      <w:szCs w:val="18"/>
    </w:rPr>
  </w:style>
  <w:style w:type="character" w:customStyle="1" w:styleId="27">
    <w:name w:val="Comment Subject Char"/>
    <w:basedOn w:val="24"/>
    <w:link w:val="5"/>
    <w:semiHidden/>
    <w:qFormat/>
    <w:uiPriority w:val="99"/>
    <w:rPr>
      <w:rFonts w:ascii="Arial" w:hAnsi="Arial" w:eastAsiaTheme="minorEastAsia"/>
      <w:b/>
      <w:bCs/>
      <w:sz w:val="20"/>
      <w:szCs w:val="20"/>
    </w:rPr>
  </w:style>
  <w:style w:type="paragraph" w:customStyle="1" w:styleId="2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9">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30">
    <w:name w:val="Mention"/>
    <w:basedOn w:val="15"/>
    <w:unhideWhenUsed/>
    <w:qFormat/>
    <w:uiPriority w:val="99"/>
    <w:rPr>
      <w:color w:val="2B579A"/>
      <w:shd w:val="clear" w:color="auto" w:fill="E6E6E6"/>
    </w:rPr>
  </w:style>
  <w:style w:type="character" w:customStyle="1" w:styleId="31">
    <w:name w:val="Header Char"/>
    <w:basedOn w:val="15"/>
    <w:link w:val="10"/>
    <w:qFormat/>
    <w:uiPriority w:val="99"/>
    <w:rPr>
      <w:rFonts w:ascii="Arial" w:hAnsi="Arial"/>
      <w:sz w:val="24"/>
    </w:rPr>
  </w:style>
  <w:style w:type="character" w:customStyle="1" w:styleId="32">
    <w:name w:val="Footer Char"/>
    <w:basedOn w:val="15"/>
    <w:link w:val="9"/>
    <w:qFormat/>
    <w:uiPriority w:val="99"/>
    <w:rPr>
      <w:rFonts w:ascii="Arial" w:hAnsi="Arial"/>
      <w:sz w:val="24"/>
    </w:rPr>
  </w:style>
  <w:style w:type="paragraph" w:customStyle="1" w:styleId="33">
    <w:name w:val="TOC Heading"/>
    <w:basedOn w:val="2"/>
    <w:next w:val="1"/>
    <w:unhideWhenUsed/>
    <w:qFormat/>
    <w:uiPriority w:val="39"/>
    <w:pPr>
      <w:outlineLvl w:val="9"/>
    </w:pPr>
    <w:rPr>
      <w:lang w:val="en-US"/>
    </w:rPr>
  </w:style>
  <w:style w:type="paragraph" w:customStyle="1" w:styleId="34">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35">
    <w:name w:val="Placeholder Text"/>
    <w:basedOn w:val="15"/>
    <w:semiHidden/>
    <w:qFormat/>
    <w:uiPriority w:val="99"/>
    <w:rPr>
      <w:color w:val="808080"/>
    </w:rPr>
  </w:style>
  <w:style w:type="table" w:customStyle="1" w:styleId="36">
    <w:name w:val="Table Grid1"/>
    <w:basedOn w:val="19"/>
    <w:qFormat/>
    <w:uiPriority w:val="39"/>
    <w:pPr>
      <w:spacing w:after="0" w:line="240" w:lineRule="auto"/>
    </w:pPr>
    <w:rPr>
      <w:rFonts w:ascii="Calibri" w:hAnsi="Calibri" w:eastAsia="等线"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Unresolved Mention"/>
    <w:basedOn w:val="15"/>
    <w:unhideWhenUsed/>
    <w:qFormat/>
    <w:uiPriority w:val="99"/>
    <w:rPr>
      <w:color w:val="605E5C"/>
      <w:shd w:val="clear" w:color="auto" w:fill="E1DFDD"/>
    </w:rPr>
  </w:style>
  <w:style w:type="paragraph" w:customStyle="1" w:styleId="38">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9">
    <w:name w:val="normaltextrun"/>
    <w:basedOn w:val="15"/>
    <w:qFormat/>
    <w:uiPriority w:val="0"/>
  </w:style>
  <w:style w:type="character" w:customStyle="1" w:styleId="40">
    <w:name w:val="eop"/>
    <w:basedOn w:val="15"/>
    <w:qFormat/>
    <w:uiPriority w:val="0"/>
  </w:style>
  <w:style w:type="character" w:customStyle="1" w:styleId="41">
    <w:name w:val="contextualspellingandgrammarerror"/>
    <w:basedOn w:val="15"/>
    <w:qFormat/>
    <w:uiPriority w:val="0"/>
  </w:style>
  <w:style w:type="character" w:customStyle="1" w:styleId="42">
    <w:name w:val="advancedproofingissue"/>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1" Type="http://schemas.openxmlformats.org/officeDocument/2006/relationships/customXml" Target="../customXml/item5.xml"/><Relationship Id="rId1" Type="http://schemas.openxmlformats.org/officeDocument/2006/relationships/styles" Target="styles.xml"/><Relationship Id="rId5" Type="http://schemas.openxmlformats.org/officeDocument/2006/relationships/theme" Target="theme/theme1.xml"/><Relationship Id="rId9" Type="http://schemas.openxmlformats.org/officeDocument/2006/relationships/customXml" Target="../customXml/item3.xml"/><Relationship Id="rId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7C74-D0C3-433A-8D0D-DB2DE94CCECD}">
  <ds:schemaRefs/>
</ds:datastoreItem>
</file>

<file path=customXml/itemProps3.xml><?xml version="1.0" encoding="utf-8"?>
<ds:datastoreItem xmlns:ds="http://schemas.openxmlformats.org/officeDocument/2006/customXml" ds:itemID="{77031060-4A8E-4745-8E93-1055D6FF401F}">
  <ds:schemaRefs/>
</ds:datastoreItem>
</file>

<file path=customXml/itemProps4.xml><?xml version="1.0" encoding="utf-8"?>
<ds:datastoreItem xmlns:ds="http://schemas.openxmlformats.org/officeDocument/2006/customXml" ds:itemID="{BBD7668E-844C-4FC1-A2DC-1D5196266EF4}">
  <ds:schemaRefs/>
</ds:datastoreItem>
</file>

<file path=customXml/itemProps5.xml><?xml version="1.0" encoding="utf-8"?>
<ds:datastoreItem xmlns:ds="http://schemas.openxmlformats.org/officeDocument/2006/customXml" ds:itemID="{7F1E0548-6D69-48D4-9A7E-CB25F56F63E3}"/>
</file>

<file path=docProps/app.xml><?xml version="1.0" encoding="utf-8"?>
<Properties xmlns="http://schemas.openxmlformats.org/officeDocument/2006/extended-properties" xmlns:vt="http://schemas.openxmlformats.org/officeDocument/2006/docPropsVTypes">
  <Template>Normal</Template>
  <Pages>15</Pages>
  <Words>2342</Words>
  <Characters>13352</Characters>
  <Lines>111</Lines>
  <Paragraphs>31</Paragraphs>
  <ScaleCrop>false</ScaleCrop>
  <LinksUpToDate>false</LinksUpToDate>
  <CharactersWithSpaces>15663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2023-06-11T08:12:43Z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2052-10.8.0.6206</vt:lpwstr>
  </property>
</Properties>
</file>