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countervailing measures</w:t>
      </w:r>
    </w:p>
    <w:p>
      <w:pPr>
        <w:tabs>
          <w:tab w:val="left" w:pos="2130"/>
        </w:tabs>
        <w:spacing w:after="0" w:line="22" w:lineRule="atLeast"/>
        <w:jc w:val="center"/>
      </w:pPr>
      <w:r>
        <w:rPr>
          <w:rFonts w:ascii="Arial" w:hAnsi="Arial" w:eastAsia="Arial" w:cs="Arial"/>
          <w:b/>
          <w:bCs/>
          <w:sz w:val="36"/>
          <w:szCs w:val="32"/>
        </w:rPr>
        <w:t>Case TS0038: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2"/>
        <w:tblW w:w="9598" w:type="dxa"/>
        <w:tblInd w:w="0" w:type="dxa"/>
        <w:tblLayout w:type="autofit"/>
        <w:tblCellMar>
          <w:top w:w="0" w:type="dxa"/>
          <w:left w:w="10" w:type="dxa"/>
          <w:bottom w:w="0" w:type="dxa"/>
          <w:right w:w="10" w:type="dxa"/>
        </w:tblCellMar>
      </w:tblPr>
      <w:tblGrid>
        <w:gridCol w:w="3966"/>
        <w:gridCol w:w="536"/>
        <w:gridCol w:w="5081"/>
        <w:gridCol w:w="15"/>
      </w:tblGrid>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TS0038@traderemedies.gov.uk</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r>
              <w:rPr>
                <w:rFonts w:hint="eastAsia" w:ascii="Arial" w:hAnsi="Arial" w:eastAsia="SimSun" w:cs="Arial"/>
                <w:color w:val="FF0000"/>
                <w:sz w:val="24"/>
                <w:szCs w:val="24"/>
                <w:lang w:val="en-US" w:eastAsia="zh-CN"/>
              </w:rPr>
              <w:t>JINHUA JOBO TECHNOLOGY CO.,LTD.</w:t>
            </w:r>
          </w:p>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6"/>
          <w:rFonts w:ascii="Arial" w:hAnsi="Arial" w:eastAsia="Arial" w:cs="Arial"/>
          <w:sz w:val="24"/>
          <w:szCs w:val="24"/>
        </w:rPr>
        <w:t>www.trade-remedies.service.gov.uk</w:t>
      </w:r>
      <w:r>
        <w:rPr>
          <w:rStyle w:val="16"/>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xml:space="preserve">) by 6 </w:t>
      </w:r>
      <w:bookmarkStart w:id="25" w:name="_GoBack"/>
      <w:bookmarkEnd w:id="25"/>
      <w:r>
        <w:rPr>
          <w:rFonts w:ascii="Arial" w:hAnsi="Arial" w:eastAsia="Arial" w:cs="Arial"/>
          <w:color w:val="000000" w:themeColor="text1"/>
          <w:sz w:val="24"/>
          <w:szCs w:val="24"/>
          <w14:textFill>
            <w14:solidFill>
              <w14:schemeClr w14:val="tx1"/>
            </w14:solidFill>
          </w14:textFill>
        </w:rPr>
        <w:t>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0"/>
            <w:tabs>
              <w:tab w:val="right" w:leader="dot" w:pos="9016"/>
            </w:tabs>
            <w:rPr>
              <w:rFonts w:asciiTheme="minorHAnsi" w:hAnsiTheme="minorHAnsi" w:eastAsiaTheme="minorEastAsia" w:cstheme="minorBidi"/>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"_Toc134630327" </w:instrText>
          </w:r>
          <w:r>
            <w:fldChar w:fldCharType="separate"/>
          </w:r>
          <w:r>
            <w:rPr>
              <w:rStyle w:val="16"/>
              <w:rFonts w:ascii="Arial" w:hAnsi="Arial" w:cs="Arial"/>
              <w:b/>
              <w:bCs/>
            </w:rPr>
            <w:t>The scope of this review</w:t>
          </w:r>
          <w:r>
            <w:tab/>
          </w:r>
          <w:r>
            <w:fldChar w:fldCharType="begin"/>
          </w:r>
          <w:r>
            <w:instrText xml:space="preserve"> PAGEREF _Toc134630327 \h </w:instrText>
          </w:r>
          <w:r>
            <w:fldChar w:fldCharType="separate"/>
          </w:r>
          <w:r>
            <w:t>4</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"_Toc134630328" </w:instrText>
          </w:r>
          <w:r>
            <w:fldChar w:fldCharType="separate"/>
          </w:r>
          <w:r>
            <w:rPr>
              <w:rStyle w:val="16"/>
              <w:rFonts w:ascii="Arial" w:hAnsi="Arial" w:cs="Arial"/>
              <w:b/>
              <w:bCs/>
            </w:rPr>
            <w:t>Instructions</w:t>
          </w:r>
          <w:r>
            <w:tab/>
          </w:r>
          <w:r>
            <w:fldChar w:fldCharType="begin"/>
          </w:r>
          <w:r>
            <w:instrText xml:space="preserve"> PAGEREF _Toc134630328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"_Toc134630329" </w:instrText>
          </w:r>
          <w:r>
            <w:fldChar w:fldCharType="separate"/>
          </w:r>
          <w:r>
            <w:rPr>
              <w:rStyle w:val="16"/>
            </w:rPr>
            <w:t>Who should complete this form?</w:t>
          </w:r>
          <w:r>
            <w:tab/>
          </w:r>
          <w:r>
            <w:fldChar w:fldCharType="begin"/>
          </w:r>
          <w:r>
            <w:instrText xml:space="preserve"> PAGEREF _Toc134630329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"_Toc134630330" </w:instrText>
          </w:r>
          <w:r>
            <w:fldChar w:fldCharType="separate"/>
          </w:r>
          <w:r>
            <w:rPr>
              <w:rStyle w:val="16"/>
              <w:rFonts w:cs="Arial"/>
              <w:lang w:eastAsia="zh-CN"/>
            </w:rPr>
            <w:t>Note about confidentiality</w:t>
          </w:r>
          <w:r>
            <w:tab/>
          </w:r>
          <w:r>
            <w:fldChar w:fldCharType="begin"/>
          </w:r>
          <w:r>
            <w:instrText xml:space="preserve"> PAGEREF _Toc134630330 \h </w:instrText>
          </w:r>
          <w:r>
            <w:fldChar w:fldCharType="separate"/>
          </w:r>
          <w:r>
            <w:t>5</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"_Toc134630331" </w:instrText>
          </w:r>
          <w:r>
            <w:fldChar w:fldCharType="separate"/>
          </w:r>
          <w:r>
            <w:rPr>
              <w:rStyle w:val="16"/>
              <w:rFonts w:ascii="Arial" w:hAnsi="Arial" w:cs="Arial"/>
              <w:b/>
              <w:bCs/>
            </w:rPr>
            <w:t>Section A – Your organisation’s interest in the case</w:t>
          </w:r>
          <w:r>
            <w:tab/>
          </w:r>
          <w:r>
            <w:fldChar w:fldCharType="begin"/>
          </w:r>
          <w:r>
            <w:instrText xml:space="preserve"> PAGEREF _Toc134630331 \h </w:instrText>
          </w:r>
          <w:r>
            <w:fldChar w:fldCharType="separate"/>
          </w:r>
          <w:r>
            <w:t>6</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"_Toc134630332" </w:instrText>
          </w:r>
          <w:r>
            <w:fldChar w:fldCharType="separate"/>
          </w:r>
          <w:r>
            <w:rPr>
              <w:rStyle w:val="16"/>
              <w:rFonts w:ascii="Arial" w:hAnsi="Arial" w:cs="Arial"/>
              <w:b/>
              <w:bCs/>
            </w:rPr>
            <w:t>Section B – Additional information</w:t>
          </w:r>
          <w:r>
            <w:tab/>
          </w:r>
          <w:r>
            <w:fldChar w:fldCharType="begin"/>
          </w:r>
          <w:r>
            <w:instrText xml:space="preserve"> PAGEREF _Toc134630332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"_Toc134630333" </w:instrText>
          </w:r>
          <w:r>
            <w:fldChar w:fldCharType="separate"/>
          </w:r>
          <w:r>
            <w:rPr>
              <w:rStyle w:val="16"/>
            </w:rPr>
            <w:t>B1 – Other interested parties</w:t>
          </w:r>
          <w:r>
            <w:tab/>
          </w:r>
          <w:r>
            <w:fldChar w:fldCharType="begin"/>
          </w:r>
          <w:r>
            <w:instrText xml:space="preserve"> PAGEREF _Toc134630333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"_Toc134630334" </w:instrText>
          </w:r>
          <w:r>
            <w:fldChar w:fldCharType="separate"/>
          </w:r>
          <w:r>
            <w:rPr>
              <w:rStyle w:val="16"/>
            </w:rPr>
            <w:t>B2 – Particular Market Situation</w:t>
          </w:r>
          <w:r>
            <w:tab/>
          </w:r>
          <w:r>
            <w:fldChar w:fldCharType="begin"/>
          </w:r>
          <w:r>
            <w:instrText xml:space="preserve"> PAGEREF _Toc134630334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"_Toc134630335" </w:instrText>
          </w:r>
          <w:r>
            <w:fldChar w:fldCharType="separate"/>
          </w:r>
          <w:r>
            <w:rPr>
              <w:rStyle w:val="16"/>
            </w:rPr>
            <w:t>B3 - Scope</w:t>
          </w:r>
          <w:r>
            <w:tab/>
          </w:r>
          <w:r>
            <w:fldChar w:fldCharType="begin"/>
          </w:r>
          <w:r>
            <w:instrText xml:space="preserve"> PAGEREF _Toc134630335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"_Toc134630336" </w:instrText>
          </w:r>
          <w:r>
            <w:fldChar w:fldCharType="separate"/>
          </w:r>
          <w:r>
            <w:rPr>
              <w:rStyle w:val="16"/>
            </w:rPr>
            <w:t>B4 – Economic Interest Test</w:t>
          </w:r>
          <w:r>
            <w:tab/>
          </w:r>
          <w:r>
            <w:fldChar w:fldCharType="begin"/>
          </w:r>
          <w:r>
            <w:instrText xml:space="preserve"> PAGEREF _Toc134630336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"_Toc134630337" </w:instrText>
          </w:r>
          <w:r>
            <w:fldChar w:fldCharType="separate"/>
          </w:r>
          <w:r>
            <w:rPr>
              <w:rStyle w:val="16"/>
            </w:rPr>
            <w:t>B5 – Anything else</w:t>
          </w:r>
          <w:r>
            <w:tab/>
          </w:r>
          <w:r>
            <w:fldChar w:fldCharType="begin"/>
          </w:r>
          <w:r>
            <w:instrText xml:space="preserve"> PAGEREF _Toc134630337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4630327"/>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clear"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6"/>
          <w:rFonts w:ascii="Arial" w:hAnsi="Arial" w:cs="Arial"/>
          <w:sz w:val="24"/>
          <w:szCs w:val="24"/>
        </w:rPr>
        <w:t>https://www.trade-remedies.service.gov.uk/public/case/TS0038/</w:t>
      </w:r>
      <w:r>
        <w:rPr>
          <w:rStyle w:val="16"/>
          <w:rFonts w:ascii="Arial" w:hAnsi="Arial" w:cs="Arial"/>
          <w:sz w:val="24"/>
          <w:szCs w:val="24"/>
        </w:rPr>
        <w:fldChar w:fldCharType="end"/>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4630328"/>
      <w:r>
        <w:rPr>
          <w:rFonts w:ascii="Arial" w:hAnsi="Arial" w:cs="Arial"/>
          <w:b/>
          <w:bCs/>
          <w:color w:val="auto"/>
        </w:rPr>
        <w:t>Instructions</w:t>
      </w:r>
      <w:bookmarkEnd w:id="1"/>
      <w:bookmarkEnd w:id="2"/>
      <w:bookmarkEnd w:id="5"/>
    </w:p>
    <w:p/>
    <w:p>
      <w:pPr>
        <w:pStyle w:val="4"/>
      </w:pPr>
      <w:bookmarkStart w:id="6" w:name="_Toc134630329"/>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5039"/>
      <w:bookmarkStart w:id="8" w:name="_Toc32519549"/>
      <w:bookmarkStart w:id="9" w:name="_Toc53524939"/>
      <w:bookmarkStart w:id="10" w:name="_Toc53524892"/>
      <w:bookmarkStart w:id="11" w:name="_Toc134630330"/>
      <w:r>
        <w:rPr>
          <w:rFonts w:cs="Arial"/>
          <w:lang w:eastAsia="zh-CN"/>
        </w:rPr>
        <w:t>Note about confidentiality</w:t>
      </w:r>
      <w:bookmarkEnd w:id="7"/>
      <w:bookmarkEnd w:id="8"/>
      <w:bookmarkEnd w:id="9"/>
      <w:bookmarkEnd w:id="10"/>
      <w:bookmarkEnd w:id="11"/>
    </w:p>
    <w:p>
      <w:pPr>
        <w:pStyle w:val="11"/>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1"/>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1"/>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1"/>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6"/>
          <w:rFonts w:ascii="Arial" w:hAnsi="Arial" w:cs="Arial"/>
        </w:rPr>
        <w:t>TRA’S public guidance</w:t>
      </w:r>
      <w:r>
        <w:rPr>
          <w:rStyle w:val="16"/>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1"/>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1"/>
        <w:rPr>
          <w:rFonts w:ascii="Arial" w:hAnsi="Arial" w:cs="Arial"/>
          <w:color w:val="000000"/>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6"/>
          <w:rFonts w:ascii="Arial" w:hAnsi="Arial" w:cs="Arial"/>
          <w:bCs/>
        </w:rPr>
        <w:t>www.trade-remedies.service.gov.uk/public/cases</w:t>
      </w:r>
      <w:r>
        <w:rPr>
          <w:rStyle w:val="16"/>
          <w:rFonts w:ascii="Arial" w:hAnsi="Arial" w:cs="Arial"/>
          <w:bCs/>
        </w:rPr>
        <w:fldChar w:fldCharType="end"/>
      </w:r>
      <w:r>
        <w:rPr>
          <w:rStyle w:val="16"/>
          <w:rFonts w:ascii="Arial" w:hAnsi="Arial" w:cs="Arial"/>
          <w:bCs/>
        </w:rPr>
        <w:t>/TS0038</w:t>
      </w:r>
      <w:r>
        <w:rPr>
          <w:rFonts w:ascii="Arial" w:hAnsi="Arial" w:cs="Arial"/>
          <w:bCs/>
          <w:color w:val="000000"/>
        </w:rPr>
        <w:t xml:space="preserve"> </w:t>
      </w:r>
      <w:r>
        <w:rPr>
          <w:rFonts w:ascii="Arial" w:hAnsi="Arial" w:cs="Arial"/>
          <w:color w:val="000000"/>
        </w:rPr>
        <w:t xml:space="preserve"> </w:t>
      </w:r>
    </w:p>
    <w:p>
      <w:pPr>
        <w:keepNext/>
        <w:keepLines/>
        <w:spacing w:before="40" w:after="0"/>
        <w:outlineLvl w:val="1"/>
        <w:rPr>
          <w:rFonts w:ascii="Arial" w:hAnsi="Arial" w:eastAsia="Times New Roman"/>
          <w:b/>
          <w:sz w:val="32"/>
          <w:szCs w:val="26"/>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53524893"/>
      <w:bookmarkStart w:id="14" w:name="_Toc13463033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eastAsia="SimSun" w:cs="Arial"/>
                                <w:lang w:val="en-US" w:eastAsia="zh-CN"/>
                              </w:rPr>
                            </w:pPr>
                            <w:r>
                              <w:rPr>
                                <w:rFonts w:hint="eastAsia" w:eastAsia="SimSun" w:cs="Arial"/>
                                <w:lang w:val="en-US" w:eastAsia="zh-CN"/>
                              </w:rPr>
                              <w:t>Producer</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hcT9gAAAAHAQAADwAAAAAAAAABACAA&#10;AAAiAAAAZHJzL2Rvd25yZXYueG1sUEsBAhQAFAAAAAgAh07iQBdnyEwNAgAARwQAAA4AAAAAAAAA&#10;AQAgAAAAJwEAAGRycy9lMm9Eb2MueG1sUEsFBgAAAAAGAAYAWQEAAKYFAAAAAA==&#10;">
                <v:fill on="t" focussize="0,0"/>
                <v:stroke weight="0.750236220472441pt" color="#000000" joinstyle="round"/>
                <v:imagedata o:title=""/>
                <o:lock v:ext="edit" aspectratio="f"/>
                <v:textbox>
                  <w:txbxContent>
                    <w:p>
                      <w:pPr>
                        <w:rPr>
                          <w:rFonts w:hint="default" w:eastAsia="SimSun" w:cs="Arial"/>
                          <w:lang w:val="en-US" w:eastAsia="zh-CN"/>
                        </w:rPr>
                      </w:pPr>
                      <w:r>
                        <w:rPr>
                          <w:rFonts w:hint="eastAsia" w:eastAsia="SimSun" w:cs="Arial"/>
                          <w:lang w:val="en-US" w:eastAsia="zh-CN"/>
                        </w:rPr>
                        <w:t>Producer</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cs="Arial"/>
                                <w:i/>
                                <w:color w:val="7F7F7F" w:themeColor="background1" w:themeShade="80"/>
                              </w:rPr>
                              <w:t xml:space="preserve">Our company is the producer and exporter of the goods subject to review. Anti-dumping duty will affect our company’s business in the UK. </w:t>
                            </w:r>
                          </w:p>
                          <w:p>
                            <w:pPr>
                              <w:rPr>
                                <w:rFonts w:cs="Arial"/>
                                <w:i/>
                                <w:color w:val="808080"/>
                              </w:rPr>
                            </w:pP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7IuB1wAAAAcBAAAPAAAAAAAAAAEAIAAA&#10;ACIAAABkcnMvZG93bnJldi54bWxQSwECFAAUAAAACACHTuJADESVww0CAABHBAAADgAAAAAAAAAB&#10;ACAAAAAmAQAAZHJzL2Uyb0RvYy54bWxQSwUGAAAAAAYABgBZAQAApQUAAAAA&#10;">
                <v:fill on="t" focussize="0,0"/>
                <v:stroke weight="0.750236220472441pt" color="#000000" joinstyle="round"/>
                <v:imagedata o:title=""/>
                <o:lock v:ext="edit" aspectratio="f"/>
                <v:textbox>
                  <w:txbxContent>
                    <w:p>
                      <w:pPr>
                        <w:rPr>
                          <w:rFonts w:cs="Arial"/>
                          <w:i/>
                          <w:color w:val="808080"/>
                        </w:rPr>
                      </w:pPr>
                      <w:r>
                        <w:rPr>
                          <w:rFonts w:cs="Arial"/>
                          <w:i/>
                          <w:color w:val="7F7F7F" w:themeColor="background1" w:themeShade="80"/>
                        </w:rPr>
                        <w:t xml:space="preserve">Our company is the producer and exporter of the goods subject to review. Anti-dumping duty will affect our company’s business in the UK. </w:t>
                      </w:r>
                    </w:p>
                    <w:p>
                      <w:pPr>
                        <w:rPr>
                          <w:rFonts w:cs="Arial"/>
                          <w:i/>
                          <w:color w:val="808080"/>
                        </w:rPr>
                      </w:pPr>
                    </w:p>
                    <w:p>
                      <w:pPr>
                        <w:rPr>
                          <w:rFonts w:cs="Arial"/>
                        </w:rPr>
                      </w:pPr>
                    </w:p>
                  </w:txbxContent>
                </v:textbox>
                <w10:wrap type="square"/>
              </v:shape>
            </w:pict>
          </mc:Fallback>
        </mc:AlternateConten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134630332"/>
      <w:bookmarkStart w:id="17" w:name="_Toc53524894"/>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463033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top"/>
          </w:tcPr>
          <w:p>
            <w:pPr>
              <w:spacing w:after="0"/>
              <w:rPr>
                <w:rFonts w:ascii="Arial" w:hAnsi="Arial" w:cs="Arial"/>
                <w:sz w:val="24"/>
                <w:szCs w:val="24"/>
              </w:rPr>
            </w:pPr>
          </w:p>
          <w:p>
            <w:pPr>
              <w:spacing w:after="0"/>
              <w:rPr>
                <w:rFonts w:hint="default" w:ascii="Arial" w:hAnsi="Arial" w:eastAsia="SimSun" w:cs="Arial"/>
                <w:sz w:val="24"/>
                <w:szCs w:val="24"/>
                <w:lang w:val="en-US" w:eastAsia="zh-CN" w:bidi="ar-SA"/>
              </w:rPr>
            </w:pPr>
            <w:r>
              <w:rPr>
                <w:rFonts w:hint="eastAsia" w:ascii="Arial" w:hAnsi="Arial" w:eastAsia="SimSun" w:cs="Arial"/>
                <w:sz w:val="24"/>
                <w:szCs w:val="24"/>
                <w:lang w:val="en-US" w:eastAsia="zh-CN"/>
              </w:rPr>
              <w:t>Jinhua jobo technology co.,ltd.</w:t>
            </w:r>
          </w:p>
        </w:tc>
        <w:tc>
          <w:tcPr>
            <w:tcW w:w="4508" w:type="dxa"/>
            <w:vAlign w:val="top"/>
          </w:tcPr>
          <w:p>
            <w:pPr>
              <w:spacing w:after="0"/>
              <w:rPr>
                <w:rFonts w:hint="default" w:ascii="Arial" w:hAnsi="Arial" w:cs="Arial"/>
                <w:sz w:val="24"/>
                <w:szCs w:val="24"/>
              </w:rPr>
            </w:pPr>
          </w:p>
          <w:p>
            <w:pPr>
              <w:spacing w:after="0"/>
              <w:rPr>
                <w:rFonts w:ascii="Arial" w:hAnsi="Arial" w:eastAsia="Calibri" w:cs="Arial"/>
                <w:sz w:val="24"/>
                <w:szCs w:val="24"/>
                <w:lang w:val="en-GB" w:eastAsia="en-US" w:bidi="ar-SA"/>
              </w:rPr>
            </w:pPr>
            <w:r>
              <w:rPr>
                <w:rFonts w:hint="default" w:ascii="Arial" w:hAnsi="Arial" w:cs="Arial"/>
                <w:sz w:val="24"/>
                <w:szCs w:val="24"/>
              </w:rPr>
              <w:t>https://www.jobobikes.com/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top"/>
          </w:tcPr>
          <w:p>
            <w:pPr>
              <w:spacing w:after="0"/>
              <w:rPr>
                <w:rFonts w:ascii="Arial" w:hAnsi="Arial" w:cs="Arial"/>
                <w:sz w:val="24"/>
                <w:szCs w:val="24"/>
              </w:rPr>
            </w:pPr>
          </w:p>
          <w:p>
            <w:pPr>
              <w:spacing w:after="0"/>
              <w:rPr>
                <w:rFonts w:hint="default" w:ascii="Arial" w:hAnsi="Arial" w:eastAsia="SimSun" w:cs="Arial"/>
                <w:sz w:val="24"/>
                <w:szCs w:val="24"/>
                <w:lang w:val="en-US" w:eastAsia="zh-CN" w:bidi="ar-SA"/>
              </w:rPr>
            </w:pPr>
            <w:r>
              <w:rPr>
                <w:rFonts w:hint="eastAsia" w:ascii="Arial" w:hAnsi="Arial" w:eastAsia="SimSun" w:cs="Arial"/>
                <w:sz w:val="24"/>
                <w:szCs w:val="24"/>
                <w:lang w:val="en-US" w:eastAsia="zh-CN"/>
              </w:rPr>
              <w:t>Jinhua hibo technology co.,ltd.</w:t>
            </w:r>
          </w:p>
        </w:tc>
        <w:tc>
          <w:tcPr>
            <w:tcW w:w="4508" w:type="dxa"/>
            <w:vAlign w:val="top"/>
          </w:tcPr>
          <w:p>
            <w:pPr>
              <w:spacing w:after="0"/>
              <w:rPr>
                <w:rFonts w:ascii="Arial" w:hAnsi="Arial" w:cs="Arial"/>
                <w:sz w:val="24"/>
                <w:szCs w:val="24"/>
              </w:rPr>
            </w:pPr>
          </w:p>
          <w:p>
            <w:pPr>
              <w:spacing w:after="0"/>
              <w:rPr>
                <w:rFonts w:ascii="Arial" w:hAnsi="Arial" w:eastAsia="Calibri" w:cs="Arial"/>
                <w:sz w:val="24"/>
                <w:szCs w:val="24"/>
                <w:lang w:val="en-GB" w:eastAsia="en-US" w:bidi="ar-SA"/>
              </w:rPr>
            </w:pPr>
            <w:r>
              <w:rPr>
                <w:rFonts w:hint="default" w:ascii="Arial" w:hAnsi="Arial" w:cs="Arial"/>
                <w:sz w:val="24"/>
                <w:szCs w:val="24"/>
              </w:rPr>
              <w:t>https://www.hibobike.com/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4630334"/>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t/kuMg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t/kuMgwCAABHBAAADgAAAAAAAAAB&#10;ACAAAAAnAQAAZHJzL2Uyb0RvYy54bWxQSwUGAAAAAAYABgBZAQAApQ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4630335"/>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GEn8yQ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GEn8yQwCAABHBAAADgAAAAAAAAAB&#10;ACAAAAAnAQAAZHJzL2Uyb0RvYy54bWxQSwUGAAAAAAYABgBZAQAApQU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4630336"/>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2"/>
        <w:tblW w:w="5107" w:type="pct"/>
        <w:tblInd w:w="0" w:type="dxa"/>
        <w:tblLayout w:type="autofit"/>
        <w:tblCellMar>
          <w:top w:w="0" w:type="dxa"/>
          <w:left w:w="108" w:type="dxa"/>
          <w:bottom w:w="0" w:type="dxa"/>
          <w:right w:w="108" w:type="dxa"/>
        </w:tblCellMar>
      </w:tblPr>
      <w:tblGrid>
        <w:gridCol w:w="866"/>
        <w:gridCol w:w="1452"/>
        <w:gridCol w:w="1601"/>
        <w:gridCol w:w="2324"/>
        <w:gridCol w:w="1745"/>
        <w:gridCol w:w="1452"/>
      </w:tblGrid>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blPrEx>
          <w:tblCellMar>
            <w:top w:w="0" w:type="dxa"/>
            <w:left w:w="108" w:type="dxa"/>
            <w:bottom w:w="0" w:type="dxa"/>
            <w:right w:w="108" w:type="dxa"/>
          </w:tblCellMar>
        </w:tblPrEx>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4630337"/>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HaNcdgAAAAHAQAADwAAAAAAAAABACAA&#10;AAAiAAAAZHJzL2Rvd25yZXYueG1sUEsBAhQAFAAAAAgAh07iQNuyaQQNAgAASAQAAA4AAAAAAAAA&#10;AQAgAAAAJwEAAGRycy9lMm9Eb2MueG1sUEsFBgAAAAAGAAYAWQEAAKYFA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rPr>
          <w:lang w:eastAsia="en-GB"/>
        </w:rPr>
      </w:pPr>
    </w:p>
    <w:p>
      <w:pPr>
        <w:pStyle w:val="11"/>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6"/>
          <w:rFonts w:ascii="Arial" w:hAnsi="Arial" w:cs="Arial"/>
        </w:rPr>
        <w:t>trade-remedies.service.gov.uk)</w:t>
      </w:r>
      <w:r>
        <w:rPr>
          <w:rStyle w:val="16"/>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0MzcwYzBmN2JlYTM5YTg0YWZhZmExNTYyNjM2NjQifQ=="/>
  </w:docVars>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6D9F31AD"/>
    <w:rsid w:val="71F77BF0"/>
    <w:rsid w:val="7BBF0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99"/>
    <w:pPr>
      <w:spacing w:after="0"/>
    </w:pPr>
    <w:rPr>
      <w:rFonts w:ascii="Arial" w:hAnsi="Arial" w:eastAsia="Times New Roman"/>
      <w:sz w:val="20"/>
      <w:szCs w:val="20"/>
    </w:rPr>
  </w:style>
  <w:style w:type="paragraph" w:styleId="6">
    <w:name w:val="toc 3"/>
    <w:basedOn w:val="1"/>
    <w:next w:val="1"/>
    <w:qFormat/>
    <w:uiPriority w:val="39"/>
    <w:pPr>
      <w:spacing w:after="100"/>
      <w:ind w:left="440"/>
    </w:pPr>
  </w:style>
  <w:style w:type="paragraph" w:styleId="7">
    <w:name w:val="footer"/>
    <w:basedOn w:val="1"/>
    <w:link w:val="25"/>
    <w:qFormat/>
    <w:uiPriority w:val="99"/>
    <w:pPr>
      <w:tabs>
        <w:tab w:val="center" w:pos="4513"/>
        <w:tab w:val="right" w:pos="9026"/>
      </w:tabs>
      <w:spacing w:after="0"/>
    </w:pPr>
  </w:style>
  <w:style w:type="paragraph" w:styleId="8">
    <w:name w:val="header"/>
    <w:basedOn w:val="1"/>
    <w:link w:val="24"/>
    <w:qFormat/>
    <w:uiPriority w:val="99"/>
    <w:pPr>
      <w:tabs>
        <w:tab w:val="center" w:pos="4513"/>
        <w:tab w:val="right" w:pos="9026"/>
      </w:tabs>
      <w:spacing w:after="0"/>
    </w:pPr>
  </w:style>
  <w:style w:type="paragraph" w:styleId="9">
    <w:name w:val="toc 1"/>
    <w:basedOn w:val="1"/>
    <w:next w:val="1"/>
    <w:unhideWhenUsed/>
    <w:qFormat/>
    <w:uiPriority w:val="39"/>
    <w:pPr>
      <w:spacing w:after="100"/>
    </w:pPr>
  </w:style>
  <w:style w:type="paragraph" w:styleId="10">
    <w:name w:val="toc 2"/>
    <w:basedOn w:val="1"/>
    <w:next w:val="1"/>
    <w:qFormat/>
    <w:uiPriority w:val="39"/>
    <w:pPr>
      <w:spacing w:after="100"/>
      <w:ind w:left="220"/>
    </w:pPr>
  </w:style>
  <w:style w:type="paragraph" w:styleId="11">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3">
    <w:name w:val="Table Grid"/>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4"/>
    <w:qFormat/>
    <w:uiPriority w:val="99"/>
    <w:rPr>
      <w:color w:val="0563C1"/>
      <w:u w:val="single"/>
    </w:rPr>
  </w:style>
  <w:style w:type="character" w:styleId="17">
    <w:name w:val="annotation reference"/>
    <w:basedOn w:val="14"/>
    <w:qFormat/>
    <w:uiPriority w:val="99"/>
    <w:rPr>
      <w:sz w:val="16"/>
      <w:szCs w:val="16"/>
    </w:rPr>
  </w:style>
  <w:style w:type="character" w:customStyle="1" w:styleId="18">
    <w:name w:val="Heading 1 Char"/>
    <w:basedOn w:val="14"/>
    <w:link w:val="2"/>
    <w:qFormat/>
    <w:uiPriority w:val="9"/>
    <w:rPr>
      <w:rFonts w:ascii="Calibri Light" w:hAnsi="Calibri Light" w:eastAsia="Times New Roman" w:cs="Times New Roman"/>
      <w:color w:val="2F5496"/>
      <w:sz w:val="32"/>
      <w:szCs w:val="32"/>
    </w:rPr>
  </w:style>
  <w:style w:type="character" w:customStyle="1" w:styleId="19">
    <w:name w:val="Heading 2 Char"/>
    <w:basedOn w:val="14"/>
    <w:link w:val="3"/>
    <w:qFormat/>
    <w:uiPriority w:val="9"/>
    <w:rPr>
      <w:rFonts w:ascii="Calibri Light" w:hAnsi="Calibri Light" w:eastAsia="Times New Roman" w:cs="Times New Roman"/>
      <w:color w:val="2F5496"/>
      <w:sz w:val="26"/>
      <w:szCs w:val="26"/>
    </w:rPr>
  </w:style>
  <w:style w:type="character" w:customStyle="1" w:styleId="20">
    <w:name w:val="Heading 3 Char"/>
    <w:basedOn w:val="14"/>
    <w:link w:val="4"/>
    <w:qFormat/>
    <w:uiPriority w:val="9"/>
    <w:rPr>
      <w:rFonts w:ascii="Arial" w:hAnsi="Arial" w:eastAsia="Times New Roman" w:cs="Times New Roman"/>
      <w:b/>
      <w:sz w:val="28"/>
      <w:szCs w:val="24"/>
    </w:rPr>
  </w:style>
  <w:style w:type="character" w:customStyle="1" w:styleId="21">
    <w:name w:val="Comment Text Char"/>
    <w:basedOn w:val="14"/>
    <w:link w:val="5"/>
    <w:qFormat/>
    <w:uiPriority w:val="99"/>
    <w:rPr>
      <w:rFonts w:ascii="Arial" w:hAnsi="Arial" w:eastAsia="Times New Roman" w:cs="Times New Roman"/>
      <w:sz w:val="20"/>
      <w:szCs w:val="20"/>
    </w:rPr>
  </w:style>
  <w:style w:type="character" w:customStyle="1" w:styleId="22">
    <w:name w:val="Mention"/>
    <w:basedOn w:val="14"/>
    <w:qFormat/>
    <w:uiPriority w:val="0"/>
    <w:rPr>
      <w:color w:val="2B579A"/>
      <w:shd w:val="clear" w:color="auto" w:fill="E6E6E6"/>
    </w:rPr>
  </w:style>
  <w:style w:type="character" w:customStyle="1" w:styleId="23">
    <w:name w:val="normaltextrun"/>
    <w:basedOn w:val="14"/>
    <w:qFormat/>
    <w:uiPriority w:val="0"/>
  </w:style>
  <w:style w:type="character" w:customStyle="1" w:styleId="24">
    <w:name w:val="Header Char"/>
    <w:basedOn w:val="14"/>
    <w:link w:val="8"/>
    <w:qFormat/>
    <w:uiPriority w:val="99"/>
    <w:rPr>
      <w:rFonts w:ascii="Calibri" w:hAnsi="Calibri" w:eastAsia="Calibri" w:cs="Times New Roman"/>
    </w:rPr>
  </w:style>
  <w:style w:type="character" w:customStyle="1" w:styleId="25">
    <w:name w:val="Footer Char"/>
    <w:basedOn w:val="14"/>
    <w:link w:val="7"/>
    <w:qFormat/>
    <w:uiPriority w:val="99"/>
    <w:rPr>
      <w:rFonts w:ascii="Calibri" w:hAnsi="Calibri" w:eastAsia="Calibri" w:cs="Times New Roman"/>
    </w:rPr>
  </w:style>
  <w:style w:type="paragraph"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14"/>
    <w:qFormat/>
    <w:uiPriority w:val="0"/>
  </w:style>
  <w:style w:type="character" w:styleId="29">
    <w:name w:val="Placeholder Text"/>
    <w:basedOn w:val="14"/>
    <w:semiHidden/>
    <w:qFormat/>
    <w:uiPriority w:val="99"/>
    <w:rPr>
      <w:color w:val="808080"/>
    </w:rPr>
  </w:style>
  <w:style w:type="character" w:customStyle="1" w:styleId="30">
    <w:name w:val="contextualspellingandgrammarerror"/>
    <w:basedOn w:val="14"/>
    <w:qFormat/>
    <w:uiPriority w:val="0"/>
  </w:style>
  <w:style w:type="character" w:customStyle="1" w:styleId="31">
    <w:name w:val="Unresolved Mention"/>
    <w:basedOn w:val="14"/>
    <w:semiHidden/>
    <w:unhideWhenUsed/>
    <w:qFormat/>
    <w:uiPriority w:val="99"/>
    <w:rPr>
      <w:color w:val="605E5C"/>
      <w:shd w:val="clear" w:color="auto" w:fill="E1DFDD"/>
    </w:rPr>
  </w:style>
  <w:style w:type="paragraph" w:customStyle="1" w:styleId="32">
    <w:name w:val="Revision"/>
    <w:hidden/>
    <w:semiHidden/>
    <w:qFormat/>
    <w:uiPriority w:val="99"/>
    <w:pPr>
      <w:spacing w:after="0" w:line="240" w:lineRule="auto"/>
    </w:pPr>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34CC7-1B89-4C69-9988-76FB38D88FD7}">
  <ds:schemaRefs/>
</ds:datastoreItem>
</file>

<file path=customXml/itemProps3.xml><?xml version="1.0" encoding="utf-8"?>
<ds:datastoreItem xmlns:ds="http://schemas.openxmlformats.org/officeDocument/2006/customXml" ds:itemID="{ADB2ECB5-0D4B-4177-9C24-1F1A5E9AE279}"/>
</file>

<file path=customXml/itemProps4.xml><?xml version="1.0" encoding="utf-8"?>
<ds:datastoreItem xmlns:ds="http://schemas.openxmlformats.org/officeDocument/2006/customXml" ds:itemID="{D8B53BE8-FCBD-47B9-AB8D-493273994816}">
  <ds:schemaRefs/>
</ds:datastoreItem>
</file>

<file path=customXml/itemProps5.xml><?xml version="1.0" encoding="utf-8"?>
<ds:datastoreItem xmlns:ds="http://schemas.openxmlformats.org/officeDocument/2006/customXml" ds:itemID="{582C39F0-2AEA-4703-B117-D388E69BC72B}">
  <ds:schemaRefs/>
</ds:datastoreItem>
</file>

<file path=docProps/app.xml><?xml version="1.0" encoding="utf-8"?>
<Properties xmlns="http://schemas.openxmlformats.org/officeDocument/2006/extended-properties" xmlns:vt="http://schemas.openxmlformats.org/officeDocument/2006/docPropsVTypes">
  <Template>Normal</Template>
  <Pages>9</Pages>
  <Words>1128</Words>
  <Characters>6182</Characters>
  <Lines>61</Lines>
  <Paragraphs>17</Paragraphs>
  <TotalTime>1</TotalTime>
  <ScaleCrop>false</ScaleCrop>
  <LinksUpToDate>false</LinksUpToDate>
  <CharactersWithSpaces>7232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2023-05-22T09:06:00Z</dcterms:created>
  <dcterms:modified xsi:type="dcterms:W3CDTF">2023-06-01T04:16:36Z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2052-11.1.0.14036</vt:lpwstr>
  </property>
  <property fmtid="{D5CDD505-2E9C-101B-9397-08002B2CF9AE}" pid="17" name="ICV">
    <vt:lpwstr>8EAB06F9D8DE4B42A2CAA849B4C2D849_12</vt:lpwstr>
  </property>
</Properties>
</file>