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7C534" w14:textId="77777777" w:rsidR="00D412AC" w:rsidRDefault="00B26378">
      <w:pPr>
        <w:spacing w:line="22" w:lineRule="atLeast"/>
        <w:jc w:val="center"/>
        <w:rPr>
          <w:rFonts w:eastAsia="Arial" w:cs="Arial"/>
          <w:b/>
          <w:bCs/>
          <w:sz w:val="36"/>
          <w:szCs w:val="32"/>
        </w:rPr>
      </w:pPr>
      <w:r>
        <w:rPr>
          <w:rFonts w:eastAsia="Arial" w:cs="Arial"/>
          <w:b/>
          <w:bCs/>
          <w:sz w:val="36"/>
          <w:szCs w:val="32"/>
        </w:rPr>
        <w:t>Registration Form</w:t>
      </w:r>
    </w:p>
    <w:p w14:paraId="12F7C535" w14:textId="77777777" w:rsidR="00D412AC" w:rsidRDefault="00B26378">
      <w:pPr>
        <w:spacing w:line="22" w:lineRule="atLeast"/>
        <w:jc w:val="center"/>
        <w:rPr>
          <w:rFonts w:eastAsia="Arial" w:cs="Arial"/>
          <w:b/>
          <w:bCs/>
          <w:szCs w:val="24"/>
        </w:rPr>
      </w:pPr>
      <w:r>
        <w:rPr>
          <w:rFonts w:eastAsia="Arial" w:cs="Arial"/>
          <w:b/>
          <w:bCs/>
          <w:szCs w:val="24"/>
        </w:rPr>
        <w:t>This form is for other Interested Parties and Contributors, including foreign governments, trades or business associations and others wanting to participate in the investigation. Please see party type below.</w:t>
      </w:r>
    </w:p>
    <w:p w14:paraId="12F7C536" w14:textId="77777777" w:rsidR="00D412AC" w:rsidRDefault="00B26378">
      <w:pPr>
        <w:spacing w:line="22" w:lineRule="atLeast"/>
        <w:jc w:val="center"/>
      </w:pPr>
      <w:r>
        <w:rPr>
          <w:rFonts w:eastAsia="Arial" w:cs="Arial"/>
          <w:b/>
          <w:szCs w:val="24"/>
        </w:rPr>
        <w:t xml:space="preserve">This form is not to be completed by UK Producers, Importers or Overseas Exporters of the goods concerned – please see the relevant </w:t>
      </w:r>
      <w:r>
        <w:rPr>
          <w:rFonts w:eastAsia="Times New Roman" w:cs="Arial"/>
          <w:b/>
          <w:szCs w:val="24"/>
          <w:lang w:eastAsia="en-GB"/>
        </w:rPr>
        <w:t>Registration and Pre-Sampling Questionnaire.</w:t>
      </w:r>
    </w:p>
    <w:p w14:paraId="12F7C537" w14:textId="77777777" w:rsidR="00D412AC" w:rsidRDefault="00D412AC">
      <w:pPr>
        <w:tabs>
          <w:tab w:val="left" w:pos="2130"/>
        </w:tabs>
        <w:spacing w:line="22" w:lineRule="atLeast"/>
        <w:jc w:val="center"/>
        <w:rPr>
          <w:rFonts w:cs="Arial"/>
          <w:b/>
          <w:sz w:val="36"/>
          <w:szCs w:val="36"/>
        </w:rPr>
      </w:pPr>
    </w:p>
    <w:p w14:paraId="12F7C538" w14:textId="77777777" w:rsidR="00D412AC" w:rsidRDefault="00B26378">
      <w:pPr>
        <w:tabs>
          <w:tab w:val="left" w:pos="2130"/>
        </w:tabs>
        <w:spacing w:line="22" w:lineRule="atLeast"/>
        <w:jc w:val="center"/>
      </w:pPr>
      <w:r>
        <w:rPr>
          <w:rFonts w:cs="Arial"/>
          <w:b/>
          <w:sz w:val="36"/>
          <w:szCs w:val="36"/>
        </w:rPr>
        <w:t>Anti-dumping Investigation</w:t>
      </w:r>
    </w:p>
    <w:p w14:paraId="12F7C539" w14:textId="77777777" w:rsidR="00D412AC" w:rsidRDefault="00D412AC">
      <w:pPr>
        <w:spacing w:line="22" w:lineRule="atLeast"/>
        <w:jc w:val="center"/>
      </w:pPr>
    </w:p>
    <w:p w14:paraId="12F7C53A" w14:textId="77777777" w:rsidR="00D412AC" w:rsidRDefault="00B26378">
      <w:pPr>
        <w:tabs>
          <w:tab w:val="left" w:pos="2130"/>
        </w:tabs>
        <w:spacing w:line="22" w:lineRule="atLeast"/>
        <w:jc w:val="center"/>
      </w:pPr>
      <w:r>
        <w:rPr>
          <w:rFonts w:eastAsia="Arial" w:cs="Arial"/>
          <w:b/>
          <w:bCs/>
          <w:sz w:val="36"/>
          <w:szCs w:val="32"/>
        </w:rPr>
        <w:t>Case AD0058: Biodiesel exported from the People’s Republic of China</w:t>
      </w:r>
    </w:p>
    <w:p w14:paraId="12F7C53B" w14:textId="77777777" w:rsidR="00D412AC" w:rsidRDefault="00D412AC">
      <w:pPr>
        <w:tabs>
          <w:tab w:val="left" w:pos="2130"/>
        </w:tabs>
        <w:spacing w:line="22" w:lineRule="atLeast"/>
        <w:jc w:val="center"/>
        <w:rPr>
          <w:rFonts w:eastAsia="Arial" w:cs="Arial"/>
          <w:b/>
          <w:bCs/>
          <w:sz w:val="32"/>
          <w:szCs w:val="32"/>
        </w:rPr>
      </w:pPr>
    </w:p>
    <w:tbl>
      <w:tblPr>
        <w:tblW w:w="9598" w:type="dxa"/>
        <w:tblCellMar>
          <w:left w:w="10" w:type="dxa"/>
          <w:right w:w="10" w:type="dxa"/>
        </w:tblCellMar>
        <w:tblLook w:val="04A0" w:firstRow="1" w:lastRow="0" w:firstColumn="1" w:lastColumn="0" w:noHBand="0" w:noVBand="1"/>
      </w:tblPr>
      <w:tblGrid>
        <w:gridCol w:w="3960"/>
        <w:gridCol w:w="536"/>
        <w:gridCol w:w="5076"/>
        <w:gridCol w:w="26"/>
      </w:tblGrid>
      <w:tr w:rsidR="00D412AC" w14:paraId="12F7C53E" w14:textId="77777777">
        <w:tc>
          <w:tcPr>
            <w:tcW w:w="3960" w:type="dxa"/>
            <w:tcBorders>
              <w:right w:val="single" w:sz="4" w:space="0" w:color="000000"/>
            </w:tcBorders>
            <w:shd w:val="clear" w:color="auto" w:fill="auto"/>
            <w:tcMar>
              <w:top w:w="0" w:type="dxa"/>
              <w:left w:w="108" w:type="dxa"/>
              <w:bottom w:w="0" w:type="dxa"/>
              <w:right w:w="108" w:type="dxa"/>
            </w:tcMar>
          </w:tcPr>
          <w:p w14:paraId="12F7C53C" w14:textId="77777777" w:rsidR="00D412AC" w:rsidRDefault="00B26378">
            <w:pPr>
              <w:tabs>
                <w:tab w:val="left" w:pos="2130"/>
              </w:tabs>
              <w:spacing w:line="22" w:lineRule="atLeast"/>
            </w:pPr>
            <w:r>
              <w:rPr>
                <w:rFonts w:eastAsia="Arial" w:cs="Arial"/>
                <w:b/>
                <w:bCs/>
                <w:szCs w:val="24"/>
              </w:rPr>
              <w:t>Period of Investigation:</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C53D" w14:textId="77777777" w:rsidR="00D412AC" w:rsidRDefault="00B26378">
            <w:pPr>
              <w:tabs>
                <w:tab w:val="left" w:pos="2130"/>
              </w:tabs>
              <w:spacing w:line="22" w:lineRule="atLeast"/>
            </w:pPr>
            <w:r>
              <w:rPr>
                <w:rStyle w:val="normaltextrun"/>
                <w:rFonts w:cs="Arial"/>
                <w:shd w:val="clear" w:color="auto" w:fill="FFFFFF"/>
              </w:rPr>
              <w:t>1 April 2023 to 31 March 2024</w:t>
            </w:r>
          </w:p>
        </w:tc>
      </w:tr>
      <w:tr w:rsidR="00D412AC" w14:paraId="12F7C541" w14:textId="77777777">
        <w:tc>
          <w:tcPr>
            <w:tcW w:w="3960" w:type="dxa"/>
            <w:shd w:val="clear" w:color="auto" w:fill="auto"/>
            <w:tcMar>
              <w:top w:w="0" w:type="dxa"/>
              <w:left w:w="108" w:type="dxa"/>
              <w:bottom w:w="0" w:type="dxa"/>
              <w:right w:w="108" w:type="dxa"/>
            </w:tcMar>
          </w:tcPr>
          <w:p w14:paraId="12F7C53F" w14:textId="77777777" w:rsidR="00D412AC" w:rsidRDefault="00D412AC">
            <w:pPr>
              <w:tabs>
                <w:tab w:val="left" w:pos="2130"/>
              </w:tabs>
              <w:spacing w:line="22" w:lineRule="atLeast"/>
              <w:rPr>
                <w:rFonts w:eastAsia="Arial" w:cs="Arial"/>
                <w:b/>
                <w:bCs/>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2F7C540" w14:textId="77777777" w:rsidR="00D412AC" w:rsidRDefault="00D412AC">
            <w:pPr>
              <w:tabs>
                <w:tab w:val="left" w:pos="2130"/>
              </w:tabs>
              <w:spacing w:line="22" w:lineRule="atLeast"/>
              <w:rPr>
                <w:rFonts w:eastAsia="Arial" w:cs="Arial"/>
                <w:szCs w:val="24"/>
              </w:rPr>
            </w:pPr>
          </w:p>
        </w:tc>
      </w:tr>
      <w:tr w:rsidR="00D412AC" w14:paraId="12F7C544" w14:textId="77777777">
        <w:tc>
          <w:tcPr>
            <w:tcW w:w="3960" w:type="dxa"/>
            <w:tcBorders>
              <w:right w:val="single" w:sz="4" w:space="0" w:color="000000"/>
            </w:tcBorders>
            <w:shd w:val="clear" w:color="auto" w:fill="auto"/>
            <w:tcMar>
              <w:top w:w="0" w:type="dxa"/>
              <w:left w:w="108" w:type="dxa"/>
              <w:bottom w:w="0" w:type="dxa"/>
              <w:right w:w="108" w:type="dxa"/>
            </w:tcMar>
          </w:tcPr>
          <w:p w14:paraId="12F7C542" w14:textId="77777777" w:rsidR="00D412AC" w:rsidRDefault="00B26378">
            <w:pPr>
              <w:tabs>
                <w:tab w:val="left" w:pos="2130"/>
              </w:tabs>
              <w:spacing w:line="22" w:lineRule="atLeast"/>
            </w:pPr>
            <w:r>
              <w:rPr>
                <w:rFonts w:eastAsia="Arial" w:cs="Arial"/>
                <w:b/>
                <w:bCs/>
                <w:szCs w:val="24"/>
              </w:rPr>
              <w:t>Injury Period:</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C543" w14:textId="77777777" w:rsidR="00D412AC" w:rsidRDefault="00B26378">
            <w:pPr>
              <w:tabs>
                <w:tab w:val="left" w:pos="2130"/>
              </w:tabs>
              <w:spacing w:line="22" w:lineRule="atLeast"/>
            </w:pPr>
            <w:r>
              <w:rPr>
                <w:rStyle w:val="normaltextrun"/>
                <w:rFonts w:cs="Arial"/>
                <w:shd w:val="clear" w:color="auto" w:fill="FFFFFF"/>
              </w:rPr>
              <w:t>1 April 2020 to 31 March 2024</w:t>
            </w:r>
          </w:p>
        </w:tc>
      </w:tr>
      <w:tr w:rsidR="00D412AC" w14:paraId="12F7C547" w14:textId="77777777">
        <w:trPr>
          <w:trHeight w:val="50"/>
        </w:trPr>
        <w:tc>
          <w:tcPr>
            <w:tcW w:w="3960" w:type="dxa"/>
            <w:shd w:val="clear" w:color="auto" w:fill="auto"/>
            <w:tcMar>
              <w:top w:w="0" w:type="dxa"/>
              <w:left w:w="108" w:type="dxa"/>
              <w:bottom w:w="0" w:type="dxa"/>
              <w:right w:w="108" w:type="dxa"/>
            </w:tcMar>
          </w:tcPr>
          <w:p w14:paraId="12F7C545" w14:textId="77777777" w:rsidR="00D412AC" w:rsidRDefault="00D412AC">
            <w:pPr>
              <w:tabs>
                <w:tab w:val="left" w:pos="2130"/>
              </w:tabs>
              <w:spacing w:line="22" w:lineRule="atLeast"/>
              <w:rPr>
                <w:rFonts w:eastAsia="Arial" w:cs="Arial"/>
                <w:b/>
                <w:bCs/>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2F7C546" w14:textId="77777777" w:rsidR="00D412AC" w:rsidRDefault="00D412AC">
            <w:pPr>
              <w:tabs>
                <w:tab w:val="left" w:pos="2130"/>
              </w:tabs>
              <w:spacing w:line="22" w:lineRule="atLeast"/>
              <w:rPr>
                <w:rFonts w:eastAsia="Arial" w:cs="Arial"/>
                <w:szCs w:val="24"/>
              </w:rPr>
            </w:pPr>
          </w:p>
        </w:tc>
      </w:tr>
      <w:tr w:rsidR="00D412AC" w14:paraId="12F7C54A" w14:textId="77777777">
        <w:tc>
          <w:tcPr>
            <w:tcW w:w="3960" w:type="dxa"/>
            <w:tcBorders>
              <w:right w:val="single" w:sz="4" w:space="0" w:color="000000"/>
            </w:tcBorders>
            <w:shd w:val="clear" w:color="auto" w:fill="auto"/>
            <w:tcMar>
              <w:top w:w="0" w:type="dxa"/>
              <w:left w:w="108" w:type="dxa"/>
              <w:bottom w:w="0" w:type="dxa"/>
              <w:right w:w="108" w:type="dxa"/>
            </w:tcMar>
          </w:tcPr>
          <w:p w14:paraId="12F7C548" w14:textId="77777777" w:rsidR="00D412AC" w:rsidRDefault="00B26378">
            <w:pPr>
              <w:tabs>
                <w:tab w:val="left" w:pos="2130"/>
              </w:tabs>
              <w:spacing w:line="22" w:lineRule="atLeast"/>
            </w:pPr>
            <w:r>
              <w:rPr>
                <w:rFonts w:eastAsia="Arial" w:cs="Arial"/>
                <w:b/>
                <w:bCs/>
                <w:szCs w:val="24"/>
              </w:rPr>
              <w:t>Deadline for response:</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C549" w14:textId="77777777" w:rsidR="00D412AC" w:rsidRDefault="00B26378">
            <w:pPr>
              <w:tabs>
                <w:tab w:val="left" w:pos="2130"/>
              </w:tabs>
              <w:spacing w:line="22" w:lineRule="atLeast"/>
            </w:pPr>
            <w:r>
              <w:rPr>
                <w:rFonts w:eastAsia="Arial"/>
              </w:rPr>
              <w:t>24 June 2024</w:t>
            </w:r>
          </w:p>
        </w:tc>
      </w:tr>
      <w:tr w:rsidR="00D412AC" w14:paraId="12F7C54D" w14:textId="77777777">
        <w:tc>
          <w:tcPr>
            <w:tcW w:w="3960" w:type="dxa"/>
            <w:shd w:val="clear" w:color="auto" w:fill="auto"/>
            <w:tcMar>
              <w:top w:w="0" w:type="dxa"/>
              <w:left w:w="108" w:type="dxa"/>
              <w:bottom w:w="0" w:type="dxa"/>
              <w:right w:w="108" w:type="dxa"/>
            </w:tcMar>
          </w:tcPr>
          <w:p w14:paraId="12F7C54B" w14:textId="77777777" w:rsidR="00D412AC" w:rsidRDefault="00D412AC">
            <w:pPr>
              <w:tabs>
                <w:tab w:val="left" w:pos="2130"/>
              </w:tabs>
              <w:spacing w:line="22" w:lineRule="atLeast"/>
              <w:rPr>
                <w:rFonts w:eastAsia="Arial" w:cs="Arial"/>
                <w:b/>
                <w:bCs/>
                <w:color w:val="FF0000"/>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2F7C54C" w14:textId="77777777" w:rsidR="00D412AC" w:rsidRDefault="00D412AC">
            <w:pPr>
              <w:tabs>
                <w:tab w:val="left" w:pos="2130"/>
              </w:tabs>
              <w:spacing w:line="22" w:lineRule="atLeast"/>
              <w:rPr>
                <w:rFonts w:eastAsia="Arial" w:cs="Arial"/>
                <w:szCs w:val="24"/>
              </w:rPr>
            </w:pPr>
          </w:p>
        </w:tc>
      </w:tr>
      <w:tr w:rsidR="00D412AC" w14:paraId="12F7C550" w14:textId="77777777">
        <w:tc>
          <w:tcPr>
            <w:tcW w:w="3960" w:type="dxa"/>
            <w:tcBorders>
              <w:right w:val="single" w:sz="4" w:space="0" w:color="000000"/>
            </w:tcBorders>
            <w:shd w:val="clear" w:color="auto" w:fill="auto"/>
            <w:tcMar>
              <w:top w:w="0" w:type="dxa"/>
              <w:left w:w="108" w:type="dxa"/>
              <w:bottom w:w="0" w:type="dxa"/>
              <w:right w:w="108" w:type="dxa"/>
            </w:tcMar>
          </w:tcPr>
          <w:p w14:paraId="12F7C54E" w14:textId="77777777" w:rsidR="00D412AC" w:rsidRDefault="00B26378">
            <w:pPr>
              <w:tabs>
                <w:tab w:val="left" w:pos="2130"/>
              </w:tabs>
              <w:spacing w:line="22" w:lineRule="atLeast"/>
              <w:rPr>
                <w:rFonts w:eastAsia="Arial" w:cs="Arial"/>
                <w:b/>
                <w:bCs/>
                <w:szCs w:val="24"/>
              </w:rPr>
            </w:pPr>
            <w:r>
              <w:rPr>
                <w:rFonts w:eastAsia="Arial" w:cs="Arial"/>
                <w:b/>
                <w:bCs/>
                <w:szCs w:val="24"/>
              </w:rPr>
              <w:t>Case Team Contact:</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C54F" w14:textId="77777777" w:rsidR="00D412AC" w:rsidRDefault="00C94142">
            <w:pPr>
              <w:tabs>
                <w:tab w:val="left" w:pos="2130"/>
              </w:tabs>
              <w:spacing w:line="22" w:lineRule="atLeast"/>
            </w:pPr>
            <w:hyperlink r:id="rId8" w:history="1">
              <w:r w:rsidR="00B26378">
                <w:rPr>
                  <w:rStyle w:val="Hyperlink"/>
                  <w:rFonts w:eastAsia="Arial" w:cs="Arial"/>
                </w:rPr>
                <w:t>AD0058@traderemedies.gov.uk</w:t>
              </w:r>
            </w:hyperlink>
          </w:p>
        </w:tc>
      </w:tr>
      <w:tr w:rsidR="00D412AC" w14:paraId="12F7C553" w14:textId="77777777">
        <w:tc>
          <w:tcPr>
            <w:tcW w:w="3960" w:type="dxa"/>
            <w:shd w:val="clear" w:color="auto" w:fill="auto"/>
            <w:tcMar>
              <w:top w:w="0" w:type="dxa"/>
              <w:left w:w="108" w:type="dxa"/>
              <w:bottom w:w="0" w:type="dxa"/>
              <w:right w:w="108" w:type="dxa"/>
            </w:tcMar>
          </w:tcPr>
          <w:p w14:paraId="12F7C551" w14:textId="77777777" w:rsidR="00D412AC" w:rsidRDefault="00D412AC">
            <w:pPr>
              <w:tabs>
                <w:tab w:val="left" w:pos="2130"/>
              </w:tabs>
              <w:spacing w:line="22" w:lineRule="atLeast"/>
              <w:rPr>
                <w:rFonts w:eastAsia="Arial" w:cs="Arial"/>
                <w:b/>
                <w:bCs/>
                <w:color w:val="FF0000"/>
                <w:szCs w:val="24"/>
              </w:rPr>
            </w:pPr>
          </w:p>
        </w:tc>
        <w:tc>
          <w:tcPr>
            <w:tcW w:w="5638" w:type="dxa"/>
            <w:gridSpan w:val="3"/>
            <w:tcBorders>
              <w:top w:val="single" w:sz="4" w:space="0" w:color="000000"/>
              <w:bottom w:val="single" w:sz="4" w:space="0" w:color="000000"/>
            </w:tcBorders>
            <w:shd w:val="clear" w:color="auto" w:fill="auto"/>
            <w:tcMar>
              <w:top w:w="0" w:type="dxa"/>
              <w:left w:w="108" w:type="dxa"/>
              <w:bottom w:w="0" w:type="dxa"/>
              <w:right w:w="108" w:type="dxa"/>
            </w:tcMar>
          </w:tcPr>
          <w:p w14:paraId="12F7C552" w14:textId="77777777" w:rsidR="00D412AC" w:rsidRDefault="00D412AC">
            <w:pPr>
              <w:tabs>
                <w:tab w:val="left" w:pos="2130"/>
              </w:tabs>
              <w:spacing w:line="22" w:lineRule="atLeast"/>
              <w:rPr>
                <w:rFonts w:eastAsia="Arial" w:cs="Arial"/>
                <w:color w:val="FF0000"/>
                <w:szCs w:val="24"/>
              </w:rPr>
            </w:pPr>
          </w:p>
        </w:tc>
      </w:tr>
      <w:tr w:rsidR="00D412AC" w14:paraId="12F7C557" w14:textId="77777777">
        <w:tc>
          <w:tcPr>
            <w:tcW w:w="3960" w:type="dxa"/>
            <w:tcBorders>
              <w:right w:val="single" w:sz="4" w:space="0" w:color="000000"/>
            </w:tcBorders>
            <w:shd w:val="clear" w:color="auto" w:fill="auto"/>
            <w:tcMar>
              <w:top w:w="0" w:type="dxa"/>
              <w:left w:w="108" w:type="dxa"/>
              <w:bottom w:w="0" w:type="dxa"/>
              <w:right w:w="108" w:type="dxa"/>
            </w:tcMar>
          </w:tcPr>
          <w:p w14:paraId="12F7C554" w14:textId="77777777" w:rsidR="00D412AC" w:rsidRDefault="00B26378">
            <w:pPr>
              <w:tabs>
                <w:tab w:val="left" w:pos="2130"/>
              </w:tabs>
              <w:spacing w:line="22" w:lineRule="atLeast"/>
            </w:pPr>
            <w:r>
              <w:rPr>
                <w:rFonts w:eastAsia="Arial" w:cs="Arial"/>
                <w:b/>
                <w:bCs/>
                <w:szCs w:val="24"/>
              </w:rPr>
              <w:t>Completed on behalf of:</w:t>
            </w:r>
          </w:p>
        </w:tc>
        <w:tc>
          <w:tcPr>
            <w:tcW w:w="56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C555" w14:textId="13AD4DE4" w:rsidR="00D412AC" w:rsidRDefault="001B5DB5">
            <w:pPr>
              <w:tabs>
                <w:tab w:val="left" w:pos="2130"/>
              </w:tabs>
              <w:spacing w:line="22" w:lineRule="atLeast"/>
            </w:pPr>
            <w:r>
              <w:rPr>
                <w:rStyle w:val="PlaceholderText"/>
              </w:rPr>
              <w:t>International Airlines Group S.A.</w:t>
            </w:r>
          </w:p>
          <w:p w14:paraId="12F7C556" w14:textId="77777777" w:rsidR="00D412AC" w:rsidRDefault="00D412AC">
            <w:pPr>
              <w:tabs>
                <w:tab w:val="left" w:pos="2130"/>
              </w:tabs>
              <w:spacing w:line="22" w:lineRule="atLeast"/>
              <w:rPr>
                <w:rFonts w:eastAsia="Arial" w:cs="Arial"/>
                <w:color w:val="FF0000"/>
                <w:szCs w:val="24"/>
              </w:rPr>
            </w:pPr>
          </w:p>
        </w:tc>
      </w:tr>
      <w:tr w:rsidR="00D412AC" w14:paraId="12F7C55A" w14:textId="77777777">
        <w:tc>
          <w:tcPr>
            <w:tcW w:w="3960" w:type="dxa"/>
            <w:tcBorders>
              <w:right w:val="single" w:sz="4" w:space="0" w:color="FFFFFF"/>
            </w:tcBorders>
            <w:shd w:val="clear" w:color="auto" w:fill="auto"/>
            <w:tcMar>
              <w:top w:w="0" w:type="dxa"/>
              <w:left w:w="108" w:type="dxa"/>
              <w:bottom w:w="0" w:type="dxa"/>
              <w:right w:w="108" w:type="dxa"/>
            </w:tcMar>
          </w:tcPr>
          <w:p w14:paraId="12F7C558" w14:textId="77777777" w:rsidR="00D412AC" w:rsidRDefault="00D412AC">
            <w:pPr>
              <w:tabs>
                <w:tab w:val="left" w:pos="2130"/>
              </w:tabs>
              <w:spacing w:line="22" w:lineRule="atLeast"/>
              <w:rPr>
                <w:rFonts w:eastAsia="Arial" w:cs="Arial"/>
                <w:b/>
                <w:bCs/>
                <w:color w:val="FF0000"/>
                <w:szCs w:val="24"/>
              </w:rPr>
            </w:pPr>
          </w:p>
        </w:tc>
        <w:tc>
          <w:tcPr>
            <w:tcW w:w="5638" w:type="dxa"/>
            <w:gridSpan w:val="3"/>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12F7C559" w14:textId="77777777" w:rsidR="00D412AC" w:rsidRDefault="00D412AC">
            <w:pPr>
              <w:tabs>
                <w:tab w:val="left" w:pos="2130"/>
              </w:tabs>
              <w:spacing w:line="22" w:lineRule="atLeast"/>
              <w:rPr>
                <w:rFonts w:eastAsia="Arial" w:cs="Arial"/>
                <w:b/>
                <w:bCs/>
                <w:color w:val="FF0000"/>
                <w:szCs w:val="24"/>
              </w:rPr>
            </w:pPr>
          </w:p>
        </w:tc>
      </w:tr>
      <w:tr w:rsidR="00D412AC" w14:paraId="12F7C55F" w14:textId="77777777" w:rsidTr="001B5DB5">
        <w:trPr>
          <w:trHeight w:val="50"/>
        </w:trPr>
        <w:tc>
          <w:tcPr>
            <w:tcW w:w="3960" w:type="dxa"/>
            <w:tcBorders>
              <w:right w:val="single" w:sz="4" w:space="0" w:color="000000"/>
            </w:tcBorders>
            <w:shd w:val="clear" w:color="auto" w:fill="auto"/>
            <w:tcMar>
              <w:top w:w="0" w:type="dxa"/>
              <w:left w:w="108" w:type="dxa"/>
              <w:bottom w:w="0" w:type="dxa"/>
              <w:right w:w="108" w:type="dxa"/>
            </w:tcMar>
          </w:tcPr>
          <w:p w14:paraId="12F7C55B" w14:textId="77777777" w:rsidR="00D412AC" w:rsidRDefault="00B26378">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12F7C55C" w14:textId="21DE8F70" w:rsidR="00D412AC" w:rsidRDefault="00C94142">
            <w:pPr>
              <w:tabs>
                <w:tab w:val="left" w:pos="2130"/>
              </w:tabs>
              <w:spacing w:line="22" w:lineRule="atLeast"/>
            </w:pPr>
            <w:sdt>
              <w:sdtPr>
                <w:rPr>
                  <w:rFonts w:ascii="MS Gothic" w:eastAsia="MS Gothic" w:hAnsi="MS Gothic" w:cs="Arial"/>
                  <w:szCs w:val="24"/>
                </w:rPr>
                <w:id w:val="-1561237547"/>
                <w14:checkbox>
                  <w14:checked w14:val="1"/>
                  <w14:checkedState w14:val="2612" w14:font="MS Gothic"/>
                  <w14:uncheckedState w14:val="2610" w14:font="MS Gothic"/>
                </w14:checkbox>
              </w:sdtPr>
              <w:sdtEndPr/>
              <w:sdtContent>
                <w:r w:rsidR="001B5DB5">
                  <w:rPr>
                    <w:rFonts w:ascii="MS Gothic" w:eastAsia="MS Gothic" w:hAnsi="MS Gothic" w:cs="Arial" w:hint="eastAsia"/>
                    <w:szCs w:val="24"/>
                  </w:rPr>
                  <w:t>☒</w:t>
                </w:r>
              </w:sdtContent>
            </w:sdt>
            <w:r w:rsidR="00B26378">
              <w:rPr>
                <w:rFonts w:eastAsia="Arial" w:cs="Arial"/>
                <w:szCs w:val="24"/>
              </w:rPr>
              <w:t xml:space="preserve">  </w:t>
            </w:r>
          </w:p>
        </w:tc>
        <w:tc>
          <w:tcPr>
            <w:tcW w:w="5076" w:type="dxa"/>
            <w:tcBorders>
              <w:top w:val="single" w:sz="4" w:space="0" w:color="000000"/>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2F7C55D" w14:textId="77777777" w:rsidR="00D412AC" w:rsidRDefault="00B26378">
            <w:pPr>
              <w:tabs>
                <w:tab w:val="left" w:pos="2130"/>
              </w:tabs>
              <w:spacing w:line="22" w:lineRule="atLeast"/>
            </w:pPr>
            <w:r>
              <w:rPr>
                <w:rFonts w:eastAsia="Arial" w:cs="Arial"/>
                <w:szCs w:val="24"/>
              </w:rPr>
              <w:t>C</w:t>
            </w:r>
            <w:r>
              <w:rPr>
                <w:rFonts w:eastAsia="Yu Mincho" w:cs="Arial"/>
                <w:szCs w:val="24"/>
              </w:rPr>
              <w:t>ontributor</w:t>
            </w:r>
          </w:p>
        </w:tc>
        <w:tc>
          <w:tcPr>
            <w:tcW w:w="26" w:type="dxa"/>
            <w:shd w:val="clear" w:color="auto" w:fill="auto"/>
            <w:tcMar>
              <w:top w:w="0" w:type="dxa"/>
              <w:left w:w="10" w:type="dxa"/>
              <w:bottom w:w="0" w:type="dxa"/>
              <w:right w:w="10" w:type="dxa"/>
            </w:tcMar>
          </w:tcPr>
          <w:p w14:paraId="12F7C55E" w14:textId="77777777" w:rsidR="00D412AC" w:rsidRDefault="00D412AC">
            <w:pPr>
              <w:tabs>
                <w:tab w:val="left" w:pos="2130"/>
              </w:tabs>
              <w:spacing w:line="22" w:lineRule="atLeast"/>
            </w:pPr>
          </w:p>
        </w:tc>
      </w:tr>
      <w:tr w:rsidR="00D412AC" w14:paraId="12F7C564" w14:textId="77777777">
        <w:tc>
          <w:tcPr>
            <w:tcW w:w="3960" w:type="dxa"/>
            <w:tcBorders>
              <w:right w:val="single" w:sz="4" w:space="0" w:color="000000"/>
            </w:tcBorders>
            <w:shd w:val="clear" w:color="auto" w:fill="auto"/>
            <w:tcMar>
              <w:top w:w="0" w:type="dxa"/>
              <w:left w:w="108" w:type="dxa"/>
              <w:bottom w:w="0" w:type="dxa"/>
              <w:right w:w="108" w:type="dxa"/>
            </w:tcMar>
          </w:tcPr>
          <w:p w14:paraId="12F7C560" w14:textId="77777777" w:rsidR="00D412AC" w:rsidRDefault="00D412AC">
            <w:pPr>
              <w:tabs>
                <w:tab w:val="left" w:pos="2130"/>
              </w:tabs>
              <w:spacing w:line="22" w:lineRule="atLeast"/>
              <w:rPr>
                <w:rFonts w:eastAsia="Arial" w:cs="Arial"/>
                <w:b/>
                <w:bCs/>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12F7C561" w14:textId="77777777" w:rsidR="00D412AC" w:rsidRDefault="00B26378">
            <w:pPr>
              <w:tabs>
                <w:tab w:val="left" w:pos="2130"/>
              </w:tabs>
              <w:spacing w:line="22" w:lineRule="atLeast"/>
            </w:pPr>
            <w:r>
              <w:rPr>
                <w:rFonts w:ascii="MS Gothic" w:eastAsia="MS Gothic" w:hAnsi="MS Gothic" w:cs="Arial"/>
                <w:szCs w:val="24"/>
              </w:rPr>
              <w:t>☐</w:t>
            </w:r>
            <w:r>
              <w:rPr>
                <w:rFonts w:eastAsia="Arial" w:cs="Arial"/>
                <w:szCs w:val="24"/>
              </w:rPr>
              <w:t xml:space="preserve">   </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2F7C562" w14:textId="77777777" w:rsidR="00D412AC" w:rsidRDefault="00B26378">
            <w:pPr>
              <w:tabs>
                <w:tab w:val="left" w:pos="2130"/>
              </w:tabs>
              <w:spacing w:line="22" w:lineRule="atLeast"/>
            </w:pPr>
            <w:r>
              <w:rPr>
                <w:rFonts w:eastAsia="Yu Mincho" w:cs="Arial"/>
                <w:szCs w:val="24"/>
              </w:rPr>
              <w:t>Government of relevant foreign country or territory (</w:t>
            </w:r>
            <w:r>
              <w:rPr>
                <w:rFonts w:eastAsia="Yu Mincho" w:cs="Arial"/>
                <w:i/>
                <w:iCs/>
                <w:szCs w:val="24"/>
              </w:rPr>
              <w:t>Interested Party</w:t>
            </w:r>
            <w:r>
              <w:rPr>
                <w:rFonts w:eastAsia="Yu Mincho" w:cs="Arial"/>
                <w:szCs w:val="24"/>
              </w:rPr>
              <w:t>)</w:t>
            </w:r>
          </w:p>
        </w:tc>
        <w:tc>
          <w:tcPr>
            <w:tcW w:w="26" w:type="dxa"/>
            <w:shd w:val="clear" w:color="auto" w:fill="auto"/>
            <w:tcMar>
              <w:top w:w="0" w:type="dxa"/>
              <w:left w:w="10" w:type="dxa"/>
              <w:bottom w:w="0" w:type="dxa"/>
              <w:right w:w="10" w:type="dxa"/>
            </w:tcMar>
          </w:tcPr>
          <w:p w14:paraId="12F7C563" w14:textId="77777777" w:rsidR="00D412AC" w:rsidRDefault="00D412AC">
            <w:pPr>
              <w:tabs>
                <w:tab w:val="left" w:pos="2130"/>
              </w:tabs>
              <w:spacing w:line="22" w:lineRule="atLeast"/>
            </w:pPr>
          </w:p>
        </w:tc>
      </w:tr>
      <w:tr w:rsidR="00D412AC" w14:paraId="12F7C569" w14:textId="77777777">
        <w:tc>
          <w:tcPr>
            <w:tcW w:w="3960" w:type="dxa"/>
            <w:tcBorders>
              <w:right w:val="single" w:sz="4" w:space="0" w:color="000000"/>
            </w:tcBorders>
            <w:shd w:val="clear" w:color="auto" w:fill="auto"/>
            <w:tcMar>
              <w:top w:w="0" w:type="dxa"/>
              <w:left w:w="108" w:type="dxa"/>
              <w:bottom w:w="0" w:type="dxa"/>
              <w:right w:w="108" w:type="dxa"/>
            </w:tcMar>
          </w:tcPr>
          <w:p w14:paraId="12F7C565" w14:textId="77777777" w:rsidR="00D412AC" w:rsidRDefault="00D412AC">
            <w:pPr>
              <w:tabs>
                <w:tab w:val="left" w:pos="2130"/>
              </w:tabs>
              <w:spacing w:line="22" w:lineRule="atLeast"/>
              <w:rPr>
                <w:rFonts w:eastAsia="Arial" w:cs="Arial"/>
                <w:b/>
                <w:bCs/>
                <w:szCs w:val="24"/>
              </w:rPr>
            </w:pPr>
          </w:p>
        </w:tc>
        <w:tc>
          <w:tcPr>
            <w:tcW w:w="536" w:type="dxa"/>
            <w:tcBorders>
              <w:top w:val="single" w:sz="4" w:space="0" w:color="FFFFFF"/>
              <w:left w:val="single" w:sz="4" w:space="0" w:color="000000"/>
              <w:bottom w:val="single" w:sz="4" w:space="0" w:color="FFFFFF"/>
              <w:right w:val="single" w:sz="4" w:space="0" w:color="FFFFFF"/>
            </w:tcBorders>
            <w:shd w:val="clear" w:color="auto" w:fill="auto"/>
            <w:tcMar>
              <w:top w:w="0" w:type="dxa"/>
              <w:left w:w="108" w:type="dxa"/>
              <w:bottom w:w="0" w:type="dxa"/>
              <w:right w:w="108" w:type="dxa"/>
            </w:tcMar>
          </w:tcPr>
          <w:p w14:paraId="12F7C566" w14:textId="77777777" w:rsidR="00D412AC" w:rsidRDefault="00B26378">
            <w:pPr>
              <w:tabs>
                <w:tab w:val="left" w:pos="2130"/>
              </w:tabs>
              <w:spacing w:line="22" w:lineRule="atLeast"/>
            </w:pPr>
            <w:r>
              <w:rPr>
                <w:rFonts w:ascii="MS Gothic" w:eastAsia="MS Gothic" w:hAnsi="MS Gothic" w:cs="Arial"/>
                <w:szCs w:val="24"/>
              </w:rPr>
              <w:t>☐</w:t>
            </w:r>
          </w:p>
        </w:tc>
        <w:tc>
          <w:tcPr>
            <w:tcW w:w="5076" w:type="dxa"/>
            <w:tcBorders>
              <w:top w:val="single" w:sz="4" w:space="0" w:color="FFFFFF"/>
              <w:left w:val="single" w:sz="4" w:space="0" w:color="FFFFFF"/>
              <w:bottom w:val="single" w:sz="4" w:space="0" w:color="FFFFFF"/>
              <w:right w:val="single" w:sz="4" w:space="0" w:color="000000"/>
            </w:tcBorders>
            <w:shd w:val="clear" w:color="auto" w:fill="auto"/>
            <w:tcMar>
              <w:top w:w="0" w:type="dxa"/>
              <w:left w:w="10" w:type="dxa"/>
              <w:bottom w:w="0" w:type="dxa"/>
              <w:right w:w="10" w:type="dxa"/>
            </w:tcMar>
          </w:tcPr>
          <w:p w14:paraId="12F7C567" w14:textId="77777777" w:rsidR="00D412AC" w:rsidRDefault="00B26378">
            <w:pPr>
              <w:tabs>
                <w:tab w:val="left" w:pos="2130"/>
              </w:tabs>
              <w:spacing w:line="22" w:lineRule="atLeast"/>
            </w:pPr>
            <w:r>
              <w:rPr>
                <w:rFonts w:eastAsia="Yu Mincho" w:cs="Arial"/>
                <w:szCs w:val="24"/>
              </w:rPr>
              <w:t>Trade or business association of overseas producers, overseas exporters or importers of the goods concerned (</w:t>
            </w:r>
            <w:r>
              <w:rPr>
                <w:rFonts w:eastAsia="Yu Mincho" w:cs="Arial"/>
                <w:i/>
                <w:iCs/>
                <w:szCs w:val="24"/>
              </w:rPr>
              <w:t>Interested Party</w:t>
            </w:r>
            <w:r>
              <w:rPr>
                <w:rFonts w:eastAsia="Yu Mincho" w:cs="Arial"/>
                <w:szCs w:val="24"/>
              </w:rPr>
              <w:t>)</w:t>
            </w:r>
          </w:p>
        </w:tc>
        <w:tc>
          <w:tcPr>
            <w:tcW w:w="26" w:type="dxa"/>
            <w:shd w:val="clear" w:color="auto" w:fill="auto"/>
            <w:tcMar>
              <w:top w:w="0" w:type="dxa"/>
              <w:left w:w="10" w:type="dxa"/>
              <w:bottom w:w="0" w:type="dxa"/>
              <w:right w:w="10" w:type="dxa"/>
            </w:tcMar>
          </w:tcPr>
          <w:p w14:paraId="12F7C568" w14:textId="77777777" w:rsidR="00D412AC" w:rsidRDefault="00D412AC">
            <w:pPr>
              <w:tabs>
                <w:tab w:val="left" w:pos="2130"/>
              </w:tabs>
              <w:spacing w:line="22" w:lineRule="atLeast"/>
            </w:pPr>
          </w:p>
        </w:tc>
      </w:tr>
      <w:tr w:rsidR="00D412AC" w14:paraId="12F7C573" w14:textId="77777777">
        <w:tc>
          <w:tcPr>
            <w:tcW w:w="3960" w:type="dxa"/>
            <w:tcBorders>
              <w:right w:val="single" w:sz="4" w:space="0" w:color="000000"/>
            </w:tcBorders>
            <w:shd w:val="clear" w:color="auto" w:fill="auto"/>
            <w:tcMar>
              <w:top w:w="0" w:type="dxa"/>
              <w:left w:w="108" w:type="dxa"/>
              <w:bottom w:w="0" w:type="dxa"/>
              <w:right w:w="108" w:type="dxa"/>
            </w:tcMar>
          </w:tcPr>
          <w:p w14:paraId="12F7C56A" w14:textId="77777777" w:rsidR="00D412AC" w:rsidRDefault="00D412AC">
            <w:pPr>
              <w:tabs>
                <w:tab w:val="left" w:pos="2130"/>
              </w:tabs>
              <w:spacing w:line="22" w:lineRule="atLeast"/>
              <w:rPr>
                <w:rFonts w:eastAsia="Arial" w:cs="Arial"/>
                <w:b/>
                <w:bCs/>
                <w:szCs w:val="24"/>
              </w:rPr>
            </w:pPr>
          </w:p>
        </w:tc>
        <w:tc>
          <w:tcPr>
            <w:tcW w:w="536" w:type="dxa"/>
            <w:tcBorders>
              <w:top w:val="single" w:sz="4" w:space="0" w:color="FFFFFF"/>
              <w:left w:val="single" w:sz="4" w:space="0" w:color="000000"/>
              <w:bottom w:val="single" w:sz="4" w:space="0" w:color="000000"/>
              <w:right w:val="single" w:sz="4" w:space="0" w:color="FFFFFF"/>
            </w:tcBorders>
            <w:shd w:val="clear" w:color="auto" w:fill="auto"/>
            <w:tcMar>
              <w:top w:w="0" w:type="dxa"/>
              <w:left w:w="108" w:type="dxa"/>
              <w:bottom w:w="0" w:type="dxa"/>
              <w:right w:w="108" w:type="dxa"/>
            </w:tcMar>
          </w:tcPr>
          <w:p w14:paraId="12F7C56B" w14:textId="77777777" w:rsidR="00D412AC" w:rsidRDefault="00B26378">
            <w:r>
              <w:rPr>
                <w:rFonts w:ascii="MS Gothic" w:eastAsia="MS Gothic" w:hAnsi="MS Gothic" w:cs="Arial"/>
                <w:szCs w:val="24"/>
              </w:rPr>
              <w:t>☐</w:t>
            </w:r>
          </w:p>
          <w:p w14:paraId="12F7C56C" w14:textId="77777777" w:rsidR="00D412AC" w:rsidRDefault="00D412AC">
            <w:pPr>
              <w:rPr>
                <w:rFonts w:ascii="MS Gothic" w:eastAsia="MS Gothic" w:hAnsi="MS Gothic" w:cs="Arial"/>
                <w:szCs w:val="24"/>
              </w:rPr>
            </w:pPr>
          </w:p>
          <w:p w14:paraId="12F7C56D" w14:textId="77777777" w:rsidR="00D412AC" w:rsidRDefault="00B26378">
            <w:r>
              <w:rPr>
                <w:rFonts w:ascii="MS Gothic" w:eastAsia="MS Gothic" w:hAnsi="MS Gothic" w:cs="Arial"/>
                <w:szCs w:val="24"/>
              </w:rPr>
              <w:t>☐</w:t>
            </w:r>
          </w:p>
        </w:tc>
        <w:tc>
          <w:tcPr>
            <w:tcW w:w="5076" w:type="dxa"/>
            <w:tcBorders>
              <w:top w:val="single" w:sz="4" w:space="0" w:color="FFFFFF"/>
              <w:left w:val="single" w:sz="4" w:space="0" w:color="FFFFFF"/>
              <w:bottom w:val="single" w:sz="4" w:space="0" w:color="000000"/>
              <w:right w:val="single" w:sz="4" w:space="0" w:color="000000"/>
            </w:tcBorders>
            <w:shd w:val="clear" w:color="auto" w:fill="auto"/>
            <w:tcMar>
              <w:top w:w="0" w:type="dxa"/>
              <w:left w:w="10" w:type="dxa"/>
              <w:bottom w:w="0" w:type="dxa"/>
              <w:right w:w="10" w:type="dxa"/>
            </w:tcMar>
          </w:tcPr>
          <w:p w14:paraId="12F7C56E" w14:textId="77777777" w:rsidR="00D412AC" w:rsidRDefault="00B26378">
            <w:pPr>
              <w:tabs>
                <w:tab w:val="left" w:pos="2130"/>
              </w:tabs>
              <w:spacing w:line="22" w:lineRule="atLeast"/>
            </w:pPr>
            <w:r>
              <w:rPr>
                <w:rFonts w:eastAsia="Yu Mincho" w:cs="Arial"/>
                <w:szCs w:val="24"/>
              </w:rPr>
              <w:t>Trade or business association of UK producers of like goods or directly competitive goods (</w:t>
            </w:r>
            <w:r>
              <w:rPr>
                <w:rFonts w:eastAsia="Yu Mincho" w:cs="Arial"/>
                <w:i/>
                <w:iCs/>
                <w:szCs w:val="24"/>
              </w:rPr>
              <w:t>Interested Party</w:t>
            </w:r>
            <w:r>
              <w:rPr>
                <w:rFonts w:eastAsia="Yu Mincho" w:cs="Arial"/>
                <w:szCs w:val="24"/>
              </w:rPr>
              <w:t>)</w:t>
            </w:r>
          </w:p>
          <w:p w14:paraId="12F7C56F" w14:textId="77777777" w:rsidR="00D412AC" w:rsidRDefault="00B26378">
            <w:pPr>
              <w:tabs>
                <w:tab w:val="left" w:pos="2130"/>
              </w:tabs>
              <w:spacing w:line="22" w:lineRule="atLeast"/>
            </w:pPr>
            <w:r>
              <w:rPr>
                <w:rFonts w:eastAsia="Yu Mincho" w:cs="Arial"/>
                <w:szCs w:val="24"/>
              </w:rPr>
              <w:t>Overseas producer* of the goods concerned</w:t>
            </w:r>
            <w:r>
              <w:rPr>
                <w:rFonts w:eastAsia="Yu Mincho" w:cs="Arial"/>
                <w:b/>
                <w:bCs/>
                <w:szCs w:val="24"/>
              </w:rPr>
              <w:t xml:space="preserve"> </w:t>
            </w:r>
            <w:r>
              <w:rPr>
                <w:rFonts w:eastAsia="Yu Mincho" w:cs="Arial"/>
                <w:i/>
                <w:iCs/>
                <w:szCs w:val="24"/>
              </w:rPr>
              <w:t>(Interested Party)</w:t>
            </w:r>
          </w:p>
          <w:p w14:paraId="12F7C570" w14:textId="77777777" w:rsidR="00D412AC" w:rsidRDefault="00B26378">
            <w:pPr>
              <w:tabs>
                <w:tab w:val="left" w:pos="2130"/>
              </w:tabs>
              <w:spacing w:line="22" w:lineRule="atLeast"/>
            </w:pPr>
            <w:r>
              <w:rPr>
                <w:rFonts w:eastAsia="Yu Mincho" w:cs="Arial"/>
                <w:i/>
                <w:iCs/>
                <w:szCs w:val="24"/>
              </w:rPr>
              <w:t>*</w:t>
            </w:r>
            <w:proofErr w:type="gramStart"/>
            <w:r>
              <w:rPr>
                <w:rFonts w:eastAsia="Yu Mincho" w:cs="Arial"/>
                <w:i/>
                <w:iCs/>
                <w:szCs w:val="24"/>
              </w:rPr>
              <w:t>who</w:t>
            </w:r>
            <w:proofErr w:type="gramEnd"/>
            <w:r>
              <w:rPr>
                <w:rFonts w:eastAsia="Yu Mincho" w:cs="Arial"/>
                <w:i/>
                <w:iCs/>
                <w:szCs w:val="24"/>
              </w:rPr>
              <w:t xml:space="preserve"> does not export. If you are an overseas producer who exports, please complete the exporter Pre-Sampling Questionnaire.</w:t>
            </w:r>
          </w:p>
          <w:p w14:paraId="12F7C571" w14:textId="77777777" w:rsidR="00D412AC" w:rsidRDefault="00D412AC">
            <w:pPr>
              <w:tabs>
                <w:tab w:val="left" w:pos="2130"/>
              </w:tabs>
              <w:spacing w:line="22" w:lineRule="atLeast"/>
              <w:ind w:left="-403"/>
              <w:rPr>
                <w:rFonts w:ascii="MS Gothic" w:eastAsia="MS Gothic" w:hAnsi="MS Gothic" w:cs="Arial"/>
                <w:szCs w:val="24"/>
              </w:rPr>
            </w:pPr>
          </w:p>
        </w:tc>
        <w:tc>
          <w:tcPr>
            <w:tcW w:w="26" w:type="dxa"/>
            <w:shd w:val="clear" w:color="auto" w:fill="auto"/>
            <w:tcMar>
              <w:top w:w="0" w:type="dxa"/>
              <w:left w:w="10" w:type="dxa"/>
              <w:bottom w:w="0" w:type="dxa"/>
              <w:right w:w="10" w:type="dxa"/>
            </w:tcMar>
          </w:tcPr>
          <w:p w14:paraId="12F7C572" w14:textId="77777777" w:rsidR="00D412AC" w:rsidRDefault="00D412AC">
            <w:pPr>
              <w:tabs>
                <w:tab w:val="left" w:pos="2130"/>
              </w:tabs>
              <w:spacing w:line="22" w:lineRule="atLeast"/>
              <w:ind w:left="-403"/>
              <w:rPr>
                <w:rFonts w:ascii="MS Gothic" w:eastAsia="MS Gothic" w:hAnsi="MS Gothic" w:cs="Arial"/>
                <w:szCs w:val="24"/>
              </w:rPr>
            </w:pPr>
          </w:p>
        </w:tc>
      </w:tr>
    </w:tbl>
    <w:p w14:paraId="12F7C574" w14:textId="77777777" w:rsidR="00D412AC" w:rsidRDefault="00D412AC">
      <w:bookmarkStart w:id="0" w:name="_Toc32829438"/>
    </w:p>
    <w:p w14:paraId="12F7C575" w14:textId="77777777" w:rsidR="00D412AC" w:rsidRDefault="00B26378">
      <w:pPr>
        <w:spacing w:line="22" w:lineRule="atLeast"/>
        <w:contextualSpacing/>
      </w:pPr>
      <w:r>
        <w:rPr>
          <w:rFonts w:eastAsia="Arial" w:cs="Arial"/>
          <w:color w:val="000000"/>
          <w:szCs w:val="24"/>
        </w:rPr>
        <w:t xml:space="preserve">When you have completed this form, indicate the </w:t>
      </w:r>
      <w:r>
        <w:rPr>
          <w:rFonts w:eastAsia="Arial" w:cs="Arial"/>
          <w:b/>
          <w:bCs/>
          <w:color w:val="000000"/>
          <w:szCs w:val="24"/>
        </w:rPr>
        <w:t>confidentiality</w:t>
      </w:r>
      <w:r>
        <w:rPr>
          <w:rFonts w:eastAsia="Arial" w:cs="Arial"/>
          <w:color w:val="000000"/>
          <w:szCs w:val="24"/>
        </w:rPr>
        <w:t xml:space="preserve"> status of this document by placing an X in the relevant box below and in the header. We strongly </w:t>
      </w:r>
      <w:r>
        <w:rPr>
          <w:rFonts w:eastAsia="Arial" w:cs="Arial"/>
          <w:color w:val="000000"/>
          <w:szCs w:val="24"/>
        </w:rPr>
        <w:lastRenderedPageBreak/>
        <w:t>recommend this document to be completed on the computer, so this step is easy to complete:</w:t>
      </w:r>
    </w:p>
    <w:p w14:paraId="12F7C576" w14:textId="77777777" w:rsidR="00D412AC" w:rsidRDefault="00D412AC">
      <w:pPr>
        <w:spacing w:line="22" w:lineRule="atLeast"/>
        <w:contextualSpacing/>
        <w:rPr>
          <w:rFonts w:eastAsia="Arial" w:cs="Arial"/>
          <w:color w:val="000000"/>
          <w:szCs w:val="24"/>
        </w:rPr>
      </w:pPr>
    </w:p>
    <w:p w14:paraId="12F7C577" w14:textId="429DA2E8" w:rsidR="00D412AC" w:rsidRDefault="00C94142">
      <w:pPr>
        <w:spacing w:line="22" w:lineRule="atLeast"/>
        <w:ind w:left="720"/>
        <w:contextualSpacing/>
      </w:pPr>
      <w:sdt>
        <w:sdtPr>
          <w:rPr>
            <w:rFonts w:ascii="MS Gothic" w:eastAsia="MS Gothic" w:hAnsi="MS Gothic" w:cs="Segoe UI Symbol"/>
            <w:b/>
            <w:bCs/>
            <w:color w:val="000000"/>
            <w:szCs w:val="24"/>
          </w:rPr>
          <w:id w:val="743760019"/>
          <w14:checkbox>
            <w14:checked w14:val="0"/>
            <w14:checkedState w14:val="2612" w14:font="MS Gothic"/>
            <w14:uncheckedState w14:val="2610" w14:font="MS Gothic"/>
          </w14:checkbox>
        </w:sdtPr>
        <w:sdtEndPr/>
        <w:sdtContent>
          <w:r w:rsidR="005977E5">
            <w:rPr>
              <w:rFonts w:ascii="MS Gothic" w:eastAsia="MS Gothic" w:hAnsi="MS Gothic" w:cs="Segoe UI Symbol" w:hint="eastAsia"/>
              <w:b/>
              <w:bCs/>
              <w:color w:val="000000"/>
              <w:szCs w:val="24"/>
            </w:rPr>
            <w:t>☐</w:t>
          </w:r>
        </w:sdtContent>
      </w:sdt>
      <w:r w:rsidR="00B26378">
        <w:rPr>
          <w:rFonts w:eastAsia="Arial" w:cs="Arial"/>
          <w:color w:val="000000"/>
          <w:szCs w:val="24"/>
        </w:rPr>
        <w:t xml:space="preserve"> Confidential</w:t>
      </w:r>
    </w:p>
    <w:p w14:paraId="12F7C578" w14:textId="5181C0D3" w:rsidR="00D412AC" w:rsidRDefault="00C94142">
      <w:pPr>
        <w:spacing w:line="22" w:lineRule="atLeast"/>
        <w:ind w:left="720"/>
        <w:contextualSpacing/>
      </w:pPr>
      <w:sdt>
        <w:sdtPr>
          <w:rPr>
            <w:rFonts w:ascii="MS Gothic" w:eastAsia="MS Gothic" w:hAnsi="MS Gothic" w:cs="Segoe UI Symbol"/>
            <w:b/>
            <w:bCs/>
            <w:color w:val="000000"/>
            <w:szCs w:val="24"/>
          </w:rPr>
          <w:id w:val="755401185"/>
          <w14:checkbox>
            <w14:checked w14:val="1"/>
            <w14:checkedState w14:val="2612" w14:font="MS Gothic"/>
            <w14:uncheckedState w14:val="2610" w14:font="MS Gothic"/>
          </w14:checkbox>
        </w:sdtPr>
        <w:sdtEndPr/>
        <w:sdtContent>
          <w:r w:rsidR="005977E5">
            <w:rPr>
              <w:rFonts w:ascii="MS Gothic" w:eastAsia="MS Gothic" w:hAnsi="MS Gothic" w:cs="Segoe UI Symbol" w:hint="eastAsia"/>
              <w:b/>
              <w:bCs/>
              <w:color w:val="000000"/>
              <w:szCs w:val="24"/>
            </w:rPr>
            <w:t>☒</w:t>
          </w:r>
        </w:sdtContent>
      </w:sdt>
      <w:r w:rsidR="00B26378">
        <w:rPr>
          <w:rFonts w:eastAsia="Arial" w:cs="Arial"/>
          <w:color w:val="000000"/>
          <w:szCs w:val="24"/>
        </w:rPr>
        <w:t xml:space="preserve"> Non-confidential – will be made publicly available</w:t>
      </w:r>
    </w:p>
    <w:p w14:paraId="12F7C579" w14:textId="77777777" w:rsidR="00D412AC" w:rsidRDefault="00D412AC">
      <w:pPr>
        <w:spacing w:line="22" w:lineRule="atLeast"/>
        <w:contextualSpacing/>
        <w:rPr>
          <w:rFonts w:eastAsia="Arial" w:cs="Arial"/>
          <w:color w:val="000000"/>
          <w:szCs w:val="24"/>
        </w:rPr>
      </w:pPr>
    </w:p>
    <w:p w14:paraId="12F7C57A" w14:textId="77777777" w:rsidR="00D412AC" w:rsidRDefault="00B26378">
      <w:pPr>
        <w:spacing w:line="22" w:lineRule="atLeast"/>
      </w:pPr>
      <w:r>
        <w:rPr>
          <w:rFonts w:eastAsia="Arial" w:cs="Arial"/>
          <w:color w:val="000000"/>
        </w:rPr>
        <w:t xml:space="preserve">Please note that you will have to provide </w:t>
      </w:r>
      <w:r>
        <w:rPr>
          <w:rFonts w:eastAsia="Arial" w:cs="Arial"/>
          <w:b/>
          <w:bCs/>
          <w:color w:val="000000"/>
        </w:rPr>
        <w:t>two copies of your response</w:t>
      </w:r>
      <w:r>
        <w:rPr>
          <w:rFonts w:eastAsia="Arial" w:cs="Arial"/>
          <w:color w:val="000000"/>
        </w:rPr>
        <w:t xml:space="preserve"> – a </w:t>
      </w:r>
      <w:r>
        <w:rPr>
          <w:rFonts w:eastAsia="Arial" w:cs="Arial"/>
          <w:b/>
          <w:bCs/>
          <w:color w:val="000000"/>
        </w:rPr>
        <w:t xml:space="preserve">confidential </w:t>
      </w:r>
      <w:r>
        <w:rPr>
          <w:rFonts w:eastAsia="Arial" w:cs="Arial"/>
          <w:color w:val="000000"/>
        </w:rPr>
        <w:t xml:space="preserve">and a </w:t>
      </w:r>
      <w:r>
        <w:rPr>
          <w:rFonts w:eastAsia="Arial" w:cs="Arial"/>
          <w:b/>
          <w:bCs/>
          <w:color w:val="000000"/>
        </w:rPr>
        <w:t>non-confidential version</w:t>
      </w:r>
      <w:r>
        <w:rPr>
          <w:rFonts w:eastAsia="Arial" w:cs="Arial"/>
          <w:color w:val="000000"/>
        </w:rPr>
        <w:t>.</w:t>
      </w:r>
      <w:r>
        <w:rPr>
          <w:rFonts w:eastAsia="Arial" w:cs="Arial"/>
          <w:b/>
          <w:bCs/>
          <w:color w:val="000000"/>
        </w:rPr>
        <w:t xml:space="preserve"> </w:t>
      </w:r>
      <w:r>
        <w:rPr>
          <w:rFonts w:eastAsia="Arial" w:cs="Arial"/>
          <w:color w:val="000000"/>
        </w:rPr>
        <w:t>Both copies must be returned to the TRA using the Trade Remedies Service (</w:t>
      </w:r>
      <w:hyperlink r:id="rId9" w:history="1">
        <w:r>
          <w:rPr>
            <w:rStyle w:val="Hyperlink"/>
            <w:rFonts w:eastAsia="Arial" w:cs="Arial"/>
          </w:rPr>
          <w:t>www.trade-remedies.service.gov.uk</w:t>
        </w:r>
      </w:hyperlink>
      <w:r>
        <w:rPr>
          <w:rFonts w:eastAsia="Arial" w:cs="Arial"/>
          <w:color w:val="000000"/>
        </w:rPr>
        <w:t xml:space="preserve">) by </w:t>
      </w:r>
      <w:r>
        <w:rPr>
          <w:rFonts w:eastAsia="Arial" w:cs="Arial"/>
          <w:b/>
          <w:bCs/>
        </w:rPr>
        <w:t>24 June 2024</w:t>
      </w:r>
    </w:p>
    <w:p w14:paraId="12F7C57B" w14:textId="77777777" w:rsidR="00D412AC" w:rsidRDefault="00D412AC">
      <w:pPr>
        <w:pageBreakBefore/>
      </w:pPr>
    </w:p>
    <w:p w14:paraId="12F7C57C" w14:textId="77777777" w:rsidR="00D412AC" w:rsidRDefault="00D412AC">
      <w:pPr>
        <w:jc w:val="center"/>
        <w:rPr>
          <w:rFonts w:cs="Arial"/>
          <w:b/>
          <w:bCs/>
          <w:sz w:val="28"/>
          <w:szCs w:val="28"/>
        </w:rPr>
      </w:pPr>
    </w:p>
    <w:p w14:paraId="12F7C57D" w14:textId="77777777" w:rsidR="00D412AC" w:rsidRDefault="00B26378">
      <w:pPr>
        <w:jc w:val="center"/>
        <w:rPr>
          <w:rFonts w:cs="Arial"/>
          <w:b/>
          <w:bCs/>
          <w:sz w:val="28"/>
          <w:szCs w:val="28"/>
        </w:rPr>
      </w:pPr>
      <w:r>
        <w:rPr>
          <w:rFonts w:cs="Arial"/>
          <w:b/>
          <w:bCs/>
          <w:sz w:val="28"/>
          <w:szCs w:val="28"/>
        </w:rPr>
        <w:t>Table of Contents</w:t>
      </w:r>
    </w:p>
    <w:p w14:paraId="12F7C57E" w14:textId="77777777" w:rsidR="00D412AC" w:rsidRDefault="00D412AC"/>
    <w:p w14:paraId="12F7C57F" w14:textId="77777777" w:rsidR="00D412AC" w:rsidRDefault="00B26378">
      <w:pPr>
        <w:pStyle w:val="TOC2"/>
        <w:tabs>
          <w:tab w:val="right" w:leader="dot" w:pos="9016"/>
        </w:tabs>
      </w:pPr>
      <w:r>
        <w:fldChar w:fldCharType="begin"/>
      </w:r>
      <w:r>
        <w:instrText xml:space="preserve"> TOC \o "1-3" \u \h </w:instrText>
      </w:r>
      <w:r>
        <w:fldChar w:fldCharType="separate"/>
      </w:r>
      <w:hyperlink w:anchor="_Toc167353331" w:history="1">
        <w:r>
          <w:rPr>
            <w:rStyle w:val="Hyperlink"/>
            <w:rFonts w:cs="Arial"/>
            <w:b/>
            <w:bCs/>
          </w:rPr>
          <w:t>The scope of this investigation</w:t>
        </w:r>
        <w:r>
          <w:tab/>
          <w:t>4</w:t>
        </w:r>
      </w:hyperlink>
    </w:p>
    <w:p w14:paraId="12F7C580" w14:textId="77777777" w:rsidR="00D412AC" w:rsidRDefault="00C94142">
      <w:pPr>
        <w:pStyle w:val="TOC1"/>
        <w:tabs>
          <w:tab w:val="right" w:leader="dot" w:pos="9016"/>
        </w:tabs>
      </w:pPr>
      <w:hyperlink w:anchor="_Toc167353332" w:history="1">
        <w:r w:rsidR="00B26378">
          <w:rPr>
            <w:rStyle w:val="Hyperlink"/>
            <w:rFonts w:cs="Arial"/>
            <w:b/>
            <w:bCs/>
          </w:rPr>
          <w:t>Instructions</w:t>
        </w:r>
        <w:r w:rsidR="00B26378">
          <w:tab/>
          <w:t>5</w:t>
        </w:r>
      </w:hyperlink>
    </w:p>
    <w:p w14:paraId="12F7C581" w14:textId="77777777" w:rsidR="00D412AC" w:rsidRDefault="00C94142">
      <w:pPr>
        <w:pStyle w:val="TOC3"/>
        <w:tabs>
          <w:tab w:val="right" w:leader="dot" w:pos="9016"/>
        </w:tabs>
      </w:pPr>
      <w:hyperlink w:anchor="_Toc167353333" w:history="1">
        <w:r w:rsidR="00B26378">
          <w:rPr>
            <w:rStyle w:val="Hyperlink"/>
          </w:rPr>
          <w:t>Who should complete this form?</w:t>
        </w:r>
        <w:r w:rsidR="00B26378">
          <w:tab/>
          <w:t>5</w:t>
        </w:r>
      </w:hyperlink>
    </w:p>
    <w:p w14:paraId="12F7C582" w14:textId="77777777" w:rsidR="00D412AC" w:rsidRDefault="00C94142">
      <w:pPr>
        <w:pStyle w:val="TOC3"/>
        <w:tabs>
          <w:tab w:val="right" w:leader="dot" w:pos="9016"/>
        </w:tabs>
      </w:pPr>
      <w:hyperlink w:anchor="_Toc167353334" w:history="1">
        <w:r w:rsidR="00B26378">
          <w:rPr>
            <w:rStyle w:val="Hyperlink"/>
            <w:rFonts w:cs="Arial"/>
            <w:lang w:eastAsia="zh-CN"/>
          </w:rPr>
          <w:t>Note about confidentiality</w:t>
        </w:r>
        <w:r w:rsidR="00B26378">
          <w:tab/>
          <w:t>5</w:t>
        </w:r>
      </w:hyperlink>
    </w:p>
    <w:p w14:paraId="12F7C583" w14:textId="77777777" w:rsidR="00D412AC" w:rsidRDefault="00C94142">
      <w:pPr>
        <w:pStyle w:val="TOC1"/>
        <w:tabs>
          <w:tab w:val="right" w:leader="dot" w:pos="9016"/>
        </w:tabs>
      </w:pPr>
      <w:hyperlink w:anchor="_Toc167353335" w:history="1">
        <w:r w:rsidR="00B26378">
          <w:rPr>
            <w:rStyle w:val="Hyperlink"/>
            <w:rFonts w:cs="Arial"/>
            <w:b/>
            <w:bCs/>
          </w:rPr>
          <w:t>Section A – Your organisation’s interest in the case</w:t>
        </w:r>
        <w:r w:rsidR="00B26378">
          <w:tab/>
          <w:t>6</w:t>
        </w:r>
      </w:hyperlink>
    </w:p>
    <w:p w14:paraId="12F7C584" w14:textId="77777777" w:rsidR="00D412AC" w:rsidRDefault="00C94142">
      <w:pPr>
        <w:pStyle w:val="TOC1"/>
        <w:tabs>
          <w:tab w:val="right" w:leader="dot" w:pos="9016"/>
        </w:tabs>
      </w:pPr>
      <w:hyperlink w:anchor="_Toc167353336" w:history="1">
        <w:r w:rsidR="00B26378">
          <w:rPr>
            <w:rStyle w:val="Hyperlink"/>
            <w:rFonts w:cs="Arial"/>
            <w:b/>
            <w:bCs/>
          </w:rPr>
          <w:t>Section B – Additional information</w:t>
        </w:r>
        <w:r w:rsidR="00B26378">
          <w:tab/>
          <w:t>7</w:t>
        </w:r>
      </w:hyperlink>
    </w:p>
    <w:p w14:paraId="12F7C585" w14:textId="77777777" w:rsidR="00D412AC" w:rsidRDefault="00C94142">
      <w:pPr>
        <w:pStyle w:val="TOC3"/>
        <w:tabs>
          <w:tab w:val="right" w:leader="dot" w:pos="9016"/>
        </w:tabs>
      </w:pPr>
      <w:hyperlink w:anchor="_Toc167353337" w:history="1">
        <w:r w:rsidR="00B26378">
          <w:rPr>
            <w:rStyle w:val="Hyperlink"/>
          </w:rPr>
          <w:t>B1 – Other interested parties</w:t>
        </w:r>
        <w:r w:rsidR="00B26378">
          <w:tab/>
          <w:t>7</w:t>
        </w:r>
      </w:hyperlink>
    </w:p>
    <w:p w14:paraId="12F7C586" w14:textId="77777777" w:rsidR="00D412AC" w:rsidRDefault="00C94142">
      <w:pPr>
        <w:pStyle w:val="TOC3"/>
        <w:tabs>
          <w:tab w:val="right" w:leader="dot" w:pos="9016"/>
        </w:tabs>
      </w:pPr>
      <w:hyperlink w:anchor="_Toc167353338" w:history="1">
        <w:r w:rsidR="00B26378">
          <w:rPr>
            <w:rStyle w:val="Hyperlink"/>
          </w:rPr>
          <w:t>B2 – Particular Market Situation</w:t>
        </w:r>
        <w:r w:rsidR="00B26378">
          <w:tab/>
          <w:t>7</w:t>
        </w:r>
      </w:hyperlink>
    </w:p>
    <w:p w14:paraId="12F7C587" w14:textId="77777777" w:rsidR="00D412AC" w:rsidRDefault="00C94142">
      <w:pPr>
        <w:pStyle w:val="TOC3"/>
        <w:tabs>
          <w:tab w:val="right" w:leader="dot" w:pos="9016"/>
        </w:tabs>
      </w:pPr>
      <w:hyperlink w:anchor="_Toc167353339" w:history="1">
        <w:r w:rsidR="00B26378">
          <w:rPr>
            <w:rStyle w:val="Hyperlink"/>
            <w:rFonts w:eastAsia="Yu Gothic Light"/>
            <w:b/>
          </w:rPr>
          <w:t>B3 – Appropriate Third Country</w:t>
        </w:r>
        <w:r w:rsidR="00B26378">
          <w:tab/>
          <w:t>7</w:t>
        </w:r>
      </w:hyperlink>
    </w:p>
    <w:p w14:paraId="12F7C588" w14:textId="77777777" w:rsidR="00D412AC" w:rsidRDefault="00C94142">
      <w:pPr>
        <w:pStyle w:val="TOC3"/>
        <w:tabs>
          <w:tab w:val="right" w:leader="dot" w:pos="9016"/>
        </w:tabs>
      </w:pPr>
      <w:hyperlink w:anchor="_Toc167353340" w:history="1">
        <w:r w:rsidR="00B26378">
          <w:rPr>
            <w:rStyle w:val="Hyperlink"/>
          </w:rPr>
          <w:t>B4 - Scope</w:t>
        </w:r>
        <w:r w:rsidR="00B26378">
          <w:tab/>
          <w:t>8</w:t>
        </w:r>
      </w:hyperlink>
    </w:p>
    <w:p w14:paraId="12F7C589" w14:textId="77777777" w:rsidR="00D412AC" w:rsidRDefault="00C94142">
      <w:pPr>
        <w:pStyle w:val="TOC3"/>
        <w:tabs>
          <w:tab w:val="right" w:leader="dot" w:pos="9016"/>
        </w:tabs>
      </w:pPr>
      <w:hyperlink w:anchor="_Toc167353341" w:history="1">
        <w:r w:rsidR="00B26378">
          <w:rPr>
            <w:rStyle w:val="Hyperlink"/>
          </w:rPr>
          <w:t>B5 – Economic Interest Test</w:t>
        </w:r>
        <w:r w:rsidR="00B26378">
          <w:tab/>
          <w:t>9</w:t>
        </w:r>
      </w:hyperlink>
    </w:p>
    <w:p w14:paraId="12F7C58A" w14:textId="77777777" w:rsidR="00D412AC" w:rsidRDefault="00C94142">
      <w:pPr>
        <w:pStyle w:val="TOC3"/>
        <w:tabs>
          <w:tab w:val="right" w:leader="dot" w:pos="9016"/>
        </w:tabs>
      </w:pPr>
      <w:hyperlink w:anchor="_Toc167353342" w:history="1">
        <w:r w:rsidR="00B26378">
          <w:rPr>
            <w:rStyle w:val="Hyperlink"/>
          </w:rPr>
          <w:t>B6 – Anything else</w:t>
        </w:r>
        <w:r w:rsidR="00B26378">
          <w:tab/>
          <w:t>9</w:t>
        </w:r>
      </w:hyperlink>
    </w:p>
    <w:p w14:paraId="12F7C58B" w14:textId="77777777" w:rsidR="00D412AC" w:rsidRDefault="00B26378">
      <w:r>
        <w:fldChar w:fldCharType="end"/>
      </w:r>
    </w:p>
    <w:p w14:paraId="12F7C58C" w14:textId="77777777" w:rsidR="00D412AC" w:rsidRDefault="00D412AC"/>
    <w:p w14:paraId="12F7C58D" w14:textId="77777777" w:rsidR="00D412AC" w:rsidRDefault="00D412AC"/>
    <w:p w14:paraId="12F7C58E" w14:textId="77777777" w:rsidR="00D412AC" w:rsidRDefault="00D412AC">
      <w:pPr>
        <w:pageBreakBefore/>
        <w:rPr>
          <w:rFonts w:eastAsia="Times New Roman"/>
          <w:b/>
          <w:sz w:val="32"/>
          <w:szCs w:val="26"/>
        </w:rPr>
      </w:pPr>
    </w:p>
    <w:p w14:paraId="12F7C58F" w14:textId="77777777" w:rsidR="00D412AC" w:rsidRDefault="00B26378">
      <w:pPr>
        <w:pStyle w:val="Heading2"/>
      </w:pPr>
      <w:bookmarkStart w:id="1" w:name="_Toc98165159"/>
      <w:bookmarkStart w:id="2" w:name="_Toc167353331"/>
      <w:bookmarkStart w:id="3" w:name="_Toc32519544"/>
      <w:bookmarkStart w:id="4" w:name="_Toc53524891"/>
      <w:r>
        <w:rPr>
          <w:rStyle w:val="normaltextrun"/>
          <w:rFonts w:ascii="Arial" w:hAnsi="Arial" w:cs="Arial"/>
          <w:b/>
          <w:bCs/>
          <w:color w:val="auto"/>
          <w:sz w:val="32"/>
          <w:szCs w:val="32"/>
        </w:rPr>
        <w:t>The scope of this investigation</w:t>
      </w:r>
      <w:bookmarkEnd w:id="1"/>
      <w:bookmarkEnd w:id="2"/>
    </w:p>
    <w:p w14:paraId="12F7C590" w14:textId="77777777" w:rsidR="00D412AC" w:rsidRDefault="00D412AC">
      <w:pPr>
        <w:pStyle w:val="paragraph"/>
        <w:spacing w:before="0" w:after="0"/>
        <w:textAlignment w:val="baseline"/>
      </w:pPr>
    </w:p>
    <w:p w14:paraId="12F7C591" w14:textId="77777777" w:rsidR="00D412AC" w:rsidRDefault="00B26378">
      <w:pPr>
        <w:pStyle w:val="paragraph"/>
        <w:spacing w:before="0" w:after="0"/>
        <w:textAlignment w:val="baseline"/>
      </w:pPr>
      <w:r>
        <w:rPr>
          <w:rStyle w:val="normaltextrun"/>
          <w:rFonts w:ascii="Arial" w:hAnsi="Arial" w:cs="Arial"/>
          <w:b/>
          <w:bCs/>
          <w:sz w:val="28"/>
          <w:szCs w:val="32"/>
        </w:rPr>
        <w:t>Goods concerned</w:t>
      </w:r>
      <w:r>
        <w:rPr>
          <w:rStyle w:val="eop"/>
          <w:rFonts w:ascii="Arial" w:hAnsi="Arial" w:cs="Arial"/>
          <w:b/>
          <w:bCs/>
          <w:sz w:val="28"/>
          <w:szCs w:val="32"/>
        </w:rPr>
        <w:t xml:space="preserve"> </w:t>
      </w:r>
    </w:p>
    <w:p w14:paraId="12F7C592" w14:textId="77777777" w:rsidR="00D412AC" w:rsidRDefault="00D412AC">
      <w:pPr>
        <w:pStyle w:val="paragraph"/>
        <w:spacing w:before="0" w:after="0"/>
        <w:textAlignment w:val="baseline"/>
        <w:rPr>
          <w:rFonts w:ascii="Segoe UI" w:hAnsi="Segoe UI" w:cs="Segoe UI"/>
          <w:b/>
          <w:bCs/>
          <w:sz w:val="16"/>
          <w:szCs w:val="18"/>
        </w:rPr>
      </w:pPr>
    </w:p>
    <w:p w14:paraId="12F7C593" w14:textId="77777777" w:rsidR="00D412AC" w:rsidRDefault="00B26378">
      <w:pPr>
        <w:pStyle w:val="paragraph"/>
        <w:spacing w:before="0" w:after="0"/>
        <w:textAlignment w:val="baseline"/>
      </w:pPr>
      <w:r>
        <w:rPr>
          <w:rStyle w:val="normaltextrun"/>
          <w:rFonts w:ascii="Arial" w:hAnsi="Arial" w:cs="Arial"/>
        </w:rPr>
        <w:t>This investigation covers biodiesel exported from the People’s Republic of China, described as:</w:t>
      </w:r>
      <w:r>
        <w:rPr>
          <w:rStyle w:val="eop"/>
          <w:rFonts w:ascii="Arial" w:hAnsi="Arial" w:cs="Arial"/>
        </w:rPr>
        <w:t xml:space="preserve"> </w:t>
      </w:r>
    </w:p>
    <w:p w14:paraId="12F7C594" w14:textId="77777777" w:rsidR="00D412AC" w:rsidRDefault="00D412AC">
      <w:pPr>
        <w:pStyle w:val="paragraph"/>
        <w:spacing w:before="0" w:after="0"/>
        <w:textAlignment w:val="baseline"/>
        <w:rPr>
          <w:rFonts w:ascii="Segoe UI" w:hAnsi="Segoe UI" w:cs="Segoe UI"/>
          <w:sz w:val="18"/>
          <w:szCs w:val="18"/>
        </w:rPr>
      </w:pPr>
    </w:p>
    <w:p w14:paraId="12F7C595" w14:textId="77777777" w:rsidR="00D412AC" w:rsidRDefault="00B26378">
      <w:pPr>
        <w:pStyle w:val="paragraph"/>
        <w:numPr>
          <w:ilvl w:val="0"/>
          <w:numId w:val="1"/>
        </w:numPr>
        <w:spacing w:before="0" w:after="0"/>
        <w:jc w:val="both"/>
        <w:textAlignment w:val="baseline"/>
      </w:pPr>
      <w:r>
        <w:rPr>
          <w:rStyle w:val="eop"/>
          <w:rFonts w:ascii="Arial" w:eastAsia="Yu Gothic Light" w:hAnsi="Arial" w:cs="Arial"/>
        </w:rPr>
        <w:t>“Fatty-acid mono-</w:t>
      </w:r>
      <w:proofErr w:type="spellStart"/>
      <w:r>
        <w:rPr>
          <w:rStyle w:val="eop"/>
          <w:rFonts w:ascii="Arial" w:eastAsia="Yu Gothic Light" w:hAnsi="Arial" w:cs="Arial"/>
        </w:rPr>
        <w:t>alkylesters</w:t>
      </w:r>
      <w:proofErr w:type="spellEnd"/>
      <w:r>
        <w:rPr>
          <w:rStyle w:val="eop"/>
          <w:rFonts w:ascii="Arial" w:eastAsia="Yu Gothic Light" w:hAnsi="Arial" w:cs="Arial"/>
        </w:rPr>
        <w:t xml:space="preserve"> or paraffinic </w:t>
      </w:r>
      <w:proofErr w:type="spellStart"/>
      <w:r>
        <w:rPr>
          <w:rStyle w:val="eop"/>
          <w:rFonts w:ascii="Arial" w:eastAsia="Yu Gothic Light" w:hAnsi="Arial" w:cs="Arial"/>
        </w:rPr>
        <w:t>gasoils</w:t>
      </w:r>
      <w:proofErr w:type="spellEnd"/>
      <w:r>
        <w:rPr>
          <w:rStyle w:val="eop"/>
          <w:rFonts w:ascii="Arial" w:eastAsia="Yu Gothic Light" w:hAnsi="Arial" w:cs="Arial"/>
        </w:rPr>
        <w:t xml:space="preserve"> obtained from synthesis or hydrotreatment of non-fossil origin, in pure form or as included in a blend”</w:t>
      </w:r>
    </w:p>
    <w:p w14:paraId="12F7C596" w14:textId="77777777" w:rsidR="00D412AC" w:rsidRDefault="00D412AC"/>
    <w:p w14:paraId="12F7C597" w14:textId="77777777" w:rsidR="00D412AC" w:rsidRDefault="00B26378">
      <w:pPr>
        <w:pStyle w:val="paragraph"/>
        <w:spacing w:before="0" w:after="0"/>
        <w:textAlignment w:val="baseline"/>
      </w:pPr>
      <w:r>
        <w:rPr>
          <w:rStyle w:val="normaltextrun"/>
          <w:rFonts w:ascii="Arial" w:hAnsi="Arial" w:cs="Arial"/>
        </w:rPr>
        <w:t>These goods are currently classifiable within the following commodity codes:</w:t>
      </w:r>
    </w:p>
    <w:p w14:paraId="12F7C598" w14:textId="77777777" w:rsidR="00D412AC" w:rsidRDefault="00D412AC">
      <w:pPr>
        <w:spacing w:after="160" w:line="254" w:lineRule="auto"/>
        <w:rPr>
          <w:rFonts w:eastAsia="Arial" w:cs="Arial"/>
          <w:szCs w:val="24"/>
        </w:rPr>
      </w:pPr>
    </w:p>
    <w:p w14:paraId="12F7C599" w14:textId="77777777" w:rsidR="00D412AC" w:rsidRDefault="00B26378">
      <w:pPr>
        <w:rPr>
          <w:rFonts w:eastAsia="Arial" w:cs="Arial"/>
          <w:szCs w:val="24"/>
        </w:rPr>
      </w:pPr>
      <w:r>
        <w:rPr>
          <w:rFonts w:eastAsia="Arial" w:cs="Arial"/>
          <w:szCs w:val="24"/>
        </w:rPr>
        <w:t xml:space="preserve">1516 20 98 21, </w:t>
      </w:r>
      <w:r>
        <w:rPr>
          <w:rFonts w:eastAsia="Arial" w:cs="Arial"/>
          <w:szCs w:val="24"/>
        </w:rPr>
        <w:tab/>
        <w:t xml:space="preserve">1516 20 98 29, </w:t>
      </w:r>
      <w:r>
        <w:rPr>
          <w:rFonts w:eastAsia="Arial" w:cs="Arial"/>
          <w:szCs w:val="24"/>
        </w:rPr>
        <w:tab/>
        <w:t xml:space="preserve">1516 20 98 30, </w:t>
      </w:r>
      <w:r>
        <w:rPr>
          <w:rFonts w:eastAsia="Arial" w:cs="Arial"/>
          <w:szCs w:val="24"/>
        </w:rPr>
        <w:tab/>
        <w:t xml:space="preserve">1518 00 91 21, </w:t>
      </w:r>
    </w:p>
    <w:p w14:paraId="12F7C59A" w14:textId="77777777" w:rsidR="00D412AC" w:rsidRDefault="00B26378">
      <w:pPr>
        <w:rPr>
          <w:rFonts w:eastAsia="Arial" w:cs="Arial"/>
          <w:szCs w:val="24"/>
        </w:rPr>
      </w:pPr>
      <w:r>
        <w:rPr>
          <w:rFonts w:eastAsia="Arial" w:cs="Arial"/>
          <w:szCs w:val="24"/>
        </w:rPr>
        <w:t xml:space="preserve">1518 00 91 29, </w:t>
      </w:r>
      <w:r>
        <w:rPr>
          <w:rFonts w:eastAsia="Arial" w:cs="Arial"/>
          <w:szCs w:val="24"/>
        </w:rPr>
        <w:tab/>
        <w:t xml:space="preserve">1518 00 91 30, </w:t>
      </w:r>
      <w:r>
        <w:rPr>
          <w:rFonts w:eastAsia="Arial" w:cs="Arial"/>
          <w:szCs w:val="24"/>
        </w:rPr>
        <w:tab/>
        <w:t xml:space="preserve">1518 00 95 10, </w:t>
      </w:r>
      <w:r>
        <w:rPr>
          <w:rFonts w:eastAsia="Arial" w:cs="Arial"/>
          <w:szCs w:val="24"/>
        </w:rPr>
        <w:tab/>
        <w:t xml:space="preserve">1518 00 99 21, </w:t>
      </w:r>
    </w:p>
    <w:p w14:paraId="12F7C59B" w14:textId="77777777" w:rsidR="00D412AC" w:rsidRDefault="00B26378">
      <w:pPr>
        <w:rPr>
          <w:rFonts w:eastAsia="Arial" w:cs="Arial"/>
          <w:szCs w:val="24"/>
        </w:rPr>
      </w:pPr>
      <w:r>
        <w:rPr>
          <w:rFonts w:eastAsia="Arial" w:cs="Arial"/>
          <w:szCs w:val="24"/>
        </w:rPr>
        <w:t xml:space="preserve">1518 00 99 29, </w:t>
      </w:r>
      <w:r>
        <w:rPr>
          <w:rFonts w:eastAsia="Arial" w:cs="Arial"/>
          <w:szCs w:val="24"/>
        </w:rPr>
        <w:tab/>
        <w:t xml:space="preserve">1518 00 99 30, </w:t>
      </w:r>
      <w:r>
        <w:rPr>
          <w:rFonts w:eastAsia="Arial" w:cs="Arial"/>
          <w:szCs w:val="24"/>
        </w:rPr>
        <w:tab/>
        <w:t xml:space="preserve">2710 19 43 21, </w:t>
      </w:r>
      <w:r>
        <w:rPr>
          <w:rFonts w:eastAsia="Arial" w:cs="Arial"/>
          <w:szCs w:val="24"/>
        </w:rPr>
        <w:tab/>
        <w:t xml:space="preserve">2710 19 43 29, </w:t>
      </w:r>
    </w:p>
    <w:p w14:paraId="12F7C59C" w14:textId="77777777" w:rsidR="00D412AC" w:rsidRDefault="00B26378">
      <w:pPr>
        <w:rPr>
          <w:rFonts w:eastAsia="Arial" w:cs="Arial"/>
          <w:szCs w:val="24"/>
        </w:rPr>
      </w:pPr>
      <w:r>
        <w:rPr>
          <w:rFonts w:eastAsia="Arial" w:cs="Arial"/>
          <w:szCs w:val="24"/>
        </w:rPr>
        <w:t xml:space="preserve">2710 19 43 30, </w:t>
      </w:r>
      <w:r>
        <w:rPr>
          <w:rFonts w:eastAsia="Arial" w:cs="Arial"/>
          <w:szCs w:val="24"/>
        </w:rPr>
        <w:tab/>
        <w:t xml:space="preserve">2710 19 46 21, </w:t>
      </w:r>
      <w:r>
        <w:rPr>
          <w:rFonts w:eastAsia="Arial" w:cs="Arial"/>
          <w:szCs w:val="24"/>
        </w:rPr>
        <w:tab/>
        <w:t xml:space="preserve">2710 19 46 29, </w:t>
      </w:r>
      <w:r>
        <w:rPr>
          <w:rFonts w:eastAsia="Arial" w:cs="Arial"/>
          <w:szCs w:val="24"/>
        </w:rPr>
        <w:tab/>
        <w:t xml:space="preserve">2710 19 46 30, </w:t>
      </w:r>
    </w:p>
    <w:p w14:paraId="12F7C59D" w14:textId="77777777" w:rsidR="00D412AC" w:rsidRDefault="00B26378">
      <w:pPr>
        <w:rPr>
          <w:rFonts w:eastAsia="Arial" w:cs="Arial"/>
          <w:szCs w:val="24"/>
        </w:rPr>
      </w:pPr>
      <w:r>
        <w:rPr>
          <w:rFonts w:eastAsia="Arial" w:cs="Arial"/>
          <w:szCs w:val="24"/>
        </w:rPr>
        <w:t xml:space="preserve">2710 19 47 21, </w:t>
      </w:r>
      <w:r>
        <w:rPr>
          <w:rFonts w:eastAsia="Arial" w:cs="Arial"/>
          <w:szCs w:val="24"/>
        </w:rPr>
        <w:tab/>
        <w:t xml:space="preserve">2710 19 47 29, </w:t>
      </w:r>
      <w:r>
        <w:rPr>
          <w:rFonts w:eastAsia="Arial" w:cs="Arial"/>
          <w:szCs w:val="24"/>
        </w:rPr>
        <w:tab/>
        <w:t xml:space="preserve">2710 19 47 30, </w:t>
      </w:r>
      <w:r>
        <w:rPr>
          <w:rFonts w:eastAsia="Arial" w:cs="Arial"/>
          <w:szCs w:val="24"/>
        </w:rPr>
        <w:tab/>
        <w:t xml:space="preserve">2710 20 11 21, </w:t>
      </w:r>
    </w:p>
    <w:p w14:paraId="12F7C59E" w14:textId="77777777" w:rsidR="00D412AC" w:rsidRDefault="00B26378">
      <w:pPr>
        <w:rPr>
          <w:rFonts w:eastAsia="Arial" w:cs="Arial"/>
          <w:szCs w:val="24"/>
        </w:rPr>
      </w:pPr>
      <w:r>
        <w:rPr>
          <w:rFonts w:eastAsia="Arial" w:cs="Arial"/>
          <w:szCs w:val="24"/>
        </w:rPr>
        <w:t xml:space="preserve">2710 20 11 29, </w:t>
      </w:r>
      <w:r>
        <w:rPr>
          <w:rFonts w:eastAsia="Arial" w:cs="Arial"/>
          <w:szCs w:val="24"/>
        </w:rPr>
        <w:tab/>
        <w:t xml:space="preserve">2710 20 11 30, </w:t>
      </w:r>
      <w:r>
        <w:rPr>
          <w:rFonts w:eastAsia="Arial" w:cs="Arial"/>
          <w:szCs w:val="24"/>
        </w:rPr>
        <w:tab/>
        <w:t xml:space="preserve">2710 20 16 21, </w:t>
      </w:r>
      <w:r>
        <w:rPr>
          <w:rFonts w:eastAsia="Arial" w:cs="Arial"/>
          <w:szCs w:val="24"/>
        </w:rPr>
        <w:tab/>
        <w:t xml:space="preserve">2710 20 16 29, </w:t>
      </w:r>
    </w:p>
    <w:p w14:paraId="12F7C59F" w14:textId="77777777" w:rsidR="00D412AC" w:rsidRDefault="00B26378">
      <w:pPr>
        <w:rPr>
          <w:rFonts w:eastAsia="Arial" w:cs="Arial"/>
          <w:szCs w:val="24"/>
        </w:rPr>
      </w:pPr>
      <w:r>
        <w:rPr>
          <w:rFonts w:eastAsia="Arial" w:cs="Arial"/>
          <w:szCs w:val="24"/>
        </w:rPr>
        <w:t xml:space="preserve">2710 20 16 30, </w:t>
      </w:r>
      <w:r>
        <w:rPr>
          <w:rFonts w:eastAsia="Arial" w:cs="Arial"/>
          <w:szCs w:val="24"/>
        </w:rPr>
        <w:tab/>
        <w:t xml:space="preserve">2710 20 16 90, </w:t>
      </w:r>
      <w:r>
        <w:rPr>
          <w:rFonts w:eastAsia="Arial" w:cs="Arial"/>
          <w:szCs w:val="24"/>
        </w:rPr>
        <w:tab/>
        <w:t xml:space="preserve">3824 99 92 10, </w:t>
      </w:r>
      <w:r>
        <w:rPr>
          <w:rFonts w:eastAsia="Arial" w:cs="Arial"/>
          <w:szCs w:val="24"/>
        </w:rPr>
        <w:tab/>
        <w:t xml:space="preserve">3824 99 92 12, </w:t>
      </w:r>
    </w:p>
    <w:p w14:paraId="12F7C5A0" w14:textId="77777777" w:rsidR="00D412AC" w:rsidRDefault="00B26378">
      <w:pPr>
        <w:rPr>
          <w:rFonts w:eastAsia="Arial" w:cs="Arial"/>
          <w:szCs w:val="24"/>
        </w:rPr>
      </w:pPr>
      <w:r>
        <w:rPr>
          <w:rFonts w:eastAsia="Arial" w:cs="Arial"/>
          <w:szCs w:val="24"/>
        </w:rPr>
        <w:t xml:space="preserve">3824 99 92 20, </w:t>
      </w:r>
      <w:r>
        <w:rPr>
          <w:rFonts w:eastAsia="Arial" w:cs="Arial"/>
          <w:szCs w:val="24"/>
        </w:rPr>
        <w:tab/>
        <w:t xml:space="preserve">3826 00 10 20, </w:t>
      </w:r>
      <w:r>
        <w:rPr>
          <w:rFonts w:eastAsia="Arial" w:cs="Arial"/>
          <w:szCs w:val="24"/>
        </w:rPr>
        <w:tab/>
        <w:t xml:space="preserve">3826 00 10 29, </w:t>
      </w:r>
      <w:r>
        <w:rPr>
          <w:rFonts w:eastAsia="Arial" w:cs="Arial"/>
          <w:szCs w:val="24"/>
        </w:rPr>
        <w:tab/>
        <w:t xml:space="preserve">3826 00 10 50, </w:t>
      </w:r>
    </w:p>
    <w:p w14:paraId="12F7C5A1" w14:textId="77777777" w:rsidR="00D412AC" w:rsidRDefault="00B26378">
      <w:pPr>
        <w:rPr>
          <w:rFonts w:eastAsia="Arial" w:cs="Arial"/>
          <w:szCs w:val="24"/>
        </w:rPr>
      </w:pPr>
      <w:r>
        <w:rPr>
          <w:rFonts w:eastAsia="Arial" w:cs="Arial"/>
          <w:szCs w:val="24"/>
        </w:rPr>
        <w:t xml:space="preserve">3826 00 10 59, </w:t>
      </w:r>
      <w:r>
        <w:rPr>
          <w:rFonts w:eastAsia="Arial" w:cs="Arial"/>
          <w:szCs w:val="24"/>
        </w:rPr>
        <w:tab/>
        <w:t xml:space="preserve">3826 00 10 89, </w:t>
      </w:r>
      <w:r>
        <w:rPr>
          <w:rFonts w:eastAsia="Arial" w:cs="Arial"/>
          <w:szCs w:val="24"/>
        </w:rPr>
        <w:tab/>
        <w:t xml:space="preserve">3826 00 10 99, </w:t>
      </w:r>
      <w:r>
        <w:rPr>
          <w:rFonts w:eastAsia="Arial" w:cs="Arial"/>
          <w:szCs w:val="24"/>
        </w:rPr>
        <w:tab/>
        <w:t xml:space="preserve">3826 00 90 11, </w:t>
      </w:r>
    </w:p>
    <w:p w14:paraId="12F7C5A2" w14:textId="77777777" w:rsidR="00D412AC" w:rsidRDefault="00B26378">
      <w:r>
        <w:rPr>
          <w:rFonts w:eastAsia="Arial" w:cs="Arial"/>
          <w:szCs w:val="24"/>
        </w:rPr>
        <w:t xml:space="preserve">3826 00 90 19, </w:t>
      </w:r>
      <w:r>
        <w:tab/>
      </w:r>
      <w:r>
        <w:rPr>
          <w:rFonts w:eastAsia="Arial" w:cs="Arial"/>
          <w:szCs w:val="24"/>
        </w:rPr>
        <w:t>3826 00 90 30</w:t>
      </w:r>
    </w:p>
    <w:p w14:paraId="12F7C5A3" w14:textId="77777777" w:rsidR="00D412AC" w:rsidRDefault="00D412AC">
      <w:pPr>
        <w:spacing w:after="160" w:line="254" w:lineRule="auto"/>
        <w:rPr>
          <w:rFonts w:eastAsia="Arial" w:cs="Arial"/>
          <w:sz w:val="22"/>
        </w:rPr>
      </w:pPr>
    </w:p>
    <w:p w14:paraId="12F7C5A4" w14:textId="77777777" w:rsidR="00D412AC" w:rsidRDefault="00B26378">
      <w:pPr>
        <w:pStyle w:val="paragraph"/>
        <w:spacing w:before="0" w:after="0"/>
        <w:textAlignment w:val="baseline"/>
      </w:pPr>
      <w:r>
        <w:rPr>
          <w:rStyle w:val="normaltextrun"/>
          <w:rFonts w:ascii="Arial" w:hAnsi="Arial" w:cs="Arial"/>
        </w:rPr>
        <w:t>These commodity codes are only given for information.</w:t>
      </w:r>
    </w:p>
    <w:p w14:paraId="12F7C5A5" w14:textId="77777777" w:rsidR="00D412AC" w:rsidRDefault="00B26378">
      <w:pPr>
        <w:pStyle w:val="paragraph"/>
        <w:spacing w:before="0" w:after="0"/>
        <w:textAlignment w:val="baseline"/>
      </w:pPr>
      <w:r>
        <w:rPr>
          <w:rStyle w:val="eop"/>
          <w:rFonts w:ascii="Arial" w:hAnsi="Arial" w:cs="Arial"/>
        </w:rPr>
        <w:t xml:space="preserve"> </w:t>
      </w:r>
    </w:p>
    <w:p w14:paraId="12F7C5A6" w14:textId="77777777" w:rsidR="00D412AC" w:rsidRDefault="00B26378">
      <w:pPr>
        <w:pStyle w:val="paragraph"/>
        <w:spacing w:before="0" w:after="0"/>
        <w:textAlignment w:val="baseline"/>
      </w:pPr>
      <w:r>
        <w:rPr>
          <w:rStyle w:val="normaltextrun"/>
          <w:rFonts w:ascii="Arial" w:hAnsi="Arial" w:cs="Arial"/>
        </w:rPr>
        <w:t xml:space="preserve">In this document, these goods will be referred to as </w:t>
      </w:r>
      <w:r>
        <w:rPr>
          <w:rStyle w:val="contextualspellingandgrammarerror"/>
          <w:rFonts w:ascii="Arial" w:hAnsi="Arial" w:cs="Arial"/>
        </w:rPr>
        <w:t>‘</w:t>
      </w:r>
      <w:r>
        <w:rPr>
          <w:rStyle w:val="normaltextrun"/>
          <w:rFonts w:ascii="Arial" w:hAnsi="Arial" w:cs="Arial"/>
        </w:rPr>
        <w:t xml:space="preserve">the goods concerned’. Any reference to </w:t>
      </w:r>
      <w:r>
        <w:rPr>
          <w:rStyle w:val="contextualspellingandgrammarerror"/>
          <w:rFonts w:ascii="Arial" w:hAnsi="Arial" w:cs="Arial"/>
        </w:rPr>
        <w:t>‘</w:t>
      </w:r>
      <w:r>
        <w:rPr>
          <w:rStyle w:val="normaltextrun"/>
          <w:rFonts w:ascii="Arial" w:hAnsi="Arial" w:cs="Arial"/>
        </w:rPr>
        <w:t>goods concerned’ in this document refers to the goods description above, regardless of the commodity code under which they are exported.</w:t>
      </w:r>
    </w:p>
    <w:p w14:paraId="12F7C5A7" w14:textId="77777777" w:rsidR="00D412AC" w:rsidRDefault="00B26378">
      <w:pPr>
        <w:pStyle w:val="paragraph"/>
        <w:spacing w:before="0" w:after="0"/>
        <w:jc w:val="right"/>
        <w:textAlignment w:val="baseline"/>
      </w:pPr>
      <w:r>
        <w:rPr>
          <w:rStyle w:val="eop"/>
          <w:rFonts w:ascii="Arial" w:hAnsi="Arial" w:cs="Arial"/>
        </w:rPr>
        <w:t xml:space="preserve"> </w:t>
      </w:r>
    </w:p>
    <w:p w14:paraId="12F7C5A8" w14:textId="77777777" w:rsidR="00D412AC" w:rsidRDefault="00D412AC">
      <w:pPr>
        <w:pStyle w:val="paragraph"/>
        <w:spacing w:before="0" w:after="0"/>
        <w:textAlignment w:val="baseline"/>
        <w:rPr>
          <w:rFonts w:ascii="Segoe UI" w:hAnsi="Segoe UI" w:cs="Segoe UI"/>
          <w:sz w:val="18"/>
          <w:szCs w:val="18"/>
        </w:rPr>
      </w:pPr>
    </w:p>
    <w:p w14:paraId="12F7C5A9" w14:textId="77777777" w:rsidR="00D412AC" w:rsidRDefault="00B26378">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12F7C5AA" w14:textId="77777777" w:rsidR="00D412AC" w:rsidRDefault="00D412AC">
      <w:pPr>
        <w:pStyle w:val="paragraph"/>
        <w:spacing w:before="0" w:after="0"/>
        <w:textAlignment w:val="baseline"/>
      </w:pPr>
    </w:p>
    <w:p w14:paraId="12F7C5AB" w14:textId="77777777" w:rsidR="00D412AC" w:rsidRDefault="00B26378">
      <w:pPr>
        <w:pStyle w:val="paragraph"/>
        <w:spacing w:before="0" w:after="0"/>
        <w:textAlignment w:val="baseline"/>
      </w:pPr>
      <w:r>
        <w:rPr>
          <w:rStyle w:val="normaltextrun"/>
          <w:rFonts w:ascii="Arial" w:hAnsi="Arial" w:cs="Arial"/>
        </w:rPr>
        <w:t>Any reference to ‘like goods’ in this document refers to goods produced in the UK or imported to the UK from a country other than the People’s Republic of China which are like the goods concerned in all respects, or with characteristics closely resembling them.</w:t>
      </w:r>
    </w:p>
    <w:p w14:paraId="12F7C5AC" w14:textId="77777777" w:rsidR="00D412AC" w:rsidRDefault="00B26378">
      <w:pPr>
        <w:pStyle w:val="paragraph"/>
        <w:spacing w:before="0" w:after="0"/>
        <w:textAlignment w:val="baseline"/>
      </w:pPr>
      <w:r>
        <w:rPr>
          <w:rStyle w:val="eop"/>
          <w:rFonts w:ascii="Arial" w:hAnsi="Arial" w:cs="Arial"/>
          <w:b/>
        </w:rPr>
        <w:t xml:space="preserve"> </w:t>
      </w:r>
    </w:p>
    <w:p w14:paraId="12F7C5AD" w14:textId="77777777" w:rsidR="00D412AC" w:rsidRDefault="00B26378">
      <w:r>
        <w:rPr>
          <w:rStyle w:val="normaltextrun"/>
          <w:rFonts w:eastAsia="Times New Roman" w:cs="Arial"/>
          <w:b/>
          <w:szCs w:val="24"/>
          <w:lang w:eastAsia="en-GB"/>
        </w:rPr>
        <w:t>Please follow the instructions for each question to provide the appropriate information regarding the goods concerned or like goods.</w:t>
      </w:r>
    </w:p>
    <w:p w14:paraId="12F7C5AE" w14:textId="77777777" w:rsidR="00D412AC" w:rsidRDefault="00D412AC"/>
    <w:p w14:paraId="12F7C5AF" w14:textId="77777777" w:rsidR="00D412AC" w:rsidRDefault="00B26378">
      <w:r>
        <w:rPr>
          <w:rFonts w:cs="Arial"/>
          <w:szCs w:val="24"/>
        </w:rPr>
        <w:t xml:space="preserve">For more information about this case, you may refer to the Notice of Initiation published at: </w:t>
      </w:r>
      <w:hyperlink r:id="rId10" w:history="1">
        <w:r>
          <w:rPr>
            <w:rStyle w:val="Hyperlink"/>
            <w:rFonts w:cs="Arial"/>
            <w:bCs/>
          </w:rPr>
          <w:t>www.trade-remedies.service.gov.uk/public/cases/AD0058/</w:t>
        </w:r>
      </w:hyperlink>
      <w:r>
        <w:rPr>
          <w:rFonts w:cs="Arial"/>
          <w:szCs w:val="24"/>
        </w:rPr>
        <w:t xml:space="preserve">. </w:t>
      </w:r>
    </w:p>
    <w:p w14:paraId="12F7C5B0" w14:textId="77777777" w:rsidR="00D412AC" w:rsidRDefault="00D412AC">
      <w:pPr>
        <w:rPr>
          <w:rFonts w:cs="Arial"/>
          <w:szCs w:val="24"/>
        </w:rPr>
      </w:pPr>
    </w:p>
    <w:p w14:paraId="12F7C5B1" w14:textId="77777777" w:rsidR="00D412AC" w:rsidRDefault="00D412AC">
      <w:pPr>
        <w:pageBreakBefore/>
        <w:rPr>
          <w:rFonts w:cs="Arial"/>
          <w:szCs w:val="24"/>
        </w:rPr>
      </w:pPr>
    </w:p>
    <w:p w14:paraId="12F7C5B2" w14:textId="77777777" w:rsidR="00D412AC" w:rsidRDefault="00B26378">
      <w:pPr>
        <w:pStyle w:val="Heading1"/>
        <w:rPr>
          <w:rFonts w:ascii="Arial" w:hAnsi="Arial" w:cs="Arial"/>
          <w:b/>
          <w:bCs/>
          <w:color w:val="auto"/>
        </w:rPr>
      </w:pPr>
      <w:bookmarkStart w:id="5" w:name="_Toc167353332"/>
      <w:r>
        <w:rPr>
          <w:rFonts w:ascii="Arial" w:hAnsi="Arial" w:cs="Arial"/>
          <w:b/>
          <w:bCs/>
          <w:color w:val="auto"/>
        </w:rPr>
        <w:t>Instructions</w:t>
      </w:r>
      <w:bookmarkEnd w:id="3"/>
      <w:bookmarkEnd w:id="4"/>
      <w:bookmarkEnd w:id="5"/>
    </w:p>
    <w:p w14:paraId="12F7C5B3" w14:textId="77777777" w:rsidR="00D412AC" w:rsidRDefault="00D412AC"/>
    <w:p w14:paraId="12F7C5B4" w14:textId="77777777" w:rsidR="00D412AC" w:rsidRDefault="00B26378">
      <w:pPr>
        <w:pStyle w:val="Heading3"/>
      </w:pPr>
      <w:bookmarkStart w:id="6" w:name="_Toc167353333"/>
      <w:r>
        <w:t>Who should complete this form?</w:t>
      </w:r>
      <w:bookmarkEnd w:id="6"/>
    </w:p>
    <w:p w14:paraId="12F7C5B5" w14:textId="77777777" w:rsidR="00D412AC" w:rsidRDefault="00D412AC">
      <w:pPr>
        <w:rPr>
          <w:lang w:eastAsia="en-GB"/>
        </w:rPr>
      </w:pPr>
    </w:p>
    <w:p w14:paraId="12F7C5B6" w14:textId="77777777" w:rsidR="00D412AC" w:rsidRDefault="00B26378">
      <w:pPr>
        <w:rPr>
          <w:rFonts w:cs="Arial"/>
          <w:szCs w:val="24"/>
          <w:lang w:eastAsia="en-GB"/>
        </w:rPr>
      </w:pPr>
      <w:r>
        <w:rPr>
          <w:rFonts w:cs="Arial"/>
          <w:szCs w:val="24"/>
          <w:lang w:eastAsia="en-GB"/>
        </w:rPr>
        <w:t>You should complete this form if you are one of the party types listed at the beginning of this document.</w:t>
      </w:r>
    </w:p>
    <w:p w14:paraId="12F7C5B7" w14:textId="77777777" w:rsidR="00D412AC" w:rsidRDefault="00D412AC">
      <w:pPr>
        <w:rPr>
          <w:rFonts w:cs="Arial"/>
          <w:szCs w:val="24"/>
          <w:lang w:eastAsia="en-GB"/>
        </w:rPr>
      </w:pPr>
    </w:p>
    <w:p w14:paraId="12F7C5B8" w14:textId="77777777" w:rsidR="00D412AC" w:rsidRDefault="00B26378">
      <w:r>
        <w:rPr>
          <w:rFonts w:cs="Arial"/>
          <w:szCs w:val="24"/>
          <w:lang w:eastAsia="en-GB"/>
        </w:rPr>
        <w:t xml:space="preserve">If you are a UK producer of the like goods, importer or overseas exporter of the </w:t>
      </w:r>
      <w:r>
        <w:rPr>
          <w:rFonts w:cs="Arial"/>
          <w:b/>
          <w:bCs/>
          <w:szCs w:val="24"/>
          <w:lang w:eastAsia="en-GB"/>
        </w:rPr>
        <w:t>goods concerned</w:t>
      </w:r>
      <w:r>
        <w:rPr>
          <w:rFonts w:cs="Arial"/>
          <w:szCs w:val="24"/>
          <w:lang w:eastAsia="en-GB"/>
        </w:rPr>
        <w:t>, please complete the relevant Pre-Sampling Questionnaire.</w:t>
      </w:r>
    </w:p>
    <w:p w14:paraId="12F7C5B9" w14:textId="77777777" w:rsidR="00D412AC" w:rsidRDefault="00D412AC">
      <w:pPr>
        <w:rPr>
          <w:lang w:eastAsia="en-GB"/>
        </w:rPr>
      </w:pPr>
    </w:p>
    <w:p w14:paraId="12F7C5BA" w14:textId="77777777" w:rsidR="00D412AC" w:rsidRDefault="00D412AC">
      <w:pPr>
        <w:rPr>
          <w:lang w:eastAsia="en-GB"/>
        </w:rPr>
      </w:pPr>
    </w:p>
    <w:p w14:paraId="12F7C5BB" w14:textId="77777777" w:rsidR="00D412AC" w:rsidRDefault="00B26378">
      <w:pPr>
        <w:pStyle w:val="Heading3"/>
        <w:rPr>
          <w:rFonts w:cs="Arial"/>
          <w:lang w:eastAsia="zh-CN"/>
        </w:rPr>
      </w:pPr>
      <w:bookmarkStart w:id="7" w:name="_Toc32519549"/>
      <w:bookmarkStart w:id="8" w:name="_Toc53524892"/>
      <w:bookmarkStart w:id="9" w:name="_Toc53524939"/>
      <w:bookmarkStart w:id="10" w:name="_Toc53525039"/>
      <w:bookmarkStart w:id="11" w:name="_Toc167353334"/>
      <w:r>
        <w:rPr>
          <w:rFonts w:cs="Arial"/>
          <w:lang w:eastAsia="zh-CN"/>
        </w:rPr>
        <w:t>Note about confidentiality</w:t>
      </w:r>
      <w:bookmarkEnd w:id="7"/>
      <w:bookmarkEnd w:id="8"/>
      <w:bookmarkEnd w:id="9"/>
      <w:bookmarkEnd w:id="10"/>
      <w:bookmarkEnd w:id="11"/>
    </w:p>
    <w:p w14:paraId="12F7C5BC" w14:textId="77777777" w:rsidR="00D412AC" w:rsidRDefault="00D412AC">
      <w:bookmarkStart w:id="12" w:name="_Hlk4494759"/>
      <w:bookmarkEnd w:id="12"/>
    </w:p>
    <w:p w14:paraId="12F7C5BD" w14:textId="77777777" w:rsidR="00D412AC" w:rsidRDefault="00B26378">
      <w:r>
        <w:t>You will need to submit one confidential version and one non-confidential version of this document.</w:t>
      </w:r>
    </w:p>
    <w:p w14:paraId="12F7C5BE" w14:textId="77777777" w:rsidR="00D412AC" w:rsidRDefault="00D412AC"/>
    <w:p w14:paraId="12F7C5BF" w14:textId="77777777" w:rsidR="00D412AC" w:rsidRDefault="00B26378">
      <w:r>
        <w:t>Please ensure that each page of information you provide is clearly marked either “Confidential” or “Non-Confidential” in the header.</w:t>
      </w:r>
    </w:p>
    <w:p w14:paraId="12F7C5C0" w14:textId="77777777" w:rsidR="00D412AC" w:rsidRDefault="00D412AC"/>
    <w:p w14:paraId="12F7C5C1" w14:textId="77777777" w:rsidR="00D412AC" w:rsidRDefault="00B26378">
      <w:r>
        <w:t xml:space="preserve">It is your responsibility to ensure that the non-confidential version does not contain any confidential information, which includes personal contact information, </w:t>
      </w:r>
      <w:proofErr w:type="gramStart"/>
      <w:r>
        <w:t>names</w:t>
      </w:r>
      <w:proofErr w:type="gramEnd"/>
      <w:r>
        <w:t xml:space="preserve"> and signatures.</w:t>
      </w:r>
    </w:p>
    <w:p w14:paraId="12F7C5C2" w14:textId="77777777" w:rsidR="00D412AC" w:rsidRDefault="00D412AC"/>
    <w:p w14:paraId="12F7C5C3" w14:textId="77777777" w:rsidR="00D412AC" w:rsidRDefault="00B26378">
      <w:r>
        <w:t xml:space="preserve">Please see the TRA’s </w:t>
      </w:r>
      <w:hyperlink r:id="rId11" w:anchor="questionnaires-and-information-gathering:~:text=Providing%20confidential%20information%20and%20non%2Dconfidential%20summaries" w:history="1">
        <w:r>
          <w:rPr>
            <w:rStyle w:val="Hyperlink"/>
            <w:rFonts w:cs="Arial"/>
          </w:rPr>
          <w:t>public guidance</w:t>
        </w:r>
      </w:hyperlink>
      <w:r>
        <w:t xml:space="preserve"> for further information on what can be considered confidential and how to prepare a non-confidential version of this document.</w:t>
      </w:r>
    </w:p>
    <w:p w14:paraId="12F7C5C4" w14:textId="77777777" w:rsidR="00D412AC" w:rsidRDefault="00D412AC"/>
    <w:p w14:paraId="12F7C5C5" w14:textId="77777777" w:rsidR="00D412AC" w:rsidRDefault="00B26378">
      <w:r>
        <w:t>All information provided to the Trade Remedies Authority (TRA) in confidence will be treated accordingly and only used for this investigation (except in limited circumstances as permitted by regulation 46 of the Trade Remedies (Dumping and Subsidisation) (EU Exit) Regulations 2019) and will be stored in protected systems.</w:t>
      </w:r>
    </w:p>
    <w:p w14:paraId="12F7C5C6" w14:textId="77777777" w:rsidR="00D412AC" w:rsidRDefault="00D412AC"/>
    <w:p w14:paraId="12F7C5C7" w14:textId="77777777" w:rsidR="00D412AC" w:rsidRDefault="00B26378">
      <w:r>
        <w:t xml:space="preserve">The non-confidential version of your submission will be placed on the public file, which is available on </w:t>
      </w:r>
      <w:hyperlink r:id="rId12" w:history="1">
        <w:r>
          <w:rPr>
            <w:rStyle w:val="Hyperlink"/>
            <w:rFonts w:cs="Arial"/>
            <w:bCs/>
          </w:rPr>
          <w:t>www.trade-remedies.service.gov.uk/public/cases/AD0058/</w:t>
        </w:r>
      </w:hyperlink>
      <w:r>
        <w:rPr>
          <w:szCs w:val="24"/>
        </w:rPr>
        <w:t>.</w:t>
      </w:r>
      <w:r>
        <w:t xml:space="preserve"> </w:t>
      </w:r>
    </w:p>
    <w:p w14:paraId="12F7C5C8" w14:textId="77777777" w:rsidR="00D412AC" w:rsidRDefault="00D412AC"/>
    <w:p w14:paraId="12F7C5C9" w14:textId="77777777" w:rsidR="00D412AC" w:rsidRDefault="00D412AC">
      <w:pPr>
        <w:pageBreakBefore/>
        <w:rPr>
          <w:rFonts w:eastAsia="Times New Roman"/>
          <w:b/>
          <w:sz w:val="32"/>
          <w:szCs w:val="26"/>
        </w:rPr>
      </w:pPr>
    </w:p>
    <w:p w14:paraId="12F7C5CA" w14:textId="7BE0EEFF" w:rsidR="00D412AC" w:rsidRDefault="00B26378">
      <w:pPr>
        <w:pStyle w:val="Heading1"/>
        <w:rPr>
          <w:rFonts w:ascii="Arial" w:hAnsi="Arial" w:cs="Arial"/>
          <w:b/>
          <w:bCs/>
          <w:color w:val="auto"/>
        </w:rPr>
      </w:pPr>
      <w:bookmarkStart w:id="13" w:name="_Toc53524893"/>
      <w:bookmarkStart w:id="14" w:name="_Toc167353335"/>
      <w:r>
        <w:rPr>
          <w:rFonts w:ascii="Arial" w:hAnsi="Arial" w:cs="Arial"/>
          <w:b/>
          <w:bCs/>
          <w:color w:val="auto"/>
        </w:rPr>
        <w:t xml:space="preserve">Section A – Your </w:t>
      </w:r>
      <w:bookmarkEnd w:id="0"/>
      <w:r>
        <w:rPr>
          <w:rFonts w:ascii="Arial" w:hAnsi="Arial" w:cs="Arial"/>
          <w:b/>
          <w:bCs/>
          <w:color w:val="auto"/>
        </w:rPr>
        <w:t>organisation’s interest in the case</w:t>
      </w:r>
      <w:bookmarkEnd w:id="13"/>
      <w:bookmarkEnd w:id="14"/>
      <w:r w:rsidR="00CE146F">
        <w:rPr>
          <w:rFonts w:ascii="Arial" w:hAnsi="Arial" w:cs="Arial"/>
          <w:b/>
          <w:bCs/>
          <w:color w:val="auto"/>
        </w:rPr>
        <w:t xml:space="preserve"> </w:t>
      </w:r>
    </w:p>
    <w:p w14:paraId="12F7C5CB" w14:textId="77777777" w:rsidR="00D412AC" w:rsidRDefault="00D412AC">
      <w:pPr>
        <w:spacing w:line="22" w:lineRule="atLeast"/>
        <w:rPr>
          <w:rFonts w:eastAsia="Arial" w:cs="Arial"/>
          <w:szCs w:val="24"/>
        </w:rPr>
      </w:pPr>
    </w:p>
    <w:p w14:paraId="12F7C5CC" w14:textId="77777777" w:rsidR="00D412AC" w:rsidRDefault="00B26378">
      <w:pPr>
        <w:spacing w:line="22" w:lineRule="atLeast"/>
        <w:rPr>
          <w:rFonts w:eastAsia="Arial" w:cs="Arial"/>
          <w:szCs w:val="24"/>
        </w:rPr>
      </w:pPr>
      <w:r>
        <w:rPr>
          <w:rFonts w:eastAsia="Arial" w:cs="Arial"/>
          <w:szCs w:val="24"/>
        </w:rPr>
        <w:t>To register your organisation’s interest in this investigation, please complete the text boxes below.</w:t>
      </w:r>
    </w:p>
    <w:p w14:paraId="12F7C5CD" w14:textId="77777777" w:rsidR="00D412AC" w:rsidRDefault="00D412AC">
      <w:pPr>
        <w:spacing w:line="22" w:lineRule="atLeast"/>
      </w:pPr>
    </w:p>
    <w:p w14:paraId="12F7C5CE" w14:textId="77777777" w:rsidR="00D412AC" w:rsidRDefault="00B26378">
      <w:pPr>
        <w:spacing w:line="22" w:lineRule="atLeast"/>
      </w:pPr>
      <w:r>
        <w:rPr>
          <w:rFonts w:cs="Arial"/>
          <w:szCs w:val="24"/>
        </w:rPr>
        <w:t xml:space="preserve">Please describe your role with regards to the like goods and/or </w:t>
      </w:r>
      <w:r>
        <w:rPr>
          <w:rFonts w:eastAsia="Times New Roman" w:cs="Arial"/>
          <w:szCs w:val="24"/>
        </w:rPr>
        <w:t>goods concerned</w:t>
      </w:r>
      <w:r>
        <w:rPr>
          <w:rFonts w:cs="Arial"/>
          <w:szCs w:val="24"/>
        </w:rPr>
        <w:t>:</w:t>
      </w:r>
    </w:p>
    <w:p w14:paraId="12F7C5CF" w14:textId="77777777" w:rsidR="00D412AC" w:rsidRDefault="00B26378">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12F7C535" wp14:editId="136A5453">
                <wp:simplePos x="0" y="0"/>
                <wp:positionH relativeFrom="margin">
                  <wp:align>left</wp:align>
                </wp:positionH>
                <wp:positionV relativeFrom="paragraph">
                  <wp:posOffset>296549</wp:posOffset>
                </wp:positionV>
                <wp:extent cx="5676900" cy="2349500"/>
                <wp:effectExtent l="0" t="0" r="19050" b="12700"/>
                <wp:wrapSquare wrapText="bothSides"/>
                <wp:docPr id="1470462638" name="Text Box 2"/>
                <wp:cNvGraphicFramePr/>
                <a:graphic xmlns:a="http://schemas.openxmlformats.org/drawingml/2006/main">
                  <a:graphicData uri="http://schemas.microsoft.com/office/word/2010/wordprocessingShape">
                    <wps:wsp>
                      <wps:cNvSpPr txBox="1"/>
                      <wps:spPr>
                        <a:xfrm>
                          <a:off x="0" y="0"/>
                          <a:ext cx="5676900" cy="2349500"/>
                        </a:xfrm>
                        <a:prstGeom prst="rect">
                          <a:avLst/>
                        </a:prstGeom>
                        <a:solidFill>
                          <a:srgbClr val="FFFFFF"/>
                        </a:solidFill>
                        <a:ln w="9528">
                          <a:solidFill>
                            <a:srgbClr val="000000"/>
                          </a:solidFill>
                          <a:prstDash val="solid"/>
                        </a:ln>
                      </wps:spPr>
                      <wps:txbx>
                        <w:txbxContent>
                          <w:p w14:paraId="12F7C543" w14:textId="02F4A940" w:rsidR="00D412AC" w:rsidRDefault="00D346C2">
                            <w:pPr>
                              <w:rPr>
                                <w:rFonts w:asciiTheme="minorHAnsi" w:eastAsia="Times New Roman" w:hAnsiTheme="minorHAnsi" w:cstheme="minorHAnsi"/>
                                <w:color w:val="000000"/>
                              </w:rPr>
                            </w:pPr>
                            <w:r w:rsidRPr="00D346C2">
                              <w:rPr>
                                <w:rStyle w:val="PlaceholderText"/>
                                <w:rFonts w:asciiTheme="minorHAnsi" w:hAnsiTheme="minorHAnsi" w:cstheme="minorHAnsi"/>
                                <w:color w:val="auto"/>
                              </w:rPr>
                              <w:t xml:space="preserve">We are consumers of Sustainable Aviation Fuel </w:t>
                            </w:r>
                            <w:r w:rsidR="00043F1E">
                              <w:rPr>
                                <w:rStyle w:val="PlaceholderText"/>
                                <w:rFonts w:asciiTheme="minorHAnsi" w:hAnsiTheme="minorHAnsi" w:cstheme="minorHAnsi"/>
                                <w:color w:val="auto"/>
                              </w:rPr>
                              <w:t xml:space="preserve">(SAF) </w:t>
                            </w:r>
                            <w:r w:rsidRPr="00D346C2">
                              <w:rPr>
                                <w:rStyle w:val="PlaceholderText"/>
                                <w:rFonts w:asciiTheme="minorHAnsi" w:hAnsiTheme="minorHAnsi" w:cstheme="minorHAnsi"/>
                                <w:color w:val="auto"/>
                              </w:rPr>
                              <w:t xml:space="preserve">that come under the category of </w:t>
                            </w:r>
                            <w:r w:rsidRPr="00D346C2">
                              <w:rPr>
                                <w:rStyle w:val="PlaceholderText"/>
                                <w:rFonts w:asciiTheme="minorHAnsi" w:hAnsiTheme="minorHAnsi" w:cstheme="minorHAnsi"/>
                              </w:rPr>
                              <w:t>“</w:t>
                            </w:r>
                            <w:r w:rsidRPr="00D346C2">
                              <w:rPr>
                                <w:rFonts w:asciiTheme="minorHAnsi" w:eastAsia="Times New Roman" w:hAnsiTheme="minorHAnsi" w:cstheme="minorHAnsi"/>
                                <w:color w:val="000000"/>
                              </w:rPr>
                              <w:t>paraffinic gasoils obtained from synthesis and/or hydro-treatment</w:t>
                            </w:r>
                            <w:r w:rsidR="005977E5">
                              <w:rPr>
                                <w:rFonts w:asciiTheme="minorHAnsi" w:eastAsia="Times New Roman" w:hAnsiTheme="minorHAnsi" w:cstheme="minorHAnsi"/>
                                <w:color w:val="000000"/>
                              </w:rPr>
                              <w:t>”</w:t>
                            </w:r>
                            <w:r w:rsidR="00CE146F">
                              <w:rPr>
                                <w:rFonts w:asciiTheme="minorHAnsi" w:eastAsia="Times New Roman" w:hAnsiTheme="minorHAnsi" w:cstheme="minorHAnsi"/>
                                <w:color w:val="000000"/>
                              </w:rPr>
                              <w:t>.  SAF</w:t>
                            </w:r>
                            <w:r w:rsidRPr="00D346C2">
                              <w:rPr>
                                <w:rFonts w:asciiTheme="minorHAnsi" w:eastAsia="Times New Roman" w:hAnsiTheme="minorHAnsi" w:cstheme="minorHAnsi"/>
                                <w:color w:val="000000"/>
                              </w:rPr>
                              <w:t xml:space="preserve"> appear</w:t>
                            </w:r>
                            <w:r w:rsidR="00CE146F">
                              <w:rPr>
                                <w:rFonts w:asciiTheme="minorHAnsi" w:eastAsia="Times New Roman" w:hAnsiTheme="minorHAnsi" w:cstheme="minorHAnsi"/>
                                <w:color w:val="000000"/>
                              </w:rPr>
                              <w:t>s</w:t>
                            </w:r>
                            <w:r w:rsidRPr="00D346C2">
                              <w:rPr>
                                <w:rFonts w:asciiTheme="minorHAnsi" w:eastAsia="Times New Roman" w:hAnsiTheme="minorHAnsi" w:cstheme="minorHAnsi"/>
                                <w:color w:val="000000"/>
                              </w:rPr>
                              <w:t xml:space="preserve"> to fall under the broad biodiesel category described in this investigation.</w:t>
                            </w:r>
                            <w:r w:rsidR="00043F1E">
                              <w:rPr>
                                <w:rFonts w:asciiTheme="minorHAnsi" w:eastAsia="Times New Roman" w:hAnsiTheme="minorHAnsi" w:cstheme="minorHAnsi"/>
                                <w:color w:val="000000"/>
                              </w:rPr>
                              <w:t xml:space="preserve">  This product differs significantly from first generation biodiesel and cannot be produced in the same type of process. </w:t>
                            </w:r>
                            <w:r w:rsidR="00BB2EF8">
                              <w:rPr>
                                <w:rFonts w:asciiTheme="minorHAnsi" w:eastAsia="Times New Roman" w:hAnsiTheme="minorHAnsi" w:cstheme="minorHAnsi"/>
                                <w:color w:val="000000"/>
                              </w:rPr>
                              <w:t xml:space="preserve"> Aviation has very stringent technical and quality standards for fuel.</w:t>
                            </w:r>
                          </w:p>
                          <w:p w14:paraId="07C7999E" w14:textId="77777777" w:rsidR="00BB2EF8" w:rsidRDefault="00BB2EF8">
                            <w:pPr>
                              <w:rPr>
                                <w:rFonts w:asciiTheme="minorHAnsi" w:eastAsia="Times New Roman" w:hAnsiTheme="minorHAnsi" w:cstheme="minorHAnsi"/>
                                <w:color w:val="000000"/>
                              </w:rPr>
                            </w:pPr>
                          </w:p>
                          <w:p w14:paraId="794DCF6F" w14:textId="73707394" w:rsidR="00043F1E" w:rsidRDefault="00043F1E">
                            <w:pPr>
                              <w:rPr>
                                <w:rFonts w:asciiTheme="minorHAnsi" w:eastAsia="Times New Roman" w:hAnsiTheme="minorHAnsi" w:cstheme="minorHAnsi"/>
                                <w:color w:val="000000"/>
                              </w:rPr>
                            </w:pPr>
                            <w:r>
                              <w:rPr>
                                <w:rFonts w:asciiTheme="minorHAnsi" w:eastAsia="Times New Roman" w:hAnsiTheme="minorHAnsi" w:cstheme="minorHAnsi"/>
                                <w:color w:val="000000"/>
                              </w:rPr>
                              <w:t>We understand the definition highlighted in this investigation has been used for some time and was in fact derived before SAF</w:t>
                            </w:r>
                            <w:r w:rsidR="00CE146F">
                              <w:rPr>
                                <w:rFonts w:asciiTheme="minorHAnsi" w:eastAsia="Times New Roman" w:hAnsiTheme="minorHAnsi" w:cstheme="minorHAnsi"/>
                                <w:color w:val="000000"/>
                              </w:rPr>
                              <w:t xml:space="preserve"> was being manufactured.</w:t>
                            </w:r>
                            <w:r w:rsidR="005977E5">
                              <w:rPr>
                                <w:rFonts w:asciiTheme="minorHAnsi" w:eastAsia="Times New Roman" w:hAnsiTheme="minorHAnsi" w:cstheme="minorHAnsi"/>
                                <w:color w:val="000000"/>
                              </w:rPr>
                              <w:t xml:space="preserve"> SAF and biodiesel are not serving the same markets.  </w:t>
                            </w:r>
                            <w:r w:rsidR="00741535">
                              <w:rPr>
                                <w:rFonts w:asciiTheme="minorHAnsi" w:eastAsia="Times New Roman" w:hAnsiTheme="minorHAnsi" w:cstheme="minorHAnsi"/>
                                <w:color w:val="000000"/>
                              </w:rPr>
                              <w:t>Therefore, we do not feel that the inclusion of SAF within this investigation is appropriate</w:t>
                            </w:r>
                            <w:r w:rsidR="005977E5">
                              <w:rPr>
                                <w:rFonts w:asciiTheme="minorHAnsi" w:eastAsia="Times New Roman" w:hAnsiTheme="minorHAnsi" w:cstheme="minorHAnsi"/>
                                <w:color w:val="000000"/>
                              </w:rPr>
                              <w:t>.</w:t>
                            </w:r>
                          </w:p>
                          <w:p w14:paraId="158DDB3A" w14:textId="77777777" w:rsidR="00CD3C44" w:rsidRPr="00D346C2" w:rsidRDefault="00CD3C44">
                            <w:pPr>
                              <w:rPr>
                                <w:rFonts w:asciiTheme="minorHAnsi" w:hAnsiTheme="minorHAnsi" w:cstheme="minorHAnsi"/>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2F7C535" id="_x0000_t202" coordsize="21600,21600" o:spt="202" path="m,l,21600r21600,l21600,xe">
                <v:stroke joinstyle="miter"/>
                <v:path gradientshapeok="t" o:connecttype="rect"/>
              </v:shapetype>
              <v:shape id="Text Box 2" o:spid="_x0000_s1026" type="#_x0000_t202" style="position:absolute;margin-left:0;margin-top:23.35pt;width:447pt;height:18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" strokeweight=".26467mm">
                <v:textbox>
                  <w:txbxContent>
                    <w:p w14:paraId="12F7C543" w14:textId="02F4A940" w:rsidR="00D412AC" w:rsidRDefault="00D346C2">
                      <w:pPr>
                        <w:rPr>
                          <w:rFonts w:asciiTheme="minorHAnsi" w:eastAsia="Times New Roman" w:hAnsiTheme="minorHAnsi" w:cstheme="minorHAnsi"/>
                          <w:color w:val="000000"/>
                        </w:rPr>
                      </w:pPr>
                      <w:r w:rsidRPr="00D346C2">
                        <w:rPr>
                          <w:rStyle w:val="PlaceholderText"/>
                          <w:rFonts w:asciiTheme="minorHAnsi" w:hAnsiTheme="minorHAnsi" w:cstheme="minorHAnsi"/>
                          <w:color w:val="auto"/>
                        </w:rPr>
                        <w:t xml:space="preserve">We are consumers of Sustainable Aviation Fuel </w:t>
                      </w:r>
                      <w:r w:rsidR="00043F1E">
                        <w:rPr>
                          <w:rStyle w:val="PlaceholderText"/>
                          <w:rFonts w:asciiTheme="minorHAnsi" w:hAnsiTheme="minorHAnsi" w:cstheme="minorHAnsi"/>
                          <w:color w:val="auto"/>
                        </w:rPr>
                        <w:t xml:space="preserve">(SAF) </w:t>
                      </w:r>
                      <w:r w:rsidRPr="00D346C2">
                        <w:rPr>
                          <w:rStyle w:val="PlaceholderText"/>
                          <w:rFonts w:asciiTheme="minorHAnsi" w:hAnsiTheme="minorHAnsi" w:cstheme="minorHAnsi"/>
                          <w:color w:val="auto"/>
                        </w:rPr>
                        <w:t xml:space="preserve">that come under the category of </w:t>
                      </w:r>
                      <w:r w:rsidRPr="00D346C2">
                        <w:rPr>
                          <w:rStyle w:val="PlaceholderText"/>
                          <w:rFonts w:asciiTheme="minorHAnsi" w:hAnsiTheme="minorHAnsi" w:cstheme="minorHAnsi"/>
                        </w:rPr>
                        <w:t>“</w:t>
                      </w:r>
                      <w:r w:rsidRPr="00D346C2">
                        <w:rPr>
                          <w:rFonts w:asciiTheme="minorHAnsi" w:eastAsia="Times New Roman" w:hAnsiTheme="minorHAnsi" w:cstheme="minorHAnsi"/>
                          <w:color w:val="000000"/>
                        </w:rPr>
                        <w:t>paraffinic gasoils obtained from synthesis and/or hydro-treatment</w:t>
                      </w:r>
                      <w:r w:rsidR="005977E5">
                        <w:rPr>
                          <w:rFonts w:asciiTheme="minorHAnsi" w:eastAsia="Times New Roman" w:hAnsiTheme="minorHAnsi" w:cstheme="minorHAnsi"/>
                          <w:color w:val="000000"/>
                        </w:rPr>
                        <w:t>”</w:t>
                      </w:r>
                      <w:r w:rsidR="00CE146F">
                        <w:rPr>
                          <w:rFonts w:asciiTheme="minorHAnsi" w:eastAsia="Times New Roman" w:hAnsiTheme="minorHAnsi" w:cstheme="minorHAnsi"/>
                          <w:color w:val="000000"/>
                        </w:rPr>
                        <w:t>.  SAF</w:t>
                      </w:r>
                      <w:r w:rsidRPr="00D346C2">
                        <w:rPr>
                          <w:rFonts w:asciiTheme="minorHAnsi" w:eastAsia="Times New Roman" w:hAnsiTheme="minorHAnsi" w:cstheme="minorHAnsi"/>
                          <w:color w:val="000000"/>
                        </w:rPr>
                        <w:t xml:space="preserve"> appear</w:t>
                      </w:r>
                      <w:r w:rsidR="00CE146F">
                        <w:rPr>
                          <w:rFonts w:asciiTheme="minorHAnsi" w:eastAsia="Times New Roman" w:hAnsiTheme="minorHAnsi" w:cstheme="minorHAnsi"/>
                          <w:color w:val="000000"/>
                        </w:rPr>
                        <w:t>s</w:t>
                      </w:r>
                      <w:r w:rsidRPr="00D346C2">
                        <w:rPr>
                          <w:rFonts w:asciiTheme="minorHAnsi" w:eastAsia="Times New Roman" w:hAnsiTheme="minorHAnsi" w:cstheme="minorHAnsi"/>
                          <w:color w:val="000000"/>
                        </w:rPr>
                        <w:t xml:space="preserve"> to fall under the broad biodiesel category described in this investigation.</w:t>
                      </w:r>
                      <w:r w:rsidR="00043F1E">
                        <w:rPr>
                          <w:rFonts w:asciiTheme="minorHAnsi" w:eastAsia="Times New Roman" w:hAnsiTheme="minorHAnsi" w:cstheme="minorHAnsi"/>
                          <w:color w:val="000000"/>
                        </w:rPr>
                        <w:t xml:space="preserve">  This product differs significantly from first generation biodiesel and cannot be produced in the same type of process. </w:t>
                      </w:r>
                      <w:r w:rsidR="00BB2EF8">
                        <w:rPr>
                          <w:rFonts w:asciiTheme="minorHAnsi" w:eastAsia="Times New Roman" w:hAnsiTheme="minorHAnsi" w:cstheme="minorHAnsi"/>
                          <w:color w:val="000000"/>
                        </w:rPr>
                        <w:t xml:space="preserve"> Aviation has very stringent technical and quality standards for fuel.</w:t>
                      </w:r>
                    </w:p>
                    <w:p w14:paraId="07C7999E" w14:textId="77777777" w:rsidR="00BB2EF8" w:rsidRDefault="00BB2EF8">
                      <w:pPr>
                        <w:rPr>
                          <w:rFonts w:asciiTheme="minorHAnsi" w:eastAsia="Times New Roman" w:hAnsiTheme="minorHAnsi" w:cstheme="minorHAnsi"/>
                          <w:color w:val="000000"/>
                        </w:rPr>
                      </w:pPr>
                    </w:p>
                    <w:p w14:paraId="794DCF6F" w14:textId="73707394" w:rsidR="00043F1E" w:rsidRDefault="00043F1E">
                      <w:pPr>
                        <w:rPr>
                          <w:rFonts w:asciiTheme="minorHAnsi" w:eastAsia="Times New Roman" w:hAnsiTheme="minorHAnsi" w:cstheme="minorHAnsi"/>
                          <w:color w:val="000000"/>
                        </w:rPr>
                      </w:pPr>
                      <w:r>
                        <w:rPr>
                          <w:rFonts w:asciiTheme="minorHAnsi" w:eastAsia="Times New Roman" w:hAnsiTheme="minorHAnsi" w:cstheme="minorHAnsi"/>
                          <w:color w:val="000000"/>
                        </w:rPr>
                        <w:t>We understand the definition highlighted in this investigation has been used for some time and was in fact derived before SAF</w:t>
                      </w:r>
                      <w:r w:rsidR="00CE146F">
                        <w:rPr>
                          <w:rFonts w:asciiTheme="minorHAnsi" w:eastAsia="Times New Roman" w:hAnsiTheme="minorHAnsi" w:cstheme="minorHAnsi"/>
                          <w:color w:val="000000"/>
                        </w:rPr>
                        <w:t xml:space="preserve"> was being manufactured.</w:t>
                      </w:r>
                      <w:r w:rsidR="005977E5">
                        <w:rPr>
                          <w:rFonts w:asciiTheme="minorHAnsi" w:eastAsia="Times New Roman" w:hAnsiTheme="minorHAnsi" w:cstheme="minorHAnsi"/>
                          <w:color w:val="000000"/>
                        </w:rPr>
                        <w:t xml:space="preserve"> SAF and biodiesel are not serving the same markets.  </w:t>
                      </w:r>
                      <w:r w:rsidR="00741535">
                        <w:rPr>
                          <w:rFonts w:asciiTheme="minorHAnsi" w:eastAsia="Times New Roman" w:hAnsiTheme="minorHAnsi" w:cstheme="minorHAnsi"/>
                          <w:color w:val="000000"/>
                        </w:rPr>
                        <w:t>Therefore, we do not feel that the inclusion of SAF within this investigation is appropriate</w:t>
                      </w:r>
                      <w:r w:rsidR="005977E5">
                        <w:rPr>
                          <w:rFonts w:asciiTheme="minorHAnsi" w:eastAsia="Times New Roman" w:hAnsiTheme="minorHAnsi" w:cstheme="minorHAnsi"/>
                          <w:color w:val="000000"/>
                        </w:rPr>
                        <w:t>.</w:t>
                      </w:r>
                    </w:p>
                    <w:p w14:paraId="158DDB3A" w14:textId="77777777" w:rsidR="00CD3C44" w:rsidRPr="00D346C2" w:rsidRDefault="00CD3C44">
                      <w:pPr>
                        <w:rPr>
                          <w:rFonts w:asciiTheme="minorHAnsi" w:hAnsiTheme="minorHAnsi" w:cstheme="minorHAnsi"/>
                        </w:rPr>
                      </w:pPr>
                    </w:p>
                  </w:txbxContent>
                </v:textbox>
                <w10:wrap type="square" anchorx="margin"/>
              </v:shape>
            </w:pict>
          </mc:Fallback>
        </mc:AlternateContent>
      </w:r>
    </w:p>
    <w:p w14:paraId="12F7C5D0" w14:textId="77777777" w:rsidR="00D412AC" w:rsidRDefault="00D412AC">
      <w:pPr>
        <w:spacing w:line="22" w:lineRule="atLeast"/>
        <w:rPr>
          <w:rFonts w:cs="Arial"/>
          <w:szCs w:val="24"/>
        </w:rPr>
      </w:pPr>
    </w:p>
    <w:p w14:paraId="12F7C5D1" w14:textId="77777777" w:rsidR="00D412AC" w:rsidRDefault="00D412AC">
      <w:pPr>
        <w:spacing w:line="22" w:lineRule="atLeast"/>
        <w:rPr>
          <w:rFonts w:cs="Arial"/>
          <w:szCs w:val="24"/>
        </w:rPr>
      </w:pPr>
    </w:p>
    <w:p w14:paraId="12F7C5D2" w14:textId="77777777" w:rsidR="00D412AC" w:rsidRDefault="00B26378">
      <w:pPr>
        <w:spacing w:line="22" w:lineRule="atLeast"/>
      </w:pPr>
      <w:r>
        <w:rPr>
          <w:rFonts w:cs="Arial"/>
          <w:szCs w:val="24"/>
        </w:rPr>
        <w:t>Please describe your interest in this investigation:</w:t>
      </w:r>
    </w:p>
    <w:p w14:paraId="12F7C5D3" w14:textId="77777777" w:rsidR="00D412AC" w:rsidRDefault="00B26378">
      <w:pPr>
        <w:spacing w:line="22" w:lineRule="atLeast"/>
      </w:pPr>
      <w:r>
        <w:rPr>
          <w:noProof/>
        </w:rPr>
        <mc:AlternateContent>
          <mc:Choice Requires="wps">
            <w:drawing>
              <wp:anchor distT="0" distB="0" distL="114300" distR="114300" simplePos="0" relativeHeight="251658241" behindDoc="0" locked="0" layoutInCell="1" allowOverlap="1" wp14:anchorId="12F7C537" wp14:editId="53BE334D">
                <wp:simplePos x="0" y="0"/>
                <wp:positionH relativeFrom="margin">
                  <wp:align>left</wp:align>
                </wp:positionH>
                <wp:positionV relativeFrom="paragraph">
                  <wp:posOffset>196211</wp:posOffset>
                </wp:positionV>
                <wp:extent cx="5704840" cy="2876550"/>
                <wp:effectExtent l="0" t="0" r="10160" b="19050"/>
                <wp:wrapSquare wrapText="bothSides"/>
                <wp:docPr id="2108447373" name="Text Box 3"/>
                <wp:cNvGraphicFramePr/>
                <a:graphic xmlns:a="http://schemas.openxmlformats.org/drawingml/2006/main">
                  <a:graphicData uri="http://schemas.microsoft.com/office/word/2010/wordprocessingShape">
                    <wps:wsp>
                      <wps:cNvSpPr txBox="1"/>
                      <wps:spPr>
                        <a:xfrm>
                          <a:off x="0" y="0"/>
                          <a:ext cx="5704840" cy="2876550"/>
                        </a:xfrm>
                        <a:prstGeom prst="rect">
                          <a:avLst/>
                        </a:prstGeom>
                        <a:solidFill>
                          <a:srgbClr val="FFFFFF"/>
                        </a:solidFill>
                        <a:ln w="9528">
                          <a:solidFill>
                            <a:srgbClr val="000000"/>
                          </a:solidFill>
                          <a:prstDash val="solid"/>
                        </a:ln>
                      </wps:spPr>
                      <wps:txbx>
                        <w:txbxContent>
                          <w:p w14:paraId="1608AABC" w14:textId="557A6F3E" w:rsidR="00EE56C7" w:rsidRDefault="00D346C2">
                            <w:pPr>
                              <w:rPr>
                                <w:rStyle w:val="PlaceholderText"/>
                                <w:rFonts w:asciiTheme="minorHAnsi" w:hAnsiTheme="minorHAnsi" w:cstheme="minorHAnsi"/>
                                <w:color w:val="auto"/>
                                <w:szCs w:val="24"/>
                              </w:rPr>
                            </w:pPr>
                            <w:r w:rsidRPr="00043F1E">
                              <w:rPr>
                                <w:rStyle w:val="PlaceholderText"/>
                                <w:rFonts w:asciiTheme="minorHAnsi" w:hAnsiTheme="minorHAnsi" w:cstheme="minorHAnsi"/>
                                <w:color w:val="auto"/>
                                <w:szCs w:val="24"/>
                              </w:rPr>
                              <w:t>Global supply of Sustainable Aviation Fuel is limited with only one technology process</w:t>
                            </w:r>
                            <w:r w:rsidR="00043F1E">
                              <w:rPr>
                                <w:rStyle w:val="PlaceholderText"/>
                                <w:rFonts w:asciiTheme="minorHAnsi" w:hAnsiTheme="minorHAnsi" w:cstheme="minorHAnsi"/>
                                <w:color w:val="auto"/>
                                <w:szCs w:val="24"/>
                              </w:rPr>
                              <w:t xml:space="preserve"> involving the hydrotreatment of</w:t>
                            </w:r>
                            <w:r w:rsidRPr="00043F1E">
                              <w:rPr>
                                <w:rStyle w:val="PlaceholderText"/>
                                <w:rFonts w:asciiTheme="minorHAnsi" w:hAnsiTheme="minorHAnsi" w:cstheme="minorHAnsi"/>
                                <w:color w:val="auto"/>
                                <w:szCs w:val="24"/>
                              </w:rPr>
                              <w:t xml:space="preserve"> Hydrogenated Oils and Fatty Acids</w:t>
                            </w:r>
                            <w:r w:rsidR="00043F1E">
                              <w:rPr>
                                <w:rStyle w:val="PlaceholderText"/>
                                <w:rFonts w:asciiTheme="minorHAnsi" w:hAnsiTheme="minorHAnsi" w:cstheme="minorHAnsi"/>
                                <w:color w:val="auto"/>
                                <w:szCs w:val="24"/>
                              </w:rPr>
                              <w:t>, known as HEFA</w:t>
                            </w:r>
                            <w:r w:rsidRPr="00043F1E">
                              <w:rPr>
                                <w:rStyle w:val="PlaceholderText"/>
                                <w:rFonts w:asciiTheme="minorHAnsi" w:hAnsiTheme="minorHAnsi" w:cstheme="minorHAnsi"/>
                                <w:color w:val="auto"/>
                                <w:szCs w:val="24"/>
                              </w:rPr>
                              <w:t xml:space="preserve">, </w:t>
                            </w:r>
                            <w:r w:rsidR="00514723">
                              <w:rPr>
                                <w:rStyle w:val="PlaceholderText"/>
                                <w:rFonts w:asciiTheme="minorHAnsi" w:hAnsiTheme="minorHAnsi" w:cstheme="minorHAnsi"/>
                                <w:color w:val="auto"/>
                                <w:szCs w:val="24"/>
                              </w:rPr>
                              <w:t xml:space="preserve">currently </w:t>
                            </w:r>
                            <w:r w:rsidRPr="00043F1E">
                              <w:rPr>
                                <w:rStyle w:val="PlaceholderText"/>
                                <w:rFonts w:asciiTheme="minorHAnsi" w:hAnsiTheme="minorHAnsi" w:cstheme="minorHAnsi"/>
                                <w:color w:val="auto"/>
                                <w:szCs w:val="24"/>
                              </w:rPr>
                              <w:t xml:space="preserve">producing at commercial scale.  This technology is relatively mature, but </w:t>
                            </w:r>
                            <w:r w:rsidR="00043F1E">
                              <w:rPr>
                                <w:rStyle w:val="PlaceholderText"/>
                                <w:rFonts w:asciiTheme="minorHAnsi" w:hAnsiTheme="minorHAnsi" w:cstheme="minorHAnsi"/>
                                <w:color w:val="auto"/>
                                <w:szCs w:val="24"/>
                              </w:rPr>
                              <w:t>the aviation industry still faces a supply</w:t>
                            </w:r>
                            <w:r w:rsidRPr="00043F1E">
                              <w:rPr>
                                <w:rStyle w:val="PlaceholderText"/>
                                <w:rFonts w:asciiTheme="minorHAnsi" w:hAnsiTheme="minorHAnsi" w:cstheme="minorHAnsi"/>
                                <w:color w:val="auto"/>
                                <w:szCs w:val="24"/>
                              </w:rPr>
                              <w:t xml:space="preserve"> shortage of SAF with only f</w:t>
                            </w:r>
                            <w:r w:rsidR="00CD3C44">
                              <w:rPr>
                                <w:rStyle w:val="PlaceholderText"/>
                                <w:rFonts w:asciiTheme="minorHAnsi" w:hAnsiTheme="minorHAnsi" w:cstheme="minorHAnsi"/>
                                <w:color w:val="auto"/>
                                <w:szCs w:val="24"/>
                              </w:rPr>
                              <w:t>ive</w:t>
                            </w:r>
                            <w:r w:rsidRPr="00043F1E">
                              <w:rPr>
                                <w:rStyle w:val="PlaceholderText"/>
                                <w:rFonts w:asciiTheme="minorHAnsi" w:hAnsiTheme="minorHAnsi" w:cstheme="minorHAnsi"/>
                                <w:color w:val="auto"/>
                                <w:szCs w:val="24"/>
                              </w:rPr>
                              <w:t xml:space="preserve"> industrial facilities</w:t>
                            </w:r>
                            <w:r w:rsidR="00CD3C44">
                              <w:rPr>
                                <w:rStyle w:val="PlaceholderText"/>
                                <w:rFonts w:asciiTheme="minorHAnsi" w:hAnsiTheme="minorHAnsi" w:cstheme="minorHAnsi"/>
                                <w:color w:val="auto"/>
                                <w:szCs w:val="24"/>
                              </w:rPr>
                              <w:t xml:space="preserve"> </w:t>
                            </w:r>
                            <w:r w:rsidR="00514723">
                              <w:rPr>
                                <w:rStyle w:val="PlaceholderText"/>
                                <w:rFonts w:asciiTheme="minorHAnsi" w:hAnsiTheme="minorHAnsi" w:cstheme="minorHAnsi"/>
                                <w:color w:val="auto"/>
                                <w:szCs w:val="24"/>
                              </w:rPr>
                              <w:t>(</w:t>
                            </w:r>
                            <w:r w:rsidR="00CD3C44">
                              <w:rPr>
                                <w:rStyle w:val="PlaceholderText"/>
                                <w:rFonts w:asciiTheme="minorHAnsi" w:hAnsiTheme="minorHAnsi" w:cstheme="minorHAnsi"/>
                                <w:color w:val="auto"/>
                                <w:szCs w:val="24"/>
                              </w:rPr>
                              <w:t>that we are aware of</w:t>
                            </w:r>
                            <w:r w:rsidR="00514723">
                              <w:rPr>
                                <w:rStyle w:val="PlaceholderText"/>
                                <w:rFonts w:asciiTheme="minorHAnsi" w:hAnsiTheme="minorHAnsi" w:cstheme="minorHAnsi"/>
                                <w:color w:val="auto"/>
                                <w:szCs w:val="24"/>
                              </w:rPr>
                              <w:t>)</w:t>
                            </w:r>
                            <w:r w:rsidRPr="00043F1E">
                              <w:rPr>
                                <w:rStyle w:val="PlaceholderText"/>
                                <w:rFonts w:asciiTheme="minorHAnsi" w:hAnsiTheme="minorHAnsi" w:cstheme="minorHAnsi"/>
                                <w:color w:val="auto"/>
                                <w:szCs w:val="24"/>
                              </w:rPr>
                              <w:t xml:space="preserve"> in commercial operation. These plants are in Finland, Singapore, China and the USA. </w:t>
                            </w:r>
                            <w:r w:rsidR="005977E5">
                              <w:rPr>
                                <w:rStyle w:val="PlaceholderText"/>
                                <w:rFonts w:asciiTheme="minorHAnsi" w:hAnsiTheme="minorHAnsi" w:cstheme="minorHAnsi"/>
                                <w:color w:val="auto"/>
                                <w:szCs w:val="24"/>
                              </w:rPr>
                              <w:t xml:space="preserve"> Presently the UK relies on imports of SAF to satisfy demand and this will become ever more important as the UK mandates SAF use from January 2025.</w:t>
                            </w:r>
                            <w:r w:rsidRPr="00043F1E">
                              <w:rPr>
                                <w:rStyle w:val="PlaceholderText"/>
                                <w:rFonts w:asciiTheme="minorHAnsi" w:hAnsiTheme="minorHAnsi" w:cstheme="minorHAnsi"/>
                                <w:color w:val="auto"/>
                                <w:szCs w:val="24"/>
                              </w:rPr>
                              <w:t xml:space="preserve"> </w:t>
                            </w:r>
                            <w:r w:rsidR="00043F1E" w:rsidRPr="00043F1E">
                              <w:rPr>
                                <w:rStyle w:val="PlaceholderText"/>
                                <w:rFonts w:asciiTheme="minorHAnsi" w:hAnsiTheme="minorHAnsi" w:cstheme="minorHAnsi"/>
                                <w:color w:val="auto"/>
                                <w:szCs w:val="24"/>
                              </w:rPr>
                              <w:t xml:space="preserve">The UK has no full scale HEFA capacity in place and recent government </w:t>
                            </w:r>
                            <w:r w:rsidR="00BB2EF8">
                              <w:rPr>
                                <w:rStyle w:val="PlaceholderText"/>
                                <w:rFonts w:asciiTheme="minorHAnsi" w:hAnsiTheme="minorHAnsi" w:cstheme="minorHAnsi"/>
                                <w:color w:val="auto"/>
                                <w:szCs w:val="24"/>
                              </w:rPr>
                              <w:t xml:space="preserve">mandate proposals the UK government plans to cap the volumes of HEFA that can be used under the mandate.  The UK hopes to promote different technologies within the UK and has just also consulted on a Revenue Certainty Mechanism to boost UK production of non-HEFA SAF. </w:t>
                            </w:r>
                            <w:r w:rsidR="00CD1EBA">
                              <w:rPr>
                                <w:rStyle w:val="PlaceholderText"/>
                                <w:rFonts w:asciiTheme="minorHAnsi" w:hAnsiTheme="minorHAnsi" w:cstheme="minorHAnsi"/>
                                <w:color w:val="auto"/>
                                <w:szCs w:val="24"/>
                              </w:rPr>
                              <w:t>*</w:t>
                            </w:r>
                          </w:p>
                          <w:p w14:paraId="7B295DD0" w14:textId="7B0045CF" w:rsidR="00043F1E" w:rsidRPr="00043F1E" w:rsidRDefault="00EE56C7">
                            <w:pPr>
                              <w:rPr>
                                <w:rFonts w:asciiTheme="minorHAnsi" w:hAnsiTheme="minorHAnsi" w:cstheme="minorHAnsi"/>
                                <w:szCs w:val="24"/>
                              </w:rPr>
                            </w:pPr>
                            <w:r>
                              <w:t xml:space="preserve">* </w:t>
                            </w:r>
                            <w:hyperlink r:id="rId13" w:history="1">
                              <w:r>
                                <w:rPr>
                                  <w:rStyle w:val="Hyperlink"/>
                                </w:rPr>
                                <w:t>sustainable-aviation-fuels-mandate-summary-of-consultation-responses-and-government-response.pdf</w:t>
                              </w:r>
                            </w:hyperlink>
                            <w:r w:rsidR="00BB2EF8">
                              <w:rPr>
                                <w:rStyle w:val="PlaceholderText"/>
                                <w:rFonts w:asciiTheme="minorHAnsi" w:hAnsiTheme="minorHAnsi" w:cstheme="minorHAnsi"/>
                                <w:color w:val="auto"/>
                                <w:szCs w:val="24"/>
                              </w:rPr>
                              <w:t xml:space="preserve"> </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12F7C537" id="Text Box 3" o:spid="_x0000_s1027" type="#_x0000_t202" style="position:absolute;margin-left:0;margin-top:15.45pt;width:449.2pt;height:226.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" strokeweight=".26467mm">
                <v:textbox>
                  <w:txbxContent>
                    <w:p w14:paraId="1608AABC" w14:textId="557A6F3E" w:rsidR="00EE56C7" w:rsidRDefault="00D346C2">
                      <w:pPr>
                        <w:rPr>
                          <w:rStyle w:val="PlaceholderText"/>
                          <w:rFonts w:asciiTheme="minorHAnsi" w:hAnsiTheme="minorHAnsi" w:cstheme="minorHAnsi"/>
                          <w:color w:val="auto"/>
                          <w:szCs w:val="24"/>
                        </w:rPr>
                      </w:pPr>
                      <w:r w:rsidRPr="00043F1E">
                        <w:rPr>
                          <w:rStyle w:val="PlaceholderText"/>
                          <w:rFonts w:asciiTheme="minorHAnsi" w:hAnsiTheme="minorHAnsi" w:cstheme="minorHAnsi"/>
                          <w:color w:val="auto"/>
                          <w:szCs w:val="24"/>
                        </w:rPr>
                        <w:t>Global supply of Sustainable Aviation Fuel is limited with only one technology process</w:t>
                      </w:r>
                      <w:r w:rsidR="00043F1E">
                        <w:rPr>
                          <w:rStyle w:val="PlaceholderText"/>
                          <w:rFonts w:asciiTheme="minorHAnsi" w:hAnsiTheme="minorHAnsi" w:cstheme="minorHAnsi"/>
                          <w:color w:val="auto"/>
                          <w:szCs w:val="24"/>
                        </w:rPr>
                        <w:t xml:space="preserve"> involving the hydrotreatment of</w:t>
                      </w:r>
                      <w:r w:rsidRPr="00043F1E">
                        <w:rPr>
                          <w:rStyle w:val="PlaceholderText"/>
                          <w:rFonts w:asciiTheme="minorHAnsi" w:hAnsiTheme="minorHAnsi" w:cstheme="minorHAnsi"/>
                          <w:color w:val="auto"/>
                          <w:szCs w:val="24"/>
                        </w:rPr>
                        <w:t xml:space="preserve"> Hydrogenated Oils and Fatty Acids</w:t>
                      </w:r>
                      <w:r w:rsidR="00043F1E">
                        <w:rPr>
                          <w:rStyle w:val="PlaceholderText"/>
                          <w:rFonts w:asciiTheme="minorHAnsi" w:hAnsiTheme="minorHAnsi" w:cstheme="minorHAnsi"/>
                          <w:color w:val="auto"/>
                          <w:szCs w:val="24"/>
                        </w:rPr>
                        <w:t>, known as HEFA</w:t>
                      </w:r>
                      <w:r w:rsidRPr="00043F1E">
                        <w:rPr>
                          <w:rStyle w:val="PlaceholderText"/>
                          <w:rFonts w:asciiTheme="minorHAnsi" w:hAnsiTheme="minorHAnsi" w:cstheme="minorHAnsi"/>
                          <w:color w:val="auto"/>
                          <w:szCs w:val="24"/>
                        </w:rPr>
                        <w:t xml:space="preserve">, </w:t>
                      </w:r>
                      <w:r w:rsidR="00514723">
                        <w:rPr>
                          <w:rStyle w:val="PlaceholderText"/>
                          <w:rFonts w:asciiTheme="minorHAnsi" w:hAnsiTheme="minorHAnsi" w:cstheme="minorHAnsi"/>
                          <w:color w:val="auto"/>
                          <w:szCs w:val="24"/>
                        </w:rPr>
                        <w:t xml:space="preserve">currently </w:t>
                      </w:r>
                      <w:r w:rsidRPr="00043F1E">
                        <w:rPr>
                          <w:rStyle w:val="PlaceholderText"/>
                          <w:rFonts w:asciiTheme="minorHAnsi" w:hAnsiTheme="minorHAnsi" w:cstheme="minorHAnsi"/>
                          <w:color w:val="auto"/>
                          <w:szCs w:val="24"/>
                        </w:rPr>
                        <w:t xml:space="preserve">producing at commercial scale.  This technology is relatively mature, but </w:t>
                      </w:r>
                      <w:r w:rsidR="00043F1E">
                        <w:rPr>
                          <w:rStyle w:val="PlaceholderText"/>
                          <w:rFonts w:asciiTheme="minorHAnsi" w:hAnsiTheme="minorHAnsi" w:cstheme="minorHAnsi"/>
                          <w:color w:val="auto"/>
                          <w:szCs w:val="24"/>
                        </w:rPr>
                        <w:t>the aviation industry still faces a supply</w:t>
                      </w:r>
                      <w:r w:rsidRPr="00043F1E">
                        <w:rPr>
                          <w:rStyle w:val="PlaceholderText"/>
                          <w:rFonts w:asciiTheme="minorHAnsi" w:hAnsiTheme="minorHAnsi" w:cstheme="minorHAnsi"/>
                          <w:color w:val="auto"/>
                          <w:szCs w:val="24"/>
                        </w:rPr>
                        <w:t xml:space="preserve"> shortage of SAF with only f</w:t>
                      </w:r>
                      <w:r w:rsidR="00CD3C44">
                        <w:rPr>
                          <w:rStyle w:val="PlaceholderText"/>
                          <w:rFonts w:asciiTheme="minorHAnsi" w:hAnsiTheme="minorHAnsi" w:cstheme="minorHAnsi"/>
                          <w:color w:val="auto"/>
                          <w:szCs w:val="24"/>
                        </w:rPr>
                        <w:t>ive</w:t>
                      </w:r>
                      <w:r w:rsidRPr="00043F1E">
                        <w:rPr>
                          <w:rStyle w:val="PlaceholderText"/>
                          <w:rFonts w:asciiTheme="minorHAnsi" w:hAnsiTheme="minorHAnsi" w:cstheme="minorHAnsi"/>
                          <w:color w:val="auto"/>
                          <w:szCs w:val="24"/>
                        </w:rPr>
                        <w:t xml:space="preserve"> industrial facilities</w:t>
                      </w:r>
                      <w:r w:rsidR="00CD3C44">
                        <w:rPr>
                          <w:rStyle w:val="PlaceholderText"/>
                          <w:rFonts w:asciiTheme="minorHAnsi" w:hAnsiTheme="minorHAnsi" w:cstheme="minorHAnsi"/>
                          <w:color w:val="auto"/>
                          <w:szCs w:val="24"/>
                        </w:rPr>
                        <w:t xml:space="preserve"> </w:t>
                      </w:r>
                      <w:r w:rsidR="00514723">
                        <w:rPr>
                          <w:rStyle w:val="PlaceholderText"/>
                          <w:rFonts w:asciiTheme="minorHAnsi" w:hAnsiTheme="minorHAnsi" w:cstheme="minorHAnsi"/>
                          <w:color w:val="auto"/>
                          <w:szCs w:val="24"/>
                        </w:rPr>
                        <w:t>(</w:t>
                      </w:r>
                      <w:r w:rsidR="00CD3C44">
                        <w:rPr>
                          <w:rStyle w:val="PlaceholderText"/>
                          <w:rFonts w:asciiTheme="minorHAnsi" w:hAnsiTheme="minorHAnsi" w:cstheme="minorHAnsi"/>
                          <w:color w:val="auto"/>
                          <w:szCs w:val="24"/>
                        </w:rPr>
                        <w:t>that we are aware of</w:t>
                      </w:r>
                      <w:r w:rsidR="00514723">
                        <w:rPr>
                          <w:rStyle w:val="PlaceholderText"/>
                          <w:rFonts w:asciiTheme="minorHAnsi" w:hAnsiTheme="minorHAnsi" w:cstheme="minorHAnsi"/>
                          <w:color w:val="auto"/>
                          <w:szCs w:val="24"/>
                        </w:rPr>
                        <w:t>)</w:t>
                      </w:r>
                      <w:r w:rsidRPr="00043F1E">
                        <w:rPr>
                          <w:rStyle w:val="PlaceholderText"/>
                          <w:rFonts w:asciiTheme="minorHAnsi" w:hAnsiTheme="minorHAnsi" w:cstheme="minorHAnsi"/>
                          <w:color w:val="auto"/>
                          <w:szCs w:val="24"/>
                        </w:rPr>
                        <w:t xml:space="preserve"> in commercial operation. These plants are in Finland, Singapore, China and the USA. </w:t>
                      </w:r>
                      <w:r w:rsidR="005977E5">
                        <w:rPr>
                          <w:rStyle w:val="PlaceholderText"/>
                          <w:rFonts w:asciiTheme="minorHAnsi" w:hAnsiTheme="minorHAnsi" w:cstheme="minorHAnsi"/>
                          <w:color w:val="auto"/>
                          <w:szCs w:val="24"/>
                        </w:rPr>
                        <w:t xml:space="preserve"> Presently the UK relies on imports of SAF to satisfy demand and this will become ever more important as the UK mandates SAF use from January 2025.</w:t>
                      </w:r>
                      <w:r w:rsidRPr="00043F1E">
                        <w:rPr>
                          <w:rStyle w:val="PlaceholderText"/>
                          <w:rFonts w:asciiTheme="minorHAnsi" w:hAnsiTheme="minorHAnsi" w:cstheme="minorHAnsi"/>
                          <w:color w:val="auto"/>
                          <w:szCs w:val="24"/>
                        </w:rPr>
                        <w:t xml:space="preserve"> </w:t>
                      </w:r>
                      <w:r w:rsidR="00043F1E" w:rsidRPr="00043F1E">
                        <w:rPr>
                          <w:rStyle w:val="PlaceholderText"/>
                          <w:rFonts w:asciiTheme="minorHAnsi" w:hAnsiTheme="minorHAnsi" w:cstheme="minorHAnsi"/>
                          <w:color w:val="auto"/>
                          <w:szCs w:val="24"/>
                        </w:rPr>
                        <w:t xml:space="preserve">The UK has no full scale HEFA capacity in place and recent government </w:t>
                      </w:r>
                      <w:r w:rsidR="00BB2EF8">
                        <w:rPr>
                          <w:rStyle w:val="PlaceholderText"/>
                          <w:rFonts w:asciiTheme="minorHAnsi" w:hAnsiTheme="minorHAnsi" w:cstheme="minorHAnsi"/>
                          <w:color w:val="auto"/>
                          <w:szCs w:val="24"/>
                        </w:rPr>
                        <w:t xml:space="preserve">mandate proposals the UK government plans to cap the volumes of HEFA that can be used under the mandate.  The UK hopes to promote different technologies within the UK and has just also consulted on a Revenue Certainty Mechanism to boost UK production of non-HEFA SAF. </w:t>
                      </w:r>
                      <w:r w:rsidR="00CD1EBA">
                        <w:rPr>
                          <w:rStyle w:val="PlaceholderText"/>
                          <w:rFonts w:asciiTheme="minorHAnsi" w:hAnsiTheme="minorHAnsi" w:cstheme="minorHAnsi"/>
                          <w:color w:val="auto"/>
                          <w:szCs w:val="24"/>
                        </w:rPr>
                        <w:t>*</w:t>
                      </w:r>
                    </w:p>
                    <w:p w14:paraId="7B295DD0" w14:textId="7B0045CF" w:rsidR="00043F1E" w:rsidRPr="00043F1E" w:rsidRDefault="00EE56C7">
                      <w:pPr>
                        <w:rPr>
                          <w:rFonts w:asciiTheme="minorHAnsi" w:hAnsiTheme="minorHAnsi" w:cstheme="minorHAnsi"/>
                          <w:szCs w:val="24"/>
                        </w:rPr>
                      </w:pPr>
                      <w:r>
                        <w:t xml:space="preserve">* </w:t>
                      </w:r>
                      <w:hyperlink r:id="rId14" w:history="1">
                        <w:r>
                          <w:rPr>
                            <w:rStyle w:val="Hyperlink"/>
                          </w:rPr>
                          <w:t>sustainable-aviation-fuels-mandate-summary-of-consultation-responses-and-government-response.pdf</w:t>
                        </w:r>
                      </w:hyperlink>
                      <w:r w:rsidR="00BB2EF8">
                        <w:rPr>
                          <w:rStyle w:val="PlaceholderText"/>
                          <w:rFonts w:asciiTheme="minorHAnsi" w:hAnsiTheme="minorHAnsi" w:cstheme="minorHAnsi"/>
                          <w:color w:val="auto"/>
                          <w:szCs w:val="24"/>
                        </w:rPr>
                        <w:t xml:space="preserve"> </w:t>
                      </w:r>
                    </w:p>
                  </w:txbxContent>
                </v:textbox>
                <w10:wrap type="square" anchorx="margin"/>
              </v:shape>
            </w:pict>
          </mc:Fallback>
        </mc:AlternateContent>
      </w:r>
    </w:p>
    <w:p w14:paraId="12F7C5D4" w14:textId="77777777" w:rsidR="00D412AC" w:rsidRDefault="00D412AC"/>
    <w:p w14:paraId="12F7C5D5" w14:textId="77777777" w:rsidR="00D412AC" w:rsidRDefault="00D412AC">
      <w:pPr>
        <w:rPr>
          <w:rFonts w:eastAsia="Times New Roman"/>
          <w:b/>
          <w:sz w:val="32"/>
          <w:szCs w:val="26"/>
        </w:rPr>
      </w:pPr>
      <w:bookmarkStart w:id="15" w:name="_Toc32519559"/>
    </w:p>
    <w:p w14:paraId="12F7C5D6" w14:textId="77777777" w:rsidR="00D412AC" w:rsidRDefault="00B26378">
      <w:pPr>
        <w:pStyle w:val="Heading1"/>
        <w:pageBreakBefore/>
        <w:rPr>
          <w:rFonts w:ascii="Arial" w:hAnsi="Arial" w:cs="Arial"/>
          <w:b/>
          <w:bCs/>
          <w:color w:val="auto"/>
        </w:rPr>
      </w:pPr>
      <w:bookmarkStart w:id="16" w:name="_Toc53524894"/>
      <w:bookmarkStart w:id="17" w:name="_Toc167353336"/>
      <w:r>
        <w:rPr>
          <w:rFonts w:ascii="Arial" w:hAnsi="Arial" w:cs="Arial"/>
          <w:b/>
          <w:bCs/>
          <w:color w:val="auto"/>
        </w:rPr>
        <w:lastRenderedPageBreak/>
        <w:t>Section B – Additional information</w:t>
      </w:r>
      <w:bookmarkEnd w:id="15"/>
      <w:bookmarkEnd w:id="16"/>
      <w:bookmarkEnd w:id="17"/>
      <w:r>
        <w:rPr>
          <w:rFonts w:ascii="Arial" w:hAnsi="Arial" w:cs="Arial"/>
          <w:b/>
          <w:bCs/>
          <w:color w:val="auto"/>
        </w:rPr>
        <w:t xml:space="preserve"> </w:t>
      </w:r>
    </w:p>
    <w:p w14:paraId="12F7C5D7" w14:textId="77777777" w:rsidR="00D412AC" w:rsidRDefault="00D412AC">
      <w:pPr>
        <w:spacing w:line="22" w:lineRule="atLeast"/>
        <w:rPr>
          <w:rFonts w:cs="Arial"/>
        </w:rPr>
      </w:pPr>
    </w:p>
    <w:p w14:paraId="12F7C5D8" w14:textId="77777777" w:rsidR="00D412AC" w:rsidRDefault="00B26378">
      <w:pPr>
        <w:pStyle w:val="Heading3"/>
      </w:pPr>
      <w:bookmarkStart w:id="18" w:name="_Toc167353337"/>
      <w:r>
        <w:t>B1 – Other interested parties</w:t>
      </w:r>
      <w:bookmarkEnd w:id="18"/>
    </w:p>
    <w:p w14:paraId="12F7C5D9" w14:textId="77777777" w:rsidR="00D412AC" w:rsidRDefault="00D412AC"/>
    <w:p w14:paraId="12F7C5DA" w14:textId="77777777" w:rsidR="00D412AC" w:rsidRDefault="00B26378">
      <w:pPr>
        <w:rPr>
          <w:rFonts w:cs="Arial"/>
          <w:szCs w:val="24"/>
        </w:rPr>
      </w:pPr>
      <w:r>
        <w:rPr>
          <w:rFonts w:cs="Arial"/>
          <w:szCs w:val="24"/>
        </w:rPr>
        <w:t xml:space="preserve">If you believe there are producers, overseas exporters, </w:t>
      </w:r>
      <w:proofErr w:type="gramStart"/>
      <w:r>
        <w:rPr>
          <w:rFonts w:cs="Arial"/>
          <w:szCs w:val="24"/>
        </w:rPr>
        <w:t>importers</w:t>
      </w:r>
      <w:proofErr w:type="gramEnd"/>
      <w:r>
        <w:rPr>
          <w:rFonts w:cs="Arial"/>
          <w:szCs w:val="24"/>
        </w:rPr>
        <w:t xml:space="preserve"> and other interested parties that should receive this document, please provide their organisation name and website details below.</w:t>
      </w:r>
    </w:p>
    <w:p w14:paraId="12F7C5DB" w14:textId="77777777" w:rsidR="00D412AC" w:rsidRDefault="00D412AC">
      <w:pPr>
        <w:rPr>
          <w:rFonts w:cs="Arial"/>
          <w:szCs w:val="24"/>
        </w:rPr>
      </w:pPr>
    </w:p>
    <w:tbl>
      <w:tblPr>
        <w:tblW w:w="9016" w:type="dxa"/>
        <w:tblCellMar>
          <w:left w:w="10" w:type="dxa"/>
          <w:right w:w="10" w:type="dxa"/>
        </w:tblCellMar>
        <w:tblLook w:val="04A0" w:firstRow="1" w:lastRow="0" w:firstColumn="1" w:lastColumn="0" w:noHBand="0" w:noVBand="1"/>
      </w:tblPr>
      <w:tblGrid>
        <w:gridCol w:w="4508"/>
        <w:gridCol w:w="4508"/>
      </w:tblGrid>
      <w:tr w:rsidR="00D412AC" w14:paraId="12F7C5DE"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F7C5DC" w14:textId="77777777" w:rsidR="00D412AC" w:rsidRDefault="00B26378">
            <w:pPr>
              <w:jc w:val="center"/>
              <w:rPr>
                <w:rFonts w:cs="Arial"/>
                <w:b/>
                <w:bCs/>
                <w:szCs w:val="24"/>
              </w:rPr>
            </w:pPr>
            <w:r>
              <w:rPr>
                <w:rFonts w:cs="Arial"/>
                <w:b/>
                <w:bCs/>
                <w:szCs w:val="24"/>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F7C5DD" w14:textId="77777777" w:rsidR="00D412AC" w:rsidRDefault="00B26378">
            <w:pPr>
              <w:jc w:val="center"/>
              <w:rPr>
                <w:rFonts w:cs="Arial"/>
                <w:b/>
                <w:bCs/>
                <w:szCs w:val="24"/>
              </w:rPr>
            </w:pPr>
            <w:r>
              <w:rPr>
                <w:rFonts w:cs="Arial"/>
                <w:b/>
                <w:bCs/>
                <w:szCs w:val="24"/>
              </w:rPr>
              <w:t>Website</w:t>
            </w:r>
          </w:p>
        </w:tc>
      </w:tr>
      <w:tr w:rsidR="00D412AC" w14:paraId="12F7C5E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C5DF" w14:textId="77777777" w:rsidR="00D412AC" w:rsidRDefault="00D412AC">
            <w:pPr>
              <w:rPr>
                <w:rFonts w:cs="Arial"/>
                <w:szCs w:val="24"/>
              </w:rPr>
            </w:pPr>
          </w:p>
          <w:p w14:paraId="12F7C5E0" w14:textId="77777777" w:rsidR="00D412AC" w:rsidRDefault="00D412AC">
            <w:pPr>
              <w:rPr>
                <w:rFonts w:cs="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C5E1" w14:textId="77777777" w:rsidR="00D412AC" w:rsidRDefault="00D412AC">
            <w:pPr>
              <w:rPr>
                <w:rFonts w:cs="Arial"/>
                <w:szCs w:val="24"/>
              </w:rPr>
            </w:pPr>
          </w:p>
        </w:tc>
      </w:tr>
      <w:tr w:rsidR="00D412AC" w14:paraId="12F7C5E6"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C5E3" w14:textId="77777777" w:rsidR="00D412AC" w:rsidRDefault="00D412AC">
            <w:pPr>
              <w:rPr>
                <w:rFonts w:cs="Arial"/>
                <w:szCs w:val="24"/>
              </w:rPr>
            </w:pPr>
          </w:p>
          <w:p w14:paraId="12F7C5E4" w14:textId="77777777" w:rsidR="00D412AC" w:rsidRDefault="00D412AC">
            <w:pPr>
              <w:rPr>
                <w:rFonts w:cs="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C5E5" w14:textId="77777777" w:rsidR="00D412AC" w:rsidRDefault="00D412AC">
            <w:pPr>
              <w:rPr>
                <w:rFonts w:cs="Arial"/>
                <w:szCs w:val="24"/>
              </w:rPr>
            </w:pPr>
          </w:p>
        </w:tc>
      </w:tr>
      <w:tr w:rsidR="00D412AC" w14:paraId="12F7C5EA"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C5E7" w14:textId="77777777" w:rsidR="00D412AC" w:rsidRDefault="00D412AC">
            <w:pPr>
              <w:rPr>
                <w:rFonts w:cs="Arial"/>
                <w:szCs w:val="24"/>
              </w:rPr>
            </w:pPr>
          </w:p>
          <w:p w14:paraId="12F7C5E8" w14:textId="77777777" w:rsidR="00D412AC" w:rsidRDefault="00D412AC">
            <w:pPr>
              <w:rPr>
                <w:rFonts w:cs="Arial"/>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C5E9" w14:textId="77777777" w:rsidR="00D412AC" w:rsidRDefault="00D412AC">
            <w:pPr>
              <w:rPr>
                <w:rFonts w:cs="Arial"/>
                <w:szCs w:val="24"/>
              </w:rPr>
            </w:pPr>
          </w:p>
        </w:tc>
      </w:tr>
      <w:tr w:rsidR="00D412AC" w14:paraId="12F7C5EE"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C5EB" w14:textId="77777777" w:rsidR="00D412AC" w:rsidRDefault="00D412AC">
            <w:pPr>
              <w:rPr>
                <w:szCs w:val="24"/>
              </w:rPr>
            </w:pPr>
          </w:p>
          <w:p w14:paraId="12F7C5EC" w14:textId="77777777" w:rsidR="00D412AC" w:rsidRDefault="00D412AC">
            <w:pPr>
              <w:rPr>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C5ED" w14:textId="77777777" w:rsidR="00D412AC" w:rsidRDefault="00D412AC">
            <w:pPr>
              <w:rPr>
                <w:szCs w:val="24"/>
              </w:rPr>
            </w:pPr>
          </w:p>
        </w:tc>
      </w:tr>
    </w:tbl>
    <w:p w14:paraId="12F7C5EF" w14:textId="77777777" w:rsidR="00D412AC" w:rsidRDefault="00D412AC">
      <w:pPr>
        <w:spacing w:line="22" w:lineRule="atLeast"/>
        <w:rPr>
          <w:rFonts w:cs="Arial"/>
          <w:szCs w:val="24"/>
        </w:rPr>
      </w:pPr>
    </w:p>
    <w:p w14:paraId="12F7C5F0" w14:textId="77777777" w:rsidR="00D412AC" w:rsidRDefault="00D412AC">
      <w:pPr>
        <w:spacing w:line="22" w:lineRule="atLeast"/>
      </w:pPr>
    </w:p>
    <w:p w14:paraId="12F7C5F1" w14:textId="77777777" w:rsidR="00D412AC" w:rsidRDefault="00B26378">
      <w:pPr>
        <w:pStyle w:val="Heading3"/>
      </w:pPr>
      <w:bookmarkStart w:id="19" w:name="_Toc167353338"/>
      <w:r>
        <w:t>B2 – Particular Market Situation</w:t>
      </w:r>
      <w:bookmarkEnd w:id="19"/>
    </w:p>
    <w:p w14:paraId="12F7C5F2" w14:textId="77777777" w:rsidR="00D412AC" w:rsidRDefault="00D412AC">
      <w:pPr>
        <w:textAlignment w:val="auto"/>
        <w:rPr>
          <w:rFonts w:eastAsia="Yu Mincho" w:cs="Arial"/>
          <w:szCs w:val="24"/>
        </w:rPr>
      </w:pPr>
    </w:p>
    <w:p w14:paraId="12F7C5F3" w14:textId="77777777" w:rsidR="00D412AC" w:rsidRDefault="00B26378">
      <w:pPr>
        <w:textAlignment w:val="auto"/>
        <w:rPr>
          <w:rFonts w:eastAsia="Yu Mincho" w:cs="Arial"/>
          <w:szCs w:val="24"/>
        </w:rPr>
      </w:pPr>
      <w:r>
        <w:rPr>
          <w:rFonts w:eastAsia="Yu Mincho" w:cs="Arial"/>
          <w:szCs w:val="24"/>
        </w:rPr>
        <w:t>If you have any concerns or information about the possible existence of a particular market situation in the People’s Republic of China, please provide details in the box below. This can include examples such as:</w:t>
      </w:r>
    </w:p>
    <w:p w14:paraId="12F7C5F4" w14:textId="77777777" w:rsidR="00D412AC" w:rsidRDefault="00B26378">
      <w:pPr>
        <w:pStyle w:val="ListParagraph"/>
        <w:numPr>
          <w:ilvl w:val="0"/>
          <w:numId w:val="2"/>
        </w:numPr>
        <w:textAlignment w:val="auto"/>
        <w:rPr>
          <w:rFonts w:eastAsia="Yu Mincho" w:cs="Arial"/>
          <w:szCs w:val="24"/>
        </w:rPr>
      </w:pPr>
      <w:r>
        <w:rPr>
          <w:rFonts w:eastAsia="Yu Mincho" w:cs="Arial"/>
          <w:szCs w:val="24"/>
        </w:rPr>
        <w:t>Prices are artificially low</w:t>
      </w:r>
    </w:p>
    <w:p w14:paraId="12F7C5F5" w14:textId="77777777" w:rsidR="00D412AC" w:rsidRDefault="00B26378">
      <w:pPr>
        <w:pStyle w:val="ListParagraph"/>
        <w:numPr>
          <w:ilvl w:val="0"/>
          <w:numId w:val="2"/>
        </w:numPr>
        <w:textAlignment w:val="auto"/>
        <w:rPr>
          <w:rFonts w:eastAsia="Yu Mincho" w:cs="Arial"/>
          <w:szCs w:val="24"/>
        </w:rPr>
      </w:pPr>
      <w:r>
        <w:rPr>
          <w:rFonts w:eastAsia="Yu Mincho" w:cs="Arial"/>
          <w:szCs w:val="24"/>
        </w:rPr>
        <w:t>There is significant barter trade (</w:t>
      </w:r>
      <w:proofErr w:type="gramStart"/>
      <w:r>
        <w:rPr>
          <w:rFonts w:eastAsia="Yu Mincho" w:cs="Arial"/>
          <w:szCs w:val="24"/>
        </w:rPr>
        <w:t>e.g.</w:t>
      </w:r>
      <w:proofErr w:type="gramEnd"/>
      <w:r>
        <w:rPr>
          <w:rFonts w:eastAsia="Yu Mincho" w:cs="Arial"/>
          <w:szCs w:val="24"/>
        </w:rPr>
        <w:t xml:space="preserve"> goods exchanged for other goods)</w:t>
      </w:r>
    </w:p>
    <w:p w14:paraId="12F7C5F6" w14:textId="77777777" w:rsidR="00D412AC" w:rsidRDefault="00B26378">
      <w:pPr>
        <w:pStyle w:val="ListParagraph"/>
        <w:numPr>
          <w:ilvl w:val="0"/>
          <w:numId w:val="2"/>
        </w:numPr>
        <w:textAlignment w:val="auto"/>
        <w:rPr>
          <w:rFonts w:eastAsia="Yu Mincho" w:cs="Arial"/>
          <w:szCs w:val="24"/>
        </w:rPr>
      </w:pPr>
      <w:r>
        <w:rPr>
          <w:rFonts w:eastAsia="Yu Mincho" w:cs="Arial"/>
          <w:szCs w:val="24"/>
        </w:rPr>
        <w:t xml:space="preserve">Prices reflect non-commercial factors; or </w:t>
      </w:r>
    </w:p>
    <w:p w14:paraId="12F7C5F7" w14:textId="77777777" w:rsidR="00D412AC" w:rsidRDefault="00B26378">
      <w:pPr>
        <w:pStyle w:val="ListParagraph"/>
        <w:numPr>
          <w:ilvl w:val="0"/>
          <w:numId w:val="2"/>
        </w:numPr>
        <w:textAlignment w:val="auto"/>
        <w:rPr>
          <w:rFonts w:eastAsia="Yu Mincho" w:cs="Arial"/>
          <w:szCs w:val="24"/>
        </w:rPr>
      </w:pPr>
      <w:r>
        <w:rPr>
          <w:rFonts w:eastAsia="Yu Mincho" w:cs="Arial"/>
          <w:szCs w:val="24"/>
        </w:rPr>
        <w:t>Anything else.</w:t>
      </w:r>
    </w:p>
    <w:p w14:paraId="12F7C5F8" w14:textId="77777777" w:rsidR="00D412AC" w:rsidRDefault="00B26378">
      <w:r>
        <w:rPr>
          <w:noProof/>
        </w:rPr>
        <mc:AlternateContent>
          <mc:Choice Requires="wps">
            <w:drawing>
              <wp:anchor distT="0" distB="0" distL="114300" distR="114300" simplePos="0" relativeHeight="251658242" behindDoc="0" locked="0" layoutInCell="1" allowOverlap="1" wp14:anchorId="12F7C539" wp14:editId="12F7C53A">
                <wp:simplePos x="0" y="0"/>
                <wp:positionH relativeFrom="margin">
                  <wp:posOffset>0</wp:posOffset>
                </wp:positionH>
                <wp:positionV relativeFrom="paragraph">
                  <wp:posOffset>269876</wp:posOffset>
                </wp:positionV>
                <wp:extent cx="5704841" cy="2047241"/>
                <wp:effectExtent l="0" t="0" r="10159" b="10159"/>
                <wp:wrapSquare wrapText="bothSides"/>
                <wp:docPr id="322809628"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2F7C548" w14:textId="51C1B2EA" w:rsidR="00D412AC" w:rsidRPr="00BB2EF8" w:rsidRDefault="00BB2EF8">
                            <w:r w:rsidRPr="00BB2EF8">
                              <w:rPr>
                                <w:rStyle w:val="PlaceholderText"/>
                                <w:color w:val="auto"/>
                              </w:rPr>
                              <w:t>We do not have concerns</w:t>
                            </w:r>
                            <w:r w:rsidR="00765780">
                              <w:rPr>
                                <w:rStyle w:val="PlaceholderText"/>
                                <w:color w:val="auto"/>
                              </w:rPr>
                              <w:t xml:space="preserve"> that there is a risk for UK suppl</w:t>
                            </w:r>
                            <w:r w:rsidR="005977E5">
                              <w:rPr>
                                <w:rStyle w:val="PlaceholderText"/>
                                <w:color w:val="auto"/>
                              </w:rPr>
                              <w:t>ies</w:t>
                            </w:r>
                            <w:r w:rsidR="00765780">
                              <w:rPr>
                                <w:rStyle w:val="PlaceholderText"/>
                                <w:color w:val="auto"/>
                              </w:rPr>
                              <w:t xml:space="preserve"> of SAF. </w:t>
                            </w:r>
                          </w:p>
                          <w:p w14:paraId="12F7C549" w14:textId="77777777" w:rsidR="00D412AC" w:rsidRDefault="00D412AC">
                            <w:pPr>
                              <w:rPr>
                                <w:rFonts w:cs="Arial"/>
                              </w:rPr>
                            </w:pPr>
                          </w:p>
                          <w:p w14:paraId="43E71386" w14:textId="796F4340" w:rsidR="00514723" w:rsidRDefault="00514723">
                            <w:pPr>
                              <w:rPr>
                                <w:rFonts w:cs="Arial"/>
                              </w:rPr>
                            </w:pPr>
                            <w:r>
                              <w:rPr>
                                <w:rFonts w:cs="Arial"/>
                              </w:rPr>
                              <w:t>The UK</w:t>
                            </w:r>
                            <w:r w:rsidR="005977E5">
                              <w:rPr>
                                <w:rFonts w:cs="Arial"/>
                              </w:rPr>
                              <w:t xml:space="preserve"> government’s policy </w:t>
                            </w:r>
                            <w:r>
                              <w:rPr>
                                <w:rFonts w:cs="Arial"/>
                              </w:rPr>
                              <w:t>does not</w:t>
                            </w:r>
                            <w:r w:rsidR="005977E5">
                              <w:rPr>
                                <w:rFonts w:cs="Arial"/>
                              </w:rPr>
                              <w:t xml:space="preserve"> promote a</w:t>
                            </w:r>
                            <w:r>
                              <w:rPr>
                                <w:rFonts w:cs="Arial"/>
                              </w:rPr>
                              <w:t xml:space="preserve"> commercial scale HEFA sector.</w:t>
                            </w:r>
                          </w:p>
                        </w:txbxContent>
                      </wps:txbx>
                      <wps:bodyPr vert="horz" wrap="square" lIns="91440" tIns="45720" rIns="91440" bIns="45720" anchor="t" anchorCtr="0" compatLnSpc="0">
                        <a:noAutofit/>
                      </wps:bodyPr>
                    </wps:wsp>
                  </a:graphicData>
                </a:graphic>
              </wp:anchor>
            </w:drawing>
          </mc:Choice>
          <mc:Fallback>
            <w:pict>
              <v:shape w14:anchorId="12F7C539" id="Text Box 7" o:sp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12F7C548" w14:textId="51C1B2EA" w:rsidR="00D412AC" w:rsidRPr="00BB2EF8" w:rsidRDefault="00BB2EF8">
                      <w:r w:rsidRPr="00BB2EF8">
                        <w:rPr>
                          <w:rStyle w:val="PlaceholderText"/>
                          <w:color w:val="auto"/>
                        </w:rPr>
                        <w:t>We do not have concerns</w:t>
                      </w:r>
                      <w:r w:rsidR="00765780">
                        <w:rPr>
                          <w:rStyle w:val="PlaceholderText"/>
                          <w:color w:val="auto"/>
                        </w:rPr>
                        <w:t xml:space="preserve"> that there is a risk for UK suppl</w:t>
                      </w:r>
                      <w:r w:rsidR="005977E5">
                        <w:rPr>
                          <w:rStyle w:val="PlaceholderText"/>
                          <w:color w:val="auto"/>
                        </w:rPr>
                        <w:t>ies</w:t>
                      </w:r>
                      <w:r w:rsidR="00765780">
                        <w:rPr>
                          <w:rStyle w:val="PlaceholderText"/>
                          <w:color w:val="auto"/>
                        </w:rPr>
                        <w:t xml:space="preserve"> of SAF. </w:t>
                      </w:r>
                    </w:p>
                    <w:p w14:paraId="12F7C549" w14:textId="77777777" w:rsidR="00D412AC" w:rsidRDefault="00D412AC">
                      <w:pPr>
                        <w:rPr>
                          <w:rFonts w:cs="Arial"/>
                        </w:rPr>
                      </w:pPr>
                    </w:p>
                    <w:p w14:paraId="43E71386" w14:textId="796F4340" w:rsidR="00514723" w:rsidRDefault="00514723">
                      <w:pPr>
                        <w:rPr>
                          <w:rFonts w:cs="Arial"/>
                        </w:rPr>
                      </w:pPr>
                      <w:r>
                        <w:rPr>
                          <w:rFonts w:cs="Arial"/>
                        </w:rPr>
                        <w:t>The UK</w:t>
                      </w:r>
                      <w:r w:rsidR="005977E5">
                        <w:rPr>
                          <w:rFonts w:cs="Arial"/>
                        </w:rPr>
                        <w:t xml:space="preserve"> government’s policy </w:t>
                      </w:r>
                      <w:r>
                        <w:rPr>
                          <w:rFonts w:cs="Arial"/>
                        </w:rPr>
                        <w:t>does not</w:t>
                      </w:r>
                      <w:r w:rsidR="005977E5">
                        <w:rPr>
                          <w:rFonts w:cs="Arial"/>
                        </w:rPr>
                        <w:t xml:space="preserve"> promote a</w:t>
                      </w:r>
                      <w:r>
                        <w:rPr>
                          <w:rFonts w:cs="Arial"/>
                        </w:rPr>
                        <w:t xml:space="preserve"> commercial scale HEFA sector.</w:t>
                      </w:r>
                    </w:p>
                  </w:txbxContent>
                </v:textbox>
                <w10:wrap type="square" anchorx="margin"/>
              </v:shape>
            </w:pict>
          </mc:Fallback>
        </mc:AlternateContent>
      </w:r>
    </w:p>
    <w:p w14:paraId="12F7C5F9" w14:textId="77777777" w:rsidR="00D412AC" w:rsidRDefault="00D412AC">
      <w:pPr>
        <w:spacing w:line="22" w:lineRule="atLeast"/>
        <w:ind w:left="720"/>
        <w:rPr>
          <w:rFonts w:eastAsia="Times New Roman" w:cs="Arial"/>
          <w:szCs w:val="24"/>
        </w:rPr>
      </w:pPr>
    </w:p>
    <w:p w14:paraId="12F7C5FA" w14:textId="77777777" w:rsidR="00D412AC" w:rsidRDefault="00B26378">
      <w:pPr>
        <w:keepNext/>
        <w:keepLines/>
        <w:spacing w:before="40"/>
        <w:outlineLvl w:val="2"/>
      </w:pPr>
      <w:bookmarkStart w:id="20" w:name="_Toc167353339"/>
      <w:r>
        <w:rPr>
          <w:rFonts w:eastAsia="Yu Gothic Light"/>
          <w:b/>
          <w:sz w:val="28"/>
        </w:rPr>
        <w:t>B</w:t>
      </w:r>
      <w:r>
        <w:rPr>
          <w:rFonts w:eastAsia="Yu Gothic Light"/>
          <w:b/>
          <w:sz w:val="28"/>
          <w:szCs w:val="24"/>
        </w:rPr>
        <w:t>3 – Appropriate Third Country</w:t>
      </w:r>
      <w:bookmarkEnd w:id="20"/>
    </w:p>
    <w:p w14:paraId="12F7C5FB" w14:textId="77777777" w:rsidR="00D412AC" w:rsidRDefault="00D412AC">
      <w:pPr>
        <w:rPr>
          <w:rFonts w:eastAsia="Yu Mincho"/>
        </w:rPr>
      </w:pPr>
    </w:p>
    <w:p w14:paraId="12F7C5FC" w14:textId="77777777" w:rsidR="00D412AC" w:rsidRDefault="00B26378">
      <w:r>
        <w:rPr>
          <w:rFonts w:cs="Arial"/>
          <w:color w:val="1E1E1E"/>
          <w:shd w:val="clear" w:color="auto" w:fill="FFFFFF"/>
        </w:rPr>
        <w:lastRenderedPageBreak/>
        <w:t xml:space="preserve">In respect of imports from </w:t>
      </w:r>
      <w:proofErr w:type="gramStart"/>
      <w:r>
        <w:rPr>
          <w:rFonts w:cs="Arial"/>
          <w:color w:val="1E1E1E"/>
          <w:shd w:val="clear" w:color="auto" w:fill="FFFFFF"/>
        </w:rPr>
        <w:t>particular foreign</w:t>
      </w:r>
      <w:proofErr w:type="gramEnd"/>
      <w:r>
        <w:rPr>
          <w:rFonts w:cs="Arial"/>
          <w:color w:val="1E1E1E"/>
          <w:shd w:val="clear" w:color="auto" w:fill="FFFFFF"/>
        </w:rPr>
        <w:t xml:space="preserve"> countries and territories</w:t>
      </w:r>
      <w:r>
        <w:t xml:space="preserve">, the </w:t>
      </w:r>
      <w:r>
        <w:rPr>
          <w:rFonts w:cs="Arial"/>
          <w:color w:val="1E1E1E"/>
          <w:shd w:val="clear" w:color="auto" w:fill="FFFFFF"/>
        </w:rPr>
        <w:t xml:space="preserve">TRA may calculate the normal value of the goods concerned using an appropriate third country </w:t>
      </w:r>
      <w:r>
        <w:t xml:space="preserve">in accordance with Regulation 14 of the D&amp;S Regulations. The Applicant has proposed Brazil as an appropriate third country. </w:t>
      </w:r>
    </w:p>
    <w:p w14:paraId="12F7C5FD" w14:textId="77777777" w:rsidR="00D412AC" w:rsidRDefault="00D412AC"/>
    <w:p w14:paraId="12F7C5FE" w14:textId="77777777" w:rsidR="00D412AC" w:rsidRDefault="00B26378">
      <w:r>
        <w:t xml:space="preserve">Do you agree with Brazil as an appropriate third country? Please explain your reasons. </w:t>
      </w:r>
    </w:p>
    <w:p w14:paraId="12F7C5FF" w14:textId="77777777" w:rsidR="00D412AC" w:rsidRDefault="00D412AC">
      <w:pPr>
        <w:spacing w:line="22" w:lineRule="atLeast"/>
        <w:rPr>
          <w:rFonts w:eastAsia="Times New Roman" w:cs="Arial"/>
          <w:szCs w:val="24"/>
        </w:rPr>
      </w:pPr>
    </w:p>
    <w:p w14:paraId="12F7C600" w14:textId="77777777" w:rsidR="00D412AC" w:rsidRDefault="00B26378">
      <w:pPr>
        <w:spacing w:line="22" w:lineRule="atLeast"/>
      </w:pPr>
      <w:r>
        <w:rPr>
          <w:noProof/>
        </w:rPr>
        <mc:AlternateContent>
          <mc:Choice Requires="wps">
            <w:drawing>
              <wp:anchor distT="0" distB="0" distL="114300" distR="114300" simplePos="0" relativeHeight="251658245" behindDoc="0" locked="0" layoutInCell="1" allowOverlap="1" wp14:anchorId="12F7C53B" wp14:editId="12F7C53C">
                <wp:simplePos x="0" y="0"/>
                <wp:positionH relativeFrom="margin">
                  <wp:posOffset>0</wp:posOffset>
                </wp:positionH>
                <wp:positionV relativeFrom="paragraph">
                  <wp:posOffset>170819</wp:posOffset>
                </wp:positionV>
                <wp:extent cx="5704841" cy="2047241"/>
                <wp:effectExtent l="0" t="0" r="10159" b="10159"/>
                <wp:wrapSquare wrapText="bothSides"/>
                <wp:docPr id="934430447"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2F7C54C" w14:textId="4D5AFEA8" w:rsidR="00D412AC" w:rsidRPr="00514723" w:rsidRDefault="00514723">
                            <w:pPr>
                              <w:rPr>
                                <w:rFonts w:cs="Arial"/>
                              </w:rPr>
                            </w:pPr>
                            <w:r w:rsidRPr="00514723">
                              <w:rPr>
                                <w:rStyle w:val="PlaceholderText"/>
                                <w:color w:val="auto"/>
                              </w:rPr>
                              <w:t>We do not have a view on this issue as this investigation is not specifically addressing SAF.</w:t>
                            </w:r>
                          </w:p>
                        </w:txbxContent>
                      </wps:txbx>
                      <wps:bodyPr vert="horz" wrap="square" lIns="91440" tIns="45720" rIns="91440" bIns="45720" anchor="t" anchorCtr="0" compatLnSpc="0">
                        <a:noAutofit/>
                      </wps:bodyPr>
                    </wps:wsp>
                  </a:graphicData>
                </a:graphic>
              </wp:anchor>
            </w:drawing>
          </mc:Choice>
          <mc:Fallback>
            <w:pict>
              <v:shape w14:anchorId="12F7C53B" id="Text Box 1" o:spid="_x0000_s1029" type="#_x0000_t202" style="position:absolute;margin-left:0;margin-top:13.4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TgLAC94AAAAHAQAADwAAAAAAAAAAAAAAAABBBAAAZHJzL2Rvd25yZXYu&#10;eG1sUEsFBgAAAAAEAAQA8wAAAEwFAAAAAA==&#10;" strokeweight=".26467mm">
                <v:textbox>
                  <w:txbxContent>
                    <w:p w14:paraId="12F7C54C" w14:textId="4D5AFEA8" w:rsidR="00D412AC" w:rsidRPr="00514723" w:rsidRDefault="00514723">
                      <w:pPr>
                        <w:rPr>
                          <w:rFonts w:cs="Arial"/>
                        </w:rPr>
                      </w:pPr>
                      <w:r w:rsidRPr="00514723">
                        <w:rPr>
                          <w:rStyle w:val="PlaceholderText"/>
                          <w:color w:val="auto"/>
                        </w:rPr>
                        <w:t>We do not have a view on this issue as this investigation is not specifically addressing SAF.</w:t>
                      </w:r>
                    </w:p>
                  </w:txbxContent>
                </v:textbox>
                <w10:wrap type="square" anchorx="margin"/>
              </v:shape>
            </w:pict>
          </mc:Fallback>
        </mc:AlternateContent>
      </w:r>
    </w:p>
    <w:p w14:paraId="12F7C601" w14:textId="77777777" w:rsidR="00D412AC" w:rsidRDefault="00D412AC">
      <w:pPr>
        <w:spacing w:line="22" w:lineRule="atLeast"/>
        <w:rPr>
          <w:rFonts w:eastAsia="Times New Roman" w:cs="Arial"/>
          <w:szCs w:val="24"/>
        </w:rPr>
      </w:pPr>
    </w:p>
    <w:p w14:paraId="12F7C602" w14:textId="77777777" w:rsidR="00D412AC" w:rsidRDefault="00B26378">
      <w:pPr>
        <w:pStyle w:val="Heading3"/>
      </w:pPr>
      <w:bookmarkStart w:id="21" w:name="_Toc167353340"/>
      <w:r>
        <w:t>B4 - Scope</w:t>
      </w:r>
      <w:bookmarkEnd w:id="21"/>
    </w:p>
    <w:p w14:paraId="12F7C603" w14:textId="77777777" w:rsidR="00D412AC" w:rsidRDefault="00D412AC"/>
    <w:p w14:paraId="12F7C604" w14:textId="77777777" w:rsidR="00D412AC" w:rsidRDefault="00B26378">
      <w:pPr>
        <w:textAlignment w:val="auto"/>
        <w:rPr>
          <w:rFonts w:eastAsia="Yu Mincho" w:cs="Arial"/>
          <w:szCs w:val="24"/>
        </w:rPr>
      </w:pPr>
      <w:r>
        <w:rPr>
          <w:rFonts w:eastAsia="Yu Mincho" w:cs="Arial"/>
          <w:szCs w:val="24"/>
        </w:rPr>
        <w:t xml:space="preserve">Do you agree with the scope of the investigation as outlined on page 4? </w:t>
      </w:r>
    </w:p>
    <w:p w14:paraId="12F7C605" w14:textId="77777777" w:rsidR="00D412AC" w:rsidRDefault="00D412AC">
      <w:pPr>
        <w:textAlignment w:val="auto"/>
        <w:rPr>
          <w:rFonts w:eastAsia="Yu Mincho" w:cs="Arial"/>
          <w:szCs w:val="24"/>
        </w:rPr>
      </w:pPr>
    </w:p>
    <w:p w14:paraId="12F7C606" w14:textId="77777777" w:rsidR="00D412AC" w:rsidRDefault="00B26378">
      <w:pPr>
        <w:ind w:left="720"/>
        <w:textAlignment w:val="auto"/>
      </w:pPr>
      <w:r>
        <w:rPr>
          <w:rFonts w:ascii="Segoe UI Symbol" w:eastAsia="Yu Mincho" w:hAnsi="Segoe UI Symbol" w:cs="Segoe UI Symbol"/>
          <w:szCs w:val="24"/>
        </w:rPr>
        <w:t>☐</w:t>
      </w:r>
      <w:r>
        <w:rPr>
          <w:rFonts w:eastAsia="Yu Mincho" w:cs="Arial"/>
          <w:szCs w:val="24"/>
        </w:rPr>
        <w:t xml:space="preserve"> Yes</w:t>
      </w:r>
    </w:p>
    <w:p w14:paraId="12F7C607" w14:textId="185A2295" w:rsidR="00D412AC" w:rsidRDefault="00C94142">
      <w:pPr>
        <w:ind w:left="720"/>
        <w:textAlignment w:val="auto"/>
      </w:pPr>
      <w:sdt>
        <w:sdtPr>
          <w:rPr>
            <w:rFonts w:ascii="Segoe UI Symbol" w:eastAsia="Yu Mincho" w:hAnsi="Segoe UI Symbol" w:cs="Segoe UI Symbol"/>
            <w:szCs w:val="24"/>
          </w:rPr>
          <w:id w:val="-1612659287"/>
          <w14:checkbox>
            <w14:checked w14:val="1"/>
            <w14:checkedState w14:val="2612" w14:font="MS Gothic"/>
            <w14:uncheckedState w14:val="2610" w14:font="MS Gothic"/>
          </w14:checkbox>
        </w:sdtPr>
        <w:sdtEndPr/>
        <w:sdtContent>
          <w:r w:rsidR="00514723">
            <w:rPr>
              <w:rFonts w:ascii="MS Gothic" w:eastAsia="MS Gothic" w:hAnsi="MS Gothic" w:cs="Segoe UI Symbol" w:hint="eastAsia"/>
              <w:szCs w:val="24"/>
            </w:rPr>
            <w:t>☒</w:t>
          </w:r>
        </w:sdtContent>
      </w:sdt>
      <w:r w:rsidR="00B26378">
        <w:rPr>
          <w:rFonts w:eastAsia="Yu Mincho" w:cs="Arial"/>
          <w:szCs w:val="24"/>
        </w:rPr>
        <w:t xml:space="preserve"> No</w:t>
      </w:r>
    </w:p>
    <w:p w14:paraId="12F7C608" w14:textId="77777777" w:rsidR="00D412AC" w:rsidRDefault="00D412AC">
      <w:pPr>
        <w:textAlignment w:val="auto"/>
        <w:rPr>
          <w:rFonts w:eastAsia="Yu Mincho" w:cs="Arial"/>
          <w:szCs w:val="24"/>
        </w:rPr>
      </w:pPr>
    </w:p>
    <w:p w14:paraId="12F7C609" w14:textId="77777777" w:rsidR="00D412AC" w:rsidRDefault="00B26378">
      <w:pPr>
        <w:textAlignment w:val="auto"/>
        <w:rPr>
          <w:rFonts w:eastAsia="Yu Mincho" w:cs="Arial"/>
          <w:szCs w:val="24"/>
        </w:rPr>
      </w:pPr>
      <w:r>
        <w:rPr>
          <w:rFonts w:eastAsia="Yu Mincho" w:cs="Arial"/>
          <w:szCs w:val="24"/>
        </w:rPr>
        <w:t>If you have answered “no” to the above question, please can you explain why?</w:t>
      </w:r>
    </w:p>
    <w:p w14:paraId="12F7C60A" w14:textId="77777777" w:rsidR="00D412AC" w:rsidRDefault="00B26378">
      <w:r>
        <w:rPr>
          <w:noProof/>
        </w:rPr>
        <mc:AlternateContent>
          <mc:Choice Requires="wps">
            <w:drawing>
              <wp:anchor distT="0" distB="0" distL="114300" distR="114300" simplePos="0" relativeHeight="251658243" behindDoc="0" locked="0" layoutInCell="1" allowOverlap="1" wp14:anchorId="12F7C53D" wp14:editId="12F7C53E">
                <wp:simplePos x="0" y="0"/>
                <wp:positionH relativeFrom="margin">
                  <wp:posOffset>0</wp:posOffset>
                </wp:positionH>
                <wp:positionV relativeFrom="paragraph">
                  <wp:posOffset>269876</wp:posOffset>
                </wp:positionV>
                <wp:extent cx="5704841" cy="2047241"/>
                <wp:effectExtent l="0" t="0" r="10159" b="10159"/>
                <wp:wrapSquare wrapText="bothSides"/>
                <wp:docPr id="365435504"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2F7C54F" w14:textId="0E4CA934" w:rsidR="00D412AC" w:rsidRDefault="00514723">
                            <w:pPr>
                              <w:rPr>
                                <w:rFonts w:cs="Arial"/>
                              </w:rPr>
                            </w:pPr>
                            <w:r>
                              <w:rPr>
                                <w:rFonts w:cs="Arial"/>
                              </w:rPr>
                              <w:t>No as noted above we believe the inclusion of SAF within this definition is not warranted.</w:t>
                            </w:r>
                          </w:p>
                        </w:txbxContent>
                      </wps:txbx>
                      <wps:bodyPr vert="horz" wrap="square" lIns="91440" tIns="45720" rIns="91440" bIns="45720" anchor="t" anchorCtr="0" compatLnSpc="0">
                        <a:noAutofit/>
                      </wps:bodyPr>
                    </wps:wsp>
                  </a:graphicData>
                </a:graphic>
              </wp:anchor>
            </w:drawing>
          </mc:Choice>
          <mc:Fallback>
            <w:pict>
              <v:shape w14:anchorId="12F7C53D" id="Text Box 8" o:spid="_x0000_s1030"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12F7C54F" w14:textId="0E4CA934" w:rsidR="00D412AC" w:rsidRDefault="00514723">
                      <w:pPr>
                        <w:rPr>
                          <w:rFonts w:cs="Arial"/>
                        </w:rPr>
                      </w:pPr>
                      <w:r>
                        <w:rPr>
                          <w:rFonts w:cs="Arial"/>
                        </w:rPr>
                        <w:t>No as noted above we believe the inclusion of SAF within this definition is not warranted.</w:t>
                      </w:r>
                    </w:p>
                  </w:txbxContent>
                </v:textbox>
                <w10:wrap type="square" anchorx="margin"/>
              </v:shape>
            </w:pict>
          </mc:Fallback>
        </mc:AlternateContent>
      </w:r>
    </w:p>
    <w:p w14:paraId="12F7C60B" w14:textId="77777777" w:rsidR="00D412AC" w:rsidRDefault="00D412AC">
      <w:pPr>
        <w:ind w:left="720"/>
        <w:rPr>
          <w:rFonts w:eastAsia="Times New Roman"/>
          <w:szCs w:val="24"/>
        </w:rPr>
      </w:pPr>
    </w:p>
    <w:p w14:paraId="12F7C60C" w14:textId="77777777" w:rsidR="00D412AC" w:rsidRDefault="00D412AC">
      <w:pPr>
        <w:spacing w:line="22" w:lineRule="atLeast"/>
        <w:rPr>
          <w:rFonts w:eastAsia="Times New Roman" w:cs="Arial"/>
        </w:rPr>
      </w:pPr>
    </w:p>
    <w:p w14:paraId="12F7C60D" w14:textId="77777777" w:rsidR="00D412AC" w:rsidRDefault="00B26378">
      <w:pPr>
        <w:pStyle w:val="Heading3"/>
      </w:pPr>
      <w:bookmarkStart w:id="22" w:name="_Toc167353341"/>
      <w:r>
        <w:lastRenderedPageBreak/>
        <w:t>B5 – Economic Interest Test</w:t>
      </w:r>
      <w:bookmarkEnd w:id="22"/>
    </w:p>
    <w:p w14:paraId="12F7C60E" w14:textId="77777777" w:rsidR="00D412AC" w:rsidRDefault="00D412AC"/>
    <w:p w14:paraId="12F7C60F" w14:textId="77777777" w:rsidR="00D412AC" w:rsidRDefault="00B26378">
      <w:pPr>
        <w:rPr>
          <w:rFonts w:cs="Arial"/>
          <w:szCs w:val="24"/>
        </w:rPr>
      </w:pPr>
      <w:r>
        <w:rPr>
          <w:rFonts w:cs="Arial"/>
          <w:szCs w:val="24"/>
        </w:rPr>
        <w:t xml:space="preserve">It is a requirement of the investigation to conduct an Economic Interest Test (EIT). The aim of the EIT is to determine whether the implementation of the proposed trade remedy measure is in the wider economic interest of the UK. </w:t>
      </w:r>
      <w:proofErr w:type="gramStart"/>
      <w:r>
        <w:rPr>
          <w:rFonts w:cs="Arial"/>
          <w:szCs w:val="24"/>
        </w:rPr>
        <w:t>In order to</w:t>
      </w:r>
      <w:proofErr w:type="gramEnd"/>
      <w:r>
        <w:rPr>
          <w:rFonts w:cs="Arial"/>
          <w:szCs w:val="24"/>
        </w:rPr>
        <w:t xml:space="preserve"> obtain a complete picture of the UK market, could you please help by providing us with details of any known UK suppliers (upstream companies providing inputs) and UK customers (downstream companies buying the like goods). Please confirm in the final column if we </w:t>
      </w:r>
      <w:proofErr w:type="gramStart"/>
      <w:r>
        <w:rPr>
          <w:rFonts w:cs="Arial"/>
          <w:szCs w:val="24"/>
        </w:rPr>
        <w:t>are able to</w:t>
      </w:r>
      <w:proofErr w:type="gramEnd"/>
      <w:r>
        <w:rPr>
          <w:rFonts w:cs="Arial"/>
          <w:szCs w:val="24"/>
        </w:rPr>
        <w:t xml:space="preserve"> contact these companies.</w:t>
      </w:r>
    </w:p>
    <w:p w14:paraId="12F7C610" w14:textId="77777777" w:rsidR="00D412AC" w:rsidRDefault="00D412AC"/>
    <w:tbl>
      <w:tblPr>
        <w:tblW w:w="5047" w:type="pct"/>
        <w:tblCellMar>
          <w:left w:w="10" w:type="dxa"/>
          <w:right w:w="10" w:type="dxa"/>
        </w:tblCellMar>
        <w:tblLook w:val="04A0" w:firstRow="1" w:lastRow="0" w:firstColumn="1" w:lastColumn="0" w:noHBand="0" w:noVBand="1"/>
      </w:tblPr>
      <w:tblGrid>
        <w:gridCol w:w="416"/>
        <w:gridCol w:w="1507"/>
        <w:gridCol w:w="1537"/>
        <w:gridCol w:w="2715"/>
        <w:gridCol w:w="1645"/>
        <w:gridCol w:w="1286"/>
      </w:tblGrid>
      <w:tr w:rsidR="00D412AC" w14:paraId="12F7C61F" w14:textId="77777777">
        <w:trPr>
          <w:trHeight w:val="1020"/>
        </w:trPr>
        <w:tc>
          <w:tcPr>
            <w:tcW w:w="510" w:type="dxa"/>
            <w:tcBorders>
              <w:bottom w:val="single" w:sz="4" w:space="0" w:color="000000"/>
              <w:right w:val="single" w:sz="4" w:space="0" w:color="000000"/>
            </w:tcBorders>
            <w:shd w:val="clear" w:color="auto" w:fill="auto"/>
            <w:tcMar>
              <w:top w:w="0" w:type="dxa"/>
              <w:left w:w="108" w:type="dxa"/>
              <w:bottom w:w="0" w:type="dxa"/>
              <w:right w:w="108" w:type="dxa"/>
            </w:tcMar>
            <w:vAlign w:val="center"/>
          </w:tcPr>
          <w:p w14:paraId="12F7C611" w14:textId="77777777" w:rsidR="00D412AC" w:rsidRDefault="00D412AC">
            <w:pPr>
              <w:spacing w:line="22" w:lineRule="atLeast"/>
              <w:jc w:val="right"/>
              <w:rPr>
                <w:rFonts w:cs="Arial"/>
              </w:rPr>
            </w:pPr>
          </w:p>
        </w:tc>
        <w:tc>
          <w:tcPr>
            <w:tcW w:w="179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F7C612" w14:textId="77777777" w:rsidR="00D412AC" w:rsidRDefault="00B26378">
            <w:pPr>
              <w:spacing w:line="22" w:lineRule="atLeast"/>
              <w:jc w:val="center"/>
            </w:pPr>
            <w:r>
              <w:rPr>
                <w:rFonts w:eastAsia="Yu Mincho" w:cs="Arial"/>
                <w:b/>
              </w:rPr>
              <w:t>Company name</w:t>
            </w:r>
          </w:p>
          <w:p w14:paraId="12F7C613" w14:textId="77777777" w:rsidR="00D412AC" w:rsidRDefault="00D412AC">
            <w:pPr>
              <w:spacing w:line="22" w:lineRule="atLeast"/>
              <w:jc w:val="center"/>
              <w:rPr>
                <w:rFonts w:eastAsia="Yu Mincho" w:cs="Arial"/>
                <w:b/>
              </w:rPr>
            </w:pPr>
          </w:p>
        </w:tc>
        <w:tc>
          <w:tcPr>
            <w:tcW w:w="15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F7C614" w14:textId="77777777" w:rsidR="00D412AC" w:rsidRDefault="00B26378">
            <w:pPr>
              <w:spacing w:line="22" w:lineRule="atLeast"/>
              <w:jc w:val="center"/>
            </w:pPr>
            <w:r>
              <w:rPr>
                <w:rFonts w:eastAsia="Yu Mincho" w:cs="Arial"/>
                <w:b/>
              </w:rPr>
              <w:t>Company</w:t>
            </w:r>
          </w:p>
          <w:p w14:paraId="12F7C615" w14:textId="77777777" w:rsidR="00D412AC" w:rsidRDefault="00B26378">
            <w:pPr>
              <w:spacing w:line="22" w:lineRule="atLeast"/>
              <w:jc w:val="center"/>
              <w:rPr>
                <w:rFonts w:eastAsia="Yu Mincho" w:cs="Arial"/>
                <w:b/>
              </w:rPr>
            </w:pPr>
            <w:r>
              <w:rPr>
                <w:rFonts w:eastAsia="Yu Mincho" w:cs="Arial"/>
                <w:b/>
              </w:rPr>
              <w:t>location</w:t>
            </w:r>
          </w:p>
          <w:p w14:paraId="12F7C616" w14:textId="77777777" w:rsidR="00D412AC" w:rsidRDefault="00B26378">
            <w:pPr>
              <w:spacing w:line="22" w:lineRule="atLeast"/>
              <w:jc w:val="center"/>
              <w:rPr>
                <w:rFonts w:eastAsia="Yu Mincho" w:cs="Arial"/>
                <w:b/>
              </w:rPr>
            </w:pPr>
            <w:r>
              <w:rPr>
                <w:rFonts w:eastAsia="Yu Mincho" w:cs="Arial"/>
                <w:b/>
              </w:rPr>
              <w:t>(</w:t>
            </w:r>
            <w:proofErr w:type="gramStart"/>
            <w:r>
              <w:rPr>
                <w:rFonts w:eastAsia="Yu Mincho" w:cs="Arial"/>
                <w:b/>
              </w:rPr>
              <w:t>city,  country</w:t>
            </w:r>
            <w:proofErr w:type="gramEnd"/>
            <w:r>
              <w:rPr>
                <w:rFonts w:eastAsia="Yu Mincho" w:cs="Arial"/>
                <w:b/>
              </w:rPr>
              <w:t>)</w:t>
            </w:r>
          </w:p>
        </w:tc>
        <w:tc>
          <w:tcPr>
            <w:tcW w:w="222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F7C617" w14:textId="77777777" w:rsidR="00D412AC" w:rsidRDefault="00B26378">
            <w:pPr>
              <w:spacing w:line="22" w:lineRule="atLeast"/>
              <w:jc w:val="center"/>
            </w:pPr>
            <w:r>
              <w:rPr>
                <w:rFonts w:eastAsia="Yu Mincho" w:cs="Arial"/>
                <w:b/>
              </w:rPr>
              <w:t>Company</w:t>
            </w:r>
          </w:p>
          <w:p w14:paraId="12F7C618" w14:textId="77777777" w:rsidR="00D412AC" w:rsidRDefault="00B26378">
            <w:pPr>
              <w:spacing w:line="22" w:lineRule="atLeast"/>
              <w:jc w:val="center"/>
            </w:pPr>
            <w:r>
              <w:rPr>
                <w:rFonts w:eastAsia="Yu Mincho" w:cs="Arial"/>
                <w:b/>
              </w:rPr>
              <w:t>contact</w:t>
            </w:r>
          </w:p>
          <w:p w14:paraId="12F7C619" w14:textId="77777777" w:rsidR="00D412AC" w:rsidRDefault="00B26378">
            <w:pPr>
              <w:spacing w:line="22" w:lineRule="atLeast"/>
              <w:jc w:val="center"/>
              <w:rPr>
                <w:rFonts w:eastAsia="Yu Mincho" w:cs="Arial"/>
                <w:b/>
              </w:rPr>
            </w:pPr>
            <w:r>
              <w:rPr>
                <w:rFonts w:eastAsia="Yu Mincho" w:cs="Arial"/>
                <w:b/>
              </w:rPr>
              <w:t>information</w:t>
            </w:r>
          </w:p>
          <w:p w14:paraId="12F7C61A" w14:textId="77777777" w:rsidR="00D412AC" w:rsidRDefault="00B26378">
            <w:pPr>
              <w:spacing w:line="22" w:lineRule="atLeast"/>
              <w:jc w:val="center"/>
              <w:rPr>
                <w:rFonts w:eastAsia="Yu Mincho" w:cs="Arial"/>
                <w:b/>
              </w:rPr>
            </w:pPr>
            <w:r>
              <w:rPr>
                <w:rFonts w:eastAsia="Yu Mincho" w:cs="Arial"/>
                <w:b/>
              </w:rPr>
              <w:t>(email/telephone)</w:t>
            </w:r>
          </w:p>
        </w:tc>
        <w:tc>
          <w:tcPr>
            <w:tcW w:w="166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F7C61B" w14:textId="77777777" w:rsidR="00D412AC" w:rsidRDefault="00B26378">
            <w:pPr>
              <w:spacing w:line="22" w:lineRule="atLeast"/>
              <w:jc w:val="center"/>
            </w:pPr>
            <w:r>
              <w:rPr>
                <w:rFonts w:eastAsia="Yu Mincho" w:cs="Arial"/>
                <w:b/>
              </w:rPr>
              <w:t>Upstream or</w:t>
            </w:r>
          </w:p>
          <w:p w14:paraId="12F7C61C" w14:textId="77777777" w:rsidR="00D412AC" w:rsidRDefault="00B26378">
            <w:pPr>
              <w:spacing w:line="22" w:lineRule="atLeast"/>
              <w:jc w:val="center"/>
              <w:rPr>
                <w:rFonts w:eastAsia="Yu Mincho" w:cs="Arial"/>
                <w:b/>
              </w:rPr>
            </w:pPr>
            <w:r>
              <w:rPr>
                <w:rFonts w:eastAsia="Yu Mincho" w:cs="Arial"/>
                <w:b/>
              </w:rPr>
              <w:t>downstream</w:t>
            </w:r>
          </w:p>
        </w:tc>
        <w:tc>
          <w:tcPr>
            <w:tcW w:w="138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F7C61D" w14:textId="77777777" w:rsidR="00D412AC" w:rsidRDefault="00B26378">
            <w:pPr>
              <w:spacing w:line="22" w:lineRule="atLeast"/>
              <w:jc w:val="center"/>
              <w:rPr>
                <w:rFonts w:eastAsia="Yu Mincho" w:cs="Arial"/>
                <w:b/>
              </w:rPr>
            </w:pPr>
            <w:r>
              <w:rPr>
                <w:rFonts w:eastAsia="Yu Mincho" w:cs="Arial"/>
                <w:b/>
              </w:rPr>
              <w:t>Can we contact?</w:t>
            </w:r>
          </w:p>
          <w:p w14:paraId="12F7C61E" w14:textId="77777777" w:rsidR="00D412AC" w:rsidRDefault="00B26378">
            <w:pPr>
              <w:spacing w:line="22" w:lineRule="atLeast"/>
              <w:jc w:val="center"/>
              <w:rPr>
                <w:rFonts w:eastAsia="Yu Mincho" w:cs="Arial"/>
                <w:b/>
              </w:rPr>
            </w:pPr>
            <w:r>
              <w:rPr>
                <w:rFonts w:eastAsia="Yu Mincho" w:cs="Arial"/>
                <w:b/>
              </w:rPr>
              <w:t>Yes/No</w:t>
            </w:r>
          </w:p>
        </w:tc>
      </w:tr>
      <w:tr w:rsidR="00D412AC" w14:paraId="12F7C626" w14:textId="77777777">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F7C620" w14:textId="77777777" w:rsidR="00D412AC" w:rsidRDefault="00B26378">
            <w:pPr>
              <w:spacing w:line="22" w:lineRule="atLeast"/>
              <w:jc w:val="right"/>
              <w:rPr>
                <w:rFonts w:eastAsia="Yu Mincho" w:cs="Arial"/>
              </w:rPr>
            </w:pPr>
            <w:r>
              <w:rPr>
                <w:rFonts w:eastAsia="Yu Mincho" w:cs="Arial"/>
              </w:rPr>
              <w:t>1</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21" w14:textId="242C3BA0" w:rsidR="00D412AC" w:rsidRPr="005977E5" w:rsidRDefault="00741535">
            <w:pPr>
              <w:rPr>
                <w:highlight w:val="black"/>
              </w:rPr>
            </w:pPr>
            <w:r w:rsidRPr="005977E5">
              <w:rPr>
                <w:highlight w:val="black"/>
              </w:rPr>
              <w:t>Phillips 66</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22" w14:textId="2EF55986" w:rsidR="00D412AC" w:rsidRPr="005977E5" w:rsidRDefault="00741535">
            <w:pPr>
              <w:rPr>
                <w:highlight w:val="black"/>
              </w:rPr>
            </w:pPr>
            <w:r w:rsidRPr="005977E5">
              <w:rPr>
                <w:highlight w:val="black"/>
              </w:rPr>
              <w:t>Immingham</w:t>
            </w:r>
            <w:r w:rsidR="006A79B6" w:rsidRPr="005977E5">
              <w:rPr>
                <w:highlight w:val="black"/>
              </w:rPr>
              <w:t>, UK</w:t>
            </w:r>
          </w:p>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23" w14:textId="21CD5E06" w:rsidR="00D412AC" w:rsidRPr="005977E5" w:rsidRDefault="00765780">
            <w:pPr>
              <w:rPr>
                <w:highlight w:val="black"/>
              </w:rPr>
            </w:pPr>
            <w:r w:rsidRPr="005977E5">
              <w:rPr>
                <w:highlight w:val="black"/>
              </w:rPr>
              <w:t>Ben Martin</w:t>
            </w:r>
            <w:r w:rsidR="00324BD7" w:rsidRPr="005977E5">
              <w:rPr>
                <w:highlight w:val="black"/>
              </w:rPr>
              <w:t xml:space="preserve"> ben.e.martin@p66.com</w:t>
            </w:r>
          </w:p>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24" w14:textId="5C532FC2" w:rsidR="00D412AC" w:rsidRPr="005977E5" w:rsidRDefault="00741535">
            <w:pPr>
              <w:rPr>
                <w:highlight w:val="black"/>
              </w:rPr>
            </w:pPr>
            <w:r w:rsidRPr="005977E5">
              <w:rPr>
                <w:highlight w:val="black"/>
              </w:rPr>
              <w:t>Upstream</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25" w14:textId="1B1BD533" w:rsidR="00D412AC" w:rsidRPr="005977E5" w:rsidRDefault="00741535">
            <w:pPr>
              <w:rPr>
                <w:highlight w:val="black"/>
              </w:rPr>
            </w:pPr>
            <w:r w:rsidRPr="005977E5">
              <w:rPr>
                <w:highlight w:val="black"/>
              </w:rPr>
              <w:t>Yes</w:t>
            </w:r>
          </w:p>
        </w:tc>
      </w:tr>
      <w:tr w:rsidR="00D412AC" w14:paraId="12F7C62D" w14:textId="77777777">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F7C627" w14:textId="77777777" w:rsidR="00D412AC" w:rsidRDefault="00B26378">
            <w:pPr>
              <w:spacing w:line="22" w:lineRule="atLeast"/>
              <w:jc w:val="right"/>
              <w:rPr>
                <w:rFonts w:eastAsia="Yu Mincho" w:cs="Arial"/>
              </w:rPr>
            </w:pPr>
            <w:r>
              <w:rPr>
                <w:rFonts w:eastAsia="Yu Mincho" w:cs="Arial"/>
              </w:rPr>
              <w:t>2</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28" w14:textId="77777777" w:rsidR="00D412AC" w:rsidRDefault="00D412AC"/>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29" w14:textId="77777777" w:rsidR="00D412AC" w:rsidRDefault="00D412AC"/>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2A" w14:textId="77777777" w:rsidR="00D412AC" w:rsidRDefault="00D412AC"/>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2B" w14:textId="77777777" w:rsidR="00D412AC" w:rsidRDefault="00D412AC"/>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2C" w14:textId="77777777" w:rsidR="00D412AC" w:rsidRDefault="00D412AC"/>
        </w:tc>
      </w:tr>
      <w:tr w:rsidR="00D412AC" w14:paraId="12F7C634" w14:textId="77777777">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F7C62E" w14:textId="77777777" w:rsidR="00D412AC" w:rsidRDefault="00B26378">
            <w:pPr>
              <w:spacing w:line="22" w:lineRule="atLeast"/>
              <w:jc w:val="right"/>
              <w:rPr>
                <w:rFonts w:eastAsia="Yu Mincho" w:cs="Arial"/>
              </w:rPr>
            </w:pPr>
            <w:r>
              <w:rPr>
                <w:rFonts w:eastAsia="Yu Mincho" w:cs="Arial"/>
              </w:rPr>
              <w:t>3</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2F" w14:textId="77777777" w:rsidR="00D412AC" w:rsidRDefault="00D412AC"/>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30" w14:textId="77777777" w:rsidR="00D412AC" w:rsidRDefault="00D412AC"/>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31" w14:textId="77777777" w:rsidR="00D412AC" w:rsidRDefault="00D412AC"/>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32" w14:textId="77777777" w:rsidR="00D412AC" w:rsidRDefault="00D412AC"/>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33" w14:textId="77777777" w:rsidR="00D412AC" w:rsidRDefault="00D412AC"/>
        </w:tc>
      </w:tr>
      <w:tr w:rsidR="00D412AC" w14:paraId="12F7C63B" w14:textId="77777777">
        <w:trPr>
          <w:trHeight w:val="567"/>
        </w:trPr>
        <w:tc>
          <w:tcPr>
            <w:tcW w:w="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2F7C635" w14:textId="77777777" w:rsidR="00D412AC" w:rsidRDefault="00B26378">
            <w:pPr>
              <w:spacing w:line="22" w:lineRule="atLeast"/>
              <w:jc w:val="right"/>
              <w:rPr>
                <w:rFonts w:eastAsia="Yu Mincho" w:cs="Arial"/>
              </w:rPr>
            </w:pPr>
            <w:r>
              <w:rPr>
                <w:rFonts w:eastAsia="Yu Mincho" w:cs="Arial"/>
              </w:rPr>
              <w:t>4</w:t>
            </w:r>
          </w:p>
        </w:tc>
        <w:tc>
          <w:tcPr>
            <w:tcW w:w="1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36" w14:textId="77777777" w:rsidR="00D412AC" w:rsidRDefault="00D412AC"/>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37" w14:textId="77777777" w:rsidR="00D412AC" w:rsidRDefault="00D412AC"/>
        </w:tc>
        <w:tc>
          <w:tcPr>
            <w:tcW w:w="2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38" w14:textId="77777777" w:rsidR="00D412AC" w:rsidRDefault="00D412AC"/>
        </w:tc>
        <w:tc>
          <w:tcPr>
            <w:tcW w:w="1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39" w14:textId="77777777" w:rsidR="00D412AC" w:rsidRDefault="00D412AC"/>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7C63A" w14:textId="77777777" w:rsidR="00D412AC" w:rsidRDefault="00D412AC"/>
        </w:tc>
      </w:tr>
    </w:tbl>
    <w:p w14:paraId="12F7C63C" w14:textId="77777777" w:rsidR="00D412AC" w:rsidRDefault="00D412AC"/>
    <w:p w14:paraId="12F7C63D" w14:textId="77777777" w:rsidR="00D412AC" w:rsidRDefault="00D412AC">
      <w:pPr>
        <w:spacing w:line="22" w:lineRule="atLeast"/>
        <w:rPr>
          <w:rFonts w:eastAsia="Times New Roman" w:cs="Arial"/>
        </w:rPr>
      </w:pPr>
    </w:p>
    <w:p w14:paraId="12F7C63E" w14:textId="77777777" w:rsidR="00D412AC" w:rsidRDefault="00B26378">
      <w:pPr>
        <w:pStyle w:val="Heading3"/>
      </w:pPr>
      <w:bookmarkStart w:id="23" w:name="_Toc167353342"/>
      <w:r>
        <w:t>B6 – Anything else</w:t>
      </w:r>
      <w:bookmarkEnd w:id="23"/>
      <w:r>
        <w:t xml:space="preserve"> </w:t>
      </w:r>
    </w:p>
    <w:p w14:paraId="12F7C63F" w14:textId="77777777" w:rsidR="00D412AC" w:rsidRDefault="00D412AC"/>
    <w:p w14:paraId="12F7C640" w14:textId="77777777" w:rsidR="00D412AC" w:rsidRDefault="00B26378">
      <w:pPr>
        <w:textAlignment w:val="auto"/>
        <w:rPr>
          <w:rFonts w:eastAsia="Yu Mincho" w:cs="Arial"/>
          <w:szCs w:val="24"/>
        </w:rPr>
      </w:pPr>
      <w:r>
        <w:rPr>
          <w:rFonts w:eastAsia="Yu Mincho" w:cs="Arial"/>
          <w:szCs w:val="24"/>
        </w:rPr>
        <w:t>Please use the box below to provide information about anything else you consider relevant to this investigation.</w:t>
      </w:r>
    </w:p>
    <w:p w14:paraId="12F7C641" w14:textId="77777777" w:rsidR="00D412AC" w:rsidRDefault="00B26378">
      <w:r>
        <w:rPr>
          <w:noProof/>
        </w:rPr>
        <mc:AlternateContent>
          <mc:Choice Requires="wps">
            <w:drawing>
              <wp:anchor distT="0" distB="0" distL="114300" distR="114300" simplePos="0" relativeHeight="251658244" behindDoc="0" locked="0" layoutInCell="1" allowOverlap="1" wp14:anchorId="12F7C53F" wp14:editId="12F7C540">
                <wp:simplePos x="0" y="0"/>
                <wp:positionH relativeFrom="margin">
                  <wp:posOffset>0</wp:posOffset>
                </wp:positionH>
                <wp:positionV relativeFrom="paragraph">
                  <wp:posOffset>269876</wp:posOffset>
                </wp:positionV>
                <wp:extent cx="5704841" cy="2047241"/>
                <wp:effectExtent l="0" t="0" r="10159" b="10159"/>
                <wp:wrapSquare wrapText="bothSides"/>
                <wp:docPr id="933783319"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2F7C552" w14:textId="2AA347E7" w:rsidR="00D412AC" w:rsidRPr="00765780" w:rsidRDefault="00765780">
                            <w:pPr>
                              <w:rPr>
                                <w:rStyle w:val="PlaceholderText"/>
                                <w:color w:val="auto"/>
                              </w:rPr>
                            </w:pPr>
                            <w:r w:rsidRPr="00765780">
                              <w:rPr>
                                <w:rStyle w:val="PlaceholderText"/>
                                <w:color w:val="auto"/>
                              </w:rPr>
                              <w:t xml:space="preserve">The UK’s assessment of the SAF mandate indicates an additional £11bn will be added to the costs of UK aviation over the period to </w:t>
                            </w:r>
                            <w:r w:rsidR="0057242C">
                              <w:rPr>
                                <w:rStyle w:val="PlaceholderText"/>
                                <w:color w:val="auto"/>
                              </w:rPr>
                              <w:t>2040 on average</w:t>
                            </w:r>
                            <w:r w:rsidRPr="00765780">
                              <w:rPr>
                                <w:rStyle w:val="PlaceholderText"/>
                                <w:color w:val="auto"/>
                              </w:rPr>
                              <w:t>.</w:t>
                            </w:r>
                            <w:r w:rsidR="00CD1EBA">
                              <w:rPr>
                                <w:rStyle w:val="PlaceholderText"/>
                                <w:color w:val="auto"/>
                              </w:rPr>
                              <w:t>**</w:t>
                            </w:r>
                          </w:p>
                          <w:p w14:paraId="4516396A" w14:textId="7E2CD195" w:rsidR="00765780" w:rsidRDefault="00765780">
                            <w:pPr>
                              <w:rPr>
                                <w:rStyle w:val="PlaceholderText"/>
                                <w:color w:val="auto"/>
                              </w:rPr>
                            </w:pPr>
                            <w:r w:rsidRPr="00765780">
                              <w:rPr>
                                <w:rStyle w:val="PlaceholderText"/>
                                <w:color w:val="auto"/>
                              </w:rPr>
                              <w:t>Therefore</w:t>
                            </w:r>
                            <w:r w:rsidR="0057242C">
                              <w:rPr>
                                <w:rStyle w:val="PlaceholderText"/>
                                <w:color w:val="auto"/>
                              </w:rPr>
                              <w:t>,</w:t>
                            </w:r>
                            <w:r w:rsidRPr="00765780">
                              <w:rPr>
                                <w:rStyle w:val="PlaceholderText"/>
                                <w:color w:val="auto"/>
                              </w:rPr>
                              <w:t xml:space="preserve"> restricting the importation of qualifying SAF from </w:t>
                            </w:r>
                            <w:r>
                              <w:rPr>
                                <w:rStyle w:val="PlaceholderText"/>
                                <w:color w:val="auto"/>
                              </w:rPr>
                              <w:t>China could further raise prices for UK consumers and also impact on the competitiveness of the sector internationally.</w:t>
                            </w:r>
                          </w:p>
                          <w:p w14:paraId="023D715B" w14:textId="77777777" w:rsidR="00CD1EBA" w:rsidRDefault="00CD1EBA">
                            <w:pPr>
                              <w:rPr>
                                <w:rStyle w:val="PlaceholderText"/>
                                <w:color w:val="auto"/>
                              </w:rPr>
                            </w:pPr>
                          </w:p>
                          <w:p w14:paraId="4C23D94B" w14:textId="77777777" w:rsidR="00CD1EBA" w:rsidRDefault="00CD1EBA">
                            <w:pPr>
                              <w:rPr>
                                <w:rStyle w:val="PlaceholderText"/>
                                <w:color w:val="auto"/>
                              </w:rPr>
                            </w:pPr>
                          </w:p>
                          <w:p w14:paraId="2EA565DC" w14:textId="43137377" w:rsidR="00CD1EBA" w:rsidRPr="00765780" w:rsidRDefault="00CD1EBA">
                            <w:pPr>
                              <w:rPr>
                                <w:rFonts w:cs="Arial"/>
                              </w:rPr>
                            </w:pPr>
                            <w:r>
                              <w:rPr>
                                <w:rStyle w:val="PlaceholderText"/>
                                <w:color w:val="auto"/>
                              </w:rPr>
                              <w:t xml:space="preserve">** </w:t>
                            </w:r>
                            <w:hyperlink r:id="rId15" w:history="1">
                              <w:r>
                                <w:rPr>
                                  <w:rStyle w:val="Hyperlink"/>
                                </w:rPr>
                                <w:t>uk-sustainable-aviation-fuel-mandate-consultation-stage-cost-benefit-analysis.pdf</w:t>
                              </w:r>
                            </w:hyperlink>
                          </w:p>
                        </w:txbxContent>
                      </wps:txbx>
                      <wps:bodyPr vert="horz" wrap="square" lIns="91440" tIns="45720" rIns="91440" bIns="45720" anchor="t" anchorCtr="0" compatLnSpc="0">
                        <a:noAutofit/>
                      </wps:bodyPr>
                    </wps:wsp>
                  </a:graphicData>
                </a:graphic>
              </wp:anchor>
            </w:drawing>
          </mc:Choice>
          <mc:Fallback>
            <w:pict>
              <v:shape w14:anchorId="12F7C53F" id="Text Box 10" o:spid="_x0000_s1031"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CLl8R85gEAANsDAAAOAAAAAAAAAAAAAAAAAC4CAABkcnMvZTJvRG9jLnhtbFBL&#10;AQItABQABgAIAAAAIQDXJ0Kx3gAAAAcBAAAPAAAAAAAAAAAAAAAAAEAEAABkcnMvZG93bnJldi54&#10;bWxQSwUGAAAAAAQABADzAAAASwUAAAAA&#10;" strokeweight=".26467mm">
                <v:textbox>
                  <w:txbxContent>
                    <w:p w14:paraId="12F7C552" w14:textId="2AA347E7" w:rsidR="00D412AC" w:rsidRPr="00765780" w:rsidRDefault="00765780">
                      <w:pPr>
                        <w:rPr>
                          <w:rStyle w:val="PlaceholderText"/>
                          <w:color w:val="auto"/>
                        </w:rPr>
                      </w:pPr>
                      <w:r w:rsidRPr="00765780">
                        <w:rPr>
                          <w:rStyle w:val="PlaceholderText"/>
                          <w:color w:val="auto"/>
                        </w:rPr>
                        <w:t xml:space="preserve">The UK’s assessment of the SAF mandate indicates an additional £11bn will be added to the costs of UK aviation over the period to </w:t>
                      </w:r>
                      <w:r w:rsidR="0057242C">
                        <w:rPr>
                          <w:rStyle w:val="PlaceholderText"/>
                          <w:color w:val="auto"/>
                        </w:rPr>
                        <w:t>2040 on average</w:t>
                      </w:r>
                      <w:r w:rsidRPr="00765780">
                        <w:rPr>
                          <w:rStyle w:val="PlaceholderText"/>
                          <w:color w:val="auto"/>
                        </w:rPr>
                        <w:t>.</w:t>
                      </w:r>
                      <w:r w:rsidR="00CD1EBA">
                        <w:rPr>
                          <w:rStyle w:val="PlaceholderText"/>
                          <w:color w:val="auto"/>
                        </w:rPr>
                        <w:t>**</w:t>
                      </w:r>
                    </w:p>
                    <w:p w14:paraId="4516396A" w14:textId="7E2CD195" w:rsidR="00765780" w:rsidRDefault="00765780">
                      <w:pPr>
                        <w:rPr>
                          <w:rStyle w:val="PlaceholderText"/>
                          <w:color w:val="auto"/>
                        </w:rPr>
                      </w:pPr>
                      <w:r w:rsidRPr="00765780">
                        <w:rPr>
                          <w:rStyle w:val="PlaceholderText"/>
                          <w:color w:val="auto"/>
                        </w:rPr>
                        <w:t>Therefore</w:t>
                      </w:r>
                      <w:r w:rsidR="0057242C">
                        <w:rPr>
                          <w:rStyle w:val="PlaceholderText"/>
                          <w:color w:val="auto"/>
                        </w:rPr>
                        <w:t>,</w:t>
                      </w:r>
                      <w:r w:rsidRPr="00765780">
                        <w:rPr>
                          <w:rStyle w:val="PlaceholderText"/>
                          <w:color w:val="auto"/>
                        </w:rPr>
                        <w:t xml:space="preserve"> restricting the importation of qualifying SAF from </w:t>
                      </w:r>
                      <w:r>
                        <w:rPr>
                          <w:rStyle w:val="PlaceholderText"/>
                          <w:color w:val="auto"/>
                        </w:rPr>
                        <w:t>China could further raise prices for UK consumers and also impact on the competitiveness of the sector internationally.</w:t>
                      </w:r>
                    </w:p>
                    <w:p w14:paraId="023D715B" w14:textId="77777777" w:rsidR="00CD1EBA" w:rsidRDefault="00CD1EBA">
                      <w:pPr>
                        <w:rPr>
                          <w:rStyle w:val="PlaceholderText"/>
                          <w:color w:val="auto"/>
                        </w:rPr>
                      </w:pPr>
                    </w:p>
                    <w:p w14:paraId="4C23D94B" w14:textId="77777777" w:rsidR="00CD1EBA" w:rsidRDefault="00CD1EBA">
                      <w:pPr>
                        <w:rPr>
                          <w:rStyle w:val="PlaceholderText"/>
                          <w:color w:val="auto"/>
                        </w:rPr>
                      </w:pPr>
                    </w:p>
                    <w:p w14:paraId="2EA565DC" w14:textId="43137377" w:rsidR="00CD1EBA" w:rsidRPr="00765780" w:rsidRDefault="00CD1EBA">
                      <w:pPr>
                        <w:rPr>
                          <w:rFonts w:cs="Arial"/>
                        </w:rPr>
                      </w:pPr>
                      <w:r>
                        <w:rPr>
                          <w:rStyle w:val="PlaceholderText"/>
                          <w:color w:val="auto"/>
                        </w:rPr>
                        <w:t xml:space="preserve">** </w:t>
                      </w:r>
                      <w:hyperlink r:id="rId16" w:history="1">
                        <w:r>
                          <w:rPr>
                            <w:rStyle w:val="Hyperlink"/>
                          </w:rPr>
                          <w:t>uk-sustainable-aviation-fuel-mandate-consultation-stage-cost-benefit-analysis.pdf</w:t>
                        </w:r>
                      </w:hyperlink>
                    </w:p>
                  </w:txbxContent>
                </v:textbox>
                <w10:wrap type="square" anchorx="margin"/>
              </v:shape>
            </w:pict>
          </mc:Fallback>
        </mc:AlternateContent>
      </w:r>
    </w:p>
    <w:p w14:paraId="12F7C642" w14:textId="77777777" w:rsidR="00D412AC" w:rsidRDefault="00D412AC">
      <w:pPr>
        <w:rPr>
          <w:lang w:eastAsia="en-GB"/>
        </w:rPr>
      </w:pPr>
    </w:p>
    <w:p w14:paraId="12F7C643" w14:textId="77777777" w:rsidR="00D412AC" w:rsidRDefault="00D412AC">
      <w:pPr>
        <w:pStyle w:val="NormalWeb"/>
        <w:spacing w:line="22" w:lineRule="atLeast"/>
        <w:contextualSpacing/>
        <w:rPr>
          <w:rFonts w:eastAsia="Arial" w:cs="Arial"/>
          <w:b/>
          <w:i/>
          <w:color w:val="FF0000"/>
          <w:szCs w:val="22"/>
        </w:rPr>
      </w:pPr>
    </w:p>
    <w:p w14:paraId="12F7C644" w14:textId="77777777" w:rsidR="00D412AC" w:rsidRDefault="00B26378">
      <w:pPr>
        <w:pStyle w:val="NormalWeb"/>
        <w:spacing w:line="22" w:lineRule="atLeast"/>
        <w:contextualSpacing/>
      </w:pPr>
      <w:r>
        <w:rPr>
          <w:rFonts w:ascii="Arial" w:eastAsia="Arial" w:hAnsi="Arial" w:cs="Arial"/>
          <w:color w:val="000000"/>
        </w:rPr>
        <w:t xml:space="preserve">Now you have reached the end of this document please ensure that you have prepared a confidential and non-confidential version and indicated the status of each </w:t>
      </w:r>
      <w:r>
        <w:rPr>
          <w:rFonts w:ascii="Arial" w:eastAsia="Arial" w:hAnsi="Arial" w:cs="Arial"/>
          <w:color w:val="000000"/>
        </w:rPr>
        <w:lastRenderedPageBreak/>
        <w:t xml:space="preserve">within the header. The non-confidential version should redact </w:t>
      </w:r>
      <w:r>
        <w:rPr>
          <w:rFonts w:ascii="Arial" w:hAnsi="Arial" w:cs="Arial"/>
          <w:color w:val="000000"/>
        </w:rPr>
        <w:t xml:space="preserve">personal contact information, names, and signatures. </w:t>
      </w:r>
      <w:r>
        <w:rPr>
          <w:rFonts w:ascii="Arial" w:eastAsia="Arial" w:hAnsi="Arial" w:cs="Arial"/>
          <w:color w:val="000000"/>
        </w:rPr>
        <w:t>Please return both versions to the TRA using the Trade Remedies Service (</w:t>
      </w:r>
      <w:hyperlink r:id="rId17" w:history="1">
        <w:r>
          <w:rPr>
            <w:rStyle w:val="Hyperlink"/>
            <w:rFonts w:ascii="Arial" w:hAnsi="Arial" w:cs="Arial"/>
          </w:rPr>
          <w:t>trade-remedies.service.gov.uk</w:t>
        </w:r>
      </w:hyperlink>
      <w:r>
        <w:rPr>
          <w:rFonts w:ascii="Arial" w:eastAsia="Arial" w:hAnsi="Arial" w:cs="Arial"/>
          <w:color w:val="000000"/>
        </w:rPr>
        <w:t>).</w:t>
      </w:r>
    </w:p>
    <w:p w14:paraId="12F7C645" w14:textId="77777777" w:rsidR="00D412AC" w:rsidRDefault="00D412AC">
      <w:pPr>
        <w:rPr>
          <w:lang w:eastAsia="en-GB"/>
        </w:rPr>
      </w:pPr>
    </w:p>
    <w:p w14:paraId="12F7C646" w14:textId="77777777" w:rsidR="00D412AC" w:rsidRDefault="00D412AC"/>
    <w:p w14:paraId="12F7C647" w14:textId="77777777" w:rsidR="00D412AC" w:rsidRDefault="00D412AC"/>
    <w:sectPr w:rsidR="00D412AC">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43AEC" w14:textId="77777777" w:rsidR="00EC45F9" w:rsidRDefault="00EC45F9">
      <w:r>
        <w:separator/>
      </w:r>
    </w:p>
  </w:endnote>
  <w:endnote w:type="continuationSeparator" w:id="0">
    <w:p w14:paraId="0739D15A" w14:textId="77777777" w:rsidR="00EC45F9" w:rsidRDefault="00EC4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C552" w14:textId="77777777" w:rsidR="00B26378" w:rsidRDefault="00B26378">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12F7C553" w14:textId="77777777" w:rsidR="00B26378" w:rsidRDefault="00B26378">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2B247" w14:textId="77777777" w:rsidR="00EC45F9" w:rsidRDefault="00EC45F9">
      <w:r>
        <w:rPr>
          <w:color w:val="000000"/>
        </w:rPr>
        <w:separator/>
      </w:r>
    </w:p>
  </w:footnote>
  <w:footnote w:type="continuationSeparator" w:id="0">
    <w:p w14:paraId="72CBB986" w14:textId="77777777" w:rsidR="00EC45F9" w:rsidRDefault="00EC45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610261" w14:paraId="12F7C54F"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2F7C549" w14:textId="77777777" w:rsidR="00B26378" w:rsidRDefault="00B26378">
          <w:pPr>
            <w:spacing w:before="20" w:after="20"/>
          </w:pPr>
          <w:bookmarkStart w:id="24" w:name="_Hlk43194599"/>
          <w:r>
            <w:rPr>
              <w:noProof/>
              <w:szCs w:val="24"/>
            </w:rPr>
            <w:drawing>
              <wp:inline distT="0" distB="0" distL="0" distR="0" wp14:anchorId="12F7C541" wp14:editId="12F7C542">
                <wp:extent cx="1434538" cy="810048"/>
                <wp:effectExtent l="0" t="0" r="0" b="9102"/>
                <wp:docPr id="869633630"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2F7C54A" w14:textId="77777777" w:rsidR="00B26378" w:rsidRDefault="00B26378">
          <w:pPr>
            <w:jc w:val="center"/>
          </w:pPr>
          <w:r>
            <w:rPr>
              <w:rFonts w:cs="Arial"/>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2F7C54B" w14:textId="77777777" w:rsidR="00B26378" w:rsidRDefault="00B26378">
          <w:pPr>
            <w:pStyle w:val="NoSpacing"/>
            <w:jc w:val="right"/>
            <w:rPr>
              <w:rFonts w:ascii="Arial" w:hAnsi="Arial"/>
              <w:sz w:val="19"/>
              <w:szCs w:val="19"/>
            </w:rPr>
          </w:pPr>
        </w:p>
        <w:p w14:paraId="12F7C54C" w14:textId="77777777" w:rsidR="00B26378" w:rsidRDefault="00B26378">
          <w:pPr>
            <w:pStyle w:val="NoSpacing"/>
            <w:jc w:val="right"/>
            <w:rPr>
              <w:rFonts w:ascii="Arial" w:hAnsi="Arial"/>
              <w:sz w:val="19"/>
              <w:szCs w:val="19"/>
            </w:rPr>
          </w:pPr>
          <w:bookmarkStart w:id="25" w:name="_Hlk43194575"/>
          <w:r>
            <w:rPr>
              <w:rFonts w:ascii="Arial" w:hAnsi="Arial"/>
              <w:sz w:val="19"/>
              <w:szCs w:val="19"/>
            </w:rPr>
            <w:t>Trade Remedies Authority</w:t>
          </w:r>
        </w:p>
        <w:p w14:paraId="12F7C54D" w14:textId="575797A1" w:rsidR="00B26378" w:rsidRDefault="00C94142">
          <w:pPr>
            <w:tabs>
              <w:tab w:val="left" w:pos="2133"/>
            </w:tabs>
            <w:spacing w:line="276" w:lineRule="auto"/>
            <w:ind w:left="7" w:firstLine="141"/>
          </w:pPr>
          <w:sdt>
            <w:sdtPr>
              <w:rPr>
                <w:rFonts w:ascii="MS Gothic" w:eastAsia="MS Gothic" w:hAnsi="MS Gothic" w:cs="Arial"/>
                <w:b/>
                <w:color w:val="FF0000"/>
                <w:sz w:val="18"/>
                <w:szCs w:val="24"/>
              </w:rPr>
              <w:id w:val="689798880"/>
              <w14:checkbox>
                <w14:checked w14:val="0"/>
                <w14:checkedState w14:val="2612" w14:font="MS Gothic"/>
                <w14:uncheckedState w14:val="2610" w14:font="MS Gothic"/>
              </w14:checkbox>
            </w:sdtPr>
            <w:sdtEndPr/>
            <w:sdtContent>
              <w:r w:rsidR="005C6793">
                <w:rPr>
                  <w:rFonts w:ascii="MS Gothic" w:eastAsia="MS Gothic" w:hAnsi="MS Gothic" w:cs="Arial" w:hint="eastAsia"/>
                  <w:b/>
                  <w:color w:val="FF0000"/>
                  <w:sz w:val="18"/>
                  <w:szCs w:val="24"/>
                </w:rPr>
                <w:t>☐</w:t>
              </w:r>
            </w:sdtContent>
          </w:sdt>
          <w:r w:rsidR="00B26378">
            <w:rPr>
              <w:rFonts w:cs="Arial"/>
              <w:color w:val="FF0000"/>
              <w:sz w:val="18"/>
              <w:szCs w:val="24"/>
            </w:rPr>
            <w:t xml:space="preserve"> Confidential</w:t>
          </w:r>
          <w:r w:rsidR="00B26378">
            <w:rPr>
              <w:rFonts w:cs="Arial"/>
              <w:color w:val="FF0000"/>
              <w:sz w:val="18"/>
              <w:szCs w:val="24"/>
            </w:rPr>
            <w:tab/>
          </w:r>
          <w:sdt>
            <w:sdtPr>
              <w:rPr>
                <w:rFonts w:cs="Arial"/>
                <w:b/>
                <w:color w:val="FF0000"/>
                <w:sz w:val="18"/>
                <w:szCs w:val="24"/>
              </w:rPr>
              <w:id w:val="-844325613"/>
              <w14:checkbox>
                <w14:checked w14:val="1"/>
                <w14:checkedState w14:val="2612" w14:font="MS Gothic"/>
                <w14:uncheckedState w14:val="2610" w14:font="MS Gothic"/>
              </w14:checkbox>
            </w:sdtPr>
            <w:sdtEndPr/>
            <w:sdtContent>
              <w:r w:rsidR="005C6793">
                <w:rPr>
                  <w:rFonts w:ascii="MS Gothic" w:eastAsia="MS Gothic" w:hAnsi="MS Gothic" w:cs="Arial" w:hint="eastAsia"/>
                  <w:b/>
                  <w:color w:val="FF0000"/>
                  <w:sz w:val="18"/>
                  <w:szCs w:val="24"/>
                </w:rPr>
                <w:t>☒</w:t>
              </w:r>
            </w:sdtContent>
          </w:sdt>
          <w:r w:rsidR="00B26378">
            <w:rPr>
              <w:rFonts w:cs="Arial"/>
              <w:color w:val="FF0000"/>
              <w:sz w:val="18"/>
              <w:szCs w:val="24"/>
            </w:rPr>
            <w:t xml:space="preserve"> </w:t>
          </w:r>
          <w:proofErr w:type="gramStart"/>
          <w:r w:rsidR="00B26378">
            <w:rPr>
              <w:rFonts w:cs="Arial"/>
              <w:color w:val="FF0000"/>
              <w:sz w:val="18"/>
              <w:szCs w:val="24"/>
            </w:rPr>
            <w:t>Non-confidential</w:t>
          </w:r>
          <w:proofErr w:type="gramEnd"/>
        </w:p>
        <w:bookmarkEnd w:id="25"/>
        <w:p w14:paraId="12F7C54E" w14:textId="77777777" w:rsidR="00B26378" w:rsidRDefault="00B26378">
          <w:pPr>
            <w:tabs>
              <w:tab w:val="left" w:pos="2133"/>
            </w:tabs>
            <w:spacing w:line="276" w:lineRule="auto"/>
            <w:ind w:left="7" w:firstLine="141"/>
            <w:rPr>
              <w:rFonts w:cs="Arial"/>
              <w:color w:val="FF0000"/>
              <w:sz w:val="18"/>
              <w:szCs w:val="24"/>
            </w:rPr>
          </w:pPr>
        </w:p>
      </w:tc>
    </w:tr>
    <w:bookmarkEnd w:id="24"/>
  </w:tbl>
  <w:p w14:paraId="12F7C550" w14:textId="77777777" w:rsidR="00B26378" w:rsidRDefault="00B26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E531A"/>
    <w:multiLevelType w:val="multilevel"/>
    <w:tmpl w:val="8850EF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14D723E"/>
    <w:multiLevelType w:val="multilevel"/>
    <w:tmpl w:val="F5FA28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82498691">
    <w:abstractNumId w:val="1"/>
  </w:num>
  <w:num w:numId="2" w16cid:durableId="139330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2AC"/>
    <w:rsid w:val="00043F1E"/>
    <w:rsid w:val="001B5DB5"/>
    <w:rsid w:val="00324BD7"/>
    <w:rsid w:val="004A3DD8"/>
    <w:rsid w:val="00514723"/>
    <w:rsid w:val="0057242C"/>
    <w:rsid w:val="005977E5"/>
    <w:rsid w:val="005C6793"/>
    <w:rsid w:val="006A79B6"/>
    <w:rsid w:val="00741535"/>
    <w:rsid w:val="00765780"/>
    <w:rsid w:val="00B26378"/>
    <w:rsid w:val="00BB2EF8"/>
    <w:rsid w:val="00C94142"/>
    <w:rsid w:val="00CD1EBA"/>
    <w:rsid w:val="00CD3C44"/>
    <w:rsid w:val="00CE146F"/>
    <w:rsid w:val="00D346C2"/>
    <w:rsid w:val="00D412AC"/>
    <w:rsid w:val="00EC45F9"/>
    <w:rsid w:val="00EE56C7"/>
    <w:rsid w:val="00FE1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C534"/>
  <w15:docId w15:val="{CD2C5FE0-C1CD-4162-8923-930C2C19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textAlignment w:val="baseline"/>
    </w:pPr>
    <w:rPr>
      <w:rFonts w:ascii="Arial" w:hAnsi="Arial" w:cs="Times New Roman"/>
      <w:sz w:val="24"/>
    </w:rPr>
  </w:style>
  <w:style w:type="paragraph" w:styleId="Heading1">
    <w:name w:val="heading 1"/>
    <w:basedOn w:val="Normal"/>
    <w:next w:val="Normal"/>
    <w:uiPriority w:val="9"/>
    <w:qFormat/>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uiPriority w:val="9"/>
    <w:unhideWhenUsed/>
    <w:qFormat/>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rPr>
      <w:rFonts w:eastAsia="Times New Roman"/>
      <w:sz w:val="20"/>
      <w:szCs w:val="20"/>
    </w:rPr>
  </w:style>
  <w:style w:type="character" w:customStyle="1" w:styleId="CommentTextChar">
    <w:name w:val="Comment Text Char"/>
    <w:basedOn w:val="DefaultParagraphFont"/>
    <w:rPr>
      <w:rFonts w:ascii="Arial" w:eastAsia="Times New Roman" w:hAnsi="Arial" w:cs="Times New Roman"/>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TOC3">
    <w:name w:val="toc 3"/>
    <w:basedOn w:val="Normal"/>
    <w:next w:val="Normal"/>
    <w:autoRedefine/>
    <w:pPr>
      <w:spacing w:after="100"/>
      <w:ind w:left="440"/>
    </w:pPr>
  </w:style>
  <w:style w:type="paragraph" w:styleId="TOC2">
    <w:name w:val="toc 2"/>
    <w:basedOn w:val="Normal"/>
    <w:next w:val="Normal"/>
    <w:autoRedefine/>
    <w:pPr>
      <w:spacing w:after="100"/>
      <w:ind w:left="220"/>
    </w:p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alibri" w:eastAsia="Calibri" w:hAnsi="Calibri" w:cs="Times New Roman"/>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alibri" w:eastAsia="Calibri" w:hAnsi="Calibri" w:cs="Times New Roman"/>
    </w:rPr>
  </w:style>
  <w:style w:type="paragraph" w:styleId="NoSpacing">
    <w:name w:val="No Spacing"/>
    <w:pPr>
      <w:suppressAutoHyphens/>
      <w:spacing w:after="0" w:line="240" w:lineRule="auto"/>
    </w:pPr>
  </w:style>
  <w:style w:type="paragraph" w:styleId="NormalWeb">
    <w:name w:val="Normal (Web)"/>
    <w:basedOn w:val="Normal"/>
    <w:pPr>
      <w:spacing w:before="100" w:after="100"/>
      <w:textAlignment w:val="auto"/>
    </w:pPr>
    <w:rPr>
      <w:rFonts w:ascii="Times New Roman" w:eastAsia="Times New Roman" w:hAnsi="Times New Roman"/>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pacing w:before="100" w:after="100"/>
      <w:textAlignment w:val="auto"/>
    </w:pPr>
    <w:rPr>
      <w:rFonts w:ascii="Times New Roman" w:eastAsia="Times New Roman" w:hAnsi="Times New Roman"/>
      <w:szCs w:val="24"/>
      <w:lang w:eastAsia="en-GB"/>
    </w:rPr>
  </w:style>
  <w:style w:type="character" w:customStyle="1" w:styleId="eop">
    <w:name w:val="eop"/>
    <w:basedOn w:val="DefaultParagraphFont"/>
  </w:style>
  <w:style w:type="character" w:styleId="PlaceholderText">
    <w:name w:val="Placeholder Text"/>
    <w:basedOn w:val="DefaultParagraphFont"/>
    <w:rPr>
      <w:color w:val="808080"/>
    </w:rPr>
  </w:style>
  <w:style w:type="character" w:customStyle="1" w:styleId="contextualspellingandgrammarerror">
    <w:name w:val="contextualspellingandgrammarerror"/>
    <w:basedOn w:val="DefaultParagraphFont"/>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cs="Times New Roman"/>
    </w:rPr>
  </w:style>
  <w:style w:type="paragraph" w:styleId="ListParagraph">
    <w:name w:val="List Paragraph"/>
    <w:basedOn w:val="Normal"/>
    <w:pPr>
      <w:ind w:left="720"/>
      <w:contextualSpacing/>
    </w:pPr>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92115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0058@traderemedies.gov.uk" TargetMode="External"/><Relationship Id="rId13" Type="http://schemas.openxmlformats.org/officeDocument/2006/relationships/hyperlink" Target="file:///C:/Users/g225659/OneDrive%20-%20International%20Airlines%20Group/Mandates/sustainable-aviation-fuels-mandate-summary-of-consultation-responses-and-government-response.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trade-remedies.service.gov.uk/public/cases/AD0058/"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numbering" Target="numbering.xml"/><Relationship Id="rId16" Type="http://schemas.openxmlformats.org/officeDocument/2006/relationships/hyperlink" Target="file:///C:/Users/g225659/OneDrive%20-%20International%20Airlines%20Group/Mandates/uk-sustainable-aviation-fuel-mandate-consultation-stage-cost-benefit-analysi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the-tras-investigation-process"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file:///C:/Users/g225659/OneDrive%20-%20International%20Airlines%20Group/Mandates/uk-sustainable-aviation-fuel-mandate-consultation-stage-cost-benefit-analysis.pdf" TargetMode="External"/><Relationship Id="rId23" Type="http://schemas.openxmlformats.org/officeDocument/2006/relationships/customXml" Target="../customXml/item3.xml"/><Relationship Id="rId10" Type="http://schemas.openxmlformats.org/officeDocument/2006/relationships/hyperlink" Target="http://www.trade-remedies.service.gov.uk/public/cases/AD0058/"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ade-remedies.service.gov.uk" TargetMode="External"/><Relationship Id="rId14" Type="http://schemas.openxmlformats.org/officeDocument/2006/relationships/hyperlink" Target="file:///C:/Users/g225659/OneDrive%20-%20International%20Airlines%20Group/Mandates/sustainable-aviation-fuels-mandate-summary-of-consultation-responses-and-government-response.pdf"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2383FCB0-C8C6-4ADC-AF2F-BCA8D1779EE8}">
  <ds:schemaRefs>
    <ds:schemaRef ds:uri="http://schemas.openxmlformats.org/officeDocument/2006/bibliography"/>
  </ds:schemaRefs>
</ds:datastoreItem>
</file>

<file path=customXml/itemProps2.xml><?xml version="1.0" encoding="utf-8"?>
<ds:datastoreItem xmlns:ds="http://schemas.openxmlformats.org/officeDocument/2006/customXml" ds:itemID="{74E1ED14-053D-4D41-86F0-A1C7E2EDA0F0}"/>
</file>

<file path=customXml/itemProps3.xml><?xml version="1.0" encoding="utf-8"?>
<ds:datastoreItem xmlns:ds="http://schemas.openxmlformats.org/officeDocument/2006/customXml" ds:itemID="{C22AE18C-D3B3-4C63-982E-7C4879865684}"/>
</file>

<file path=customXml/itemProps4.xml><?xml version="1.0" encoding="utf-8"?>
<ds:datastoreItem xmlns:ds="http://schemas.openxmlformats.org/officeDocument/2006/customXml" ds:itemID="{6F46ABAC-86C2-45B0-AD2D-9F6B4869E103}"/>
</file>

<file path=docProps/app.xml><?xml version="1.0" encoding="utf-8"?>
<Properties xmlns="http://schemas.openxmlformats.org/officeDocument/2006/extended-properties" xmlns:vt="http://schemas.openxmlformats.org/officeDocument/2006/docPropsVTypes">
  <Template>Normal</Template>
  <TotalTime>0</TotalTime>
  <Pages>10</Pages>
  <Words>1419</Words>
  <Characters>8094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Hudson</dc:creator>
  <dc:description/>
  <cp:lastModifiedBy>Leigh Hudson</cp:lastModifiedBy>
  <cp:revision>2</cp:revision>
  <dcterms:created xsi:type="dcterms:W3CDTF">2024-06-28T19:56:00Z</dcterms:created>
  <dcterms:modified xsi:type="dcterms:W3CDTF">2024-06-28T19:56:00Z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