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47EF8FA8-C19C-4C3F-AE2B-65AB375ADBB3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