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E42D5" w14:textId="1E901399" w:rsidR="00CF1B43" w:rsidRDefault="00CF1B43" w:rsidP="004C2736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14:paraId="184C9240" w14:textId="77777777" w:rsidR="00453E94" w:rsidRPr="00DC78FC" w:rsidRDefault="00453E94" w:rsidP="004C2736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14:paraId="1EBCD100" w14:textId="1C2CD56E" w:rsidR="004C2736" w:rsidRDefault="2724E52B" w:rsidP="004C2736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  <w:r w:rsidRPr="6345E351">
        <w:rPr>
          <w:rFonts w:eastAsia="Arial" w:cs="Arial"/>
          <w:b/>
          <w:bCs/>
          <w:sz w:val="36"/>
          <w:szCs w:val="36"/>
        </w:rPr>
        <w:t>S</w:t>
      </w:r>
      <w:r w:rsidR="004C2736" w:rsidRPr="6345E351">
        <w:rPr>
          <w:rFonts w:eastAsia="Arial" w:cs="Arial"/>
          <w:b/>
          <w:bCs/>
          <w:sz w:val="36"/>
          <w:szCs w:val="36"/>
        </w:rPr>
        <w:t>afeguard measure</w:t>
      </w:r>
      <w:r w:rsidR="71FCEE51" w:rsidRPr="6345E351">
        <w:rPr>
          <w:rFonts w:eastAsia="Arial" w:cs="Arial"/>
          <w:b/>
          <w:bCs/>
          <w:sz w:val="36"/>
          <w:szCs w:val="36"/>
        </w:rPr>
        <w:t>s</w:t>
      </w:r>
      <w:r w:rsidR="004C2736" w:rsidRPr="6345E351">
        <w:rPr>
          <w:rFonts w:eastAsia="Arial" w:cs="Arial"/>
          <w:b/>
          <w:bCs/>
          <w:sz w:val="36"/>
          <w:szCs w:val="36"/>
        </w:rPr>
        <w:t xml:space="preserve"> on certain steel products</w:t>
      </w:r>
    </w:p>
    <w:p w14:paraId="73BF27F5" w14:textId="77777777" w:rsidR="00CF1B43" w:rsidRPr="00DC78FC" w:rsidRDefault="00CF1B43" w:rsidP="004C2736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14:paraId="076CE189" w14:textId="4C6F397B" w:rsidR="00CF1B43" w:rsidRPr="00DC78FC" w:rsidRDefault="00CF1B43" w:rsidP="004C2736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="005D1926" w:rsidRPr="004833CC">
        <w:rPr>
          <w:rFonts w:cs="Arial"/>
          <w:b/>
          <w:bCs/>
          <w:sz w:val="36"/>
          <w:szCs w:val="36"/>
        </w:rPr>
        <w:t>TF0006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14:paraId="7714FE3D" w14:textId="77777777" w:rsidR="00CF1B43" w:rsidRPr="005335A2" w:rsidRDefault="00CF1B43" w:rsidP="00CF1B43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="00CF1B43" w:rsidRPr="005335A2" w14:paraId="23531CDF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A5036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0BE" w14:textId="20380DB5" w:rsidR="00CF1B43" w:rsidRPr="005335A2" w:rsidRDefault="001166B4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 xml:space="preserve">2013 </w:t>
            </w:r>
            <w:r w:rsidR="005F501F">
              <w:rPr>
                <w:rFonts w:eastAsia="Arial" w:cs="Arial"/>
                <w:bCs/>
              </w:rPr>
              <w:t>–</w:t>
            </w:r>
            <w:r w:rsidRPr="00917A23">
              <w:rPr>
                <w:rFonts w:eastAsia="Arial" w:cs="Arial"/>
                <w:bCs/>
              </w:rPr>
              <w:t xml:space="preserve"> 2017</w:t>
            </w:r>
          </w:p>
        </w:tc>
      </w:tr>
      <w:tr w:rsidR="00CF1B43" w:rsidRPr="005335A2" w14:paraId="0A5781B3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87544E" w14:textId="77777777" w:rsidR="00CF1B43" w:rsidRPr="005A3261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9FE24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="00CF1B43" w:rsidRPr="005335A2" w14:paraId="6D99F378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7629A" w14:textId="77777777" w:rsidR="00CF1B43" w:rsidRPr="005A3261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F16" w14:textId="659D2893" w:rsidR="00CF1B43" w:rsidRPr="0085637E" w:rsidRDefault="3166939C" w:rsidP="093B6327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="00CF1B43" w:rsidRPr="005335A2" w14:paraId="6FF8AC8D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1E32B0" w14:textId="77777777" w:rsidR="00CF1B43" w:rsidRPr="005A3261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B5997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="00CF1B43" w:rsidRPr="005335A2" w14:paraId="65364AD9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08DFE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AFC" w14:textId="58C472E4" w:rsidR="00CF1B43" w:rsidRPr="0085637E" w:rsidRDefault="004C2736" w:rsidP="00EB69F1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="00775DE3" w:rsidRPr="004C2736">
              <w:rPr>
                <w:rFonts w:eastAsia="Arial" w:cs="Arial"/>
              </w:rPr>
              <w:t xml:space="preserve"> 2020</w:t>
            </w:r>
          </w:p>
        </w:tc>
      </w:tr>
      <w:tr w:rsidR="00CF1B43" w:rsidRPr="005335A2" w14:paraId="0CF6BFB6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E256D9" w14:textId="77777777" w:rsidR="00CF1B43" w:rsidRPr="005A3261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AB1DF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="00CF1B43" w:rsidRPr="005335A2" w14:paraId="78548AFD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55ACB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7FF" w14:textId="5CFC1E2A" w:rsidR="00CF1B43" w:rsidRPr="005335A2" w:rsidRDefault="00DD1248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4833CC">
              <w:rPr>
                <w:rFonts w:cs="Arial"/>
              </w:rPr>
              <w:t>T</w:t>
            </w:r>
            <w:r w:rsidR="005D1926" w:rsidRPr="004833CC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="005D1926" w:rsidRPr="004833CC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="00CF1B43" w:rsidRPr="005335A2" w14:paraId="514A681D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650571" w14:textId="77777777" w:rsidR="00CF1B43" w:rsidRPr="005A3261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EB1DD" w14:textId="77777777" w:rsidR="00CF1B43" w:rsidRPr="005335A2" w:rsidRDefault="00CF1B43" w:rsidP="00EB69F1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="005F501F" w:rsidRPr="005335A2" w14:paraId="7037E3EA" w14:textId="77777777" w:rsidTr="0766538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911E7" w14:textId="77777777" w:rsidR="005F501F" w:rsidRPr="005335A2" w:rsidRDefault="005F501F" w:rsidP="005F501F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DF0" w14:textId="26A075ED" w:rsidR="005F501F" w:rsidRPr="005335A2" w:rsidRDefault="005F501F" w:rsidP="005F501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5F501F">
              <w:rPr>
                <w:rFonts w:cs="Arial"/>
              </w:rPr>
              <w:t>Korea Iron and Steel Association</w:t>
            </w:r>
          </w:p>
        </w:tc>
      </w:tr>
    </w:tbl>
    <w:p w14:paraId="2B2F7F25" w14:textId="77777777" w:rsidR="00CF1B43" w:rsidRPr="005A3261" w:rsidRDefault="00CF1B43" w:rsidP="00CF1B43">
      <w:pPr>
        <w:tabs>
          <w:tab w:val="left" w:pos="2130"/>
        </w:tabs>
        <w:rPr>
          <w:rFonts w:cs="Arial"/>
          <w:b/>
          <w:color w:val="FF0000"/>
        </w:rPr>
      </w:pPr>
    </w:p>
    <w:p w14:paraId="582D8116" w14:textId="77777777" w:rsidR="00CF1B43" w:rsidRPr="005335A2" w:rsidRDefault="00CF1B43" w:rsidP="00CF1B43">
      <w:pPr>
        <w:tabs>
          <w:tab w:val="left" w:pos="2130"/>
        </w:tabs>
        <w:rPr>
          <w:rFonts w:cs="Arial"/>
          <w:b/>
          <w:color w:val="FF0000"/>
        </w:rPr>
      </w:pPr>
    </w:p>
    <w:p w14:paraId="64BE103E" w14:textId="77777777" w:rsidR="00CF1B43" w:rsidRDefault="00CF1B43" w:rsidP="00CF1B43">
      <w:pPr>
        <w:rPr>
          <w:rFonts w:cs="Arial"/>
          <w:b/>
          <w:bCs/>
        </w:rPr>
      </w:pPr>
    </w:p>
    <w:p w14:paraId="6A81FFE6" w14:textId="77777777" w:rsidR="00CF1B43" w:rsidRDefault="00CF1B43" w:rsidP="00CF1B43">
      <w:pPr>
        <w:rPr>
          <w:rFonts w:cs="Arial"/>
          <w:b/>
          <w:bCs/>
        </w:rPr>
      </w:pPr>
    </w:p>
    <w:p w14:paraId="1843118B" w14:textId="77777777" w:rsidR="00CF1B43" w:rsidRDefault="00CF1B43" w:rsidP="00CF1B43">
      <w:pPr>
        <w:rPr>
          <w:rFonts w:cs="Arial"/>
          <w:b/>
          <w:bCs/>
        </w:rPr>
      </w:pPr>
    </w:p>
    <w:p w14:paraId="6004C60E" w14:textId="77777777" w:rsidR="00CF1B43" w:rsidRDefault="00CF1B43" w:rsidP="00CF1B43">
      <w:pPr>
        <w:rPr>
          <w:rFonts w:cs="Arial"/>
          <w:b/>
          <w:bCs/>
        </w:rPr>
      </w:pPr>
    </w:p>
    <w:p w14:paraId="322EE8A5" w14:textId="77777777" w:rsidR="00CF1B43" w:rsidRDefault="00CF1B43" w:rsidP="00CF1B43">
      <w:pPr>
        <w:rPr>
          <w:rFonts w:cs="Arial"/>
          <w:b/>
          <w:bCs/>
        </w:rPr>
      </w:pPr>
    </w:p>
    <w:p w14:paraId="4C9FC873" w14:textId="77777777" w:rsidR="00CF1B43" w:rsidRDefault="00CF1B43" w:rsidP="00CF1B43">
      <w:pPr>
        <w:rPr>
          <w:rFonts w:cs="Arial"/>
          <w:b/>
          <w:bCs/>
        </w:rPr>
      </w:pPr>
    </w:p>
    <w:p w14:paraId="28D9BAB2" w14:textId="77777777" w:rsidR="00CF1B43" w:rsidRDefault="00CF1B43" w:rsidP="00CF1B43">
      <w:pPr>
        <w:rPr>
          <w:rFonts w:cs="Arial"/>
          <w:b/>
          <w:bCs/>
        </w:rPr>
      </w:pPr>
    </w:p>
    <w:p w14:paraId="2A4C0CE0" w14:textId="77777777" w:rsidR="00AD10AE" w:rsidRDefault="00AD10AE" w:rsidP="00AD10AE">
      <w:pPr>
        <w:spacing w:line="22" w:lineRule="atLeast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5F20B373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14:paraId="4296A5A5" w14:textId="77777777" w:rsidR="00AD10AE" w:rsidRDefault="00AD10AE" w:rsidP="00AD10AE">
      <w:pPr>
        <w:spacing w:line="22" w:lineRule="atLeast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5F20B373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</w:t>
      </w:r>
    </w:p>
    <w:p w14:paraId="285D9498" w14:textId="77777777" w:rsidR="00AD10AE" w:rsidRDefault="00AD10AE" w:rsidP="00AD10AE">
      <w:pPr>
        <w:spacing w:line="22" w:lineRule="atLeast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5F20B373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Confidential</w:t>
      </w:r>
    </w:p>
    <w:p w14:paraId="291A430B" w14:textId="77777777" w:rsidR="00AD10AE" w:rsidRDefault="00AD10AE" w:rsidP="00AD10AE">
      <w:pPr>
        <w:spacing w:line="22" w:lineRule="atLeast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5F20B373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14:paraId="6F8ABCD5" w14:textId="77777777" w:rsidR="00AD10AE" w:rsidRDefault="00AD10AE" w:rsidP="00AD10AE">
      <w:pPr>
        <w:spacing w:line="22" w:lineRule="atLeast"/>
      </w:pPr>
      <w:r w:rsidRPr="5F20B37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87B2E4A" w14:textId="6C2B1A25" w:rsidR="00AD10AE" w:rsidRDefault="00AD10AE" w:rsidP="00AD10AE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r:id="rId12" w:history="1">
        <w:r w:rsidRPr="5F20B373">
          <w:rPr>
            <w:rStyle w:val="ab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14:paraId="68ABB0E9" w14:textId="2E4D712B" w:rsidR="00AD10AE" w:rsidRDefault="00AD10AE" w:rsidP="00AD10AE">
      <w:pPr>
        <w:rPr>
          <w:rFonts w:eastAsia="Arial" w:cs="Arial"/>
          <w:color w:val="000000" w:themeColor="text1"/>
          <w:sz w:val="22"/>
          <w:szCs w:val="22"/>
        </w:rPr>
      </w:pPr>
    </w:p>
    <w:p w14:paraId="6BFB58AF" w14:textId="77777777" w:rsidR="008620D4" w:rsidRDefault="008620D4" w:rsidP="00AD10AE">
      <w:pPr>
        <w:rPr>
          <w:rFonts w:eastAsia="Arial" w:cs="Arial"/>
          <w:color w:val="000000" w:themeColor="text1"/>
          <w:sz w:val="22"/>
          <w:szCs w:val="22"/>
        </w:rPr>
      </w:pPr>
    </w:p>
    <w:p w14:paraId="116AF642" w14:textId="10F4ADDF" w:rsidR="00CF1B43" w:rsidRPr="00AD10AE" w:rsidRDefault="00AD10AE" w:rsidP="00AD10AE">
      <w:pPr>
        <w:pStyle w:val="TOC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r:id="rId13" w:history="1">
        <w:r w:rsidRPr="009B15AE">
          <w:rPr>
            <w:rStyle w:val="ab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eastAsiaTheme="minorEastAsia" w:hAnsiTheme="minorHAnsi"/>
        </w:rPr>
        <w:t xml:space="preserve"> </w:t>
      </w:r>
      <w:r w:rsidR="00CF1B43">
        <w:rPr>
          <w:rFonts w:asciiTheme="minorHAnsi" w:eastAsiaTheme="minorEastAsia" w:hAnsiTheme="minorHAnsi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eastAsia="바탕" w:hAnsi="Arial"/>
          <w:b/>
          <w:bCs/>
          <w:noProof/>
        </w:rPr>
      </w:sdtEndPr>
      <w:sdtContent>
        <w:p w14:paraId="537503B9" w14:textId="1B39BF42" w:rsidR="005335A2" w:rsidRDefault="005335A2" w:rsidP="00CF1B43">
          <w:pPr>
            <w:pStyle w:val="TOC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14:paraId="6B5C7C30" w14:textId="77777777" w:rsidR="00B72A93" w:rsidRPr="00B72A93" w:rsidRDefault="00B72A93" w:rsidP="00A03C46">
          <w:pPr>
            <w:rPr>
              <w:lang w:val="en-US"/>
            </w:rPr>
          </w:pPr>
        </w:p>
        <w:p w14:paraId="531CB184" w14:textId="088A62B1" w:rsidR="00CF1B43" w:rsidRDefault="008969EF">
          <w:pPr>
            <w:pStyle w:val="10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anchor="_Toc45002773" w:history="1">
            <w:r w:rsidR="00CF1B43" w:rsidRPr="00CB6957">
              <w:rPr>
                <w:rStyle w:val="ab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14:paraId="0ED30952" w14:textId="389A36F4" w:rsidR="00CF1B43" w:rsidRDefault="00DB629F">
          <w:pPr>
            <w:pStyle w:val="10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45002774" w:history="1">
            <w:r w:rsidR="00CF1B43" w:rsidRPr="00CB6957">
              <w:rPr>
                <w:rStyle w:val="ab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14:paraId="511945A3" w14:textId="17A67689" w:rsidR="00CF1B43" w:rsidRDefault="00DB629F">
          <w:pPr>
            <w:pStyle w:val="10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45002775" w:history="1">
            <w:r w:rsidR="00CF1B43" w:rsidRPr="00CB6957">
              <w:rPr>
                <w:rStyle w:val="ab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14:paraId="4B1CADA4" w14:textId="701790D8" w:rsidR="005335A2" w:rsidRDefault="008969EF" w:rsidP="00A03C46">
          <w:r>
            <w:rPr>
              <w:rFonts w:cs="Arial"/>
            </w:rPr>
            <w:fldChar w:fldCharType="end"/>
          </w:r>
        </w:p>
      </w:sdtContent>
    </w:sdt>
    <w:p w14:paraId="2AE81A36" w14:textId="77777777" w:rsidR="005335A2" w:rsidRDefault="005335A2" w:rsidP="00A03C46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14:paraId="3304929F" w14:textId="2A6060B7" w:rsidR="00924B3A" w:rsidRPr="0028275A" w:rsidRDefault="00924B3A" w:rsidP="00A03C46">
      <w:pPr>
        <w:pStyle w:val="1"/>
        <w:rPr>
          <w:rFonts w:ascii="Arial" w:hAnsi="Arial" w:cs="Arial"/>
          <w:b/>
          <w:bCs/>
          <w:color w:val="auto"/>
        </w:rPr>
      </w:pPr>
      <w:bookmarkStart w:id="0" w:name="_Toc32240961"/>
      <w:bookmarkStart w:id="1" w:name="_Toc45002773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0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1"/>
    </w:p>
    <w:p w14:paraId="6C338A7E" w14:textId="7B091B0E" w:rsidR="007C01DB" w:rsidRDefault="007C01DB" w:rsidP="00A03C46">
      <w:pPr>
        <w:rPr>
          <w:rFonts w:cs="Arial"/>
          <w:b/>
          <w:lang w:eastAsia="zh-CN"/>
        </w:rPr>
      </w:pPr>
    </w:p>
    <w:p w14:paraId="1DB79EC3" w14:textId="14666F12" w:rsidR="00080C44" w:rsidRDefault="00080C44" w:rsidP="00080C44">
      <w:pPr>
        <w:spacing w:line="22" w:lineRule="atLeast"/>
        <w:rPr>
          <w:rFonts w:eastAsia="Arial" w:cs="Arial"/>
        </w:rPr>
      </w:pPr>
      <w:bookmarkStart w:id="2" w:name="_Toc32240962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14:paraId="387B80E6" w14:textId="77777777" w:rsidR="00E77CFB" w:rsidRPr="00623EEE" w:rsidRDefault="00E77CFB" w:rsidP="00E77CFB">
      <w:pPr>
        <w:rPr>
          <w:rFonts w:cs="Arial"/>
        </w:rPr>
      </w:pPr>
      <w:bookmarkStart w:id="3" w:name="_Toc32240963"/>
      <w:bookmarkStart w:id="4" w:name="_Hlk31955965"/>
      <w:bookmarkEnd w:id="2"/>
    </w:p>
    <w:p w14:paraId="2AF9A747" w14:textId="07426E60" w:rsidR="00E77CFB" w:rsidRPr="00080C44" w:rsidRDefault="00080C44" w:rsidP="00080C44">
      <w:pPr>
        <w:pStyle w:val="a4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="00E77CFB" w:rsidRPr="00080C44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="00E77CFB" w:rsidRPr="00080C44">
        <w:rPr>
          <w:rFonts w:eastAsia="Calibri" w:cs="Arial"/>
        </w:rPr>
        <w:t xml:space="preserve"> </w:t>
      </w:r>
      <w:r w:rsidR="00252910" w:rsidRPr="00080C44">
        <w:rPr>
          <w:rFonts w:eastAsia="Calibri" w:cs="Arial"/>
        </w:rPr>
        <w:t>in relation</w:t>
      </w:r>
      <w:r w:rsidR="00E77CFB" w:rsidRPr="00080C44">
        <w:rPr>
          <w:rFonts w:eastAsia="Calibri" w:cs="Arial"/>
        </w:rPr>
        <w:t xml:space="preserve"> to the goods subject to review</w:t>
      </w:r>
      <w:r w:rsidR="00B9315C" w:rsidRPr="00080C44">
        <w:rPr>
          <w:rFonts w:eastAsia="Calibri" w:cs="Arial"/>
        </w:rPr>
        <w:t>,</w:t>
      </w:r>
      <w:r w:rsidR="001A701D" w:rsidRPr="00080C44">
        <w:rPr>
          <w:rFonts w:eastAsia="Calibri" w:cs="Arial"/>
        </w:rPr>
        <w:t xml:space="preserve"> </w:t>
      </w:r>
      <w:r w:rsidR="00E77CFB" w:rsidRPr="00080C44">
        <w:rPr>
          <w:rFonts w:eastAsia="Calibri" w:cs="Arial"/>
        </w:rPr>
        <w:t>like goods</w:t>
      </w:r>
      <w:r w:rsidR="001A701D" w:rsidRPr="00080C44">
        <w:rPr>
          <w:rFonts w:eastAsia="Calibri" w:cs="Arial"/>
        </w:rPr>
        <w:t xml:space="preserve"> or directly competitive goods:</w:t>
      </w:r>
    </w:p>
    <w:bookmarkEnd w:id="3"/>
    <w:bookmarkEnd w:id="4"/>
    <w:p w14:paraId="33877AFC" w14:textId="77777777" w:rsidR="00CF1B43" w:rsidRDefault="00CF1B43" w:rsidP="00CF1B43">
      <w:pPr>
        <w:rPr>
          <w:rFonts w:eastAsia="Calibri" w:cs="Arial"/>
        </w:rPr>
      </w:pPr>
    </w:p>
    <w:tbl>
      <w:tblPr>
        <w:tblStyle w:val="a3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736"/>
      </w:tblGrid>
      <w:tr w:rsidR="00CF1B43" w14:paraId="2E236C63" w14:textId="77777777" w:rsidTr="00EB69F1">
        <w:trPr>
          <w:trHeight w:val="3118"/>
        </w:trPr>
        <w:tc>
          <w:tcPr>
            <w:tcW w:w="9736" w:type="dxa"/>
          </w:tcPr>
          <w:p w14:paraId="00433A62" w14:textId="69C7B5F0" w:rsidR="00CF1B43" w:rsidRPr="005F501F" w:rsidRDefault="005F501F" w:rsidP="005F501F">
            <w:pPr>
              <w:widowControl w:val="0"/>
              <w:autoSpaceDE w:val="0"/>
              <w:adjustRightInd w:val="0"/>
              <w:rPr>
                <w:rFonts w:ascii="ArialMT" w:eastAsia="ArialMT" w:cs="ArialMT"/>
                <w:lang w:val="en-US"/>
              </w:rPr>
            </w:pPr>
            <w:r>
              <w:rPr>
                <w:rFonts w:ascii="ArialMT" w:eastAsia="ArialMT" w:cs="ArialMT"/>
                <w:lang w:val="en-US"/>
              </w:rPr>
              <w:t>Korea Iron and Steel Association(</w:t>
            </w:r>
            <w:r>
              <w:rPr>
                <w:rFonts w:ascii="ArialMT" w:eastAsia="ArialMT" w:cs="ArialMT" w:hint="eastAsia"/>
                <w:lang w:val="en-US"/>
              </w:rPr>
              <w:t>“</w:t>
            </w:r>
            <w:r>
              <w:rPr>
                <w:rFonts w:ascii="ArialMT" w:eastAsia="ArialMT" w:cs="ArialMT"/>
                <w:lang w:val="en-US"/>
              </w:rPr>
              <w:t>KOSA</w:t>
            </w:r>
            <w:r>
              <w:rPr>
                <w:rFonts w:ascii="ArialMT" w:eastAsia="ArialMT" w:cs="ArialMT" w:hint="eastAsia"/>
                <w:lang w:val="en-US"/>
              </w:rPr>
              <w:t>”</w:t>
            </w:r>
            <w:r>
              <w:rPr>
                <w:rFonts w:ascii="ArialMT" w:eastAsia="ArialMT" w:cs="ArialMT"/>
                <w:lang w:val="en-US"/>
              </w:rPr>
              <w:t>) represents the Korean steel industry. As a representing body of the Korean steel industry, KOSA aims to convey the opinions of the</w:t>
            </w:r>
            <w:r>
              <w:rPr>
                <w:rFonts w:ascii="ArialMT" w:eastAsia="ArialMT" w:cs="ArialMT" w:hint="eastAsia"/>
                <w:lang w:val="en-US" w:eastAsia="ko-KR"/>
              </w:rPr>
              <w:t xml:space="preserve"> </w:t>
            </w:r>
            <w:r>
              <w:rPr>
                <w:rFonts w:ascii="ArialMT" w:eastAsia="ArialMT" w:cs="ArialMT"/>
                <w:lang w:val="en-US"/>
              </w:rPr>
              <w:t>Korean steelmakers, especially, in relation to the product categories of country-specific</w:t>
            </w:r>
            <w:r>
              <w:rPr>
                <w:rFonts w:ascii="ArialMT" w:eastAsia="ArialMT" w:cs="ArialMT" w:hint="eastAsia"/>
                <w:lang w:val="en-US" w:eastAsia="ko-KR"/>
              </w:rPr>
              <w:t xml:space="preserve"> </w:t>
            </w:r>
            <w:r>
              <w:rPr>
                <w:rFonts w:ascii="ArialMT" w:eastAsia="ArialMT" w:cs="ArialMT"/>
                <w:lang w:val="en-US"/>
              </w:rPr>
              <w:t>quotas that Korea was allocated.</w:t>
            </w:r>
          </w:p>
        </w:tc>
      </w:tr>
    </w:tbl>
    <w:p w14:paraId="2001E0F1" w14:textId="77777777" w:rsidR="00CF1B43" w:rsidRPr="00623EEE" w:rsidRDefault="00CF1B43" w:rsidP="00CF1B43">
      <w:pPr>
        <w:rPr>
          <w:rFonts w:eastAsia="Calibri" w:cs="Arial"/>
        </w:rPr>
      </w:pPr>
    </w:p>
    <w:p w14:paraId="031F50A6" w14:textId="77777777" w:rsidR="00CF1B43" w:rsidRPr="00080C44" w:rsidRDefault="00CF1B43" w:rsidP="00CF1B43">
      <w:pPr>
        <w:pStyle w:val="a4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14:paraId="6365B4A3" w14:textId="77777777" w:rsidR="00CF1B43" w:rsidRPr="00A4492A" w:rsidRDefault="00CF1B43" w:rsidP="00CF1B43">
      <w:pPr>
        <w:rPr>
          <w:rFonts w:eastAsia="Calibri" w:cs="Arial"/>
        </w:rPr>
      </w:pPr>
    </w:p>
    <w:tbl>
      <w:tblPr>
        <w:tblStyle w:val="a3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736"/>
      </w:tblGrid>
      <w:tr w:rsidR="00CF1B43" w14:paraId="767AA46C" w14:textId="77777777" w:rsidTr="00EB69F1">
        <w:trPr>
          <w:trHeight w:val="3118"/>
        </w:trPr>
        <w:tc>
          <w:tcPr>
            <w:tcW w:w="9736" w:type="dxa"/>
          </w:tcPr>
          <w:p w14:paraId="70A7F54E" w14:textId="58A812DB" w:rsidR="00CF1B43" w:rsidRPr="005F501F" w:rsidRDefault="005F501F" w:rsidP="005F501F">
            <w:pPr>
              <w:widowControl w:val="0"/>
              <w:autoSpaceDE w:val="0"/>
              <w:adjustRightInd w:val="0"/>
              <w:rPr>
                <w:rFonts w:ascii="ArialMT" w:eastAsia="ArialMT" w:cs="ArialMT"/>
                <w:lang w:val="en-US"/>
              </w:rPr>
            </w:pPr>
            <w:r>
              <w:rPr>
                <w:rFonts w:ascii="ArialMT" w:eastAsia="ArialMT" w:cs="ArialMT"/>
                <w:lang w:val="en-US"/>
              </w:rPr>
              <w:t>KOSA plans to monitor the progress of the safeguard investigation and take opportunities</w:t>
            </w:r>
            <w:r>
              <w:rPr>
                <w:rFonts w:ascii="ArialMT" w:eastAsia="ArialMT" w:cs="ArialMT" w:hint="eastAsia"/>
                <w:lang w:val="en-US" w:eastAsia="ko-KR"/>
              </w:rPr>
              <w:t xml:space="preserve"> </w:t>
            </w:r>
            <w:r>
              <w:rPr>
                <w:rFonts w:ascii="ArialMT" w:eastAsia="ArialMT" w:cs="ArialMT"/>
                <w:lang w:val="en-US"/>
              </w:rPr>
              <w:t>to represent the opinions of the Korean steel industry. KOSA</w:t>
            </w:r>
            <w:r>
              <w:rPr>
                <w:rFonts w:ascii="ArialMT" w:eastAsia="ArialMT" w:cs="ArialMT" w:hint="eastAsia"/>
                <w:lang w:val="en-US"/>
              </w:rPr>
              <w:t>’</w:t>
            </w:r>
            <w:r>
              <w:rPr>
                <w:rFonts w:ascii="ArialMT" w:eastAsia="ArialMT" w:cs="ArialMT"/>
                <w:lang w:val="en-US"/>
              </w:rPr>
              <w:t>s interest will mainly focus</w:t>
            </w:r>
            <w:r>
              <w:rPr>
                <w:rFonts w:ascii="ArialMT" w:eastAsia="ArialMT" w:cs="ArialMT" w:hint="eastAsia"/>
                <w:lang w:val="en-US" w:eastAsia="ko-KR"/>
              </w:rPr>
              <w:t xml:space="preserve"> </w:t>
            </w:r>
            <w:r>
              <w:rPr>
                <w:rFonts w:ascii="ArialMT" w:eastAsia="ArialMT" w:cs="ArialMT"/>
                <w:lang w:val="en-US"/>
              </w:rPr>
              <w:t>on the product categories that Korea was allocated as country-specific quotas.</w:t>
            </w:r>
          </w:p>
        </w:tc>
      </w:tr>
    </w:tbl>
    <w:p w14:paraId="5A02C36F" w14:textId="77777777" w:rsidR="00CF1B43" w:rsidRPr="00A4492A" w:rsidRDefault="00CF1B43" w:rsidP="00CF1B43">
      <w:pPr>
        <w:rPr>
          <w:rFonts w:eastAsia="Calibri" w:cs="Arial"/>
        </w:rPr>
      </w:pPr>
    </w:p>
    <w:p w14:paraId="11EF3D9E" w14:textId="77777777" w:rsidR="00080C44" w:rsidRDefault="00080C44">
      <w:pPr>
        <w:rPr>
          <w:rFonts w:eastAsiaTheme="majorEastAsia" w:cs="Arial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14:paraId="09188C82" w14:textId="27BCD2C9" w:rsidR="007C01DB" w:rsidRPr="00686C19" w:rsidRDefault="0003627D" w:rsidP="00A03C46">
      <w:pPr>
        <w:pStyle w:val="1"/>
        <w:spacing w:before="0"/>
        <w:rPr>
          <w:rFonts w:ascii="Arial" w:hAnsi="Arial" w:cs="Arial"/>
          <w:b/>
          <w:bCs/>
          <w:color w:val="auto"/>
        </w:rPr>
      </w:pPr>
      <w:bookmarkStart w:id="5" w:name="_Toc45002774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="00755C7D" w:rsidRPr="00686C19">
        <w:rPr>
          <w:rFonts w:ascii="Arial" w:hAnsi="Arial" w:cs="Arial"/>
          <w:b/>
          <w:bCs/>
          <w:color w:val="auto"/>
        </w:rPr>
        <w:t xml:space="preserve"> </w:t>
      </w:r>
      <w:r w:rsidR="003F0FA9" w:rsidRPr="00686C19">
        <w:rPr>
          <w:rFonts w:ascii="Arial" w:hAnsi="Arial" w:cs="Arial"/>
          <w:b/>
          <w:bCs/>
          <w:color w:val="auto"/>
        </w:rPr>
        <w:t>–</w:t>
      </w:r>
      <w:r w:rsidR="007C01DB" w:rsidRPr="00686C19">
        <w:rPr>
          <w:rFonts w:ascii="Arial" w:hAnsi="Arial" w:cs="Arial"/>
          <w:b/>
          <w:bCs/>
          <w:color w:val="auto"/>
        </w:rPr>
        <w:t xml:space="preserve"> Additional information</w:t>
      </w:r>
      <w:bookmarkEnd w:id="5"/>
      <w:r w:rsidR="007C01DB" w:rsidRPr="00686C19">
        <w:rPr>
          <w:rFonts w:ascii="Arial" w:hAnsi="Arial" w:cs="Arial"/>
          <w:b/>
          <w:bCs/>
          <w:color w:val="auto"/>
        </w:rPr>
        <w:t xml:space="preserve"> </w:t>
      </w:r>
    </w:p>
    <w:p w14:paraId="0DD30310" w14:textId="77777777" w:rsidR="007C01DB" w:rsidRPr="00250DBE" w:rsidRDefault="007C01DB" w:rsidP="00A03C46">
      <w:pPr>
        <w:rPr>
          <w:rFonts w:cs="Arial"/>
        </w:rPr>
      </w:pPr>
    </w:p>
    <w:p w14:paraId="62843D56" w14:textId="7BA0580F" w:rsidR="00CF1B43" w:rsidRDefault="00CF1B43" w:rsidP="00CF1B43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14:paraId="34374C35" w14:textId="77777777" w:rsidR="008B37AD" w:rsidRPr="00250DBE" w:rsidRDefault="008B37AD" w:rsidP="00A03C46">
      <w:pPr>
        <w:rPr>
          <w:rFonts w:cs="Arial"/>
        </w:rPr>
      </w:pPr>
    </w:p>
    <w:p w14:paraId="656B4F9E" w14:textId="77777777" w:rsidR="00CF1B43" w:rsidRDefault="00CF1B43" w:rsidP="00CF1B43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14:paraId="60DA5942" w14:textId="77777777" w:rsidR="00CF1B43" w:rsidRPr="00250DBE" w:rsidRDefault="00CF1B43" w:rsidP="00CF1B43">
      <w:pPr>
        <w:rPr>
          <w:rFonts w:cs="Arial"/>
        </w:rPr>
      </w:pPr>
    </w:p>
    <w:p w14:paraId="339F124B" w14:textId="77777777" w:rsidR="00CF1B43" w:rsidRDefault="00CF1B43" w:rsidP="00CF1B43">
      <w:pPr>
        <w:pStyle w:val="a4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14:paraId="788D8E80" w14:textId="77777777" w:rsidR="00CF1B43" w:rsidRPr="00250DBE" w:rsidRDefault="00CF1B43" w:rsidP="00CF1B43">
      <w:pPr>
        <w:pStyle w:val="a4"/>
        <w:rPr>
          <w:rFonts w:cs="Arial"/>
        </w:rPr>
      </w:pPr>
    </w:p>
    <w:p w14:paraId="69A0BABC" w14:textId="49437D51" w:rsidR="00CF1B43" w:rsidRDefault="00CF1B43" w:rsidP="00CF1B43">
      <w:pPr>
        <w:pStyle w:val="a4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14:paraId="5628B069" w14:textId="77777777" w:rsidR="00CF1B43" w:rsidRDefault="00CF1B43" w:rsidP="00CF1B43">
      <w:pPr>
        <w:pStyle w:val="a4"/>
        <w:rPr>
          <w:rFonts w:cs="Arial"/>
        </w:rPr>
      </w:pPr>
    </w:p>
    <w:p w14:paraId="72049E7B" w14:textId="77777777" w:rsidR="00CF1B43" w:rsidRPr="00080C44" w:rsidRDefault="00CF1B43" w:rsidP="00CF1B43">
      <w:pPr>
        <w:pStyle w:val="a4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14:paraId="5BCC9011" w14:textId="77777777" w:rsidR="00CF1B43" w:rsidRPr="00DC78FC" w:rsidRDefault="00CF1B43" w:rsidP="00CF1B43">
      <w:pPr>
        <w:pStyle w:val="a4"/>
        <w:rPr>
          <w:rFonts w:eastAsia="Calibri" w:cs="Arial"/>
        </w:rPr>
      </w:pPr>
    </w:p>
    <w:tbl>
      <w:tblPr>
        <w:tblStyle w:val="a3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736"/>
      </w:tblGrid>
      <w:tr w:rsidR="00CF1B43" w14:paraId="029D358D" w14:textId="77777777" w:rsidTr="00EB69F1">
        <w:trPr>
          <w:trHeight w:val="3118"/>
        </w:trPr>
        <w:tc>
          <w:tcPr>
            <w:tcW w:w="9736" w:type="dxa"/>
          </w:tcPr>
          <w:p w14:paraId="7162D1CC" w14:textId="7C710FAF" w:rsidR="005F501F" w:rsidRDefault="005F501F" w:rsidP="005F501F">
            <w:pPr>
              <w:pStyle w:val="a4"/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eastAsia="Times New Roman" w:cs="Arial"/>
              </w:rPr>
            </w:pPr>
            <w:r w:rsidRPr="00C03973">
              <w:rPr>
                <w:rFonts w:eastAsia="Times New Roman" w:cs="Arial"/>
                <w:b/>
              </w:rPr>
              <w:t>(</w:t>
            </w:r>
            <w:r>
              <w:rPr>
                <w:rFonts w:eastAsia="Times New Roman" w:cs="Arial"/>
                <w:b/>
              </w:rPr>
              <w:t>A</w:t>
            </w:r>
            <w:r w:rsidRPr="00C03973">
              <w:rPr>
                <w:rFonts w:eastAsia="Times New Roman" w:cs="Arial"/>
                <w:b/>
              </w:rPr>
              <w:t>nything else you consider relevant)</w:t>
            </w:r>
            <w:r>
              <w:rPr>
                <w:rFonts w:eastAsia="Times New Roman" w:cs="Arial"/>
              </w:rPr>
              <w:t xml:space="preserve"> </w:t>
            </w:r>
            <w:r w:rsidRPr="005E73B2">
              <w:rPr>
                <w:rFonts w:eastAsia="Times New Roman" w:cs="Arial"/>
              </w:rPr>
              <w:t>The need for flexible operation of the system, such as the abolition of the quarterly quota system</w:t>
            </w:r>
            <w:r>
              <w:rPr>
                <w:rFonts w:eastAsia="Times New Roman" w:cs="Arial"/>
              </w:rPr>
              <w:t>.</w:t>
            </w:r>
          </w:p>
          <w:p w14:paraId="77176B87" w14:textId="2AC0688F" w:rsidR="005F501F" w:rsidRPr="005E73B2" w:rsidRDefault="005F501F" w:rsidP="005F501F">
            <w:pPr>
              <w:pStyle w:val="a4"/>
              <w:numPr>
                <w:ilvl w:val="0"/>
                <w:numId w:val="46"/>
              </w:numPr>
              <w:spacing w:line="30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(T</w:t>
            </w:r>
            <w:r w:rsidRPr="00C03973">
              <w:rPr>
                <w:rFonts w:eastAsia="Times New Roman" w:cs="Arial"/>
                <w:b/>
              </w:rPr>
              <w:t>he scope of the reconsideration)</w:t>
            </w:r>
            <w:r>
              <w:rPr>
                <w:rFonts w:eastAsia="Times New Roman" w:cs="Arial"/>
              </w:rPr>
              <w:t xml:space="preserve"> </w:t>
            </w:r>
            <w:r w:rsidRPr="005E73B2">
              <w:rPr>
                <w:rFonts w:eastAsia="Times New Roman" w:cs="Arial"/>
              </w:rPr>
              <w:t>The Korean national quota is as follows; 2, 4, 5, 6, 25A,</w:t>
            </w:r>
            <w:r w:rsidRPr="005E73B2">
              <w:rPr>
                <w:rFonts w:eastAsia="굴림" w:cs="Arial"/>
                <w:color w:val="3C4043"/>
                <w:sz w:val="30"/>
                <w:szCs w:val="30"/>
                <w:lang w:val="en-US" w:eastAsia="ko-KR"/>
              </w:rPr>
              <w:t xml:space="preserve"> </w:t>
            </w:r>
            <w:r w:rsidRPr="005E73B2">
              <w:rPr>
                <w:rFonts w:eastAsia="Times New Roman" w:cs="Arial"/>
              </w:rPr>
              <w:t>25B</w:t>
            </w:r>
            <w:r>
              <w:rPr>
                <w:rFonts w:eastAsia="Times New Roman" w:cs="Arial"/>
              </w:rPr>
              <w:t xml:space="preserve">. </w:t>
            </w:r>
            <w:r w:rsidRPr="005E73B2">
              <w:rPr>
                <w:rFonts w:eastAsia="Times New Roman" w:cs="Arial"/>
              </w:rPr>
              <w:t xml:space="preserve">Of these, </w:t>
            </w:r>
            <w:r>
              <w:rPr>
                <w:rFonts w:eastAsia="Times New Roman" w:cs="Arial"/>
              </w:rPr>
              <w:t xml:space="preserve">No. </w:t>
            </w:r>
            <w:r w:rsidRPr="005E73B2">
              <w:rPr>
                <w:rFonts w:eastAsia="Times New Roman" w:cs="Arial"/>
              </w:rPr>
              <w:t xml:space="preserve">5 </w:t>
            </w:r>
            <w:r>
              <w:rPr>
                <w:rFonts w:eastAsia="Times New Roman" w:cs="Arial"/>
              </w:rPr>
              <w:t>is excluded from the reconsideration</w:t>
            </w:r>
            <w:r w:rsidRPr="005E73B2">
              <w:rPr>
                <w:rFonts w:eastAsia="Times New Roman" w:cs="Arial"/>
              </w:rPr>
              <w:t>, but we would like to present our opinion on it</w:t>
            </w:r>
          </w:p>
          <w:p w14:paraId="477C3229" w14:textId="77777777" w:rsidR="00CF1B43" w:rsidRPr="005F501F" w:rsidRDefault="00CF1B43" w:rsidP="00EB69F1">
            <w:pPr>
              <w:rPr>
                <w:rFonts w:eastAsia="Calibri" w:cs="Arial"/>
              </w:rPr>
            </w:pPr>
          </w:p>
        </w:tc>
      </w:tr>
    </w:tbl>
    <w:p w14:paraId="641C0FDA" w14:textId="77777777" w:rsidR="00CF1B43" w:rsidRPr="00CF1B43" w:rsidRDefault="00CF1B43" w:rsidP="00CF1B43">
      <w:pPr>
        <w:pStyle w:val="a4"/>
        <w:rPr>
          <w:rFonts w:eastAsia="Calibri" w:cs="Arial"/>
        </w:rPr>
      </w:pPr>
    </w:p>
    <w:p w14:paraId="4F5BB3A3" w14:textId="54C6638D" w:rsidR="009022FE" w:rsidRPr="0003627D" w:rsidRDefault="009022FE" w:rsidP="00A03C46">
      <w:pPr>
        <w:rPr>
          <w:rFonts w:cs="Arial"/>
        </w:rPr>
      </w:pPr>
    </w:p>
    <w:p w14:paraId="48E1E049" w14:textId="77777777" w:rsidR="00591AA8" w:rsidRDefault="00591AA8">
      <w:pPr>
        <w:rPr>
          <w:rFonts w:eastAsiaTheme="majorEastAsia" w:cs="Arial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14:paraId="56E5DC7B" w14:textId="47401B9B" w:rsidR="007C01DB" w:rsidRDefault="0003627D" w:rsidP="00A03C46">
      <w:pPr>
        <w:pStyle w:val="1"/>
        <w:spacing w:before="0"/>
        <w:rPr>
          <w:rFonts w:ascii="Arial" w:hAnsi="Arial" w:cs="Arial"/>
          <w:b/>
          <w:color w:val="auto"/>
          <w:lang w:eastAsia="zh-CN"/>
        </w:rPr>
      </w:pPr>
      <w:bookmarkStart w:id="6" w:name="_Toc45002775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="007C01DB" w:rsidRPr="0003627D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6"/>
    </w:p>
    <w:p w14:paraId="02C0CF50" w14:textId="77777777" w:rsidR="00B7284F" w:rsidRDefault="00B7284F" w:rsidP="00B7284F">
      <w:pPr>
        <w:keepNext/>
        <w:keepLines/>
        <w:spacing w:line="22" w:lineRule="atLeast"/>
        <w:rPr>
          <w:rFonts w:cs="Arial"/>
        </w:rPr>
      </w:pPr>
    </w:p>
    <w:p w14:paraId="7156B95C" w14:textId="77777777" w:rsidR="00B7284F" w:rsidRPr="0067189F" w:rsidRDefault="00B7284F" w:rsidP="00B7284F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  <w:bookmarkStart w:id="7" w:name="_GoBack"/>
      <w:bookmarkEnd w:id="7"/>
    </w:p>
    <w:p w14:paraId="2711E0E1" w14:textId="648F7EE7" w:rsidR="00B7284F" w:rsidRPr="0067189F" w:rsidRDefault="00B7284F" w:rsidP="00B7284F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14:paraId="73ECE549" w14:textId="77777777" w:rsidR="00B7284F" w:rsidRPr="0067189F" w:rsidRDefault="00B7284F" w:rsidP="00B7284F">
      <w:pPr>
        <w:keepNext/>
        <w:keepLines/>
        <w:rPr>
          <w:rFonts w:cs="Arial"/>
        </w:rPr>
      </w:pPr>
    </w:p>
    <w:p w14:paraId="622521A5" w14:textId="77777777" w:rsidR="00B7284F" w:rsidRPr="00941D2F" w:rsidRDefault="00B7284F" w:rsidP="00B7284F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14:paraId="4588A828" w14:textId="77777777" w:rsidR="00B7284F" w:rsidRPr="00941D2F" w:rsidRDefault="00B7284F" w:rsidP="00B7284F">
      <w:pPr>
        <w:keepNext/>
        <w:keepLines/>
        <w:rPr>
          <w:rFonts w:cs="Arial"/>
        </w:rPr>
      </w:pPr>
      <w:r>
        <w:rPr>
          <w:noProof/>
          <w:lang w:val="en-US" w:eastAsia="ko-KR"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F1FB" w14:textId="77777777" w:rsidR="00B7284F" w:rsidRDefault="00B7284F" w:rsidP="00B7284F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14:paraId="13FAEFCC" w14:textId="77777777" w:rsidR="00B7284F" w:rsidRPr="00941D2F" w:rsidRDefault="00B7284F" w:rsidP="00B7284F">
      <w:pPr>
        <w:keepNext/>
        <w:keepLines/>
        <w:rPr>
          <w:rFonts w:cs="Arial"/>
        </w:rPr>
      </w:pPr>
    </w:p>
    <w:p w14:paraId="1CCE0EC6" w14:textId="77777777" w:rsidR="00B7284F" w:rsidRPr="00941D2F" w:rsidRDefault="00B7284F" w:rsidP="00B7284F">
      <w:pPr>
        <w:keepNext/>
        <w:keepLines/>
        <w:rPr>
          <w:rFonts w:cs="Arial"/>
        </w:rPr>
      </w:pPr>
    </w:p>
    <w:p w14:paraId="2819751C" w14:textId="0041C453" w:rsidR="00B7284F" w:rsidRPr="00941D2F" w:rsidRDefault="00B7284F" w:rsidP="00B7284F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14:paraId="73AE68F8" w14:textId="77777777" w:rsidR="00B7284F" w:rsidRDefault="00B7284F" w:rsidP="00B7284F">
      <w:pPr>
        <w:keepNext/>
        <w:keepLines/>
        <w:rPr>
          <w:rFonts w:cs="Arial"/>
        </w:rPr>
      </w:pPr>
    </w:p>
    <w:p w14:paraId="04FDDBF9" w14:textId="77777777" w:rsidR="00B7284F" w:rsidRPr="00941D2F" w:rsidRDefault="00B7284F" w:rsidP="00B7284F">
      <w:pPr>
        <w:keepNext/>
        <w:keepLines/>
        <w:rPr>
          <w:rFonts w:cs="Arial"/>
        </w:rPr>
      </w:pPr>
    </w:p>
    <w:p w14:paraId="19EC85E6" w14:textId="77777777" w:rsidR="00B7284F" w:rsidRPr="00941D2F" w:rsidRDefault="00B7284F" w:rsidP="00B7284F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14:paraId="0B2F7C83" w14:textId="77777777" w:rsidR="003F0FA9" w:rsidRPr="009D6BB3" w:rsidRDefault="003F0FA9" w:rsidP="00A03C46">
      <w:pPr>
        <w:keepNext/>
        <w:keepLines/>
        <w:rPr>
          <w:rFonts w:cs="Arial"/>
          <w:sz w:val="22"/>
          <w:szCs w:val="22"/>
        </w:rPr>
      </w:pPr>
    </w:p>
    <w:p w14:paraId="772F51F7" w14:textId="1E602689" w:rsidR="004C1121" w:rsidRPr="00A07A30" w:rsidRDefault="004C1121" w:rsidP="00A07A30">
      <w:pPr>
        <w:rPr>
          <w:rFonts w:cs="Arial"/>
        </w:rPr>
      </w:pPr>
    </w:p>
    <w:sectPr w:rsidR="004C1121" w:rsidRPr="00A07A30" w:rsidSect="004008DC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DBBDF" w14:textId="77777777" w:rsidR="00DB629F" w:rsidRDefault="00DB629F" w:rsidP="007B4A3F">
      <w:r>
        <w:separator/>
      </w:r>
    </w:p>
  </w:endnote>
  <w:endnote w:type="continuationSeparator" w:id="0">
    <w:p w14:paraId="15DA1584" w14:textId="77777777" w:rsidR="00DB629F" w:rsidRDefault="00DB629F" w:rsidP="007B4A3F">
      <w:r>
        <w:continuationSeparator/>
      </w:r>
    </w:p>
  </w:endnote>
  <w:endnote w:type="continuationNotice" w:id="1">
    <w:p w14:paraId="1D46555E" w14:textId="77777777" w:rsidR="00DB629F" w:rsidRDefault="00DB6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DE8D" w14:textId="77777777" w:rsidR="004008DC" w:rsidRPr="008D2011" w:rsidRDefault="004008DC">
    <w:pPr>
      <w:pStyle w:val="aa"/>
      <w:jc w:val="center"/>
      <w:rPr>
        <w:rFonts w:cs="Arial"/>
        <w:sz w:val="22"/>
        <w:szCs w:val="22"/>
      </w:rPr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0AB769" w14:textId="36029EC8" w:rsidR="004008DC" w:rsidRPr="0020441A" w:rsidRDefault="004008DC" w:rsidP="0020441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F1D25" id="_x0000_t202" coordsize="21600,21600" o:spt="202" path="m,l,21600r21600,l21600,xe">
              <v:stroke joinstyle="miter"/>
              <v:path gradientshapeok="t" o:connecttype="rect"/>
            </v:shapetype>
            <v:shape id="MSIPCM52604ea9a9d6f4815466b7b9" o:spid="_x0000_s1026" type="#_x0000_t202" alt="{&quot;HashCode&quot;:-1638385137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VcQmIHgMAADg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660AB769" w14:textId="36029EC8" w:rsidR="004008DC" w:rsidRPr="0020441A" w:rsidRDefault="004008DC" w:rsidP="0020441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="00243725">
          <w:rPr>
            <w:rFonts w:cs="Arial"/>
            <w:noProof/>
            <w:sz w:val="22"/>
            <w:szCs w:val="22"/>
          </w:rPr>
          <w:t>5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14:paraId="0B709C0C" w14:textId="77777777" w:rsidR="004008DC" w:rsidRDefault="004008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B0272" w14:textId="77777777" w:rsidR="00DB629F" w:rsidRDefault="00DB629F" w:rsidP="007B4A3F">
      <w:r>
        <w:separator/>
      </w:r>
    </w:p>
  </w:footnote>
  <w:footnote w:type="continuationSeparator" w:id="0">
    <w:p w14:paraId="0A52BC5D" w14:textId="77777777" w:rsidR="00DB629F" w:rsidRDefault="00DB629F" w:rsidP="007B4A3F">
      <w:r>
        <w:continuationSeparator/>
      </w:r>
    </w:p>
  </w:footnote>
  <w:footnote w:type="continuationNotice" w:id="1">
    <w:p w14:paraId="5C614761" w14:textId="77777777" w:rsidR="00DB629F" w:rsidRDefault="00DB6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14:paraId="65673D86" w14:textId="77777777" w:rsidTr="6345E351">
      <w:tc>
        <w:tcPr>
          <w:tcW w:w="0" w:type="auto"/>
        </w:tcPr>
        <w:p w14:paraId="156FCF0F" w14:textId="77777777" w:rsidR="00C125D1" w:rsidRDefault="6345E351" w:rsidP="00C125D1">
          <w:pPr>
            <w:spacing w:before="20" w:after="20"/>
          </w:pPr>
          <w:r>
            <w:rPr>
              <w:noProof/>
              <w:lang w:val="en-US" w:eastAsia="ko-KR"/>
            </w:rPr>
            <w:drawing>
              <wp:inline distT="0" distB="0" distL="0" distR="0" wp14:anchorId="44B02874" wp14:editId="79379272">
                <wp:extent cx="1428571" cy="676190"/>
                <wp:effectExtent l="0" t="0" r="635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D67204D" w14:textId="77777777" w:rsidR="00C125D1" w:rsidRDefault="00C125D1" w:rsidP="00C125D1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84F3077" w14:textId="77777777" w:rsidR="00C125D1" w:rsidRDefault="00C125D1" w:rsidP="00C125D1">
          <w:pPr>
            <w:pStyle w:val="af0"/>
            <w:jc w:val="right"/>
            <w:rPr>
              <w:rFonts w:ascii="Arial" w:hAnsi="Arial" w:cs="Arial"/>
              <w:sz w:val="19"/>
              <w:szCs w:val="19"/>
            </w:rPr>
          </w:pPr>
        </w:p>
        <w:p w14:paraId="1103473C" w14:textId="77777777" w:rsidR="00C125D1" w:rsidRDefault="00C125D1" w:rsidP="00C125D1">
          <w:pPr>
            <w:pStyle w:val="af0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14:paraId="45D081F8" w14:textId="4A562D5A" w:rsidR="00C125D1" w:rsidRPr="00A747EF" w:rsidRDefault="00DB629F" w:rsidP="00C125D1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C125D1" w:rsidRPr="006C63F0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F501F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☒</w:t>
              </w:r>
            </w:sdtContent>
          </w:sdt>
          <w:r w:rsidR="00C125D1" w:rsidRPr="006C63F0">
            <w:rPr>
              <w:rFonts w:cs="Arial"/>
              <w:color w:val="FF0000"/>
              <w:sz w:val="18"/>
            </w:rPr>
            <w:t xml:space="preserve"> Non-Confidential</w:t>
          </w:r>
        </w:p>
        <w:p w14:paraId="6B16D145" w14:textId="77777777" w:rsidR="00C125D1" w:rsidRPr="008F68F3" w:rsidRDefault="00C125D1" w:rsidP="00C125D1">
          <w:pPr>
            <w:pStyle w:val="af0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14:paraId="0A2634CC" w14:textId="77777777" w:rsidR="004008DC" w:rsidRPr="004D6A26" w:rsidRDefault="004008DC" w:rsidP="0003627D">
    <w:pPr>
      <w:pStyle w:val="a9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36EF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12C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483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19EE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D248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262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3B2D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FA0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D88C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E7D"/>
    <w:multiLevelType w:val="hybridMultilevel"/>
    <w:tmpl w:val="A46C73C2"/>
    <w:lvl w:ilvl="0" w:tplc="8DB493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C7919"/>
    <w:multiLevelType w:val="hybridMultilevel"/>
    <w:tmpl w:val="594E9678"/>
    <w:lvl w:ilvl="0" w:tplc="17EC2622">
      <w:start w:val="1"/>
      <w:numFmt w:val="upperRoman"/>
      <w:pStyle w:val="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7"/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0"/>
  </w:num>
  <w:num w:numId="15">
    <w:abstractNumId w:val="4"/>
  </w:num>
  <w:num w:numId="16">
    <w:abstractNumId w:val="18"/>
  </w:num>
  <w:num w:numId="17">
    <w:abstractNumId w:val="10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3"/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13"/>
  </w:num>
  <w:num w:numId="24">
    <w:abstractNumId w:val="21"/>
  </w:num>
  <w:num w:numId="25">
    <w:abstractNumId w:val="8"/>
  </w:num>
  <w:num w:numId="26">
    <w:abstractNumId w:val="23"/>
  </w:num>
  <w:num w:numId="27">
    <w:abstractNumId w:val="1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9"/>
  </w:num>
  <w:num w:numId="39">
    <w:abstractNumId w:val="25"/>
  </w:num>
  <w:num w:numId="40">
    <w:abstractNumId w:val="15"/>
  </w:num>
  <w:num w:numId="41">
    <w:abstractNumId w:val="13"/>
  </w:num>
  <w:num w:numId="42">
    <w:abstractNumId w:val="13"/>
  </w:num>
  <w:num w:numId="43">
    <w:abstractNumId w:val="26"/>
  </w:num>
  <w:num w:numId="44">
    <w:abstractNumId w:val="13"/>
  </w:num>
  <w:num w:numId="45">
    <w:abstractNumId w:val="22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3725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01F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742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2D95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B629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바탕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61"/>
  </w:style>
  <w:style w:type="paragraph" w:styleId="1">
    <w:name w:val="heading 1"/>
    <w:basedOn w:val="a"/>
    <w:next w:val="a"/>
    <w:link w:val="1Char"/>
    <w:uiPriority w:val="9"/>
    <w:qFormat/>
    <w:rsid w:val="00CF5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eastAsiaTheme="majorEastAsia" w:cs="Arial"/>
      <w:b/>
      <w:sz w:val="26"/>
      <w:szCs w:val="26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1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1DB"/>
    <w:pPr>
      <w:ind w:left="720"/>
      <w:contextualSpacing/>
    </w:pPr>
  </w:style>
  <w:style w:type="character" w:customStyle="1" w:styleId="2Char">
    <w:name w:val="제목 2 Char"/>
    <w:basedOn w:val="a0"/>
    <w:link w:val="2"/>
    <w:uiPriority w:val="9"/>
    <w:rsid w:val="004A2066"/>
    <w:rPr>
      <w:rFonts w:ascii="Arial" w:eastAsiaTheme="majorEastAsia" w:hAnsi="Arial" w:cs="Arial"/>
      <w:b/>
      <w:sz w:val="26"/>
      <w:szCs w:val="26"/>
      <w:lang w:eastAsia="zh-CN"/>
    </w:rPr>
  </w:style>
  <w:style w:type="character" w:styleId="a5">
    <w:name w:val="annotation reference"/>
    <w:basedOn w:val="a0"/>
    <w:uiPriority w:val="99"/>
    <w:semiHidden/>
    <w:unhideWhenUsed/>
    <w:rsid w:val="007C01DB"/>
    <w:rPr>
      <w:sz w:val="16"/>
      <w:szCs w:val="16"/>
    </w:rPr>
  </w:style>
  <w:style w:type="paragraph" w:styleId="a6">
    <w:name w:val="annotation text"/>
    <w:basedOn w:val="a"/>
    <w:link w:val="Char"/>
    <w:unhideWhenUsed/>
    <w:rsid w:val="007C01DB"/>
    <w:rPr>
      <w:sz w:val="20"/>
      <w:szCs w:val="20"/>
    </w:rPr>
  </w:style>
  <w:style w:type="character" w:customStyle="1" w:styleId="Char">
    <w:name w:val="메모 텍스트 Char"/>
    <w:basedOn w:val="a0"/>
    <w:link w:val="a6"/>
    <w:rsid w:val="007C01DB"/>
    <w:rPr>
      <w:rFonts w:eastAsiaTheme="minorEastAsia"/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7C01DB"/>
    <w:rPr>
      <w:rFonts w:ascii="Segoe UI" w:eastAsiaTheme="minorEastAsia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1"/>
    <w:uiPriority w:val="99"/>
    <w:semiHidden/>
    <w:unhideWhenUsed/>
    <w:rsid w:val="007C01DB"/>
    <w:rPr>
      <w:b/>
      <w:bCs/>
    </w:rPr>
  </w:style>
  <w:style w:type="character" w:customStyle="1" w:styleId="Char1">
    <w:name w:val="메모 주제 Char"/>
    <w:basedOn w:val="Char"/>
    <w:link w:val="a8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customStyle="1" w:styleId="Char2">
    <w:name w:val="머리글 Char"/>
    <w:basedOn w:val="a0"/>
    <w:link w:val="a9"/>
    <w:uiPriority w:val="99"/>
    <w:rsid w:val="001F4003"/>
    <w:rPr>
      <w:rFonts w:eastAsiaTheme="minorEastAsia"/>
      <w:sz w:val="24"/>
      <w:szCs w:val="24"/>
    </w:rPr>
  </w:style>
  <w:style w:type="paragraph" w:styleId="aa">
    <w:name w:val="footer"/>
    <w:basedOn w:val="a"/>
    <w:link w:val="Char3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customStyle="1" w:styleId="Char3">
    <w:name w:val="바닥글 Char"/>
    <w:basedOn w:val="a0"/>
    <w:link w:val="aa"/>
    <w:uiPriority w:val="99"/>
    <w:rsid w:val="001F4003"/>
    <w:rPr>
      <w:rFonts w:eastAsiaTheme="minorEastAsia"/>
      <w:sz w:val="24"/>
      <w:szCs w:val="24"/>
    </w:rPr>
  </w:style>
  <w:style w:type="character" w:styleId="ab">
    <w:name w:val="Hyperlink"/>
    <w:basedOn w:val="a0"/>
    <w:uiPriority w:val="99"/>
    <w:unhideWhenUsed/>
    <w:rsid w:val="00CF573F"/>
    <w:rPr>
      <w:color w:val="0563C1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CF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8969EF"/>
    <w:pPr>
      <w:spacing w:before="120" w:after="220"/>
    </w:pPr>
  </w:style>
  <w:style w:type="paragraph" w:styleId="20">
    <w:name w:val="toc 2"/>
    <w:basedOn w:val="a"/>
    <w:next w:val="a"/>
    <w:autoRedefine/>
    <w:uiPriority w:val="39"/>
    <w:unhideWhenUsed/>
    <w:rsid w:val="000E5245"/>
    <w:pPr>
      <w:spacing w:after="100"/>
      <w:ind w:left="240"/>
    </w:pPr>
  </w:style>
  <w:style w:type="table" w:customStyle="1" w:styleId="TableGrid1">
    <w:name w:val="Table Grid1"/>
    <w:basedOn w:val="a1"/>
    <w:uiPriority w:val="39"/>
    <w:rsid w:val="0030774E"/>
    <w:pPr>
      <w:spacing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30774E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unhideWhenUsed/>
    <w:rsid w:val="00802B14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ormaltextrun">
    <w:name w:val="normaltextrun"/>
    <w:basedOn w:val="a0"/>
    <w:rsid w:val="00A75DBE"/>
  </w:style>
  <w:style w:type="character" w:customStyle="1" w:styleId="findhit">
    <w:name w:val="findhit"/>
    <w:basedOn w:val="a0"/>
    <w:rsid w:val="00A75DBE"/>
  </w:style>
  <w:style w:type="character" w:styleId="ac">
    <w:name w:val="FollowedHyperlink"/>
    <w:basedOn w:val="a0"/>
    <w:uiPriority w:val="99"/>
    <w:semiHidden/>
    <w:unhideWhenUsed/>
    <w:rsid w:val="00A75DBE"/>
    <w:rPr>
      <w:color w:val="954F72" w:themeColor="followedHyperlink"/>
      <w:u w:val="single"/>
    </w:rPr>
  </w:style>
  <w:style w:type="paragraph" w:customStyle="1" w:styleId="leglisttextstandard">
    <w:name w:val="leglisttextstandard"/>
    <w:basedOn w:val="a"/>
    <w:rsid w:val="000623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a"/>
    <w:rsid w:val="00D15E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a0"/>
    <w:rsid w:val="00D15E19"/>
  </w:style>
  <w:style w:type="character" w:customStyle="1" w:styleId="3Char">
    <w:name w:val="제목 3 Char"/>
    <w:basedOn w:val="a0"/>
    <w:link w:val="3"/>
    <w:uiPriority w:val="9"/>
    <w:semiHidden/>
    <w:rsid w:val="00D23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0">
    <w:name w:val="toc 3"/>
    <w:basedOn w:val="a"/>
    <w:next w:val="a"/>
    <w:autoRedefine/>
    <w:uiPriority w:val="39"/>
    <w:semiHidden/>
    <w:unhideWhenUsed/>
    <w:rsid w:val="000E5245"/>
    <w:pPr>
      <w:spacing w:after="100"/>
      <w:ind w:left="480"/>
    </w:pPr>
  </w:style>
  <w:style w:type="character" w:styleId="ad">
    <w:name w:val="Placeholder Text"/>
    <w:basedOn w:val="a0"/>
    <w:uiPriority w:val="99"/>
    <w:semiHidden/>
    <w:rsid w:val="00E710C8"/>
    <w:rPr>
      <w:color w:val="808080"/>
    </w:rPr>
  </w:style>
  <w:style w:type="paragraph" w:styleId="ae">
    <w:name w:val="footnote text"/>
    <w:basedOn w:val="a"/>
    <w:link w:val="Char4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customStyle="1" w:styleId="Char4">
    <w:name w:val="각주 텍스트 Char"/>
    <w:basedOn w:val="a0"/>
    <w:link w:val="ae"/>
    <w:uiPriority w:val="99"/>
    <w:semiHidden/>
    <w:rsid w:val="008905A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905AD"/>
    <w:rPr>
      <w:vertAlign w:val="superscript"/>
    </w:rPr>
  </w:style>
  <w:style w:type="character" w:customStyle="1" w:styleId="Mention">
    <w:name w:val="Mention"/>
    <w:basedOn w:val="a0"/>
    <w:uiPriority w:val="99"/>
    <w:unhideWhenUsed/>
    <w:rsid w:val="004A72D2"/>
    <w:rPr>
      <w:color w:val="2B579A"/>
      <w:shd w:val="clear" w:color="auto" w:fill="E1DFDD"/>
    </w:rPr>
  </w:style>
  <w:style w:type="paragraph" w:styleId="af0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a5e2d349833e4b3e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a3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B4F4E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2CDE-B4A7-484A-8878-C39F94D43F05}"/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A533B-047F-4671-83E8-C3A8BA0B24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22394F-D598-48B0-87C2-37A1C76C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Windows User</cp:lastModifiedBy>
  <cp:revision>2</cp:revision>
  <dcterms:created xsi:type="dcterms:W3CDTF">2021-10-18T08:46:00Z</dcterms:created>
  <dcterms:modified xsi:type="dcterms:W3CDTF">2021-10-18T08:46:00Z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