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E9EDB" w14:textId="0C2EB05B" w:rsidR="00905E06" w:rsidRDefault="00BD432F" w:rsidP="298B1BCC">
      <w:pPr>
        <w:pStyle w:val="Title"/>
        <w:spacing w:line="264" w:lineRule="auto"/>
        <w:jc w:val="center"/>
        <w:rPr>
          <w:rFonts w:ascii="Arial" w:hAnsi="Arial" w:cs="Arial"/>
          <w:b/>
          <w:bCs/>
          <w:sz w:val="36"/>
          <w:szCs w:val="36"/>
        </w:rPr>
      </w:pPr>
      <w:r w:rsidRPr="298B1BCC">
        <w:rPr>
          <w:rFonts w:ascii="Arial" w:hAnsi="Arial" w:cs="Arial"/>
          <w:b/>
          <w:bCs/>
          <w:sz w:val="36"/>
          <w:szCs w:val="36"/>
        </w:rPr>
        <w:t xml:space="preserve">Subsidy Transition Review Questionnaire </w:t>
      </w:r>
    </w:p>
    <w:p w14:paraId="6EC12CD2" w14:textId="77777777" w:rsidR="00905E06" w:rsidRDefault="00BD432F">
      <w:pPr>
        <w:pStyle w:val="Title"/>
        <w:spacing w:line="264" w:lineRule="auto"/>
        <w:jc w:val="center"/>
        <w:rPr>
          <w:rFonts w:ascii="Arial" w:hAnsi="Arial" w:cs="Arial"/>
          <w:b/>
          <w:sz w:val="36"/>
          <w:szCs w:val="36"/>
        </w:rPr>
      </w:pPr>
      <w:r>
        <w:rPr>
          <w:rFonts w:ascii="Arial" w:hAnsi="Arial" w:cs="Arial"/>
          <w:b/>
          <w:sz w:val="36"/>
          <w:szCs w:val="36"/>
        </w:rPr>
        <w:t>(UK Producer)</w:t>
      </w:r>
    </w:p>
    <w:p w14:paraId="03E15866" w14:textId="77777777" w:rsidR="00905E06" w:rsidRDefault="00BD432F">
      <w:pPr>
        <w:pStyle w:val="Title"/>
        <w:spacing w:line="264" w:lineRule="auto"/>
        <w:jc w:val="center"/>
      </w:pPr>
      <w:r>
        <w:rPr>
          <w:rFonts w:ascii="Arial" w:hAnsi="Arial" w:cs="Arial"/>
          <w:b/>
          <w:sz w:val="36"/>
          <w:szCs w:val="36"/>
        </w:rPr>
        <w:t>Case TS0060: Polyethylene Terephthalate (PET) exported from India</w:t>
      </w:r>
      <w:r>
        <w:rPr>
          <w:rFonts w:ascii="Arial" w:hAnsi="Arial" w:cs="Arial"/>
          <w:b/>
          <w:color w:val="FF0000"/>
          <w:sz w:val="36"/>
          <w:szCs w:val="36"/>
        </w:rPr>
        <w:t xml:space="preserve"> </w:t>
      </w:r>
      <w:r>
        <w:rPr>
          <w:rFonts w:ascii="Arial" w:hAnsi="Arial" w:cs="Arial"/>
          <w:b/>
          <w:sz w:val="36"/>
          <w:szCs w:val="36"/>
        </w:rPr>
        <w:t>for no or minimal imports</w:t>
      </w:r>
    </w:p>
    <w:p w14:paraId="7708E7F0" w14:textId="77777777" w:rsidR="00905E06" w:rsidRDefault="00905E06">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05E06" w14:paraId="6A6D5FEE" w14:textId="77777777">
        <w:tc>
          <w:tcPr>
            <w:tcW w:w="3969" w:type="dxa"/>
            <w:tcBorders>
              <w:right w:val="single" w:sz="4" w:space="0" w:color="000000"/>
            </w:tcBorders>
            <w:shd w:val="clear" w:color="auto" w:fill="auto"/>
            <w:tcMar>
              <w:top w:w="28" w:type="dxa"/>
              <w:left w:w="57" w:type="dxa"/>
              <w:bottom w:w="28" w:type="dxa"/>
              <w:right w:w="28" w:type="dxa"/>
            </w:tcMar>
          </w:tcPr>
          <w:p w14:paraId="2BB6ECCE"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A7762D" w14:textId="77777777" w:rsidR="00905E06" w:rsidRDefault="00BD432F">
            <w:pPr>
              <w:tabs>
                <w:tab w:val="left" w:pos="2130"/>
              </w:tabs>
              <w:spacing w:after="0" w:line="264" w:lineRule="auto"/>
              <w:contextualSpacing/>
              <w:rPr>
                <w:rFonts w:ascii="Arial" w:hAnsi="Arial"/>
                <w:sz w:val="24"/>
                <w:szCs w:val="24"/>
              </w:rPr>
            </w:pPr>
            <w:r>
              <w:rPr>
                <w:rFonts w:ascii="Arial" w:hAnsi="Arial"/>
                <w:sz w:val="24"/>
                <w:szCs w:val="24"/>
              </w:rPr>
              <w:t>01 January 2023 – 31 December 2023</w:t>
            </w:r>
          </w:p>
        </w:tc>
      </w:tr>
      <w:tr w:rsidR="00905E06" w14:paraId="44ACFE51" w14:textId="77777777">
        <w:tc>
          <w:tcPr>
            <w:tcW w:w="3969" w:type="dxa"/>
            <w:shd w:val="clear" w:color="auto" w:fill="auto"/>
            <w:tcMar>
              <w:top w:w="28" w:type="dxa"/>
              <w:left w:w="57" w:type="dxa"/>
              <w:bottom w:w="28" w:type="dxa"/>
              <w:right w:w="28" w:type="dxa"/>
            </w:tcMar>
          </w:tcPr>
          <w:p w14:paraId="01062786"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426EF08" w14:textId="77777777" w:rsidR="00905E06" w:rsidRDefault="00905E06">
            <w:pPr>
              <w:tabs>
                <w:tab w:val="left" w:pos="2130"/>
              </w:tabs>
              <w:spacing w:after="0" w:line="264" w:lineRule="auto"/>
              <w:contextualSpacing/>
              <w:rPr>
                <w:rFonts w:ascii="Arial" w:hAnsi="Arial"/>
                <w:sz w:val="24"/>
                <w:szCs w:val="24"/>
              </w:rPr>
            </w:pPr>
          </w:p>
        </w:tc>
      </w:tr>
      <w:tr w:rsidR="00905E06" w14:paraId="447CEE55" w14:textId="77777777">
        <w:tc>
          <w:tcPr>
            <w:tcW w:w="3969" w:type="dxa"/>
            <w:tcBorders>
              <w:right w:val="single" w:sz="4" w:space="0" w:color="000000"/>
            </w:tcBorders>
            <w:shd w:val="clear" w:color="auto" w:fill="auto"/>
            <w:tcMar>
              <w:top w:w="28" w:type="dxa"/>
              <w:left w:w="57" w:type="dxa"/>
              <w:bottom w:w="28" w:type="dxa"/>
              <w:right w:w="28" w:type="dxa"/>
            </w:tcMar>
          </w:tcPr>
          <w:p w14:paraId="3BA54AC2"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1CC71" w14:textId="77777777" w:rsidR="00905E06" w:rsidRDefault="00BD432F">
            <w:pPr>
              <w:tabs>
                <w:tab w:val="left" w:pos="2130"/>
              </w:tabs>
              <w:spacing w:after="0" w:line="264" w:lineRule="auto"/>
              <w:contextualSpacing/>
              <w:rPr>
                <w:rFonts w:ascii="Arial" w:hAnsi="Arial"/>
                <w:sz w:val="24"/>
                <w:szCs w:val="24"/>
              </w:rPr>
            </w:pPr>
            <w:r>
              <w:rPr>
                <w:rFonts w:ascii="Arial" w:hAnsi="Arial"/>
                <w:sz w:val="24"/>
                <w:szCs w:val="24"/>
              </w:rPr>
              <w:t>01 January 2020 – 31 December 2023</w:t>
            </w:r>
          </w:p>
        </w:tc>
      </w:tr>
      <w:tr w:rsidR="00905E06" w14:paraId="36EB4D9A" w14:textId="77777777">
        <w:tc>
          <w:tcPr>
            <w:tcW w:w="3969" w:type="dxa"/>
            <w:shd w:val="clear" w:color="auto" w:fill="auto"/>
            <w:tcMar>
              <w:top w:w="28" w:type="dxa"/>
              <w:left w:w="57" w:type="dxa"/>
              <w:bottom w:w="28" w:type="dxa"/>
              <w:right w:w="28" w:type="dxa"/>
            </w:tcMar>
          </w:tcPr>
          <w:p w14:paraId="07D00035"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1A4B61D" w14:textId="77777777" w:rsidR="00905E06" w:rsidRDefault="00905E06">
            <w:pPr>
              <w:tabs>
                <w:tab w:val="left" w:pos="2130"/>
              </w:tabs>
              <w:spacing w:after="0" w:line="264" w:lineRule="auto"/>
              <w:contextualSpacing/>
              <w:rPr>
                <w:rFonts w:ascii="Arial" w:hAnsi="Arial"/>
                <w:sz w:val="24"/>
                <w:szCs w:val="24"/>
              </w:rPr>
            </w:pPr>
          </w:p>
        </w:tc>
      </w:tr>
      <w:tr w:rsidR="00905E06" w14:paraId="04A935FA" w14:textId="77777777">
        <w:tc>
          <w:tcPr>
            <w:tcW w:w="3969" w:type="dxa"/>
            <w:tcBorders>
              <w:right w:val="single" w:sz="4" w:space="0" w:color="000000"/>
            </w:tcBorders>
            <w:shd w:val="clear" w:color="auto" w:fill="auto"/>
            <w:tcMar>
              <w:top w:w="28" w:type="dxa"/>
              <w:left w:w="57" w:type="dxa"/>
              <w:bottom w:w="28" w:type="dxa"/>
              <w:right w:w="28" w:type="dxa"/>
            </w:tcMar>
          </w:tcPr>
          <w:p w14:paraId="7C0CE954" w14:textId="77777777" w:rsidR="00905E06" w:rsidRDefault="00BD432F">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03A4C" w14:textId="2870C4BA" w:rsidR="00905E06" w:rsidRDefault="00033EBF">
            <w:pPr>
              <w:tabs>
                <w:tab w:val="left" w:pos="2130"/>
              </w:tabs>
              <w:spacing w:after="0" w:line="264" w:lineRule="auto"/>
              <w:contextualSpacing/>
              <w:rPr>
                <w:rFonts w:ascii="Arial" w:hAnsi="Arial"/>
                <w:sz w:val="24"/>
                <w:szCs w:val="24"/>
              </w:rPr>
            </w:pPr>
            <w:r>
              <w:rPr>
                <w:rFonts w:ascii="Arial" w:hAnsi="Arial"/>
                <w:sz w:val="24"/>
                <w:szCs w:val="24"/>
              </w:rPr>
              <w:t xml:space="preserve">07 </w:t>
            </w:r>
            <w:r w:rsidR="00D34104">
              <w:rPr>
                <w:rFonts w:ascii="Arial" w:hAnsi="Arial"/>
                <w:sz w:val="24"/>
                <w:szCs w:val="24"/>
              </w:rPr>
              <w:t>October</w:t>
            </w:r>
            <w:r w:rsidR="00BD432F">
              <w:rPr>
                <w:rFonts w:ascii="Arial" w:hAnsi="Arial"/>
                <w:sz w:val="24"/>
                <w:szCs w:val="24"/>
              </w:rPr>
              <w:t xml:space="preserve"> 2024</w:t>
            </w:r>
          </w:p>
        </w:tc>
      </w:tr>
      <w:tr w:rsidR="00905E06" w14:paraId="31FC1BE8" w14:textId="77777777">
        <w:tc>
          <w:tcPr>
            <w:tcW w:w="3969" w:type="dxa"/>
            <w:shd w:val="clear" w:color="auto" w:fill="auto"/>
            <w:tcMar>
              <w:top w:w="28" w:type="dxa"/>
              <w:left w:w="57" w:type="dxa"/>
              <w:bottom w:w="28" w:type="dxa"/>
              <w:right w:w="28" w:type="dxa"/>
            </w:tcMar>
          </w:tcPr>
          <w:p w14:paraId="6A886C6B"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EB43258" w14:textId="77777777" w:rsidR="00905E06" w:rsidRDefault="00905E06">
            <w:pPr>
              <w:tabs>
                <w:tab w:val="left" w:pos="2130"/>
              </w:tabs>
              <w:spacing w:after="0" w:line="264" w:lineRule="auto"/>
              <w:contextualSpacing/>
              <w:rPr>
                <w:rFonts w:ascii="Arial" w:hAnsi="Arial"/>
                <w:sz w:val="24"/>
                <w:szCs w:val="24"/>
              </w:rPr>
            </w:pPr>
          </w:p>
        </w:tc>
      </w:tr>
      <w:tr w:rsidR="00905E06" w14:paraId="241905F6" w14:textId="77777777">
        <w:tc>
          <w:tcPr>
            <w:tcW w:w="3969" w:type="dxa"/>
            <w:tcBorders>
              <w:right w:val="single" w:sz="4" w:space="0" w:color="000000"/>
            </w:tcBorders>
            <w:shd w:val="clear" w:color="auto" w:fill="auto"/>
            <w:tcMar>
              <w:top w:w="28" w:type="dxa"/>
              <w:left w:w="57" w:type="dxa"/>
              <w:bottom w:w="28" w:type="dxa"/>
              <w:right w:w="28" w:type="dxa"/>
            </w:tcMar>
          </w:tcPr>
          <w:p w14:paraId="2FC76721"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CC1A48" w14:textId="77777777" w:rsidR="00905E06" w:rsidRDefault="00BD432F">
            <w:hyperlink r:id="rId11" w:history="1">
              <w:r>
                <w:rPr>
                  <w:rStyle w:val="Hyperlink"/>
                  <w:rFonts w:ascii="Arial" w:hAnsi="Arial"/>
                  <w:sz w:val="24"/>
                  <w:szCs w:val="24"/>
                </w:rPr>
                <w:t>TS0060@traderemedies.gov.uk</w:t>
              </w:r>
            </w:hyperlink>
            <w:r>
              <w:rPr>
                <w:rFonts w:ascii="Arial" w:hAnsi="Arial"/>
                <w:sz w:val="24"/>
                <w:szCs w:val="24"/>
              </w:rPr>
              <w:t xml:space="preserve"> </w:t>
            </w:r>
          </w:p>
        </w:tc>
      </w:tr>
      <w:tr w:rsidR="00905E06" w14:paraId="773BD643" w14:textId="77777777">
        <w:tc>
          <w:tcPr>
            <w:tcW w:w="3969" w:type="dxa"/>
            <w:shd w:val="clear" w:color="auto" w:fill="auto"/>
            <w:tcMar>
              <w:top w:w="28" w:type="dxa"/>
              <w:left w:w="57" w:type="dxa"/>
              <w:bottom w:w="28" w:type="dxa"/>
              <w:right w:w="28" w:type="dxa"/>
            </w:tcMar>
          </w:tcPr>
          <w:p w14:paraId="6F0684FB" w14:textId="77777777" w:rsidR="00905E06" w:rsidRDefault="00905E06">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28907C" w14:textId="77777777" w:rsidR="00905E06" w:rsidRDefault="00905E06">
            <w:pPr>
              <w:tabs>
                <w:tab w:val="left" w:pos="2130"/>
              </w:tabs>
              <w:spacing w:after="0" w:line="264" w:lineRule="auto"/>
              <w:contextualSpacing/>
              <w:rPr>
                <w:rFonts w:ascii="Arial" w:hAnsi="Arial"/>
                <w:color w:val="FF0000"/>
                <w:sz w:val="24"/>
                <w:szCs w:val="24"/>
              </w:rPr>
            </w:pPr>
          </w:p>
        </w:tc>
      </w:tr>
      <w:tr w:rsidR="00905E06" w14:paraId="5599CD0A" w14:textId="77777777">
        <w:tc>
          <w:tcPr>
            <w:tcW w:w="3969" w:type="dxa"/>
            <w:tcBorders>
              <w:right w:val="single" w:sz="4" w:space="0" w:color="000000"/>
            </w:tcBorders>
            <w:shd w:val="clear" w:color="auto" w:fill="auto"/>
            <w:tcMar>
              <w:top w:w="28" w:type="dxa"/>
              <w:left w:w="57" w:type="dxa"/>
              <w:bottom w:w="28" w:type="dxa"/>
              <w:right w:w="28" w:type="dxa"/>
            </w:tcMar>
          </w:tcPr>
          <w:p w14:paraId="4D97B3C9" w14:textId="77777777" w:rsidR="00905E06" w:rsidRDefault="00BD432F">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91224" w14:textId="3F2AAF3E" w:rsidR="00905E06" w:rsidRPr="0024650B" w:rsidRDefault="0024650B">
            <w:pPr>
              <w:tabs>
                <w:tab w:val="left" w:pos="2130"/>
              </w:tabs>
              <w:spacing w:after="0" w:line="264" w:lineRule="auto"/>
              <w:contextualSpacing/>
              <w:rPr>
                <w:b/>
                <w:bCs/>
              </w:rPr>
            </w:pPr>
            <w:r w:rsidRPr="0024650B">
              <w:rPr>
                <w:rFonts w:ascii="Arial" w:eastAsia="Yu Mincho" w:hAnsi="Arial"/>
                <w:b/>
                <w:bCs/>
                <w:i/>
                <w:iCs/>
                <w:sz w:val="24"/>
                <w:szCs w:val="24"/>
              </w:rPr>
              <w:t>Alpek Polyester UK Ltd.</w:t>
            </w:r>
          </w:p>
        </w:tc>
      </w:tr>
    </w:tbl>
    <w:p w14:paraId="085BC9EF" w14:textId="77777777" w:rsidR="00905E06" w:rsidRDefault="00905E06">
      <w:pPr>
        <w:spacing w:after="0" w:line="264" w:lineRule="auto"/>
      </w:pPr>
    </w:p>
    <w:p w14:paraId="445E8C5F" w14:textId="77777777" w:rsidR="00905E06" w:rsidRDefault="00905E06">
      <w:pPr>
        <w:spacing w:after="0" w:line="264" w:lineRule="auto"/>
        <w:contextualSpacing/>
        <w:rPr>
          <w:rFonts w:ascii="Arial" w:hAnsi="Arial"/>
        </w:rPr>
      </w:pPr>
    </w:p>
    <w:p w14:paraId="7A3BFB57" w14:textId="77777777" w:rsidR="00905E06" w:rsidRDefault="00905E06">
      <w:pPr>
        <w:spacing w:after="0" w:line="264" w:lineRule="auto"/>
        <w:rPr>
          <w:rFonts w:ascii="Arial" w:hAnsi="Arial"/>
        </w:rPr>
      </w:pPr>
    </w:p>
    <w:p w14:paraId="6A2628D9" w14:textId="77777777" w:rsidR="00905E06" w:rsidRDefault="00BD432F">
      <w:pPr>
        <w:spacing w:after="0" w:line="264" w:lineRule="auto"/>
        <w:contextualSpacing/>
        <w:jc w:val="both"/>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b/>
          <w:color w:val="000000"/>
          <w:sz w:val="24"/>
          <w:szCs w:val="24"/>
        </w:rPr>
        <w:t xml:space="preserve"> </w:t>
      </w:r>
      <w:r>
        <w:rPr>
          <w:rFonts w:ascii="Arial" w:eastAsia="Arial" w:hAnsi="Arial"/>
          <w:b/>
          <w:bCs/>
          <w:color w:val="000000"/>
          <w:sz w:val="24"/>
          <w:szCs w:val="24"/>
        </w:rPr>
        <w:t>status</w:t>
      </w:r>
      <w:r>
        <w:rPr>
          <w:rFonts w:ascii="Arial" w:eastAsia="Arial" w:hAnsi="Arial"/>
          <w:color w:val="000000"/>
          <w:sz w:val="24"/>
          <w:szCs w:val="24"/>
        </w:rPr>
        <w:t xml:space="preserve"> of this document by placing an X in the relevant box below:</w:t>
      </w:r>
    </w:p>
    <w:p w14:paraId="54F9EA91" w14:textId="77777777" w:rsidR="00905E06" w:rsidRDefault="00905E06">
      <w:pPr>
        <w:spacing w:after="0" w:line="264" w:lineRule="auto"/>
        <w:contextualSpacing/>
        <w:jc w:val="both"/>
        <w:rPr>
          <w:rFonts w:ascii="Arial" w:eastAsia="Arial" w:hAnsi="Arial"/>
          <w:color w:val="000000"/>
          <w:sz w:val="24"/>
          <w:szCs w:val="24"/>
        </w:rPr>
      </w:pPr>
    </w:p>
    <w:p w14:paraId="12A89F6F" w14:textId="6B60DA6E" w:rsidR="00905E06" w:rsidRPr="004B5B7C" w:rsidRDefault="00C932E1">
      <w:pPr>
        <w:spacing w:after="0" w:line="264" w:lineRule="auto"/>
        <w:contextualSpacing/>
        <w:jc w:val="both"/>
        <w:rPr>
          <w:color w:val="FF0000"/>
        </w:rPr>
      </w:pPr>
      <w:sdt>
        <w:sdtPr>
          <w:rPr>
            <w:rFonts w:ascii="Segoe UI Symbol" w:eastAsia="Segoe UI Symbol" w:hAnsi="Segoe UI Symbol" w:cs="Segoe UI Symbol"/>
            <w:b/>
            <w:bCs/>
            <w:color w:val="FF0000"/>
            <w:sz w:val="24"/>
            <w:szCs w:val="24"/>
          </w:rPr>
          <w:id w:val="-813330811"/>
          <w14:checkbox>
            <w14:checked w14:val="0"/>
            <w14:checkedState w14:val="2612" w14:font="MS Gothic"/>
            <w14:uncheckedState w14:val="2610" w14:font="MS Gothic"/>
          </w14:checkbox>
        </w:sdtPr>
        <w:sdtEndPr/>
        <w:sdtContent>
          <w:r>
            <w:rPr>
              <w:rFonts w:ascii="MS Gothic" w:eastAsia="MS Gothic" w:hAnsi="MS Gothic" w:cs="Segoe UI Symbol" w:hint="eastAsia"/>
              <w:b/>
              <w:bCs/>
              <w:color w:val="FF0000"/>
              <w:sz w:val="24"/>
              <w:szCs w:val="24"/>
            </w:rPr>
            <w:t>☐</w:t>
          </w:r>
        </w:sdtContent>
      </w:sdt>
      <w:r w:rsidR="00BD432F" w:rsidRPr="004B5B7C">
        <w:rPr>
          <w:rFonts w:ascii="Arial" w:eastAsia="Arial" w:hAnsi="Arial"/>
          <w:color w:val="FF0000"/>
          <w:sz w:val="24"/>
          <w:szCs w:val="24"/>
        </w:rPr>
        <w:t xml:space="preserve"> Confidential</w:t>
      </w:r>
    </w:p>
    <w:p w14:paraId="69F9283C" w14:textId="51F377FE" w:rsidR="00905E06" w:rsidRDefault="00C932E1">
      <w:pPr>
        <w:spacing w:after="0" w:line="264" w:lineRule="auto"/>
        <w:contextualSpacing/>
        <w:jc w:val="both"/>
      </w:pPr>
      <w:sdt>
        <w:sdtPr>
          <w:rPr>
            <w:rFonts w:ascii="Segoe UI Symbol" w:eastAsia="Segoe UI Symbol" w:hAnsi="Segoe UI Symbol" w:cs="Segoe UI Symbol"/>
            <w:b/>
            <w:bCs/>
            <w:color w:val="000000"/>
            <w:sz w:val="24"/>
            <w:szCs w:val="24"/>
          </w:rPr>
          <w:id w:val="2117478336"/>
          <w14:checkbox>
            <w14:checked w14:val="1"/>
            <w14:checkedState w14:val="2612" w14:font="MS Gothic"/>
            <w14:uncheckedState w14:val="2610" w14:font="MS Gothic"/>
          </w14:checkbox>
        </w:sdtPr>
        <w:sdtEndPr/>
        <w:sdtContent>
          <w:r>
            <w:rPr>
              <w:rFonts w:ascii="MS Gothic" w:eastAsia="MS Gothic" w:hAnsi="MS Gothic" w:cs="Segoe UI Symbol" w:hint="eastAsia"/>
              <w:b/>
              <w:bCs/>
              <w:color w:val="000000"/>
              <w:sz w:val="24"/>
              <w:szCs w:val="24"/>
            </w:rPr>
            <w:t>☒</w:t>
          </w:r>
        </w:sdtContent>
      </w:sdt>
      <w:r w:rsidR="00BD432F">
        <w:rPr>
          <w:rFonts w:ascii="Arial" w:eastAsia="Arial" w:hAnsi="Arial"/>
          <w:color w:val="000000"/>
          <w:sz w:val="24"/>
          <w:szCs w:val="24"/>
        </w:rPr>
        <w:t xml:space="preserve"> Non-Confidential – will be made publicly available</w:t>
      </w:r>
    </w:p>
    <w:p w14:paraId="16896782" w14:textId="77777777" w:rsidR="00905E06" w:rsidRDefault="00905E06">
      <w:pPr>
        <w:spacing w:after="0" w:line="264" w:lineRule="auto"/>
        <w:contextualSpacing/>
        <w:jc w:val="both"/>
        <w:rPr>
          <w:rFonts w:ascii="Arial" w:eastAsia="Arial" w:hAnsi="Arial"/>
          <w:color w:val="000000"/>
          <w:sz w:val="24"/>
          <w:szCs w:val="24"/>
        </w:rPr>
      </w:pPr>
    </w:p>
    <w:p w14:paraId="3054944F" w14:textId="77777777" w:rsidR="00905E06" w:rsidRDefault="00BD432F">
      <w:pPr>
        <w:spacing w:after="0" w:line="264" w:lineRule="auto"/>
        <w:jc w:val="both"/>
      </w:pPr>
      <w:r>
        <w:rPr>
          <w:rFonts w:ascii="Arial" w:eastAsia="Arial" w:hAnsi="Arial"/>
          <w:color w:val="000000"/>
          <w:sz w:val="24"/>
          <w:szCs w:val="24"/>
        </w:rPr>
        <w:t xml:space="preserve">Your completed response must comprise this questionnaire and the corresponding annex. 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2"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20 September 2024. </w:t>
      </w:r>
    </w:p>
    <w:p w14:paraId="37CA6960" w14:textId="77777777" w:rsidR="00905E06" w:rsidRDefault="00BD432F">
      <w:pPr>
        <w:pageBreakBefore/>
        <w:spacing w:after="0" w:line="22" w:lineRule="atLeast"/>
        <w:contextualSpacing/>
        <w:jc w:val="center"/>
      </w:pPr>
      <w:r>
        <w:rPr>
          <w:rFonts w:ascii="Arial" w:hAnsi="Arial"/>
          <w:b/>
          <w:bCs/>
          <w:sz w:val="32"/>
          <w:szCs w:val="32"/>
        </w:rPr>
        <w:lastRenderedPageBreak/>
        <w:t>Table of Contents</w:t>
      </w:r>
    </w:p>
    <w:p w14:paraId="6B395712" w14:textId="77777777" w:rsidR="00905E06" w:rsidRDefault="00905E06">
      <w:pPr>
        <w:spacing w:after="0" w:line="22" w:lineRule="atLeast"/>
        <w:contextualSpacing/>
        <w:jc w:val="center"/>
        <w:rPr>
          <w:rFonts w:ascii="Arial" w:hAnsi="Arial"/>
          <w:b/>
          <w:bCs/>
          <w:sz w:val="32"/>
          <w:szCs w:val="32"/>
        </w:rPr>
      </w:pPr>
    </w:p>
    <w:p w14:paraId="11CE4D85" w14:textId="77777777" w:rsidR="00905E06" w:rsidRDefault="00BD432F">
      <w:pPr>
        <w:pStyle w:val="TOC1"/>
      </w:pPr>
      <w:r>
        <w:rPr>
          <w:rFonts w:ascii="Calibri" w:eastAsia="Calibri" w:hAnsi="Calibri" w:cs="Arial"/>
          <w:b w:val="0"/>
          <w:lang w:val="en-GB"/>
        </w:rPr>
        <w:fldChar w:fldCharType="begin"/>
      </w:r>
      <w:r>
        <w:instrText xml:space="preserve"> TOC \o "1-3" \u \h </w:instrText>
      </w:r>
      <w:r>
        <w:rPr>
          <w:rFonts w:ascii="Calibri" w:eastAsia="Calibri" w:hAnsi="Calibri" w:cs="Arial"/>
          <w:b w:val="0"/>
          <w:lang w:val="en-GB"/>
        </w:rPr>
        <w:fldChar w:fldCharType="separate"/>
      </w:r>
      <w:hyperlink w:anchor="_Toc175144537" w:history="1">
        <w:r>
          <w:rPr>
            <w:rStyle w:val="Hyperlink"/>
          </w:rPr>
          <w:t>Introduction</w:t>
        </w:r>
        <w:r>
          <w:tab/>
          <w:t>1</w:t>
        </w:r>
      </w:hyperlink>
    </w:p>
    <w:p w14:paraId="3280A416" w14:textId="77777777" w:rsidR="00905E06" w:rsidRDefault="00BD432F">
      <w:pPr>
        <w:pStyle w:val="TOC2"/>
        <w:tabs>
          <w:tab w:val="right" w:leader="dot" w:pos="709"/>
        </w:tabs>
      </w:pPr>
      <w:hyperlink w:anchor="_Toc175144538" w:history="1">
        <w:r>
          <w:rPr>
            <w:rStyle w:val="Hyperlink"/>
          </w:rPr>
          <w:t>About us, this case and this questionnaire</w:t>
        </w:r>
        <w:r>
          <w:tab/>
          <w:t>1</w:t>
        </w:r>
      </w:hyperlink>
    </w:p>
    <w:p w14:paraId="0C239F63" w14:textId="77777777" w:rsidR="00905E06" w:rsidRDefault="00BD432F">
      <w:pPr>
        <w:pStyle w:val="TOC2"/>
        <w:tabs>
          <w:tab w:val="right" w:leader="dot" w:pos="709"/>
        </w:tabs>
      </w:pPr>
      <w:hyperlink w:anchor="_Toc175144539" w:history="1">
        <w:r>
          <w:rPr>
            <w:rStyle w:val="Hyperlink"/>
          </w:rPr>
          <w:t>Instructions on completing this questionnaire</w:t>
        </w:r>
        <w:r>
          <w:tab/>
          <w:t>2</w:t>
        </w:r>
      </w:hyperlink>
    </w:p>
    <w:p w14:paraId="4DA63FB4" w14:textId="77777777" w:rsidR="00905E06" w:rsidRDefault="00BD432F">
      <w:pPr>
        <w:pStyle w:val="TOC2"/>
        <w:tabs>
          <w:tab w:val="right" w:leader="dot" w:pos="709"/>
        </w:tabs>
      </w:pPr>
      <w:hyperlink w:anchor="_Toc175144540" w:history="1">
        <w:r>
          <w:rPr>
            <w:rStyle w:val="Hyperlink"/>
          </w:rPr>
          <w:t>Preparing confidential and non-confidential versions</w:t>
        </w:r>
        <w:r>
          <w:tab/>
          <w:t>3</w:t>
        </w:r>
      </w:hyperlink>
    </w:p>
    <w:p w14:paraId="7DE6B2B4" w14:textId="77777777" w:rsidR="00905E06" w:rsidRDefault="00BD432F">
      <w:pPr>
        <w:pStyle w:val="TOC2"/>
        <w:tabs>
          <w:tab w:val="right" w:leader="dot" w:pos="709"/>
        </w:tabs>
      </w:pPr>
      <w:hyperlink w:anchor="_Toc175144541" w:history="1">
        <w:r>
          <w:rPr>
            <w:rStyle w:val="Hyperlink"/>
          </w:rPr>
          <w:t>Providing information from subsidiaries or associated parties</w:t>
        </w:r>
        <w:r>
          <w:tab/>
          <w:t>4</w:t>
        </w:r>
      </w:hyperlink>
    </w:p>
    <w:p w14:paraId="1662AD30" w14:textId="77777777" w:rsidR="00905E06" w:rsidRDefault="00BD432F">
      <w:pPr>
        <w:pStyle w:val="TOC2"/>
        <w:tabs>
          <w:tab w:val="right" w:leader="dot" w:pos="709"/>
        </w:tabs>
      </w:pPr>
      <w:hyperlink w:anchor="_Toc175144542" w:history="1">
        <w:r>
          <w:rPr>
            <w:rStyle w:val="Hyperlink"/>
          </w:rPr>
          <w:t>What happens next</w:t>
        </w:r>
        <w:r>
          <w:tab/>
          <w:t>4</w:t>
        </w:r>
      </w:hyperlink>
    </w:p>
    <w:p w14:paraId="629ABF69" w14:textId="77777777" w:rsidR="00905E06" w:rsidRDefault="00BD432F">
      <w:pPr>
        <w:pStyle w:val="TOC2"/>
        <w:tabs>
          <w:tab w:val="right" w:leader="dot" w:pos="709"/>
        </w:tabs>
      </w:pPr>
      <w:hyperlink w:anchor="_Toc175144543" w:history="1">
        <w:r>
          <w:rPr>
            <w:rStyle w:val="Hyperlink"/>
          </w:rPr>
          <w:t>Verifying the information you supply</w:t>
        </w:r>
        <w:r>
          <w:tab/>
          <w:t>5</w:t>
        </w:r>
      </w:hyperlink>
    </w:p>
    <w:p w14:paraId="65AE0917" w14:textId="77777777" w:rsidR="00905E06" w:rsidRDefault="00BD432F">
      <w:pPr>
        <w:pStyle w:val="TOC1"/>
      </w:pPr>
      <w:hyperlink w:anchor="_Toc175144544" w:history="1">
        <w:r>
          <w:rPr>
            <w:rStyle w:val="Hyperlink"/>
          </w:rPr>
          <w:t>The scope of this review</w:t>
        </w:r>
        <w:r>
          <w:tab/>
          <w:t>6</w:t>
        </w:r>
      </w:hyperlink>
    </w:p>
    <w:p w14:paraId="609FB169" w14:textId="77777777" w:rsidR="00905E06" w:rsidRDefault="00BD432F">
      <w:pPr>
        <w:pStyle w:val="TOC2"/>
        <w:tabs>
          <w:tab w:val="right" w:leader="dot" w:pos="709"/>
        </w:tabs>
      </w:pPr>
      <w:hyperlink w:anchor="_Toc175144545" w:history="1">
        <w:r>
          <w:rPr>
            <w:rStyle w:val="Hyperlink"/>
          </w:rPr>
          <w:t>Goods subject to review</w:t>
        </w:r>
        <w:r>
          <w:tab/>
          <w:t>6</w:t>
        </w:r>
      </w:hyperlink>
    </w:p>
    <w:p w14:paraId="69660539" w14:textId="77777777" w:rsidR="00905E06" w:rsidRDefault="00BD432F">
      <w:pPr>
        <w:pStyle w:val="TOC2"/>
        <w:tabs>
          <w:tab w:val="right" w:leader="dot" w:pos="709"/>
        </w:tabs>
      </w:pPr>
      <w:hyperlink w:anchor="_Toc175144546" w:history="1">
        <w:r>
          <w:rPr>
            <w:rStyle w:val="Hyperlink"/>
          </w:rPr>
          <w:t>Like goods</w:t>
        </w:r>
        <w:r>
          <w:tab/>
          <w:t>6</w:t>
        </w:r>
      </w:hyperlink>
    </w:p>
    <w:p w14:paraId="09E3541F" w14:textId="77777777" w:rsidR="00905E06" w:rsidRDefault="00BD432F">
      <w:pPr>
        <w:pStyle w:val="TOC1"/>
      </w:pPr>
      <w:hyperlink w:anchor="_Toc175144547" w:history="1">
        <w:r>
          <w:rPr>
            <w:rStyle w:val="Hyperlink"/>
          </w:rPr>
          <w:t>SECTION A: Company structure and operations</w:t>
        </w:r>
        <w:r>
          <w:tab/>
          <w:t>7</w:t>
        </w:r>
      </w:hyperlink>
    </w:p>
    <w:p w14:paraId="711ED8C3" w14:textId="77777777" w:rsidR="00905E06" w:rsidRDefault="00BD432F">
      <w:pPr>
        <w:pStyle w:val="TOC2"/>
        <w:tabs>
          <w:tab w:val="right" w:leader="dot" w:pos="709"/>
        </w:tabs>
      </w:pPr>
      <w:hyperlink w:anchor="_Toc175144548" w:history="1">
        <w:r>
          <w:rPr>
            <w:rStyle w:val="Hyperlink"/>
          </w:rPr>
          <w:t>A1</w:t>
        </w:r>
        <w:r>
          <w:rPr>
            <w:rFonts w:ascii="Calibri" w:hAnsi="Calibri"/>
            <w:kern w:val="3"/>
            <w:lang w:val="en-GB" w:eastAsia="en-GB"/>
          </w:rPr>
          <w:tab/>
        </w:r>
        <w:r>
          <w:rPr>
            <w:rStyle w:val="Hyperlink"/>
          </w:rPr>
          <w:t>Identity and contact details</w:t>
        </w:r>
        <w:r>
          <w:tab/>
          <w:t>7</w:t>
        </w:r>
      </w:hyperlink>
    </w:p>
    <w:p w14:paraId="476EB730" w14:textId="77777777" w:rsidR="00905E06" w:rsidRDefault="00BD432F">
      <w:pPr>
        <w:pStyle w:val="TOC2"/>
        <w:tabs>
          <w:tab w:val="right" w:leader="dot" w:pos="709"/>
        </w:tabs>
      </w:pPr>
      <w:hyperlink w:anchor="_Toc175144549" w:history="1">
        <w:r>
          <w:rPr>
            <w:rStyle w:val="Hyperlink"/>
          </w:rPr>
          <w:t>A2</w:t>
        </w:r>
        <w:r>
          <w:rPr>
            <w:rFonts w:ascii="Calibri" w:hAnsi="Calibri"/>
            <w:kern w:val="3"/>
            <w:lang w:val="en-GB" w:eastAsia="en-GB"/>
          </w:rPr>
          <w:tab/>
        </w:r>
        <w:r>
          <w:rPr>
            <w:rStyle w:val="Hyperlink"/>
          </w:rPr>
          <w:t>About your company</w:t>
        </w:r>
        <w:r>
          <w:tab/>
          <w:t>7</w:t>
        </w:r>
      </w:hyperlink>
    </w:p>
    <w:p w14:paraId="7D767A22" w14:textId="77777777" w:rsidR="00905E06" w:rsidRDefault="00BD432F">
      <w:pPr>
        <w:pStyle w:val="TOC2"/>
        <w:tabs>
          <w:tab w:val="right" w:leader="dot" w:pos="709"/>
        </w:tabs>
      </w:pPr>
      <w:hyperlink w:anchor="_Toc175144550" w:history="1">
        <w:r>
          <w:rPr>
            <w:rStyle w:val="Hyperlink"/>
          </w:rPr>
          <w:t>A3</w:t>
        </w:r>
        <w:r>
          <w:rPr>
            <w:rFonts w:ascii="Calibri" w:hAnsi="Calibri"/>
            <w:kern w:val="3"/>
            <w:lang w:val="en-GB" w:eastAsia="en-GB"/>
          </w:rPr>
          <w:tab/>
        </w:r>
        <w:r>
          <w:rPr>
            <w:rStyle w:val="Hyperlink"/>
          </w:rPr>
          <w:t>Organisational structure</w:t>
        </w:r>
        <w:r>
          <w:tab/>
          <w:t>8</w:t>
        </w:r>
      </w:hyperlink>
    </w:p>
    <w:p w14:paraId="4538786A" w14:textId="77777777" w:rsidR="00905E06" w:rsidRDefault="00BD432F">
      <w:pPr>
        <w:pStyle w:val="TOC2"/>
        <w:tabs>
          <w:tab w:val="right" w:leader="dot" w:pos="709"/>
        </w:tabs>
      </w:pPr>
      <w:hyperlink w:anchor="_Toc175144551" w:history="1">
        <w:r>
          <w:rPr>
            <w:rStyle w:val="Hyperlink"/>
          </w:rPr>
          <w:t>A4</w:t>
        </w:r>
        <w:r>
          <w:rPr>
            <w:rFonts w:ascii="Calibri" w:hAnsi="Calibri"/>
            <w:kern w:val="3"/>
            <w:lang w:val="en-GB" w:eastAsia="en-GB"/>
          </w:rPr>
          <w:tab/>
        </w:r>
        <w:r>
          <w:rPr>
            <w:rStyle w:val="Hyperlink"/>
          </w:rPr>
          <w:t>Understanding the UK market</w:t>
        </w:r>
        <w:r>
          <w:tab/>
          <w:t>9</w:t>
        </w:r>
      </w:hyperlink>
    </w:p>
    <w:p w14:paraId="22706356" w14:textId="77777777" w:rsidR="00905E06" w:rsidRDefault="00BD432F">
      <w:pPr>
        <w:pStyle w:val="TOC2"/>
        <w:tabs>
          <w:tab w:val="right" w:leader="dot" w:pos="709"/>
        </w:tabs>
      </w:pPr>
      <w:hyperlink w:anchor="_Toc175144552" w:history="1">
        <w:r>
          <w:rPr>
            <w:rStyle w:val="Hyperlink"/>
          </w:rPr>
          <w:t>A5</w:t>
        </w:r>
        <w:r>
          <w:rPr>
            <w:rFonts w:ascii="Calibri" w:hAnsi="Calibri"/>
            <w:kern w:val="3"/>
            <w:lang w:val="en-GB" w:eastAsia="en-GB"/>
          </w:rPr>
          <w:tab/>
        </w:r>
        <w:r>
          <w:rPr>
            <w:rStyle w:val="Hyperlink"/>
          </w:rPr>
          <w:t>Board members and principal shareholders</w:t>
        </w:r>
        <w:r>
          <w:tab/>
          <w:t>11</w:t>
        </w:r>
      </w:hyperlink>
    </w:p>
    <w:p w14:paraId="4C9F9223" w14:textId="77777777" w:rsidR="00905E06" w:rsidRDefault="00BD432F">
      <w:pPr>
        <w:pStyle w:val="TOC2"/>
        <w:tabs>
          <w:tab w:val="right" w:leader="dot" w:pos="709"/>
        </w:tabs>
      </w:pPr>
      <w:hyperlink w:anchor="_Toc175144553" w:history="1">
        <w:r>
          <w:rPr>
            <w:rStyle w:val="Hyperlink"/>
          </w:rPr>
          <w:t>A6</w:t>
        </w:r>
        <w:r>
          <w:rPr>
            <w:rFonts w:ascii="Calibri" w:hAnsi="Calibri"/>
            <w:kern w:val="3"/>
            <w:lang w:val="en-GB" w:eastAsia="en-GB"/>
          </w:rPr>
          <w:tab/>
        </w:r>
        <w:r>
          <w:rPr>
            <w:rStyle w:val="Hyperlink"/>
          </w:rPr>
          <w:t>Operational links with other companies or persons</w:t>
        </w:r>
        <w:r>
          <w:tab/>
          <w:t>12</w:t>
        </w:r>
      </w:hyperlink>
    </w:p>
    <w:p w14:paraId="20B635E3" w14:textId="77777777" w:rsidR="00905E06" w:rsidRDefault="00BD432F">
      <w:pPr>
        <w:pStyle w:val="TOC2"/>
        <w:tabs>
          <w:tab w:val="right" w:leader="dot" w:pos="709"/>
        </w:tabs>
      </w:pPr>
      <w:hyperlink w:anchor="_Toc175144554" w:history="1">
        <w:r>
          <w:rPr>
            <w:rStyle w:val="Hyperlink"/>
          </w:rPr>
          <w:t>A7</w:t>
        </w:r>
        <w:r>
          <w:rPr>
            <w:rFonts w:ascii="Calibri" w:hAnsi="Calibri"/>
            <w:kern w:val="3"/>
            <w:lang w:val="en-GB" w:eastAsia="en-GB"/>
          </w:rPr>
          <w:tab/>
        </w:r>
        <w:r>
          <w:rPr>
            <w:rStyle w:val="Hyperlink"/>
          </w:rPr>
          <w:t>Accounting practices</w:t>
        </w:r>
        <w:r>
          <w:tab/>
          <w:t>12</w:t>
        </w:r>
      </w:hyperlink>
    </w:p>
    <w:p w14:paraId="093E11E5" w14:textId="77777777" w:rsidR="00905E06" w:rsidRDefault="00BD432F">
      <w:pPr>
        <w:pStyle w:val="TOC1"/>
      </w:pPr>
      <w:hyperlink w:anchor="_Toc175144555" w:history="1">
        <w:r>
          <w:rPr>
            <w:rStyle w:val="Hyperlink"/>
          </w:rPr>
          <w:t>SECTION B: About your goods</w:t>
        </w:r>
        <w:r>
          <w:tab/>
          <w:t>16</w:t>
        </w:r>
      </w:hyperlink>
    </w:p>
    <w:p w14:paraId="2D413C29" w14:textId="77777777" w:rsidR="00905E06" w:rsidRDefault="00BD432F">
      <w:pPr>
        <w:pStyle w:val="TOC2"/>
        <w:tabs>
          <w:tab w:val="right" w:leader="dot" w:pos="709"/>
        </w:tabs>
      </w:pPr>
      <w:hyperlink w:anchor="_Toc175144556" w:history="1">
        <w:r>
          <w:rPr>
            <w:rStyle w:val="Hyperlink"/>
          </w:rPr>
          <w:t>B1</w:t>
        </w:r>
        <w:r>
          <w:rPr>
            <w:rFonts w:ascii="Calibri" w:hAnsi="Calibri"/>
            <w:kern w:val="3"/>
            <w:lang w:val="en-GB" w:eastAsia="en-GB"/>
          </w:rPr>
          <w:tab/>
        </w:r>
        <w:r>
          <w:rPr>
            <w:rStyle w:val="Hyperlink"/>
          </w:rPr>
          <w:t>Understanding your like goods</w:t>
        </w:r>
        <w:r>
          <w:tab/>
          <w:t>16</w:t>
        </w:r>
      </w:hyperlink>
    </w:p>
    <w:p w14:paraId="3AADACB0" w14:textId="77777777" w:rsidR="00905E06" w:rsidRDefault="00BD432F">
      <w:pPr>
        <w:pStyle w:val="TOC1"/>
      </w:pPr>
      <w:hyperlink w:anchor="_Toc175144557" w:history="1">
        <w:r>
          <w:rPr>
            <w:rStyle w:val="Hyperlink"/>
          </w:rPr>
          <w:t>SECTION C: Costs and production</w:t>
        </w:r>
        <w:r>
          <w:tab/>
          <w:t>18</w:t>
        </w:r>
      </w:hyperlink>
    </w:p>
    <w:p w14:paraId="33C6B3D4" w14:textId="77777777" w:rsidR="00905E06" w:rsidRDefault="00BD432F">
      <w:pPr>
        <w:pStyle w:val="TOC2"/>
        <w:tabs>
          <w:tab w:val="right" w:leader="dot" w:pos="709"/>
        </w:tabs>
      </w:pPr>
      <w:hyperlink w:anchor="_Toc175144558" w:history="1">
        <w:r>
          <w:rPr>
            <w:rStyle w:val="Hyperlink"/>
          </w:rPr>
          <w:t>C1</w:t>
        </w:r>
        <w:r>
          <w:rPr>
            <w:rFonts w:ascii="Calibri" w:hAnsi="Calibri"/>
            <w:kern w:val="3"/>
            <w:lang w:val="en-GB" w:eastAsia="en-GB"/>
          </w:rPr>
          <w:tab/>
        </w:r>
        <w:r>
          <w:rPr>
            <w:rStyle w:val="Hyperlink"/>
          </w:rPr>
          <w:t>Cost to make and sell</w:t>
        </w:r>
        <w:r>
          <w:tab/>
          <w:t>18</w:t>
        </w:r>
      </w:hyperlink>
    </w:p>
    <w:p w14:paraId="68EDA853" w14:textId="77777777" w:rsidR="00905E06" w:rsidRDefault="00BD432F">
      <w:pPr>
        <w:pStyle w:val="TOC2"/>
        <w:tabs>
          <w:tab w:val="right" w:leader="dot" w:pos="709"/>
        </w:tabs>
      </w:pPr>
      <w:hyperlink w:anchor="_Toc175144559" w:history="1">
        <w:r>
          <w:rPr>
            <w:rStyle w:val="Hyperlink"/>
          </w:rPr>
          <w:t>C2</w:t>
        </w:r>
        <w:r>
          <w:rPr>
            <w:rFonts w:ascii="Calibri" w:hAnsi="Calibri"/>
            <w:kern w:val="3"/>
            <w:lang w:val="en-GB" w:eastAsia="en-GB"/>
          </w:rPr>
          <w:tab/>
        </w:r>
        <w:r>
          <w:rPr>
            <w:rStyle w:val="Hyperlink"/>
          </w:rPr>
          <w:t>Cost reconciliation</w:t>
        </w:r>
        <w:r>
          <w:tab/>
          <w:t>18</w:t>
        </w:r>
      </w:hyperlink>
    </w:p>
    <w:p w14:paraId="005F6FF8" w14:textId="77777777" w:rsidR="00905E06" w:rsidRDefault="00BD432F">
      <w:pPr>
        <w:pStyle w:val="TOC2"/>
        <w:tabs>
          <w:tab w:val="right" w:leader="dot" w:pos="709"/>
        </w:tabs>
      </w:pPr>
      <w:hyperlink w:anchor="_Toc175144560" w:history="1">
        <w:r>
          <w:rPr>
            <w:rStyle w:val="Hyperlink"/>
          </w:rPr>
          <w:t>C3</w:t>
        </w:r>
        <w:r>
          <w:rPr>
            <w:rFonts w:ascii="Calibri" w:hAnsi="Calibri"/>
            <w:kern w:val="3"/>
            <w:lang w:val="en-GB" w:eastAsia="en-GB"/>
          </w:rPr>
          <w:tab/>
        </w:r>
        <w:r>
          <w:rPr>
            <w:rStyle w:val="Hyperlink"/>
          </w:rPr>
          <w:t>Production process</w:t>
        </w:r>
        <w:r>
          <w:tab/>
          <w:t>18</w:t>
        </w:r>
      </w:hyperlink>
    </w:p>
    <w:p w14:paraId="68571B36" w14:textId="77777777" w:rsidR="00905E06" w:rsidRDefault="00BD432F">
      <w:pPr>
        <w:pStyle w:val="TOC2"/>
        <w:tabs>
          <w:tab w:val="right" w:leader="dot" w:pos="709"/>
        </w:tabs>
      </w:pPr>
      <w:hyperlink w:anchor="_Toc175144561" w:history="1">
        <w:r>
          <w:rPr>
            <w:rStyle w:val="Hyperlink"/>
          </w:rPr>
          <w:t>C4</w:t>
        </w:r>
        <w:r>
          <w:rPr>
            <w:rFonts w:ascii="Calibri" w:hAnsi="Calibri"/>
            <w:kern w:val="3"/>
            <w:lang w:val="en-GB" w:eastAsia="en-GB"/>
          </w:rPr>
          <w:tab/>
        </w:r>
        <w:r>
          <w:rPr>
            <w:rStyle w:val="Hyperlink"/>
          </w:rPr>
          <w:t>Raw material (RM) and major input purchases</w:t>
        </w:r>
        <w:r>
          <w:tab/>
          <w:t>19</w:t>
        </w:r>
      </w:hyperlink>
    </w:p>
    <w:p w14:paraId="70BBE791" w14:textId="77777777" w:rsidR="00905E06" w:rsidRDefault="00BD432F">
      <w:pPr>
        <w:pStyle w:val="TOC2"/>
        <w:tabs>
          <w:tab w:val="right" w:leader="dot" w:pos="709"/>
        </w:tabs>
      </w:pPr>
      <w:hyperlink w:anchor="_Toc175144562" w:history="1">
        <w:r>
          <w:rPr>
            <w:rStyle w:val="Hyperlink"/>
          </w:rPr>
          <w:t xml:space="preserve">C5 </w:t>
        </w:r>
        <w:r>
          <w:rPr>
            <w:rFonts w:ascii="Calibri" w:hAnsi="Calibri"/>
            <w:kern w:val="3"/>
            <w:lang w:val="en-GB" w:eastAsia="en-GB"/>
          </w:rPr>
          <w:tab/>
        </w:r>
        <w:r>
          <w:rPr>
            <w:rStyle w:val="Hyperlink"/>
          </w:rPr>
          <w:t>Purchases of like goods and/or goods subject to review</w:t>
        </w:r>
        <w:r>
          <w:tab/>
          <w:t>19</w:t>
        </w:r>
      </w:hyperlink>
    </w:p>
    <w:p w14:paraId="73AFA50D" w14:textId="77777777" w:rsidR="00905E06" w:rsidRDefault="00BD432F">
      <w:pPr>
        <w:pStyle w:val="TOC1"/>
      </w:pPr>
      <w:hyperlink w:anchor="_Toc175144563" w:history="1">
        <w:r>
          <w:rPr>
            <w:rStyle w:val="Hyperlink"/>
          </w:rPr>
          <w:t>SECTION D: Sales</w:t>
        </w:r>
        <w:r>
          <w:tab/>
          <w:t>21</w:t>
        </w:r>
      </w:hyperlink>
    </w:p>
    <w:p w14:paraId="345BDBD5" w14:textId="77777777" w:rsidR="00905E06" w:rsidRDefault="00BD432F">
      <w:pPr>
        <w:pStyle w:val="TOC2"/>
        <w:tabs>
          <w:tab w:val="right" w:leader="dot" w:pos="709"/>
        </w:tabs>
      </w:pPr>
      <w:hyperlink w:anchor="_Toc175144564" w:history="1">
        <w:r>
          <w:rPr>
            <w:rStyle w:val="Hyperlink"/>
          </w:rPr>
          <w:t>D1 – Domestic sales</w:t>
        </w:r>
        <w:r>
          <w:tab/>
          <w:t>21</w:t>
        </w:r>
      </w:hyperlink>
    </w:p>
    <w:p w14:paraId="430D5AD0" w14:textId="77777777" w:rsidR="00905E06" w:rsidRDefault="00BD432F">
      <w:pPr>
        <w:pStyle w:val="TOC2"/>
        <w:tabs>
          <w:tab w:val="right" w:leader="dot" w:pos="709"/>
        </w:tabs>
      </w:pPr>
      <w:hyperlink w:anchor="_Toc175144565" w:history="1">
        <w:r>
          <w:rPr>
            <w:rStyle w:val="Hyperlink"/>
          </w:rPr>
          <w:t xml:space="preserve">D2 </w:t>
        </w:r>
        <w:r>
          <w:rPr>
            <w:rFonts w:ascii="Calibri" w:hAnsi="Calibri"/>
            <w:kern w:val="3"/>
            <w:lang w:val="en-GB" w:eastAsia="en-GB"/>
          </w:rPr>
          <w:tab/>
        </w:r>
        <w:r>
          <w:rPr>
            <w:rStyle w:val="Hyperlink"/>
          </w:rPr>
          <w:t>Sales reconciliation</w:t>
        </w:r>
        <w:r>
          <w:tab/>
          <w:t>21</w:t>
        </w:r>
      </w:hyperlink>
    </w:p>
    <w:p w14:paraId="7261AEA2" w14:textId="77777777" w:rsidR="00905E06" w:rsidRDefault="00BD432F">
      <w:pPr>
        <w:pStyle w:val="TOC2"/>
        <w:tabs>
          <w:tab w:val="right" w:leader="dot" w:pos="709"/>
        </w:tabs>
      </w:pPr>
      <w:hyperlink w:anchor="_Toc175144566" w:history="1">
        <w:r>
          <w:rPr>
            <w:rStyle w:val="Hyperlink"/>
          </w:rPr>
          <w:t>D3</w:t>
        </w:r>
        <w:r>
          <w:rPr>
            <w:rFonts w:ascii="Calibri" w:hAnsi="Calibri"/>
            <w:kern w:val="3"/>
            <w:lang w:val="en-GB" w:eastAsia="en-GB"/>
          </w:rPr>
          <w:tab/>
        </w:r>
        <w:r>
          <w:rPr>
            <w:rStyle w:val="Hyperlink"/>
          </w:rPr>
          <w:t>Distribution channels and price setting</w:t>
        </w:r>
        <w:r>
          <w:tab/>
          <w:t>21</w:t>
        </w:r>
      </w:hyperlink>
    </w:p>
    <w:p w14:paraId="28756B39" w14:textId="77777777" w:rsidR="00905E06" w:rsidRDefault="00BD432F">
      <w:pPr>
        <w:pStyle w:val="TOC2"/>
        <w:tabs>
          <w:tab w:val="right" w:leader="dot" w:pos="709"/>
        </w:tabs>
      </w:pPr>
      <w:hyperlink w:anchor="_Toc175144567" w:history="1">
        <w:r>
          <w:rPr>
            <w:rStyle w:val="Hyperlink"/>
          </w:rPr>
          <w:t>D4</w:t>
        </w:r>
        <w:r>
          <w:rPr>
            <w:rFonts w:ascii="Calibri" w:hAnsi="Calibri"/>
            <w:kern w:val="3"/>
            <w:lang w:val="en-GB" w:eastAsia="en-GB"/>
          </w:rPr>
          <w:tab/>
        </w:r>
        <w:r>
          <w:rPr>
            <w:rStyle w:val="Hyperlink"/>
          </w:rPr>
          <w:t>Captive use</w:t>
        </w:r>
        <w:r>
          <w:tab/>
          <w:t>22</w:t>
        </w:r>
      </w:hyperlink>
    </w:p>
    <w:p w14:paraId="3B9F329D" w14:textId="77777777" w:rsidR="00905E06" w:rsidRDefault="00BD432F">
      <w:pPr>
        <w:pStyle w:val="TOC1"/>
      </w:pPr>
      <w:hyperlink w:anchor="_Toc175144568" w:history="1">
        <w:r>
          <w:rPr>
            <w:rStyle w:val="Hyperlink"/>
          </w:rPr>
          <w:t>SECTION E: Injury to your company</w:t>
        </w:r>
        <w:r>
          <w:tab/>
          <w:t>24</w:t>
        </w:r>
      </w:hyperlink>
    </w:p>
    <w:p w14:paraId="656580C2" w14:textId="77777777" w:rsidR="00905E06" w:rsidRDefault="00BD432F">
      <w:pPr>
        <w:pStyle w:val="TOC1"/>
      </w:pPr>
      <w:hyperlink w:anchor="_Toc175144569" w:history="1">
        <w:r>
          <w:rPr>
            <w:rStyle w:val="Hyperlink"/>
          </w:rPr>
          <w:t>SECTION F: Subsidies</w:t>
        </w:r>
        <w:r>
          <w:tab/>
          <w:t>29</w:t>
        </w:r>
      </w:hyperlink>
    </w:p>
    <w:p w14:paraId="02097683" w14:textId="77777777" w:rsidR="00905E06" w:rsidRDefault="00BD432F">
      <w:pPr>
        <w:pStyle w:val="TOC2"/>
        <w:tabs>
          <w:tab w:val="right" w:leader="dot" w:pos="709"/>
        </w:tabs>
      </w:pPr>
      <w:hyperlink w:anchor="_Toc175144570" w:history="1">
        <w:r>
          <w:rPr>
            <w:rStyle w:val="Hyperlink"/>
          </w:rPr>
          <w:t>F1</w:t>
        </w:r>
        <w:r>
          <w:rPr>
            <w:rFonts w:ascii="Calibri" w:hAnsi="Calibri"/>
            <w:kern w:val="3"/>
            <w:lang w:val="en-GB" w:eastAsia="en-GB"/>
          </w:rPr>
          <w:tab/>
        </w:r>
        <w:r>
          <w:rPr>
            <w:rStyle w:val="Hyperlink"/>
          </w:rPr>
          <w:t>General</w:t>
        </w:r>
        <w:r>
          <w:tab/>
          <w:t>29</w:t>
        </w:r>
      </w:hyperlink>
    </w:p>
    <w:p w14:paraId="40141F82" w14:textId="77777777" w:rsidR="00905E06" w:rsidRDefault="00BD432F">
      <w:pPr>
        <w:pStyle w:val="TOC2"/>
        <w:tabs>
          <w:tab w:val="right" w:leader="dot" w:pos="709"/>
        </w:tabs>
      </w:pPr>
      <w:hyperlink w:anchor="_Toc175144571" w:history="1">
        <w:r>
          <w:rPr>
            <w:rStyle w:val="Hyperlink"/>
          </w:rPr>
          <w:t>F2</w:t>
        </w:r>
        <w:r>
          <w:rPr>
            <w:rFonts w:ascii="Calibri" w:hAnsi="Calibri"/>
            <w:kern w:val="3"/>
            <w:lang w:val="en-GB" w:eastAsia="en-GB"/>
          </w:rPr>
          <w:tab/>
        </w:r>
        <w:r>
          <w:rPr>
            <w:rStyle w:val="Hyperlink"/>
          </w:rPr>
          <w:t>Subsidies</w:t>
        </w:r>
        <w:r>
          <w:tab/>
          <w:t>29</w:t>
        </w:r>
      </w:hyperlink>
    </w:p>
    <w:p w14:paraId="5F09A69A" w14:textId="77777777" w:rsidR="00905E06" w:rsidRDefault="00BD432F">
      <w:pPr>
        <w:pStyle w:val="TOC1"/>
      </w:pPr>
      <w:hyperlink w:anchor="_Toc175144572" w:history="1">
        <w:r>
          <w:rPr>
            <w:rStyle w:val="Hyperlink"/>
          </w:rPr>
          <w:t>SECTION G: Economic Interest Test</w:t>
        </w:r>
        <w:r>
          <w:tab/>
          <w:t>31</w:t>
        </w:r>
      </w:hyperlink>
    </w:p>
    <w:p w14:paraId="104953C4" w14:textId="77777777" w:rsidR="00905E06" w:rsidRDefault="00BD432F">
      <w:pPr>
        <w:pStyle w:val="TOC2"/>
        <w:tabs>
          <w:tab w:val="right" w:leader="dot" w:pos="709"/>
        </w:tabs>
      </w:pPr>
      <w:hyperlink w:anchor="_Toc175144573" w:history="1">
        <w:r>
          <w:rPr>
            <w:rStyle w:val="Hyperlink"/>
          </w:rPr>
          <w:t>G1</w:t>
        </w:r>
        <w:r>
          <w:rPr>
            <w:rFonts w:ascii="Calibri" w:hAnsi="Calibri"/>
            <w:kern w:val="3"/>
            <w:lang w:val="en-GB" w:eastAsia="en-GB"/>
          </w:rPr>
          <w:tab/>
        </w:r>
        <w:r>
          <w:rPr>
            <w:rStyle w:val="Hyperlink"/>
          </w:rPr>
          <w:t>Background</w:t>
        </w:r>
        <w:r>
          <w:tab/>
          <w:t>31</w:t>
        </w:r>
      </w:hyperlink>
    </w:p>
    <w:p w14:paraId="681F364E" w14:textId="77777777" w:rsidR="00905E06" w:rsidRDefault="00BD432F">
      <w:pPr>
        <w:pStyle w:val="TOC2"/>
        <w:tabs>
          <w:tab w:val="right" w:leader="dot" w:pos="709"/>
        </w:tabs>
      </w:pPr>
      <w:hyperlink w:anchor="_Toc175144574" w:history="1">
        <w:r>
          <w:rPr>
            <w:rStyle w:val="Hyperlink"/>
          </w:rPr>
          <w:t>G2 Your company</w:t>
        </w:r>
        <w:r>
          <w:tab/>
          <w:t>32</w:t>
        </w:r>
      </w:hyperlink>
    </w:p>
    <w:p w14:paraId="10733FB5" w14:textId="77777777" w:rsidR="00905E06" w:rsidRDefault="00BD432F">
      <w:pPr>
        <w:pStyle w:val="TOC2"/>
        <w:tabs>
          <w:tab w:val="right" w:leader="dot" w:pos="709"/>
        </w:tabs>
      </w:pPr>
      <w:hyperlink w:anchor="_Toc175144575" w:history="1">
        <w:r>
          <w:rPr>
            <w:rStyle w:val="Hyperlink"/>
          </w:rPr>
          <w:t>G3 Potential impacts of a measure</w:t>
        </w:r>
        <w:r>
          <w:tab/>
          <w:t>32</w:t>
        </w:r>
      </w:hyperlink>
    </w:p>
    <w:p w14:paraId="305FAF6A" w14:textId="77777777" w:rsidR="00905E06" w:rsidRDefault="00BD432F">
      <w:pPr>
        <w:pStyle w:val="TOC1"/>
      </w:pPr>
      <w:hyperlink w:anchor="_Toc175144576" w:history="1">
        <w:r>
          <w:rPr>
            <w:rStyle w:val="Hyperlink"/>
          </w:rPr>
          <w:t>SECTION H:</w:t>
        </w:r>
        <w:r>
          <w:tab/>
          <w:t>37</w:t>
        </w:r>
      </w:hyperlink>
    </w:p>
    <w:p w14:paraId="61D932DF" w14:textId="77777777" w:rsidR="00905E06" w:rsidRDefault="00BD432F">
      <w:pPr>
        <w:pStyle w:val="TOC1"/>
      </w:pPr>
      <w:hyperlink w:anchor="_Toc175144577" w:history="1">
        <w:r>
          <w:rPr>
            <w:rStyle w:val="Hyperlink"/>
          </w:rPr>
          <w:t>Checklist and appendices</w:t>
        </w:r>
        <w:r>
          <w:tab/>
          <w:t>37</w:t>
        </w:r>
      </w:hyperlink>
    </w:p>
    <w:p w14:paraId="64818C25" w14:textId="77777777" w:rsidR="00905E06" w:rsidRDefault="00BD432F">
      <w:pPr>
        <w:spacing w:after="0" w:line="22" w:lineRule="atLeast"/>
        <w:contextualSpacing/>
      </w:pPr>
      <w:r>
        <w:rPr>
          <w:rFonts w:ascii="Arial" w:eastAsia="Yu Mincho" w:hAnsi="Arial" w:cs="Times New Roman"/>
          <w:b/>
          <w:lang w:val="en-US"/>
        </w:rPr>
        <w:fldChar w:fldCharType="end"/>
      </w:r>
    </w:p>
    <w:p w14:paraId="58EA604D" w14:textId="77777777" w:rsidR="00905E06" w:rsidRDefault="00905E06">
      <w:pPr>
        <w:spacing w:after="0" w:line="264" w:lineRule="auto"/>
        <w:rPr>
          <w:rFonts w:ascii="Arial" w:hAnsi="Arial"/>
          <w:sz w:val="24"/>
          <w:szCs w:val="24"/>
        </w:rPr>
      </w:pPr>
    </w:p>
    <w:p w14:paraId="327D434A" w14:textId="77777777" w:rsidR="00905E06" w:rsidRDefault="00905E06">
      <w:pPr>
        <w:spacing w:after="0" w:line="264" w:lineRule="auto"/>
        <w:rPr>
          <w:rFonts w:ascii="Arial" w:hAnsi="Arial"/>
          <w:sz w:val="24"/>
          <w:szCs w:val="24"/>
        </w:rPr>
      </w:pPr>
    </w:p>
    <w:p w14:paraId="0A8B3525" w14:textId="77777777" w:rsidR="00905E06" w:rsidRDefault="00905E06">
      <w:pPr>
        <w:spacing w:after="0" w:line="264" w:lineRule="auto"/>
        <w:rPr>
          <w:rFonts w:ascii="Arial" w:hAnsi="Arial"/>
          <w:sz w:val="24"/>
          <w:szCs w:val="24"/>
        </w:rPr>
      </w:pPr>
    </w:p>
    <w:p w14:paraId="198275F4" w14:textId="77777777" w:rsidR="00905E06" w:rsidRDefault="00905E06">
      <w:pPr>
        <w:spacing w:after="0" w:line="264" w:lineRule="auto"/>
        <w:jc w:val="right"/>
        <w:rPr>
          <w:rFonts w:ascii="Arial" w:hAnsi="Arial"/>
          <w:sz w:val="24"/>
          <w:szCs w:val="24"/>
        </w:rPr>
      </w:pPr>
    </w:p>
    <w:p w14:paraId="3CF3DD3E" w14:textId="77777777" w:rsidR="00905E06" w:rsidRDefault="00905E06">
      <w:pPr>
        <w:spacing w:after="0" w:line="264" w:lineRule="auto"/>
        <w:rPr>
          <w:rFonts w:ascii="Arial" w:hAnsi="Arial"/>
          <w:sz w:val="24"/>
          <w:szCs w:val="24"/>
        </w:rPr>
        <w:sectPr w:rsidR="00905E06">
          <w:headerReference w:type="default" r:id="rId13"/>
          <w:footerReference w:type="even" r:id="rId14"/>
          <w:footerReference w:type="default" r:id="rId15"/>
          <w:footerReference w:type="first" r:id="rId16"/>
          <w:pgSz w:w="11906" w:h="16838"/>
          <w:pgMar w:top="1440" w:right="1440" w:bottom="1440" w:left="1440" w:header="709" w:footer="709" w:gutter="0"/>
          <w:pgNumType w:fmt="lowerRoman" w:start="1"/>
          <w:cols w:space="720"/>
        </w:sectPr>
      </w:pPr>
    </w:p>
    <w:p w14:paraId="727B77ED" w14:textId="77777777" w:rsidR="00905E06" w:rsidRDefault="00BD432F">
      <w:pPr>
        <w:pStyle w:val="Heading1"/>
      </w:pPr>
      <w:bookmarkStart w:id="0" w:name="_Toc1268158997"/>
      <w:bookmarkStart w:id="1" w:name="_Toc1824573363"/>
      <w:bookmarkStart w:id="2" w:name="_Toc175144537"/>
      <w:bookmarkStart w:id="3" w:name="_Toc16669610"/>
      <w:bookmarkStart w:id="4" w:name="_Toc17123992"/>
      <w:bookmarkStart w:id="5" w:name="_Toc17123985"/>
      <w:bookmarkStart w:id="6" w:name="_Hlk32420615"/>
      <w:bookmarkStart w:id="7" w:name="_Hlk32411951"/>
      <w:r>
        <w:lastRenderedPageBreak/>
        <w:t>Introduction</w:t>
      </w:r>
      <w:bookmarkEnd w:id="0"/>
      <w:bookmarkEnd w:id="1"/>
      <w:bookmarkEnd w:id="2"/>
    </w:p>
    <w:p w14:paraId="05B4A83A" w14:textId="77777777" w:rsidR="00905E06" w:rsidRDefault="00905E06">
      <w:pPr>
        <w:spacing w:after="0" w:line="264" w:lineRule="auto"/>
        <w:rPr>
          <w:rFonts w:ascii="Arial" w:hAnsi="Arial"/>
          <w:sz w:val="24"/>
          <w:szCs w:val="24"/>
        </w:rPr>
      </w:pPr>
    </w:p>
    <w:p w14:paraId="7EA6668C" w14:textId="77777777" w:rsidR="00905E06" w:rsidRDefault="00BD432F">
      <w:pPr>
        <w:pStyle w:val="Heading2"/>
      </w:pPr>
      <w:bookmarkStart w:id="8" w:name="_Toc175144538"/>
      <w:r>
        <w:t>About us, this case and this questionnaire</w:t>
      </w:r>
      <w:bookmarkEnd w:id="8"/>
    </w:p>
    <w:p w14:paraId="50B912E0" w14:textId="77777777" w:rsidR="00905E06" w:rsidRDefault="00905E06">
      <w:pPr>
        <w:spacing w:after="0" w:line="264" w:lineRule="auto"/>
        <w:rPr>
          <w:rFonts w:ascii="Arial" w:hAnsi="Arial"/>
          <w:sz w:val="24"/>
          <w:szCs w:val="24"/>
        </w:rPr>
      </w:pPr>
    </w:p>
    <w:p w14:paraId="67160BB1"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53CB69DB" w14:textId="77777777" w:rsidR="00905E06" w:rsidRDefault="00905E06">
      <w:pPr>
        <w:spacing w:after="0" w:line="264" w:lineRule="auto"/>
        <w:jc w:val="both"/>
        <w:rPr>
          <w:rFonts w:ascii="Arial" w:eastAsia="Arial" w:hAnsi="Arial"/>
          <w:sz w:val="24"/>
          <w:szCs w:val="24"/>
        </w:rPr>
      </w:pPr>
    </w:p>
    <w:p w14:paraId="3DA8C742"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0EF0FA82" w14:textId="77777777" w:rsidR="00905E06" w:rsidRDefault="00905E06">
      <w:pPr>
        <w:spacing w:after="0" w:line="264" w:lineRule="auto"/>
        <w:jc w:val="both"/>
        <w:rPr>
          <w:rFonts w:ascii="Arial" w:eastAsia="Arial" w:hAnsi="Arial"/>
          <w:sz w:val="24"/>
          <w:szCs w:val="24"/>
        </w:rPr>
      </w:pPr>
    </w:p>
    <w:p w14:paraId="4DC7044C" w14:textId="77777777" w:rsidR="00905E06" w:rsidRDefault="00BD432F">
      <w:pPr>
        <w:spacing w:after="0" w:line="264" w:lineRule="auto"/>
        <w:jc w:val="both"/>
      </w:pPr>
      <w:r>
        <w:rPr>
          <w:rFonts w:ascii="Arial" w:eastAsia="Arial" w:hAnsi="Arial"/>
          <w:sz w:val="24"/>
          <w:szCs w:val="24"/>
        </w:rPr>
        <w:t>This transition review will consider whether the importation of PET originating in India</w:t>
      </w:r>
      <w:r>
        <w:rPr>
          <w:rFonts w:ascii="Arial" w:eastAsia="Arial" w:hAnsi="Arial"/>
          <w:color w:val="FF0000"/>
          <w:sz w:val="24"/>
          <w:szCs w:val="24"/>
        </w:rPr>
        <w:t xml:space="preserve"> </w:t>
      </w:r>
      <w:r>
        <w:rPr>
          <w:rFonts w:ascii="Arial" w:eastAsia="Arial" w:hAnsi="Arial"/>
          <w:sz w:val="24"/>
          <w:szCs w:val="24"/>
        </w:rPr>
        <w:t xml:space="preserve">and injury to the UK Industry would </w:t>
      </w:r>
      <w:r>
        <w:rPr>
          <w:rFonts w:ascii="Arial" w:eastAsia="Arial" w:hAnsi="Arial"/>
          <w:color w:val="000000"/>
          <w:sz w:val="24"/>
          <w:szCs w:val="24"/>
        </w:rPr>
        <w:t>be likely to continue or recur if the countervailing amount currently applicable were no longer applied to those goods</w:t>
      </w:r>
      <w:r>
        <w:rPr>
          <w:rFonts w:ascii="Arial" w:eastAsia="Arial" w:hAnsi="Arial"/>
          <w:sz w:val="24"/>
          <w:szCs w:val="24"/>
        </w:rPr>
        <w:t xml:space="preserve">. </w:t>
      </w:r>
    </w:p>
    <w:p w14:paraId="66FCC4DA" w14:textId="77777777" w:rsidR="00905E06" w:rsidRDefault="00905E06">
      <w:pPr>
        <w:spacing w:after="0" w:line="264" w:lineRule="auto"/>
        <w:rPr>
          <w:rFonts w:ascii="Arial" w:eastAsia="Arial" w:hAnsi="Arial"/>
          <w:sz w:val="24"/>
          <w:szCs w:val="24"/>
        </w:rPr>
      </w:pPr>
    </w:p>
    <w:p w14:paraId="0A18D8F5" w14:textId="77777777" w:rsidR="00905E06" w:rsidRDefault="00BD432F">
      <w:pPr>
        <w:spacing w:after="0" w:line="264" w:lineRule="auto"/>
        <w:rPr>
          <w:rFonts w:ascii="Arial" w:hAnsi="Arial"/>
          <w:b/>
          <w:bCs/>
          <w:sz w:val="28"/>
          <w:szCs w:val="28"/>
        </w:rPr>
      </w:pPr>
      <w:r>
        <w:rPr>
          <w:rFonts w:ascii="Arial" w:hAnsi="Arial"/>
          <w:b/>
          <w:bCs/>
          <w:sz w:val="28"/>
          <w:szCs w:val="28"/>
        </w:rPr>
        <w:t>Why should I take part?</w:t>
      </w:r>
    </w:p>
    <w:p w14:paraId="7647E8D8" w14:textId="77777777" w:rsidR="00905E06" w:rsidRDefault="00905E06">
      <w:pPr>
        <w:spacing w:after="0" w:line="264" w:lineRule="auto"/>
        <w:rPr>
          <w:rFonts w:ascii="Arial" w:eastAsia="Arial" w:hAnsi="Arial"/>
          <w:sz w:val="24"/>
          <w:szCs w:val="24"/>
        </w:rPr>
      </w:pPr>
    </w:p>
    <w:p w14:paraId="3FBCAF5D" w14:textId="77777777" w:rsidR="00905E06" w:rsidRDefault="00BD432F">
      <w:pPr>
        <w:spacing w:after="0" w:line="264" w:lineRule="auto"/>
        <w:jc w:val="both"/>
      </w:pPr>
      <w:r>
        <w:rPr>
          <w:rFonts w:ascii="Arial" w:eastAsia="Arial" w:hAnsi="Arial"/>
          <w:sz w:val="24"/>
          <w:szCs w:val="24"/>
        </w:rPr>
        <w:t>We are asking domestic producers of PET</w:t>
      </w:r>
      <w:r>
        <w:rPr>
          <w:rFonts w:ascii="Arial" w:eastAsia="Arial" w:hAnsi="Arial"/>
          <w:color w:val="FF0000"/>
          <w:sz w:val="24"/>
          <w:szCs w:val="24"/>
        </w:rPr>
        <w:t xml:space="preserve"> </w:t>
      </w:r>
      <w:r>
        <w:rPr>
          <w:rFonts w:ascii="Arial" w:eastAsia="Arial" w:hAnsi="Arial"/>
          <w:sz w:val="24"/>
          <w:szCs w:val="24"/>
        </w:rPr>
        <w:t xml:space="preserve">to complete this questionnaire to inform our review of whether the current countervailing measure should be maintained, varied, or revoked. </w:t>
      </w:r>
    </w:p>
    <w:p w14:paraId="44A0573B" w14:textId="77777777" w:rsidR="00905E06" w:rsidRDefault="00905E06">
      <w:pPr>
        <w:spacing w:after="0" w:line="264" w:lineRule="auto"/>
        <w:jc w:val="both"/>
        <w:rPr>
          <w:rFonts w:ascii="Arial" w:eastAsia="Arial" w:hAnsi="Arial"/>
          <w:sz w:val="24"/>
          <w:szCs w:val="24"/>
        </w:rPr>
      </w:pPr>
    </w:p>
    <w:p w14:paraId="563F411B"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53B19E5F" w14:textId="77777777" w:rsidR="00905E06" w:rsidRDefault="00905E06">
      <w:pPr>
        <w:spacing w:after="0" w:line="264" w:lineRule="auto"/>
        <w:rPr>
          <w:rFonts w:ascii="Arial" w:eastAsia="Arial" w:hAnsi="Arial"/>
          <w:sz w:val="24"/>
          <w:szCs w:val="24"/>
        </w:rPr>
      </w:pPr>
    </w:p>
    <w:p w14:paraId="60157C20" w14:textId="77777777" w:rsidR="00905E06" w:rsidRDefault="00BD432F">
      <w:pPr>
        <w:spacing w:after="0" w:line="264" w:lineRule="auto"/>
        <w:rPr>
          <w:rFonts w:ascii="Arial" w:hAnsi="Arial"/>
          <w:b/>
          <w:bCs/>
          <w:sz w:val="28"/>
          <w:szCs w:val="28"/>
        </w:rPr>
      </w:pPr>
      <w:r>
        <w:rPr>
          <w:rFonts w:ascii="Arial" w:hAnsi="Arial"/>
          <w:b/>
          <w:bCs/>
          <w:sz w:val="28"/>
          <w:szCs w:val="28"/>
        </w:rPr>
        <w:t>How do I respond?</w:t>
      </w:r>
    </w:p>
    <w:p w14:paraId="3347BAC2" w14:textId="77777777" w:rsidR="00905E06" w:rsidRDefault="00905E06">
      <w:pPr>
        <w:spacing w:after="0" w:line="264" w:lineRule="auto"/>
        <w:rPr>
          <w:rFonts w:ascii="Arial" w:eastAsia="Arial" w:hAnsi="Arial"/>
          <w:sz w:val="24"/>
          <w:szCs w:val="24"/>
        </w:rPr>
      </w:pPr>
    </w:p>
    <w:p w14:paraId="61D463DD" w14:textId="77777777" w:rsidR="00905E06" w:rsidRDefault="00BD432F">
      <w:pPr>
        <w:spacing w:after="0" w:line="264" w:lineRule="auto"/>
        <w:jc w:val="both"/>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2C0808C0" w14:textId="77777777" w:rsidR="00905E06" w:rsidRDefault="00905E06">
      <w:pPr>
        <w:spacing w:after="0" w:line="264" w:lineRule="auto"/>
        <w:jc w:val="both"/>
        <w:rPr>
          <w:rFonts w:ascii="Arial" w:eastAsia="Arial" w:hAnsi="Arial"/>
          <w:sz w:val="24"/>
          <w:szCs w:val="24"/>
        </w:rPr>
      </w:pPr>
    </w:p>
    <w:p w14:paraId="4B448411"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 xml:space="preserve">Please provide all the information requested by 20 September 2024.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1E8B639C" w14:textId="77777777" w:rsidR="00905E06" w:rsidRDefault="00905E06">
      <w:pPr>
        <w:spacing w:after="0" w:line="264" w:lineRule="auto"/>
        <w:rPr>
          <w:rFonts w:ascii="Arial" w:hAnsi="Arial"/>
          <w:sz w:val="24"/>
          <w:szCs w:val="24"/>
        </w:rPr>
      </w:pPr>
    </w:p>
    <w:p w14:paraId="64790C92" w14:textId="77777777" w:rsidR="00905E06" w:rsidRDefault="00BD432F">
      <w:pPr>
        <w:spacing w:after="0" w:line="264" w:lineRule="auto"/>
        <w:rPr>
          <w:rFonts w:ascii="Arial" w:hAnsi="Arial"/>
          <w:b/>
          <w:bCs/>
          <w:sz w:val="28"/>
          <w:szCs w:val="28"/>
        </w:rPr>
      </w:pPr>
      <w:r>
        <w:rPr>
          <w:rFonts w:ascii="Arial" w:hAnsi="Arial"/>
          <w:b/>
          <w:bCs/>
          <w:sz w:val="28"/>
          <w:szCs w:val="28"/>
        </w:rPr>
        <w:t>Where can I find more information?</w:t>
      </w:r>
    </w:p>
    <w:p w14:paraId="12E42006" w14:textId="77777777" w:rsidR="00905E06" w:rsidRDefault="00905E06">
      <w:pPr>
        <w:spacing w:after="0" w:line="264" w:lineRule="auto"/>
        <w:rPr>
          <w:rFonts w:ascii="Arial" w:eastAsia="Arial" w:hAnsi="Arial"/>
          <w:sz w:val="24"/>
          <w:szCs w:val="24"/>
        </w:rPr>
      </w:pPr>
    </w:p>
    <w:p w14:paraId="54AD37A2" w14:textId="77777777" w:rsidR="00905E06" w:rsidRDefault="00BD432F">
      <w:pPr>
        <w:spacing w:after="0" w:line="264" w:lineRule="auto"/>
        <w:jc w:val="both"/>
      </w:pPr>
      <w:r>
        <w:rPr>
          <w:rFonts w:ascii="Arial" w:eastAsia="Arial" w:hAnsi="Arial"/>
          <w:sz w:val="24"/>
          <w:szCs w:val="24"/>
        </w:rPr>
        <w:t xml:space="preserve">Our </w:t>
      </w:r>
      <w:hyperlink r:id="rId17"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143C1733" w14:textId="77777777" w:rsidR="00905E06" w:rsidRDefault="00905E06">
      <w:pPr>
        <w:spacing w:after="0" w:line="264" w:lineRule="auto"/>
        <w:jc w:val="both"/>
        <w:rPr>
          <w:rFonts w:ascii="Arial" w:eastAsia="Arial" w:hAnsi="Arial"/>
          <w:sz w:val="24"/>
          <w:szCs w:val="24"/>
        </w:rPr>
      </w:pPr>
    </w:p>
    <w:p w14:paraId="6052AEBB" w14:textId="77777777" w:rsidR="00905E06" w:rsidRDefault="00BD432F">
      <w:pPr>
        <w:spacing w:after="0" w:line="264" w:lineRule="auto"/>
        <w:jc w:val="both"/>
      </w:pPr>
      <w:r>
        <w:rPr>
          <w:rFonts w:ascii="Arial" w:eastAsia="Arial" w:hAnsi="Arial"/>
          <w:sz w:val="24"/>
          <w:szCs w:val="24"/>
        </w:rPr>
        <w:t xml:space="preserve">If you have any specific questions relating to the case, now or while you are completing the questionnaire, please contact the Case Team at </w:t>
      </w:r>
      <w:hyperlink r:id="rId18" w:history="1">
        <w:r>
          <w:rPr>
            <w:rStyle w:val="Hyperlink"/>
            <w:rFonts w:ascii="Arial" w:eastAsia="Arial" w:hAnsi="Arial"/>
            <w:sz w:val="24"/>
            <w:szCs w:val="24"/>
          </w:rPr>
          <w:t>TS0060@traderemedies.gov.uk</w:t>
        </w:r>
      </w:hyperlink>
      <w:r>
        <w:rPr>
          <w:rFonts w:ascii="Arial" w:eastAsia="Arial" w:hAnsi="Arial"/>
          <w:sz w:val="24"/>
          <w:szCs w:val="24"/>
        </w:rPr>
        <w:t>.</w:t>
      </w:r>
      <w:r>
        <w:rPr>
          <w:rFonts w:ascii="Arial" w:eastAsia="Arial" w:hAnsi="Arial"/>
          <w:color w:val="FF0000"/>
          <w:sz w:val="24"/>
          <w:szCs w:val="24"/>
        </w:rPr>
        <w:t xml:space="preserve"> </w:t>
      </w:r>
    </w:p>
    <w:p w14:paraId="5F062668" w14:textId="77777777" w:rsidR="00905E06" w:rsidRDefault="00905E06">
      <w:pPr>
        <w:spacing w:after="0" w:line="264" w:lineRule="auto"/>
        <w:jc w:val="both"/>
      </w:pPr>
    </w:p>
    <w:p w14:paraId="09FC41E5" w14:textId="77777777" w:rsidR="00905E06" w:rsidRDefault="00BD432F">
      <w:pPr>
        <w:spacing w:after="0" w:line="264" w:lineRule="auto"/>
        <w:jc w:val="both"/>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r>
        <w:rPr>
          <w:rStyle w:val="eop"/>
          <w:rFonts w:ascii="Arial" w:hAnsi="Arial"/>
          <w:color w:val="000000"/>
          <w:sz w:val="24"/>
          <w:szCs w:val="24"/>
          <w:shd w:val="clear" w:color="auto" w:fill="FFFFFF"/>
        </w:rPr>
        <w:t> </w:t>
      </w:r>
    </w:p>
    <w:p w14:paraId="2D78A710" w14:textId="77777777" w:rsidR="00905E06" w:rsidRDefault="00905E06">
      <w:pPr>
        <w:spacing w:after="0" w:line="264" w:lineRule="auto"/>
        <w:rPr>
          <w:rFonts w:ascii="Arial" w:eastAsia="Arial" w:hAnsi="Arial"/>
          <w:color w:val="FF0000"/>
          <w:sz w:val="24"/>
          <w:szCs w:val="24"/>
        </w:rPr>
      </w:pPr>
    </w:p>
    <w:p w14:paraId="08ADE57C" w14:textId="77777777" w:rsidR="00905E06" w:rsidRDefault="00BD432F">
      <w:pPr>
        <w:pStyle w:val="Heading2"/>
      </w:pPr>
      <w:bookmarkStart w:id="9" w:name="_Instructions_on_completing"/>
      <w:bookmarkStart w:id="10" w:name="_Toc32327980"/>
      <w:bookmarkStart w:id="11" w:name="_Toc175144539"/>
      <w:bookmarkEnd w:id="9"/>
      <w:r>
        <w:t>Instructions</w:t>
      </w:r>
      <w:bookmarkEnd w:id="10"/>
      <w:r>
        <w:t xml:space="preserve"> on completing this questionnaire</w:t>
      </w:r>
      <w:bookmarkEnd w:id="11"/>
    </w:p>
    <w:p w14:paraId="12498344" w14:textId="77777777" w:rsidR="00905E06" w:rsidRDefault="00905E06">
      <w:pPr>
        <w:spacing w:after="0" w:line="264" w:lineRule="auto"/>
        <w:rPr>
          <w:rFonts w:ascii="Arial" w:hAnsi="Arial"/>
          <w:sz w:val="24"/>
          <w:szCs w:val="24"/>
        </w:rPr>
      </w:pPr>
    </w:p>
    <w:p w14:paraId="293D8A8A" w14:textId="77777777" w:rsidR="00905E06" w:rsidRDefault="00BD432F">
      <w:pPr>
        <w:spacing w:after="0" w:line="264" w:lineRule="auto"/>
        <w:rPr>
          <w:rFonts w:ascii="Arial" w:hAnsi="Arial"/>
          <w:b/>
          <w:bCs/>
          <w:sz w:val="28"/>
          <w:szCs w:val="28"/>
        </w:rPr>
      </w:pPr>
      <w:r>
        <w:rPr>
          <w:rFonts w:ascii="Arial" w:hAnsi="Arial"/>
          <w:b/>
          <w:bCs/>
          <w:sz w:val="28"/>
          <w:szCs w:val="28"/>
        </w:rPr>
        <w:t>Preparing your response</w:t>
      </w:r>
    </w:p>
    <w:p w14:paraId="38F8AADF" w14:textId="77777777" w:rsidR="00905E06" w:rsidRDefault="00905E06">
      <w:pPr>
        <w:spacing w:after="0" w:line="264" w:lineRule="auto"/>
        <w:rPr>
          <w:rFonts w:ascii="Arial" w:hAnsi="Arial"/>
          <w:sz w:val="24"/>
          <w:szCs w:val="24"/>
        </w:rPr>
      </w:pPr>
    </w:p>
    <w:p w14:paraId="36C00594" w14:textId="77777777" w:rsidR="00905E06" w:rsidRDefault="00BD432F">
      <w:pPr>
        <w:spacing w:after="0" w:line="264" w:lineRule="auto"/>
        <w:jc w:val="both"/>
        <w:rPr>
          <w:rFonts w:ascii="Arial" w:hAnsi="Arial"/>
          <w:sz w:val="24"/>
          <w:szCs w:val="24"/>
        </w:rPr>
      </w:pPr>
      <w:r>
        <w:rPr>
          <w:rFonts w:ascii="Arial" w:hAnsi="Arial"/>
          <w:sz w:val="24"/>
          <w:szCs w:val="24"/>
        </w:rPr>
        <w:t>This section sets out guidance on how to complete this questionnaire.</w:t>
      </w:r>
    </w:p>
    <w:p w14:paraId="7FA2CD10" w14:textId="77777777" w:rsidR="00905E06" w:rsidRDefault="00905E06">
      <w:pPr>
        <w:spacing w:after="0" w:line="264" w:lineRule="auto"/>
        <w:jc w:val="both"/>
        <w:rPr>
          <w:rFonts w:ascii="Arial" w:hAnsi="Arial"/>
          <w:sz w:val="24"/>
          <w:szCs w:val="24"/>
        </w:rPr>
      </w:pPr>
    </w:p>
    <w:p w14:paraId="23A1D7E6" w14:textId="77777777" w:rsidR="00905E06" w:rsidRDefault="00BD432F">
      <w:pPr>
        <w:spacing w:after="0" w:line="264" w:lineRule="auto"/>
        <w:jc w:val="both"/>
        <w:rPr>
          <w:rFonts w:ascii="Arial" w:hAnsi="Arial"/>
          <w:sz w:val="24"/>
          <w:szCs w:val="24"/>
        </w:rPr>
      </w:pPr>
      <w:r>
        <w:rPr>
          <w:rFonts w:ascii="Arial" w:hAnsi="Arial"/>
          <w:sz w:val="24"/>
          <w:szCs w:val="24"/>
        </w:rPr>
        <w:t>If you think you will not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2E45A6A" w14:textId="77777777" w:rsidR="00905E06" w:rsidRDefault="00905E06">
      <w:pPr>
        <w:spacing w:after="0" w:line="264" w:lineRule="auto"/>
        <w:jc w:val="both"/>
        <w:rPr>
          <w:rFonts w:ascii="Arial" w:hAnsi="Arial"/>
          <w:sz w:val="24"/>
          <w:szCs w:val="24"/>
        </w:rPr>
      </w:pPr>
    </w:p>
    <w:p w14:paraId="5D6D4F66" w14:textId="77777777" w:rsidR="00905E06" w:rsidRDefault="00BD432F">
      <w:pPr>
        <w:spacing w:after="0" w:line="264" w:lineRule="auto"/>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9"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458BF36A" w14:textId="77777777" w:rsidR="00905E06" w:rsidRDefault="00905E06">
      <w:pPr>
        <w:spacing w:after="0" w:line="264" w:lineRule="auto"/>
        <w:rPr>
          <w:rFonts w:ascii="Arial" w:hAnsi="Arial"/>
          <w:sz w:val="24"/>
          <w:szCs w:val="24"/>
        </w:rPr>
      </w:pPr>
    </w:p>
    <w:p w14:paraId="250610E9" w14:textId="77777777" w:rsidR="00905E06" w:rsidRDefault="00BD432F">
      <w:pPr>
        <w:spacing w:after="0" w:line="264" w:lineRule="auto"/>
        <w:rPr>
          <w:rFonts w:ascii="Arial" w:hAnsi="Arial"/>
          <w:b/>
          <w:bCs/>
          <w:sz w:val="32"/>
          <w:szCs w:val="32"/>
        </w:rPr>
      </w:pPr>
      <w:r>
        <w:rPr>
          <w:rFonts w:ascii="Arial" w:hAnsi="Arial"/>
          <w:b/>
          <w:bCs/>
          <w:sz w:val="32"/>
          <w:szCs w:val="32"/>
        </w:rPr>
        <w:t>How to answer the questions</w:t>
      </w:r>
    </w:p>
    <w:p w14:paraId="74C38798" w14:textId="77777777" w:rsidR="00905E06" w:rsidRDefault="00905E06">
      <w:pPr>
        <w:spacing w:after="0" w:line="264" w:lineRule="auto"/>
        <w:rPr>
          <w:rFonts w:ascii="Arial" w:hAnsi="Arial"/>
          <w:sz w:val="24"/>
          <w:szCs w:val="24"/>
        </w:rPr>
      </w:pPr>
    </w:p>
    <w:p w14:paraId="0C35C0F7" w14:textId="77777777" w:rsidR="00905E06" w:rsidRDefault="00BD432F">
      <w:pPr>
        <w:spacing w:after="0" w:line="264" w:lineRule="auto"/>
        <w:jc w:val="both"/>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05388931" w14:textId="77777777" w:rsidR="00905E06" w:rsidRDefault="00905E06">
      <w:pPr>
        <w:spacing w:after="0" w:line="264" w:lineRule="auto"/>
        <w:jc w:val="both"/>
        <w:rPr>
          <w:rFonts w:ascii="Arial" w:hAnsi="Arial"/>
          <w:sz w:val="24"/>
          <w:szCs w:val="24"/>
        </w:rPr>
      </w:pPr>
    </w:p>
    <w:p w14:paraId="64F3DEE3" w14:textId="77777777" w:rsidR="00905E06" w:rsidRDefault="00BD432F">
      <w:pPr>
        <w:spacing w:after="0" w:line="264" w:lineRule="auto"/>
        <w:jc w:val="both"/>
        <w:rPr>
          <w:rFonts w:ascii="Arial" w:hAnsi="Arial"/>
          <w:sz w:val="24"/>
          <w:szCs w:val="24"/>
        </w:rPr>
      </w:pPr>
      <w:r>
        <w:rPr>
          <w:rFonts w:ascii="Arial" w:hAnsi="Arial"/>
          <w:sz w:val="24"/>
          <w:szCs w:val="24"/>
        </w:rPr>
        <w:t>Please also note the following points:</w:t>
      </w:r>
    </w:p>
    <w:p w14:paraId="7ABA8C3E" w14:textId="77777777" w:rsidR="00905E06" w:rsidRDefault="00BD432F" w:rsidP="007B6609">
      <w:pPr>
        <w:pStyle w:val="ListParagraph"/>
        <w:numPr>
          <w:ilvl w:val="0"/>
          <w:numId w:val="6"/>
        </w:numPr>
        <w:autoSpaceDE w:val="0"/>
        <w:spacing w:after="0" w:line="264" w:lineRule="auto"/>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61A3284C" w14:textId="77777777" w:rsidR="00905E06" w:rsidRDefault="00BD432F" w:rsidP="007B6609">
      <w:pPr>
        <w:pStyle w:val="ListParagraph"/>
        <w:numPr>
          <w:ilvl w:val="0"/>
          <w:numId w:val="6"/>
        </w:numPr>
        <w:spacing w:after="0" w:line="264" w:lineRule="auto"/>
        <w:jc w:val="both"/>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in the annex. If you feel you cannot present the information as requested, please contact your Case Team as soon as possible.</w:t>
      </w:r>
    </w:p>
    <w:p w14:paraId="4B4DDC87" w14:textId="77777777" w:rsidR="00905E06" w:rsidRDefault="00BD432F" w:rsidP="007B6609">
      <w:pPr>
        <w:pStyle w:val="ListParagraph"/>
        <w:numPr>
          <w:ilvl w:val="0"/>
          <w:numId w:val="6"/>
        </w:numPr>
        <w:spacing w:after="0" w:line="264" w:lineRule="auto"/>
        <w:jc w:val="both"/>
        <w:rPr>
          <w:rFonts w:ascii="Arial" w:hAnsi="Arial"/>
          <w:sz w:val="24"/>
          <w:szCs w:val="24"/>
        </w:rPr>
      </w:pPr>
      <w:r>
        <w:rPr>
          <w:rFonts w:ascii="Arial" w:hAnsi="Arial"/>
          <w:sz w:val="24"/>
          <w:szCs w:val="24"/>
        </w:rPr>
        <w:t>Please provide all formulas and calculations used within your questionnaire response.</w:t>
      </w:r>
    </w:p>
    <w:p w14:paraId="0511F69F" w14:textId="77777777" w:rsidR="00905E06" w:rsidRDefault="00BD432F" w:rsidP="007B6609">
      <w:pPr>
        <w:pStyle w:val="ListParagraph"/>
        <w:numPr>
          <w:ilvl w:val="0"/>
          <w:numId w:val="6"/>
        </w:numPr>
        <w:autoSpaceDE w:val="0"/>
        <w:spacing w:after="0" w:line="264" w:lineRule="auto"/>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w:t>
      </w:r>
      <w:r>
        <w:rPr>
          <w:rFonts w:ascii="Arial" w:hAnsi="Arial"/>
          <w:sz w:val="24"/>
          <w:szCs w:val="24"/>
        </w:rPr>
        <w:lastRenderedPageBreak/>
        <w:t xml:space="preserve">corresponding appendix reference in the title of the document and that these are referenced in the boxes provided. </w:t>
      </w:r>
    </w:p>
    <w:p w14:paraId="1D2EE17E" w14:textId="77777777" w:rsidR="00905E06" w:rsidRDefault="00BD432F" w:rsidP="007B6609">
      <w:pPr>
        <w:pStyle w:val="ListParagraph"/>
        <w:numPr>
          <w:ilvl w:val="0"/>
          <w:numId w:val="6"/>
        </w:numPr>
        <w:spacing w:after="0" w:line="264" w:lineRule="auto"/>
        <w:jc w:val="both"/>
        <w:rPr>
          <w:rFonts w:ascii="Arial" w:hAnsi="Arial"/>
          <w:sz w:val="24"/>
          <w:szCs w:val="24"/>
        </w:rPr>
      </w:pPr>
      <w:r>
        <w:rPr>
          <w:rFonts w:ascii="Arial" w:hAnsi="Arial"/>
          <w:sz w:val="24"/>
          <w:szCs w:val="24"/>
        </w:rPr>
        <w:t>Any documents not in English should be accompanied by an English translation.</w:t>
      </w:r>
    </w:p>
    <w:p w14:paraId="2A8D6D4D" w14:textId="77777777" w:rsidR="00905E06" w:rsidRDefault="00BD432F" w:rsidP="007B6609">
      <w:pPr>
        <w:pStyle w:val="ListParagraph"/>
        <w:numPr>
          <w:ilvl w:val="0"/>
          <w:numId w:val="6"/>
        </w:numPr>
        <w:spacing w:after="0" w:line="264" w:lineRule="auto"/>
        <w:jc w:val="both"/>
      </w:pPr>
      <w:r>
        <w:rPr>
          <w:rFonts w:ascii="Arial" w:hAnsi="Arial"/>
          <w:sz w:val="24"/>
          <w:szCs w:val="24"/>
        </w:rPr>
        <w:t>Please provide all dates in the format DD/MM/YYYY (</w:t>
      </w:r>
      <w:r>
        <w:rPr>
          <w:rFonts w:ascii="Arial" w:hAnsi="Arial"/>
          <w:iCs/>
          <w:sz w:val="24"/>
          <w:szCs w:val="24"/>
        </w:rPr>
        <w:t>e.g</w:t>
      </w:r>
      <w:r>
        <w:rPr>
          <w:rFonts w:ascii="Arial" w:hAnsi="Arial"/>
          <w:sz w:val="24"/>
          <w:szCs w:val="24"/>
        </w:rPr>
        <w:t>.,</w:t>
      </w:r>
      <w:r>
        <w:rPr>
          <w:rFonts w:ascii="Arial" w:hAnsi="Arial"/>
          <w:iCs/>
          <w:sz w:val="24"/>
          <w:szCs w:val="24"/>
        </w:rPr>
        <w:t xml:space="preserve"> 23/05/2019</w:t>
      </w:r>
      <w:r>
        <w:rPr>
          <w:rFonts w:ascii="Arial" w:hAnsi="Arial"/>
          <w:sz w:val="24"/>
          <w:szCs w:val="24"/>
        </w:rPr>
        <w:t>).</w:t>
      </w:r>
    </w:p>
    <w:p w14:paraId="0EA6E43D" w14:textId="77777777" w:rsidR="00905E06" w:rsidRDefault="00BD432F" w:rsidP="007B6609">
      <w:pPr>
        <w:pStyle w:val="ListParagraph"/>
        <w:numPr>
          <w:ilvl w:val="0"/>
          <w:numId w:val="6"/>
        </w:numPr>
        <w:spacing w:after="0" w:line="264" w:lineRule="auto"/>
        <w:jc w:val="both"/>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338EB3A8" w14:textId="77777777" w:rsidR="00905E06" w:rsidRDefault="00BD432F" w:rsidP="007B6609">
      <w:pPr>
        <w:pStyle w:val="ListParagraph"/>
        <w:numPr>
          <w:ilvl w:val="0"/>
          <w:numId w:val="6"/>
        </w:numPr>
        <w:spacing w:after="0" w:line="264" w:lineRule="auto"/>
        <w:jc w:val="both"/>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048EF00E"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For all numerical figures, where appropriate please express every third number with a comma (e.g</w:t>
      </w:r>
      <w:r>
        <w:rPr>
          <w:rFonts w:ascii="Arial" w:eastAsia="Arial" w:hAnsi="Arial"/>
          <w:sz w:val="24"/>
          <w:szCs w:val="24"/>
        </w:rPr>
        <w:t>.,</w:t>
      </w:r>
      <w:r>
        <w:rPr>
          <w:rFonts w:ascii="Arial" w:eastAsia="Arial" w:hAnsi="Arial"/>
          <w:iCs/>
          <w:sz w:val="24"/>
          <w:szCs w:val="24"/>
        </w:rPr>
        <w:t xml:space="preserve"> ‘1,300’ for one-thousand three hundred, ‘1,300,000’ for one million and three-hundred thousand).</w:t>
      </w:r>
    </w:p>
    <w:p w14:paraId="7A9BE927"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Please limit all sales/currency/income figures to two decimal places, apply a full point as a decimal separator and use the appropriate currency symbol or abbreviation (e.g</w:t>
      </w:r>
      <w:r>
        <w:rPr>
          <w:rFonts w:ascii="Arial" w:eastAsia="Arial" w:hAnsi="Arial"/>
          <w:sz w:val="24"/>
          <w:szCs w:val="24"/>
        </w:rPr>
        <w:t>.,</w:t>
      </w:r>
      <w:r>
        <w:rPr>
          <w:rFonts w:ascii="Arial" w:eastAsia="Arial" w:hAnsi="Arial"/>
          <w:iCs/>
          <w:sz w:val="24"/>
          <w:szCs w:val="24"/>
        </w:rPr>
        <w:t xml:space="preserve"> £1,300.00).</w:t>
      </w:r>
    </w:p>
    <w:p w14:paraId="4A4C737B"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71F70854"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 xml:space="preserve">All figures should be reported net of recoverable tax unless otherwise stated. </w:t>
      </w:r>
    </w:p>
    <w:p w14:paraId="2D0765C5"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Please refer to the case number, TD0060, in any correspondence with the TRA.</w:t>
      </w:r>
    </w:p>
    <w:p w14:paraId="0FD7F5BC" w14:textId="77777777" w:rsidR="00905E06" w:rsidRDefault="00905E06">
      <w:pPr>
        <w:spacing w:after="0" w:line="264" w:lineRule="auto"/>
        <w:rPr>
          <w:rFonts w:ascii="Arial" w:hAnsi="Arial"/>
          <w:sz w:val="24"/>
          <w:szCs w:val="24"/>
        </w:rPr>
      </w:pPr>
    </w:p>
    <w:p w14:paraId="6AFAE57E" w14:textId="77777777" w:rsidR="00905E06" w:rsidRDefault="00BD432F">
      <w:pPr>
        <w:pStyle w:val="Heading2"/>
      </w:pPr>
      <w:bookmarkStart w:id="12" w:name="_Toc32327982"/>
      <w:bookmarkStart w:id="13" w:name="_Toc289682853"/>
      <w:bookmarkStart w:id="14" w:name="_Toc318189163"/>
      <w:bookmarkStart w:id="15" w:name="_Toc175144540"/>
      <w:r>
        <w:t xml:space="preserve">Preparing confidential and non-confidential </w:t>
      </w:r>
      <w:bookmarkEnd w:id="12"/>
      <w:r>
        <w:t>versions</w:t>
      </w:r>
      <w:bookmarkEnd w:id="13"/>
      <w:bookmarkEnd w:id="14"/>
      <w:bookmarkEnd w:id="15"/>
    </w:p>
    <w:p w14:paraId="3642F574" w14:textId="77777777" w:rsidR="00905E06" w:rsidRDefault="00905E06">
      <w:pPr>
        <w:spacing w:after="0" w:line="264" w:lineRule="auto"/>
        <w:rPr>
          <w:rFonts w:ascii="Arial" w:hAnsi="Arial"/>
          <w:sz w:val="24"/>
          <w:szCs w:val="24"/>
        </w:rPr>
      </w:pPr>
    </w:p>
    <w:p w14:paraId="41CF4586" w14:textId="77777777" w:rsidR="00905E06" w:rsidRDefault="00BD432F">
      <w:pPr>
        <w:spacing w:after="0" w:line="264" w:lineRule="auto"/>
        <w:jc w:val="both"/>
      </w:pPr>
      <w:r>
        <w:rPr>
          <w:rFonts w:ascii="Arial" w:hAnsi="Arial"/>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rFonts w:ascii="Arial" w:hAnsi="Arial"/>
          <w:b/>
          <w:bCs/>
          <w:sz w:val="24"/>
          <w:szCs w:val="24"/>
        </w:rPr>
        <w:t xml:space="preserve">Please ensure that each page of information you provide is clearly marked either “Confidential” or “Non-Confidential” in the header. </w:t>
      </w:r>
    </w:p>
    <w:p w14:paraId="47AAEC1D" w14:textId="77777777" w:rsidR="00905E06" w:rsidRDefault="00905E06">
      <w:pPr>
        <w:spacing w:after="0" w:line="264" w:lineRule="auto"/>
        <w:jc w:val="both"/>
        <w:rPr>
          <w:rFonts w:ascii="Arial" w:hAnsi="Arial"/>
          <w:b/>
          <w:bCs/>
          <w:sz w:val="24"/>
          <w:szCs w:val="24"/>
        </w:rPr>
      </w:pPr>
    </w:p>
    <w:p w14:paraId="0330E47D" w14:textId="77777777" w:rsidR="00905E06" w:rsidRDefault="00BD432F">
      <w:pPr>
        <w:spacing w:after="0" w:line="264" w:lineRule="auto"/>
        <w:jc w:val="both"/>
      </w:pPr>
      <w:r>
        <w:rPr>
          <w:rFonts w:ascii="Arial" w:hAnsi="Arial"/>
          <w:sz w:val="24"/>
          <w:szCs w:val="24"/>
        </w:rPr>
        <w:t xml:space="preserve">Please see our guidance on </w:t>
      </w:r>
      <w:hyperlink r:id="rId20"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05BA3B9F" w14:textId="77777777" w:rsidR="00905E06" w:rsidRDefault="00905E06">
      <w:pPr>
        <w:spacing w:after="0" w:line="264" w:lineRule="auto"/>
        <w:jc w:val="both"/>
        <w:rPr>
          <w:rFonts w:ascii="Arial" w:hAnsi="Arial"/>
          <w:sz w:val="24"/>
          <w:szCs w:val="24"/>
        </w:rPr>
      </w:pPr>
    </w:p>
    <w:p w14:paraId="548DFCAF" w14:textId="77777777" w:rsidR="00905E06" w:rsidRDefault="00BD432F">
      <w:pPr>
        <w:spacing w:after="0" w:line="264" w:lineRule="auto"/>
        <w:jc w:val="both"/>
        <w:rPr>
          <w:rFonts w:ascii="Arial" w:hAnsi="Arial"/>
          <w:sz w:val="24"/>
          <w:szCs w:val="24"/>
        </w:rPr>
      </w:pPr>
      <w:r>
        <w:rPr>
          <w:rFonts w:ascii="Arial" w:hAnsi="Arial"/>
          <w:sz w:val="24"/>
          <w:szCs w:val="24"/>
        </w:rPr>
        <w:t xml:space="preserve">In preparing your response, please note the following: </w:t>
      </w:r>
    </w:p>
    <w:p w14:paraId="66239FB4" w14:textId="77777777" w:rsidR="00905E06" w:rsidRDefault="00905E06">
      <w:pPr>
        <w:spacing w:after="0" w:line="264" w:lineRule="auto"/>
        <w:jc w:val="both"/>
        <w:rPr>
          <w:rFonts w:ascii="Arial" w:hAnsi="Arial"/>
          <w:b/>
          <w:bCs/>
          <w:sz w:val="24"/>
          <w:szCs w:val="24"/>
        </w:rPr>
      </w:pPr>
    </w:p>
    <w:p w14:paraId="7FB29AA6" w14:textId="77777777" w:rsidR="00905E06" w:rsidRDefault="00BD432F" w:rsidP="007B6609">
      <w:pPr>
        <w:pStyle w:val="ListParagraph"/>
        <w:numPr>
          <w:ilvl w:val="0"/>
          <w:numId w:val="7"/>
        </w:numPr>
        <w:spacing w:after="0" w:line="264" w:lineRule="auto"/>
        <w:ind w:left="360"/>
        <w:jc w:val="both"/>
      </w:pPr>
      <w:r>
        <w:rPr>
          <w:rFonts w:ascii="Arial" w:hAnsi="Arial"/>
          <w:sz w:val="24"/>
          <w:szCs w:val="24"/>
        </w:rPr>
        <w:t xml:space="preserve">It is your responsibility to ensure that the non-confidential version does not contain any confidential information. </w:t>
      </w:r>
    </w:p>
    <w:p w14:paraId="01E3BF7B" w14:textId="77777777" w:rsidR="00905E06" w:rsidRDefault="00BD432F" w:rsidP="007B6609">
      <w:pPr>
        <w:pStyle w:val="ListParagraph"/>
        <w:numPr>
          <w:ilvl w:val="0"/>
          <w:numId w:val="7"/>
        </w:numPr>
        <w:spacing w:after="0" w:line="264" w:lineRule="auto"/>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193577D3" w14:textId="77777777" w:rsidR="00905E06" w:rsidRDefault="00BD432F" w:rsidP="007B6609">
      <w:pPr>
        <w:pStyle w:val="ListParagraph"/>
        <w:numPr>
          <w:ilvl w:val="0"/>
          <w:numId w:val="7"/>
        </w:numPr>
        <w:spacing w:after="0" w:line="264" w:lineRule="auto"/>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33429E97" w14:textId="77777777" w:rsidR="00905E06" w:rsidRDefault="00BD432F" w:rsidP="007B6609">
      <w:pPr>
        <w:pStyle w:val="ListParagraph"/>
        <w:numPr>
          <w:ilvl w:val="0"/>
          <w:numId w:val="7"/>
        </w:numPr>
        <w:spacing w:after="0" w:line="264" w:lineRule="auto"/>
        <w:ind w:left="360"/>
        <w:jc w:val="both"/>
        <w:rPr>
          <w:rFonts w:ascii="Arial" w:hAnsi="Arial"/>
          <w:sz w:val="24"/>
          <w:szCs w:val="24"/>
        </w:rPr>
      </w:pPr>
      <w:r>
        <w:rPr>
          <w:rFonts w:ascii="Arial" w:hAnsi="Arial"/>
          <w:sz w:val="24"/>
          <w:szCs w:val="24"/>
        </w:rPr>
        <w:lastRenderedPageBreak/>
        <w:t xml:space="preserve">If you do not provide a non-confidential summary (or a statement of reasons why you cannot provide this) each time you provide confidential information, the TRA may disregard the information you give us. </w:t>
      </w:r>
    </w:p>
    <w:p w14:paraId="1DCAD588" w14:textId="77777777" w:rsidR="00905E06" w:rsidRDefault="00905E06">
      <w:pPr>
        <w:spacing w:after="0" w:line="264" w:lineRule="auto"/>
        <w:jc w:val="both"/>
        <w:rPr>
          <w:rFonts w:ascii="Arial" w:hAnsi="Arial"/>
          <w:sz w:val="24"/>
          <w:szCs w:val="24"/>
        </w:rPr>
      </w:pPr>
    </w:p>
    <w:p w14:paraId="096E919C" w14:textId="77777777" w:rsidR="00905E06" w:rsidRDefault="00BD432F">
      <w:pPr>
        <w:spacing w:after="0" w:line="264" w:lineRule="auto"/>
        <w:jc w:val="both"/>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21" w:history="1">
        <w:r>
          <w:rPr>
            <w:rStyle w:val="Hyperlink"/>
            <w:rFonts w:ascii="Arial" w:hAnsi="Arial"/>
            <w:sz w:val="24"/>
            <w:szCs w:val="24"/>
          </w:rPr>
          <w:t>www.trade-remedies.service.gov.uk/public/cases</w:t>
        </w:r>
      </w:hyperlink>
      <w:r>
        <w:rPr>
          <w:rFonts w:ascii="Arial" w:hAnsi="Arial"/>
          <w:sz w:val="24"/>
          <w:szCs w:val="24"/>
        </w:rPr>
        <w:t xml:space="preserve">. </w:t>
      </w:r>
    </w:p>
    <w:p w14:paraId="71D4C0EC" w14:textId="77777777" w:rsidR="00905E06" w:rsidRDefault="00905E06">
      <w:pPr>
        <w:spacing w:after="0" w:line="264" w:lineRule="auto"/>
        <w:rPr>
          <w:sz w:val="24"/>
          <w:szCs w:val="24"/>
        </w:rPr>
      </w:pPr>
    </w:p>
    <w:p w14:paraId="09FA00DE" w14:textId="77777777" w:rsidR="00905E06" w:rsidRDefault="00BD432F">
      <w:pPr>
        <w:pStyle w:val="Heading2"/>
      </w:pPr>
      <w:bookmarkStart w:id="16" w:name="_Toc32327983"/>
      <w:bookmarkStart w:id="17" w:name="_Toc707932674"/>
      <w:bookmarkStart w:id="18" w:name="_Toc1172717824"/>
      <w:bookmarkStart w:id="19" w:name="_Toc175144541"/>
      <w:r>
        <w:t>Providing information from subsidiaries or associated parties</w:t>
      </w:r>
      <w:bookmarkEnd w:id="16"/>
      <w:bookmarkEnd w:id="17"/>
      <w:bookmarkEnd w:id="18"/>
      <w:bookmarkEnd w:id="19"/>
    </w:p>
    <w:p w14:paraId="5700041D" w14:textId="77777777" w:rsidR="00905E06" w:rsidRDefault="00905E06">
      <w:pPr>
        <w:spacing w:after="0" w:line="264" w:lineRule="auto"/>
        <w:rPr>
          <w:sz w:val="24"/>
          <w:szCs w:val="24"/>
        </w:rPr>
      </w:pPr>
    </w:p>
    <w:p w14:paraId="36AAA09B" w14:textId="77777777" w:rsidR="00905E06" w:rsidRDefault="00BD432F">
      <w:pPr>
        <w:spacing w:after="0" w:line="264" w:lineRule="auto"/>
        <w:jc w:val="both"/>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 xml:space="preserve">gh this questionnaire is intended for your company, our investigation covers all </w:t>
      </w:r>
      <w:proofErr w:type="gramStart"/>
      <w:r>
        <w:rPr>
          <w:rFonts w:ascii="Arial" w:hAnsi="Arial"/>
          <w:sz w:val="24"/>
          <w:szCs w:val="24"/>
          <w:lang w:val="en-AU"/>
        </w:rPr>
        <w:t>subsidiaries</w:t>
      </w:r>
      <w:proofErr w:type="gramEnd"/>
      <w:r>
        <w:rPr>
          <w:rFonts w:ascii="Arial" w:hAnsi="Arial"/>
          <w:sz w:val="24"/>
          <w:szCs w:val="24"/>
          <w:lang w:val="en-AU"/>
        </w:rPr>
        <w:t xml:space="preserve"> and any other associated companies involved in the import, production, sale, R&amp;D, distribution and/or supply of the like good and/or goods subject to review.</w:t>
      </w:r>
    </w:p>
    <w:p w14:paraId="4AE02C81" w14:textId="77777777" w:rsidR="00905E06" w:rsidRDefault="00905E06">
      <w:pPr>
        <w:spacing w:after="0" w:line="264" w:lineRule="auto"/>
        <w:jc w:val="both"/>
        <w:rPr>
          <w:szCs w:val="24"/>
          <w:lang w:val="en-AU"/>
        </w:rPr>
      </w:pPr>
    </w:p>
    <w:p w14:paraId="151834AC" w14:textId="77777777" w:rsidR="00905E06" w:rsidRDefault="00BD432F">
      <w:pPr>
        <w:pStyle w:val="CommentText"/>
        <w:spacing w:after="0" w:line="264" w:lineRule="auto"/>
        <w:jc w:val="both"/>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22" w:history="1">
        <w:r>
          <w:rPr>
            <w:rStyle w:val="Hyperlink"/>
            <w:rFonts w:ascii="Arial" w:hAnsi="Arial"/>
            <w:sz w:val="24"/>
            <w:szCs w:val="24"/>
            <w:lang w:val="en-AU"/>
          </w:rPr>
          <w:t>Regulation 128 of the C</w:t>
        </w:r>
        <w:bookmarkStart w:id="20" w:name="_Hlt57022568"/>
        <w:bookmarkStart w:id="21" w:name="_Hlt57022569"/>
        <w:r>
          <w:rPr>
            <w:rStyle w:val="Hyperlink"/>
            <w:rFonts w:ascii="Arial" w:hAnsi="Arial"/>
            <w:sz w:val="24"/>
            <w:szCs w:val="24"/>
            <w:lang w:val="en-AU"/>
          </w:rPr>
          <w:t>u</w:t>
        </w:r>
        <w:bookmarkEnd w:id="20"/>
        <w:bookmarkEnd w:id="21"/>
        <w:r>
          <w:rPr>
            <w:rStyle w:val="Hyperlink"/>
            <w:rFonts w:ascii="Arial" w:hAnsi="Arial"/>
            <w:sz w:val="24"/>
            <w:szCs w:val="24"/>
            <w:lang w:val="en-AU"/>
          </w:rPr>
          <w:t>stoms (Import Duty) (EU Exit) Regulations 2018</w:t>
        </w:r>
      </w:hyperlink>
      <w:r>
        <w:rPr>
          <w:rFonts w:ascii="Arial" w:hAnsi="Arial"/>
          <w:sz w:val="24"/>
          <w:szCs w:val="24"/>
          <w:lang w:val="en-AU"/>
        </w:rPr>
        <w:t>.</w:t>
      </w:r>
    </w:p>
    <w:p w14:paraId="5CA95BDC" w14:textId="77777777" w:rsidR="00905E06" w:rsidRDefault="00BD432F" w:rsidP="007B6609">
      <w:pPr>
        <w:pStyle w:val="ListParagraph"/>
        <w:numPr>
          <w:ilvl w:val="0"/>
          <w:numId w:val="8"/>
        </w:numPr>
        <w:spacing w:after="0" w:line="264" w:lineRule="auto"/>
        <w:jc w:val="both"/>
      </w:pPr>
      <w:r>
        <w:rPr>
          <w:rFonts w:ascii="Arial" w:eastAsia="Arial" w:hAnsi="Arial"/>
          <w:sz w:val="24"/>
          <w:szCs w:val="24"/>
          <w:lang w:val="en-AU"/>
        </w:rPr>
        <w:t xml:space="preserve">If any of your subsidiaries or associated companies are also a UK producer of like goods, they should </w:t>
      </w:r>
      <w:r>
        <w:rPr>
          <w:rFonts w:ascii="Arial" w:eastAsia="Arial" w:hAnsi="Arial"/>
          <w:b/>
          <w:bCs/>
          <w:sz w:val="24"/>
          <w:szCs w:val="24"/>
          <w:lang w:val="en-AU"/>
        </w:rPr>
        <w:t xml:space="preserve">also </w:t>
      </w:r>
      <w:r>
        <w:rPr>
          <w:rFonts w:ascii="Arial" w:eastAsia="Arial" w:hAnsi="Arial"/>
          <w:sz w:val="24"/>
          <w:szCs w:val="24"/>
          <w:lang w:val="en-AU"/>
        </w:rPr>
        <w:t>complete a Producer questionnaire. Please make sure you provide your subsidiaries with access to it.</w:t>
      </w:r>
    </w:p>
    <w:p w14:paraId="6835FBA8" w14:textId="074A07EF" w:rsidR="00905E06" w:rsidRDefault="00BD432F" w:rsidP="007B6609">
      <w:pPr>
        <w:pStyle w:val="ListParagraph"/>
        <w:numPr>
          <w:ilvl w:val="0"/>
          <w:numId w:val="8"/>
        </w:numPr>
        <w:spacing w:after="0" w:line="264" w:lineRule="auto"/>
        <w:jc w:val="both"/>
      </w:pPr>
      <w:r w:rsidRPr="68E22902">
        <w:rPr>
          <w:rFonts w:ascii="Arial" w:eastAsia="Arial" w:hAnsi="Arial"/>
          <w:sz w:val="24"/>
          <w:szCs w:val="24"/>
          <w:lang w:val="en-AU"/>
        </w:rPr>
        <w:t>Where your subsidiaries or associated companies are not producers but are involved in the sales of the like goods, your questionnaire response should include information from those companies.</w:t>
      </w:r>
    </w:p>
    <w:p w14:paraId="7A045C15" w14:textId="77777777" w:rsidR="00905E06" w:rsidRDefault="00905E06">
      <w:pPr>
        <w:spacing w:after="0" w:line="264" w:lineRule="auto"/>
        <w:jc w:val="both"/>
        <w:rPr>
          <w:rFonts w:ascii="Arial" w:eastAsia="Arial" w:hAnsi="Arial"/>
          <w:sz w:val="24"/>
          <w:szCs w:val="24"/>
        </w:rPr>
      </w:pPr>
    </w:p>
    <w:p w14:paraId="144D7BBB" w14:textId="77777777" w:rsidR="00905E06" w:rsidRDefault="00BD432F">
      <w:pPr>
        <w:spacing w:after="0" w:line="264" w:lineRule="auto"/>
        <w:jc w:val="both"/>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7B907033" w14:textId="77777777" w:rsidR="00905E06" w:rsidRDefault="00905E06">
      <w:pPr>
        <w:spacing w:after="0" w:line="264" w:lineRule="auto"/>
        <w:rPr>
          <w:sz w:val="24"/>
          <w:szCs w:val="24"/>
        </w:rPr>
      </w:pPr>
    </w:p>
    <w:p w14:paraId="6F2D485D" w14:textId="77777777" w:rsidR="00905E06" w:rsidRDefault="00BD432F">
      <w:pPr>
        <w:pStyle w:val="Heading2"/>
      </w:pPr>
      <w:bookmarkStart w:id="22" w:name="_Toc32327984"/>
      <w:bookmarkStart w:id="23" w:name="_Toc1506390868"/>
      <w:bookmarkStart w:id="24" w:name="_Toc1046236986"/>
      <w:bookmarkStart w:id="25" w:name="_Toc175144542"/>
      <w:r>
        <w:t>What happens next</w:t>
      </w:r>
      <w:bookmarkEnd w:id="22"/>
      <w:bookmarkEnd w:id="23"/>
      <w:bookmarkEnd w:id="24"/>
      <w:bookmarkEnd w:id="25"/>
    </w:p>
    <w:p w14:paraId="373E1118" w14:textId="77777777" w:rsidR="00905E06" w:rsidRDefault="00905E06">
      <w:pPr>
        <w:spacing w:after="0" w:line="264" w:lineRule="auto"/>
        <w:rPr>
          <w:rFonts w:ascii="Arial" w:hAnsi="Arial"/>
          <w:color w:val="000000"/>
          <w:sz w:val="24"/>
          <w:szCs w:val="24"/>
        </w:rPr>
      </w:pPr>
    </w:p>
    <w:p w14:paraId="6322A28E" w14:textId="77777777" w:rsidR="00905E06" w:rsidRDefault="00BD432F">
      <w:pPr>
        <w:spacing w:after="0" w:line="264" w:lineRule="auto"/>
        <w:jc w:val="both"/>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3"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42C2FD73" w14:textId="77777777" w:rsidR="00905E06" w:rsidRDefault="00BD432F" w:rsidP="007B6609">
      <w:pPr>
        <w:pStyle w:val="ListParagraph"/>
        <w:numPr>
          <w:ilvl w:val="0"/>
          <w:numId w:val="9"/>
        </w:numPr>
        <w:spacing w:after="0" w:line="264" w:lineRule="auto"/>
        <w:jc w:val="both"/>
        <w:rPr>
          <w:rFonts w:ascii="Arial" w:hAnsi="Arial"/>
          <w:sz w:val="24"/>
          <w:szCs w:val="24"/>
        </w:rPr>
      </w:pPr>
      <w:r>
        <w:rPr>
          <w:rFonts w:ascii="Arial" w:hAnsi="Arial"/>
          <w:sz w:val="24"/>
          <w:szCs w:val="24"/>
        </w:rPr>
        <w:t xml:space="preserve">you will receive an email confirming the documents have been uploaded successfully </w:t>
      </w:r>
    </w:p>
    <w:p w14:paraId="4D81F2C7" w14:textId="77777777" w:rsidR="00905E06" w:rsidRDefault="00BD432F" w:rsidP="007B6609">
      <w:pPr>
        <w:pStyle w:val="ListParagraph"/>
        <w:numPr>
          <w:ilvl w:val="0"/>
          <w:numId w:val="9"/>
        </w:numPr>
        <w:spacing w:after="0" w:line="264" w:lineRule="auto"/>
        <w:jc w:val="both"/>
        <w:rPr>
          <w:rFonts w:ascii="Arial" w:hAnsi="Arial"/>
          <w:sz w:val="24"/>
          <w:szCs w:val="24"/>
        </w:rPr>
      </w:pPr>
      <w:r>
        <w:rPr>
          <w:rFonts w:ascii="Arial" w:hAnsi="Arial"/>
          <w:sz w:val="24"/>
          <w:szCs w:val="24"/>
        </w:rPr>
        <w:t>the Case Team will contact you if further information is required</w:t>
      </w:r>
    </w:p>
    <w:p w14:paraId="0D4B9982" w14:textId="77777777" w:rsidR="00905E06" w:rsidRDefault="00BD432F" w:rsidP="007B6609">
      <w:pPr>
        <w:pStyle w:val="ListParagraph"/>
        <w:numPr>
          <w:ilvl w:val="0"/>
          <w:numId w:val="9"/>
        </w:numPr>
        <w:spacing w:after="0" w:line="264" w:lineRule="auto"/>
        <w:jc w:val="both"/>
        <w:rPr>
          <w:rFonts w:ascii="Arial" w:hAnsi="Arial"/>
          <w:sz w:val="24"/>
          <w:szCs w:val="24"/>
        </w:rPr>
      </w:pPr>
      <w:r>
        <w:rPr>
          <w:rFonts w:ascii="Arial" w:hAnsi="Arial"/>
          <w:sz w:val="24"/>
          <w:szCs w:val="24"/>
        </w:rPr>
        <w:t>the non-confidential responses will be placed on the public file; and</w:t>
      </w:r>
    </w:p>
    <w:p w14:paraId="284CC235" w14:textId="77777777" w:rsidR="00905E06" w:rsidRDefault="00BD432F" w:rsidP="007B6609">
      <w:pPr>
        <w:pStyle w:val="ListParagraph"/>
        <w:numPr>
          <w:ilvl w:val="0"/>
          <w:numId w:val="9"/>
        </w:numPr>
        <w:spacing w:after="0" w:line="264" w:lineRule="auto"/>
        <w:jc w:val="both"/>
      </w:pPr>
      <w:r>
        <w:rPr>
          <w:rFonts w:ascii="Arial" w:hAnsi="Arial"/>
          <w:sz w:val="24"/>
          <w:szCs w:val="24"/>
        </w:rPr>
        <w:lastRenderedPageBreak/>
        <w:t>t</w:t>
      </w:r>
      <w:r>
        <w:rPr>
          <w:rFonts w:ascii="Arial" w:eastAsia="Arial" w:hAnsi="Arial"/>
          <w:sz w:val="24"/>
          <w:szCs w:val="24"/>
        </w:rPr>
        <w:t>he Case Team may contact you to arrange a visit to verify the information contained in your responses.</w:t>
      </w:r>
    </w:p>
    <w:p w14:paraId="23C324A7" w14:textId="77777777" w:rsidR="00905E06" w:rsidRDefault="00905E06">
      <w:pPr>
        <w:spacing w:after="0" w:line="264" w:lineRule="auto"/>
        <w:rPr>
          <w:rFonts w:ascii="Arial" w:hAnsi="Arial"/>
          <w:sz w:val="24"/>
          <w:szCs w:val="24"/>
        </w:rPr>
      </w:pPr>
    </w:p>
    <w:p w14:paraId="1061D364" w14:textId="77777777" w:rsidR="00905E06" w:rsidRDefault="00BD432F">
      <w:pPr>
        <w:pStyle w:val="Heading2"/>
      </w:pPr>
      <w:bookmarkStart w:id="26" w:name="_Toc32327985"/>
      <w:bookmarkStart w:id="27" w:name="_Toc175144543"/>
      <w:bookmarkStart w:id="28" w:name="_Toc2121840932"/>
      <w:bookmarkStart w:id="29" w:name="_Toc700776177"/>
      <w:r>
        <w:t xml:space="preserve">Verifying the </w:t>
      </w:r>
      <w:proofErr w:type="gramStart"/>
      <w:r>
        <w:t>information</w:t>
      </w:r>
      <w:proofErr w:type="gramEnd"/>
      <w:r>
        <w:t xml:space="preserve"> you supply</w:t>
      </w:r>
      <w:bookmarkEnd w:id="26"/>
      <w:bookmarkEnd w:id="27"/>
      <w:r>
        <w:tab/>
      </w:r>
      <w:bookmarkEnd w:id="28"/>
      <w:bookmarkEnd w:id="29"/>
    </w:p>
    <w:p w14:paraId="13F76A10" w14:textId="77777777" w:rsidR="00905E06" w:rsidRDefault="00905E06">
      <w:pPr>
        <w:widowControl w:val="0"/>
        <w:spacing w:after="0" w:line="264" w:lineRule="auto"/>
        <w:rPr>
          <w:rFonts w:ascii="Arial" w:hAnsi="Arial"/>
          <w:sz w:val="24"/>
          <w:szCs w:val="24"/>
        </w:rPr>
      </w:pPr>
    </w:p>
    <w:p w14:paraId="15ACAD46" w14:textId="77777777" w:rsidR="00905E06" w:rsidRDefault="00BD432F">
      <w:pPr>
        <w:widowControl w:val="0"/>
        <w:spacing w:after="0" w:line="264" w:lineRule="auto"/>
        <w:jc w:val="both"/>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1C801885" w14:textId="77777777" w:rsidR="00905E06" w:rsidRDefault="00905E06">
      <w:pPr>
        <w:widowControl w:val="0"/>
        <w:spacing w:after="0" w:line="264" w:lineRule="auto"/>
        <w:jc w:val="both"/>
        <w:rPr>
          <w:rFonts w:ascii="Arial" w:hAnsi="Arial"/>
          <w:sz w:val="24"/>
          <w:szCs w:val="24"/>
        </w:rPr>
      </w:pPr>
    </w:p>
    <w:p w14:paraId="793961BB" w14:textId="77777777" w:rsidR="00905E06" w:rsidRDefault="00BD432F">
      <w:pPr>
        <w:widowControl w:val="0"/>
        <w:spacing w:after="0" w:line="264" w:lineRule="auto"/>
        <w:jc w:val="both"/>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296744B6" w14:textId="77777777" w:rsidR="00905E06" w:rsidRDefault="00905E06">
      <w:pPr>
        <w:widowControl w:val="0"/>
        <w:spacing w:after="0" w:line="264" w:lineRule="auto"/>
        <w:jc w:val="both"/>
        <w:rPr>
          <w:rFonts w:ascii="Arial" w:eastAsia="Times New Roman" w:hAnsi="Arial"/>
          <w:sz w:val="24"/>
          <w:szCs w:val="24"/>
        </w:rPr>
      </w:pPr>
    </w:p>
    <w:p w14:paraId="79C3C4AB" w14:textId="77777777" w:rsidR="00905E06" w:rsidRDefault="00BD432F">
      <w:pPr>
        <w:spacing w:after="0" w:line="264" w:lineRule="auto"/>
        <w:jc w:val="both"/>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665CCA0E" w14:textId="77777777" w:rsidR="00905E06" w:rsidRDefault="00BD432F">
      <w:pPr>
        <w:widowControl w:val="0"/>
        <w:spacing w:after="0" w:line="264" w:lineRule="auto"/>
        <w:jc w:val="both"/>
      </w:pPr>
      <w:r>
        <w:rPr>
          <w:rFonts w:ascii="Arial" w:hAnsi="Arial"/>
          <w:sz w:val="24"/>
          <w:szCs w:val="24"/>
        </w:rPr>
        <w:t>In some circumstances verification visits may be conducted remotely.</w:t>
      </w:r>
    </w:p>
    <w:p w14:paraId="10C077B2" w14:textId="77777777" w:rsidR="00905E06" w:rsidRDefault="00905E06">
      <w:pPr>
        <w:widowControl w:val="0"/>
        <w:spacing w:after="0" w:line="264" w:lineRule="auto"/>
        <w:rPr>
          <w:rFonts w:ascii="Arial" w:hAnsi="Arial"/>
          <w:sz w:val="24"/>
          <w:szCs w:val="24"/>
        </w:rPr>
      </w:pPr>
    </w:p>
    <w:p w14:paraId="58FD2139" w14:textId="25BF7CD6" w:rsidR="00905E06" w:rsidRDefault="00BD432F" w:rsidP="003F0335">
      <w:pPr>
        <w:pStyle w:val="CommentText"/>
        <w:spacing w:after="0" w:line="264" w:lineRule="auto"/>
        <w:jc w:val="both"/>
        <w:rPr>
          <w:rFonts w:ascii="Arial" w:eastAsia="Yu Mincho" w:hAnsi="Arial"/>
          <w:sz w:val="24"/>
          <w:szCs w:val="24"/>
        </w:rPr>
      </w:pPr>
      <w:r>
        <w:rPr>
          <w:rFonts w:ascii="Arial" w:eastAsia="Yu Mincho" w:hAnsi="Arial"/>
          <w:sz w:val="24"/>
          <w:szCs w:val="24"/>
        </w:rPr>
        <w:t>Please indicate any dates when you would be unable to host a verification visit.</w:t>
      </w:r>
      <w:r w:rsidR="000F241A">
        <w:rPr>
          <w:rFonts w:ascii="Arial" w:eastAsia="Yu Mincho" w:hAnsi="Arial"/>
          <w:sz w:val="24"/>
          <w:szCs w:val="24"/>
        </w:rPr>
        <w:t xml:space="preserve"> </w:t>
      </w:r>
      <w:r w:rsidR="00CE7065">
        <w:rPr>
          <w:rFonts w:ascii="Arial" w:eastAsia="Yu Mincho" w:hAnsi="Arial"/>
          <w:sz w:val="24"/>
          <w:szCs w:val="24"/>
        </w:rPr>
        <w:br/>
      </w:r>
    </w:p>
    <w:tbl>
      <w:tblPr>
        <w:tblW w:w="9016" w:type="dxa"/>
        <w:tblCellMar>
          <w:left w:w="10" w:type="dxa"/>
          <w:right w:w="10" w:type="dxa"/>
        </w:tblCellMar>
        <w:tblLook w:val="04A0" w:firstRow="1" w:lastRow="0" w:firstColumn="1" w:lastColumn="0" w:noHBand="0" w:noVBand="1"/>
      </w:tblPr>
      <w:tblGrid>
        <w:gridCol w:w="4508"/>
        <w:gridCol w:w="4508"/>
      </w:tblGrid>
      <w:tr w:rsidR="00905E06" w14:paraId="3D37E502"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F2B5A66" w14:textId="0D4C5E7F" w:rsidR="00905E06" w:rsidRDefault="2D06F18F" w:rsidP="317EF33E">
            <w:pPr>
              <w:spacing w:after="0" w:line="264" w:lineRule="auto"/>
              <w:jc w:val="both"/>
              <w:rPr>
                <w:rFonts w:ascii="Arial" w:eastAsia="Yu Mincho" w:hAnsi="Arial"/>
                <w:b/>
                <w:bCs/>
                <w:sz w:val="24"/>
                <w:szCs w:val="24"/>
              </w:rPr>
            </w:pPr>
            <w:r w:rsidRPr="317EF33E">
              <w:rPr>
                <w:rFonts w:ascii="Arial" w:eastAsia="Yu Mincho" w:hAnsi="Arial"/>
                <w:b/>
                <w:bCs/>
                <w:sz w:val="24"/>
                <w:szCs w:val="24"/>
              </w:rPr>
              <w:t>Calendar week 46</w:t>
            </w:r>
            <w:r w:rsidR="00032E35">
              <w:rPr>
                <w:rFonts w:ascii="Arial" w:eastAsia="Yu Mincho" w:hAnsi="Arial"/>
                <w:b/>
                <w:bCs/>
                <w:sz w:val="24"/>
                <w:szCs w:val="24"/>
              </w:rPr>
              <w:t xml:space="preserve">, meaning dates from </w:t>
            </w:r>
            <w:r w:rsidR="00032E35" w:rsidRPr="00032E35">
              <w:rPr>
                <w:rFonts w:ascii="Arial" w:eastAsia="Yu Mincho" w:hAnsi="Arial"/>
                <w:b/>
                <w:bCs/>
                <w:sz w:val="24"/>
                <w:szCs w:val="24"/>
              </w:rPr>
              <w:t>Nov</w:t>
            </w:r>
            <w:r w:rsidR="003F0335">
              <w:rPr>
                <w:rFonts w:ascii="Arial" w:eastAsia="Yu Mincho" w:hAnsi="Arial"/>
                <w:b/>
                <w:bCs/>
                <w:sz w:val="24"/>
                <w:szCs w:val="24"/>
              </w:rPr>
              <w:t>ember</w:t>
            </w:r>
            <w:r w:rsidR="00032E35" w:rsidRPr="00032E35">
              <w:rPr>
                <w:rFonts w:ascii="Arial" w:eastAsia="Yu Mincho" w:hAnsi="Arial"/>
                <w:b/>
                <w:bCs/>
                <w:sz w:val="24"/>
                <w:szCs w:val="24"/>
              </w:rPr>
              <w:t xml:space="preserve"> 11, </w:t>
            </w:r>
            <w:r w:rsidR="003F0335" w:rsidRPr="00032E35">
              <w:rPr>
                <w:rFonts w:ascii="Arial" w:eastAsia="Yu Mincho" w:hAnsi="Arial"/>
                <w:b/>
                <w:bCs/>
                <w:sz w:val="24"/>
                <w:szCs w:val="24"/>
              </w:rPr>
              <w:t>2024,</w:t>
            </w:r>
            <w:r w:rsidR="002044CF">
              <w:rPr>
                <w:rFonts w:ascii="Arial" w:eastAsia="Yu Mincho" w:hAnsi="Arial"/>
                <w:b/>
                <w:bCs/>
                <w:sz w:val="24"/>
                <w:szCs w:val="24"/>
              </w:rPr>
              <w:t xml:space="preserve"> to </w:t>
            </w:r>
            <w:r w:rsidR="00032E35" w:rsidRPr="00032E35">
              <w:rPr>
                <w:rFonts w:ascii="Arial" w:eastAsia="Yu Mincho" w:hAnsi="Arial"/>
                <w:b/>
                <w:bCs/>
                <w:sz w:val="24"/>
                <w:szCs w:val="24"/>
              </w:rPr>
              <w:t>Nov</w:t>
            </w:r>
            <w:r w:rsidR="003F0335">
              <w:rPr>
                <w:rFonts w:ascii="Arial" w:eastAsia="Yu Mincho" w:hAnsi="Arial"/>
                <w:b/>
                <w:bCs/>
                <w:sz w:val="24"/>
                <w:szCs w:val="24"/>
              </w:rPr>
              <w:t>ember</w:t>
            </w:r>
            <w:r w:rsidR="00032E35" w:rsidRPr="00032E35">
              <w:rPr>
                <w:rFonts w:ascii="Arial" w:eastAsia="Yu Mincho" w:hAnsi="Arial"/>
                <w:b/>
                <w:bCs/>
                <w:sz w:val="24"/>
                <w:szCs w:val="24"/>
              </w:rPr>
              <w:t xml:space="preserve"> 17, 2024</w:t>
            </w:r>
            <w:r w:rsidR="002044CF">
              <w:rPr>
                <w:rFonts w:ascii="Arial" w:eastAsia="Yu Mincho" w:hAnsi="Arial"/>
                <w:b/>
                <w:bCs/>
                <w:sz w:val="24"/>
                <w:szCs w:val="24"/>
              </w:rPr>
              <w:t xml:space="preserve">, we won´t be </w:t>
            </w:r>
            <w:r w:rsidR="005B3448">
              <w:rPr>
                <w:rFonts w:ascii="Arial" w:eastAsia="Yu Mincho" w:hAnsi="Arial"/>
                <w:b/>
                <w:bCs/>
                <w:sz w:val="24"/>
                <w:szCs w:val="24"/>
              </w:rPr>
              <w:t>able to host a verification visit.</w:t>
            </w:r>
          </w:p>
        </w:tc>
      </w:tr>
      <w:tr w:rsidR="00905E06" w14:paraId="4D250DFE"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4594223"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4B0C57" w14:textId="2DFB8FC6" w:rsidR="00905E06" w:rsidRDefault="005B3448">
            <w:pPr>
              <w:autoSpaceDE w:val="0"/>
              <w:spacing w:after="0" w:line="264" w:lineRule="auto"/>
              <w:jc w:val="both"/>
              <w:rPr>
                <w:rFonts w:ascii="Arial" w:eastAsia="Yu Mincho" w:hAnsi="Arial"/>
                <w:sz w:val="24"/>
                <w:szCs w:val="24"/>
              </w:rPr>
            </w:pPr>
            <w:r>
              <w:rPr>
                <w:rFonts w:ascii="Arial" w:eastAsia="Yu Mincho" w:hAnsi="Arial"/>
                <w:sz w:val="24"/>
                <w:szCs w:val="24"/>
              </w:rPr>
              <w:t xml:space="preserve">Appendix reference: </w:t>
            </w:r>
            <w:r w:rsidR="7F1AD895" w:rsidRPr="2D0646D3">
              <w:rPr>
                <w:rFonts w:ascii="Arial" w:eastAsia="Yu Mincho" w:hAnsi="Arial"/>
                <w:b/>
                <w:bCs/>
                <w:sz w:val="24"/>
                <w:szCs w:val="24"/>
              </w:rPr>
              <w:t>None</w:t>
            </w:r>
          </w:p>
        </w:tc>
      </w:tr>
    </w:tbl>
    <w:p w14:paraId="21969F71" w14:textId="77777777" w:rsidR="00905E06" w:rsidRDefault="00905E06">
      <w:pPr>
        <w:widowControl w:val="0"/>
        <w:spacing w:after="0" w:line="264" w:lineRule="auto"/>
        <w:rPr>
          <w:rFonts w:ascii="Arial" w:hAnsi="Arial"/>
          <w:sz w:val="24"/>
          <w:szCs w:val="24"/>
        </w:rPr>
      </w:pPr>
    </w:p>
    <w:p w14:paraId="2A6F878C" w14:textId="77777777" w:rsidR="00905E06" w:rsidRDefault="00BD432F">
      <w:pPr>
        <w:pStyle w:val="CommentText"/>
        <w:spacing w:after="0" w:line="264" w:lineRule="auto"/>
        <w:jc w:val="both"/>
        <w:rPr>
          <w:rFonts w:ascii="Arial" w:eastAsia="Yu Mincho" w:hAnsi="Arial"/>
          <w:sz w:val="24"/>
          <w:szCs w:val="24"/>
        </w:rPr>
      </w:pPr>
      <w:r>
        <w:rPr>
          <w:rFonts w:ascii="Arial" w:eastAsia="Yu Mincho" w:hAnsi="Arial"/>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13AFC301" w14:textId="77777777" w:rsidR="00905E06" w:rsidRDefault="00905E06">
      <w:pPr>
        <w:pStyle w:val="CommentText"/>
        <w:pageBreakBefore/>
        <w:spacing w:after="0" w:line="264" w:lineRule="auto"/>
        <w:rPr>
          <w:rFonts w:ascii="Arial" w:eastAsia="Yu Mincho" w:hAnsi="Arial"/>
          <w:sz w:val="24"/>
          <w:szCs w:val="24"/>
        </w:rPr>
      </w:pPr>
    </w:p>
    <w:p w14:paraId="58D8B93B" w14:textId="77777777" w:rsidR="00905E06" w:rsidRDefault="00905E06">
      <w:pPr>
        <w:pStyle w:val="CommentText"/>
        <w:spacing w:after="0" w:line="264" w:lineRule="auto"/>
        <w:rPr>
          <w:rFonts w:ascii="Arial" w:eastAsia="Yu Mincho" w:hAnsi="Arial"/>
          <w:sz w:val="24"/>
          <w:szCs w:val="24"/>
        </w:rPr>
      </w:pPr>
    </w:p>
    <w:p w14:paraId="0D46EB4C" w14:textId="77777777" w:rsidR="00905E06" w:rsidRDefault="00BD432F">
      <w:pPr>
        <w:pStyle w:val="Heading1"/>
      </w:pPr>
      <w:bookmarkStart w:id="30" w:name="_The_scope_of"/>
      <w:bookmarkStart w:id="31" w:name="_Toc331043257"/>
      <w:bookmarkStart w:id="32" w:name="_Toc1569135998"/>
      <w:bookmarkStart w:id="33" w:name="_Toc175144544"/>
      <w:bookmarkEnd w:id="30"/>
      <w:r>
        <w:t>The scope of this review</w:t>
      </w:r>
      <w:bookmarkEnd w:id="3"/>
      <w:bookmarkEnd w:id="4"/>
      <w:bookmarkEnd w:id="31"/>
      <w:bookmarkEnd w:id="32"/>
      <w:bookmarkEnd w:id="33"/>
    </w:p>
    <w:p w14:paraId="74BD746F" w14:textId="77777777" w:rsidR="00905E06" w:rsidRDefault="00905E06">
      <w:pPr>
        <w:pStyle w:val="Heading1"/>
      </w:pPr>
    </w:p>
    <w:p w14:paraId="2328BE83" w14:textId="77777777" w:rsidR="00905E06" w:rsidRDefault="00BD432F">
      <w:pPr>
        <w:pStyle w:val="Heading2"/>
      </w:pPr>
      <w:bookmarkStart w:id="34" w:name="_Toc1492519164"/>
      <w:bookmarkStart w:id="35" w:name="_Toc452027369"/>
      <w:bookmarkStart w:id="36" w:name="_Toc175144545"/>
      <w:r>
        <w:t>Goods subject to review</w:t>
      </w:r>
      <w:bookmarkEnd w:id="34"/>
      <w:bookmarkEnd w:id="35"/>
      <w:bookmarkEnd w:id="36"/>
    </w:p>
    <w:p w14:paraId="6D21688D" w14:textId="77777777" w:rsidR="00905E06" w:rsidRDefault="00905E06">
      <w:pPr>
        <w:spacing w:after="0" w:line="264" w:lineRule="auto"/>
        <w:rPr>
          <w:rFonts w:ascii="Arial" w:hAnsi="Arial"/>
          <w:sz w:val="24"/>
          <w:szCs w:val="24"/>
        </w:rPr>
      </w:pPr>
    </w:p>
    <w:p w14:paraId="35B4D592" w14:textId="77777777" w:rsidR="00905E06" w:rsidRDefault="00BD432F">
      <w:pPr>
        <w:spacing w:after="0" w:line="264" w:lineRule="auto"/>
        <w:jc w:val="both"/>
      </w:pPr>
      <w:r>
        <w:rPr>
          <w:rFonts w:ascii="Arial" w:hAnsi="Arial"/>
          <w:sz w:val="24"/>
          <w:szCs w:val="24"/>
        </w:rPr>
        <w:t>This</w:t>
      </w:r>
      <w:r>
        <w:rPr>
          <w:rFonts w:ascii="Arial" w:hAnsi="Arial"/>
          <w:color w:val="FF0000"/>
          <w:sz w:val="24"/>
          <w:szCs w:val="24"/>
        </w:rPr>
        <w:t xml:space="preserve"> </w:t>
      </w:r>
      <w:r>
        <w:rPr>
          <w:rFonts w:ascii="Arial" w:hAnsi="Arial"/>
          <w:sz w:val="24"/>
          <w:szCs w:val="24"/>
        </w:rPr>
        <w:t>review covers PET</w:t>
      </w:r>
      <w:r>
        <w:rPr>
          <w:rFonts w:ascii="Arial" w:hAnsi="Arial"/>
          <w:color w:val="FF0000"/>
          <w:sz w:val="24"/>
          <w:szCs w:val="24"/>
        </w:rPr>
        <w:t xml:space="preserve"> </w:t>
      </w:r>
      <w:r>
        <w:rPr>
          <w:rFonts w:ascii="Arial" w:hAnsi="Arial"/>
          <w:sz w:val="24"/>
          <w:szCs w:val="24"/>
        </w:rPr>
        <w:t>exported from India, described as:</w:t>
      </w:r>
    </w:p>
    <w:p w14:paraId="75720EB0" w14:textId="77777777" w:rsidR="00905E06" w:rsidRDefault="00905E06">
      <w:pPr>
        <w:spacing w:after="0" w:line="264" w:lineRule="auto"/>
        <w:jc w:val="both"/>
        <w:rPr>
          <w:rFonts w:ascii="Arial" w:hAnsi="Arial"/>
          <w:sz w:val="24"/>
          <w:szCs w:val="24"/>
        </w:rPr>
      </w:pPr>
    </w:p>
    <w:p w14:paraId="33AA6F2C" w14:textId="77777777" w:rsidR="00905E06" w:rsidRDefault="00BD432F" w:rsidP="007B6609">
      <w:pPr>
        <w:pStyle w:val="ListParagraph"/>
        <w:numPr>
          <w:ilvl w:val="0"/>
          <w:numId w:val="6"/>
        </w:numPr>
        <w:spacing w:after="0" w:line="264" w:lineRule="auto"/>
        <w:jc w:val="both"/>
      </w:pPr>
      <w:r>
        <w:rPr>
          <w:rFonts w:ascii="Arial" w:hAnsi="Arial"/>
          <w:bCs/>
          <w:color w:val="000000"/>
          <w:sz w:val="24"/>
          <w:szCs w:val="24"/>
        </w:rPr>
        <w:t>Polyethylene terephthalate having a viscosity number of 78ml/g or higher, according to ISO Standard 1628-5.</w:t>
      </w:r>
    </w:p>
    <w:p w14:paraId="2C77C0EE" w14:textId="77777777" w:rsidR="00905E06" w:rsidRDefault="00905E06">
      <w:pPr>
        <w:pStyle w:val="ListParagraph"/>
        <w:spacing w:after="0" w:line="264" w:lineRule="auto"/>
        <w:jc w:val="both"/>
        <w:rPr>
          <w:rFonts w:ascii="Arial" w:hAnsi="Arial"/>
          <w:sz w:val="24"/>
          <w:szCs w:val="24"/>
        </w:rPr>
      </w:pPr>
    </w:p>
    <w:p w14:paraId="09312B0E" w14:textId="77777777" w:rsidR="00905E06" w:rsidRDefault="00BD432F">
      <w:pPr>
        <w:spacing w:after="0" w:line="264" w:lineRule="auto"/>
        <w:jc w:val="both"/>
      </w:pPr>
      <w:r>
        <w:rPr>
          <w:rFonts w:ascii="Arial" w:hAnsi="Arial"/>
          <w:sz w:val="24"/>
          <w:szCs w:val="24"/>
        </w:rPr>
        <w:t xml:space="preserve">PET is currently classifiable within the following CN code(s) </w:t>
      </w:r>
      <w:r>
        <w:rPr>
          <w:rFonts w:ascii="Arial" w:hAnsi="Arial"/>
          <w:b/>
          <w:bCs/>
          <w:i/>
          <w:iCs/>
          <w:sz w:val="24"/>
          <w:szCs w:val="24"/>
        </w:rPr>
        <w:t>39 07 61 00 10, 39 07 61 00 90</w:t>
      </w:r>
      <w:r>
        <w:rPr>
          <w:rFonts w:ascii="Arial" w:hAnsi="Arial"/>
          <w:sz w:val="24"/>
          <w:szCs w:val="24"/>
        </w:rPr>
        <w:t xml:space="preserve">. </w:t>
      </w:r>
      <w:bookmarkStart w:id="37" w:name="_Hlk57816866"/>
      <w:r>
        <w:rPr>
          <w:rFonts w:ascii="Arial" w:hAnsi="Arial"/>
          <w:sz w:val="24"/>
          <w:szCs w:val="24"/>
        </w:rPr>
        <w:t>These codes are only given for information.</w:t>
      </w:r>
      <w:bookmarkEnd w:id="37"/>
      <w:r>
        <w:rPr>
          <w:rFonts w:ascii="Arial" w:hAnsi="Arial"/>
          <w:sz w:val="24"/>
          <w:szCs w:val="24"/>
        </w:rPr>
        <w:t xml:space="preserve"> </w:t>
      </w:r>
    </w:p>
    <w:p w14:paraId="3E4D5B3A" w14:textId="77777777" w:rsidR="00905E06" w:rsidRDefault="00905E06">
      <w:pPr>
        <w:spacing w:after="0" w:line="264" w:lineRule="auto"/>
        <w:jc w:val="both"/>
        <w:rPr>
          <w:rFonts w:ascii="Arial" w:hAnsi="Arial"/>
          <w:sz w:val="24"/>
          <w:szCs w:val="24"/>
        </w:rPr>
      </w:pPr>
    </w:p>
    <w:p w14:paraId="38B1A12E" w14:textId="77777777" w:rsidR="00905E06" w:rsidRDefault="00BD432F">
      <w:pPr>
        <w:spacing w:after="0" w:line="264" w:lineRule="auto"/>
        <w:jc w:val="both"/>
      </w:pPr>
      <w:r>
        <w:rPr>
          <w:rFonts w:ascii="Arial" w:hAnsi="Arial"/>
          <w:sz w:val="24"/>
          <w:szCs w:val="24"/>
        </w:rPr>
        <w:t xml:space="preserve">In this questionnaire, these goods will be referred to as </w:t>
      </w:r>
      <w:r>
        <w:rPr>
          <w:rFonts w:ascii="Arial" w:hAnsi="Arial"/>
          <w:b/>
          <w:sz w:val="24"/>
          <w:szCs w:val="24"/>
        </w:rPr>
        <w:t>‘the goods subject to review’</w:t>
      </w:r>
      <w:r>
        <w:rPr>
          <w:rFonts w:ascii="Arial" w:hAnsi="Arial"/>
          <w:color w:val="FF0000"/>
          <w:sz w:val="24"/>
          <w:szCs w:val="24"/>
        </w:rPr>
        <w:t>.</w:t>
      </w:r>
      <w:r>
        <w:rPr>
          <w:rFonts w:ascii="Arial" w:eastAsia="Yu Mincho" w:hAnsi="Arial"/>
          <w:color w:val="FF0000"/>
          <w:sz w:val="24"/>
          <w:szCs w:val="24"/>
        </w:rPr>
        <w:t xml:space="preserve"> </w:t>
      </w:r>
      <w:r>
        <w:rPr>
          <w:rFonts w:ascii="Arial" w:eastAsia="Yu Mincho" w:hAnsi="Arial"/>
          <w:sz w:val="24"/>
          <w:szCs w:val="24"/>
        </w:rPr>
        <w:t>Any reference to ‘goods subject to review’</w:t>
      </w:r>
      <w:r>
        <w:rPr>
          <w:rFonts w:ascii="Arial" w:eastAsia="Yu Mincho" w:hAnsi="Arial"/>
          <w:b/>
          <w:bCs/>
          <w:sz w:val="24"/>
          <w:szCs w:val="24"/>
        </w:rPr>
        <w:t xml:space="preserve"> </w:t>
      </w:r>
      <w:r>
        <w:rPr>
          <w:rFonts w:ascii="Arial" w:eastAsia="Yu Mincho" w:hAnsi="Arial"/>
          <w:sz w:val="24"/>
          <w:szCs w:val="24"/>
        </w:rPr>
        <w:t>in this questionnaire refers to the goods description above, regardless of the commodity code under which they are exported.</w:t>
      </w:r>
    </w:p>
    <w:p w14:paraId="118124C6" w14:textId="77777777" w:rsidR="00905E06" w:rsidRDefault="00905E06">
      <w:pPr>
        <w:spacing w:after="0" w:line="264" w:lineRule="auto"/>
        <w:rPr>
          <w:rFonts w:ascii="Arial" w:hAnsi="Arial"/>
          <w:sz w:val="24"/>
          <w:szCs w:val="24"/>
        </w:rPr>
      </w:pPr>
    </w:p>
    <w:p w14:paraId="226C8936" w14:textId="77777777" w:rsidR="00905E06" w:rsidRDefault="00BD432F">
      <w:pPr>
        <w:pStyle w:val="Heading2"/>
      </w:pPr>
      <w:bookmarkStart w:id="38" w:name="_Toc340891533"/>
      <w:bookmarkStart w:id="39" w:name="_Toc1794454387"/>
      <w:bookmarkStart w:id="40" w:name="_Toc175144546"/>
      <w:r>
        <w:t>Like goods</w:t>
      </w:r>
      <w:bookmarkEnd w:id="38"/>
      <w:bookmarkEnd w:id="39"/>
      <w:bookmarkEnd w:id="40"/>
    </w:p>
    <w:p w14:paraId="38D8A8D2" w14:textId="77777777" w:rsidR="00905E06" w:rsidRDefault="00905E06">
      <w:pPr>
        <w:spacing w:after="0" w:line="264" w:lineRule="auto"/>
        <w:rPr>
          <w:rFonts w:ascii="Arial" w:eastAsia="Yu Mincho" w:hAnsi="Arial"/>
          <w:sz w:val="24"/>
          <w:szCs w:val="24"/>
        </w:rPr>
      </w:pPr>
    </w:p>
    <w:p w14:paraId="6AD14FB6" w14:textId="77777777" w:rsidR="00905E06" w:rsidRDefault="00BD432F">
      <w:pPr>
        <w:spacing w:after="0" w:line="264" w:lineRule="auto"/>
        <w:jc w:val="both"/>
      </w:pPr>
      <w:r>
        <w:rPr>
          <w:rFonts w:ascii="Arial" w:eastAsia="Yu Mincho" w:hAnsi="Arial"/>
          <w:sz w:val="24"/>
          <w:szCs w:val="24"/>
        </w:rPr>
        <w:t xml:space="preserve">This questionnaire asks for information about your company’s production and sales of goods which are </w:t>
      </w:r>
      <w:r>
        <w:rPr>
          <w:rFonts w:ascii="Arial" w:eastAsia="Yu Mincho" w:hAnsi="Arial"/>
          <w:b/>
          <w:bCs/>
          <w:sz w:val="24"/>
          <w:szCs w:val="24"/>
        </w:rPr>
        <w:t>like</w:t>
      </w:r>
      <w:r>
        <w:rPr>
          <w:rFonts w:ascii="Arial" w:eastAsia="Yu Mincho" w:hAnsi="Arial"/>
          <w:sz w:val="24"/>
          <w:szCs w:val="24"/>
        </w:rPr>
        <w:t xml:space="preserve"> the goods subject to review. Any reference to ‘</w:t>
      </w:r>
      <w:r>
        <w:rPr>
          <w:rFonts w:ascii="Arial" w:eastAsia="Yu Mincho" w:hAnsi="Arial"/>
          <w:b/>
          <w:bCs/>
          <w:sz w:val="24"/>
          <w:szCs w:val="24"/>
        </w:rPr>
        <w:t>like goods’</w:t>
      </w:r>
      <w:r>
        <w:rPr>
          <w:rFonts w:ascii="Arial" w:eastAsia="Yu Mincho" w:hAnsi="Arial"/>
          <w:sz w:val="24"/>
          <w:szCs w:val="24"/>
        </w:rPr>
        <w:t xml:space="preserve"> in this questionnaire refers to goods produced in the UK or imported to the UK from a country other than India which are like the goods subject to review in all respects, or with characteristics closely resembling them. </w:t>
      </w:r>
    </w:p>
    <w:p w14:paraId="7AEBE7A2" w14:textId="77777777" w:rsidR="00905E06" w:rsidRDefault="00905E06">
      <w:pPr>
        <w:spacing w:after="0" w:line="264" w:lineRule="auto"/>
        <w:jc w:val="both"/>
        <w:rPr>
          <w:rFonts w:ascii="Arial" w:eastAsia="Yu Mincho" w:hAnsi="Arial"/>
          <w:sz w:val="24"/>
          <w:szCs w:val="24"/>
        </w:rPr>
      </w:pPr>
    </w:p>
    <w:p w14:paraId="47222F0E" w14:textId="77777777" w:rsidR="00905E06" w:rsidRDefault="00BD432F">
      <w:pPr>
        <w:spacing w:after="0" w:line="264" w:lineRule="auto"/>
        <w:jc w:val="both"/>
      </w:pPr>
      <w:r>
        <w:rPr>
          <w:rFonts w:ascii="Arial" w:eastAsia="Yu Mincho" w:hAnsi="Arial"/>
          <w:b/>
          <w:bCs/>
          <w:sz w:val="24"/>
          <w:szCs w:val="24"/>
        </w:rPr>
        <w:t xml:space="preserve">Please follow the instructions for each question to provide the appropriate information regarding the like goods or goods subject to review. </w:t>
      </w:r>
    </w:p>
    <w:p w14:paraId="05741A02" w14:textId="77777777" w:rsidR="00905E06" w:rsidRDefault="00905E06">
      <w:pPr>
        <w:spacing w:after="0" w:line="264" w:lineRule="auto"/>
        <w:rPr>
          <w:rFonts w:ascii="Arial" w:eastAsia="Yu Mincho" w:hAnsi="Arial"/>
          <w:b/>
          <w:sz w:val="24"/>
          <w:szCs w:val="24"/>
        </w:rPr>
      </w:pPr>
    </w:p>
    <w:p w14:paraId="5216841C" w14:textId="77777777" w:rsidR="00905E06" w:rsidRDefault="00905E06">
      <w:pPr>
        <w:tabs>
          <w:tab w:val="left" w:pos="2130"/>
        </w:tabs>
        <w:spacing w:after="0" w:line="264" w:lineRule="auto"/>
        <w:rPr>
          <w:rFonts w:ascii="Arial" w:eastAsia="Arial" w:hAnsi="Arial"/>
          <w:b/>
          <w:bCs/>
          <w:i/>
          <w:iCs/>
          <w:color w:val="FF0000"/>
          <w:sz w:val="24"/>
          <w:szCs w:val="24"/>
        </w:rPr>
      </w:pPr>
      <w:bookmarkStart w:id="41" w:name="_Product_Control_Numbers"/>
      <w:bookmarkEnd w:id="41"/>
    </w:p>
    <w:p w14:paraId="44D707A7" w14:textId="77777777" w:rsidR="00905E06" w:rsidRDefault="00905E06">
      <w:pPr>
        <w:pageBreakBefore/>
        <w:spacing w:after="0" w:line="264" w:lineRule="auto"/>
        <w:rPr>
          <w:rFonts w:ascii="Arial" w:eastAsia="Arial" w:hAnsi="Arial"/>
          <w:b/>
          <w:bCs/>
          <w:color w:val="FF0000"/>
          <w:sz w:val="24"/>
          <w:szCs w:val="24"/>
        </w:rPr>
      </w:pPr>
    </w:p>
    <w:p w14:paraId="084D7793" w14:textId="77777777" w:rsidR="00905E06" w:rsidRDefault="00BD432F">
      <w:pPr>
        <w:pStyle w:val="Heading1"/>
      </w:pPr>
      <w:bookmarkStart w:id="42" w:name="_Toc1570763703"/>
      <w:bookmarkStart w:id="43" w:name="_Toc629877471"/>
      <w:bookmarkStart w:id="44" w:name="_Toc175144547"/>
      <w:bookmarkEnd w:id="5"/>
      <w:bookmarkEnd w:id="6"/>
      <w:bookmarkEnd w:id="7"/>
      <w:r>
        <w:t>SECTION A:</w:t>
      </w:r>
      <w:r>
        <w:br/>
        <w:t>Company structure and operations</w:t>
      </w:r>
      <w:bookmarkEnd w:id="42"/>
      <w:bookmarkEnd w:id="43"/>
      <w:bookmarkEnd w:id="44"/>
    </w:p>
    <w:p w14:paraId="1EF0F714" w14:textId="77777777" w:rsidR="00905E06" w:rsidRDefault="00905E06">
      <w:pPr>
        <w:rPr>
          <w:sz w:val="24"/>
          <w:szCs w:val="24"/>
        </w:rPr>
      </w:pPr>
    </w:p>
    <w:p w14:paraId="1D438858" w14:textId="77777777" w:rsidR="00905E06" w:rsidRDefault="00BD432F">
      <w:pPr>
        <w:pStyle w:val="Heading2"/>
      </w:pPr>
      <w:bookmarkStart w:id="45" w:name="_Toc148215325"/>
      <w:bookmarkStart w:id="46" w:name="_Toc901912525"/>
      <w:bookmarkStart w:id="47" w:name="_Toc175144548"/>
      <w:r>
        <w:t>A1</w:t>
      </w:r>
      <w:r>
        <w:tab/>
        <w:t>Identity and contact details</w:t>
      </w:r>
      <w:bookmarkEnd w:id="45"/>
      <w:bookmarkEnd w:id="46"/>
      <w:bookmarkEnd w:id="47"/>
    </w:p>
    <w:p w14:paraId="42D255C9" w14:textId="77777777" w:rsidR="00905E06" w:rsidRDefault="00905E06">
      <w:pPr>
        <w:tabs>
          <w:tab w:val="left" w:pos="2130"/>
        </w:tabs>
        <w:spacing w:after="0" w:line="264" w:lineRule="auto"/>
        <w:rPr>
          <w:rFonts w:ascii="Arial" w:eastAsia="Yu Mincho" w:hAnsi="Arial"/>
          <w:sz w:val="24"/>
          <w:szCs w:val="24"/>
        </w:rPr>
      </w:pPr>
    </w:p>
    <w:p w14:paraId="1A31D43E" w14:textId="77777777" w:rsidR="00905E06" w:rsidRDefault="00BD432F" w:rsidP="007B6609">
      <w:pPr>
        <w:pStyle w:val="ListParagraph"/>
        <w:numPr>
          <w:ilvl w:val="0"/>
          <w:numId w:val="10"/>
        </w:numPr>
        <w:tabs>
          <w:tab w:val="left" w:pos="249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04A8084C" w14:textId="24797D2A" w:rsidR="00905E06" w:rsidRDefault="00905E06">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905E06" w14:paraId="6A0F96A1"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D5300CF"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452DDB1" w14:textId="5374EA43" w:rsidR="00905E06" w:rsidRDefault="7C37BCEB" w:rsidP="317EF33E">
            <w:pPr>
              <w:spacing w:after="0" w:line="264" w:lineRule="auto"/>
              <w:rPr>
                <w:rFonts w:ascii="Arial" w:eastAsia="Yu Mincho" w:hAnsi="Arial"/>
                <w:b/>
                <w:bCs/>
                <w:sz w:val="24"/>
                <w:szCs w:val="24"/>
              </w:rPr>
            </w:pPr>
            <w:r w:rsidRPr="317EF33E">
              <w:rPr>
                <w:rFonts w:ascii="Arial" w:eastAsia="Yu Mincho" w:hAnsi="Arial"/>
                <w:b/>
                <w:bCs/>
                <w:sz w:val="24"/>
                <w:szCs w:val="24"/>
              </w:rPr>
              <w:t>Alpek Polyester UK Ltd</w:t>
            </w:r>
          </w:p>
        </w:tc>
      </w:tr>
      <w:tr w:rsidR="00905E06" w14:paraId="0EAA4760"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129BB1" w14:textId="77777777" w:rsidR="00905E06" w:rsidRDefault="00BD432F">
            <w:pPr>
              <w:spacing w:after="0" w:line="264" w:lineRule="auto"/>
            </w:pPr>
            <w:r>
              <w:rPr>
                <w:rFonts w:ascii="Arial" w:eastAsia="Arial" w:hAnsi="Arial"/>
                <w:color w:val="000000"/>
                <w:sz w:val="24"/>
                <w:szCs w:val="24"/>
              </w:rPr>
              <w:t xml:space="preserve">Legal structure (e.g., </w:t>
            </w:r>
            <w:r>
              <w:rPr>
                <w:rFonts w:ascii="Arial" w:eastAsia="Arial" w:hAnsi="Arial"/>
                <w:sz w:val="24"/>
                <w:szCs w:val="24"/>
              </w:rPr>
              <w:t xml:space="preserve">limited company, sole trader, partnership </w:t>
            </w:r>
            <w:r>
              <w:rPr>
                <w:rFonts w:ascii="Arial" w:eastAsia="Arial" w:hAnsi="Arial"/>
                <w:color w:val="000000"/>
                <w:sz w:val="24"/>
                <w:szCs w:val="24"/>
              </w:rPr>
              <w:t>etc):</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BEBC326" w14:textId="3546D2A8" w:rsidR="00905E06" w:rsidRDefault="29231FCE" w:rsidP="317EF33E">
            <w:pPr>
              <w:spacing w:after="0" w:line="264" w:lineRule="auto"/>
              <w:rPr>
                <w:rFonts w:ascii="Arial" w:eastAsia="Yu Mincho" w:hAnsi="Arial"/>
                <w:b/>
                <w:bCs/>
                <w:sz w:val="24"/>
                <w:szCs w:val="24"/>
              </w:rPr>
            </w:pPr>
            <w:r w:rsidRPr="317EF33E">
              <w:rPr>
                <w:rFonts w:ascii="Arial" w:eastAsia="Yu Mincho" w:hAnsi="Arial"/>
                <w:b/>
                <w:bCs/>
                <w:sz w:val="24"/>
                <w:szCs w:val="24"/>
              </w:rPr>
              <w:t xml:space="preserve">Private </w:t>
            </w:r>
            <w:r w:rsidR="1D058CC6" w:rsidRPr="317EF33E">
              <w:rPr>
                <w:rFonts w:ascii="Arial" w:eastAsia="Yu Mincho" w:hAnsi="Arial"/>
                <w:b/>
                <w:bCs/>
                <w:sz w:val="24"/>
                <w:szCs w:val="24"/>
              </w:rPr>
              <w:t>Limited Company</w:t>
            </w:r>
          </w:p>
        </w:tc>
      </w:tr>
      <w:tr w:rsidR="00905E06" w14:paraId="160F0705"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80D4B0"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A6C413A" w14:textId="4682F5A6" w:rsidR="00905E06" w:rsidRDefault="4B178B0B" w:rsidP="317EF33E">
            <w:pPr>
              <w:spacing w:after="0" w:line="264" w:lineRule="auto"/>
              <w:rPr>
                <w:rFonts w:ascii="Arial" w:eastAsia="Yu Mincho" w:hAnsi="Arial"/>
                <w:b/>
                <w:bCs/>
                <w:sz w:val="24"/>
                <w:szCs w:val="24"/>
              </w:rPr>
            </w:pPr>
            <w:r w:rsidRPr="317EF33E">
              <w:rPr>
                <w:rFonts w:ascii="Arial" w:eastAsia="Yu Mincho" w:hAnsi="Arial"/>
                <w:b/>
                <w:bCs/>
                <w:sz w:val="24"/>
                <w:szCs w:val="24"/>
              </w:rPr>
              <w:t>20</w:t>
            </w:r>
            <w:r w:rsidR="4D47B8B6" w:rsidRPr="317EF33E">
              <w:rPr>
                <w:rFonts w:ascii="Arial" w:eastAsia="Yu Mincho" w:hAnsi="Arial"/>
                <w:b/>
                <w:bCs/>
                <w:sz w:val="24"/>
                <w:szCs w:val="24"/>
              </w:rPr>
              <w:t>09</w:t>
            </w:r>
          </w:p>
        </w:tc>
      </w:tr>
      <w:tr w:rsidR="00905E06" w14:paraId="44D48223"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D0017"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4951D1" w14:textId="14C79FFB" w:rsidR="00905E06" w:rsidRDefault="1F65ABF5" w:rsidP="317EF33E">
            <w:pPr>
              <w:spacing w:after="0" w:line="264" w:lineRule="auto"/>
              <w:rPr>
                <w:rFonts w:ascii="Arial" w:eastAsia="Yu Mincho" w:hAnsi="Arial"/>
                <w:b/>
                <w:bCs/>
                <w:sz w:val="24"/>
                <w:szCs w:val="24"/>
              </w:rPr>
            </w:pPr>
            <w:r w:rsidRPr="317EF33E">
              <w:rPr>
                <w:rFonts w:ascii="Arial" w:eastAsia="Yu Mincho" w:hAnsi="Arial"/>
                <w:b/>
                <w:bCs/>
                <w:sz w:val="24"/>
                <w:szCs w:val="24"/>
              </w:rPr>
              <w:t xml:space="preserve">Lotte Chemical UK Limited </w:t>
            </w:r>
          </w:p>
        </w:tc>
      </w:tr>
      <w:tr w:rsidR="00905E06" w14:paraId="7B32BA31" w14:textId="77777777" w:rsidTr="317EF33E">
        <w:trPr>
          <w:trHeight w:val="227"/>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7914FEF"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CB447CA" w14:textId="66A35FB1" w:rsidR="00905E06" w:rsidRDefault="3BD57503" w:rsidP="317EF33E">
            <w:pPr>
              <w:spacing w:after="0" w:line="264" w:lineRule="auto"/>
              <w:rPr>
                <w:rFonts w:ascii="Arial" w:eastAsia="Yu Mincho" w:hAnsi="Arial"/>
                <w:b/>
                <w:bCs/>
                <w:sz w:val="24"/>
                <w:szCs w:val="24"/>
              </w:rPr>
            </w:pPr>
            <w:r w:rsidRPr="317EF33E">
              <w:rPr>
                <w:rFonts w:ascii="Arial" w:eastAsia="Yu Mincho" w:hAnsi="Arial"/>
                <w:b/>
                <w:bCs/>
                <w:sz w:val="24"/>
                <w:szCs w:val="24"/>
              </w:rPr>
              <w:t>07108602</w:t>
            </w:r>
          </w:p>
        </w:tc>
      </w:tr>
      <w:tr w:rsidR="00905E06" w14:paraId="7C11649C" w14:textId="77777777" w:rsidTr="317EF33E">
        <w:trPr>
          <w:trHeight w:val="303"/>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1DD146"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F264C9" w14:textId="592077F3" w:rsidR="00905E06" w:rsidRDefault="720CD4B5" w:rsidP="317EF33E">
            <w:pPr>
              <w:spacing w:after="0" w:line="264" w:lineRule="auto"/>
              <w:rPr>
                <w:rFonts w:ascii="Arial" w:eastAsia="Yu Mincho" w:hAnsi="Arial"/>
                <w:b/>
                <w:bCs/>
                <w:sz w:val="24"/>
                <w:szCs w:val="24"/>
              </w:rPr>
            </w:pPr>
            <w:r w:rsidRPr="317EF33E">
              <w:rPr>
                <w:rFonts w:ascii="Arial" w:eastAsia="Yu Mincho" w:hAnsi="Arial"/>
                <w:b/>
                <w:bCs/>
                <w:sz w:val="24"/>
                <w:szCs w:val="24"/>
              </w:rPr>
              <w:t>United Kingdom</w:t>
            </w:r>
          </w:p>
        </w:tc>
      </w:tr>
      <w:tr w:rsidR="00905E06" w14:paraId="0565CC0C"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4D9C99"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67D7106" w14:textId="26CF6575" w:rsidR="00905E06" w:rsidRDefault="4C91F0CA" w:rsidP="317EF33E">
            <w:pPr>
              <w:spacing w:after="0" w:line="264" w:lineRule="auto"/>
              <w:rPr>
                <w:rFonts w:ascii="Arial" w:eastAsia="Yu Mincho" w:hAnsi="Arial"/>
                <w:b/>
                <w:bCs/>
                <w:sz w:val="24"/>
                <w:szCs w:val="24"/>
              </w:rPr>
            </w:pPr>
            <w:r w:rsidRPr="317EF33E">
              <w:rPr>
                <w:rFonts w:ascii="Arial" w:eastAsia="Yu Mincho" w:hAnsi="Arial"/>
                <w:b/>
                <w:bCs/>
                <w:sz w:val="24"/>
                <w:szCs w:val="24"/>
              </w:rPr>
              <w:t>Mr Mike Wayne</w:t>
            </w:r>
          </w:p>
        </w:tc>
      </w:tr>
      <w:tr w:rsidR="00905E06" w14:paraId="05951211"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D51AC2C"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46D639" w14:textId="5B436E0F" w:rsidR="00905E06" w:rsidRDefault="56B96079" w:rsidP="317EF33E">
            <w:pPr>
              <w:spacing w:after="0" w:line="264" w:lineRule="auto"/>
              <w:rPr>
                <w:rFonts w:ascii="Arial" w:eastAsia="Yu Mincho" w:hAnsi="Arial"/>
                <w:b/>
                <w:bCs/>
                <w:sz w:val="24"/>
                <w:szCs w:val="24"/>
              </w:rPr>
            </w:pPr>
            <w:r w:rsidRPr="317EF33E">
              <w:rPr>
                <w:rFonts w:ascii="Arial" w:eastAsia="Yu Mincho" w:hAnsi="Arial"/>
                <w:b/>
                <w:bCs/>
                <w:sz w:val="24"/>
                <w:szCs w:val="24"/>
              </w:rPr>
              <w:t>Commercial Director</w:t>
            </w:r>
          </w:p>
        </w:tc>
      </w:tr>
      <w:tr w:rsidR="00905E06" w14:paraId="28E35BBA"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E2C2FC"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05F08DA" w14:textId="64298CC6" w:rsidR="00905E06" w:rsidRDefault="17C75B2A" w:rsidP="317EF33E">
            <w:pPr>
              <w:spacing w:after="0" w:line="264" w:lineRule="auto"/>
              <w:rPr>
                <w:rFonts w:ascii="Arial" w:eastAsia="Yu Mincho" w:hAnsi="Arial"/>
                <w:b/>
                <w:bCs/>
                <w:sz w:val="24"/>
                <w:szCs w:val="24"/>
              </w:rPr>
            </w:pPr>
            <w:r w:rsidRPr="317EF33E">
              <w:rPr>
                <w:rFonts w:ascii="Arial" w:eastAsia="Yu Mincho" w:hAnsi="Arial"/>
                <w:b/>
                <w:bCs/>
                <w:sz w:val="24"/>
                <w:szCs w:val="24"/>
              </w:rPr>
              <w:t>Davies Office, Wilton International, TS10 4XZ</w:t>
            </w:r>
          </w:p>
        </w:tc>
      </w:tr>
      <w:tr w:rsidR="00905E06" w14:paraId="205C05F0"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42C1D1"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124132" w14:textId="7682DEAA" w:rsidR="00905E06" w:rsidRDefault="7BC71E6E" w:rsidP="317EF33E">
            <w:pPr>
              <w:spacing w:after="0" w:line="264" w:lineRule="auto"/>
              <w:rPr>
                <w:rFonts w:ascii="Arial" w:eastAsia="Yu Mincho" w:hAnsi="Arial"/>
                <w:b/>
                <w:bCs/>
                <w:sz w:val="24"/>
                <w:szCs w:val="24"/>
              </w:rPr>
            </w:pPr>
            <w:r w:rsidRPr="317EF33E">
              <w:rPr>
                <w:rFonts w:ascii="Arial" w:eastAsia="Yu Mincho" w:hAnsi="Arial"/>
                <w:b/>
                <w:bCs/>
                <w:sz w:val="24"/>
                <w:szCs w:val="24"/>
              </w:rPr>
              <w:t>Mob. 07771 975341</w:t>
            </w:r>
          </w:p>
        </w:tc>
      </w:tr>
      <w:tr w:rsidR="00905E06" w14:paraId="34939A72"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5C9BD0"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CD222F3" w14:textId="6CB2EE9A" w:rsidR="00905E06" w:rsidRDefault="03DEBDD2" w:rsidP="317EF33E">
            <w:pPr>
              <w:spacing w:after="0" w:line="264" w:lineRule="auto"/>
              <w:rPr>
                <w:rFonts w:ascii="Arial" w:eastAsia="Yu Mincho" w:hAnsi="Arial"/>
                <w:b/>
                <w:bCs/>
                <w:sz w:val="24"/>
                <w:szCs w:val="24"/>
              </w:rPr>
            </w:pPr>
            <w:r w:rsidRPr="317EF33E">
              <w:rPr>
                <w:rFonts w:ascii="Arial" w:eastAsia="Yu Mincho" w:hAnsi="Arial"/>
                <w:b/>
                <w:bCs/>
                <w:sz w:val="24"/>
                <w:szCs w:val="24"/>
              </w:rPr>
              <w:t>Mike.wayne@alpekpolyester.com</w:t>
            </w:r>
          </w:p>
        </w:tc>
      </w:tr>
      <w:tr w:rsidR="00905E06" w14:paraId="49B56840"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98DCE9"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C5F93CA" w14:textId="77A7B3EF" w:rsidR="00905E06" w:rsidRDefault="0B8299A2" w:rsidP="317EF33E">
            <w:pPr>
              <w:spacing w:after="0" w:line="264" w:lineRule="auto"/>
              <w:rPr>
                <w:rFonts w:ascii="Arial" w:eastAsia="Yu Mincho" w:hAnsi="Arial"/>
                <w:b/>
                <w:bCs/>
                <w:sz w:val="24"/>
                <w:szCs w:val="24"/>
              </w:rPr>
            </w:pPr>
            <w:r w:rsidRPr="317EF33E">
              <w:rPr>
                <w:rFonts w:ascii="Arial" w:eastAsia="Yu Mincho" w:hAnsi="Arial"/>
                <w:b/>
                <w:bCs/>
                <w:sz w:val="24"/>
                <w:szCs w:val="24"/>
              </w:rPr>
              <w:t>www.alpekpolyester.com</w:t>
            </w:r>
          </w:p>
        </w:tc>
      </w:tr>
    </w:tbl>
    <w:p w14:paraId="4F6D3E1C" w14:textId="77777777" w:rsidR="00905E06" w:rsidRDefault="00905E06">
      <w:pPr>
        <w:pStyle w:val="Heading2"/>
      </w:pPr>
      <w:bookmarkStart w:id="48" w:name="_Toc1210717695"/>
      <w:bookmarkStart w:id="49" w:name="_Toc2120178891"/>
    </w:p>
    <w:p w14:paraId="2CF4905D" w14:textId="77777777" w:rsidR="00905E06" w:rsidRDefault="00BD432F">
      <w:pPr>
        <w:pStyle w:val="Heading2"/>
      </w:pPr>
      <w:bookmarkStart w:id="50" w:name="_Toc175144549"/>
      <w:r>
        <w:t>A2</w:t>
      </w:r>
      <w:r>
        <w:tab/>
        <w:t>About your company</w:t>
      </w:r>
      <w:bookmarkEnd w:id="50"/>
      <w:r>
        <w:t xml:space="preserve"> </w:t>
      </w:r>
      <w:bookmarkEnd w:id="48"/>
      <w:bookmarkEnd w:id="49"/>
    </w:p>
    <w:p w14:paraId="3D53119B" w14:textId="77777777" w:rsidR="00905E06" w:rsidRDefault="00905E06">
      <w:pPr>
        <w:tabs>
          <w:tab w:val="left" w:pos="2130"/>
        </w:tabs>
        <w:spacing w:after="0" w:line="264" w:lineRule="auto"/>
        <w:contextualSpacing/>
        <w:rPr>
          <w:rFonts w:ascii="Arial" w:eastAsia="Yu Mincho" w:hAnsi="Arial"/>
          <w:sz w:val="24"/>
          <w:szCs w:val="24"/>
        </w:rPr>
      </w:pPr>
    </w:p>
    <w:p w14:paraId="36D74EA3" w14:textId="77777777" w:rsidR="00905E06" w:rsidRDefault="00BD432F" w:rsidP="007B6609">
      <w:pPr>
        <w:numPr>
          <w:ilvl w:val="0"/>
          <w:numId w:val="11"/>
        </w:numPr>
        <w:tabs>
          <w:tab w:val="left" w:pos="2130"/>
        </w:tabs>
        <w:spacing w:after="0" w:line="264" w:lineRule="auto"/>
        <w:ind w:left="357" w:hanging="357"/>
        <w:contextualSpacing/>
        <w:jc w:val="both"/>
        <w:rPr>
          <w:rFonts w:ascii="Arial" w:eastAsia="Yu Mincho" w:hAnsi="Arial"/>
          <w:sz w:val="24"/>
          <w:szCs w:val="24"/>
        </w:rPr>
      </w:pPr>
      <w:r>
        <w:rPr>
          <w:rFonts w:ascii="Arial" w:eastAsia="Yu Mincho" w:hAnsi="Arial"/>
          <w:sz w:val="24"/>
          <w:szCs w:val="24"/>
        </w:rPr>
        <w:t xml:space="preserve">Describe the role of your company in the UK market for the like goods </w:t>
      </w:r>
    </w:p>
    <w:p w14:paraId="7CF08932" w14:textId="77777777" w:rsidR="00905E06" w:rsidRDefault="00BD432F">
      <w:pPr>
        <w:tabs>
          <w:tab w:val="left" w:pos="2130"/>
        </w:tabs>
        <w:spacing w:after="0" w:line="264" w:lineRule="auto"/>
        <w:ind w:left="360"/>
        <w:contextualSpacing/>
        <w:jc w:val="both"/>
      </w:pPr>
      <w:r>
        <w:rPr>
          <w:rFonts w:ascii="Arial" w:eastAsia="Yu Mincho" w:hAnsi="Arial"/>
          <w:sz w:val="24"/>
          <w:szCs w:val="24"/>
        </w:rPr>
        <w:t xml:space="preserve">(e.g., </w:t>
      </w:r>
      <w:r>
        <w:rPr>
          <w:rFonts w:ascii="Arial" w:eastAsia="Yu Mincho" w:hAnsi="Arial"/>
          <w:iCs/>
          <w:sz w:val="24"/>
          <w:szCs w:val="24"/>
        </w:rPr>
        <w:t>producer,</w:t>
      </w:r>
      <w:r>
        <w:rPr>
          <w:rFonts w:ascii="Arial" w:eastAsia="Yu Mincho" w:hAnsi="Arial"/>
          <w:sz w:val="24"/>
          <w:szCs w:val="24"/>
        </w:rPr>
        <w:t xml:space="preserve"> </w:t>
      </w:r>
      <w:r>
        <w:rPr>
          <w:rFonts w:ascii="Arial" w:eastAsia="Yu Mincho" w:hAnsi="Arial"/>
          <w:iCs/>
          <w:sz w:val="24"/>
          <w:szCs w:val="24"/>
        </w:rPr>
        <w:t xml:space="preserve">producer/exporter, producer/importer </w:t>
      </w:r>
      <w:r>
        <w:rPr>
          <w:rFonts w:ascii="Arial" w:eastAsia="Yu Mincho" w:hAnsi="Arial"/>
          <w:sz w:val="24"/>
          <w:szCs w:val="24"/>
        </w:rPr>
        <w:t>or</w:t>
      </w:r>
      <w:r>
        <w:rPr>
          <w:rFonts w:ascii="Arial" w:eastAsia="Yu Mincho" w:hAnsi="Arial"/>
          <w:iCs/>
          <w:sz w:val="24"/>
          <w:szCs w:val="24"/>
        </w:rPr>
        <w:t xml:space="preserve"> producer/distributor</w:t>
      </w:r>
      <w:r>
        <w:rPr>
          <w:rFonts w:ascii="Arial" w:eastAsia="Yu Mincho" w:hAnsi="Arial"/>
          <w:sz w:val="24"/>
          <w:szCs w:val="24"/>
        </w:rPr>
        <w:t>).</w:t>
      </w:r>
    </w:p>
    <w:p w14:paraId="32CC3608" w14:textId="68485757" w:rsidR="00905E06" w:rsidRDefault="00905E06">
      <w:pPr>
        <w:tabs>
          <w:tab w:val="left" w:pos="2130"/>
        </w:tabs>
        <w:spacing w:after="0" w:line="264" w:lineRule="auto"/>
        <w:contextualSpacing/>
        <w:rPr>
          <w:rFonts w:ascii="Arial" w:eastAsia="Yu Mincho"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A7CA23B"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F4195EA" w14:textId="668E87EB" w:rsidR="00905E06" w:rsidRDefault="0DB75BB5" w:rsidP="317EF33E">
            <w:pPr>
              <w:autoSpaceDE w:val="0"/>
              <w:spacing w:after="0" w:line="264" w:lineRule="auto"/>
              <w:jc w:val="both"/>
              <w:rPr>
                <w:rFonts w:ascii="Arial" w:eastAsia="Yu Mincho" w:hAnsi="Arial"/>
                <w:b/>
                <w:bCs/>
                <w:sz w:val="24"/>
                <w:szCs w:val="24"/>
              </w:rPr>
            </w:pPr>
            <w:r w:rsidRPr="317EF33E">
              <w:rPr>
                <w:rFonts w:ascii="Arial" w:eastAsia="Yu Mincho" w:hAnsi="Arial"/>
                <w:b/>
                <w:bCs/>
                <w:sz w:val="24"/>
                <w:szCs w:val="24"/>
              </w:rPr>
              <w:t>Sole UK p</w:t>
            </w:r>
            <w:r w:rsidR="73AD06E8" w:rsidRPr="317EF33E">
              <w:rPr>
                <w:rFonts w:ascii="Arial" w:eastAsia="Yu Mincho" w:hAnsi="Arial"/>
                <w:b/>
                <w:bCs/>
                <w:sz w:val="24"/>
                <w:szCs w:val="24"/>
              </w:rPr>
              <w:t>roducer</w:t>
            </w:r>
            <w:r w:rsidR="3EB6BDF4" w:rsidRPr="317EF33E">
              <w:rPr>
                <w:rFonts w:ascii="Arial" w:eastAsia="Yu Mincho" w:hAnsi="Arial"/>
                <w:b/>
                <w:bCs/>
                <w:sz w:val="24"/>
                <w:szCs w:val="24"/>
              </w:rPr>
              <w:t xml:space="preserve"> of the like goods</w:t>
            </w:r>
            <w:r w:rsidR="00B80199">
              <w:rPr>
                <w:rFonts w:ascii="Arial" w:eastAsia="Yu Mincho" w:hAnsi="Arial"/>
                <w:b/>
                <w:bCs/>
                <w:sz w:val="24"/>
                <w:szCs w:val="24"/>
              </w:rPr>
              <w:t>.</w:t>
            </w:r>
          </w:p>
          <w:p w14:paraId="72211702" w14:textId="77777777" w:rsidR="00905E06" w:rsidRDefault="00905E06">
            <w:pPr>
              <w:autoSpaceDE w:val="0"/>
              <w:spacing w:after="0" w:line="264" w:lineRule="auto"/>
              <w:jc w:val="both"/>
              <w:rPr>
                <w:rFonts w:ascii="Arial" w:eastAsia="Yu Mincho" w:hAnsi="Arial"/>
                <w:sz w:val="24"/>
                <w:szCs w:val="24"/>
              </w:rPr>
            </w:pPr>
          </w:p>
        </w:tc>
      </w:tr>
      <w:tr w:rsidR="00905E06" w14:paraId="2299ED9A"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A68B10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D5C8CFF" w14:textId="0D3D9F4B"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0865C4">
              <w:rPr>
                <w:rFonts w:ascii="Arial" w:eastAsia="Yu Mincho" w:hAnsi="Arial"/>
                <w:sz w:val="24"/>
                <w:szCs w:val="24"/>
              </w:rPr>
              <w:t xml:space="preserve"> </w:t>
            </w:r>
            <w:r w:rsidR="000865C4" w:rsidRPr="000865C4">
              <w:rPr>
                <w:rFonts w:ascii="Arial" w:eastAsia="Yu Mincho" w:hAnsi="Arial"/>
                <w:b/>
                <w:bCs/>
                <w:sz w:val="24"/>
                <w:szCs w:val="24"/>
              </w:rPr>
              <w:t>None</w:t>
            </w:r>
          </w:p>
        </w:tc>
      </w:tr>
    </w:tbl>
    <w:p w14:paraId="063CF40E" w14:textId="77777777" w:rsidR="00905E06" w:rsidRDefault="00905E06">
      <w:pPr>
        <w:tabs>
          <w:tab w:val="left" w:pos="2130"/>
        </w:tabs>
        <w:spacing w:after="0" w:line="264" w:lineRule="auto"/>
        <w:contextualSpacing/>
        <w:rPr>
          <w:rFonts w:ascii="Arial" w:eastAsia="Yu Mincho" w:hAnsi="Arial"/>
        </w:rPr>
      </w:pPr>
    </w:p>
    <w:p w14:paraId="6B6B7F05" w14:textId="77777777" w:rsidR="00905E06" w:rsidRDefault="00BD432F" w:rsidP="007B6609">
      <w:pPr>
        <w:pStyle w:val="ListParagraph"/>
        <w:numPr>
          <w:ilvl w:val="0"/>
          <w:numId w:val="11"/>
        </w:numPr>
        <w:tabs>
          <w:tab w:val="left" w:pos="709"/>
        </w:tabs>
        <w:spacing w:after="0" w:line="264" w:lineRule="auto"/>
        <w:ind w:left="357" w:hanging="357"/>
        <w:jc w:val="both"/>
      </w:pPr>
      <w:r>
        <w:rPr>
          <w:rFonts w:ascii="Arial" w:hAnsi="Arial"/>
          <w:sz w:val="24"/>
          <w:szCs w:val="24"/>
        </w:rPr>
        <w:t xml:space="preserve">Please provide details of any changes in the legal form of your business over the </w:t>
      </w:r>
      <w:r>
        <w:rPr>
          <w:rFonts w:ascii="Arial" w:hAnsi="Arial"/>
          <w:bCs/>
          <w:sz w:val="24"/>
          <w:szCs w:val="24"/>
        </w:rPr>
        <w:t>past 5 years,</w:t>
      </w:r>
      <w:r>
        <w:rPr>
          <w:rFonts w:ascii="Arial" w:hAnsi="Arial"/>
          <w:b/>
          <w:bCs/>
          <w:sz w:val="24"/>
          <w:szCs w:val="24"/>
        </w:rPr>
        <w:t xml:space="preserve"> </w:t>
      </w:r>
      <w:r>
        <w:rPr>
          <w:rFonts w:ascii="Arial" w:hAnsi="Arial"/>
          <w:sz w:val="24"/>
          <w:szCs w:val="24"/>
        </w:rPr>
        <w:t xml:space="preserve">for example, mergers, acquisitions and/or sales. </w:t>
      </w:r>
    </w:p>
    <w:p w14:paraId="15F4DD07" w14:textId="4922A554" w:rsidR="00905E06" w:rsidRDefault="00905E06">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4A0" w:firstRow="1" w:lastRow="0" w:firstColumn="1" w:lastColumn="0" w:noHBand="0" w:noVBand="1"/>
      </w:tblPr>
      <w:tblGrid>
        <w:gridCol w:w="1560"/>
        <w:gridCol w:w="1937"/>
        <w:gridCol w:w="5517"/>
      </w:tblGrid>
      <w:tr w:rsidR="00905E06" w14:paraId="60C76B34" w14:textId="77777777" w:rsidTr="317EF33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6DD012E8" w14:textId="77777777" w:rsidR="00905E06" w:rsidRDefault="00BD432F">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1937" w:type="dxa"/>
            <w:tcBorders>
              <w:top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6272456A" w14:textId="77777777" w:rsidR="00905E06" w:rsidRDefault="00BD432F">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517" w:type="dxa"/>
            <w:tcBorders>
              <w:top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54DDEC84" w14:textId="77777777" w:rsidR="00905E06" w:rsidRDefault="00BD432F">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A75DCE" w14:paraId="58D5626B" w14:textId="77777777" w:rsidTr="317EF33E">
        <w:tc>
          <w:tcPr>
            <w:tcW w:w="1560" w:type="dxa"/>
            <w:tcBorders>
              <w:left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0674F1CE" w14:textId="01F3ABB3" w:rsidR="00A75DCE" w:rsidRPr="317EF33E" w:rsidRDefault="00B64896" w:rsidP="317EF33E">
            <w:pPr>
              <w:spacing w:after="0" w:line="264" w:lineRule="auto"/>
              <w:rPr>
                <w:rFonts w:ascii="Arial" w:eastAsia="Times New Roman" w:hAnsi="Arial"/>
                <w:b/>
                <w:bCs/>
                <w:sz w:val="24"/>
                <w:szCs w:val="24"/>
                <w:lang w:eastAsia="en-GB"/>
              </w:rPr>
            </w:pPr>
            <w:r w:rsidRPr="00B64896">
              <w:rPr>
                <w:rFonts w:ascii="Arial" w:eastAsia="Times New Roman" w:hAnsi="Arial"/>
                <w:b/>
                <w:bCs/>
                <w:sz w:val="24"/>
                <w:szCs w:val="24"/>
                <w:lang w:eastAsia="en-GB"/>
              </w:rPr>
              <w:t>October 28, 2019</w:t>
            </w:r>
          </w:p>
        </w:tc>
        <w:tc>
          <w:tcPr>
            <w:tcW w:w="193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4F6D18A4" w14:textId="11BC0C1D" w:rsidR="00A75DCE" w:rsidRPr="317EF33E" w:rsidRDefault="0047299A" w:rsidP="317EF33E">
            <w:pPr>
              <w:spacing w:after="0" w:line="264" w:lineRule="auto"/>
              <w:rPr>
                <w:rFonts w:ascii="Arial" w:eastAsia="Times New Roman" w:hAnsi="Arial"/>
                <w:b/>
                <w:bCs/>
                <w:sz w:val="24"/>
                <w:szCs w:val="24"/>
                <w:lang w:eastAsia="en-GB"/>
              </w:rPr>
            </w:pPr>
            <w:r w:rsidRPr="0047299A">
              <w:rPr>
                <w:rFonts w:ascii="Arial" w:eastAsia="Times New Roman" w:hAnsi="Arial"/>
                <w:b/>
                <w:bCs/>
                <w:sz w:val="24"/>
                <w:szCs w:val="24"/>
                <w:lang w:eastAsia="en-GB"/>
              </w:rPr>
              <w:t>Sales Purchase Agreement</w:t>
            </w:r>
          </w:p>
        </w:tc>
        <w:tc>
          <w:tcPr>
            <w:tcW w:w="551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27573D3F" w14:textId="4CBFAC0C" w:rsidR="00A75DCE" w:rsidRPr="317EF33E" w:rsidRDefault="009055CE" w:rsidP="317EF33E">
            <w:pPr>
              <w:spacing w:after="0" w:line="264" w:lineRule="auto"/>
              <w:rPr>
                <w:rFonts w:ascii="Arial" w:eastAsia="Times New Roman" w:hAnsi="Arial"/>
                <w:b/>
                <w:bCs/>
                <w:sz w:val="24"/>
                <w:szCs w:val="24"/>
                <w:lang w:eastAsia="en-GB"/>
              </w:rPr>
            </w:pPr>
            <w:r w:rsidRPr="009055CE">
              <w:rPr>
                <w:rFonts w:ascii="Arial" w:eastAsia="Times New Roman" w:hAnsi="Arial"/>
                <w:b/>
                <w:bCs/>
                <w:sz w:val="24"/>
                <w:szCs w:val="24"/>
                <w:lang w:eastAsia="en-GB"/>
              </w:rPr>
              <w:t xml:space="preserve">Lotte Chemical Corporation (Seller) sold 100% shares of Alpek Polyester UK LTD (f/k/a Lotte </w:t>
            </w:r>
            <w:r w:rsidRPr="009055CE">
              <w:rPr>
                <w:rFonts w:ascii="Arial" w:eastAsia="Times New Roman" w:hAnsi="Arial"/>
                <w:b/>
                <w:bCs/>
                <w:sz w:val="24"/>
                <w:szCs w:val="24"/>
                <w:lang w:eastAsia="en-GB"/>
              </w:rPr>
              <w:lastRenderedPageBreak/>
              <w:t xml:space="preserve">Chemical UK LTD) to DAK Americas Exterior, S.L. and Grupo </w:t>
            </w:r>
            <w:proofErr w:type="spellStart"/>
            <w:proofErr w:type="gramStart"/>
            <w:r w:rsidRPr="009055CE">
              <w:rPr>
                <w:rFonts w:ascii="Arial" w:eastAsia="Times New Roman" w:hAnsi="Arial"/>
                <w:b/>
                <w:bCs/>
                <w:sz w:val="24"/>
                <w:szCs w:val="24"/>
                <w:lang w:eastAsia="en-GB"/>
              </w:rPr>
              <w:t>Petrotemex</w:t>
            </w:r>
            <w:proofErr w:type="spellEnd"/>
            <w:r w:rsidRPr="009055CE">
              <w:rPr>
                <w:rFonts w:ascii="Arial" w:eastAsia="Times New Roman" w:hAnsi="Arial"/>
                <w:b/>
                <w:bCs/>
                <w:sz w:val="24"/>
                <w:szCs w:val="24"/>
                <w:lang w:eastAsia="en-GB"/>
              </w:rPr>
              <w:t xml:space="preserve"> ,</w:t>
            </w:r>
            <w:proofErr w:type="gramEnd"/>
            <w:r w:rsidRPr="009055CE">
              <w:rPr>
                <w:rFonts w:ascii="Arial" w:eastAsia="Times New Roman" w:hAnsi="Arial"/>
                <w:b/>
                <w:bCs/>
                <w:sz w:val="24"/>
                <w:szCs w:val="24"/>
                <w:lang w:eastAsia="en-GB"/>
              </w:rPr>
              <w:t xml:space="preserve"> S.A. de C.V. (Purchasers)</w:t>
            </w:r>
          </w:p>
        </w:tc>
      </w:tr>
      <w:tr w:rsidR="00905E06" w14:paraId="232B257B" w14:textId="77777777" w:rsidTr="317EF33E">
        <w:tc>
          <w:tcPr>
            <w:tcW w:w="1560" w:type="dxa"/>
            <w:tcBorders>
              <w:left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5D688F44" w14:textId="1FEE6582" w:rsidR="00905E06" w:rsidRDefault="00BD432F" w:rsidP="317EF33E">
            <w:pPr>
              <w:spacing w:after="0" w:line="264" w:lineRule="auto"/>
              <w:rPr>
                <w:rFonts w:ascii="Arial" w:eastAsia="Times New Roman" w:hAnsi="Arial"/>
                <w:b/>
                <w:bCs/>
                <w:sz w:val="24"/>
                <w:szCs w:val="24"/>
                <w:lang w:eastAsia="en-GB"/>
              </w:rPr>
            </w:pPr>
            <w:r w:rsidRPr="317EF33E">
              <w:rPr>
                <w:rFonts w:ascii="Arial" w:eastAsia="Times New Roman" w:hAnsi="Arial"/>
                <w:b/>
                <w:bCs/>
                <w:sz w:val="24"/>
                <w:szCs w:val="24"/>
                <w:lang w:eastAsia="en-GB"/>
              </w:rPr>
              <w:lastRenderedPageBreak/>
              <w:t> </w:t>
            </w:r>
            <w:r w:rsidR="348504E8" w:rsidRPr="317EF33E">
              <w:rPr>
                <w:rFonts w:ascii="Arial" w:eastAsia="Times New Roman" w:hAnsi="Arial"/>
                <w:b/>
                <w:bCs/>
                <w:sz w:val="24"/>
                <w:szCs w:val="24"/>
                <w:lang w:eastAsia="en-GB"/>
              </w:rPr>
              <w:t>02/01/2020</w:t>
            </w:r>
          </w:p>
        </w:tc>
        <w:tc>
          <w:tcPr>
            <w:tcW w:w="193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0F4D1AB1" w14:textId="60B69269" w:rsidR="00905E06" w:rsidRDefault="00BD432F" w:rsidP="317EF33E">
            <w:pPr>
              <w:spacing w:after="0" w:line="264" w:lineRule="auto"/>
              <w:rPr>
                <w:rFonts w:ascii="Arial" w:eastAsia="Times New Roman" w:hAnsi="Arial"/>
                <w:b/>
                <w:bCs/>
                <w:sz w:val="24"/>
                <w:szCs w:val="24"/>
                <w:lang w:eastAsia="en-GB"/>
              </w:rPr>
            </w:pPr>
            <w:r w:rsidRPr="317EF33E">
              <w:rPr>
                <w:rFonts w:ascii="Arial" w:eastAsia="Times New Roman" w:hAnsi="Arial"/>
                <w:b/>
                <w:bCs/>
                <w:sz w:val="24"/>
                <w:szCs w:val="24"/>
                <w:lang w:eastAsia="en-GB"/>
              </w:rPr>
              <w:t> </w:t>
            </w:r>
            <w:r w:rsidR="3C479958" w:rsidRPr="317EF33E">
              <w:rPr>
                <w:rFonts w:ascii="Arial" w:eastAsia="Times New Roman" w:hAnsi="Arial"/>
                <w:b/>
                <w:bCs/>
                <w:sz w:val="24"/>
                <w:szCs w:val="24"/>
                <w:lang w:eastAsia="en-GB"/>
              </w:rPr>
              <w:t>Name change</w:t>
            </w:r>
          </w:p>
        </w:tc>
        <w:tc>
          <w:tcPr>
            <w:tcW w:w="551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1C05BCDD" w14:textId="3A373210" w:rsidR="00905E06" w:rsidRDefault="00BD432F" w:rsidP="317EF33E">
            <w:pPr>
              <w:spacing w:after="0" w:line="264" w:lineRule="auto"/>
              <w:rPr>
                <w:rFonts w:ascii="Arial" w:eastAsia="Times New Roman" w:hAnsi="Arial"/>
                <w:b/>
                <w:bCs/>
                <w:sz w:val="24"/>
                <w:szCs w:val="24"/>
                <w:lang w:eastAsia="en-GB"/>
              </w:rPr>
            </w:pPr>
            <w:r w:rsidRPr="317EF33E">
              <w:rPr>
                <w:rFonts w:ascii="Arial" w:eastAsia="Times New Roman" w:hAnsi="Arial"/>
                <w:b/>
                <w:bCs/>
                <w:sz w:val="24"/>
                <w:szCs w:val="24"/>
                <w:lang w:eastAsia="en-GB"/>
              </w:rPr>
              <w:t> </w:t>
            </w:r>
            <w:r w:rsidR="1457A3C7" w:rsidRPr="317EF33E">
              <w:rPr>
                <w:rFonts w:ascii="Arial" w:eastAsia="Times New Roman" w:hAnsi="Arial"/>
                <w:b/>
                <w:bCs/>
                <w:sz w:val="24"/>
                <w:szCs w:val="24"/>
                <w:lang w:eastAsia="en-GB"/>
              </w:rPr>
              <w:t>Name change from Lotte Chemical UK Ltd to Alpek Polyester UK Ltd</w:t>
            </w:r>
          </w:p>
        </w:tc>
      </w:tr>
    </w:tbl>
    <w:p w14:paraId="65E800DC"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1075E0C0" w14:textId="77777777" w:rsidR="00905E06" w:rsidRDefault="00905E06">
      <w:pPr>
        <w:tabs>
          <w:tab w:val="left" w:pos="2130"/>
        </w:tabs>
        <w:spacing w:after="0" w:line="264" w:lineRule="auto"/>
        <w:ind w:left="720"/>
        <w:contextualSpacing/>
        <w:rPr>
          <w:rFonts w:ascii="Arial" w:eastAsia="Yu Mincho" w:hAnsi="Arial"/>
          <w:sz w:val="24"/>
          <w:szCs w:val="24"/>
        </w:rPr>
      </w:pPr>
    </w:p>
    <w:p w14:paraId="153BDDA6"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34B2F01D" w14:textId="32E4DD86" w:rsidR="00905E06" w:rsidRDefault="00905E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5E89FD2"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77245B3" w14:textId="481CA104" w:rsidR="00905E06" w:rsidRPr="004D25EB" w:rsidRDefault="004D25EB">
            <w:pPr>
              <w:autoSpaceDE w:val="0"/>
              <w:spacing w:after="0" w:line="264" w:lineRule="auto"/>
              <w:jc w:val="both"/>
              <w:rPr>
                <w:rFonts w:ascii="Arial" w:eastAsia="Yu Mincho" w:hAnsi="Arial"/>
                <w:b/>
                <w:bCs/>
                <w:sz w:val="24"/>
                <w:szCs w:val="24"/>
              </w:rPr>
            </w:pPr>
            <w:r w:rsidRPr="004D25EB">
              <w:rPr>
                <w:rFonts w:ascii="Arial" w:eastAsia="Yu Mincho" w:hAnsi="Arial"/>
                <w:b/>
                <w:bCs/>
                <w:i/>
                <w:iCs/>
                <w:sz w:val="24"/>
                <w:szCs w:val="24"/>
              </w:rPr>
              <w:t>N</w:t>
            </w:r>
            <w:r w:rsidR="3E6C98DC" w:rsidRPr="004D25EB">
              <w:rPr>
                <w:rFonts w:ascii="Arial" w:eastAsia="Yu Mincho" w:hAnsi="Arial"/>
                <w:b/>
                <w:bCs/>
                <w:i/>
                <w:iCs/>
                <w:sz w:val="24"/>
                <w:szCs w:val="24"/>
              </w:rPr>
              <w:t>/</w:t>
            </w:r>
            <w:r w:rsidRPr="004D25EB">
              <w:rPr>
                <w:rFonts w:ascii="Arial" w:eastAsia="Yu Mincho" w:hAnsi="Arial"/>
                <w:b/>
                <w:bCs/>
                <w:i/>
                <w:iCs/>
                <w:sz w:val="24"/>
                <w:szCs w:val="24"/>
              </w:rPr>
              <w:t>A</w:t>
            </w:r>
          </w:p>
        </w:tc>
      </w:tr>
      <w:tr w:rsidR="00905E06" w14:paraId="437EBFA0"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848132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014A806" w14:textId="3493D732"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D25EB">
              <w:rPr>
                <w:rFonts w:ascii="Arial" w:eastAsia="Yu Mincho" w:hAnsi="Arial"/>
                <w:sz w:val="24"/>
                <w:szCs w:val="24"/>
              </w:rPr>
              <w:t xml:space="preserve"> </w:t>
            </w:r>
            <w:r w:rsidR="65DE3B8A" w:rsidRPr="004D25EB">
              <w:rPr>
                <w:rFonts w:ascii="Arial" w:eastAsia="Yu Mincho" w:hAnsi="Arial"/>
                <w:b/>
                <w:bCs/>
                <w:sz w:val="24"/>
                <w:szCs w:val="24"/>
              </w:rPr>
              <w:t>None</w:t>
            </w:r>
          </w:p>
        </w:tc>
      </w:tr>
    </w:tbl>
    <w:p w14:paraId="708A47F8" w14:textId="77777777" w:rsidR="00905E06" w:rsidRDefault="00905E06">
      <w:pPr>
        <w:spacing w:after="0" w:line="264" w:lineRule="auto"/>
        <w:rPr>
          <w:rFonts w:ascii="Arial" w:hAnsi="Arial"/>
          <w:sz w:val="24"/>
          <w:szCs w:val="24"/>
        </w:rPr>
      </w:pPr>
    </w:p>
    <w:p w14:paraId="03F7F60D"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 xml:space="preserve">List all international production standards (BS / EN etc) your company currently conforms to, for the like good.  </w:t>
      </w:r>
    </w:p>
    <w:p w14:paraId="5AA6F510" w14:textId="150ACCC8" w:rsidR="00905E06" w:rsidRPr="005475A2" w:rsidRDefault="00905E06" w:rsidP="005475A2">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689DFA3" w14:textId="77777777" w:rsidTr="158F23B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3D7F89" w14:textId="7F6DDB40" w:rsidR="00905E06" w:rsidRDefault="4984C866" w:rsidP="158F23B2">
            <w:pPr>
              <w:autoSpaceDE w:val="0"/>
              <w:spacing w:after="0" w:line="264" w:lineRule="auto"/>
              <w:jc w:val="both"/>
              <w:rPr>
                <w:rFonts w:ascii="Arial" w:eastAsia="Yu Mincho" w:hAnsi="Arial"/>
                <w:b/>
                <w:bCs/>
                <w:sz w:val="24"/>
                <w:szCs w:val="24"/>
              </w:rPr>
            </w:pPr>
            <w:r w:rsidRPr="158F23B2">
              <w:rPr>
                <w:rFonts w:ascii="Arial" w:eastAsia="Yu Mincho" w:hAnsi="Arial"/>
                <w:b/>
                <w:bCs/>
                <w:sz w:val="24"/>
                <w:szCs w:val="24"/>
              </w:rPr>
              <w:t>Please see appendices listed below</w:t>
            </w:r>
            <w:r w:rsidR="00A43DE5">
              <w:rPr>
                <w:rFonts w:ascii="Arial" w:eastAsia="Yu Mincho" w:hAnsi="Arial"/>
                <w:b/>
                <w:bCs/>
                <w:sz w:val="24"/>
                <w:szCs w:val="24"/>
              </w:rPr>
              <w:t>.</w:t>
            </w:r>
            <w:r w:rsidRPr="158F23B2">
              <w:rPr>
                <w:rFonts w:ascii="Arial" w:eastAsia="Yu Mincho" w:hAnsi="Arial"/>
                <w:b/>
                <w:bCs/>
                <w:sz w:val="24"/>
                <w:szCs w:val="24"/>
              </w:rPr>
              <w:t xml:space="preserve"> </w:t>
            </w:r>
          </w:p>
          <w:p w14:paraId="7E60454C" w14:textId="77777777" w:rsidR="00905E06" w:rsidRDefault="00905E06" w:rsidP="317EF33E">
            <w:pPr>
              <w:autoSpaceDE w:val="0"/>
              <w:spacing w:after="0" w:line="264" w:lineRule="auto"/>
              <w:jc w:val="both"/>
              <w:rPr>
                <w:rFonts w:ascii="Arial" w:eastAsia="Yu Mincho" w:hAnsi="Arial"/>
                <w:sz w:val="24"/>
                <w:szCs w:val="24"/>
              </w:rPr>
            </w:pPr>
          </w:p>
          <w:p w14:paraId="6E8DF200" w14:textId="20F46936" w:rsidR="00905E06" w:rsidRDefault="00905E06">
            <w:pPr>
              <w:autoSpaceDE w:val="0"/>
              <w:spacing w:after="0" w:line="264" w:lineRule="auto"/>
              <w:jc w:val="both"/>
              <w:rPr>
                <w:rFonts w:ascii="Arial" w:eastAsia="Yu Mincho" w:hAnsi="Arial"/>
                <w:sz w:val="24"/>
                <w:szCs w:val="24"/>
              </w:rPr>
            </w:pPr>
          </w:p>
        </w:tc>
      </w:tr>
      <w:tr w:rsidR="00905E06" w14:paraId="4A3815CF" w14:textId="77777777" w:rsidTr="158F23B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25550F4"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0F40DD" w14:textId="2538B125" w:rsidR="00905E06" w:rsidRDefault="69C19963" w:rsidP="158F23B2">
            <w:pPr>
              <w:autoSpaceDE w:val="0"/>
              <w:spacing w:after="0" w:line="264" w:lineRule="auto"/>
              <w:jc w:val="both"/>
              <w:rPr>
                <w:rFonts w:ascii="Arial" w:eastAsia="Yu Mincho" w:hAnsi="Arial"/>
                <w:b/>
                <w:bCs/>
                <w:sz w:val="24"/>
                <w:szCs w:val="24"/>
              </w:rPr>
            </w:pPr>
            <w:r w:rsidRPr="00A43DE5">
              <w:rPr>
                <w:rFonts w:ascii="Arial" w:eastAsia="Yu Mincho" w:hAnsi="Arial"/>
                <w:sz w:val="24"/>
                <w:szCs w:val="24"/>
              </w:rPr>
              <w:t>Appendix reference</w:t>
            </w:r>
            <w:r w:rsidR="00A43DE5" w:rsidRPr="00A43DE5">
              <w:rPr>
                <w:rFonts w:ascii="Arial" w:eastAsia="Yu Mincho" w:hAnsi="Arial"/>
                <w:sz w:val="24"/>
                <w:szCs w:val="24"/>
              </w:rPr>
              <w:t>:</w:t>
            </w:r>
            <w:r w:rsidRPr="09DB41F9">
              <w:rPr>
                <w:rFonts w:ascii="Arial" w:eastAsia="Yu Mincho" w:hAnsi="Arial"/>
                <w:b/>
                <w:bCs/>
                <w:sz w:val="24"/>
                <w:szCs w:val="24"/>
              </w:rPr>
              <w:t xml:space="preserve"> </w:t>
            </w:r>
            <w:r w:rsidR="19403B26" w:rsidRPr="158F23B2">
              <w:rPr>
                <w:rFonts w:ascii="Arial" w:eastAsia="Yu Mincho" w:hAnsi="Arial"/>
                <w:b/>
                <w:bCs/>
                <w:sz w:val="24"/>
                <w:szCs w:val="24"/>
              </w:rPr>
              <w:t>A2.4.a, A2.4.b, A2.4.c</w:t>
            </w:r>
          </w:p>
        </w:tc>
      </w:tr>
    </w:tbl>
    <w:p w14:paraId="64A98787" w14:textId="77777777" w:rsidR="00905E06" w:rsidRDefault="00905E06">
      <w:pPr>
        <w:pStyle w:val="ListParagraph"/>
        <w:tabs>
          <w:tab w:val="left" w:pos="2130"/>
        </w:tabs>
        <w:spacing w:after="0" w:line="264" w:lineRule="auto"/>
        <w:ind w:left="357"/>
        <w:jc w:val="both"/>
        <w:rPr>
          <w:rFonts w:ascii="Arial" w:hAnsi="Arial"/>
          <w:sz w:val="24"/>
          <w:szCs w:val="24"/>
        </w:rPr>
      </w:pPr>
    </w:p>
    <w:p w14:paraId="56C1445F" w14:textId="77777777" w:rsidR="00905E06" w:rsidRDefault="00905E06">
      <w:pPr>
        <w:pStyle w:val="ListParagraph"/>
        <w:tabs>
          <w:tab w:val="left" w:pos="2130"/>
        </w:tabs>
        <w:spacing w:after="0" w:line="264" w:lineRule="auto"/>
        <w:ind w:left="357"/>
        <w:jc w:val="both"/>
        <w:rPr>
          <w:rFonts w:ascii="Arial" w:hAnsi="Arial"/>
          <w:sz w:val="24"/>
          <w:szCs w:val="24"/>
        </w:rPr>
      </w:pPr>
    </w:p>
    <w:p w14:paraId="4F68D3CB"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Please describe all the other products (not including the like goods) produced or sold by your company in the UK.</w:t>
      </w:r>
    </w:p>
    <w:p w14:paraId="0391E013" w14:textId="75EB2EE4"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9B5B8AB"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10CF8E8" w14:textId="4F6FE7D8" w:rsidR="00905E06" w:rsidRDefault="001B56AF" w:rsidP="009D5427">
            <w:pPr>
              <w:autoSpaceDE w:val="0"/>
              <w:spacing w:after="0" w:line="264" w:lineRule="auto"/>
              <w:jc w:val="both"/>
              <w:rPr>
                <w:rFonts w:ascii="Arial" w:eastAsia="Yu Mincho" w:hAnsi="Arial"/>
                <w:b/>
                <w:bCs/>
                <w:sz w:val="24"/>
                <w:szCs w:val="24"/>
              </w:rPr>
            </w:pPr>
            <w:r>
              <w:rPr>
                <w:rFonts w:ascii="Arial" w:eastAsia="Yu Mincho" w:hAnsi="Arial"/>
                <w:b/>
                <w:bCs/>
                <w:sz w:val="24"/>
                <w:szCs w:val="24"/>
              </w:rPr>
              <w:t>During p</w:t>
            </w:r>
            <w:r w:rsidRPr="68E22902">
              <w:rPr>
                <w:rFonts w:ascii="Arial" w:eastAsia="Yu Mincho" w:hAnsi="Arial"/>
                <w:b/>
                <w:bCs/>
                <w:sz w:val="24"/>
                <w:szCs w:val="24"/>
              </w:rPr>
              <w:t xml:space="preserve">lant </w:t>
            </w:r>
            <w:r w:rsidR="00A06D06" w:rsidRPr="68E22902">
              <w:rPr>
                <w:rFonts w:ascii="Arial" w:eastAsia="Yu Mincho" w:hAnsi="Arial"/>
                <w:b/>
                <w:bCs/>
                <w:sz w:val="24"/>
                <w:szCs w:val="24"/>
              </w:rPr>
              <w:t>start</w:t>
            </w:r>
            <w:r w:rsidR="00A06D06">
              <w:rPr>
                <w:rFonts w:ascii="Arial" w:eastAsia="Yu Mincho" w:hAnsi="Arial"/>
                <w:b/>
                <w:bCs/>
                <w:sz w:val="24"/>
                <w:szCs w:val="24"/>
              </w:rPr>
              <w:t>-</w:t>
            </w:r>
            <w:r w:rsidR="197B4169" w:rsidRPr="68E22902">
              <w:rPr>
                <w:rFonts w:ascii="Arial" w:eastAsia="Yu Mincho" w:hAnsi="Arial"/>
                <w:b/>
                <w:bCs/>
                <w:sz w:val="24"/>
                <w:szCs w:val="24"/>
              </w:rPr>
              <w:t xml:space="preserve">up </w:t>
            </w:r>
            <w:r w:rsidR="00691857" w:rsidRPr="68E22902">
              <w:rPr>
                <w:rFonts w:ascii="Arial" w:eastAsia="Yu Mincho" w:hAnsi="Arial"/>
                <w:b/>
                <w:bCs/>
                <w:sz w:val="24"/>
                <w:szCs w:val="24"/>
              </w:rPr>
              <w:t xml:space="preserve">hard polymer lumps </w:t>
            </w:r>
            <w:r w:rsidR="00691857">
              <w:rPr>
                <w:rFonts w:ascii="Arial" w:eastAsia="Yu Mincho" w:hAnsi="Arial"/>
                <w:b/>
                <w:bCs/>
                <w:sz w:val="24"/>
                <w:szCs w:val="24"/>
              </w:rPr>
              <w:t xml:space="preserve">are </w:t>
            </w:r>
            <w:r w:rsidR="197B4169" w:rsidRPr="68E22902">
              <w:rPr>
                <w:rFonts w:ascii="Arial" w:eastAsia="Yu Mincho" w:hAnsi="Arial"/>
                <w:b/>
                <w:bCs/>
                <w:sz w:val="24"/>
                <w:szCs w:val="24"/>
              </w:rPr>
              <w:t>generate</w:t>
            </w:r>
            <w:r w:rsidR="00691857">
              <w:rPr>
                <w:rFonts w:ascii="Arial" w:eastAsia="Yu Mincho" w:hAnsi="Arial"/>
                <w:b/>
                <w:bCs/>
                <w:sz w:val="24"/>
                <w:szCs w:val="24"/>
              </w:rPr>
              <w:t>d</w:t>
            </w:r>
            <w:r w:rsidR="00501C80">
              <w:rPr>
                <w:rFonts w:ascii="Arial" w:eastAsia="Yu Mincho" w:hAnsi="Arial"/>
                <w:b/>
                <w:bCs/>
                <w:sz w:val="24"/>
                <w:szCs w:val="24"/>
              </w:rPr>
              <w:t>,</w:t>
            </w:r>
            <w:r w:rsidR="197B4169" w:rsidRPr="68E22902">
              <w:rPr>
                <w:rFonts w:ascii="Arial" w:eastAsia="Yu Mincho" w:hAnsi="Arial"/>
                <w:b/>
                <w:bCs/>
                <w:sz w:val="24"/>
                <w:szCs w:val="24"/>
              </w:rPr>
              <w:t xml:space="preserve"> </w:t>
            </w:r>
            <w:r w:rsidR="359DEFDE" w:rsidRPr="68E22902">
              <w:rPr>
                <w:rFonts w:ascii="Arial" w:eastAsia="Yu Mincho" w:hAnsi="Arial"/>
                <w:b/>
                <w:bCs/>
                <w:sz w:val="24"/>
                <w:szCs w:val="24"/>
              </w:rPr>
              <w:t xml:space="preserve">which are either processed and </w:t>
            </w:r>
            <w:r w:rsidR="4A70D010" w:rsidRPr="68E22902">
              <w:rPr>
                <w:rFonts w:ascii="Arial" w:eastAsia="Yu Mincho" w:hAnsi="Arial"/>
                <w:b/>
                <w:bCs/>
                <w:sz w:val="24"/>
                <w:szCs w:val="24"/>
              </w:rPr>
              <w:t>re</w:t>
            </w:r>
            <w:r w:rsidR="359DEFDE" w:rsidRPr="68E22902">
              <w:rPr>
                <w:rFonts w:ascii="Arial" w:eastAsia="Yu Mincho" w:hAnsi="Arial"/>
                <w:b/>
                <w:bCs/>
                <w:sz w:val="24"/>
                <w:szCs w:val="24"/>
              </w:rPr>
              <w:t xml:space="preserve">used </w:t>
            </w:r>
            <w:r w:rsidR="76162B4F" w:rsidRPr="68E22902">
              <w:rPr>
                <w:rFonts w:ascii="Arial" w:eastAsia="Yu Mincho" w:hAnsi="Arial"/>
                <w:b/>
                <w:bCs/>
                <w:sz w:val="24"/>
                <w:szCs w:val="24"/>
              </w:rPr>
              <w:t xml:space="preserve">in the </w:t>
            </w:r>
            <w:r w:rsidR="692126F8" w:rsidRPr="68E22902">
              <w:rPr>
                <w:rFonts w:ascii="Arial" w:eastAsia="Yu Mincho" w:hAnsi="Arial"/>
                <w:b/>
                <w:bCs/>
                <w:sz w:val="24"/>
                <w:szCs w:val="24"/>
              </w:rPr>
              <w:t xml:space="preserve">production process or sold externally. </w:t>
            </w:r>
            <w:r w:rsidR="009428F8">
              <w:rPr>
                <w:rFonts w:ascii="Arial" w:eastAsia="Yu Mincho" w:hAnsi="Arial"/>
                <w:b/>
                <w:bCs/>
                <w:sz w:val="24"/>
                <w:szCs w:val="24"/>
              </w:rPr>
              <w:t>Additionally</w:t>
            </w:r>
            <w:r w:rsidR="692126F8" w:rsidRPr="68E22902">
              <w:rPr>
                <w:rFonts w:ascii="Arial" w:eastAsia="Yu Mincho" w:hAnsi="Arial"/>
                <w:b/>
                <w:bCs/>
                <w:sz w:val="24"/>
                <w:szCs w:val="24"/>
              </w:rPr>
              <w:t xml:space="preserve">, material not meeting the product </w:t>
            </w:r>
            <w:r w:rsidR="1DEBA3FB" w:rsidRPr="68E22902">
              <w:rPr>
                <w:rFonts w:ascii="Arial" w:eastAsia="Yu Mincho" w:hAnsi="Arial"/>
                <w:b/>
                <w:bCs/>
                <w:sz w:val="24"/>
                <w:szCs w:val="24"/>
              </w:rPr>
              <w:t>specification</w:t>
            </w:r>
            <w:r w:rsidR="00E21AA3">
              <w:rPr>
                <w:rFonts w:ascii="Arial" w:eastAsia="Yu Mincho" w:hAnsi="Arial"/>
                <w:b/>
                <w:bCs/>
                <w:sz w:val="24"/>
                <w:szCs w:val="24"/>
              </w:rPr>
              <w:t xml:space="preserve"> could be </w:t>
            </w:r>
            <w:r w:rsidR="692126F8" w:rsidRPr="68E22902">
              <w:rPr>
                <w:rFonts w:ascii="Arial" w:eastAsia="Yu Mincho" w:hAnsi="Arial"/>
                <w:b/>
                <w:bCs/>
                <w:sz w:val="24"/>
                <w:szCs w:val="24"/>
              </w:rPr>
              <w:t>sold a</w:t>
            </w:r>
            <w:r w:rsidR="3A549811" w:rsidRPr="68E22902">
              <w:rPr>
                <w:rFonts w:ascii="Arial" w:eastAsia="Yu Mincho" w:hAnsi="Arial"/>
                <w:b/>
                <w:bCs/>
                <w:sz w:val="24"/>
                <w:szCs w:val="24"/>
              </w:rPr>
              <w:t xml:space="preserve">s substandard. Neither product </w:t>
            </w:r>
            <w:r w:rsidR="004074DB">
              <w:rPr>
                <w:rFonts w:ascii="Arial" w:eastAsia="Yu Mincho" w:hAnsi="Arial"/>
                <w:b/>
                <w:bCs/>
                <w:sz w:val="24"/>
                <w:szCs w:val="24"/>
              </w:rPr>
              <w:t xml:space="preserve">falls </w:t>
            </w:r>
            <w:r w:rsidR="3A549811" w:rsidRPr="68E22902">
              <w:rPr>
                <w:rFonts w:ascii="Arial" w:eastAsia="Yu Mincho" w:hAnsi="Arial"/>
                <w:b/>
                <w:bCs/>
                <w:sz w:val="24"/>
                <w:szCs w:val="24"/>
              </w:rPr>
              <w:t>un</w:t>
            </w:r>
            <w:r w:rsidR="25A15ACD" w:rsidRPr="68E22902">
              <w:rPr>
                <w:rFonts w:ascii="Arial" w:eastAsia="Yu Mincho" w:hAnsi="Arial"/>
                <w:b/>
                <w:bCs/>
                <w:sz w:val="24"/>
                <w:szCs w:val="24"/>
              </w:rPr>
              <w:t>der</w:t>
            </w:r>
            <w:r w:rsidR="3A549811" w:rsidRPr="68E22902">
              <w:rPr>
                <w:rFonts w:ascii="Arial" w:eastAsia="Yu Mincho" w:hAnsi="Arial"/>
                <w:b/>
                <w:bCs/>
                <w:sz w:val="24"/>
                <w:szCs w:val="24"/>
              </w:rPr>
              <w:t xml:space="preserve"> the HS tariff codes subject to investigation.</w:t>
            </w:r>
            <w:r w:rsidR="00B1795A">
              <w:rPr>
                <w:rFonts w:ascii="Arial" w:eastAsia="Yu Mincho" w:hAnsi="Arial"/>
                <w:b/>
                <w:bCs/>
                <w:sz w:val="24"/>
                <w:szCs w:val="24"/>
              </w:rPr>
              <w:t xml:space="preserve"> </w:t>
            </w:r>
            <w:r w:rsidR="0001145C">
              <w:rPr>
                <w:rFonts w:ascii="Arial" w:eastAsia="Yu Mincho" w:hAnsi="Arial"/>
                <w:b/>
                <w:bCs/>
                <w:sz w:val="24"/>
                <w:szCs w:val="24"/>
              </w:rPr>
              <w:t xml:space="preserve">As part of this standard process these products </w:t>
            </w:r>
            <w:r w:rsidR="0001145C" w:rsidRPr="0001145C">
              <w:rPr>
                <w:rFonts w:ascii="Arial" w:eastAsia="Yu Mincho" w:hAnsi="Arial"/>
                <w:b/>
                <w:bCs/>
                <w:sz w:val="24"/>
                <w:szCs w:val="24"/>
              </w:rPr>
              <w:t>represent an insignificant part of the production, accounting for less than 5% of the overall production volume.</w:t>
            </w:r>
          </w:p>
        </w:tc>
      </w:tr>
      <w:tr w:rsidR="00905E06" w14:paraId="3CB1A91A"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B7A508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707E7E" w14:textId="2CEE0752"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EA043D7" w:rsidRPr="09DB41F9">
              <w:rPr>
                <w:rFonts w:ascii="Arial" w:eastAsia="Yu Mincho" w:hAnsi="Arial"/>
                <w:sz w:val="24"/>
                <w:szCs w:val="24"/>
              </w:rPr>
              <w:t xml:space="preserve"> </w:t>
            </w:r>
            <w:r w:rsidR="0EA043D7" w:rsidRPr="00054A47">
              <w:rPr>
                <w:rFonts w:ascii="Arial" w:eastAsia="Yu Mincho" w:hAnsi="Arial"/>
                <w:b/>
                <w:bCs/>
                <w:sz w:val="24"/>
                <w:szCs w:val="24"/>
              </w:rPr>
              <w:t>None</w:t>
            </w:r>
          </w:p>
        </w:tc>
      </w:tr>
    </w:tbl>
    <w:p w14:paraId="06B111B5" w14:textId="77777777" w:rsidR="00905E06" w:rsidRDefault="00905E06">
      <w:pPr>
        <w:spacing w:after="0" w:line="264" w:lineRule="auto"/>
        <w:rPr>
          <w:rFonts w:ascii="Arial" w:hAnsi="Arial"/>
        </w:rPr>
      </w:pPr>
    </w:p>
    <w:p w14:paraId="5200F643"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09F45A4F" w14:textId="79630B7F" w:rsidR="00905E06" w:rsidRDefault="00905E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58D57DE"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EDC81F3" w14:textId="11BADF8C" w:rsidR="4B21F390" w:rsidRDefault="4B21F390" w:rsidP="317EF33E">
            <w:pPr>
              <w:spacing w:after="0" w:line="264" w:lineRule="auto"/>
              <w:jc w:val="both"/>
              <w:rPr>
                <w:rFonts w:ascii="Arial" w:eastAsia="Yu Mincho" w:hAnsi="Arial"/>
                <w:b/>
                <w:sz w:val="24"/>
                <w:szCs w:val="24"/>
              </w:rPr>
            </w:pPr>
            <w:r w:rsidRPr="317EF33E">
              <w:rPr>
                <w:rFonts w:ascii="Arial" w:eastAsia="Yu Mincho" w:hAnsi="Arial"/>
                <w:b/>
                <w:bCs/>
                <w:sz w:val="24"/>
                <w:szCs w:val="24"/>
              </w:rPr>
              <w:t xml:space="preserve">British Plastics Federation, PET Europe, </w:t>
            </w:r>
            <w:r w:rsidR="2AAA43B6" w:rsidRPr="2D0646D3">
              <w:rPr>
                <w:rFonts w:ascii="Arial" w:eastAsia="Yu Mincho" w:hAnsi="Arial"/>
                <w:b/>
                <w:bCs/>
                <w:sz w:val="24"/>
                <w:szCs w:val="24"/>
              </w:rPr>
              <w:t xml:space="preserve">NEPIC, </w:t>
            </w:r>
            <w:r w:rsidR="58A0AB2D" w:rsidRPr="70E066F6">
              <w:rPr>
                <w:rFonts w:ascii="Arial" w:eastAsia="Yu Mincho" w:hAnsi="Arial"/>
                <w:b/>
                <w:bCs/>
                <w:sz w:val="24"/>
                <w:szCs w:val="24"/>
              </w:rPr>
              <w:t>CIA</w:t>
            </w:r>
          </w:p>
          <w:p w14:paraId="765BA9C8" w14:textId="77777777" w:rsidR="00905E06" w:rsidRDefault="00905E06">
            <w:pPr>
              <w:autoSpaceDE w:val="0"/>
              <w:spacing w:after="0" w:line="264" w:lineRule="auto"/>
              <w:jc w:val="both"/>
              <w:rPr>
                <w:rFonts w:ascii="Arial" w:eastAsia="Yu Mincho" w:hAnsi="Arial"/>
                <w:sz w:val="24"/>
                <w:szCs w:val="24"/>
              </w:rPr>
            </w:pPr>
          </w:p>
        </w:tc>
      </w:tr>
      <w:tr w:rsidR="00905E06" w14:paraId="66054A90"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A709D05"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44733A" w14:textId="3B814F27" w:rsidR="00905E06" w:rsidRDefault="00BD432F" w:rsidP="317EF33E">
            <w:pPr>
              <w:autoSpaceDE w:val="0"/>
              <w:spacing w:after="0" w:line="264" w:lineRule="auto"/>
              <w:jc w:val="both"/>
              <w:rPr>
                <w:rFonts w:ascii="Arial" w:eastAsia="Yu Mincho" w:hAnsi="Arial"/>
                <w:b/>
                <w:sz w:val="24"/>
                <w:szCs w:val="24"/>
              </w:rPr>
            </w:pPr>
            <w:r w:rsidRPr="00C678C7">
              <w:rPr>
                <w:rFonts w:ascii="Arial" w:eastAsia="Yu Mincho" w:hAnsi="Arial"/>
                <w:sz w:val="24"/>
                <w:szCs w:val="24"/>
              </w:rPr>
              <w:t xml:space="preserve">Appendix </w:t>
            </w:r>
            <w:r w:rsidR="0864C6B4" w:rsidRPr="00C678C7">
              <w:rPr>
                <w:rFonts w:ascii="Arial" w:eastAsia="Yu Mincho" w:hAnsi="Arial"/>
                <w:sz w:val="24"/>
                <w:szCs w:val="24"/>
              </w:rPr>
              <w:t>reference</w:t>
            </w:r>
            <w:r w:rsidR="00C678C7" w:rsidRPr="00C678C7">
              <w:rPr>
                <w:rFonts w:ascii="Arial" w:eastAsia="Yu Mincho" w:hAnsi="Arial"/>
                <w:sz w:val="24"/>
                <w:szCs w:val="24"/>
              </w:rPr>
              <w:t>:</w:t>
            </w:r>
            <w:r w:rsidRPr="09DB41F9">
              <w:rPr>
                <w:rFonts w:ascii="Arial" w:eastAsia="Yu Mincho" w:hAnsi="Arial"/>
                <w:b/>
                <w:bCs/>
                <w:sz w:val="24"/>
                <w:szCs w:val="24"/>
              </w:rPr>
              <w:t xml:space="preserve"> </w:t>
            </w:r>
            <w:r w:rsidR="1910A465" w:rsidRPr="2D0646D3">
              <w:rPr>
                <w:rFonts w:ascii="Arial" w:eastAsia="Yu Mincho" w:hAnsi="Arial"/>
                <w:b/>
                <w:bCs/>
                <w:sz w:val="24"/>
                <w:szCs w:val="24"/>
              </w:rPr>
              <w:t>A</w:t>
            </w:r>
            <w:r w:rsidR="255F0EF5" w:rsidRPr="2D0646D3">
              <w:rPr>
                <w:rFonts w:ascii="Arial" w:eastAsia="Yu Mincho" w:hAnsi="Arial"/>
                <w:b/>
                <w:bCs/>
                <w:sz w:val="24"/>
                <w:szCs w:val="24"/>
              </w:rPr>
              <w:t>.2.6a, A.2.6.b, A.2.6.c</w:t>
            </w:r>
            <w:r w:rsidR="2E69771A" w:rsidRPr="70E066F6">
              <w:rPr>
                <w:rFonts w:ascii="Arial" w:eastAsia="Yu Mincho" w:hAnsi="Arial"/>
                <w:b/>
                <w:bCs/>
                <w:sz w:val="24"/>
                <w:szCs w:val="24"/>
              </w:rPr>
              <w:t>, A.2.</w:t>
            </w:r>
            <w:proofErr w:type="gramStart"/>
            <w:r w:rsidR="2E69771A" w:rsidRPr="70E066F6">
              <w:rPr>
                <w:rFonts w:ascii="Arial" w:eastAsia="Yu Mincho" w:hAnsi="Arial"/>
                <w:b/>
                <w:bCs/>
                <w:sz w:val="24"/>
                <w:szCs w:val="24"/>
              </w:rPr>
              <w:t>6.d</w:t>
            </w:r>
            <w:proofErr w:type="gramEnd"/>
          </w:p>
        </w:tc>
      </w:tr>
    </w:tbl>
    <w:p w14:paraId="740A75FD" w14:textId="77777777" w:rsidR="00905E06" w:rsidRDefault="00905E06">
      <w:pPr>
        <w:autoSpaceDE w:val="0"/>
        <w:spacing w:after="0" w:line="264" w:lineRule="auto"/>
        <w:rPr>
          <w:rFonts w:ascii="Arial" w:hAnsi="Arial"/>
          <w:sz w:val="24"/>
          <w:szCs w:val="24"/>
          <w:u w:val="single"/>
        </w:rPr>
      </w:pPr>
    </w:p>
    <w:p w14:paraId="505D5888" w14:textId="77777777" w:rsidR="00905E06" w:rsidRDefault="00BD432F">
      <w:pPr>
        <w:pStyle w:val="Heading2"/>
      </w:pPr>
      <w:bookmarkStart w:id="51" w:name="_Toc1560427314"/>
      <w:bookmarkStart w:id="52" w:name="_Toc591219640"/>
      <w:bookmarkStart w:id="53" w:name="_Toc175144550"/>
      <w:r>
        <w:t>A3</w:t>
      </w:r>
      <w:r>
        <w:tab/>
        <w:t>Organisational structure</w:t>
      </w:r>
      <w:bookmarkEnd w:id="51"/>
      <w:bookmarkEnd w:id="52"/>
      <w:bookmarkEnd w:id="53"/>
    </w:p>
    <w:p w14:paraId="281A295B" w14:textId="77777777" w:rsidR="00905E06" w:rsidRDefault="00905E06">
      <w:pPr>
        <w:spacing w:after="0" w:line="264" w:lineRule="auto"/>
        <w:rPr>
          <w:rFonts w:ascii="Arial" w:hAnsi="Arial"/>
          <w:sz w:val="24"/>
          <w:szCs w:val="24"/>
        </w:rPr>
      </w:pPr>
    </w:p>
    <w:p w14:paraId="0EB15AA2" w14:textId="77777777" w:rsidR="00905E06" w:rsidRDefault="00BD432F">
      <w:pPr>
        <w:spacing w:after="0" w:line="264" w:lineRule="auto"/>
        <w:jc w:val="both"/>
      </w:pPr>
      <w:r>
        <w:rPr>
          <w:rFonts w:ascii="Arial" w:hAnsi="Arial"/>
          <w:sz w:val="24"/>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rFonts w:ascii="Arial" w:hAnsi="Arial"/>
          <w:i/>
          <w:iCs/>
          <w:sz w:val="24"/>
          <w:szCs w:val="24"/>
        </w:rPr>
        <w:t>Customs (Import Duty) (EU Exit) Regulations 2018</w:t>
      </w:r>
      <w:r>
        <w:rPr>
          <w:rFonts w:ascii="Arial" w:hAnsi="Arial"/>
          <w:sz w:val="24"/>
          <w:szCs w:val="24"/>
        </w:rPr>
        <w:t>.</w:t>
      </w:r>
    </w:p>
    <w:p w14:paraId="44EEB2C5" w14:textId="77777777" w:rsidR="00905E06" w:rsidRDefault="00905E06">
      <w:pPr>
        <w:autoSpaceDE w:val="0"/>
        <w:spacing w:after="0" w:line="264" w:lineRule="auto"/>
        <w:rPr>
          <w:rFonts w:ascii="Arial" w:hAnsi="Arial"/>
          <w:sz w:val="24"/>
          <w:szCs w:val="24"/>
        </w:rPr>
      </w:pPr>
    </w:p>
    <w:p w14:paraId="144D1912" w14:textId="77777777" w:rsidR="00905E06" w:rsidRDefault="00BD432F" w:rsidP="007B6609">
      <w:pPr>
        <w:pStyle w:val="ListParagraph"/>
        <w:numPr>
          <w:ilvl w:val="0"/>
          <w:numId w:val="12"/>
        </w:numPr>
        <w:autoSpaceDE w:val="0"/>
        <w:spacing w:after="0" w:line="264" w:lineRule="auto"/>
        <w:jc w:val="both"/>
        <w:rPr>
          <w:rFonts w:ascii="Arial" w:hAnsi="Arial"/>
          <w:sz w:val="24"/>
          <w:szCs w:val="24"/>
        </w:rPr>
      </w:pPr>
      <w:r>
        <w:rPr>
          <w:rFonts w:ascii="Arial" w:hAnsi="Arial"/>
          <w:sz w:val="24"/>
          <w:szCs w:val="24"/>
        </w:rPr>
        <w:t xml:space="preserve">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w:t>
      </w:r>
    </w:p>
    <w:p w14:paraId="6CC7716C" w14:textId="1C9229C6" w:rsidR="00905E06" w:rsidRPr="0014672E" w:rsidRDefault="00905E06" w:rsidP="317EF33E">
      <w:pPr>
        <w:autoSpaceDE w:val="0"/>
        <w:spacing w:after="0" w:line="264" w:lineRule="auto"/>
        <w:rPr>
          <w:rFonts w:ascii="Arial" w:eastAsia="Yu Mincho" w:hAnsi="Arial"/>
          <w:b/>
          <w:bCs/>
          <w:color w:val="FF0000"/>
          <w:sz w:val="24"/>
          <w:szCs w:val="24"/>
          <w:highlight w:val="yellow"/>
        </w:rPr>
      </w:pPr>
    </w:p>
    <w:tbl>
      <w:tblPr>
        <w:tblW w:w="9016" w:type="dxa"/>
        <w:tblCellMar>
          <w:left w:w="10" w:type="dxa"/>
          <w:right w:w="10" w:type="dxa"/>
        </w:tblCellMar>
        <w:tblLook w:val="04A0" w:firstRow="1" w:lastRow="0" w:firstColumn="1" w:lastColumn="0" w:noHBand="0" w:noVBand="1"/>
      </w:tblPr>
      <w:tblGrid>
        <w:gridCol w:w="4508"/>
        <w:gridCol w:w="4508"/>
      </w:tblGrid>
      <w:tr w:rsidR="00905E06" w:rsidRPr="0068583F" w14:paraId="3C576877" w14:textId="77777777" w:rsidTr="34D3FC64">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AE464D0" w14:textId="18E5C17B" w:rsidR="00905E06" w:rsidRDefault="0068583F">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lang w:val="en-US"/>
              </w:rPr>
              <w:t>Legal structure of the company</w:t>
            </w:r>
            <w:r w:rsidR="00C945D5" w:rsidRPr="00C945D5">
              <w:rPr>
                <w:rFonts w:ascii="Arial" w:eastAsia="Yu Mincho" w:hAnsi="Arial"/>
                <w:b/>
                <w:bCs/>
                <w:sz w:val="24"/>
                <w:szCs w:val="24"/>
                <w:lang w:val="en-US"/>
              </w:rPr>
              <w:t xml:space="preserve"> shown in </w:t>
            </w:r>
            <w:r w:rsidR="00C945D5" w:rsidRPr="007E399A">
              <w:rPr>
                <w:rFonts w:ascii="Arial" w:eastAsia="Yu Mincho" w:hAnsi="Arial"/>
                <w:b/>
                <w:bCs/>
                <w:sz w:val="24"/>
                <w:szCs w:val="24"/>
                <w:u w:val="single"/>
                <w:lang w:val="en-US"/>
              </w:rPr>
              <w:t>Appendix A3.1.</w:t>
            </w:r>
            <w:r w:rsidR="007E399A" w:rsidRPr="007E399A">
              <w:rPr>
                <w:rFonts w:ascii="Arial" w:eastAsia="Yu Mincho" w:hAnsi="Arial"/>
                <w:b/>
                <w:bCs/>
                <w:sz w:val="24"/>
                <w:szCs w:val="24"/>
                <w:u w:val="single"/>
                <w:lang w:val="en-US"/>
              </w:rPr>
              <w:t>a</w:t>
            </w:r>
            <w:r w:rsidR="00C945D5" w:rsidRPr="00C945D5">
              <w:rPr>
                <w:rFonts w:ascii="Arial" w:eastAsia="Yu Mincho" w:hAnsi="Arial"/>
                <w:b/>
                <w:bCs/>
                <w:sz w:val="24"/>
                <w:szCs w:val="24"/>
                <w:lang w:val="en-US"/>
              </w:rPr>
              <w:t xml:space="preserve"> </w:t>
            </w:r>
            <w:r w:rsidR="00C945D5" w:rsidRPr="0068583F">
              <w:rPr>
                <w:rFonts w:ascii="Arial" w:eastAsia="Yu Mincho" w:hAnsi="Arial"/>
                <w:b/>
                <w:bCs/>
                <w:sz w:val="24"/>
                <w:szCs w:val="24"/>
                <w:lang w:val="en-US"/>
              </w:rPr>
              <w:t>That authority will be able to see that Alpek Polyester UK Lt is a subsidiary of Alpek SAB de CV, a petrochemical holding company based in Mexico, which in turn is a subsidiary of the industrial conglomerate ALFA SAB de CV.</w:t>
            </w:r>
          </w:p>
          <w:p w14:paraId="6A68F14D" w14:textId="77777777" w:rsidR="0068583F" w:rsidRDefault="0068583F">
            <w:pPr>
              <w:autoSpaceDE w:val="0"/>
              <w:spacing w:after="0" w:line="264" w:lineRule="auto"/>
              <w:jc w:val="both"/>
              <w:rPr>
                <w:rFonts w:ascii="Arial" w:eastAsia="Yu Mincho" w:hAnsi="Arial"/>
                <w:b/>
                <w:bCs/>
                <w:sz w:val="24"/>
                <w:szCs w:val="24"/>
                <w:lang w:val="en-US"/>
              </w:rPr>
            </w:pPr>
          </w:p>
          <w:p w14:paraId="41B9E620" w14:textId="77777777" w:rsidR="0068583F" w:rsidRDefault="007E399A">
            <w:pPr>
              <w:autoSpaceDE w:val="0"/>
              <w:spacing w:after="0" w:line="264" w:lineRule="auto"/>
              <w:jc w:val="both"/>
              <w:rPr>
                <w:rFonts w:ascii="Arial" w:eastAsia="Yu Mincho" w:hAnsi="Arial"/>
                <w:b/>
                <w:bCs/>
                <w:sz w:val="24"/>
                <w:szCs w:val="24"/>
                <w:lang w:val="en-US"/>
              </w:rPr>
            </w:pPr>
            <w:r w:rsidRPr="007E399A">
              <w:rPr>
                <w:rFonts w:ascii="Arial" w:eastAsia="Yu Mincho" w:hAnsi="Arial"/>
                <w:b/>
                <w:bCs/>
                <w:sz w:val="24"/>
                <w:szCs w:val="24"/>
                <w:lang w:val="en-US"/>
              </w:rPr>
              <w:t xml:space="preserve">Internal hierarchical structure of Alpek Polyester UK Lt is shown in </w:t>
            </w:r>
            <w:r w:rsidRPr="007E2063">
              <w:rPr>
                <w:rFonts w:ascii="Arial" w:eastAsia="Yu Mincho" w:hAnsi="Arial"/>
                <w:b/>
                <w:bCs/>
                <w:sz w:val="24"/>
                <w:szCs w:val="24"/>
                <w:u w:val="single"/>
                <w:lang w:val="en-US"/>
              </w:rPr>
              <w:t>Appendix A3.1.b</w:t>
            </w:r>
            <w:r w:rsidR="007A4F03" w:rsidRPr="007E2063">
              <w:rPr>
                <w:rFonts w:ascii="Arial" w:eastAsia="Yu Mincho" w:hAnsi="Arial"/>
                <w:b/>
                <w:bCs/>
                <w:sz w:val="24"/>
                <w:szCs w:val="24"/>
                <w:lang w:val="en-US"/>
              </w:rPr>
              <w:t>,</w:t>
            </w:r>
            <w:r w:rsidR="007A4F03">
              <w:rPr>
                <w:rFonts w:ascii="Arial" w:eastAsia="Yu Mincho" w:hAnsi="Arial"/>
                <w:b/>
                <w:bCs/>
                <w:sz w:val="24"/>
                <w:szCs w:val="24"/>
                <w:lang w:val="en-US"/>
              </w:rPr>
              <w:t xml:space="preserve"> showing from leadership to </w:t>
            </w:r>
            <w:r w:rsidR="007A4F03" w:rsidRPr="007A4F03">
              <w:rPr>
                <w:rFonts w:ascii="Arial" w:eastAsia="Yu Mincho" w:hAnsi="Arial"/>
                <w:b/>
                <w:bCs/>
                <w:sz w:val="24"/>
                <w:szCs w:val="24"/>
                <w:lang w:val="en-US"/>
              </w:rPr>
              <w:t>all sites/locations and departments</w:t>
            </w:r>
            <w:r w:rsidR="00867DBD">
              <w:rPr>
                <w:rFonts w:ascii="Arial" w:eastAsia="Yu Mincho" w:hAnsi="Arial"/>
                <w:b/>
                <w:bCs/>
                <w:sz w:val="24"/>
                <w:szCs w:val="24"/>
                <w:lang w:val="en-US"/>
              </w:rPr>
              <w:t>.</w:t>
            </w:r>
          </w:p>
          <w:p w14:paraId="6FFD0396" w14:textId="77777777" w:rsidR="006E4647" w:rsidRDefault="006E4647">
            <w:pPr>
              <w:autoSpaceDE w:val="0"/>
              <w:spacing w:after="0" w:line="264" w:lineRule="auto"/>
              <w:jc w:val="both"/>
              <w:rPr>
                <w:rFonts w:ascii="Arial" w:eastAsia="Yu Mincho" w:hAnsi="Arial"/>
                <w:b/>
                <w:bCs/>
                <w:sz w:val="24"/>
                <w:szCs w:val="24"/>
                <w:lang w:val="en-US"/>
              </w:rPr>
            </w:pPr>
          </w:p>
          <w:p w14:paraId="0B4CE26F" w14:textId="0895A58F" w:rsidR="00D07CBA" w:rsidRDefault="006E4647">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lang w:val="en-US"/>
              </w:rPr>
              <w:t>_ _ _</w:t>
            </w:r>
          </w:p>
          <w:p w14:paraId="3D0D2529" w14:textId="6C6226BB" w:rsidR="00D07CBA" w:rsidRPr="0068583F" w:rsidRDefault="005E6AB3">
            <w:pPr>
              <w:autoSpaceDE w:val="0"/>
              <w:spacing w:after="0" w:line="264" w:lineRule="auto"/>
              <w:jc w:val="both"/>
              <w:rPr>
                <w:rFonts w:ascii="Arial" w:eastAsia="Yu Mincho" w:hAnsi="Arial"/>
                <w:b/>
                <w:bCs/>
                <w:sz w:val="24"/>
                <w:szCs w:val="24"/>
                <w:lang w:val="en-US"/>
              </w:rPr>
            </w:pPr>
            <w:r w:rsidRPr="34D3FC64">
              <w:rPr>
                <w:rFonts w:ascii="Arial" w:eastAsia="Yu Mincho" w:hAnsi="Arial"/>
                <w:b/>
                <w:bCs/>
                <w:sz w:val="24"/>
                <w:szCs w:val="24"/>
                <w:lang w:val="en-US"/>
              </w:rPr>
              <w:t xml:space="preserve">These appendices correspond to </w:t>
            </w:r>
            <w:r w:rsidRPr="00992128">
              <w:rPr>
                <w:rFonts w:ascii="Arial" w:eastAsia="Yu Mincho" w:hAnsi="Arial"/>
                <w:b/>
                <w:bCs/>
                <w:color w:val="C00000"/>
                <w:sz w:val="24"/>
                <w:szCs w:val="24"/>
                <w:lang w:val="en-US"/>
              </w:rPr>
              <w:t>CONFIDENTIAL INFORMATION</w:t>
            </w:r>
            <w:r w:rsidRPr="34D3FC64">
              <w:rPr>
                <w:rFonts w:ascii="Arial" w:eastAsia="Yu Mincho" w:hAnsi="Arial"/>
                <w:b/>
                <w:bCs/>
                <w:sz w:val="24"/>
                <w:szCs w:val="24"/>
                <w:lang w:val="en-US"/>
              </w:rPr>
              <w:t>.</w:t>
            </w:r>
          </w:p>
        </w:tc>
      </w:tr>
      <w:tr w:rsidR="00905E06" w14:paraId="7B36E69A" w14:textId="77777777" w:rsidTr="34D3FC64">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04F7D84" w14:textId="77777777" w:rsidR="00905E06" w:rsidRPr="0068583F" w:rsidRDefault="00905E06">
            <w:pPr>
              <w:autoSpaceDE w:val="0"/>
              <w:spacing w:after="0" w:line="264" w:lineRule="auto"/>
              <w:jc w:val="both"/>
              <w:rPr>
                <w:rFonts w:ascii="Arial" w:eastAsia="Yu Mincho" w:hAnsi="Arial"/>
                <w:sz w:val="24"/>
                <w:szCs w:val="24"/>
                <w:lang w:val="en-US"/>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8EF418" w14:textId="3CDA509C"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171D4">
              <w:rPr>
                <w:rFonts w:ascii="Arial" w:eastAsia="Yu Mincho" w:hAnsi="Arial"/>
                <w:sz w:val="24"/>
                <w:szCs w:val="24"/>
              </w:rPr>
              <w:t xml:space="preserve"> </w:t>
            </w:r>
            <w:r w:rsidR="00457E7C" w:rsidRPr="003C1830">
              <w:rPr>
                <w:rFonts w:ascii="Arial" w:eastAsia="Yu Mincho" w:hAnsi="Arial"/>
                <w:b/>
                <w:bCs/>
                <w:sz w:val="24"/>
                <w:szCs w:val="24"/>
              </w:rPr>
              <w:t xml:space="preserve">Appendix </w:t>
            </w:r>
            <w:r w:rsidR="007171D4" w:rsidRPr="003C1830">
              <w:rPr>
                <w:rFonts w:ascii="Arial" w:eastAsia="Yu Mincho" w:hAnsi="Arial"/>
                <w:b/>
                <w:bCs/>
                <w:sz w:val="24"/>
                <w:szCs w:val="24"/>
              </w:rPr>
              <w:t>A3.1</w:t>
            </w:r>
            <w:r w:rsidR="007A4F03">
              <w:rPr>
                <w:rFonts w:ascii="Arial" w:eastAsia="Yu Mincho" w:hAnsi="Arial"/>
                <w:b/>
                <w:bCs/>
                <w:sz w:val="24"/>
                <w:szCs w:val="24"/>
              </w:rPr>
              <w:t xml:space="preserve">.a; </w:t>
            </w:r>
            <w:r w:rsidR="007A4F03" w:rsidRPr="003C1830">
              <w:rPr>
                <w:rFonts w:ascii="Arial" w:eastAsia="Yu Mincho" w:hAnsi="Arial"/>
                <w:b/>
                <w:bCs/>
                <w:sz w:val="24"/>
                <w:szCs w:val="24"/>
              </w:rPr>
              <w:t>Appendix A3.1</w:t>
            </w:r>
            <w:r w:rsidR="007A4F03">
              <w:rPr>
                <w:rFonts w:ascii="Arial" w:eastAsia="Yu Mincho" w:hAnsi="Arial"/>
                <w:b/>
                <w:bCs/>
                <w:sz w:val="24"/>
                <w:szCs w:val="24"/>
              </w:rPr>
              <w:t>.b</w:t>
            </w:r>
            <w:r w:rsidR="007A4F03">
              <w:rPr>
                <w:rStyle w:val="CommentReference"/>
              </w:rPr>
              <w:t xml:space="preserve"> </w:t>
            </w:r>
          </w:p>
        </w:tc>
      </w:tr>
    </w:tbl>
    <w:p w14:paraId="04399EC4" w14:textId="77777777" w:rsidR="00905E06" w:rsidRDefault="00905E06">
      <w:pPr>
        <w:autoSpaceDE w:val="0"/>
        <w:spacing w:after="0" w:line="264" w:lineRule="auto"/>
        <w:rPr>
          <w:rFonts w:ascii="Arial" w:hAnsi="Arial"/>
          <w:sz w:val="24"/>
          <w:szCs w:val="24"/>
        </w:rPr>
      </w:pPr>
    </w:p>
    <w:p w14:paraId="318C796E" w14:textId="77777777" w:rsidR="00905E06" w:rsidRDefault="00BD432F" w:rsidP="007B6609">
      <w:pPr>
        <w:pStyle w:val="ListParagraph"/>
        <w:numPr>
          <w:ilvl w:val="0"/>
          <w:numId w:val="12"/>
        </w:numPr>
        <w:autoSpaceDE w:val="0"/>
        <w:spacing w:after="0" w:line="264" w:lineRule="auto"/>
        <w:jc w:val="both"/>
        <w:rPr>
          <w:rFonts w:ascii="Arial" w:hAnsi="Arial"/>
          <w:sz w:val="24"/>
          <w:szCs w:val="24"/>
        </w:rPr>
      </w:pPr>
      <w:r>
        <w:rPr>
          <w:rFonts w:ascii="Arial" w:hAnsi="Arial"/>
          <w:sz w:val="24"/>
          <w:szCs w:val="24"/>
        </w:rPr>
        <w:t>Please provide a written summary and a diagram/flow chart, if available, of your production process for the like goods that you produce in the UK. Clearly indicate the different production stages carried out by your company.</w:t>
      </w:r>
    </w:p>
    <w:p w14:paraId="751B3B96" w14:textId="3C77370B" w:rsidR="00905E06" w:rsidRDefault="00905E06" w:rsidP="317EF33E">
      <w:pPr>
        <w:autoSpaceDE w:val="0"/>
        <w:spacing w:after="0" w:line="264" w:lineRule="auto"/>
        <w:rPr>
          <w:rFonts w:ascii="Arial" w:eastAsia="Yu Mincho" w:hAnsi="Arial"/>
          <w:b/>
          <w:bCs/>
          <w:color w:val="FF0000"/>
          <w:sz w:val="24"/>
          <w:szCs w:val="24"/>
          <w:highlight w:val="yellow"/>
        </w:rPr>
      </w:pPr>
    </w:p>
    <w:tbl>
      <w:tblPr>
        <w:tblW w:w="0" w:type="auto"/>
        <w:tblLayout w:type="fixed"/>
        <w:tblLook w:val="04A0" w:firstRow="1" w:lastRow="0" w:firstColumn="1" w:lastColumn="0" w:noHBand="0" w:noVBand="1"/>
      </w:tblPr>
      <w:tblGrid>
        <w:gridCol w:w="4505"/>
        <w:gridCol w:w="4506"/>
      </w:tblGrid>
      <w:tr w:rsidR="36A7628D" w:rsidRPr="00F268A5" w14:paraId="251AB2B4" w14:textId="77777777" w:rsidTr="158F23B2">
        <w:trPr>
          <w:trHeight w:val="300"/>
        </w:trPr>
        <w:tc>
          <w:tcPr>
            <w:tcW w:w="901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1A57F15B" w14:textId="24E878E3" w:rsidR="36A7628D" w:rsidRDefault="36A7628D" w:rsidP="36A7628D">
            <w:pPr>
              <w:spacing w:after="0" w:line="264" w:lineRule="auto"/>
              <w:jc w:val="both"/>
              <w:rPr>
                <w:rFonts w:ascii="Arial" w:eastAsia="Arial" w:hAnsi="Arial"/>
                <w:b/>
                <w:bCs/>
                <w:sz w:val="24"/>
                <w:szCs w:val="24"/>
              </w:rPr>
            </w:pPr>
          </w:p>
          <w:p w14:paraId="4A78F392" w14:textId="18ED8648" w:rsidR="36A7628D" w:rsidRDefault="36A7628D" w:rsidP="36A7628D">
            <w:pPr>
              <w:spacing w:after="0" w:line="264" w:lineRule="auto"/>
              <w:jc w:val="both"/>
            </w:pPr>
            <w:r w:rsidRPr="36A7628D">
              <w:rPr>
                <w:rFonts w:ascii="Arial" w:eastAsia="Arial" w:hAnsi="Arial"/>
                <w:b/>
                <w:bCs/>
                <w:sz w:val="24"/>
                <w:szCs w:val="24"/>
              </w:rPr>
              <w:t xml:space="preserve">The following graphic provides a high-level overview of the inputs and production process for PET resin and Polyester: </w:t>
            </w:r>
          </w:p>
          <w:p w14:paraId="778B5F26" w14:textId="0CF9D018" w:rsidR="36A7628D" w:rsidRDefault="36A7628D" w:rsidP="36A7628D">
            <w:pPr>
              <w:spacing w:after="0" w:line="264" w:lineRule="auto"/>
              <w:jc w:val="both"/>
            </w:pPr>
            <w:r w:rsidRPr="36A7628D">
              <w:rPr>
                <w:rFonts w:ascii="Arial" w:eastAsia="Arial" w:hAnsi="Arial"/>
                <w:b/>
                <w:bCs/>
                <w:sz w:val="24"/>
                <w:szCs w:val="24"/>
              </w:rPr>
              <w:t xml:space="preserve"> </w:t>
            </w:r>
          </w:p>
          <w:p w14:paraId="396C2556" w14:textId="235D95E8" w:rsidR="36A7628D" w:rsidRDefault="36A7628D" w:rsidP="007B6609">
            <w:pPr>
              <w:pStyle w:val="ListParagraph"/>
              <w:numPr>
                <w:ilvl w:val="0"/>
                <w:numId w:val="3"/>
              </w:numPr>
              <w:spacing w:after="0" w:line="264" w:lineRule="auto"/>
              <w:ind w:left="390"/>
              <w:jc w:val="both"/>
              <w:rPr>
                <w:rFonts w:ascii="Arial" w:eastAsia="Arial" w:hAnsi="Arial"/>
                <w:b/>
                <w:bCs/>
                <w:sz w:val="24"/>
                <w:szCs w:val="24"/>
              </w:rPr>
            </w:pPr>
            <w:r w:rsidRPr="36A7628D">
              <w:rPr>
                <w:rFonts w:ascii="Arial" w:eastAsia="Arial" w:hAnsi="Arial"/>
                <w:b/>
                <w:bCs/>
                <w:sz w:val="24"/>
                <w:szCs w:val="24"/>
              </w:rPr>
              <w:t>Polyester Value Chain (</w:t>
            </w:r>
            <w:r w:rsidRPr="36A7628D">
              <w:rPr>
                <w:rFonts w:ascii="Arial" w:eastAsia="Arial" w:hAnsi="Arial"/>
                <w:b/>
                <w:bCs/>
                <w:sz w:val="24"/>
                <w:szCs w:val="24"/>
                <w:u w:val="single"/>
              </w:rPr>
              <w:t>Appendix A3.2.a</w:t>
            </w:r>
            <w:r w:rsidRPr="36A7628D">
              <w:rPr>
                <w:rFonts w:ascii="Arial" w:eastAsia="Arial" w:hAnsi="Arial"/>
                <w:b/>
                <w:bCs/>
                <w:sz w:val="24"/>
                <w:szCs w:val="24"/>
              </w:rPr>
              <w:t>)</w:t>
            </w:r>
          </w:p>
          <w:p w14:paraId="470A4FA8" w14:textId="66BDCD06" w:rsidR="36A7628D" w:rsidRDefault="36A7628D" w:rsidP="36A7628D">
            <w:pPr>
              <w:spacing w:after="0" w:line="264" w:lineRule="auto"/>
              <w:ind w:left="30"/>
              <w:jc w:val="both"/>
            </w:pPr>
          </w:p>
          <w:p w14:paraId="26884534" w14:textId="04C99FCD" w:rsidR="36A7628D" w:rsidRDefault="36A7628D" w:rsidP="36A7628D">
            <w:pPr>
              <w:spacing w:after="0" w:line="264" w:lineRule="auto"/>
              <w:jc w:val="both"/>
            </w:pPr>
            <w:r w:rsidRPr="36A7628D">
              <w:rPr>
                <w:rFonts w:ascii="Arial" w:eastAsia="Arial" w:hAnsi="Arial"/>
                <w:b/>
                <w:bCs/>
                <w:sz w:val="24"/>
                <w:szCs w:val="24"/>
              </w:rPr>
              <w:lastRenderedPageBreak/>
              <w:t xml:space="preserve"> </w:t>
            </w:r>
            <w:r w:rsidR="6066706D">
              <w:rPr>
                <w:noProof/>
              </w:rPr>
              <w:drawing>
                <wp:inline distT="0" distB="0" distL="0" distR="0" wp14:anchorId="4A81131A" wp14:editId="44A439E3">
                  <wp:extent cx="4285860" cy="2859272"/>
                  <wp:effectExtent l="0" t="0" r="0" b="0"/>
                  <wp:docPr id="2118546904" name="Picture 211854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285860" cy="2859272"/>
                          </a:xfrm>
                          <a:prstGeom prst="rect">
                            <a:avLst/>
                          </a:prstGeom>
                        </pic:spPr>
                      </pic:pic>
                    </a:graphicData>
                  </a:graphic>
                </wp:inline>
              </w:drawing>
            </w:r>
          </w:p>
          <w:p w14:paraId="5CBF6036" w14:textId="0B6693F0" w:rsidR="36A7628D" w:rsidRDefault="36A7628D" w:rsidP="36A7628D">
            <w:pPr>
              <w:spacing w:after="0" w:line="264" w:lineRule="auto"/>
              <w:jc w:val="both"/>
            </w:pPr>
            <w:r w:rsidRPr="36A7628D">
              <w:rPr>
                <w:rFonts w:ascii="Arial" w:eastAsia="Arial" w:hAnsi="Arial"/>
                <w:b/>
                <w:bCs/>
                <w:sz w:val="24"/>
                <w:szCs w:val="24"/>
              </w:rPr>
              <w:t xml:space="preserve"> </w:t>
            </w:r>
          </w:p>
          <w:p w14:paraId="0B1C039F" w14:textId="100A514F" w:rsidR="36A7628D" w:rsidRDefault="36A7628D" w:rsidP="36A7628D">
            <w:pPr>
              <w:spacing w:after="0" w:line="264" w:lineRule="auto"/>
              <w:jc w:val="both"/>
            </w:pPr>
            <w:r w:rsidRPr="36A7628D">
              <w:rPr>
                <w:rFonts w:ascii="Arial" w:eastAsia="Arial" w:hAnsi="Arial"/>
                <w:b/>
                <w:bCs/>
                <w:sz w:val="24"/>
                <w:szCs w:val="24"/>
              </w:rPr>
              <w:t xml:space="preserve">PET resin is a large-volume, petrochemical commodity-grade thermoplastic polyester polymer. The two primary building blocks of PET resin are MEG and PTA, which are combined to form a polymer chain. In large-scale PET production, it is widely recognized that approximately ~0.84 kg of Purified Terephthalic Acid (PTA) and ~0.33 kg of Mono Ethylene Glycol (MEG) </w:t>
            </w:r>
            <w:proofErr w:type="gramStart"/>
            <w:r w:rsidRPr="36A7628D">
              <w:rPr>
                <w:rFonts w:ascii="Arial" w:eastAsia="Arial" w:hAnsi="Arial"/>
                <w:b/>
                <w:bCs/>
                <w:sz w:val="24"/>
                <w:szCs w:val="24"/>
              </w:rPr>
              <w:t>are</w:t>
            </w:r>
            <w:proofErr w:type="gramEnd"/>
            <w:r w:rsidRPr="36A7628D">
              <w:rPr>
                <w:rFonts w:ascii="Arial" w:eastAsia="Arial" w:hAnsi="Arial"/>
                <w:b/>
                <w:bCs/>
                <w:sz w:val="24"/>
                <w:szCs w:val="24"/>
              </w:rPr>
              <w:t xml:space="preserve"> required to produce 1 kg of PET. These values account for the practical efficiencies, purity of the raw materials, and specific process conditions used in the polycondensation reaction that forms PET from PTA and MEG. </w:t>
            </w:r>
          </w:p>
          <w:p w14:paraId="5590E4B9" w14:textId="373F82AE" w:rsidR="36A7628D" w:rsidRDefault="6077888F" w:rsidP="36A7628D">
            <w:pPr>
              <w:spacing w:after="0" w:line="264" w:lineRule="auto"/>
              <w:jc w:val="both"/>
            </w:pPr>
            <w:r w:rsidRPr="68E22902">
              <w:rPr>
                <w:rFonts w:ascii="Arial" w:eastAsia="Arial" w:hAnsi="Arial"/>
                <w:b/>
                <w:bCs/>
                <w:sz w:val="24"/>
                <w:szCs w:val="24"/>
              </w:rPr>
              <w:t>The production process of the product scope for this petition is similar throughout the world and may include the following steps:</w:t>
            </w:r>
          </w:p>
          <w:p w14:paraId="3CC74BF3" w14:textId="65187600" w:rsidR="68E22902" w:rsidRDefault="68E22902" w:rsidP="68E22902">
            <w:pPr>
              <w:spacing w:after="0" w:line="264" w:lineRule="auto"/>
              <w:jc w:val="both"/>
              <w:rPr>
                <w:rFonts w:ascii="Arial" w:eastAsia="Arial" w:hAnsi="Arial"/>
                <w:b/>
                <w:bCs/>
                <w:sz w:val="24"/>
                <w:szCs w:val="24"/>
              </w:rPr>
            </w:pPr>
          </w:p>
          <w:p w14:paraId="7FA3281E" w14:textId="05819DBB" w:rsidR="36A7628D" w:rsidRDefault="36A7628D" w:rsidP="007B6609">
            <w:pPr>
              <w:pStyle w:val="ListParagraph"/>
              <w:numPr>
                <w:ilvl w:val="1"/>
                <w:numId w:val="2"/>
              </w:numPr>
              <w:spacing w:after="0" w:line="264" w:lineRule="auto"/>
              <w:ind w:left="390"/>
              <w:jc w:val="both"/>
              <w:rPr>
                <w:rFonts w:ascii="Arial" w:eastAsia="Arial" w:hAnsi="Arial"/>
                <w:b/>
                <w:bCs/>
                <w:sz w:val="24"/>
                <w:szCs w:val="24"/>
              </w:rPr>
            </w:pPr>
            <w:r w:rsidRPr="36A7628D">
              <w:rPr>
                <w:rFonts w:ascii="Arial" w:eastAsia="Arial" w:hAnsi="Arial"/>
                <w:b/>
                <w:bCs/>
                <w:sz w:val="24"/>
                <w:szCs w:val="24"/>
              </w:rPr>
              <w:t xml:space="preserve">Esterification of PTA and MEG to form 2-Bis hydroxyethyl </w:t>
            </w:r>
            <w:proofErr w:type="gramStart"/>
            <w:r w:rsidRPr="36A7628D">
              <w:rPr>
                <w:rFonts w:ascii="Arial" w:eastAsia="Arial" w:hAnsi="Arial"/>
                <w:b/>
                <w:bCs/>
                <w:sz w:val="24"/>
                <w:szCs w:val="24"/>
              </w:rPr>
              <w:t>terephthalate;</w:t>
            </w:r>
            <w:proofErr w:type="gramEnd"/>
          </w:p>
          <w:p w14:paraId="328EB033" w14:textId="40174F9F" w:rsidR="36A7628D" w:rsidRDefault="36A7628D" w:rsidP="007B6609">
            <w:pPr>
              <w:pStyle w:val="ListParagraph"/>
              <w:numPr>
                <w:ilvl w:val="1"/>
                <w:numId w:val="2"/>
              </w:numPr>
              <w:spacing w:after="0" w:line="264" w:lineRule="auto"/>
              <w:ind w:left="390"/>
              <w:jc w:val="both"/>
              <w:rPr>
                <w:rFonts w:ascii="Arial" w:eastAsia="Arial" w:hAnsi="Arial"/>
                <w:b/>
                <w:bCs/>
                <w:sz w:val="24"/>
                <w:szCs w:val="24"/>
              </w:rPr>
            </w:pPr>
            <w:r w:rsidRPr="158F23B2">
              <w:rPr>
                <w:rFonts w:ascii="Arial" w:eastAsia="Arial" w:hAnsi="Arial"/>
                <w:b/>
                <w:bCs/>
                <w:sz w:val="24"/>
                <w:szCs w:val="24"/>
              </w:rPr>
              <w:t xml:space="preserve">Polycondensation reaction in the melting phase of 2-Bis hydroxyethyl terephthalate to produce high molecular weight polyethylene </w:t>
            </w:r>
            <w:proofErr w:type="gramStart"/>
            <w:r w:rsidRPr="158F23B2">
              <w:rPr>
                <w:rFonts w:ascii="Arial" w:eastAsia="Arial" w:hAnsi="Arial"/>
                <w:b/>
                <w:bCs/>
                <w:sz w:val="24"/>
                <w:szCs w:val="24"/>
              </w:rPr>
              <w:t>terephthalate;</w:t>
            </w:r>
            <w:proofErr w:type="gramEnd"/>
            <w:r w:rsidRPr="158F23B2">
              <w:rPr>
                <w:rFonts w:ascii="Arial" w:eastAsia="Arial" w:hAnsi="Arial"/>
                <w:b/>
                <w:bCs/>
                <w:sz w:val="24"/>
                <w:szCs w:val="24"/>
              </w:rPr>
              <w:t xml:space="preserve"> </w:t>
            </w:r>
          </w:p>
          <w:p w14:paraId="4DCC808A" w14:textId="22069663" w:rsidR="36A7628D" w:rsidRDefault="36A7628D" w:rsidP="007B6609">
            <w:pPr>
              <w:pStyle w:val="ListParagraph"/>
              <w:numPr>
                <w:ilvl w:val="1"/>
                <w:numId w:val="2"/>
              </w:numPr>
              <w:spacing w:after="0" w:line="264" w:lineRule="auto"/>
              <w:ind w:left="390"/>
              <w:jc w:val="both"/>
              <w:rPr>
                <w:rFonts w:ascii="Arial" w:eastAsia="Arial" w:hAnsi="Arial"/>
                <w:b/>
                <w:bCs/>
                <w:sz w:val="24"/>
                <w:szCs w:val="24"/>
              </w:rPr>
            </w:pPr>
            <w:proofErr w:type="spellStart"/>
            <w:r w:rsidRPr="36A7628D">
              <w:rPr>
                <w:rFonts w:ascii="Arial" w:eastAsia="Arial" w:hAnsi="Arial"/>
                <w:b/>
                <w:bCs/>
                <w:sz w:val="24"/>
                <w:szCs w:val="24"/>
              </w:rPr>
              <w:t>Pelletisation</w:t>
            </w:r>
            <w:proofErr w:type="spellEnd"/>
            <w:r w:rsidRPr="36A7628D">
              <w:rPr>
                <w:rFonts w:ascii="Arial" w:eastAsia="Arial" w:hAnsi="Arial"/>
                <w:b/>
                <w:bCs/>
                <w:sz w:val="24"/>
                <w:szCs w:val="24"/>
              </w:rPr>
              <w:t>, crystallisation and removal of volatiles in the solid state.</w:t>
            </w:r>
          </w:p>
          <w:p w14:paraId="6969ADEF" w14:textId="29B42BEA" w:rsidR="36A7628D" w:rsidRDefault="36A7628D" w:rsidP="36A7628D">
            <w:pPr>
              <w:spacing w:after="0" w:line="264" w:lineRule="auto"/>
              <w:jc w:val="both"/>
            </w:pPr>
            <w:r w:rsidRPr="36A7628D">
              <w:rPr>
                <w:rFonts w:ascii="Arial" w:eastAsia="Arial" w:hAnsi="Arial"/>
                <w:b/>
                <w:bCs/>
                <w:sz w:val="24"/>
                <w:szCs w:val="24"/>
              </w:rPr>
              <w:t xml:space="preserve"> </w:t>
            </w:r>
          </w:p>
          <w:p w14:paraId="1DB19166" w14:textId="118AD299" w:rsidR="36A7628D" w:rsidRDefault="36A7628D" w:rsidP="36A7628D">
            <w:pPr>
              <w:spacing w:after="0" w:line="264" w:lineRule="auto"/>
              <w:jc w:val="both"/>
            </w:pPr>
            <w:r w:rsidRPr="36A7628D">
              <w:rPr>
                <w:rFonts w:ascii="Arial" w:eastAsia="Arial" w:hAnsi="Arial"/>
                <w:b/>
                <w:bCs/>
                <w:sz w:val="24"/>
                <w:szCs w:val="24"/>
              </w:rPr>
              <w:t>The description of the production process is composed of the following stages:</w:t>
            </w:r>
          </w:p>
          <w:p w14:paraId="624250B0" w14:textId="02189316" w:rsidR="36A7628D" w:rsidRDefault="36A7628D" w:rsidP="36A7628D">
            <w:pPr>
              <w:spacing w:after="0" w:line="264" w:lineRule="auto"/>
              <w:jc w:val="both"/>
            </w:pPr>
            <w:r w:rsidRPr="36A7628D">
              <w:rPr>
                <w:rFonts w:ascii="Arial" w:eastAsia="Arial" w:hAnsi="Arial"/>
                <w:b/>
                <w:bCs/>
                <w:sz w:val="24"/>
                <w:szCs w:val="24"/>
              </w:rPr>
              <w:t xml:space="preserve"> </w:t>
            </w:r>
          </w:p>
          <w:p w14:paraId="6A55C016" w14:textId="6BADD137" w:rsidR="36A7628D" w:rsidRDefault="36A7628D" w:rsidP="36A7628D">
            <w:pPr>
              <w:spacing w:after="0" w:line="264" w:lineRule="auto"/>
              <w:jc w:val="both"/>
            </w:pPr>
            <w:r w:rsidRPr="36A7628D">
              <w:rPr>
                <w:rFonts w:ascii="Arial" w:eastAsia="Arial" w:hAnsi="Arial"/>
                <w:b/>
                <w:bCs/>
                <w:sz w:val="24"/>
                <w:szCs w:val="24"/>
              </w:rPr>
              <w:t xml:space="preserve">The production of PET begins by mixing </w:t>
            </w:r>
            <w:proofErr w:type="spellStart"/>
            <w:r w:rsidRPr="36A7628D">
              <w:rPr>
                <w:rFonts w:ascii="Arial" w:eastAsia="Arial" w:hAnsi="Arial"/>
                <w:b/>
                <w:bCs/>
                <w:sz w:val="24"/>
                <w:szCs w:val="24"/>
              </w:rPr>
              <w:t>Monoethylene</w:t>
            </w:r>
            <w:proofErr w:type="spellEnd"/>
            <w:r w:rsidRPr="36A7628D">
              <w:rPr>
                <w:rFonts w:ascii="Arial" w:eastAsia="Arial" w:hAnsi="Arial"/>
                <w:b/>
                <w:bCs/>
                <w:sz w:val="24"/>
                <w:szCs w:val="24"/>
              </w:rPr>
              <w:t xml:space="preserve"> Glycol (“MEG”) and Purified Terephthalic Acid (“PTA”) at ambient temperatures to form a paste. </w:t>
            </w:r>
          </w:p>
          <w:p w14:paraId="11470DCD" w14:textId="7DD1EF6D" w:rsidR="36A7628D" w:rsidRDefault="36A7628D" w:rsidP="36A7628D">
            <w:pPr>
              <w:spacing w:after="0" w:line="264" w:lineRule="auto"/>
              <w:jc w:val="both"/>
            </w:pPr>
            <w:r w:rsidRPr="36A7628D">
              <w:rPr>
                <w:rFonts w:ascii="Arial" w:eastAsia="Arial" w:hAnsi="Arial"/>
                <w:b/>
                <w:bCs/>
                <w:sz w:val="24"/>
                <w:szCs w:val="24"/>
              </w:rPr>
              <w:t xml:space="preserve"> </w:t>
            </w:r>
          </w:p>
          <w:p w14:paraId="3317C028" w14:textId="581E13D0" w:rsidR="36A7628D" w:rsidRDefault="36A7628D" w:rsidP="36A7628D">
            <w:pPr>
              <w:spacing w:after="0" w:line="264" w:lineRule="auto"/>
              <w:jc w:val="both"/>
            </w:pPr>
            <w:r w:rsidRPr="36A7628D">
              <w:rPr>
                <w:rFonts w:ascii="Arial" w:eastAsia="Arial" w:hAnsi="Arial"/>
                <w:b/>
                <w:bCs/>
                <w:sz w:val="24"/>
                <w:szCs w:val="24"/>
              </w:rPr>
              <w:t xml:space="preserve">Firstly, the PTA will be reacted with the MEG (plus additives) to form a paste and the monomer (2-BHET). Once the monomer is formed, it will react repetitively with molecules of the same monomer, as well as with molecules of the comonomers. The end result of this process will </w:t>
            </w:r>
            <w:proofErr w:type="gramStart"/>
            <w:r w:rsidRPr="36A7628D">
              <w:rPr>
                <w:rFonts w:ascii="Arial" w:eastAsia="Arial" w:hAnsi="Arial"/>
                <w:b/>
                <w:bCs/>
                <w:sz w:val="24"/>
                <w:szCs w:val="24"/>
              </w:rPr>
              <w:t>be  high</w:t>
            </w:r>
            <w:proofErr w:type="gramEnd"/>
            <w:r w:rsidRPr="36A7628D">
              <w:rPr>
                <w:rFonts w:ascii="Arial" w:eastAsia="Arial" w:hAnsi="Arial"/>
                <w:b/>
                <w:bCs/>
                <w:sz w:val="24"/>
                <w:szCs w:val="24"/>
              </w:rPr>
              <w:t xml:space="preserve"> molecular weight PET. The materials to generate the energy and carry out the process </w:t>
            </w:r>
            <w:proofErr w:type="gramStart"/>
            <w:r w:rsidRPr="36A7628D">
              <w:rPr>
                <w:rFonts w:ascii="Arial" w:eastAsia="Arial" w:hAnsi="Arial"/>
                <w:b/>
                <w:bCs/>
                <w:sz w:val="24"/>
                <w:szCs w:val="24"/>
              </w:rPr>
              <w:t>are:</w:t>
            </w:r>
            <w:proofErr w:type="gramEnd"/>
            <w:r w:rsidRPr="36A7628D">
              <w:rPr>
                <w:rFonts w:ascii="Arial" w:eastAsia="Arial" w:hAnsi="Arial"/>
                <w:b/>
                <w:bCs/>
                <w:sz w:val="24"/>
                <w:szCs w:val="24"/>
              </w:rPr>
              <w:t xml:space="preserve"> natural gas for heating the paste, equipment and lines, steam and electricity for the operation of the engines, as well as nitrogen (N2) as an </w:t>
            </w:r>
            <w:proofErr w:type="spellStart"/>
            <w:r w:rsidRPr="36A7628D">
              <w:rPr>
                <w:rFonts w:ascii="Arial" w:eastAsia="Arial" w:hAnsi="Arial"/>
                <w:b/>
                <w:bCs/>
                <w:sz w:val="24"/>
                <w:szCs w:val="24"/>
              </w:rPr>
              <w:t>inerting</w:t>
            </w:r>
            <w:proofErr w:type="spellEnd"/>
            <w:r w:rsidRPr="36A7628D">
              <w:rPr>
                <w:rFonts w:ascii="Arial" w:eastAsia="Arial" w:hAnsi="Arial"/>
                <w:b/>
                <w:bCs/>
                <w:sz w:val="24"/>
                <w:szCs w:val="24"/>
              </w:rPr>
              <w:t xml:space="preserve"> gas.</w:t>
            </w:r>
          </w:p>
          <w:p w14:paraId="37A9190A" w14:textId="31B4E126" w:rsidR="36A7628D" w:rsidRDefault="36A7628D" w:rsidP="36A7628D">
            <w:pPr>
              <w:spacing w:after="0" w:line="264" w:lineRule="auto"/>
              <w:jc w:val="both"/>
              <w:rPr>
                <w:rFonts w:ascii="Arial" w:eastAsia="Arial" w:hAnsi="Arial"/>
                <w:b/>
                <w:bCs/>
                <w:sz w:val="24"/>
                <w:szCs w:val="24"/>
              </w:rPr>
            </w:pPr>
            <w:r w:rsidRPr="36A7628D">
              <w:rPr>
                <w:rFonts w:ascii="Arial" w:eastAsia="Arial" w:hAnsi="Arial"/>
                <w:b/>
                <w:bCs/>
                <w:sz w:val="24"/>
                <w:szCs w:val="24"/>
              </w:rPr>
              <w:lastRenderedPageBreak/>
              <w:t xml:space="preserve"> </w:t>
            </w:r>
          </w:p>
          <w:p w14:paraId="7068E427" w14:textId="679D1268" w:rsidR="5D39A695" w:rsidRDefault="5D39A695" w:rsidP="36A7628D">
            <w:pPr>
              <w:spacing w:after="0" w:line="264" w:lineRule="auto"/>
              <w:jc w:val="both"/>
              <w:rPr>
                <w:rFonts w:ascii="Arial" w:eastAsia="Arial" w:hAnsi="Arial"/>
                <w:b/>
                <w:bCs/>
                <w:sz w:val="24"/>
                <w:szCs w:val="24"/>
              </w:rPr>
            </w:pPr>
            <w:r w:rsidRPr="36A7628D">
              <w:rPr>
                <w:rFonts w:ascii="Arial" w:eastAsia="Arial" w:hAnsi="Arial"/>
                <w:b/>
                <w:bCs/>
                <w:sz w:val="24"/>
                <w:szCs w:val="24"/>
              </w:rPr>
              <w:t xml:space="preserve">Fig.2. </w:t>
            </w:r>
            <w:r w:rsidR="36A7628D" w:rsidRPr="36A7628D">
              <w:rPr>
                <w:rFonts w:ascii="Arial" w:eastAsia="Arial" w:hAnsi="Arial"/>
                <w:b/>
                <w:bCs/>
                <w:sz w:val="24"/>
                <w:szCs w:val="24"/>
              </w:rPr>
              <w:t xml:space="preserve">Single Stage “Melt-to-Resin” Process Flow Chart (Appendix A3.2.b) </w:t>
            </w:r>
          </w:p>
          <w:p w14:paraId="30E0E47F" w14:textId="0B441F0D" w:rsidR="36A7628D" w:rsidRDefault="36A7628D" w:rsidP="36A7628D">
            <w:pPr>
              <w:spacing w:after="0" w:line="264" w:lineRule="auto"/>
              <w:ind w:left="30"/>
              <w:jc w:val="both"/>
            </w:pPr>
            <w:r w:rsidRPr="36A7628D">
              <w:rPr>
                <w:rFonts w:ascii="Arial" w:eastAsia="Arial" w:hAnsi="Arial"/>
                <w:b/>
                <w:bCs/>
                <w:sz w:val="24"/>
                <w:szCs w:val="24"/>
              </w:rPr>
              <w:t xml:space="preserve"> </w:t>
            </w:r>
          </w:p>
          <w:p w14:paraId="526271B3" w14:textId="3DF6F866" w:rsidR="36A7628D" w:rsidRDefault="36A7628D" w:rsidP="36A7628D">
            <w:pPr>
              <w:spacing w:after="0" w:line="264" w:lineRule="auto"/>
              <w:jc w:val="both"/>
            </w:pPr>
            <w:r w:rsidRPr="36A7628D">
              <w:rPr>
                <w:rFonts w:ascii="Arial" w:eastAsia="Arial" w:hAnsi="Arial"/>
                <w:b/>
                <w:bCs/>
                <w:sz w:val="24"/>
                <w:szCs w:val="24"/>
              </w:rPr>
              <w:t xml:space="preserve"> </w:t>
            </w:r>
            <w:r w:rsidR="27D926C0">
              <w:rPr>
                <w:noProof/>
              </w:rPr>
              <w:drawing>
                <wp:inline distT="0" distB="0" distL="0" distR="0" wp14:anchorId="575AF2A2" wp14:editId="104C1AC0">
                  <wp:extent cx="5151565" cy="3182388"/>
                  <wp:effectExtent l="0" t="0" r="0" b="0"/>
                  <wp:docPr id="960359304" name="Picture 96035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151565" cy="3182388"/>
                          </a:xfrm>
                          <a:prstGeom prst="rect">
                            <a:avLst/>
                          </a:prstGeom>
                        </pic:spPr>
                      </pic:pic>
                    </a:graphicData>
                  </a:graphic>
                </wp:inline>
              </w:drawing>
            </w:r>
          </w:p>
          <w:p w14:paraId="512FD050" w14:textId="29FE0346" w:rsidR="36A7628D" w:rsidRDefault="36A7628D" w:rsidP="36A7628D">
            <w:pPr>
              <w:spacing w:after="0" w:line="264" w:lineRule="auto"/>
              <w:jc w:val="both"/>
            </w:pPr>
            <w:r w:rsidRPr="36A7628D">
              <w:rPr>
                <w:rFonts w:ascii="Arial" w:eastAsia="Arial" w:hAnsi="Arial"/>
                <w:b/>
                <w:bCs/>
                <w:sz w:val="24"/>
                <w:szCs w:val="24"/>
              </w:rPr>
              <w:t xml:space="preserve"> </w:t>
            </w:r>
          </w:p>
          <w:p w14:paraId="2B5840D3" w14:textId="7D72B337" w:rsidR="36A7628D" w:rsidRDefault="6077888F" w:rsidP="68E22902">
            <w:pPr>
              <w:spacing w:after="0" w:line="264" w:lineRule="auto"/>
              <w:jc w:val="both"/>
              <w:rPr>
                <w:rFonts w:ascii="Arial" w:eastAsia="Arial" w:hAnsi="Arial"/>
                <w:b/>
                <w:bCs/>
                <w:sz w:val="24"/>
                <w:szCs w:val="24"/>
              </w:rPr>
            </w:pPr>
            <w:r w:rsidRPr="68E22902">
              <w:rPr>
                <w:rFonts w:ascii="Arial" w:eastAsia="Arial" w:hAnsi="Arial"/>
                <w:b/>
                <w:bCs/>
                <w:sz w:val="24"/>
                <w:szCs w:val="24"/>
              </w:rPr>
              <w:t xml:space="preserve">Next, the high molecular weight PET is pelletised and partially quenched in water, the PET pellet then crystallises and self-heats whilst being fluidised in a conditioning silo for 12-18 hours with dry air to remove volatiles such as acetaldehyde. A small molecular weight increase in the PET is seen during this time also. </w:t>
            </w:r>
            <w:proofErr w:type="gramStart"/>
            <w:r w:rsidRPr="68E22902">
              <w:rPr>
                <w:rFonts w:ascii="Arial" w:eastAsia="Arial" w:hAnsi="Arial"/>
                <w:b/>
                <w:bCs/>
                <w:sz w:val="24"/>
                <w:szCs w:val="24"/>
              </w:rPr>
              <w:t>Finally</w:t>
            </w:r>
            <w:proofErr w:type="gramEnd"/>
            <w:r w:rsidRPr="68E22902">
              <w:rPr>
                <w:rFonts w:ascii="Arial" w:eastAsia="Arial" w:hAnsi="Arial"/>
                <w:b/>
                <w:bCs/>
                <w:sz w:val="24"/>
                <w:szCs w:val="24"/>
              </w:rPr>
              <w:t xml:space="preserve"> the PET pellet is cooled to ambient temperature. This process requires steam for supplementary heating, electricity for driving equipment and air for fluidisation and transportation of the pellets.</w:t>
            </w:r>
          </w:p>
          <w:p w14:paraId="217B2595" w14:textId="2F668FB9" w:rsidR="36A7628D" w:rsidRDefault="36A7628D" w:rsidP="36A7628D">
            <w:pPr>
              <w:spacing w:after="0" w:line="264" w:lineRule="auto"/>
              <w:jc w:val="both"/>
            </w:pPr>
            <w:r w:rsidRPr="36A7628D">
              <w:rPr>
                <w:rFonts w:ascii="Arial" w:eastAsia="Arial" w:hAnsi="Arial"/>
                <w:b/>
                <w:bCs/>
                <w:sz w:val="24"/>
                <w:szCs w:val="24"/>
              </w:rPr>
              <w:t xml:space="preserve"> </w:t>
            </w:r>
          </w:p>
          <w:p w14:paraId="4269E85A" w14:textId="54A8C38B" w:rsidR="36A7628D" w:rsidRDefault="36A7628D" w:rsidP="36A7628D">
            <w:pPr>
              <w:spacing w:after="0" w:line="264" w:lineRule="auto"/>
              <w:jc w:val="both"/>
            </w:pPr>
            <w:r w:rsidRPr="36A7628D">
              <w:rPr>
                <w:rFonts w:ascii="Arial" w:eastAsia="Arial" w:hAnsi="Arial"/>
                <w:b/>
                <w:bCs/>
                <w:sz w:val="24"/>
                <w:szCs w:val="24"/>
              </w:rPr>
              <w:t xml:space="preserve">  </w:t>
            </w:r>
          </w:p>
        </w:tc>
      </w:tr>
      <w:tr w:rsidR="36A7628D" w14:paraId="2D89FC31" w14:textId="77777777" w:rsidTr="158F23B2">
        <w:trPr>
          <w:trHeight w:val="300"/>
        </w:trPr>
        <w:tc>
          <w:tcPr>
            <w:tcW w:w="4505" w:type="dxa"/>
            <w:tcBorders>
              <w:top w:val="single" w:sz="8" w:space="0" w:color="000000" w:themeColor="text1"/>
              <w:left w:val="nil"/>
              <w:bottom w:val="nil"/>
              <w:right w:val="single" w:sz="8" w:space="0" w:color="000000" w:themeColor="text1"/>
            </w:tcBorders>
            <w:tcMar>
              <w:top w:w="28" w:type="dxa"/>
              <w:left w:w="57" w:type="dxa"/>
              <w:bottom w:w="28" w:type="dxa"/>
              <w:right w:w="28" w:type="dxa"/>
            </w:tcMar>
          </w:tcPr>
          <w:p w14:paraId="20E701D3" w14:textId="102CD022" w:rsidR="36A7628D" w:rsidRDefault="36A7628D" w:rsidP="36A7628D">
            <w:pPr>
              <w:spacing w:after="0" w:line="264" w:lineRule="auto"/>
              <w:jc w:val="both"/>
            </w:pPr>
            <w:r w:rsidRPr="36A7628D">
              <w:rPr>
                <w:rFonts w:ascii="Arial" w:eastAsia="Arial" w:hAnsi="Arial"/>
                <w:sz w:val="24"/>
                <w:szCs w:val="24"/>
              </w:rPr>
              <w:lastRenderedPageBreak/>
              <w:t xml:space="preserve"> </w:t>
            </w:r>
          </w:p>
        </w:tc>
        <w:tc>
          <w:tcPr>
            <w:tcW w:w="4506" w:type="dxa"/>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089A83AE" w14:textId="12BD7ED2" w:rsidR="36A7628D" w:rsidRDefault="36A7628D" w:rsidP="36A7628D">
            <w:pPr>
              <w:spacing w:after="0" w:line="264" w:lineRule="auto"/>
              <w:jc w:val="both"/>
              <w:rPr>
                <w:rFonts w:ascii="Arial" w:eastAsia="Arial" w:hAnsi="Arial"/>
                <w:b/>
                <w:sz w:val="24"/>
                <w:szCs w:val="24"/>
              </w:rPr>
            </w:pPr>
            <w:r w:rsidRPr="36A7628D">
              <w:rPr>
                <w:rFonts w:ascii="Arial" w:eastAsia="Arial" w:hAnsi="Arial"/>
                <w:sz w:val="24"/>
                <w:szCs w:val="24"/>
              </w:rPr>
              <w:t xml:space="preserve">Appendix reference: </w:t>
            </w:r>
            <w:r w:rsidRPr="36A7628D">
              <w:rPr>
                <w:rFonts w:ascii="Arial" w:eastAsia="Arial" w:hAnsi="Arial"/>
                <w:b/>
                <w:bCs/>
                <w:sz w:val="24"/>
                <w:szCs w:val="24"/>
              </w:rPr>
              <w:t>A3.2.a</w:t>
            </w:r>
            <w:r w:rsidR="774A498D" w:rsidRPr="6FD329F3">
              <w:rPr>
                <w:rFonts w:ascii="Arial" w:eastAsia="Arial" w:hAnsi="Arial"/>
                <w:b/>
                <w:bCs/>
                <w:sz w:val="24"/>
                <w:szCs w:val="24"/>
              </w:rPr>
              <w:t>,</w:t>
            </w:r>
            <w:r w:rsidRPr="36A7628D">
              <w:rPr>
                <w:rFonts w:ascii="Arial" w:eastAsia="Arial" w:hAnsi="Arial"/>
                <w:b/>
                <w:bCs/>
                <w:sz w:val="24"/>
                <w:szCs w:val="24"/>
              </w:rPr>
              <w:t xml:space="preserve"> A3.</w:t>
            </w:r>
            <w:proofErr w:type="gramStart"/>
            <w:r w:rsidRPr="36A7628D">
              <w:rPr>
                <w:rFonts w:ascii="Arial" w:eastAsia="Arial" w:hAnsi="Arial"/>
                <w:b/>
                <w:bCs/>
                <w:sz w:val="24"/>
                <w:szCs w:val="24"/>
              </w:rPr>
              <w:t>2.b</w:t>
            </w:r>
            <w:proofErr w:type="gramEnd"/>
          </w:p>
        </w:tc>
      </w:tr>
    </w:tbl>
    <w:p w14:paraId="181CA76B" w14:textId="21848DCE" w:rsidR="36A7628D" w:rsidRDefault="36A7628D" w:rsidP="36A7628D">
      <w:pPr>
        <w:spacing w:after="0"/>
      </w:pPr>
    </w:p>
    <w:p w14:paraId="704D7A6B" w14:textId="11ACD741" w:rsidR="36A7628D" w:rsidRDefault="36A7628D" w:rsidP="36A7628D">
      <w:pPr>
        <w:spacing w:after="0" w:line="264" w:lineRule="auto"/>
        <w:rPr>
          <w:rFonts w:ascii="Arial" w:eastAsia="Yu Mincho" w:hAnsi="Arial"/>
          <w:b/>
          <w:bCs/>
          <w:color w:val="FF0000"/>
          <w:sz w:val="24"/>
          <w:szCs w:val="24"/>
          <w:highlight w:val="yellow"/>
        </w:rPr>
      </w:pPr>
    </w:p>
    <w:p w14:paraId="5FBAB6BD" w14:textId="77777777" w:rsidR="00905E06" w:rsidRDefault="00905E06">
      <w:pPr>
        <w:tabs>
          <w:tab w:val="left" w:pos="2130"/>
        </w:tabs>
        <w:spacing w:after="0" w:line="264" w:lineRule="auto"/>
        <w:rPr>
          <w:rFonts w:ascii="Arial" w:hAnsi="Arial"/>
          <w:sz w:val="24"/>
          <w:szCs w:val="24"/>
        </w:rPr>
      </w:pPr>
    </w:p>
    <w:p w14:paraId="19014EB3" w14:textId="77777777" w:rsidR="00905E06" w:rsidRDefault="00BD432F" w:rsidP="007B6609">
      <w:pPr>
        <w:pStyle w:val="ListParagraph"/>
        <w:numPr>
          <w:ilvl w:val="0"/>
          <w:numId w:val="12"/>
        </w:numPr>
        <w:tabs>
          <w:tab w:val="left" w:pos="2490"/>
        </w:tabs>
        <w:spacing w:after="0" w:line="264" w:lineRule="auto"/>
        <w:jc w:val="both"/>
      </w:pPr>
      <w:r>
        <w:rPr>
          <w:rFonts w:ascii="Arial" w:hAnsi="Arial"/>
          <w:sz w:val="24"/>
          <w:szCs w:val="24"/>
        </w:rPr>
        <w:t xml:space="preserve">Please complete </w:t>
      </w:r>
      <w:r>
        <w:rPr>
          <w:rFonts w:ascii="Arial" w:hAnsi="Arial"/>
          <w:b/>
          <w:bCs/>
          <w:sz w:val="24"/>
          <w:szCs w:val="24"/>
        </w:rPr>
        <w:t xml:space="preserve">Annex 1 – Associated companies </w:t>
      </w:r>
      <w:r>
        <w:rPr>
          <w:rFonts w:ascii="Arial" w:hAnsi="Arial"/>
          <w:sz w:val="24"/>
          <w:szCs w:val="24"/>
        </w:rPr>
        <w:t>for your company’s worldwide corporate structure and affiliations.</w:t>
      </w:r>
    </w:p>
    <w:p w14:paraId="6234DAEE" w14:textId="77777777" w:rsidR="00905E06" w:rsidRDefault="00BD432F">
      <w:pPr>
        <w:pStyle w:val="ListParagraph"/>
        <w:tabs>
          <w:tab w:val="left" w:pos="2130"/>
        </w:tabs>
        <w:spacing w:after="0" w:line="264" w:lineRule="auto"/>
        <w:rPr>
          <w:rFonts w:ascii="Arial" w:hAnsi="Arial"/>
          <w:sz w:val="24"/>
          <w:szCs w:val="24"/>
        </w:rPr>
      </w:pPr>
      <w:r>
        <w:rPr>
          <w:rFonts w:ascii="Arial" w:hAnsi="Arial"/>
          <w:sz w:val="24"/>
          <w:szCs w:val="24"/>
        </w:rPr>
        <w:t xml:space="preserve"> </w:t>
      </w:r>
    </w:p>
    <w:p w14:paraId="20BFB541" w14:textId="77777777" w:rsidR="00905E06" w:rsidRDefault="00BD432F">
      <w:pPr>
        <w:pStyle w:val="Heading2"/>
      </w:pPr>
      <w:bookmarkStart w:id="54" w:name="_Toc732285474"/>
      <w:bookmarkStart w:id="55" w:name="_Toc231779594"/>
      <w:bookmarkStart w:id="56" w:name="_Toc175144551"/>
      <w:r>
        <w:t>A4</w:t>
      </w:r>
      <w:r>
        <w:tab/>
        <w:t>Understanding the UK market</w:t>
      </w:r>
      <w:bookmarkEnd w:id="54"/>
      <w:bookmarkEnd w:id="55"/>
      <w:bookmarkEnd w:id="56"/>
    </w:p>
    <w:p w14:paraId="75993B74" w14:textId="77777777" w:rsidR="00905E06" w:rsidRDefault="00905E06"/>
    <w:p w14:paraId="128ABDDD" w14:textId="77777777" w:rsidR="00905E06" w:rsidRDefault="00BD432F" w:rsidP="007B6609">
      <w:pPr>
        <w:pStyle w:val="ListParagraph"/>
        <w:numPr>
          <w:ilvl w:val="0"/>
          <w:numId w:val="13"/>
        </w:numPr>
        <w:spacing w:after="0" w:line="264" w:lineRule="auto"/>
        <w:jc w:val="both"/>
        <w:rPr>
          <w:rFonts w:ascii="Arial" w:hAnsi="Arial"/>
          <w:sz w:val="24"/>
          <w:szCs w:val="24"/>
        </w:rPr>
      </w:pPr>
      <w:r>
        <w:rPr>
          <w:rFonts w:ascii="Arial" w:hAnsi="Arial"/>
          <w:sz w:val="24"/>
          <w:szCs w:val="24"/>
        </w:rPr>
        <w:t xml:space="preserve">Please explain the end use of the goods subject to review and the like goods. If there are multiple uses for the like goods, list them and, where possible, estimate what proportion of your sales goes to each. </w:t>
      </w:r>
    </w:p>
    <w:p w14:paraId="6FA29056" w14:textId="303561CA"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CDAF38B"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883744" w14:textId="6AA09EB2" w:rsidR="00905E06" w:rsidRDefault="6C8B409A" w:rsidP="317EF33E">
            <w:pPr>
              <w:autoSpaceDE w:val="0"/>
              <w:spacing w:after="0" w:line="264" w:lineRule="auto"/>
              <w:jc w:val="both"/>
              <w:rPr>
                <w:rFonts w:ascii="Arial" w:eastAsia="Yu Mincho" w:hAnsi="Arial"/>
                <w:b/>
                <w:bCs/>
                <w:sz w:val="24"/>
                <w:szCs w:val="24"/>
              </w:rPr>
            </w:pPr>
            <w:r w:rsidRPr="317EF33E">
              <w:rPr>
                <w:rFonts w:ascii="Arial" w:eastAsia="Yu Mincho" w:hAnsi="Arial"/>
                <w:b/>
                <w:bCs/>
                <w:sz w:val="24"/>
                <w:szCs w:val="24"/>
              </w:rPr>
              <w:lastRenderedPageBreak/>
              <w:t xml:space="preserve">The </w:t>
            </w:r>
            <w:r w:rsidR="6484D920" w:rsidRPr="317EF33E">
              <w:rPr>
                <w:rFonts w:ascii="Arial" w:eastAsia="Yu Mincho" w:hAnsi="Arial"/>
                <w:b/>
                <w:bCs/>
                <w:sz w:val="24"/>
                <w:szCs w:val="24"/>
              </w:rPr>
              <w:t>end</w:t>
            </w:r>
            <w:r w:rsidR="00E44CCC">
              <w:rPr>
                <w:rFonts w:ascii="Arial" w:eastAsia="Yu Mincho" w:hAnsi="Arial"/>
                <w:b/>
                <w:bCs/>
                <w:sz w:val="24"/>
                <w:szCs w:val="24"/>
              </w:rPr>
              <w:t xml:space="preserve"> </w:t>
            </w:r>
            <w:r w:rsidR="6484D920" w:rsidRPr="317EF33E">
              <w:rPr>
                <w:rFonts w:ascii="Arial" w:eastAsia="Yu Mincho" w:hAnsi="Arial"/>
                <w:b/>
                <w:bCs/>
                <w:sz w:val="24"/>
                <w:szCs w:val="24"/>
              </w:rPr>
              <w:t xml:space="preserve">use </w:t>
            </w:r>
            <w:r w:rsidR="001D1A1F">
              <w:rPr>
                <w:rFonts w:ascii="Arial" w:eastAsia="Yu Mincho" w:hAnsi="Arial"/>
                <w:b/>
                <w:bCs/>
                <w:sz w:val="24"/>
                <w:szCs w:val="24"/>
              </w:rPr>
              <w:t xml:space="preserve">of both </w:t>
            </w:r>
            <w:r w:rsidR="00A1495A">
              <w:rPr>
                <w:rFonts w:ascii="Arial" w:eastAsia="Yu Mincho" w:hAnsi="Arial"/>
                <w:b/>
                <w:bCs/>
                <w:sz w:val="24"/>
                <w:szCs w:val="24"/>
              </w:rPr>
              <w:t xml:space="preserve">the goods subject to </w:t>
            </w:r>
            <w:r w:rsidR="00E653BD">
              <w:rPr>
                <w:rFonts w:ascii="Arial" w:eastAsia="Yu Mincho" w:hAnsi="Arial"/>
                <w:b/>
                <w:bCs/>
                <w:sz w:val="24"/>
                <w:szCs w:val="24"/>
              </w:rPr>
              <w:t>review</w:t>
            </w:r>
            <w:r w:rsidR="00A1495A">
              <w:rPr>
                <w:rFonts w:ascii="Arial" w:eastAsia="Yu Mincho" w:hAnsi="Arial"/>
                <w:b/>
                <w:bCs/>
                <w:sz w:val="24"/>
                <w:szCs w:val="24"/>
              </w:rPr>
              <w:t xml:space="preserve"> and the like goods </w:t>
            </w:r>
            <w:r w:rsidR="6484D920" w:rsidRPr="317EF33E">
              <w:rPr>
                <w:rFonts w:ascii="Arial" w:eastAsia="Yu Mincho" w:hAnsi="Arial"/>
                <w:b/>
                <w:bCs/>
                <w:sz w:val="24"/>
                <w:szCs w:val="24"/>
              </w:rPr>
              <w:t xml:space="preserve">is </w:t>
            </w:r>
            <w:r w:rsidR="00DA0884">
              <w:rPr>
                <w:rFonts w:ascii="Arial" w:eastAsia="Yu Mincho" w:hAnsi="Arial"/>
                <w:b/>
                <w:bCs/>
                <w:sz w:val="24"/>
                <w:szCs w:val="24"/>
              </w:rPr>
              <w:t xml:space="preserve">primarily </w:t>
            </w:r>
            <w:r w:rsidR="6484D920" w:rsidRPr="317EF33E">
              <w:rPr>
                <w:rFonts w:ascii="Arial" w:eastAsia="Yu Mincho" w:hAnsi="Arial"/>
                <w:b/>
                <w:bCs/>
                <w:sz w:val="24"/>
                <w:szCs w:val="24"/>
              </w:rPr>
              <w:t>food packaging</w:t>
            </w:r>
            <w:r w:rsidR="00DA0884">
              <w:rPr>
                <w:rFonts w:ascii="Arial" w:eastAsia="Yu Mincho" w:hAnsi="Arial"/>
                <w:b/>
                <w:bCs/>
                <w:sz w:val="24"/>
                <w:szCs w:val="24"/>
              </w:rPr>
              <w:t>, including</w:t>
            </w:r>
            <w:r w:rsidR="6484D920" w:rsidRPr="317EF33E">
              <w:rPr>
                <w:rFonts w:ascii="Arial" w:eastAsia="Yu Mincho" w:hAnsi="Arial"/>
                <w:b/>
                <w:bCs/>
                <w:sz w:val="24"/>
                <w:szCs w:val="24"/>
              </w:rPr>
              <w:t xml:space="preserve"> bottles</w:t>
            </w:r>
            <w:r w:rsidR="00DA0884">
              <w:rPr>
                <w:rFonts w:ascii="Arial" w:eastAsia="Yu Mincho" w:hAnsi="Arial"/>
                <w:b/>
                <w:bCs/>
                <w:sz w:val="24"/>
                <w:szCs w:val="24"/>
              </w:rPr>
              <w:t>,</w:t>
            </w:r>
            <w:r w:rsidR="6484D920" w:rsidRPr="317EF33E">
              <w:rPr>
                <w:rFonts w:ascii="Arial" w:eastAsia="Yu Mincho" w:hAnsi="Arial"/>
                <w:b/>
                <w:bCs/>
                <w:sz w:val="24"/>
                <w:szCs w:val="24"/>
              </w:rPr>
              <w:t xml:space="preserve"> containers</w:t>
            </w:r>
            <w:r w:rsidR="00FC067E">
              <w:rPr>
                <w:rFonts w:ascii="Arial" w:eastAsia="Yu Mincho" w:hAnsi="Arial"/>
                <w:b/>
                <w:bCs/>
                <w:sz w:val="24"/>
                <w:szCs w:val="24"/>
              </w:rPr>
              <w:t>, and</w:t>
            </w:r>
            <w:r w:rsidR="6484D920" w:rsidRPr="317EF33E">
              <w:rPr>
                <w:rFonts w:ascii="Arial" w:eastAsia="Yu Mincho" w:hAnsi="Arial"/>
                <w:b/>
                <w:bCs/>
                <w:sz w:val="24"/>
                <w:szCs w:val="24"/>
              </w:rPr>
              <w:t xml:space="preserve"> thermoformed sheet</w:t>
            </w:r>
            <w:r w:rsidR="00100F65">
              <w:rPr>
                <w:rFonts w:ascii="Arial" w:eastAsia="Yu Mincho" w:hAnsi="Arial"/>
                <w:b/>
                <w:bCs/>
                <w:sz w:val="24"/>
                <w:szCs w:val="24"/>
              </w:rPr>
              <w:t>s</w:t>
            </w:r>
            <w:r w:rsidR="3F707030" w:rsidRPr="317EF33E">
              <w:rPr>
                <w:rFonts w:ascii="Arial" w:eastAsia="Yu Mincho" w:hAnsi="Arial"/>
                <w:b/>
                <w:bCs/>
                <w:sz w:val="24"/>
                <w:szCs w:val="24"/>
              </w:rPr>
              <w:t>. Approx</w:t>
            </w:r>
            <w:r w:rsidR="004B79F7">
              <w:rPr>
                <w:rFonts w:ascii="Arial" w:eastAsia="Yu Mincho" w:hAnsi="Arial"/>
                <w:b/>
                <w:bCs/>
                <w:sz w:val="24"/>
                <w:szCs w:val="24"/>
              </w:rPr>
              <w:t>imately</w:t>
            </w:r>
            <w:r w:rsidR="3F707030" w:rsidRPr="317EF33E">
              <w:rPr>
                <w:rFonts w:ascii="Arial" w:eastAsia="Yu Mincho" w:hAnsi="Arial"/>
                <w:b/>
                <w:bCs/>
                <w:sz w:val="24"/>
                <w:szCs w:val="24"/>
              </w:rPr>
              <w:t xml:space="preserve"> </w:t>
            </w:r>
            <w:proofErr w:type="gramStart"/>
            <w:r w:rsidR="00A9585A" w:rsidRPr="00A9585A">
              <w:rPr>
                <w:rFonts w:ascii="Arial" w:eastAsia="Yu Mincho" w:hAnsi="Arial"/>
                <w:b/>
                <w:bCs/>
                <w:color w:val="C00000"/>
                <w:sz w:val="24"/>
                <w:szCs w:val="24"/>
                <w:lang w:val="en-US"/>
              </w:rPr>
              <w:t>[</w:t>
            </w:r>
            <w:r w:rsidR="00C932E1">
              <w:rPr>
                <w:rFonts w:ascii="Arial" w:eastAsia="Yu Mincho" w:hAnsi="Arial"/>
                <w:b/>
                <w:bCs/>
                <w:color w:val="C00000"/>
                <w:sz w:val="24"/>
                <w:szCs w:val="24"/>
                <w:lang w:val="en-US"/>
              </w:rPr>
              <w:t xml:space="preserve"> </w:t>
            </w:r>
            <w:r w:rsidR="00A9585A" w:rsidRPr="00A9585A">
              <w:rPr>
                <w:rFonts w:ascii="Arial" w:eastAsia="Yu Mincho" w:hAnsi="Arial"/>
                <w:b/>
                <w:bCs/>
                <w:color w:val="C00000"/>
                <w:sz w:val="24"/>
                <w:szCs w:val="24"/>
              </w:rPr>
              <w:t>]</w:t>
            </w:r>
            <w:proofErr w:type="gramEnd"/>
            <w:r w:rsidR="00CD64DC" w:rsidRPr="317EF33E">
              <w:rPr>
                <w:rFonts w:ascii="Arial" w:eastAsia="Yu Mincho" w:hAnsi="Arial"/>
                <w:b/>
                <w:bCs/>
                <w:sz w:val="24"/>
                <w:szCs w:val="24"/>
              </w:rPr>
              <w:t>%</w:t>
            </w:r>
            <w:r w:rsidR="3F707030" w:rsidRPr="317EF33E">
              <w:rPr>
                <w:rFonts w:ascii="Arial" w:eastAsia="Yu Mincho" w:hAnsi="Arial"/>
                <w:b/>
                <w:bCs/>
                <w:sz w:val="24"/>
                <w:szCs w:val="24"/>
              </w:rPr>
              <w:t xml:space="preserve"> of APUK’s sales are </w:t>
            </w:r>
            <w:r w:rsidR="00CE14EA">
              <w:rPr>
                <w:rFonts w:ascii="Arial" w:eastAsia="Yu Mincho" w:hAnsi="Arial"/>
                <w:b/>
                <w:bCs/>
                <w:sz w:val="24"/>
                <w:szCs w:val="24"/>
              </w:rPr>
              <w:t>directed toward</w:t>
            </w:r>
            <w:r w:rsidR="00F81E6D">
              <w:rPr>
                <w:rFonts w:ascii="Arial" w:eastAsia="Yu Mincho" w:hAnsi="Arial"/>
                <w:b/>
                <w:bCs/>
                <w:sz w:val="24"/>
                <w:szCs w:val="24"/>
              </w:rPr>
              <w:t xml:space="preserve"> the</w:t>
            </w:r>
            <w:r w:rsidR="3F707030" w:rsidRPr="317EF33E">
              <w:rPr>
                <w:rFonts w:ascii="Arial" w:eastAsia="Yu Mincho" w:hAnsi="Arial"/>
                <w:b/>
                <w:bCs/>
                <w:sz w:val="24"/>
                <w:szCs w:val="24"/>
              </w:rPr>
              <w:t xml:space="preserve"> bottles and container </w:t>
            </w:r>
            <w:r w:rsidR="00F81E6D">
              <w:rPr>
                <w:rFonts w:ascii="Arial" w:eastAsia="Yu Mincho" w:hAnsi="Arial"/>
                <w:b/>
                <w:bCs/>
                <w:sz w:val="24"/>
                <w:szCs w:val="24"/>
              </w:rPr>
              <w:t>segment.</w:t>
            </w:r>
          </w:p>
          <w:p w14:paraId="6C082481" w14:textId="77777777" w:rsidR="006E4647" w:rsidRDefault="006E4647">
            <w:pPr>
              <w:autoSpaceDE w:val="0"/>
              <w:spacing w:after="0" w:line="264" w:lineRule="auto"/>
              <w:jc w:val="both"/>
              <w:rPr>
                <w:rFonts w:ascii="Arial" w:eastAsia="Yu Mincho" w:hAnsi="Arial"/>
                <w:sz w:val="24"/>
                <w:szCs w:val="24"/>
              </w:rPr>
            </w:pPr>
          </w:p>
          <w:p w14:paraId="4D16622B" w14:textId="77777777" w:rsidR="006E4647" w:rsidRPr="00C94D08" w:rsidRDefault="006E4647" w:rsidP="006E464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66BD07A3" w14:textId="6EC0EF46" w:rsidR="00A2770F" w:rsidRPr="00A2770F" w:rsidRDefault="006E4647" w:rsidP="006E464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465B3075" w14:textId="77777777" w:rsidTr="317EF33E">
        <w:trPr>
          <w:trHeight w:val="300"/>
        </w:trPr>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6BE1AF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1CB510" w14:textId="6453523A" w:rsidR="00905E06" w:rsidRDefault="00BD432F">
            <w:pPr>
              <w:autoSpaceDE w:val="0"/>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3F16E16F" w:rsidRPr="317EF33E">
              <w:rPr>
                <w:rFonts w:ascii="Arial" w:eastAsia="Yu Mincho" w:hAnsi="Arial"/>
                <w:sz w:val="24"/>
                <w:szCs w:val="24"/>
              </w:rPr>
              <w:t xml:space="preserve"> </w:t>
            </w:r>
            <w:r w:rsidR="3F16E16F" w:rsidRPr="317EF33E">
              <w:rPr>
                <w:rFonts w:ascii="Arial" w:eastAsia="Yu Mincho" w:hAnsi="Arial"/>
                <w:b/>
                <w:bCs/>
                <w:sz w:val="24"/>
                <w:szCs w:val="24"/>
              </w:rPr>
              <w:t>None</w:t>
            </w:r>
          </w:p>
        </w:tc>
      </w:tr>
    </w:tbl>
    <w:p w14:paraId="335EC5E8" w14:textId="77777777" w:rsidR="00905E06" w:rsidRDefault="00905E06">
      <w:pPr>
        <w:spacing w:after="0" w:line="264" w:lineRule="auto"/>
        <w:rPr>
          <w:rFonts w:ascii="Arial" w:hAnsi="Arial"/>
          <w:sz w:val="24"/>
          <w:szCs w:val="24"/>
        </w:rPr>
      </w:pPr>
    </w:p>
    <w:p w14:paraId="55DB211C" w14:textId="333F5B02" w:rsidR="00905E06" w:rsidRDefault="00BD432F" w:rsidP="007B6609">
      <w:pPr>
        <w:pStyle w:val="ListParagraph"/>
        <w:numPr>
          <w:ilvl w:val="0"/>
          <w:numId w:val="13"/>
        </w:numPr>
        <w:spacing w:after="0" w:line="264" w:lineRule="auto"/>
        <w:ind w:left="357" w:hanging="357"/>
        <w:jc w:val="both"/>
      </w:pPr>
      <w:r>
        <w:rPr>
          <w:rFonts w:ascii="Arial" w:eastAsia="Arial" w:hAnsi="Arial"/>
          <w:color w:val="000000"/>
          <w:sz w:val="24"/>
          <w:szCs w:val="24"/>
        </w:rPr>
        <w:t xml:space="preserve">Provide a general description of </w:t>
      </w:r>
      <w:r>
        <w:rPr>
          <w:rFonts w:ascii="Arial" w:eastAsia="Arial" w:hAnsi="Arial"/>
          <w:sz w:val="24"/>
          <w:szCs w:val="24"/>
        </w:rPr>
        <w:t>the nature of competition within the overall</w:t>
      </w:r>
      <w:r w:rsidR="00EF3225" w:rsidRPr="00EF3225">
        <w:rPr>
          <w:rFonts w:ascii="Arial" w:eastAsia="Arial" w:hAnsi="Arial"/>
          <w:sz w:val="24"/>
          <w:szCs w:val="24"/>
        </w:rPr>
        <w:t xml:space="preserve"> </w:t>
      </w:r>
      <w:r>
        <w:rPr>
          <w:rFonts w:ascii="Arial" w:eastAsia="Arial" w:hAnsi="Arial"/>
          <w:color w:val="000000"/>
          <w:sz w:val="24"/>
          <w:szCs w:val="24"/>
        </w:rPr>
        <w:t>UK market for the goods subject to review and the like goods.</w:t>
      </w:r>
      <w:r>
        <w:rPr>
          <w:rFonts w:ascii="Arial" w:hAnsi="Arial"/>
          <w:sz w:val="24"/>
          <w:szCs w:val="24"/>
        </w:rPr>
        <w:t xml:space="preserve"> </w:t>
      </w:r>
    </w:p>
    <w:p w14:paraId="5292021E" w14:textId="41A8CFB9"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C1DEE00"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13C94A" w14:textId="571B905D" w:rsidR="00905E06" w:rsidRDefault="00F666E4" w:rsidP="317EF33E">
            <w:pPr>
              <w:autoSpaceDE w:val="0"/>
              <w:spacing w:after="0" w:line="264" w:lineRule="auto"/>
              <w:jc w:val="both"/>
              <w:rPr>
                <w:rFonts w:ascii="Arial" w:eastAsia="Yu Mincho" w:hAnsi="Arial"/>
                <w:b/>
                <w:bCs/>
                <w:sz w:val="24"/>
                <w:szCs w:val="24"/>
              </w:rPr>
            </w:pPr>
            <w:r w:rsidRPr="00F666E4">
              <w:rPr>
                <w:rFonts w:ascii="Arial" w:eastAsia="Yu Mincho" w:hAnsi="Arial"/>
                <w:b/>
                <w:bCs/>
                <w:sz w:val="24"/>
                <w:szCs w:val="24"/>
              </w:rPr>
              <w:t xml:space="preserve">The UK market for both the goods subject to review and the like goods is highly competitive and </w:t>
            </w:r>
            <w:proofErr w:type="gramStart"/>
            <w:r w:rsidRPr="00F666E4">
              <w:rPr>
                <w:rFonts w:ascii="Arial" w:eastAsia="Yu Mincho" w:hAnsi="Arial"/>
                <w:b/>
                <w:bCs/>
                <w:sz w:val="24"/>
                <w:szCs w:val="24"/>
              </w:rPr>
              <w:t>price-sensitive</w:t>
            </w:r>
            <w:proofErr w:type="gramEnd"/>
            <w:r>
              <w:rPr>
                <w:rFonts w:ascii="Arial" w:eastAsia="Yu Mincho" w:hAnsi="Arial"/>
                <w:b/>
                <w:bCs/>
                <w:sz w:val="24"/>
                <w:szCs w:val="24"/>
              </w:rPr>
              <w:t xml:space="preserve">. </w:t>
            </w:r>
            <w:r w:rsidR="000D11E6" w:rsidRPr="000D11E6">
              <w:rPr>
                <w:rFonts w:ascii="Arial" w:eastAsia="Yu Mincho" w:hAnsi="Arial"/>
                <w:b/>
                <w:bCs/>
                <w:sz w:val="24"/>
                <w:szCs w:val="24"/>
              </w:rPr>
              <w:t>Competition comes from both European producers and exporting Asian countries</w:t>
            </w:r>
            <w:r w:rsidR="000D11E6">
              <w:rPr>
                <w:rFonts w:ascii="Arial" w:eastAsia="Yu Mincho" w:hAnsi="Arial"/>
                <w:b/>
                <w:bCs/>
                <w:sz w:val="24"/>
                <w:szCs w:val="24"/>
              </w:rPr>
              <w:t xml:space="preserve">, and there is a sustained threat from India as a country with a CVD order. </w:t>
            </w:r>
            <w:r w:rsidR="00D5137F">
              <w:rPr>
                <w:rFonts w:ascii="Arial" w:eastAsia="Yu Mincho" w:hAnsi="Arial"/>
                <w:b/>
                <w:bCs/>
                <w:sz w:val="24"/>
                <w:szCs w:val="24"/>
              </w:rPr>
              <w:t xml:space="preserve">Competition particularly comes </w:t>
            </w:r>
            <w:r w:rsidR="599C8EA3" w:rsidRPr="36A7628D">
              <w:rPr>
                <w:rFonts w:ascii="Arial" w:eastAsia="Yu Mincho" w:hAnsi="Arial"/>
                <w:b/>
                <w:bCs/>
                <w:sz w:val="24"/>
                <w:szCs w:val="24"/>
              </w:rPr>
              <w:t xml:space="preserve">from </w:t>
            </w:r>
            <w:r w:rsidR="00591713">
              <w:rPr>
                <w:rFonts w:ascii="Arial" w:eastAsia="Yu Mincho" w:hAnsi="Arial"/>
                <w:b/>
                <w:bCs/>
                <w:sz w:val="24"/>
                <w:szCs w:val="24"/>
              </w:rPr>
              <w:t>those countries benefiting from</w:t>
            </w:r>
            <w:r w:rsidR="7A791808" w:rsidRPr="36A7628D">
              <w:rPr>
                <w:rFonts w:ascii="Arial" w:eastAsia="Yu Mincho" w:hAnsi="Arial"/>
                <w:b/>
                <w:bCs/>
                <w:sz w:val="24"/>
                <w:szCs w:val="24"/>
              </w:rPr>
              <w:t xml:space="preserve"> Free Trade Agreements</w:t>
            </w:r>
            <w:r w:rsidR="02F7DE9A" w:rsidRPr="36A7628D">
              <w:rPr>
                <w:rFonts w:ascii="Arial" w:eastAsia="Yu Mincho" w:hAnsi="Arial"/>
                <w:b/>
                <w:bCs/>
                <w:sz w:val="24"/>
                <w:szCs w:val="24"/>
              </w:rPr>
              <w:t>, GSP status</w:t>
            </w:r>
            <w:r w:rsidR="00564F6F">
              <w:rPr>
                <w:rFonts w:ascii="Arial" w:eastAsia="Yu Mincho" w:hAnsi="Arial"/>
                <w:b/>
                <w:bCs/>
                <w:sz w:val="24"/>
                <w:szCs w:val="24"/>
              </w:rPr>
              <w:t>,</w:t>
            </w:r>
            <w:r w:rsidR="7A791808" w:rsidRPr="36A7628D">
              <w:rPr>
                <w:rFonts w:ascii="Arial" w:eastAsia="Yu Mincho" w:hAnsi="Arial"/>
                <w:b/>
                <w:bCs/>
                <w:sz w:val="24"/>
                <w:szCs w:val="24"/>
              </w:rPr>
              <w:t xml:space="preserve"> or </w:t>
            </w:r>
            <w:r w:rsidR="00564F6F">
              <w:rPr>
                <w:rFonts w:ascii="Arial" w:eastAsia="Yu Mincho" w:hAnsi="Arial"/>
                <w:b/>
                <w:bCs/>
                <w:sz w:val="24"/>
                <w:szCs w:val="24"/>
              </w:rPr>
              <w:t xml:space="preserve">other </w:t>
            </w:r>
            <w:r w:rsidR="7A791808" w:rsidRPr="36A7628D">
              <w:rPr>
                <w:rFonts w:ascii="Arial" w:eastAsia="Yu Mincho" w:hAnsi="Arial"/>
                <w:b/>
                <w:bCs/>
                <w:sz w:val="24"/>
                <w:szCs w:val="24"/>
              </w:rPr>
              <w:t xml:space="preserve">preferential </w:t>
            </w:r>
            <w:r w:rsidR="00E21F36">
              <w:rPr>
                <w:rFonts w:ascii="Arial" w:eastAsia="Yu Mincho" w:hAnsi="Arial"/>
                <w:b/>
                <w:bCs/>
                <w:sz w:val="24"/>
                <w:szCs w:val="24"/>
              </w:rPr>
              <w:t>agreements</w:t>
            </w:r>
            <w:r w:rsidR="0DF5D0B1" w:rsidRPr="36A7628D">
              <w:rPr>
                <w:rFonts w:ascii="Arial" w:eastAsia="Yu Mincho" w:hAnsi="Arial"/>
                <w:b/>
                <w:bCs/>
                <w:sz w:val="24"/>
                <w:szCs w:val="24"/>
              </w:rPr>
              <w:t xml:space="preserve">. Buying decisions are </w:t>
            </w:r>
            <w:r w:rsidR="004F1C02">
              <w:rPr>
                <w:rFonts w:ascii="Arial" w:eastAsia="Yu Mincho" w:hAnsi="Arial"/>
                <w:b/>
                <w:bCs/>
                <w:sz w:val="24"/>
                <w:szCs w:val="24"/>
              </w:rPr>
              <w:t>often influenced</w:t>
            </w:r>
            <w:r w:rsidR="004F1C02" w:rsidRPr="36A7628D">
              <w:rPr>
                <w:rFonts w:ascii="Arial" w:eastAsia="Yu Mincho" w:hAnsi="Arial"/>
                <w:b/>
                <w:bCs/>
                <w:sz w:val="24"/>
                <w:szCs w:val="24"/>
              </w:rPr>
              <w:t xml:space="preserve"> </w:t>
            </w:r>
            <w:r w:rsidR="155275A4" w:rsidRPr="36A7628D">
              <w:rPr>
                <w:rFonts w:ascii="Arial" w:eastAsia="Yu Mincho" w:hAnsi="Arial"/>
                <w:b/>
                <w:bCs/>
                <w:sz w:val="24"/>
                <w:szCs w:val="24"/>
              </w:rPr>
              <w:t xml:space="preserve">by </w:t>
            </w:r>
            <w:r w:rsidR="00C57BF9">
              <w:rPr>
                <w:rFonts w:ascii="Arial" w:eastAsia="Yu Mincho" w:hAnsi="Arial"/>
                <w:b/>
                <w:bCs/>
                <w:sz w:val="24"/>
                <w:szCs w:val="24"/>
              </w:rPr>
              <w:t xml:space="preserve">price differences of just </w:t>
            </w:r>
            <w:r w:rsidR="155275A4" w:rsidRPr="36A7628D">
              <w:rPr>
                <w:rFonts w:ascii="Arial" w:eastAsia="Yu Mincho" w:hAnsi="Arial"/>
                <w:b/>
                <w:bCs/>
                <w:sz w:val="24"/>
                <w:szCs w:val="24"/>
              </w:rPr>
              <w:t xml:space="preserve">a </w:t>
            </w:r>
            <w:r w:rsidR="00C57BF9">
              <w:rPr>
                <w:rFonts w:ascii="Arial" w:eastAsia="Yu Mincho" w:hAnsi="Arial"/>
                <w:b/>
                <w:bCs/>
                <w:sz w:val="24"/>
                <w:szCs w:val="24"/>
              </w:rPr>
              <w:t>few</w:t>
            </w:r>
            <w:r w:rsidR="155275A4" w:rsidRPr="36A7628D">
              <w:rPr>
                <w:rFonts w:ascii="Arial" w:eastAsia="Yu Mincho" w:hAnsi="Arial"/>
                <w:b/>
                <w:bCs/>
                <w:sz w:val="24"/>
                <w:szCs w:val="24"/>
              </w:rPr>
              <w:t xml:space="preserve"> Euros </w:t>
            </w:r>
            <w:r w:rsidR="5E2D6B25" w:rsidRPr="36A7628D">
              <w:rPr>
                <w:rFonts w:ascii="Arial" w:eastAsia="Yu Mincho" w:hAnsi="Arial"/>
                <w:b/>
                <w:bCs/>
                <w:sz w:val="24"/>
                <w:szCs w:val="24"/>
              </w:rPr>
              <w:t>per tonne</w:t>
            </w:r>
            <w:r w:rsidR="00E1686A">
              <w:rPr>
                <w:rFonts w:ascii="Arial" w:eastAsia="Yu Mincho" w:hAnsi="Arial"/>
                <w:b/>
                <w:bCs/>
                <w:sz w:val="24"/>
                <w:szCs w:val="24"/>
              </w:rPr>
              <w:t>,</w:t>
            </w:r>
            <w:r w:rsidR="5E2D6B25" w:rsidRPr="36A7628D">
              <w:rPr>
                <w:rFonts w:ascii="Arial" w:eastAsia="Yu Mincho" w:hAnsi="Arial"/>
                <w:b/>
                <w:bCs/>
                <w:sz w:val="24"/>
                <w:szCs w:val="24"/>
              </w:rPr>
              <w:t xml:space="preserve"> which</w:t>
            </w:r>
            <w:r w:rsidR="00E1686A">
              <w:rPr>
                <w:rFonts w:ascii="Arial" w:eastAsia="Yu Mincho" w:hAnsi="Arial"/>
                <w:b/>
                <w:bCs/>
                <w:sz w:val="24"/>
                <w:szCs w:val="24"/>
              </w:rPr>
              <w:t xml:space="preserve"> can translate</w:t>
            </w:r>
            <w:r w:rsidR="00180F0F">
              <w:rPr>
                <w:rFonts w:ascii="Arial" w:eastAsia="Yu Mincho" w:hAnsi="Arial"/>
                <w:b/>
                <w:bCs/>
                <w:sz w:val="24"/>
                <w:szCs w:val="24"/>
              </w:rPr>
              <w:t xml:space="preserve"> into</w:t>
            </w:r>
            <w:r w:rsidR="5E2D6B25" w:rsidRPr="36A7628D">
              <w:rPr>
                <w:rFonts w:ascii="Arial" w:eastAsia="Yu Mincho" w:hAnsi="Arial"/>
                <w:b/>
                <w:bCs/>
                <w:sz w:val="24"/>
                <w:szCs w:val="24"/>
              </w:rPr>
              <w:t xml:space="preserve"> </w:t>
            </w:r>
            <w:r w:rsidR="191713CA" w:rsidRPr="36A7628D">
              <w:rPr>
                <w:rFonts w:ascii="Arial" w:eastAsia="Yu Mincho" w:hAnsi="Arial"/>
                <w:b/>
                <w:bCs/>
                <w:sz w:val="24"/>
                <w:szCs w:val="24"/>
              </w:rPr>
              <w:t>thousands</w:t>
            </w:r>
            <w:r w:rsidR="5E2D6B25" w:rsidRPr="36A7628D">
              <w:rPr>
                <w:rFonts w:ascii="Arial" w:eastAsia="Yu Mincho" w:hAnsi="Arial"/>
                <w:b/>
                <w:bCs/>
                <w:sz w:val="24"/>
                <w:szCs w:val="24"/>
              </w:rPr>
              <w:t xml:space="preserve"> of Euros </w:t>
            </w:r>
            <w:r w:rsidR="04135354" w:rsidRPr="36A7628D">
              <w:rPr>
                <w:rFonts w:ascii="Arial" w:eastAsia="Yu Mincho" w:hAnsi="Arial"/>
                <w:b/>
                <w:bCs/>
                <w:sz w:val="24"/>
                <w:szCs w:val="24"/>
              </w:rPr>
              <w:t>based on annual contract</w:t>
            </w:r>
            <w:r w:rsidR="006F71D8">
              <w:rPr>
                <w:rFonts w:ascii="Arial" w:eastAsia="Yu Mincho" w:hAnsi="Arial"/>
                <w:b/>
                <w:bCs/>
                <w:sz w:val="24"/>
                <w:szCs w:val="24"/>
              </w:rPr>
              <w:t>, for</w:t>
            </w:r>
            <w:r w:rsidR="04135354" w:rsidRPr="36A7628D">
              <w:rPr>
                <w:rFonts w:ascii="Arial" w:eastAsia="Yu Mincho" w:hAnsi="Arial"/>
                <w:b/>
                <w:bCs/>
                <w:sz w:val="24"/>
                <w:szCs w:val="24"/>
              </w:rPr>
              <w:t xml:space="preserve"> example</w:t>
            </w:r>
            <w:r w:rsidR="00AF290D">
              <w:rPr>
                <w:rFonts w:ascii="Arial" w:eastAsia="Yu Mincho" w:hAnsi="Arial"/>
                <w:b/>
                <w:bCs/>
                <w:sz w:val="24"/>
                <w:szCs w:val="24"/>
              </w:rPr>
              <w:t>, those</w:t>
            </w:r>
            <w:r w:rsidR="00B513D6">
              <w:rPr>
                <w:rFonts w:ascii="Arial" w:eastAsia="Yu Mincho" w:hAnsi="Arial"/>
                <w:b/>
                <w:bCs/>
                <w:sz w:val="24"/>
                <w:szCs w:val="24"/>
              </w:rPr>
              <w:t xml:space="preserve"> for</w:t>
            </w:r>
            <w:r w:rsidR="04135354" w:rsidRPr="36A7628D">
              <w:rPr>
                <w:rFonts w:ascii="Arial" w:eastAsia="Yu Mincho" w:hAnsi="Arial"/>
                <w:b/>
                <w:bCs/>
                <w:sz w:val="24"/>
                <w:szCs w:val="24"/>
              </w:rPr>
              <w:t xml:space="preserve"> fifty thousand tonnes</w:t>
            </w:r>
            <w:r w:rsidR="18DA8491" w:rsidRPr="36A7628D">
              <w:rPr>
                <w:rFonts w:ascii="Arial" w:eastAsia="Yu Mincho" w:hAnsi="Arial"/>
                <w:b/>
                <w:bCs/>
                <w:sz w:val="24"/>
                <w:szCs w:val="24"/>
              </w:rPr>
              <w:t>.</w:t>
            </w:r>
          </w:p>
        </w:tc>
      </w:tr>
      <w:tr w:rsidR="00905E06" w14:paraId="3A852B33" w14:textId="77777777" w:rsidTr="36A7628D">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3407933"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B767576" w14:textId="014CE5F2" w:rsidR="00905E06" w:rsidRDefault="00BD432F">
            <w:pPr>
              <w:autoSpaceDE w:val="0"/>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3E75E4E1" w:rsidRPr="317EF33E">
              <w:rPr>
                <w:rFonts w:ascii="Arial" w:eastAsia="Yu Mincho" w:hAnsi="Arial"/>
                <w:sz w:val="24"/>
                <w:szCs w:val="24"/>
              </w:rPr>
              <w:t xml:space="preserve"> </w:t>
            </w:r>
            <w:r w:rsidR="3E75E4E1" w:rsidRPr="317EF33E">
              <w:rPr>
                <w:rFonts w:ascii="Arial" w:eastAsia="Yu Mincho" w:hAnsi="Arial"/>
                <w:b/>
                <w:bCs/>
                <w:sz w:val="24"/>
                <w:szCs w:val="24"/>
              </w:rPr>
              <w:t>None</w:t>
            </w:r>
          </w:p>
        </w:tc>
      </w:tr>
    </w:tbl>
    <w:p w14:paraId="21D71CC5" w14:textId="77777777" w:rsidR="00905E06" w:rsidRDefault="00905E06">
      <w:pPr>
        <w:spacing w:after="0" w:line="264" w:lineRule="auto"/>
        <w:rPr>
          <w:rFonts w:ascii="Arial" w:hAnsi="Arial"/>
          <w:sz w:val="24"/>
          <w:szCs w:val="24"/>
        </w:rPr>
      </w:pPr>
    </w:p>
    <w:p w14:paraId="547771DB" w14:textId="77777777" w:rsidR="00905E06" w:rsidRPr="0088333F" w:rsidRDefault="00BD432F" w:rsidP="007B6609">
      <w:pPr>
        <w:pStyle w:val="ListParagraph"/>
        <w:numPr>
          <w:ilvl w:val="0"/>
          <w:numId w:val="13"/>
        </w:numPr>
        <w:spacing w:after="0" w:line="264" w:lineRule="auto"/>
        <w:ind w:left="357" w:hanging="357"/>
        <w:jc w:val="both"/>
      </w:pPr>
      <w:r>
        <w:rPr>
          <w:rFonts w:ascii="Arial" w:eastAsia="Arial" w:hAnsi="Arial"/>
          <w:sz w:val="24"/>
          <w:szCs w:val="24"/>
        </w:rPr>
        <w:t>How price-sensitive is demand for the goods subject to review and like good?</w:t>
      </w:r>
      <w:r>
        <w:rPr>
          <w:rFonts w:ascii="Arial" w:eastAsia="Times New Roman" w:hAnsi="Arial"/>
          <w:sz w:val="24"/>
          <w:szCs w:val="24"/>
        </w:rPr>
        <w:t xml:space="preserve"> In other words, to what extent will the overall demand for PET</w:t>
      </w:r>
      <w:r>
        <w:rPr>
          <w:rFonts w:ascii="Arial" w:eastAsia="Times New Roman" w:hAnsi="Arial"/>
          <w:color w:val="FF0000"/>
          <w:sz w:val="24"/>
          <w:szCs w:val="24"/>
        </w:rPr>
        <w:t xml:space="preserve"> </w:t>
      </w:r>
      <w:r>
        <w:rPr>
          <w:rFonts w:ascii="Arial" w:eastAsia="Times New Roman" w:hAnsi="Arial"/>
          <w:sz w:val="24"/>
          <w:szCs w:val="24"/>
        </w:rPr>
        <w:t>change in response to changes in price?</w:t>
      </w:r>
    </w:p>
    <w:p w14:paraId="0557B28F" w14:textId="37B8A7A7" w:rsidR="00905E06" w:rsidRDefault="00905E06" w:rsidP="00F32CE1">
      <w:pPr>
        <w:pStyle w:val="ListParagraph"/>
        <w:spacing w:after="0" w:line="264" w:lineRule="auto"/>
        <w:ind w:left="357"/>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BC515C7"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D5F7D" w14:textId="5B1DF655" w:rsidR="00905E06" w:rsidRDefault="00A14DD1" w:rsidP="317EF33E">
            <w:pPr>
              <w:spacing w:after="0" w:line="264" w:lineRule="auto"/>
              <w:jc w:val="both"/>
              <w:rPr>
                <w:rFonts w:ascii="Arial" w:eastAsia="Yu Mincho" w:hAnsi="Arial"/>
                <w:b/>
                <w:bCs/>
                <w:sz w:val="24"/>
                <w:szCs w:val="24"/>
              </w:rPr>
            </w:pPr>
            <w:r w:rsidRPr="00A14DD1">
              <w:rPr>
                <w:rFonts w:ascii="Arial" w:eastAsia="Yu Mincho" w:hAnsi="Arial"/>
                <w:b/>
                <w:bCs/>
                <w:sz w:val="24"/>
                <w:szCs w:val="24"/>
              </w:rPr>
              <w:t xml:space="preserve">Demand for PET resin, both for the goods subject to review and the like goods, is highly </w:t>
            </w:r>
            <w:proofErr w:type="gramStart"/>
            <w:r w:rsidRPr="00A14DD1">
              <w:rPr>
                <w:rFonts w:ascii="Arial" w:eastAsia="Yu Mincho" w:hAnsi="Arial"/>
                <w:b/>
                <w:bCs/>
                <w:sz w:val="24"/>
                <w:szCs w:val="24"/>
              </w:rPr>
              <w:t>price-sensitive</w:t>
            </w:r>
            <w:proofErr w:type="gramEnd"/>
            <w:r w:rsidRPr="00A14DD1">
              <w:rPr>
                <w:rFonts w:ascii="Arial" w:eastAsia="Yu Mincho" w:hAnsi="Arial"/>
                <w:b/>
                <w:bCs/>
                <w:sz w:val="24"/>
                <w:szCs w:val="24"/>
              </w:rPr>
              <w:t xml:space="preserve">. Even small changes in price can significantly impact purchasing decisions, as buyers often focus on securing the lowest price per tonne due to the high volumes involved. A slight price reduction can lead to a shift in demand toward lower-cost suppliers. This sensitivity is specific to PET resin itself and does not extend to downstream products like PET bottles or thermoformed </w:t>
            </w:r>
            <w:r w:rsidR="00953A78">
              <w:rPr>
                <w:rFonts w:ascii="Arial" w:eastAsia="Yu Mincho" w:hAnsi="Arial"/>
                <w:b/>
                <w:bCs/>
                <w:sz w:val="24"/>
                <w:szCs w:val="24"/>
              </w:rPr>
              <w:t xml:space="preserve">PET </w:t>
            </w:r>
            <w:r w:rsidRPr="00A14DD1">
              <w:rPr>
                <w:rFonts w:ascii="Arial" w:eastAsia="Yu Mincho" w:hAnsi="Arial"/>
                <w:b/>
                <w:bCs/>
                <w:sz w:val="24"/>
                <w:szCs w:val="24"/>
              </w:rPr>
              <w:t>sheets, where other factors such as quality and service may play a larger role in decision-making.</w:t>
            </w:r>
          </w:p>
        </w:tc>
      </w:tr>
      <w:tr w:rsidR="00905E06" w14:paraId="0BE25E2A"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12E14531"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830BB" w14:textId="5BDC5FD8"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69BED4AA" w:rsidRPr="317EF33E">
              <w:rPr>
                <w:rFonts w:ascii="Arial" w:eastAsia="Yu Mincho" w:hAnsi="Arial"/>
                <w:sz w:val="24"/>
                <w:szCs w:val="24"/>
              </w:rPr>
              <w:t xml:space="preserve"> </w:t>
            </w:r>
            <w:r w:rsidR="69BED4AA" w:rsidRPr="317EF33E">
              <w:rPr>
                <w:rFonts w:ascii="Arial" w:eastAsia="Yu Mincho" w:hAnsi="Arial"/>
                <w:b/>
                <w:bCs/>
                <w:sz w:val="24"/>
                <w:szCs w:val="24"/>
              </w:rPr>
              <w:t>None</w:t>
            </w:r>
          </w:p>
        </w:tc>
      </w:tr>
    </w:tbl>
    <w:p w14:paraId="064317C6" w14:textId="77777777" w:rsidR="00905E06" w:rsidRDefault="00905E06">
      <w:pPr>
        <w:spacing w:after="0" w:line="264" w:lineRule="auto"/>
        <w:rPr>
          <w:rFonts w:ascii="Arial" w:hAnsi="Arial"/>
          <w:sz w:val="24"/>
          <w:szCs w:val="24"/>
          <w:u w:val="single"/>
        </w:rPr>
      </w:pPr>
    </w:p>
    <w:p w14:paraId="56F3C857" w14:textId="77777777" w:rsidR="00905E06" w:rsidRDefault="00BD432F" w:rsidP="007B6609">
      <w:pPr>
        <w:pStyle w:val="ListParagraph"/>
        <w:numPr>
          <w:ilvl w:val="0"/>
          <w:numId w:val="13"/>
        </w:numPr>
        <w:spacing w:line="251" w:lineRule="auto"/>
        <w:jc w:val="both"/>
      </w:pPr>
      <w:r>
        <w:rPr>
          <w:rFonts w:ascii="Arial" w:eastAsia="Times New Roman" w:hAnsi="Arial"/>
          <w:sz w:val="24"/>
          <w:szCs w:val="24"/>
        </w:rPr>
        <w:t>Do consumers buy from the cheapest producer, or are there other factors that influence their decision such as quality and service?</w:t>
      </w:r>
    </w:p>
    <w:p w14:paraId="6159A166" w14:textId="45FD44ED" w:rsidR="00905E06" w:rsidRDefault="00905E06" w:rsidP="68E22902">
      <w:pPr>
        <w:pStyle w:val="ListParagraph"/>
        <w:spacing w:line="251" w:lineRule="auto"/>
        <w:ind w:left="360"/>
        <w:rPr>
          <w:rFonts w:ascii="Arial" w:eastAsia="Yu Mincho" w:hAnsi="Arial"/>
          <w:sz w:val="24"/>
          <w:szCs w:val="24"/>
          <w:highlight w:val="yellow"/>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F2BD03D"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B6558" w14:textId="162067DF" w:rsidR="00872914" w:rsidRDefault="00514CB6" w:rsidP="0039775E">
            <w:pPr>
              <w:spacing w:after="0" w:line="264" w:lineRule="auto"/>
              <w:jc w:val="both"/>
              <w:rPr>
                <w:rFonts w:ascii="Arial" w:eastAsia="Yu Mincho" w:hAnsi="Arial"/>
                <w:b/>
                <w:bCs/>
                <w:sz w:val="24"/>
                <w:szCs w:val="24"/>
              </w:rPr>
            </w:pPr>
            <w:r>
              <w:rPr>
                <w:rFonts w:ascii="Arial" w:eastAsia="Yu Mincho" w:hAnsi="Arial"/>
                <w:b/>
                <w:bCs/>
                <w:sz w:val="24"/>
                <w:szCs w:val="24"/>
              </w:rPr>
              <w:t>P</w:t>
            </w:r>
            <w:r w:rsidR="00277112" w:rsidRPr="00277112">
              <w:rPr>
                <w:rFonts w:ascii="Arial" w:eastAsia="Yu Mincho" w:hAnsi="Arial"/>
                <w:b/>
                <w:bCs/>
                <w:sz w:val="24"/>
                <w:szCs w:val="24"/>
              </w:rPr>
              <w:t xml:space="preserve">rice is a highly significant factor for PET resin consumers—primarily manufacturers of PET bottles, containers, and thermoformed sheets—they </w:t>
            </w:r>
            <w:r w:rsidR="00277112" w:rsidRPr="00277112">
              <w:rPr>
                <w:rFonts w:ascii="Arial" w:eastAsia="Yu Mincho" w:hAnsi="Arial"/>
                <w:b/>
                <w:bCs/>
                <w:sz w:val="24"/>
                <w:szCs w:val="24"/>
              </w:rPr>
              <w:lastRenderedPageBreak/>
              <w:t>also consider other important factors such as quality consistency, particularly in food packaging applications where safety and durability are critical. Additionally, consumers value reliable service, including timely deliveries and strong customer support. However, despite these considerations, price remains the primary driver in purchasing decisions</w:t>
            </w:r>
          </w:p>
        </w:tc>
      </w:tr>
      <w:tr w:rsidR="00905E06" w14:paraId="17D833A3" w14:textId="77777777" w:rsidTr="68E22902">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0EE083E3"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305921" w14:textId="4A3088F3"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03A2605">
              <w:rPr>
                <w:rFonts w:ascii="Arial" w:eastAsia="Yu Mincho" w:hAnsi="Arial"/>
                <w:sz w:val="24"/>
                <w:szCs w:val="24"/>
              </w:rPr>
              <w:t xml:space="preserve"> </w:t>
            </w:r>
            <w:r w:rsidR="3BAC8315" w:rsidRPr="317EF33E">
              <w:rPr>
                <w:rFonts w:ascii="Arial" w:eastAsia="Yu Mincho" w:hAnsi="Arial"/>
                <w:b/>
                <w:bCs/>
                <w:sz w:val="24"/>
                <w:szCs w:val="24"/>
              </w:rPr>
              <w:t>None</w:t>
            </w:r>
          </w:p>
        </w:tc>
      </w:tr>
    </w:tbl>
    <w:p w14:paraId="5C41B63A" w14:textId="77777777" w:rsidR="00905E06" w:rsidRDefault="00905E06">
      <w:pPr>
        <w:pStyle w:val="ListParagraph"/>
        <w:spacing w:line="251" w:lineRule="auto"/>
        <w:ind w:left="360"/>
        <w:rPr>
          <w:rFonts w:eastAsia="Times New Roman"/>
        </w:rPr>
      </w:pPr>
    </w:p>
    <w:p w14:paraId="5FF8A9E2" w14:textId="77777777" w:rsidR="00905E06" w:rsidRDefault="00BD432F" w:rsidP="007B6609">
      <w:pPr>
        <w:pStyle w:val="ListParagraph"/>
        <w:numPr>
          <w:ilvl w:val="0"/>
          <w:numId w:val="13"/>
        </w:numPr>
        <w:spacing w:line="251" w:lineRule="auto"/>
        <w:jc w:val="both"/>
      </w:pPr>
      <w:r>
        <w:rPr>
          <w:rFonts w:ascii="Arial" w:eastAsia="Times New Roman" w:hAnsi="Arial"/>
          <w:sz w:val="24"/>
          <w:szCs w:val="24"/>
        </w:rPr>
        <w:t>To what extent is it feasible for producers to change their level of production in response to changing market conditions such as increases in prices?</w:t>
      </w:r>
    </w:p>
    <w:p w14:paraId="619A22A2" w14:textId="54228E26" w:rsidR="00905E06" w:rsidRDefault="00905E06">
      <w:pPr>
        <w:pStyle w:val="ListParagraph"/>
        <w:spacing w:line="251" w:lineRule="auto"/>
        <w:ind w:left="360"/>
        <w:rPr>
          <w:rFonts w:eastAsia="Times New Roman"/>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616E3CB"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2D08FE" w14:textId="476E66E3" w:rsidR="3C08730F" w:rsidRDefault="6321DEAC" w:rsidP="317EF33E">
            <w:pPr>
              <w:spacing w:after="0" w:line="264" w:lineRule="auto"/>
              <w:jc w:val="both"/>
              <w:rPr>
                <w:rFonts w:ascii="Arial" w:eastAsia="Yu Mincho" w:hAnsi="Arial"/>
                <w:b/>
                <w:bCs/>
                <w:sz w:val="24"/>
                <w:szCs w:val="24"/>
              </w:rPr>
            </w:pPr>
            <w:r w:rsidRPr="36A7628D">
              <w:rPr>
                <w:rFonts w:ascii="Arial" w:eastAsia="Yu Mincho" w:hAnsi="Arial"/>
                <w:b/>
                <w:bCs/>
                <w:sz w:val="24"/>
                <w:szCs w:val="24"/>
              </w:rPr>
              <w:t xml:space="preserve">PET </w:t>
            </w:r>
            <w:r w:rsidR="002D7F33">
              <w:rPr>
                <w:rFonts w:ascii="Arial" w:eastAsia="Yu Mincho" w:hAnsi="Arial"/>
                <w:b/>
                <w:bCs/>
                <w:sz w:val="24"/>
                <w:szCs w:val="24"/>
              </w:rPr>
              <w:t xml:space="preserve">resin </w:t>
            </w:r>
            <w:r w:rsidRPr="36A7628D">
              <w:rPr>
                <w:rFonts w:ascii="Arial" w:eastAsia="Yu Mincho" w:hAnsi="Arial"/>
                <w:b/>
                <w:bCs/>
                <w:sz w:val="24"/>
                <w:szCs w:val="24"/>
              </w:rPr>
              <w:t xml:space="preserve">plants </w:t>
            </w:r>
            <w:r w:rsidR="002D7F33">
              <w:rPr>
                <w:rFonts w:ascii="Arial" w:eastAsia="Yu Mincho" w:hAnsi="Arial"/>
                <w:b/>
                <w:bCs/>
                <w:sz w:val="24"/>
                <w:szCs w:val="24"/>
              </w:rPr>
              <w:t xml:space="preserve">typically </w:t>
            </w:r>
            <w:r w:rsidRPr="36A7628D">
              <w:rPr>
                <w:rFonts w:ascii="Arial" w:eastAsia="Yu Mincho" w:hAnsi="Arial"/>
                <w:b/>
                <w:bCs/>
                <w:sz w:val="24"/>
                <w:szCs w:val="24"/>
              </w:rPr>
              <w:t>operat</w:t>
            </w:r>
            <w:r w:rsidR="002D7F33">
              <w:rPr>
                <w:rFonts w:ascii="Arial" w:eastAsia="Yu Mincho" w:hAnsi="Arial"/>
                <w:b/>
                <w:bCs/>
                <w:sz w:val="24"/>
                <w:szCs w:val="24"/>
              </w:rPr>
              <w:t>e</w:t>
            </w:r>
            <w:r w:rsidRPr="36A7628D">
              <w:rPr>
                <w:rFonts w:ascii="Arial" w:eastAsia="Yu Mincho" w:hAnsi="Arial"/>
                <w:b/>
                <w:bCs/>
                <w:sz w:val="24"/>
                <w:szCs w:val="24"/>
              </w:rPr>
              <w:t xml:space="preserve"> </w:t>
            </w:r>
            <w:r w:rsidR="00C41E63" w:rsidRPr="00C41E63">
              <w:rPr>
                <w:rFonts w:ascii="Arial" w:eastAsia="Yu Mincho" w:hAnsi="Arial"/>
                <w:b/>
                <w:bCs/>
                <w:sz w:val="24"/>
                <w:szCs w:val="24"/>
              </w:rPr>
              <w:t>within a capacity range of</w:t>
            </w:r>
            <w:r w:rsidR="00CD64DC">
              <w:rPr>
                <w:rFonts w:ascii="Arial" w:eastAsia="Yu Mincho" w:hAnsi="Arial"/>
                <w:b/>
                <w:bCs/>
                <w:sz w:val="24"/>
                <w:szCs w:val="24"/>
              </w:rPr>
              <w:t xml:space="preserve"> </w:t>
            </w:r>
            <w:r w:rsidRPr="36A7628D">
              <w:rPr>
                <w:rFonts w:ascii="Arial" w:eastAsia="Yu Mincho" w:hAnsi="Arial"/>
                <w:b/>
                <w:bCs/>
                <w:sz w:val="24"/>
                <w:szCs w:val="24"/>
              </w:rPr>
              <w:t>60</w:t>
            </w:r>
            <w:r w:rsidR="00CD64DC">
              <w:rPr>
                <w:rFonts w:ascii="Arial" w:eastAsia="Yu Mincho" w:hAnsi="Arial"/>
                <w:b/>
                <w:bCs/>
                <w:sz w:val="24"/>
                <w:szCs w:val="24"/>
              </w:rPr>
              <w:t xml:space="preserve">% </w:t>
            </w:r>
            <w:r w:rsidR="00C41E63">
              <w:rPr>
                <w:rFonts w:ascii="Arial" w:eastAsia="Yu Mincho" w:hAnsi="Arial"/>
                <w:b/>
                <w:bCs/>
                <w:sz w:val="24"/>
                <w:szCs w:val="24"/>
              </w:rPr>
              <w:t xml:space="preserve">to </w:t>
            </w:r>
            <w:r w:rsidRPr="36A7628D">
              <w:rPr>
                <w:rFonts w:ascii="Arial" w:eastAsia="Yu Mincho" w:hAnsi="Arial"/>
                <w:b/>
                <w:bCs/>
                <w:sz w:val="24"/>
                <w:szCs w:val="24"/>
              </w:rPr>
              <w:t>100%</w:t>
            </w:r>
            <w:r w:rsidR="00D4749F">
              <w:rPr>
                <w:rFonts w:ascii="Arial" w:eastAsia="Yu Mincho" w:hAnsi="Arial"/>
                <w:b/>
                <w:bCs/>
                <w:sz w:val="24"/>
                <w:szCs w:val="24"/>
              </w:rPr>
              <w:t xml:space="preserve"> of their</w:t>
            </w:r>
            <w:r w:rsidRPr="36A7628D">
              <w:rPr>
                <w:rFonts w:ascii="Arial" w:eastAsia="Yu Mincho" w:hAnsi="Arial"/>
                <w:b/>
                <w:bCs/>
                <w:sz w:val="24"/>
                <w:szCs w:val="24"/>
              </w:rPr>
              <w:t xml:space="preserve"> nameplate capacity. </w:t>
            </w:r>
            <w:r w:rsidR="00B35AA0" w:rsidRPr="00B35AA0">
              <w:rPr>
                <w:rFonts w:ascii="Arial" w:eastAsia="Yu Mincho" w:hAnsi="Arial"/>
                <w:b/>
                <w:bCs/>
                <w:sz w:val="24"/>
                <w:szCs w:val="24"/>
              </w:rPr>
              <w:t>Adjusting production outside this range would require a plant shutdown</w:t>
            </w:r>
            <w:r w:rsidR="00DE084D">
              <w:rPr>
                <w:rFonts w:ascii="Arial" w:eastAsia="Yu Mincho" w:hAnsi="Arial"/>
                <w:b/>
                <w:bCs/>
                <w:sz w:val="24"/>
                <w:szCs w:val="24"/>
              </w:rPr>
              <w:t>,</w:t>
            </w:r>
            <w:r w:rsidR="6A3161D2" w:rsidRPr="36A7628D">
              <w:rPr>
                <w:rFonts w:ascii="Arial" w:eastAsia="Yu Mincho" w:hAnsi="Arial"/>
                <w:b/>
                <w:bCs/>
                <w:sz w:val="24"/>
                <w:szCs w:val="24"/>
              </w:rPr>
              <w:t xml:space="preserve"> which involves significant cost</w:t>
            </w:r>
            <w:r w:rsidR="00EE08BB">
              <w:rPr>
                <w:rFonts w:ascii="Arial" w:eastAsia="Yu Mincho" w:hAnsi="Arial"/>
                <w:b/>
                <w:bCs/>
                <w:sz w:val="24"/>
                <w:szCs w:val="24"/>
              </w:rPr>
              <w:t xml:space="preserve"> related to</w:t>
            </w:r>
            <w:r w:rsidR="6D14F701" w:rsidRPr="36A7628D">
              <w:rPr>
                <w:rFonts w:ascii="Arial" w:eastAsia="Yu Mincho" w:hAnsi="Arial"/>
                <w:b/>
                <w:bCs/>
                <w:sz w:val="24"/>
                <w:szCs w:val="24"/>
              </w:rPr>
              <w:t xml:space="preserve"> both operational</w:t>
            </w:r>
            <w:r w:rsidR="000005C4">
              <w:rPr>
                <w:rFonts w:ascii="Arial" w:eastAsia="Yu Mincho" w:hAnsi="Arial"/>
                <w:b/>
                <w:bCs/>
                <w:sz w:val="24"/>
                <w:szCs w:val="24"/>
              </w:rPr>
              <w:t xml:space="preserve"> </w:t>
            </w:r>
            <w:r w:rsidR="000A4153">
              <w:rPr>
                <w:rFonts w:ascii="Arial" w:eastAsia="Yu Mincho" w:hAnsi="Arial"/>
                <w:b/>
                <w:bCs/>
                <w:sz w:val="24"/>
                <w:szCs w:val="24"/>
              </w:rPr>
              <w:t>inefficiencies</w:t>
            </w:r>
            <w:r w:rsidR="6D14F701" w:rsidRPr="36A7628D">
              <w:rPr>
                <w:rFonts w:ascii="Arial" w:eastAsia="Yu Mincho" w:hAnsi="Arial"/>
                <w:b/>
                <w:bCs/>
                <w:sz w:val="24"/>
                <w:szCs w:val="24"/>
              </w:rPr>
              <w:t xml:space="preserve"> and </w:t>
            </w:r>
            <w:r w:rsidR="000A4153">
              <w:rPr>
                <w:rFonts w:ascii="Arial" w:eastAsia="Yu Mincho" w:hAnsi="Arial"/>
                <w:b/>
                <w:bCs/>
                <w:sz w:val="24"/>
                <w:szCs w:val="24"/>
              </w:rPr>
              <w:t xml:space="preserve">disruptions in </w:t>
            </w:r>
            <w:r w:rsidR="6D14F701" w:rsidRPr="36A7628D">
              <w:rPr>
                <w:rFonts w:ascii="Arial" w:eastAsia="Yu Mincho" w:hAnsi="Arial"/>
                <w:b/>
                <w:bCs/>
                <w:sz w:val="24"/>
                <w:szCs w:val="24"/>
              </w:rPr>
              <w:t xml:space="preserve">raw material supply costs. Consequently, </w:t>
            </w:r>
            <w:r w:rsidR="00247392" w:rsidRPr="00247392">
              <w:rPr>
                <w:rFonts w:ascii="Arial" w:eastAsia="Yu Mincho" w:hAnsi="Arial"/>
                <w:b/>
                <w:bCs/>
                <w:sz w:val="24"/>
                <w:szCs w:val="24"/>
              </w:rPr>
              <w:t>the ability to adjust production levels in response to changing market conditions, such as price fluctuations, is highly constrained. Due to these limitations, producers have very little flexibility to increase or decrease production quickly in response to market shifts</w:t>
            </w:r>
            <w:r w:rsidR="78C8E3E7" w:rsidRPr="36A7628D">
              <w:rPr>
                <w:rFonts w:ascii="Arial" w:eastAsia="Yu Mincho" w:hAnsi="Arial"/>
                <w:b/>
                <w:bCs/>
                <w:sz w:val="24"/>
                <w:szCs w:val="24"/>
              </w:rPr>
              <w:t>.</w:t>
            </w:r>
          </w:p>
          <w:p w14:paraId="48E9A2C9" w14:textId="77777777" w:rsidR="00905E06" w:rsidRDefault="00905E06">
            <w:pPr>
              <w:spacing w:after="0" w:line="264" w:lineRule="auto"/>
              <w:jc w:val="both"/>
              <w:rPr>
                <w:rFonts w:ascii="Arial" w:eastAsia="Yu Mincho" w:hAnsi="Arial"/>
                <w:sz w:val="24"/>
                <w:szCs w:val="24"/>
              </w:rPr>
            </w:pPr>
          </w:p>
        </w:tc>
      </w:tr>
      <w:tr w:rsidR="00905E06" w14:paraId="0E0E07CD"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772DB65D"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A02E6" w14:textId="1E7287C1"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0EB6234">
              <w:rPr>
                <w:rFonts w:ascii="Arial" w:eastAsia="Yu Mincho" w:hAnsi="Arial"/>
                <w:sz w:val="24"/>
                <w:szCs w:val="24"/>
              </w:rPr>
              <w:t xml:space="preserve"> </w:t>
            </w:r>
            <w:r w:rsidR="3E1660C8" w:rsidRPr="317EF33E">
              <w:rPr>
                <w:rFonts w:ascii="Arial" w:eastAsia="Yu Mincho" w:hAnsi="Arial"/>
                <w:b/>
                <w:bCs/>
                <w:sz w:val="24"/>
                <w:szCs w:val="24"/>
              </w:rPr>
              <w:t>None</w:t>
            </w:r>
          </w:p>
        </w:tc>
      </w:tr>
    </w:tbl>
    <w:p w14:paraId="4B4DF992" w14:textId="77777777" w:rsidR="00905E06" w:rsidRDefault="00905E06">
      <w:pPr>
        <w:pStyle w:val="ListParagraph"/>
        <w:spacing w:after="0" w:line="264" w:lineRule="auto"/>
        <w:ind w:left="357"/>
        <w:jc w:val="both"/>
        <w:rPr>
          <w:rFonts w:eastAsia="Yu Mincho"/>
        </w:rPr>
      </w:pPr>
    </w:p>
    <w:p w14:paraId="096C356D"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Provide a general description of the trends and drivers of demand within the UK market for the goods subject to review and the like goods, including causes of demand fluctuations and any factors contributing to overall market growth or decline.</w:t>
      </w:r>
    </w:p>
    <w:p w14:paraId="174A52D8" w14:textId="45A04D4E" w:rsidR="00905E06" w:rsidRDefault="00905E06">
      <w:pPr>
        <w:spacing w:after="0" w:line="264" w:lineRule="auto"/>
        <w:rPr>
          <w:rFonts w:ascii="Arial" w:hAnsi="Arial"/>
          <w:sz w:val="24"/>
          <w:szCs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8092DB2"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42201" w14:textId="6760F7E8" w:rsidR="00905E06" w:rsidRDefault="00590057" w:rsidP="317EF33E">
            <w:pPr>
              <w:spacing w:after="0" w:line="264" w:lineRule="auto"/>
              <w:jc w:val="both"/>
              <w:rPr>
                <w:rFonts w:ascii="Arial" w:eastAsia="Yu Mincho" w:hAnsi="Arial"/>
                <w:b/>
                <w:bCs/>
                <w:sz w:val="24"/>
                <w:szCs w:val="24"/>
              </w:rPr>
            </w:pPr>
            <w:r w:rsidRPr="00590057">
              <w:rPr>
                <w:rFonts w:ascii="Arial" w:eastAsia="Yu Mincho" w:hAnsi="Arial"/>
                <w:b/>
                <w:bCs/>
                <w:sz w:val="24"/>
                <w:szCs w:val="24"/>
              </w:rPr>
              <w:t xml:space="preserve">The overall trend in the UK market for PET resin is neutral to marginally positive, with slight increases in demand driven by a growing focus on reduced carbon footprints and the increasing use of recycled content PET resins. While demand experiences seasonal fluctuations, with higher consumption typically observed during warmer weather and longer daylight hours, these fluctuations are relatively predictable. The primary driver of market pressure is not </w:t>
            </w:r>
            <w:proofErr w:type="gramStart"/>
            <w:r w:rsidRPr="00590057">
              <w:rPr>
                <w:rFonts w:ascii="Arial" w:eastAsia="Yu Mincho" w:hAnsi="Arial"/>
                <w:b/>
                <w:bCs/>
                <w:sz w:val="24"/>
                <w:szCs w:val="24"/>
              </w:rPr>
              <w:t>demand</w:t>
            </w:r>
            <w:proofErr w:type="gramEnd"/>
            <w:r w:rsidRPr="00590057">
              <w:rPr>
                <w:rFonts w:ascii="Arial" w:eastAsia="Yu Mincho" w:hAnsi="Arial"/>
                <w:b/>
                <w:bCs/>
                <w:sz w:val="24"/>
                <w:szCs w:val="24"/>
              </w:rPr>
              <w:t xml:space="preserve"> fluctuations but rather the increasing availability of low-cost imports from countries benefiting from unfair pricing advantages. These imports, coupled with an oversupplied UK and EU market, present a significant threat to domestic producers. Growth forecasts for virgin PET resin remain low, with the recycled content segment being the only notable growth area, further intensifying competition and highlighting the ongoing challenges posed by low-cost imports.</w:t>
            </w:r>
          </w:p>
        </w:tc>
      </w:tr>
      <w:tr w:rsidR="00905E06" w14:paraId="30565263"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232ADB63" w14:textId="77777777" w:rsidR="00905E06" w:rsidRDefault="00905E06">
            <w:pPr>
              <w:spacing w:after="0" w:line="264" w:lineRule="auto"/>
              <w:jc w:val="both"/>
              <w:rPr>
                <w:rFonts w:ascii="Arial" w:eastAsia="Yu Mincho" w:hAnsi="Arial"/>
                <w:sz w:val="24"/>
                <w:szCs w:val="24"/>
                <w:u w:val="single"/>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2F1C1D" w14:textId="3BCD00FB"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303FBD9A" w:rsidRPr="317EF33E">
              <w:rPr>
                <w:rFonts w:ascii="Arial" w:eastAsia="Yu Mincho" w:hAnsi="Arial"/>
                <w:sz w:val="24"/>
                <w:szCs w:val="24"/>
              </w:rPr>
              <w:t xml:space="preserve"> </w:t>
            </w:r>
            <w:r w:rsidR="303FBD9A" w:rsidRPr="317EF33E">
              <w:rPr>
                <w:rFonts w:ascii="Arial" w:eastAsia="Yu Mincho" w:hAnsi="Arial"/>
                <w:b/>
                <w:bCs/>
                <w:sz w:val="24"/>
                <w:szCs w:val="24"/>
              </w:rPr>
              <w:t>None</w:t>
            </w:r>
          </w:p>
        </w:tc>
      </w:tr>
    </w:tbl>
    <w:p w14:paraId="7AA36F3C" w14:textId="77777777" w:rsidR="00905E06" w:rsidRDefault="00905E06">
      <w:pPr>
        <w:pStyle w:val="ListParagraph"/>
        <w:spacing w:after="0" w:line="264" w:lineRule="auto"/>
        <w:ind w:left="357"/>
        <w:rPr>
          <w:rFonts w:eastAsia="Yu Mincho"/>
          <w:sz w:val="24"/>
          <w:szCs w:val="24"/>
        </w:rPr>
      </w:pPr>
    </w:p>
    <w:p w14:paraId="6AEF57BE"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What are the major distribution and marketing channels within the UK market for the goods subject to review and the like goods?</w:t>
      </w:r>
    </w:p>
    <w:p w14:paraId="7B05F31B" w14:textId="167D184B" w:rsidR="00905E06" w:rsidRDefault="00905E06">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D6DC0E0"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C3FFB" w14:textId="7AE8A5A3" w:rsidR="00905E06" w:rsidRDefault="25036D84" w:rsidP="317EF33E">
            <w:pPr>
              <w:autoSpaceDE w:val="0"/>
              <w:spacing w:after="0" w:line="264" w:lineRule="auto"/>
              <w:jc w:val="both"/>
              <w:rPr>
                <w:rFonts w:ascii="Arial" w:eastAsia="Yu Mincho" w:hAnsi="Arial"/>
                <w:b/>
                <w:bCs/>
                <w:sz w:val="24"/>
                <w:szCs w:val="24"/>
              </w:rPr>
            </w:pPr>
            <w:r w:rsidRPr="317EF33E">
              <w:rPr>
                <w:rFonts w:ascii="Arial" w:eastAsia="Yu Mincho" w:hAnsi="Arial"/>
                <w:b/>
                <w:bCs/>
                <w:sz w:val="24"/>
                <w:szCs w:val="24"/>
              </w:rPr>
              <w:lastRenderedPageBreak/>
              <w:t xml:space="preserve">European suppliers sell direct to the market. Import is sold via Traders to the smaller users and direct to the larger </w:t>
            </w:r>
            <w:r w:rsidR="4853178A" w:rsidRPr="317EF33E">
              <w:rPr>
                <w:rFonts w:ascii="Arial" w:eastAsia="Yu Mincho" w:hAnsi="Arial"/>
                <w:b/>
                <w:bCs/>
                <w:sz w:val="24"/>
                <w:szCs w:val="24"/>
              </w:rPr>
              <w:t>users.</w:t>
            </w:r>
          </w:p>
          <w:p w14:paraId="3E3F4CB0" w14:textId="77777777" w:rsidR="00905E06" w:rsidRDefault="00905E06">
            <w:pPr>
              <w:spacing w:after="0" w:line="264" w:lineRule="auto"/>
              <w:jc w:val="both"/>
              <w:rPr>
                <w:rFonts w:ascii="Arial" w:eastAsia="Yu Mincho" w:hAnsi="Arial"/>
                <w:sz w:val="24"/>
                <w:szCs w:val="24"/>
              </w:rPr>
            </w:pPr>
          </w:p>
        </w:tc>
      </w:tr>
      <w:tr w:rsidR="00905E06" w14:paraId="272F77EB" w14:textId="77777777" w:rsidTr="317EF33E">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168D090D"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0E9A0" w14:textId="2718F53A"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17F2A807" w:rsidRPr="317EF33E">
              <w:rPr>
                <w:rFonts w:ascii="Arial" w:eastAsia="Yu Mincho" w:hAnsi="Arial"/>
                <w:sz w:val="24"/>
                <w:szCs w:val="24"/>
              </w:rPr>
              <w:t xml:space="preserve"> </w:t>
            </w:r>
            <w:r w:rsidR="17F2A807" w:rsidRPr="317EF33E">
              <w:rPr>
                <w:rFonts w:ascii="Arial" w:eastAsia="Yu Mincho" w:hAnsi="Arial"/>
                <w:b/>
                <w:bCs/>
                <w:sz w:val="24"/>
                <w:szCs w:val="24"/>
              </w:rPr>
              <w:t>None</w:t>
            </w:r>
          </w:p>
        </w:tc>
      </w:tr>
    </w:tbl>
    <w:p w14:paraId="63182F36" w14:textId="77777777" w:rsidR="00905E06" w:rsidRDefault="00905E06">
      <w:pPr>
        <w:pStyle w:val="ListParagraph"/>
        <w:spacing w:after="0" w:line="264" w:lineRule="auto"/>
        <w:ind w:left="357"/>
        <w:rPr>
          <w:rFonts w:eastAsia="Yu Mincho"/>
          <w:sz w:val="24"/>
          <w:szCs w:val="24"/>
        </w:rPr>
      </w:pPr>
    </w:p>
    <w:p w14:paraId="31D81757"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Who are the general users/consumers/customers within the UK market for the goods subject to review and the like goods?</w:t>
      </w:r>
    </w:p>
    <w:p w14:paraId="4A042D96" w14:textId="43147BFD" w:rsidR="00905E06" w:rsidRDefault="00905E06">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2EF0635"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1219EF" w14:textId="6B3E24D3" w:rsidR="005D407D" w:rsidRP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The general users and consumers within the UK market for both the goods subject to review and the like goods primarily consist of companies involved in the production of food packaging. These companies form a critical part of the supply chain, particularly in industries where safety and durability of packaging are essential.</w:t>
            </w:r>
          </w:p>
          <w:p w14:paraId="0279D2B3" w14:textId="77777777" w:rsidR="005D407D" w:rsidRPr="005D407D" w:rsidRDefault="005D407D" w:rsidP="005D407D">
            <w:pPr>
              <w:spacing w:after="0" w:line="264" w:lineRule="auto"/>
              <w:jc w:val="both"/>
              <w:rPr>
                <w:rFonts w:ascii="Arial" w:eastAsia="Yu Mincho" w:hAnsi="Arial"/>
                <w:b/>
                <w:bCs/>
                <w:sz w:val="24"/>
                <w:szCs w:val="24"/>
              </w:rPr>
            </w:pPr>
          </w:p>
          <w:p w14:paraId="1694CD95" w14:textId="76F478B2" w:rsidR="005D407D" w:rsidRPr="00B94036" w:rsidRDefault="005D407D" w:rsidP="007B6609">
            <w:pPr>
              <w:pStyle w:val="ListParagraph"/>
              <w:numPr>
                <w:ilvl w:val="3"/>
                <w:numId w:val="13"/>
              </w:numPr>
              <w:spacing w:after="0" w:line="264" w:lineRule="auto"/>
              <w:ind w:left="423" w:hanging="423"/>
              <w:jc w:val="both"/>
              <w:rPr>
                <w:rFonts w:ascii="Arial" w:eastAsia="Yu Mincho" w:hAnsi="Arial"/>
                <w:b/>
                <w:bCs/>
                <w:sz w:val="24"/>
                <w:szCs w:val="24"/>
              </w:rPr>
            </w:pPr>
            <w:r w:rsidRPr="00B94036">
              <w:rPr>
                <w:rFonts w:ascii="Arial" w:eastAsia="Yu Mincho" w:hAnsi="Arial"/>
                <w:b/>
                <w:bCs/>
                <w:sz w:val="24"/>
                <w:szCs w:val="24"/>
              </w:rPr>
              <w:t>Food Packaging Producers:</w:t>
            </w:r>
          </w:p>
          <w:p w14:paraId="659F9B94" w14:textId="77777777" w:rsid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 xml:space="preserve">The primary users of PET resin are </w:t>
            </w:r>
            <w:r w:rsidRPr="00B94036">
              <w:rPr>
                <w:rFonts w:ascii="Arial" w:eastAsia="Yu Mincho" w:hAnsi="Arial"/>
                <w:b/>
                <w:bCs/>
                <w:sz w:val="24"/>
                <w:szCs w:val="24"/>
                <w:u w:val="single"/>
              </w:rPr>
              <w:t>producers of bottles, containers, and thermoformed sheets</w:t>
            </w:r>
            <w:r w:rsidRPr="005D407D">
              <w:rPr>
                <w:rFonts w:ascii="Arial" w:eastAsia="Yu Mincho" w:hAnsi="Arial"/>
                <w:b/>
                <w:bCs/>
                <w:sz w:val="24"/>
                <w:szCs w:val="24"/>
              </w:rPr>
              <w:t>. These products are essential for food packaging and play a vital role in ensuring the preservation and protection of food items.</w:t>
            </w:r>
          </w:p>
          <w:p w14:paraId="27FAFE44" w14:textId="77777777" w:rsidR="00FE74B0" w:rsidRPr="005D407D" w:rsidRDefault="00FE74B0" w:rsidP="005D407D">
            <w:pPr>
              <w:spacing w:after="0" w:line="264" w:lineRule="auto"/>
              <w:jc w:val="both"/>
              <w:rPr>
                <w:rFonts w:ascii="Arial" w:eastAsia="Yu Mincho" w:hAnsi="Arial"/>
                <w:b/>
                <w:bCs/>
                <w:sz w:val="24"/>
                <w:szCs w:val="24"/>
              </w:rPr>
            </w:pPr>
          </w:p>
          <w:p w14:paraId="3720746D" w14:textId="77777777" w:rsidR="005D407D" w:rsidRPr="005D407D" w:rsidRDefault="005D407D" w:rsidP="007B6609">
            <w:pPr>
              <w:pStyle w:val="ListParagraph"/>
              <w:numPr>
                <w:ilvl w:val="3"/>
                <w:numId w:val="13"/>
              </w:numPr>
              <w:spacing w:after="0" w:line="264" w:lineRule="auto"/>
              <w:ind w:left="423" w:hanging="423"/>
              <w:jc w:val="both"/>
              <w:rPr>
                <w:rFonts w:ascii="Arial" w:eastAsia="Yu Mincho" w:hAnsi="Arial"/>
                <w:b/>
                <w:bCs/>
                <w:sz w:val="24"/>
                <w:szCs w:val="24"/>
              </w:rPr>
            </w:pPr>
            <w:r w:rsidRPr="005D407D">
              <w:rPr>
                <w:rFonts w:ascii="Arial" w:eastAsia="Yu Mincho" w:hAnsi="Arial"/>
                <w:b/>
                <w:bCs/>
                <w:sz w:val="24"/>
                <w:szCs w:val="24"/>
              </w:rPr>
              <w:t>Fillers:</w:t>
            </w:r>
          </w:p>
          <w:p w14:paraId="731F5682" w14:textId="77777777" w:rsidR="005D407D" w:rsidRP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 xml:space="preserve">Once the food packaging products are manufactured, they are sold to </w:t>
            </w:r>
            <w:r w:rsidRPr="00B94036">
              <w:rPr>
                <w:rFonts w:ascii="Arial" w:eastAsia="Yu Mincho" w:hAnsi="Arial"/>
                <w:b/>
                <w:bCs/>
                <w:sz w:val="24"/>
                <w:szCs w:val="24"/>
                <w:u w:val="single"/>
              </w:rPr>
              <w:t>fillers</w:t>
            </w:r>
            <w:r w:rsidRPr="005D407D">
              <w:rPr>
                <w:rFonts w:ascii="Arial" w:eastAsia="Yu Mincho" w:hAnsi="Arial"/>
                <w:b/>
                <w:bCs/>
                <w:sz w:val="24"/>
                <w:szCs w:val="24"/>
              </w:rPr>
              <w:t>. Fillers are companies that fill these containers and packaging products with food or beverages, preparing them for distribution.</w:t>
            </w:r>
          </w:p>
          <w:p w14:paraId="4107E824" w14:textId="77777777" w:rsidR="00D6144F" w:rsidRDefault="00D6144F" w:rsidP="005D407D">
            <w:pPr>
              <w:spacing w:after="0" w:line="264" w:lineRule="auto"/>
              <w:jc w:val="both"/>
              <w:rPr>
                <w:rFonts w:ascii="Arial" w:eastAsia="Yu Mincho" w:hAnsi="Arial"/>
                <w:b/>
                <w:bCs/>
                <w:sz w:val="24"/>
                <w:szCs w:val="24"/>
              </w:rPr>
            </w:pPr>
          </w:p>
          <w:p w14:paraId="14469C0F" w14:textId="5AEFEA99" w:rsidR="005D407D" w:rsidRPr="005D407D" w:rsidRDefault="005D407D" w:rsidP="007B6609">
            <w:pPr>
              <w:pStyle w:val="ListParagraph"/>
              <w:numPr>
                <w:ilvl w:val="3"/>
                <w:numId w:val="13"/>
              </w:numPr>
              <w:spacing w:after="0" w:line="264" w:lineRule="auto"/>
              <w:ind w:left="423" w:hanging="423"/>
              <w:jc w:val="both"/>
              <w:rPr>
                <w:rFonts w:ascii="Arial" w:eastAsia="Yu Mincho" w:hAnsi="Arial"/>
                <w:b/>
                <w:bCs/>
                <w:sz w:val="24"/>
                <w:szCs w:val="24"/>
              </w:rPr>
            </w:pPr>
            <w:r w:rsidRPr="005D407D">
              <w:rPr>
                <w:rFonts w:ascii="Arial" w:eastAsia="Yu Mincho" w:hAnsi="Arial"/>
                <w:b/>
                <w:bCs/>
                <w:sz w:val="24"/>
                <w:szCs w:val="24"/>
              </w:rPr>
              <w:t>Retailers:</w:t>
            </w:r>
          </w:p>
          <w:p w14:paraId="73DDB567" w14:textId="77777777" w:rsid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The final stage of the supply chain involves retailers, who sell the filled packaging products to consumers.</w:t>
            </w:r>
          </w:p>
          <w:p w14:paraId="7A6EACFB" w14:textId="39EC71F6" w:rsidR="005D407D" w:rsidRDefault="005D407D" w:rsidP="005D407D">
            <w:pPr>
              <w:spacing w:after="0" w:line="264" w:lineRule="auto"/>
              <w:jc w:val="both"/>
              <w:rPr>
                <w:rFonts w:ascii="Arial" w:eastAsia="Yu Mincho" w:hAnsi="Arial"/>
                <w:b/>
                <w:bCs/>
                <w:sz w:val="24"/>
                <w:szCs w:val="24"/>
              </w:rPr>
            </w:pPr>
          </w:p>
        </w:tc>
      </w:tr>
      <w:tr w:rsidR="00905E06" w14:paraId="633D5F84"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26CDDDD2"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38E78" w14:textId="25408076"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75501ECF" w:rsidRPr="317EF33E">
              <w:rPr>
                <w:rFonts w:ascii="Arial" w:eastAsia="Yu Mincho" w:hAnsi="Arial"/>
                <w:sz w:val="24"/>
                <w:szCs w:val="24"/>
              </w:rPr>
              <w:t xml:space="preserve"> </w:t>
            </w:r>
            <w:r w:rsidR="75501ECF" w:rsidRPr="317EF33E">
              <w:rPr>
                <w:rFonts w:ascii="Arial" w:eastAsia="Yu Mincho" w:hAnsi="Arial"/>
                <w:b/>
                <w:bCs/>
                <w:sz w:val="24"/>
                <w:szCs w:val="24"/>
              </w:rPr>
              <w:t>None</w:t>
            </w:r>
          </w:p>
        </w:tc>
      </w:tr>
    </w:tbl>
    <w:p w14:paraId="4486478F" w14:textId="77777777" w:rsidR="00905E06" w:rsidRDefault="00905E06">
      <w:pPr>
        <w:pStyle w:val="ListParagraph"/>
        <w:spacing w:after="0" w:line="264" w:lineRule="auto"/>
        <w:ind w:left="357"/>
        <w:rPr>
          <w:rFonts w:eastAsia="Yu Mincho"/>
          <w:sz w:val="24"/>
          <w:szCs w:val="24"/>
        </w:rPr>
      </w:pPr>
    </w:p>
    <w:p w14:paraId="6E741569"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Do the goods subject to review and like goods compete directly with one another?</w:t>
      </w:r>
    </w:p>
    <w:p w14:paraId="76663C86" w14:textId="4B50054D"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52DA74B"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60188" w14:textId="3D58B106" w:rsidR="00F451C1" w:rsidRDefault="4E1AACE9" w:rsidP="00BB227F">
            <w:pPr>
              <w:spacing w:after="0" w:line="264" w:lineRule="auto"/>
              <w:jc w:val="both"/>
              <w:rPr>
                <w:rFonts w:ascii="Arial" w:eastAsia="Yu Mincho" w:hAnsi="Arial"/>
                <w:b/>
                <w:bCs/>
                <w:sz w:val="24"/>
                <w:szCs w:val="24"/>
              </w:rPr>
            </w:pPr>
            <w:r w:rsidRPr="317EF33E">
              <w:rPr>
                <w:rFonts w:ascii="Arial" w:eastAsia="Yu Mincho" w:hAnsi="Arial"/>
                <w:b/>
                <w:bCs/>
                <w:sz w:val="24"/>
                <w:szCs w:val="24"/>
              </w:rPr>
              <w:t>Yes</w:t>
            </w:r>
            <w:r w:rsidR="00BB227F">
              <w:rPr>
                <w:rFonts w:ascii="Arial" w:eastAsia="Yu Mincho" w:hAnsi="Arial"/>
                <w:b/>
                <w:bCs/>
                <w:sz w:val="24"/>
                <w:szCs w:val="24"/>
              </w:rPr>
              <w:t xml:space="preserve">, </w:t>
            </w:r>
            <w:r w:rsidR="00BB227F" w:rsidRPr="00BB227F">
              <w:rPr>
                <w:rFonts w:ascii="Arial" w:eastAsia="Yu Mincho" w:hAnsi="Arial"/>
                <w:b/>
                <w:bCs/>
                <w:sz w:val="24"/>
                <w:szCs w:val="24"/>
              </w:rPr>
              <w:t>the goods subject to review and the like goods compete directly with one another</w:t>
            </w:r>
            <w:r w:rsidR="009D3215">
              <w:rPr>
                <w:rFonts w:ascii="Arial" w:eastAsia="Yu Mincho" w:hAnsi="Arial"/>
                <w:b/>
                <w:bCs/>
                <w:sz w:val="24"/>
                <w:szCs w:val="24"/>
              </w:rPr>
              <w:t xml:space="preserve"> and </w:t>
            </w:r>
            <w:r w:rsidR="00BB227F" w:rsidRPr="00BB227F">
              <w:rPr>
                <w:rFonts w:ascii="Arial" w:eastAsia="Yu Mincho" w:hAnsi="Arial"/>
                <w:b/>
                <w:bCs/>
                <w:sz w:val="24"/>
                <w:szCs w:val="24"/>
              </w:rPr>
              <w:t xml:space="preserve">considered to be in direct competition </w:t>
            </w:r>
            <w:r w:rsidR="00F451C1">
              <w:rPr>
                <w:rFonts w:ascii="Arial" w:eastAsia="Yu Mincho" w:hAnsi="Arial"/>
                <w:b/>
                <w:bCs/>
                <w:sz w:val="24"/>
                <w:szCs w:val="24"/>
              </w:rPr>
              <w:t>since</w:t>
            </w:r>
            <w:r w:rsidR="00BB227F" w:rsidRPr="00BB227F">
              <w:rPr>
                <w:rFonts w:ascii="Arial" w:eastAsia="Yu Mincho" w:hAnsi="Arial"/>
                <w:b/>
                <w:bCs/>
                <w:sz w:val="24"/>
                <w:szCs w:val="24"/>
              </w:rPr>
              <w:t xml:space="preserve"> they share similar physical characteristics, end </w:t>
            </w:r>
            <w:r w:rsidR="00F451C1" w:rsidRPr="00BB227F">
              <w:rPr>
                <w:rFonts w:ascii="Arial" w:eastAsia="Yu Mincho" w:hAnsi="Arial"/>
                <w:b/>
                <w:bCs/>
                <w:sz w:val="24"/>
                <w:szCs w:val="24"/>
              </w:rPr>
              <w:t>uses and</w:t>
            </w:r>
            <w:r w:rsidR="00BB227F" w:rsidRPr="00BB227F">
              <w:rPr>
                <w:rFonts w:ascii="Arial" w:eastAsia="Yu Mincho" w:hAnsi="Arial"/>
                <w:b/>
                <w:bCs/>
                <w:sz w:val="24"/>
                <w:szCs w:val="24"/>
              </w:rPr>
              <w:t xml:space="preserve"> are commercially interchangeable. </w:t>
            </w:r>
          </w:p>
          <w:p w14:paraId="15A2D4AC" w14:textId="77777777" w:rsidR="00F451C1" w:rsidRDefault="00F451C1" w:rsidP="00BB227F">
            <w:pPr>
              <w:spacing w:after="0" w:line="264" w:lineRule="auto"/>
              <w:jc w:val="both"/>
              <w:rPr>
                <w:rFonts w:ascii="Arial" w:eastAsia="Yu Mincho" w:hAnsi="Arial"/>
                <w:b/>
                <w:bCs/>
                <w:sz w:val="24"/>
                <w:szCs w:val="24"/>
              </w:rPr>
            </w:pPr>
          </w:p>
          <w:p w14:paraId="117D77D3" w14:textId="11B987FE" w:rsidR="00BB227F" w:rsidRPr="00BB227F" w:rsidRDefault="00BB227F" w:rsidP="00BB227F">
            <w:pPr>
              <w:spacing w:after="0" w:line="264" w:lineRule="auto"/>
              <w:jc w:val="both"/>
              <w:rPr>
                <w:rFonts w:ascii="Arial" w:eastAsia="Yu Mincho" w:hAnsi="Arial"/>
                <w:b/>
                <w:bCs/>
                <w:sz w:val="24"/>
                <w:szCs w:val="24"/>
              </w:rPr>
            </w:pPr>
            <w:r w:rsidRPr="00BB227F">
              <w:rPr>
                <w:rFonts w:ascii="Arial" w:eastAsia="Yu Mincho" w:hAnsi="Arial"/>
                <w:b/>
                <w:bCs/>
                <w:sz w:val="24"/>
                <w:szCs w:val="24"/>
              </w:rPr>
              <w:t>Both the goods subject to review (imported PET resin from India) and the like goods (domestically produced PET resin or PET imported from other countries) are virtually identical in terms of their chemical composition and performance. They are used in the same industries, particularly for food packaging applications such as bottles, containers, and thermoformed sheets, and are interchangeable from the perspective of consumers.</w:t>
            </w:r>
          </w:p>
          <w:p w14:paraId="156A9167" w14:textId="77777777" w:rsidR="00BB227F" w:rsidRPr="00BB227F" w:rsidRDefault="00BB227F" w:rsidP="00BB227F">
            <w:pPr>
              <w:spacing w:after="0" w:line="264" w:lineRule="auto"/>
              <w:jc w:val="both"/>
              <w:rPr>
                <w:rFonts w:ascii="Arial" w:eastAsia="Yu Mincho" w:hAnsi="Arial"/>
                <w:b/>
                <w:bCs/>
                <w:sz w:val="24"/>
                <w:szCs w:val="24"/>
              </w:rPr>
            </w:pPr>
          </w:p>
          <w:p w14:paraId="150F4097" w14:textId="17F414EF" w:rsidR="00905E06" w:rsidRDefault="00BB227F" w:rsidP="00571339">
            <w:pPr>
              <w:spacing w:after="0" w:line="264" w:lineRule="auto"/>
              <w:jc w:val="both"/>
              <w:rPr>
                <w:rFonts w:ascii="Arial" w:eastAsia="Yu Mincho" w:hAnsi="Arial"/>
                <w:sz w:val="24"/>
                <w:szCs w:val="24"/>
              </w:rPr>
            </w:pPr>
            <w:r w:rsidRPr="00BB227F">
              <w:rPr>
                <w:rFonts w:ascii="Arial" w:eastAsia="Yu Mincho" w:hAnsi="Arial"/>
                <w:b/>
                <w:bCs/>
                <w:sz w:val="24"/>
                <w:szCs w:val="24"/>
              </w:rPr>
              <w:lastRenderedPageBreak/>
              <w:t xml:space="preserve">Since the goods </w:t>
            </w:r>
            <w:r w:rsidR="00CD41B0" w:rsidRPr="00BB227F">
              <w:rPr>
                <w:rFonts w:ascii="Arial" w:eastAsia="Yu Mincho" w:hAnsi="Arial"/>
                <w:b/>
                <w:bCs/>
                <w:sz w:val="24"/>
                <w:szCs w:val="24"/>
              </w:rPr>
              <w:t>fulfil</w:t>
            </w:r>
            <w:r w:rsidRPr="00BB227F">
              <w:rPr>
                <w:rFonts w:ascii="Arial" w:eastAsia="Yu Mincho" w:hAnsi="Arial"/>
                <w:b/>
                <w:bCs/>
                <w:sz w:val="24"/>
                <w:szCs w:val="24"/>
              </w:rPr>
              <w:t xml:space="preserve"> the same roles in the supply chain and are subject to price-sensitive purchasing decisions, the</w:t>
            </w:r>
            <w:r w:rsidR="00D70228">
              <w:rPr>
                <w:rFonts w:ascii="Arial" w:eastAsia="Yu Mincho" w:hAnsi="Arial"/>
                <w:b/>
                <w:bCs/>
                <w:sz w:val="24"/>
                <w:szCs w:val="24"/>
              </w:rPr>
              <w:t xml:space="preserve"> goods subject to review </w:t>
            </w:r>
            <w:r w:rsidRPr="00BB227F">
              <w:rPr>
                <w:rFonts w:ascii="Arial" w:eastAsia="Yu Mincho" w:hAnsi="Arial"/>
                <w:b/>
                <w:bCs/>
                <w:sz w:val="24"/>
                <w:szCs w:val="24"/>
              </w:rPr>
              <w:t xml:space="preserve">compete directly in the UK market. </w:t>
            </w:r>
          </w:p>
        </w:tc>
      </w:tr>
      <w:tr w:rsidR="00905E06" w14:paraId="0C6DCC90" w14:textId="77777777" w:rsidTr="317EF33E">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437791D5"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26AF3" w14:textId="599A0279"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64C613CC" w:rsidRPr="317EF33E">
              <w:rPr>
                <w:rFonts w:ascii="Arial" w:eastAsia="Yu Mincho" w:hAnsi="Arial"/>
                <w:sz w:val="24"/>
                <w:szCs w:val="24"/>
              </w:rPr>
              <w:t xml:space="preserve"> </w:t>
            </w:r>
            <w:r w:rsidR="64C613CC" w:rsidRPr="317EF33E">
              <w:rPr>
                <w:rFonts w:ascii="Arial" w:eastAsia="Yu Mincho" w:hAnsi="Arial"/>
                <w:b/>
                <w:bCs/>
                <w:sz w:val="24"/>
                <w:szCs w:val="24"/>
              </w:rPr>
              <w:t>None</w:t>
            </w:r>
          </w:p>
        </w:tc>
      </w:tr>
    </w:tbl>
    <w:p w14:paraId="6B4D7372" w14:textId="77777777" w:rsidR="00905E06" w:rsidRDefault="00905E06">
      <w:pPr>
        <w:pStyle w:val="ListParagraph"/>
        <w:spacing w:after="0" w:line="264" w:lineRule="auto"/>
        <w:ind w:left="357"/>
        <w:rPr>
          <w:rFonts w:eastAsia="Yu Mincho"/>
          <w:sz w:val="24"/>
          <w:szCs w:val="24"/>
        </w:rPr>
      </w:pPr>
    </w:p>
    <w:p w14:paraId="1552D307" w14:textId="77777777" w:rsidR="00905E06" w:rsidRDefault="00BD432F" w:rsidP="007B6609">
      <w:pPr>
        <w:pStyle w:val="ListParagraph"/>
        <w:numPr>
          <w:ilvl w:val="0"/>
          <w:numId w:val="13"/>
        </w:numPr>
        <w:spacing w:after="0" w:line="264" w:lineRule="auto"/>
        <w:ind w:left="357" w:hanging="357"/>
        <w:jc w:val="both"/>
      </w:pPr>
      <w:r>
        <w:rPr>
          <w:rFonts w:ascii="Arial" w:hAnsi="Arial"/>
          <w:sz w:val="24"/>
          <w:szCs w:val="24"/>
        </w:rPr>
        <w:t>Provide a general description of any government regulations or tax incentives affecting the production or sale of the goods subject to review and the like goods.</w:t>
      </w:r>
      <w:r>
        <w:rPr>
          <w:sz w:val="24"/>
          <w:szCs w:val="24"/>
        </w:rPr>
        <w:t> </w:t>
      </w:r>
    </w:p>
    <w:p w14:paraId="25767BB3" w14:textId="09C2FA1F" w:rsidR="00905E06" w:rsidRDefault="00905E06">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55E9EA9"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458CB" w14:textId="2D5CD092" w:rsidR="00905E06" w:rsidRDefault="55E2A837" w:rsidP="36A7628D">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Government restrictions apply to the manufacturing process </w:t>
            </w:r>
            <w:r w:rsidR="3AB78E1F" w:rsidRPr="68E22902">
              <w:rPr>
                <w:rFonts w:ascii="Arial" w:eastAsia="Yu Mincho" w:hAnsi="Arial"/>
                <w:b/>
                <w:bCs/>
                <w:sz w:val="24"/>
                <w:szCs w:val="24"/>
              </w:rPr>
              <w:t>and environmental control</w:t>
            </w:r>
            <w:r w:rsidRPr="68E22902">
              <w:rPr>
                <w:rFonts w:ascii="Arial" w:eastAsia="Yu Mincho" w:hAnsi="Arial"/>
                <w:b/>
                <w:bCs/>
                <w:sz w:val="24"/>
                <w:szCs w:val="24"/>
              </w:rPr>
              <w:t>.</w:t>
            </w:r>
            <w:r w:rsidR="5AA5F10F" w:rsidRPr="68E22902">
              <w:rPr>
                <w:rFonts w:ascii="Arial" w:eastAsia="Yu Mincho" w:hAnsi="Arial"/>
                <w:b/>
                <w:bCs/>
                <w:sz w:val="24"/>
                <w:szCs w:val="24"/>
              </w:rPr>
              <w:t xml:space="preserve"> There are no tax incentives. The finished article, namely the food packaging produc</w:t>
            </w:r>
            <w:r w:rsidR="2A1BA43B" w:rsidRPr="68E22902">
              <w:rPr>
                <w:rFonts w:ascii="Arial" w:eastAsia="Yu Mincho" w:hAnsi="Arial"/>
                <w:b/>
                <w:bCs/>
                <w:sz w:val="24"/>
                <w:szCs w:val="24"/>
              </w:rPr>
              <w:t>t</w:t>
            </w:r>
            <w:r w:rsidR="6A3F9173" w:rsidRPr="68E22902">
              <w:rPr>
                <w:rFonts w:ascii="Arial" w:eastAsia="Yu Mincho" w:hAnsi="Arial"/>
                <w:b/>
                <w:bCs/>
                <w:sz w:val="24"/>
                <w:szCs w:val="24"/>
              </w:rPr>
              <w:t>,</w:t>
            </w:r>
            <w:r w:rsidR="5AA5F10F" w:rsidRPr="68E22902">
              <w:rPr>
                <w:rFonts w:ascii="Arial" w:eastAsia="Yu Mincho" w:hAnsi="Arial"/>
                <w:b/>
                <w:bCs/>
                <w:sz w:val="24"/>
                <w:szCs w:val="24"/>
              </w:rPr>
              <w:t xml:space="preserve"> is subje</w:t>
            </w:r>
            <w:r w:rsidR="765C113D" w:rsidRPr="68E22902">
              <w:rPr>
                <w:rFonts w:ascii="Arial" w:eastAsia="Yu Mincho" w:hAnsi="Arial"/>
                <w:b/>
                <w:bCs/>
                <w:sz w:val="24"/>
                <w:szCs w:val="24"/>
              </w:rPr>
              <w:t>c</w:t>
            </w:r>
            <w:r w:rsidR="5AA5F10F" w:rsidRPr="68E22902">
              <w:rPr>
                <w:rFonts w:ascii="Arial" w:eastAsia="Yu Mincho" w:hAnsi="Arial"/>
                <w:b/>
                <w:bCs/>
                <w:sz w:val="24"/>
                <w:szCs w:val="24"/>
              </w:rPr>
              <w:t>t to a plastics packaging tax £2</w:t>
            </w:r>
            <w:r w:rsidR="388B4344" w:rsidRPr="68E22902">
              <w:rPr>
                <w:rFonts w:ascii="Arial" w:eastAsia="Yu Mincho" w:hAnsi="Arial"/>
                <w:b/>
                <w:bCs/>
                <w:sz w:val="24"/>
                <w:szCs w:val="24"/>
              </w:rPr>
              <w:t>17.85</w:t>
            </w:r>
            <w:r w:rsidR="5AA5F10F" w:rsidRPr="68E22902">
              <w:rPr>
                <w:rFonts w:ascii="Arial" w:eastAsia="Yu Mincho" w:hAnsi="Arial"/>
                <w:b/>
                <w:bCs/>
                <w:sz w:val="24"/>
                <w:szCs w:val="24"/>
              </w:rPr>
              <w:t xml:space="preserve">/mt </w:t>
            </w:r>
            <w:r w:rsidR="0065405B">
              <w:rPr>
                <w:rFonts w:ascii="Arial" w:eastAsia="Yu Mincho" w:hAnsi="Arial"/>
                <w:b/>
                <w:bCs/>
                <w:sz w:val="24"/>
                <w:szCs w:val="24"/>
              </w:rPr>
              <w:t xml:space="preserve">virgin </w:t>
            </w:r>
            <w:r w:rsidR="5AA5F10F" w:rsidRPr="68E22902">
              <w:rPr>
                <w:rFonts w:ascii="Arial" w:eastAsia="Yu Mincho" w:hAnsi="Arial"/>
                <w:b/>
                <w:bCs/>
                <w:sz w:val="24"/>
                <w:szCs w:val="24"/>
              </w:rPr>
              <w:t>PET</w:t>
            </w:r>
            <w:r w:rsidR="0DD7C06D" w:rsidRPr="68E22902">
              <w:rPr>
                <w:rFonts w:ascii="Arial" w:eastAsia="Yu Mincho" w:hAnsi="Arial"/>
                <w:b/>
                <w:bCs/>
                <w:sz w:val="24"/>
                <w:szCs w:val="24"/>
              </w:rPr>
              <w:t xml:space="preserve"> only</w:t>
            </w:r>
            <w:r w:rsidR="3A3A1A43" w:rsidRPr="68E22902">
              <w:rPr>
                <w:rFonts w:ascii="Arial" w:eastAsia="Yu Mincho" w:hAnsi="Arial"/>
                <w:b/>
                <w:bCs/>
                <w:sz w:val="24"/>
                <w:szCs w:val="24"/>
              </w:rPr>
              <w:t>,</w:t>
            </w:r>
            <w:r w:rsidR="5AA5F10F" w:rsidRPr="68E22902">
              <w:rPr>
                <w:rFonts w:ascii="Arial" w:eastAsia="Yu Mincho" w:hAnsi="Arial"/>
                <w:b/>
                <w:bCs/>
                <w:sz w:val="24"/>
                <w:szCs w:val="24"/>
              </w:rPr>
              <w:t xml:space="preserve"> and which is un</w:t>
            </w:r>
            <w:r w:rsidR="0F24B254" w:rsidRPr="68E22902">
              <w:rPr>
                <w:rFonts w:ascii="Arial" w:eastAsia="Yu Mincho" w:hAnsi="Arial"/>
                <w:b/>
                <w:bCs/>
                <w:sz w:val="24"/>
                <w:szCs w:val="24"/>
              </w:rPr>
              <w:t>ique to PET plastic produ</w:t>
            </w:r>
            <w:r w:rsidR="723A6AB6" w:rsidRPr="68E22902">
              <w:rPr>
                <w:rFonts w:ascii="Arial" w:eastAsia="Yu Mincho" w:hAnsi="Arial"/>
                <w:b/>
                <w:bCs/>
                <w:sz w:val="24"/>
                <w:szCs w:val="24"/>
              </w:rPr>
              <w:t>cts.</w:t>
            </w:r>
          </w:p>
          <w:p w14:paraId="037F4AA0" w14:textId="77777777" w:rsidR="00905E06" w:rsidRDefault="00905E06">
            <w:pPr>
              <w:spacing w:after="0" w:line="264" w:lineRule="auto"/>
              <w:jc w:val="both"/>
              <w:rPr>
                <w:rFonts w:ascii="Arial" w:eastAsia="Yu Mincho" w:hAnsi="Arial"/>
                <w:sz w:val="24"/>
                <w:szCs w:val="24"/>
              </w:rPr>
            </w:pPr>
          </w:p>
        </w:tc>
      </w:tr>
      <w:tr w:rsidR="00905E06" w14:paraId="3C0F525D" w14:textId="77777777" w:rsidTr="68E22902">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59F99E9F"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4722CF" w14:textId="6FEBC6E9"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40E8B5F" w:rsidRPr="317EF33E">
              <w:rPr>
                <w:rFonts w:ascii="Arial" w:eastAsia="Yu Mincho" w:hAnsi="Arial"/>
                <w:sz w:val="24"/>
                <w:szCs w:val="24"/>
              </w:rPr>
              <w:t xml:space="preserve"> </w:t>
            </w:r>
            <w:r w:rsidR="040E8B5F" w:rsidRPr="317EF33E">
              <w:rPr>
                <w:rFonts w:ascii="Arial" w:eastAsia="Yu Mincho" w:hAnsi="Arial"/>
                <w:b/>
                <w:bCs/>
                <w:sz w:val="24"/>
                <w:szCs w:val="24"/>
              </w:rPr>
              <w:t>None</w:t>
            </w:r>
          </w:p>
        </w:tc>
      </w:tr>
    </w:tbl>
    <w:p w14:paraId="32D79A98" w14:textId="77777777" w:rsidR="00905E06" w:rsidRDefault="00905E06">
      <w:pPr>
        <w:pStyle w:val="ListParagraph"/>
        <w:spacing w:after="0" w:line="264" w:lineRule="auto"/>
        <w:ind w:left="357"/>
        <w:rPr>
          <w:rFonts w:eastAsia="Yu Mincho"/>
          <w:sz w:val="24"/>
          <w:szCs w:val="24"/>
        </w:rPr>
      </w:pPr>
    </w:p>
    <w:p w14:paraId="145286C6" w14:textId="77777777" w:rsidR="00905E06" w:rsidRDefault="00BD432F" w:rsidP="007B6609">
      <w:pPr>
        <w:pStyle w:val="ListParagraph"/>
        <w:numPr>
          <w:ilvl w:val="0"/>
          <w:numId w:val="13"/>
        </w:numPr>
        <w:spacing w:after="0" w:line="264" w:lineRule="auto"/>
        <w:ind w:left="357" w:hanging="357"/>
        <w:jc w:val="both"/>
      </w:pPr>
      <w:r>
        <w:rPr>
          <w:rFonts w:ascii="Arial" w:hAnsi="Arial"/>
          <w:sz w:val="24"/>
          <w:szCs w:val="24"/>
        </w:rPr>
        <w:t>Provide a general description of developments in technology affecting the characteristics, demand or the production process of the goods subject to review and the like goods.</w:t>
      </w:r>
    </w:p>
    <w:p w14:paraId="3D090D55" w14:textId="5CBA4BB3"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33F6E6F"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824009" w14:textId="77777777" w:rsidR="00F41DC2" w:rsidRPr="00F41DC2" w:rsidRDefault="00F41DC2" w:rsidP="00F41DC2">
            <w:pPr>
              <w:spacing w:after="0" w:line="264" w:lineRule="auto"/>
              <w:jc w:val="both"/>
              <w:rPr>
                <w:rFonts w:ascii="Arial" w:eastAsia="Yu Mincho" w:hAnsi="Arial"/>
                <w:b/>
                <w:bCs/>
                <w:sz w:val="24"/>
                <w:szCs w:val="24"/>
              </w:rPr>
            </w:pPr>
            <w:r w:rsidRPr="00F41DC2">
              <w:rPr>
                <w:rFonts w:ascii="Arial" w:eastAsia="Yu Mincho" w:hAnsi="Arial"/>
                <w:b/>
                <w:bCs/>
                <w:sz w:val="24"/>
                <w:szCs w:val="24"/>
              </w:rPr>
              <w:t>Technological developments in PET production are primarily incremental, reflecting the maturity of the industry. One such advancement is the shift from a traditional two-stage production process—continuous polymerization followed by solid stating—to a more efficient one-stage process aimed at reducing manufacturing costs and the carbon footprint of PET.</w:t>
            </w:r>
          </w:p>
          <w:p w14:paraId="23DF7B34" w14:textId="77777777" w:rsidR="00F41DC2" w:rsidRPr="00F41DC2" w:rsidRDefault="00F41DC2" w:rsidP="00F41DC2">
            <w:pPr>
              <w:spacing w:after="0" w:line="264" w:lineRule="auto"/>
              <w:jc w:val="both"/>
              <w:rPr>
                <w:rFonts w:ascii="Arial" w:eastAsia="Yu Mincho" w:hAnsi="Arial"/>
                <w:b/>
                <w:bCs/>
                <w:sz w:val="24"/>
                <w:szCs w:val="24"/>
              </w:rPr>
            </w:pPr>
          </w:p>
          <w:p w14:paraId="0B2771A5" w14:textId="5864FF99" w:rsidR="00905E06" w:rsidRDefault="00F41DC2" w:rsidP="00AB0917">
            <w:pPr>
              <w:spacing w:after="0" w:line="264" w:lineRule="auto"/>
              <w:jc w:val="both"/>
              <w:rPr>
                <w:rFonts w:ascii="Arial" w:eastAsia="Yu Mincho" w:hAnsi="Arial"/>
                <w:sz w:val="24"/>
                <w:szCs w:val="24"/>
              </w:rPr>
            </w:pPr>
            <w:r w:rsidRPr="00F41DC2">
              <w:rPr>
                <w:rFonts w:ascii="Arial" w:eastAsia="Yu Mincho" w:hAnsi="Arial"/>
                <w:b/>
                <w:bCs/>
                <w:sz w:val="24"/>
                <w:szCs w:val="24"/>
              </w:rPr>
              <w:t>The primary driver of change is the increasing use of recycled PET (</w:t>
            </w:r>
            <w:proofErr w:type="spellStart"/>
            <w:r w:rsidRPr="00F41DC2">
              <w:rPr>
                <w:rFonts w:ascii="Arial" w:eastAsia="Yu Mincho" w:hAnsi="Arial"/>
                <w:b/>
                <w:bCs/>
                <w:sz w:val="24"/>
                <w:szCs w:val="24"/>
              </w:rPr>
              <w:t>rPET</w:t>
            </w:r>
            <w:proofErr w:type="spellEnd"/>
            <w:r w:rsidRPr="00F41DC2">
              <w:rPr>
                <w:rFonts w:ascii="Arial" w:eastAsia="Yu Mincho" w:hAnsi="Arial"/>
                <w:b/>
                <w:bCs/>
                <w:sz w:val="24"/>
                <w:szCs w:val="24"/>
              </w:rPr>
              <w:t xml:space="preserve">), which has led to improvements in sorting and recycling technologies to enhance the quality and availability of </w:t>
            </w:r>
            <w:proofErr w:type="spellStart"/>
            <w:r w:rsidRPr="00F41DC2">
              <w:rPr>
                <w:rFonts w:ascii="Arial" w:eastAsia="Yu Mincho" w:hAnsi="Arial"/>
                <w:b/>
                <w:bCs/>
                <w:sz w:val="24"/>
                <w:szCs w:val="24"/>
              </w:rPr>
              <w:t>rPET</w:t>
            </w:r>
            <w:proofErr w:type="spellEnd"/>
            <w:r w:rsidRPr="00F41DC2">
              <w:rPr>
                <w:rFonts w:ascii="Arial" w:eastAsia="Yu Mincho" w:hAnsi="Arial"/>
                <w:b/>
                <w:bCs/>
                <w:sz w:val="24"/>
                <w:szCs w:val="24"/>
              </w:rPr>
              <w:t>. However, these changes are incremental, with PET largely maintaining its established performance characteristics and production methods. Overall, the focus remains on cost reduction, energy efficiency, and sustainability without significant changes in product or production fundamentals.</w:t>
            </w:r>
          </w:p>
        </w:tc>
      </w:tr>
      <w:tr w:rsidR="00905E06" w14:paraId="588D2E40" w14:textId="77777777" w:rsidTr="68E22902">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337C413C"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DF7B62" w14:textId="673A237A"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79D9728" w:rsidRPr="317EF33E">
              <w:rPr>
                <w:rFonts w:ascii="Arial" w:eastAsia="Yu Mincho" w:hAnsi="Arial"/>
                <w:sz w:val="24"/>
                <w:szCs w:val="24"/>
              </w:rPr>
              <w:t xml:space="preserve"> </w:t>
            </w:r>
            <w:r w:rsidR="079D9728" w:rsidRPr="317EF33E">
              <w:rPr>
                <w:rFonts w:ascii="Arial" w:eastAsia="Yu Mincho" w:hAnsi="Arial"/>
                <w:b/>
                <w:bCs/>
                <w:sz w:val="24"/>
                <w:szCs w:val="24"/>
              </w:rPr>
              <w:t>None</w:t>
            </w:r>
          </w:p>
        </w:tc>
      </w:tr>
    </w:tbl>
    <w:p w14:paraId="3B342A50" w14:textId="77777777" w:rsidR="00905E06" w:rsidRDefault="00905E06">
      <w:pPr>
        <w:spacing w:after="0" w:line="264" w:lineRule="auto"/>
        <w:rPr>
          <w:rFonts w:ascii="Arial" w:hAnsi="Arial"/>
          <w:sz w:val="24"/>
          <w:szCs w:val="24"/>
          <w:u w:val="single"/>
        </w:rPr>
      </w:pPr>
    </w:p>
    <w:p w14:paraId="5B480977" w14:textId="77777777" w:rsidR="00905E06" w:rsidRDefault="00BD432F" w:rsidP="007B6609">
      <w:pPr>
        <w:pStyle w:val="ListParagraph"/>
        <w:numPr>
          <w:ilvl w:val="0"/>
          <w:numId w:val="13"/>
        </w:numPr>
        <w:spacing w:after="0" w:line="264" w:lineRule="auto"/>
        <w:ind w:left="417"/>
        <w:jc w:val="both"/>
      </w:pPr>
      <w:r>
        <w:rPr>
          <w:rFonts w:ascii="Arial" w:eastAsia="Arial" w:hAnsi="Arial"/>
          <w:sz w:val="24"/>
          <w:szCs w:val="24"/>
        </w:rPr>
        <w:t>Are there any goods which could be substituted for the goods subject to review and the like goods?</w:t>
      </w:r>
    </w:p>
    <w:p w14:paraId="75A0023A" w14:textId="73C9D8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B2B262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506A66B" w14:textId="6A9FFFF7" w:rsidR="00905E06" w:rsidRDefault="00A9243E">
            <w:pPr>
              <w:autoSpaceDE w:val="0"/>
              <w:spacing w:after="0" w:line="264" w:lineRule="auto"/>
              <w:jc w:val="both"/>
              <w:rPr>
                <w:rFonts w:ascii="Arial" w:eastAsia="Yu Mincho" w:hAnsi="Arial"/>
                <w:sz w:val="24"/>
                <w:szCs w:val="24"/>
              </w:rPr>
            </w:pPr>
            <w:r w:rsidRPr="00A9243E">
              <w:rPr>
                <w:rFonts w:ascii="Arial" w:eastAsia="Yu Mincho" w:hAnsi="Arial"/>
                <w:b/>
                <w:bCs/>
                <w:sz w:val="24"/>
                <w:szCs w:val="24"/>
              </w:rPr>
              <w:t>As long as the polyethylene terephthalate in its primary form meets the intrinsic viscosity threshold defined for both the goods subject to review and the like goods, virgin PET (</w:t>
            </w:r>
            <w:proofErr w:type="spellStart"/>
            <w:r w:rsidRPr="00A9243E">
              <w:rPr>
                <w:rFonts w:ascii="Arial" w:eastAsia="Yu Mincho" w:hAnsi="Arial"/>
                <w:b/>
                <w:bCs/>
                <w:sz w:val="24"/>
                <w:szCs w:val="24"/>
              </w:rPr>
              <w:t>vPET</w:t>
            </w:r>
            <w:proofErr w:type="spellEnd"/>
            <w:r w:rsidRPr="00A9243E">
              <w:rPr>
                <w:rFonts w:ascii="Arial" w:eastAsia="Yu Mincho" w:hAnsi="Arial"/>
                <w:b/>
                <w:bCs/>
                <w:sz w:val="24"/>
                <w:szCs w:val="24"/>
              </w:rPr>
              <w:t>), recycled content PET (</w:t>
            </w:r>
            <w:proofErr w:type="spellStart"/>
            <w:r w:rsidRPr="00A9243E">
              <w:rPr>
                <w:rFonts w:ascii="Arial" w:eastAsia="Yu Mincho" w:hAnsi="Arial"/>
                <w:b/>
                <w:bCs/>
                <w:sz w:val="24"/>
                <w:szCs w:val="24"/>
              </w:rPr>
              <w:t>rPET</w:t>
            </w:r>
            <w:proofErr w:type="spellEnd"/>
            <w:r w:rsidRPr="00A9243E">
              <w:rPr>
                <w:rFonts w:ascii="Arial" w:eastAsia="Yu Mincho" w:hAnsi="Arial"/>
                <w:b/>
                <w:bCs/>
                <w:sz w:val="24"/>
                <w:szCs w:val="24"/>
              </w:rPr>
              <w:t xml:space="preserve">), or a blend of both can be substituted interchangeably. PET resin is a petrochemical commodity, and there is no substantial difference between the goods subject to review and the like goods in terms of their ability to be used interchangeably, provided they meet the specified quality requirements. However, practical constraints such </w:t>
            </w:r>
            <w:r w:rsidRPr="00A9243E">
              <w:rPr>
                <w:rFonts w:ascii="Arial" w:eastAsia="Yu Mincho" w:hAnsi="Arial"/>
                <w:b/>
                <w:bCs/>
                <w:sz w:val="24"/>
                <w:szCs w:val="24"/>
              </w:rPr>
              <w:lastRenderedPageBreak/>
              <w:t xml:space="preserve">as the availability, quality, and cost of </w:t>
            </w:r>
            <w:proofErr w:type="spellStart"/>
            <w:r w:rsidRPr="00A9243E">
              <w:rPr>
                <w:rFonts w:ascii="Arial" w:eastAsia="Yu Mincho" w:hAnsi="Arial"/>
                <w:b/>
                <w:bCs/>
                <w:sz w:val="24"/>
                <w:szCs w:val="24"/>
              </w:rPr>
              <w:t>rPET</w:t>
            </w:r>
            <w:proofErr w:type="spellEnd"/>
            <w:r w:rsidRPr="00A9243E">
              <w:rPr>
                <w:rFonts w:ascii="Arial" w:eastAsia="Yu Mincho" w:hAnsi="Arial"/>
                <w:b/>
                <w:bCs/>
                <w:sz w:val="24"/>
                <w:szCs w:val="24"/>
              </w:rPr>
              <w:t xml:space="preserve"> may limit its widespread use in all applications.</w:t>
            </w:r>
            <w:r w:rsidRPr="00A9243E" w:rsidDel="00A9243E">
              <w:rPr>
                <w:rFonts w:ascii="Arial" w:eastAsia="Yu Mincho" w:hAnsi="Arial"/>
                <w:b/>
                <w:bCs/>
                <w:sz w:val="24"/>
                <w:szCs w:val="24"/>
              </w:rPr>
              <w:t xml:space="preserve"> </w:t>
            </w:r>
          </w:p>
        </w:tc>
      </w:tr>
      <w:tr w:rsidR="00905E06" w14:paraId="290D3291"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633A0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6B5D731" w14:textId="5730BDB5" w:rsidR="00905E06" w:rsidRDefault="00BD432F">
            <w:pPr>
              <w:autoSpaceDE w:val="0"/>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728EC7ED" w:rsidRPr="317EF33E">
              <w:rPr>
                <w:rFonts w:ascii="Arial" w:eastAsia="Yu Mincho" w:hAnsi="Arial"/>
                <w:sz w:val="24"/>
                <w:szCs w:val="24"/>
              </w:rPr>
              <w:t xml:space="preserve"> </w:t>
            </w:r>
            <w:r w:rsidR="728EC7ED" w:rsidRPr="317EF33E">
              <w:rPr>
                <w:rFonts w:ascii="Arial" w:eastAsia="Yu Mincho" w:hAnsi="Arial"/>
                <w:b/>
                <w:bCs/>
                <w:sz w:val="24"/>
                <w:szCs w:val="24"/>
              </w:rPr>
              <w:t>None</w:t>
            </w:r>
          </w:p>
        </w:tc>
      </w:tr>
    </w:tbl>
    <w:p w14:paraId="7A59AE41" w14:textId="77777777" w:rsidR="00905E06" w:rsidRDefault="00905E06">
      <w:pPr>
        <w:spacing w:after="0" w:line="264" w:lineRule="auto"/>
        <w:rPr>
          <w:rFonts w:ascii="Arial" w:eastAsia="Arial" w:hAnsi="Arial"/>
          <w:b/>
          <w:bCs/>
          <w:sz w:val="24"/>
          <w:szCs w:val="24"/>
        </w:rPr>
      </w:pPr>
    </w:p>
    <w:p w14:paraId="5D7EDBB0" w14:textId="77777777" w:rsidR="00905E06" w:rsidRDefault="00BD432F" w:rsidP="007B6609">
      <w:pPr>
        <w:pStyle w:val="ListParagraph"/>
        <w:numPr>
          <w:ilvl w:val="0"/>
          <w:numId w:val="13"/>
        </w:numPr>
        <w:spacing w:after="0" w:line="264" w:lineRule="auto"/>
        <w:ind w:left="417"/>
        <w:jc w:val="both"/>
      </w:pPr>
      <w:r>
        <w:rPr>
          <w:rFonts w:ascii="Arial" w:eastAsia="Arial" w:hAnsi="Arial"/>
          <w:sz w:val="24"/>
          <w:szCs w:val="24"/>
        </w:rPr>
        <w:t>Provide a comment on any other factors which influence the market for the like goods and goods subject to review (e.g., seasonality).</w:t>
      </w:r>
    </w:p>
    <w:p w14:paraId="66BED450" w14:textId="67BCC6DF"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0AFDEB7"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FCF48" w14:textId="3F0C7C9E" w:rsidR="00905E06" w:rsidRDefault="00F204BC">
            <w:pPr>
              <w:spacing w:after="0" w:line="264" w:lineRule="auto"/>
              <w:jc w:val="both"/>
              <w:rPr>
                <w:rFonts w:ascii="Arial" w:eastAsia="Yu Mincho" w:hAnsi="Arial"/>
                <w:sz w:val="24"/>
                <w:szCs w:val="24"/>
              </w:rPr>
            </w:pPr>
            <w:r w:rsidRPr="00F204BC">
              <w:rPr>
                <w:rFonts w:ascii="Arial" w:eastAsia="Yu Mincho" w:hAnsi="Arial"/>
                <w:b/>
                <w:bCs/>
                <w:sz w:val="24"/>
                <w:szCs w:val="24"/>
              </w:rPr>
              <w:t>The market for both the like goods and the goods subject to review is primarily influenced by price, as the PET resin industry functions as a price-driven petrochemical commodity. While there are some minor influences, such as seasonality, which can lead to fluctuations in demand, and broader economic factors like inflation, GDP, and interest rates, these are not major drivers. Overall, the supply-demand balance and competitive pricing remain the predominant factors affecting market behaviour in this industry</w:t>
            </w:r>
          </w:p>
        </w:tc>
      </w:tr>
      <w:tr w:rsidR="00905E06" w14:paraId="2574EB78"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65FFD8FC"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3438D4" w14:textId="2101ED79" w:rsidR="00905E06" w:rsidRDefault="00BD432F">
            <w:pPr>
              <w:spacing w:after="0" w:line="264" w:lineRule="auto"/>
              <w:jc w:val="both"/>
              <w:rPr>
                <w:rFonts w:ascii="Arial" w:eastAsia="Yu Mincho" w:hAnsi="Arial"/>
                <w:sz w:val="24"/>
                <w:szCs w:val="24"/>
              </w:rPr>
            </w:pPr>
            <w:r>
              <w:rPr>
                <w:rFonts w:ascii="Arial" w:eastAsia="Yu Mincho" w:hAnsi="Arial"/>
                <w:sz w:val="24"/>
                <w:szCs w:val="24"/>
              </w:rPr>
              <w:t>Appendix reference:</w:t>
            </w:r>
            <w:r w:rsidR="00F56014">
              <w:rPr>
                <w:rFonts w:ascii="Arial" w:eastAsia="Yu Mincho" w:hAnsi="Arial"/>
                <w:sz w:val="24"/>
                <w:szCs w:val="24"/>
              </w:rPr>
              <w:t xml:space="preserve"> </w:t>
            </w:r>
            <w:r w:rsidR="00F56014" w:rsidRPr="00F56014">
              <w:rPr>
                <w:rFonts w:ascii="Arial" w:eastAsia="Yu Mincho" w:hAnsi="Arial"/>
                <w:b/>
                <w:bCs/>
                <w:sz w:val="24"/>
                <w:szCs w:val="24"/>
              </w:rPr>
              <w:t>None</w:t>
            </w:r>
          </w:p>
        </w:tc>
      </w:tr>
    </w:tbl>
    <w:p w14:paraId="117A14E4" w14:textId="77777777" w:rsidR="00905E06" w:rsidRDefault="00905E06">
      <w:pPr>
        <w:spacing w:after="0" w:line="264" w:lineRule="auto"/>
        <w:rPr>
          <w:sz w:val="24"/>
          <w:szCs w:val="24"/>
        </w:rPr>
      </w:pPr>
    </w:p>
    <w:p w14:paraId="13802E72" w14:textId="77777777" w:rsidR="00905E06" w:rsidRDefault="00905E06">
      <w:pPr>
        <w:spacing w:after="0" w:line="264" w:lineRule="auto"/>
        <w:rPr>
          <w:sz w:val="24"/>
          <w:szCs w:val="24"/>
        </w:rPr>
      </w:pPr>
    </w:p>
    <w:p w14:paraId="3782870F" w14:textId="77777777" w:rsidR="00905E06" w:rsidRDefault="00BD432F">
      <w:pPr>
        <w:pStyle w:val="Heading2"/>
      </w:pPr>
      <w:bookmarkStart w:id="57" w:name="_Toc1105528036"/>
      <w:bookmarkStart w:id="58" w:name="_Toc1827227240"/>
      <w:bookmarkStart w:id="59" w:name="_Toc175144552"/>
      <w:r>
        <w:t>A5</w:t>
      </w:r>
      <w:r>
        <w:tab/>
        <w:t>Board members and principal shareholders</w:t>
      </w:r>
      <w:bookmarkEnd w:id="57"/>
      <w:bookmarkEnd w:id="58"/>
      <w:bookmarkEnd w:id="59"/>
    </w:p>
    <w:p w14:paraId="25841468" w14:textId="77777777" w:rsidR="00905E06" w:rsidRDefault="00905E06">
      <w:pPr>
        <w:tabs>
          <w:tab w:val="left" w:pos="2130"/>
        </w:tabs>
        <w:spacing w:after="0" w:line="264" w:lineRule="auto"/>
        <w:rPr>
          <w:rFonts w:ascii="Arial" w:eastAsia="Arial" w:hAnsi="Arial"/>
          <w:sz w:val="24"/>
          <w:szCs w:val="24"/>
        </w:rPr>
      </w:pPr>
    </w:p>
    <w:p w14:paraId="570F97F8" w14:textId="2BF21592" w:rsidR="00905E06" w:rsidRDefault="00BD432F" w:rsidP="007B6609">
      <w:pPr>
        <w:pStyle w:val="ListParagraph"/>
        <w:numPr>
          <w:ilvl w:val="0"/>
          <w:numId w:val="14"/>
        </w:numPr>
        <w:autoSpaceDE w:val="0"/>
        <w:spacing w:after="0" w:line="264" w:lineRule="auto"/>
        <w:jc w:val="both"/>
        <w:rPr>
          <w:rFonts w:ascii="Arial" w:eastAsia="Arial" w:hAnsi="Arial"/>
          <w:sz w:val="24"/>
          <w:szCs w:val="24"/>
        </w:rPr>
      </w:pPr>
      <w:r>
        <w:rPr>
          <w:rFonts w:ascii="Arial" w:eastAsia="Arial" w:hAnsi="Arial"/>
          <w:sz w:val="24"/>
          <w:szCs w:val="24"/>
        </w:rPr>
        <w:t>Please complete the table below for any shareholder with &gt;5% holding in the company who also has interest in any organisation related to the production, marketing, administration, and sale of the like good in the UK or India.</w:t>
      </w:r>
      <w:r w:rsidR="0027073B">
        <w:rPr>
          <w:rFonts w:ascii="Arial" w:eastAsia="Arial" w:hAnsi="Arial"/>
          <w:sz w:val="24"/>
          <w:szCs w:val="24"/>
        </w:rPr>
        <w:br/>
      </w:r>
    </w:p>
    <w:p w14:paraId="0C45FC29" w14:textId="77777777" w:rsidR="00905E06" w:rsidRDefault="00905E06">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905E06" w14:paraId="794533A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560E" w14:textId="77777777" w:rsidR="00905E06" w:rsidRDefault="00BD432F">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D5AE3" w14:textId="77777777" w:rsidR="00905E06" w:rsidRDefault="00BD432F">
            <w:pPr>
              <w:spacing w:after="0" w:line="240" w:lineRule="auto"/>
              <w:jc w:val="center"/>
              <w:rPr>
                <w:rFonts w:ascii="Arial" w:hAnsi="Arial"/>
                <w:b/>
                <w:bCs/>
                <w:sz w:val="24"/>
                <w:szCs w:val="24"/>
              </w:rPr>
            </w:pPr>
            <w:r>
              <w:rPr>
                <w:rFonts w:ascii="Arial" w:hAnsi="Arial"/>
                <w:b/>
                <w:bCs/>
                <w:sz w:val="24"/>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7D6D" w14:textId="77777777" w:rsidR="00905E06" w:rsidRDefault="00BD432F">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729A" w14:textId="77777777" w:rsidR="00905E06" w:rsidRDefault="00BD432F">
            <w:pPr>
              <w:spacing w:after="0" w:line="240" w:lineRule="auto"/>
              <w:jc w:val="center"/>
              <w:rPr>
                <w:rFonts w:ascii="Arial" w:hAnsi="Arial"/>
                <w:b/>
                <w:bCs/>
                <w:sz w:val="24"/>
                <w:szCs w:val="24"/>
              </w:rPr>
            </w:pPr>
            <w:r>
              <w:rPr>
                <w:rFonts w:ascii="Arial" w:hAnsi="Arial"/>
                <w:b/>
                <w:bCs/>
                <w:sz w:val="24"/>
                <w:szCs w:val="24"/>
              </w:rPr>
              <w:t>Activity of other companies</w:t>
            </w:r>
          </w:p>
        </w:tc>
      </w:tr>
      <w:tr w:rsidR="00905E06" w:rsidRPr="009E0812" w14:paraId="60604739" w14:textId="77777777">
        <w:trPr>
          <w:trHeight w:val="498"/>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C0A06" w14:textId="72FCE187" w:rsidR="00905E06" w:rsidRPr="00153969" w:rsidRDefault="009E0812">
            <w:pPr>
              <w:spacing w:after="0" w:line="240" w:lineRule="auto"/>
              <w:rPr>
                <w:lang w:val="es-MX"/>
              </w:rPr>
            </w:pPr>
            <w:r w:rsidRPr="00153969">
              <w:rPr>
                <w:lang w:val="es-MX"/>
              </w:rPr>
              <w:t xml:space="preserve">DAK </w:t>
            </w:r>
            <w:proofErr w:type="spellStart"/>
            <w:r w:rsidRPr="00153969">
              <w:rPr>
                <w:lang w:val="es-MX"/>
              </w:rPr>
              <w:t>Americas</w:t>
            </w:r>
            <w:proofErr w:type="spellEnd"/>
            <w:r w:rsidRPr="00153969">
              <w:rPr>
                <w:lang w:val="es-MX"/>
              </w:rPr>
              <w:t xml:space="preserve"> Exterior, S.L.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7F65" w14:textId="0B9E3C91" w:rsidR="00905E06" w:rsidRPr="00153969" w:rsidRDefault="00595665">
            <w:pPr>
              <w:spacing w:after="0" w:line="240" w:lineRule="auto"/>
              <w:rPr>
                <w:lang w:val="es-MX"/>
              </w:rPr>
            </w:pPr>
            <w:r w:rsidRPr="00595665">
              <w:rPr>
                <w:lang w:val="es-MX"/>
              </w:rPr>
              <w:t>12.53%</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F8DD" w14:textId="46B8B43A" w:rsidR="00905E06" w:rsidRPr="00153969" w:rsidRDefault="009A1050">
            <w:pPr>
              <w:spacing w:after="0" w:line="240" w:lineRule="auto"/>
              <w:rPr>
                <w:lang w:val="es-MX"/>
              </w:rPr>
            </w:pPr>
            <w:r w:rsidRPr="009A1050">
              <w:rPr>
                <w:lang w:val="es-MX"/>
              </w:rPr>
              <w:t>Alpek Polyester USA, LLC</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038CF" w14:textId="007AF525" w:rsidR="00905E06" w:rsidRPr="00153969" w:rsidRDefault="002B016C" w:rsidP="00153969">
            <w:pPr>
              <w:spacing w:after="0" w:line="240" w:lineRule="auto"/>
              <w:ind w:firstLine="720"/>
              <w:rPr>
                <w:lang w:val="es-MX"/>
              </w:rPr>
            </w:pPr>
            <w:r w:rsidRPr="002B016C">
              <w:rPr>
                <w:lang w:val="es-MX"/>
              </w:rPr>
              <w:t>PET</w:t>
            </w:r>
          </w:p>
        </w:tc>
      </w:tr>
    </w:tbl>
    <w:p w14:paraId="3772C1FE"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48890CBB" w14:textId="77777777" w:rsidR="00905E06" w:rsidRDefault="00905E06">
      <w:pPr>
        <w:autoSpaceDE w:val="0"/>
        <w:spacing w:after="0" w:line="264" w:lineRule="auto"/>
        <w:rPr>
          <w:rFonts w:ascii="Arial" w:eastAsia="Arial" w:hAnsi="Arial"/>
          <w:sz w:val="24"/>
          <w:szCs w:val="24"/>
        </w:rPr>
      </w:pPr>
    </w:p>
    <w:p w14:paraId="4CBA4B82" w14:textId="531108F6" w:rsidR="00905E06" w:rsidRDefault="00BD432F" w:rsidP="007B6609">
      <w:pPr>
        <w:pStyle w:val="ListParagraph"/>
        <w:numPr>
          <w:ilvl w:val="0"/>
          <w:numId w:val="14"/>
        </w:numPr>
        <w:autoSpaceDE w:val="0"/>
        <w:spacing w:after="0" w:line="264" w:lineRule="auto"/>
        <w:jc w:val="both"/>
        <w:rPr>
          <w:rFonts w:ascii="Arial" w:eastAsia="Arial" w:hAnsi="Arial"/>
          <w:sz w:val="24"/>
          <w:szCs w:val="24"/>
        </w:rPr>
      </w:pPr>
      <w:r>
        <w:rPr>
          <w:rFonts w:ascii="Arial" w:eastAsia="Arial" w:hAnsi="Arial"/>
          <w:sz w:val="24"/>
          <w:szCs w:val="24"/>
        </w:rPr>
        <w:t>Please complete the table below for any members of the Board of Directors who also has interest in any organisation related to the production, marketing, administration and sale of the like good in the UK or India.</w:t>
      </w:r>
      <w:r w:rsidR="00C77BC8">
        <w:rPr>
          <w:rFonts w:ascii="Arial" w:eastAsia="Arial" w:hAnsi="Arial"/>
          <w:sz w:val="24"/>
          <w:szCs w:val="24"/>
        </w:rPr>
        <w:br/>
      </w:r>
    </w:p>
    <w:p w14:paraId="21EF9172" w14:textId="77777777" w:rsidR="00905E06" w:rsidRDefault="00905E06">
      <w:pPr>
        <w:pStyle w:val="ListParagraph"/>
        <w:autoSpaceDE w:val="0"/>
        <w:spacing w:after="0" w:line="264" w:lineRule="auto"/>
        <w:ind w:left="360"/>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905E06" w14:paraId="240432CD"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865F" w14:textId="77777777" w:rsidR="00905E06" w:rsidRDefault="00BD432F">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E10D" w14:textId="77777777" w:rsidR="00905E06" w:rsidRDefault="00BD432F">
            <w:pPr>
              <w:spacing w:after="0" w:line="240" w:lineRule="auto"/>
              <w:jc w:val="center"/>
              <w:rPr>
                <w:rFonts w:ascii="Arial" w:hAnsi="Arial"/>
                <w:b/>
                <w:bCs/>
                <w:sz w:val="24"/>
                <w:szCs w:val="24"/>
              </w:rPr>
            </w:pPr>
            <w:r>
              <w:rPr>
                <w:rFonts w:ascii="Arial" w:hAnsi="Arial"/>
                <w:b/>
                <w:bCs/>
                <w:sz w:val="24"/>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70FD" w14:textId="77777777" w:rsidR="00905E06" w:rsidRDefault="00BD432F">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5566" w14:textId="77777777" w:rsidR="00905E06" w:rsidRDefault="00BD432F">
            <w:pPr>
              <w:spacing w:after="0" w:line="240" w:lineRule="auto"/>
              <w:jc w:val="center"/>
              <w:rPr>
                <w:rFonts w:ascii="Arial" w:hAnsi="Arial"/>
                <w:b/>
                <w:bCs/>
                <w:sz w:val="24"/>
                <w:szCs w:val="24"/>
              </w:rPr>
            </w:pPr>
            <w:r>
              <w:rPr>
                <w:rFonts w:ascii="Arial" w:hAnsi="Arial"/>
                <w:b/>
                <w:bCs/>
                <w:sz w:val="24"/>
                <w:szCs w:val="24"/>
              </w:rPr>
              <w:t>Activity of other companies</w:t>
            </w:r>
          </w:p>
        </w:tc>
      </w:tr>
      <w:tr w:rsidR="00905E06" w14:paraId="03462ED0" w14:textId="77777777">
        <w:trPr>
          <w:trHeight w:val="60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A8FB" w14:textId="024875A2" w:rsidR="00905E06" w:rsidRDefault="000433FB">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7C1A" w14:textId="05E0283A" w:rsidR="00905E06" w:rsidRDefault="000433FB">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BFE6" w14:textId="728C9DED" w:rsidR="00905E06" w:rsidRDefault="000433FB">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94D9" w14:textId="5BB4F111" w:rsidR="00905E06" w:rsidRDefault="000433FB">
            <w:pPr>
              <w:spacing w:after="0" w:line="240" w:lineRule="auto"/>
            </w:pPr>
            <w:r>
              <w:t>N/A</w:t>
            </w:r>
          </w:p>
        </w:tc>
      </w:tr>
    </w:tbl>
    <w:p w14:paraId="6A3B638A"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3669CD6" w14:textId="77777777" w:rsidR="00905E06" w:rsidRDefault="00905E06">
      <w:pPr>
        <w:pStyle w:val="ListParagraph"/>
        <w:autoSpaceDE w:val="0"/>
        <w:spacing w:after="0" w:line="264" w:lineRule="auto"/>
        <w:ind w:left="360"/>
        <w:rPr>
          <w:rFonts w:ascii="Arial" w:eastAsia="Arial" w:hAnsi="Arial"/>
          <w:sz w:val="24"/>
          <w:szCs w:val="24"/>
        </w:rPr>
      </w:pPr>
    </w:p>
    <w:p w14:paraId="129B648F" w14:textId="77777777" w:rsidR="00905E06" w:rsidRDefault="00BD432F">
      <w:pPr>
        <w:pStyle w:val="Heading2"/>
      </w:pPr>
      <w:bookmarkStart w:id="60" w:name="_Toc909445619"/>
      <w:bookmarkStart w:id="61" w:name="_Toc1529360658"/>
      <w:bookmarkStart w:id="62" w:name="_Toc175144553"/>
      <w:r>
        <w:t>A6</w:t>
      </w:r>
      <w:r>
        <w:tab/>
        <w:t>Operational links with other companies or persons</w:t>
      </w:r>
      <w:bookmarkEnd w:id="60"/>
      <w:bookmarkEnd w:id="61"/>
      <w:bookmarkEnd w:id="62"/>
    </w:p>
    <w:p w14:paraId="6E6D78DF" w14:textId="77777777" w:rsidR="00905E06" w:rsidRDefault="00905E06">
      <w:pPr>
        <w:pStyle w:val="ListParagraph"/>
        <w:autoSpaceDE w:val="0"/>
        <w:spacing w:after="0" w:line="264" w:lineRule="auto"/>
        <w:ind w:left="360"/>
        <w:rPr>
          <w:rFonts w:ascii="Arial" w:hAnsi="Arial"/>
          <w:sz w:val="24"/>
          <w:szCs w:val="24"/>
        </w:rPr>
      </w:pPr>
    </w:p>
    <w:p w14:paraId="78C2E251" w14:textId="16194617" w:rsidR="00905E06" w:rsidRDefault="00BD432F" w:rsidP="007B6609">
      <w:pPr>
        <w:pStyle w:val="ListParagraph"/>
        <w:numPr>
          <w:ilvl w:val="0"/>
          <w:numId w:val="15"/>
        </w:numPr>
        <w:autoSpaceDE w:val="0"/>
        <w:spacing w:after="0" w:line="264" w:lineRule="auto"/>
        <w:jc w:val="both"/>
      </w:pPr>
      <w:r>
        <w:rPr>
          <w:rFonts w:ascii="Arial" w:eastAsia="Arial" w:hAnsi="Arial"/>
          <w:sz w:val="24"/>
          <w:szCs w:val="24"/>
        </w:rPr>
        <w:t>Please complete the table below if your company has established long term agreements or relationships with any company/companies located in the UK, India or in third countries for the production (e.g., sub-contracting), supply and sale of the goods subject to review or the like goods, or other licensing, technical patent or compensatory agreements.  Please provide the relevant contract for each agreement listed.</w:t>
      </w:r>
      <w:r w:rsidR="00790944">
        <w:rPr>
          <w:rFonts w:ascii="Arial" w:eastAsia="Arial" w:hAnsi="Arial"/>
          <w:sz w:val="24"/>
          <w:szCs w:val="24"/>
        </w:rPr>
        <w:br/>
      </w:r>
    </w:p>
    <w:p w14:paraId="67713F6D" w14:textId="77777777" w:rsidR="00905E06" w:rsidRDefault="00905E06">
      <w:pPr>
        <w:spacing w:after="0" w:line="264" w:lineRule="auto"/>
        <w:rPr>
          <w:rFonts w:ascii="Arial" w:hAnsi="Arial"/>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370"/>
        <w:gridCol w:w="2148"/>
        <w:gridCol w:w="2250"/>
        <w:gridCol w:w="2276"/>
      </w:tblGrid>
      <w:tr w:rsidR="00E422D7" w14:paraId="3BA62FF6" w14:textId="77777777" w:rsidTr="3A41E242">
        <w:trPr>
          <w:trHeight w:val="622"/>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9B1821"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F99A88"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8AA26A6"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299A6F0"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E422D7" w14:paraId="4B422D1A" w14:textId="77777777" w:rsidTr="3A41E242">
        <w:trPr>
          <w:trHeight w:val="30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8AC3FC" w14:textId="43ADC678" w:rsidR="00905E06" w:rsidRDefault="21B067EB" w:rsidP="3A41E242">
            <w:pPr>
              <w:spacing w:after="0" w:line="264" w:lineRule="auto"/>
              <w:rPr>
                <w:rFonts w:ascii="Arial" w:eastAsia="Arial" w:hAnsi="Arial"/>
                <w:color w:val="FF0000"/>
                <w:sz w:val="24"/>
                <w:szCs w:val="24"/>
              </w:rPr>
            </w:pPr>
            <w:r w:rsidRPr="3A41E242">
              <w:rPr>
                <w:rFonts w:ascii="Arial" w:eastAsia="Arial" w:hAnsi="Arial"/>
                <w:b/>
                <w:bCs/>
                <w:sz w:val="24"/>
                <w:szCs w:val="24"/>
              </w:rPr>
              <w:t>None</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8D8FA8" w14:textId="418B41FD" w:rsidR="00905E06" w:rsidRDefault="00905E06">
            <w:pPr>
              <w:spacing w:after="0" w:line="264" w:lineRule="auto"/>
              <w:rPr>
                <w:rFonts w:ascii="Arial" w:eastAsia="Arial" w:hAnsi="Arial"/>
                <w:color w:val="FF0000"/>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8CD1CA4" w14:textId="77777777" w:rsidR="00905E06" w:rsidRDefault="00905E06">
            <w:pPr>
              <w:spacing w:after="0"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D075C1" w14:textId="77777777" w:rsidR="00905E06" w:rsidRDefault="00905E06">
            <w:pPr>
              <w:spacing w:after="0" w:line="264" w:lineRule="auto"/>
              <w:rPr>
                <w:rFonts w:ascii="Arial" w:eastAsia="Arial" w:hAnsi="Arial"/>
                <w:sz w:val="24"/>
                <w:szCs w:val="24"/>
              </w:rPr>
            </w:pPr>
          </w:p>
        </w:tc>
      </w:tr>
      <w:tr w:rsidR="00E422D7" w14:paraId="51DD8A0B" w14:textId="77777777" w:rsidTr="3A41E242">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C91CEE" w14:textId="14C8190D" w:rsidR="00905E06" w:rsidRDefault="00905E06" w:rsidP="3A41E242">
            <w:pPr>
              <w:spacing w:after="0" w:line="264" w:lineRule="auto"/>
              <w:rPr>
                <w:rFonts w:ascii="Arial" w:eastAsia="Arial" w:hAnsi="Arial"/>
                <w:color w:val="FF0000"/>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67B22C" w14:textId="77777777" w:rsidR="00905E06" w:rsidRDefault="00905E06">
            <w:pPr>
              <w:spacing w:after="0"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2B286A" w14:textId="77777777" w:rsidR="00905E06" w:rsidRDefault="00905E06">
            <w:pPr>
              <w:spacing w:after="0"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BA29AD" w14:textId="77777777" w:rsidR="00905E06" w:rsidRDefault="00905E06">
            <w:pPr>
              <w:spacing w:after="0" w:line="264" w:lineRule="auto"/>
              <w:rPr>
                <w:rFonts w:ascii="Arial" w:eastAsia="Arial" w:hAnsi="Arial"/>
                <w:sz w:val="24"/>
                <w:szCs w:val="24"/>
              </w:rPr>
            </w:pPr>
          </w:p>
        </w:tc>
      </w:tr>
      <w:tr w:rsidR="00E422D7" w14:paraId="57EDCDF3" w14:textId="77777777" w:rsidTr="3A41E242">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B05AAAD" w14:textId="5784E446" w:rsidR="00905E06" w:rsidRDefault="00905E06">
            <w:pPr>
              <w:spacing w:after="0" w:line="264" w:lineRule="auto"/>
              <w:rPr>
                <w:rFonts w:ascii="Arial" w:eastAsia="Arial" w:hAnsi="Arial"/>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719127" w14:textId="77777777" w:rsidR="00905E06" w:rsidRDefault="00905E06">
            <w:pPr>
              <w:spacing w:after="0"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6DA6B00" w14:textId="77777777" w:rsidR="00905E06" w:rsidRDefault="00905E06">
            <w:pPr>
              <w:spacing w:after="0"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478CB5" w14:textId="77777777" w:rsidR="00905E06" w:rsidRDefault="00905E06">
            <w:pPr>
              <w:spacing w:after="0" w:line="264" w:lineRule="auto"/>
              <w:rPr>
                <w:rFonts w:ascii="Arial" w:eastAsia="Arial" w:hAnsi="Arial"/>
                <w:sz w:val="24"/>
                <w:szCs w:val="24"/>
              </w:rPr>
            </w:pPr>
          </w:p>
        </w:tc>
      </w:tr>
      <w:tr w:rsidR="00E422D7" w14:paraId="13209CAA" w14:textId="77777777" w:rsidTr="3A41E242">
        <w:trPr>
          <w:trHeight w:val="30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0A572DB" w14:textId="6C6128D1" w:rsidR="33A123B6" w:rsidRDefault="33A123B6" w:rsidP="317EF33E">
            <w:pPr>
              <w:spacing w:line="264" w:lineRule="auto"/>
              <w:rPr>
                <w:rFonts w:ascii="Arial" w:eastAsia="Arial" w:hAnsi="Arial"/>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A3E06E1" w14:textId="4C865229" w:rsidR="317EF33E" w:rsidRDefault="317EF33E" w:rsidP="317EF33E">
            <w:pPr>
              <w:spacing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B67A30" w14:textId="4E780936" w:rsidR="317EF33E" w:rsidRDefault="317EF33E" w:rsidP="317EF33E">
            <w:pPr>
              <w:spacing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00FC06" w14:textId="2A2CFECF" w:rsidR="317EF33E" w:rsidRDefault="317EF33E" w:rsidP="317EF33E">
            <w:pPr>
              <w:spacing w:line="264" w:lineRule="auto"/>
              <w:rPr>
                <w:rFonts w:ascii="Arial" w:eastAsia="Arial" w:hAnsi="Arial"/>
                <w:sz w:val="24"/>
                <w:szCs w:val="24"/>
              </w:rPr>
            </w:pPr>
          </w:p>
        </w:tc>
      </w:tr>
      <w:tr w:rsidR="00E422D7" w14:paraId="1B9FFF43" w14:textId="77777777" w:rsidTr="3A41E242">
        <w:trPr>
          <w:trHeight w:val="30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75450D" w14:textId="19F00EE3" w:rsidR="317EF33E" w:rsidRDefault="317EF33E" w:rsidP="317EF33E">
            <w:pPr>
              <w:spacing w:line="264" w:lineRule="auto"/>
              <w:rPr>
                <w:rFonts w:ascii="Arial" w:eastAsia="Arial" w:hAnsi="Arial"/>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3A6FAF4" w14:textId="05703FCE" w:rsidR="317EF33E" w:rsidRDefault="317EF33E" w:rsidP="317EF33E">
            <w:pPr>
              <w:spacing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61FBE0" w14:textId="14C220E5" w:rsidR="317EF33E" w:rsidRDefault="317EF33E" w:rsidP="317EF33E">
            <w:pPr>
              <w:spacing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158C97" w14:textId="115E1B9D" w:rsidR="317EF33E" w:rsidRDefault="317EF33E" w:rsidP="317EF33E">
            <w:pPr>
              <w:spacing w:line="264" w:lineRule="auto"/>
              <w:rPr>
                <w:rFonts w:ascii="Arial" w:eastAsia="Arial" w:hAnsi="Arial"/>
                <w:sz w:val="24"/>
                <w:szCs w:val="24"/>
              </w:rPr>
            </w:pPr>
          </w:p>
        </w:tc>
      </w:tr>
    </w:tbl>
    <w:p w14:paraId="5902C715"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5A9C485E" w14:textId="77777777" w:rsidR="00905E06" w:rsidRDefault="00905E06">
      <w:pPr>
        <w:autoSpaceDE w:val="0"/>
        <w:spacing w:after="0" w:line="264" w:lineRule="auto"/>
        <w:rPr>
          <w:rFonts w:ascii="Arial" w:eastAsia="Arial" w:hAnsi="Arial"/>
          <w:sz w:val="24"/>
          <w:szCs w:val="24"/>
        </w:rPr>
      </w:pPr>
    </w:p>
    <w:p w14:paraId="389132E3" w14:textId="77777777" w:rsidR="00905E06" w:rsidRDefault="00BD432F">
      <w:pPr>
        <w:pStyle w:val="Heading2"/>
      </w:pPr>
      <w:bookmarkStart w:id="63" w:name="_Toc2007563335"/>
      <w:bookmarkStart w:id="64" w:name="_Toc48587543"/>
      <w:bookmarkStart w:id="65" w:name="_Toc175144554"/>
      <w:r>
        <w:t>A7</w:t>
      </w:r>
      <w:r>
        <w:tab/>
        <w:t>Accounting practices</w:t>
      </w:r>
      <w:bookmarkEnd w:id="63"/>
      <w:bookmarkEnd w:id="64"/>
      <w:bookmarkEnd w:id="65"/>
    </w:p>
    <w:p w14:paraId="355A0828" w14:textId="77777777" w:rsidR="00905E06" w:rsidRDefault="00905E06">
      <w:pPr>
        <w:tabs>
          <w:tab w:val="left" w:pos="2130"/>
        </w:tabs>
        <w:spacing w:after="0" w:line="264" w:lineRule="auto"/>
        <w:rPr>
          <w:rFonts w:ascii="Arial" w:eastAsia="Arial" w:hAnsi="Arial"/>
          <w:sz w:val="24"/>
          <w:szCs w:val="24"/>
        </w:rPr>
      </w:pPr>
    </w:p>
    <w:p w14:paraId="59F7AA44" w14:textId="77777777" w:rsidR="00905E06"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0D4BD457" w14:textId="77777777" w:rsidR="00905E06" w:rsidRDefault="00905E06">
      <w:pPr>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F37800" w14:paraId="42066767" w14:textId="77777777" w:rsidTr="3F142A11">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1DB4B8" w14:textId="77777777" w:rsidR="00905E06" w:rsidRDefault="00BD432F">
            <w:pPr>
              <w:tabs>
                <w:tab w:val="left" w:pos="2130"/>
              </w:tabs>
              <w:spacing w:after="0" w:line="264" w:lineRule="auto"/>
              <w:rPr>
                <w:rFonts w:ascii="Arial" w:eastAsia="Arial" w:hAnsi="Arial"/>
                <w:b/>
                <w:bCs/>
                <w:sz w:val="24"/>
                <w:szCs w:val="24"/>
              </w:rPr>
            </w:pPr>
            <w:r>
              <w:rPr>
                <w:rFonts w:ascii="Arial" w:eastAsia="Arial" w:hAnsi="Arial"/>
                <w:b/>
                <w:bCs/>
                <w:sz w:val="24"/>
                <w:szCs w:val="24"/>
              </w:rPr>
              <w:t>Records address</w:t>
            </w:r>
          </w:p>
        </w:tc>
        <w:tc>
          <w:tcPr>
            <w:tcW w:w="4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BAAC9A3" w14:textId="77777777" w:rsidR="00905E06" w:rsidRDefault="00BD432F">
            <w:pPr>
              <w:tabs>
                <w:tab w:val="left" w:pos="2130"/>
              </w:tabs>
              <w:spacing w:after="0" w:line="264" w:lineRule="auto"/>
              <w:rPr>
                <w:rFonts w:ascii="Arial" w:eastAsia="Arial" w:hAnsi="Arial"/>
                <w:b/>
                <w:bCs/>
                <w:sz w:val="24"/>
                <w:szCs w:val="24"/>
              </w:rPr>
            </w:pPr>
            <w:r>
              <w:rPr>
                <w:rFonts w:ascii="Arial" w:eastAsia="Arial" w:hAnsi="Arial"/>
                <w:b/>
                <w:bCs/>
                <w:sz w:val="24"/>
                <w:szCs w:val="24"/>
              </w:rPr>
              <w:t>What records are held?</w:t>
            </w:r>
          </w:p>
        </w:tc>
      </w:tr>
      <w:tr w:rsidR="00F37800" w14:paraId="171001E3" w14:textId="77777777" w:rsidTr="3F142A11">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B9B78F" w14:textId="4AAD9135" w:rsidR="00905E06" w:rsidRDefault="5FA1CBBF" w:rsidP="11D3622C">
            <w:pPr>
              <w:tabs>
                <w:tab w:val="left" w:pos="2130"/>
              </w:tabs>
              <w:spacing w:after="0" w:line="264" w:lineRule="auto"/>
              <w:rPr>
                <w:rFonts w:ascii="Arial" w:eastAsia="Arial" w:hAnsi="Arial"/>
                <w:b/>
                <w:bCs/>
                <w:sz w:val="24"/>
                <w:szCs w:val="24"/>
              </w:rPr>
            </w:pPr>
            <w:r w:rsidRPr="11D3622C">
              <w:rPr>
                <w:rFonts w:ascii="Arial" w:eastAsia="Arial" w:hAnsi="Arial"/>
                <w:b/>
                <w:bCs/>
                <w:sz w:val="24"/>
                <w:szCs w:val="24"/>
              </w:rPr>
              <w:t>Davies Office, Wilton International, Redcar, Cleveland, TS10 4XZ</w:t>
            </w:r>
          </w:p>
        </w:tc>
        <w:tc>
          <w:tcPr>
            <w:tcW w:w="4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C393F6" w14:textId="2ADA830B" w:rsidR="00905E06" w:rsidRDefault="55165FBC" w:rsidP="11D3622C">
            <w:pPr>
              <w:tabs>
                <w:tab w:val="left" w:pos="2130"/>
              </w:tabs>
              <w:spacing w:after="0" w:line="264" w:lineRule="auto"/>
              <w:rPr>
                <w:rFonts w:ascii="Arial" w:eastAsia="Arial" w:hAnsi="Arial"/>
                <w:b/>
                <w:bCs/>
                <w:sz w:val="24"/>
                <w:szCs w:val="24"/>
              </w:rPr>
            </w:pPr>
            <w:r w:rsidRPr="11D3622C">
              <w:rPr>
                <w:rFonts w:ascii="Arial" w:eastAsia="Arial" w:hAnsi="Arial"/>
                <w:b/>
                <w:bCs/>
                <w:sz w:val="24"/>
                <w:szCs w:val="24"/>
              </w:rPr>
              <w:t>All financial records</w:t>
            </w:r>
          </w:p>
        </w:tc>
      </w:tr>
    </w:tbl>
    <w:p w14:paraId="3D3530AD" w14:textId="6F017A87" w:rsidR="3F142A11" w:rsidRDefault="3F142A11"/>
    <w:p w14:paraId="0046497E"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237E0D70" w14:textId="77777777" w:rsidR="00905E06" w:rsidRDefault="00905E06">
      <w:pPr>
        <w:pStyle w:val="ListParagraph"/>
        <w:tabs>
          <w:tab w:val="left" w:pos="2130"/>
        </w:tabs>
        <w:spacing w:after="0" w:line="264" w:lineRule="auto"/>
        <w:rPr>
          <w:rFonts w:ascii="Arial" w:eastAsia="Arial" w:hAnsi="Arial"/>
          <w:sz w:val="24"/>
          <w:szCs w:val="24"/>
        </w:rPr>
      </w:pPr>
    </w:p>
    <w:p w14:paraId="63C3ACAC" w14:textId="41C25A64" w:rsidR="00FB4E2D" w:rsidRPr="00FB4E2D"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r w:rsidR="00FB4E2D">
        <w:rPr>
          <w:rFonts w:ascii="Arial" w:eastAsia="Arial" w:hAnsi="Arial"/>
          <w:sz w:val="24"/>
          <w:szCs w:val="24"/>
        </w:rPr>
        <w:br/>
      </w:r>
    </w:p>
    <w:p w14:paraId="1C9A3A84" w14:textId="77777777" w:rsidR="00FB4E2D" w:rsidRDefault="00FB4E2D" w:rsidP="00FB4E2D">
      <w:pPr>
        <w:pStyle w:val="ListParagraph"/>
        <w:tabs>
          <w:tab w:val="left" w:pos="2490"/>
        </w:tabs>
        <w:spacing w:after="0" w:line="264" w:lineRule="auto"/>
        <w:ind w:left="360"/>
        <w:jc w:val="both"/>
        <w:rPr>
          <w:rFonts w:ascii="Arial" w:eastAsia="Arial" w:hAnsi="Arial"/>
          <w:sz w:val="24"/>
          <w:szCs w:val="24"/>
        </w:rPr>
      </w:pPr>
    </w:p>
    <w:p w14:paraId="79EFBC34" w14:textId="77777777" w:rsidR="00905E06" w:rsidRDefault="00905E06">
      <w:pPr>
        <w:tabs>
          <w:tab w:val="left" w:pos="2130"/>
        </w:tabs>
        <w:spacing w:after="0" w:line="264" w:lineRule="auto"/>
        <w:ind w:left="360"/>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8D19822" w14:textId="77777777" w:rsidTr="3F142A1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141358"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06370BF0" w14:textId="330E0672" w:rsidR="00905E06" w:rsidRDefault="7B53778E" w:rsidP="3F142A11">
            <w:pPr>
              <w:autoSpaceDE w:val="0"/>
              <w:spacing w:after="0" w:line="264" w:lineRule="auto"/>
              <w:jc w:val="both"/>
              <w:rPr>
                <w:rFonts w:ascii="Arial" w:eastAsia="Yu Mincho" w:hAnsi="Arial"/>
                <w:b/>
                <w:bCs/>
                <w:sz w:val="24"/>
                <w:szCs w:val="24"/>
              </w:rPr>
            </w:pPr>
            <w:r w:rsidRPr="3F142A11">
              <w:rPr>
                <w:rFonts w:ascii="Arial" w:eastAsia="Yu Mincho" w:hAnsi="Arial"/>
                <w:b/>
                <w:bCs/>
                <w:sz w:val="24"/>
                <w:szCs w:val="24"/>
              </w:rPr>
              <w:t>1 January to 31 December</w:t>
            </w:r>
          </w:p>
        </w:tc>
      </w:tr>
      <w:tr w:rsidR="00905E06" w14:paraId="1A2F0C8D" w14:textId="77777777" w:rsidTr="3F142A11">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BC60EB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82E7AF0" w14:textId="24D6BC99" w:rsidR="00905E06" w:rsidRPr="00DF410A" w:rsidRDefault="00BD432F">
            <w:pPr>
              <w:autoSpaceDE w:val="0"/>
              <w:spacing w:after="0" w:line="264" w:lineRule="auto"/>
              <w:jc w:val="both"/>
              <w:rPr>
                <w:rFonts w:ascii="Arial" w:eastAsia="Yu Mincho" w:hAnsi="Arial"/>
                <w:b/>
                <w:bCs/>
                <w:sz w:val="24"/>
                <w:szCs w:val="24"/>
              </w:rPr>
            </w:pPr>
            <w:r w:rsidRPr="10901B35">
              <w:rPr>
                <w:rFonts w:ascii="Arial" w:eastAsia="Yu Mincho" w:hAnsi="Arial"/>
                <w:sz w:val="24"/>
                <w:szCs w:val="24"/>
              </w:rPr>
              <w:t>Appendix reference:</w:t>
            </w:r>
            <w:r w:rsidR="224409F7" w:rsidRPr="10901B35">
              <w:rPr>
                <w:rFonts w:ascii="Arial" w:eastAsia="Yu Mincho" w:hAnsi="Arial"/>
                <w:sz w:val="24"/>
                <w:szCs w:val="24"/>
              </w:rPr>
              <w:t xml:space="preserve"> </w:t>
            </w:r>
            <w:r w:rsidR="00C0708C">
              <w:rPr>
                <w:rFonts w:ascii="Arial" w:eastAsia="Yu Mincho" w:hAnsi="Arial"/>
                <w:b/>
                <w:bCs/>
                <w:sz w:val="24"/>
                <w:szCs w:val="24"/>
              </w:rPr>
              <w:t>None</w:t>
            </w:r>
          </w:p>
        </w:tc>
      </w:tr>
    </w:tbl>
    <w:p w14:paraId="1A013C04" w14:textId="77777777" w:rsidR="00905E06" w:rsidRDefault="00905E06">
      <w:pPr>
        <w:tabs>
          <w:tab w:val="left" w:pos="2130"/>
        </w:tabs>
        <w:spacing w:after="0" w:line="264" w:lineRule="auto"/>
        <w:rPr>
          <w:rFonts w:ascii="Arial" w:eastAsia="Arial" w:hAnsi="Arial"/>
          <w:sz w:val="24"/>
          <w:szCs w:val="24"/>
        </w:rPr>
      </w:pPr>
    </w:p>
    <w:p w14:paraId="3C68212C" w14:textId="77777777" w:rsidR="00905E06" w:rsidRDefault="00BD432F" w:rsidP="007B6609">
      <w:pPr>
        <w:pStyle w:val="ListParagraph"/>
        <w:numPr>
          <w:ilvl w:val="0"/>
          <w:numId w:val="16"/>
        </w:numPr>
        <w:tabs>
          <w:tab w:val="left" w:pos="2490"/>
        </w:tabs>
        <w:spacing w:after="0" w:line="264" w:lineRule="auto"/>
        <w:jc w:val="both"/>
      </w:pPr>
      <w:r>
        <w:rPr>
          <w:rFonts w:ascii="Arial" w:eastAsia="Arial" w:hAnsi="Arial"/>
          <w:sz w:val="24"/>
          <w:szCs w:val="24"/>
        </w:rPr>
        <w:t>For your company and any associated parties involved in the production, marketing or sales of your goods, please attach a copy of your annual reports, including the financial statements and audit report covering the injury period.</w:t>
      </w:r>
    </w:p>
    <w:p w14:paraId="01CD65E9" w14:textId="77777777" w:rsidR="00905E06" w:rsidRDefault="00905E06"/>
    <w:tbl>
      <w:tblPr>
        <w:tblW w:w="9016" w:type="dxa"/>
        <w:tblCellMar>
          <w:left w:w="10" w:type="dxa"/>
          <w:right w:w="10" w:type="dxa"/>
        </w:tblCellMar>
        <w:tblLook w:val="04A0" w:firstRow="1" w:lastRow="0" w:firstColumn="1" w:lastColumn="0" w:noHBand="0" w:noVBand="1"/>
      </w:tblPr>
      <w:tblGrid>
        <w:gridCol w:w="4508"/>
        <w:gridCol w:w="4508"/>
      </w:tblGrid>
      <w:tr w:rsidR="00905E06" w14:paraId="11350C99"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FCB55B7"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6B62BBB3" w14:textId="77777777" w:rsidR="00905E06" w:rsidRDefault="59CFB2A8"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Attached</w:t>
            </w:r>
            <w:r w:rsidR="00EB6440">
              <w:rPr>
                <w:rFonts w:ascii="Arial" w:eastAsia="Yu Mincho" w:hAnsi="Arial"/>
                <w:b/>
                <w:bCs/>
                <w:sz w:val="24"/>
                <w:szCs w:val="24"/>
              </w:rPr>
              <w:t>.</w:t>
            </w:r>
          </w:p>
          <w:p w14:paraId="4A0EADC3" w14:textId="77777777" w:rsidR="00EB6440" w:rsidRDefault="00EB6440" w:rsidP="76500A78">
            <w:pPr>
              <w:autoSpaceDE w:val="0"/>
              <w:spacing w:after="0" w:line="264" w:lineRule="auto"/>
              <w:jc w:val="both"/>
              <w:rPr>
                <w:rFonts w:ascii="Arial" w:eastAsia="Yu Mincho" w:hAnsi="Arial"/>
                <w:b/>
                <w:bCs/>
                <w:sz w:val="24"/>
                <w:szCs w:val="24"/>
              </w:rPr>
            </w:pPr>
          </w:p>
          <w:p w14:paraId="7CB6FBF0" w14:textId="284A2174" w:rsidR="00E6790C" w:rsidRDefault="00E6790C" w:rsidP="76500A78">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76A41E8D" w14:textId="51183D85" w:rsidR="00EB6440" w:rsidRDefault="00EB6440" w:rsidP="76500A78">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 xml:space="preserve">e </w:t>
            </w:r>
            <w:r w:rsidR="00E6790C">
              <w:rPr>
                <w:rFonts w:ascii="Arial" w:eastAsia="Yu Mincho" w:hAnsi="Arial"/>
                <w:b/>
                <w:bCs/>
                <w:sz w:val="24"/>
                <w:szCs w:val="24"/>
                <w:lang w:val="en-US"/>
              </w:rPr>
              <w:t>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386C26B9"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B31095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4064E9" w14:textId="4D5FB01D" w:rsidR="00905E06" w:rsidRDefault="00BD432F" w:rsidP="10901B35">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1533D48D" w:rsidRPr="76500A78">
              <w:rPr>
                <w:rFonts w:ascii="Arial" w:eastAsia="Yu Mincho" w:hAnsi="Arial"/>
                <w:sz w:val="24"/>
                <w:szCs w:val="24"/>
              </w:rPr>
              <w:t xml:space="preserve"> </w:t>
            </w:r>
            <w:r w:rsidR="00FE0751">
              <w:rPr>
                <w:rFonts w:ascii="Arial" w:eastAsia="Yu Mincho" w:hAnsi="Arial"/>
                <w:b/>
                <w:bCs/>
                <w:sz w:val="24"/>
                <w:szCs w:val="24"/>
              </w:rPr>
              <w:t>A7.3</w:t>
            </w:r>
          </w:p>
        </w:tc>
      </w:tr>
    </w:tbl>
    <w:p w14:paraId="28164626" w14:textId="77777777" w:rsidR="00905E06" w:rsidRDefault="00905E06">
      <w:pPr>
        <w:tabs>
          <w:tab w:val="left" w:pos="2130"/>
        </w:tabs>
        <w:spacing w:after="0" w:line="264" w:lineRule="auto"/>
        <w:rPr>
          <w:rFonts w:ascii="Arial" w:eastAsia="Arial" w:hAnsi="Arial"/>
          <w:sz w:val="24"/>
          <w:szCs w:val="24"/>
        </w:rPr>
      </w:pPr>
    </w:p>
    <w:p w14:paraId="798DE975" w14:textId="313042A2" w:rsidR="00905E06"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 1 January 2020 – 31 December 2023.</w:t>
      </w:r>
      <w:r w:rsidR="00E20439">
        <w:rPr>
          <w:rFonts w:ascii="Arial" w:eastAsia="Arial" w:hAnsi="Arial"/>
          <w:sz w:val="24"/>
          <w:szCs w:val="24"/>
        </w:rPr>
        <w:br/>
      </w:r>
    </w:p>
    <w:tbl>
      <w:tblPr>
        <w:tblW w:w="9016" w:type="dxa"/>
        <w:tblCellMar>
          <w:left w:w="10" w:type="dxa"/>
          <w:right w:w="10" w:type="dxa"/>
        </w:tblCellMar>
        <w:tblLook w:val="04A0" w:firstRow="1" w:lastRow="0" w:firstColumn="1" w:lastColumn="0" w:noHBand="0" w:noVBand="1"/>
      </w:tblPr>
      <w:tblGrid>
        <w:gridCol w:w="4508"/>
        <w:gridCol w:w="4508"/>
      </w:tblGrid>
      <w:tr w:rsidR="00905E06" w14:paraId="40A59D7C"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79D17C4" w14:textId="33D82A7F" w:rsidR="00905E06" w:rsidRDefault="6BDAC63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N/A</w:t>
            </w:r>
          </w:p>
        </w:tc>
      </w:tr>
      <w:tr w:rsidR="00905E06" w14:paraId="1DB2315E"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C976B60"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7FF06BC" w14:textId="46502775" w:rsidR="00905E06" w:rsidRDefault="00BD432F">
            <w:pPr>
              <w:autoSpaceDE w:val="0"/>
              <w:spacing w:after="0" w:line="264" w:lineRule="auto"/>
              <w:jc w:val="both"/>
              <w:rPr>
                <w:rFonts w:ascii="Arial" w:eastAsia="Yu Mincho" w:hAnsi="Arial"/>
                <w:sz w:val="24"/>
                <w:szCs w:val="24"/>
              </w:rPr>
            </w:pPr>
            <w:r w:rsidRPr="68E22902">
              <w:rPr>
                <w:rFonts w:ascii="Arial" w:eastAsia="Yu Mincho" w:hAnsi="Arial"/>
                <w:sz w:val="24"/>
                <w:szCs w:val="24"/>
              </w:rPr>
              <w:t>Appendix reference:</w:t>
            </w:r>
            <w:r w:rsidR="716E2A68" w:rsidRPr="68E22902">
              <w:rPr>
                <w:rFonts w:ascii="Arial" w:eastAsia="Yu Mincho" w:hAnsi="Arial"/>
                <w:sz w:val="24"/>
                <w:szCs w:val="24"/>
              </w:rPr>
              <w:t xml:space="preserve"> </w:t>
            </w:r>
            <w:r w:rsidR="716E2A68" w:rsidRPr="68E22902">
              <w:rPr>
                <w:rFonts w:ascii="Arial" w:eastAsia="Yu Mincho" w:hAnsi="Arial"/>
                <w:b/>
                <w:bCs/>
                <w:sz w:val="24"/>
                <w:szCs w:val="24"/>
              </w:rPr>
              <w:t>None</w:t>
            </w:r>
          </w:p>
        </w:tc>
      </w:tr>
    </w:tbl>
    <w:p w14:paraId="581C992C" w14:textId="77777777" w:rsidR="00905E06" w:rsidRDefault="00905E06">
      <w:pPr>
        <w:spacing w:after="0" w:line="264" w:lineRule="auto"/>
        <w:rPr>
          <w:rFonts w:ascii="Arial" w:eastAsia="Arial" w:hAnsi="Arial"/>
          <w:color w:val="000000"/>
          <w:sz w:val="27"/>
          <w:szCs w:val="27"/>
        </w:rPr>
      </w:pPr>
    </w:p>
    <w:p w14:paraId="5C2D0566" w14:textId="77777777" w:rsidR="00905E06" w:rsidRDefault="00BD432F" w:rsidP="007B6609">
      <w:pPr>
        <w:pStyle w:val="ListParagraph"/>
        <w:numPr>
          <w:ilvl w:val="0"/>
          <w:numId w:val="16"/>
        </w:numPr>
        <w:spacing w:after="0" w:line="264" w:lineRule="auto"/>
        <w:jc w:val="both"/>
        <w:rPr>
          <w:rFonts w:ascii="Arial" w:hAnsi="Arial"/>
          <w:sz w:val="24"/>
          <w:szCs w:val="24"/>
        </w:rPr>
      </w:pPr>
      <w:r>
        <w:rPr>
          <w:rFonts w:ascii="Arial" w:hAnsi="Arial"/>
          <w:sz w:val="24"/>
          <w:szCs w:val="24"/>
        </w:rPr>
        <w:t xml:space="preserve">Please attach a copy of your company’s trial balance (in original and spreadsheet form) covering the POI 1 January 2023 to 31 December 2023. If your financial year is fully aligned with the POI, this is all that is required.  </w:t>
      </w:r>
    </w:p>
    <w:p w14:paraId="463500C8" w14:textId="77777777" w:rsidR="00905E06" w:rsidRDefault="00905E06">
      <w:pPr>
        <w:spacing w:after="0" w:line="264" w:lineRule="auto"/>
        <w:ind w:left="360"/>
        <w:jc w:val="both"/>
        <w:rPr>
          <w:rFonts w:ascii="Arial" w:hAnsi="Arial"/>
          <w:sz w:val="24"/>
          <w:szCs w:val="24"/>
        </w:rPr>
      </w:pPr>
    </w:p>
    <w:p w14:paraId="7A6BD39E" w14:textId="77777777" w:rsidR="00905E06" w:rsidRDefault="00BD432F">
      <w:pPr>
        <w:spacing w:after="0" w:line="264" w:lineRule="auto"/>
        <w:ind w:left="360"/>
        <w:jc w:val="both"/>
        <w:rPr>
          <w:rFonts w:ascii="Arial" w:hAnsi="Arial"/>
          <w:sz w:val="24"/>
          <w:szCs w:val="24"/>
        </w:rPr>
      </w:pPr>
      <w:r>
        <w:rPr>
          <w:rFonts w:ascii="Arial" w:hAnsi="Arial"/>
          <w:sz w:val="24"/>
          <w:szCs w:val="24"/>
        </w:rPr>
        <w:t xml:space="preserve">Where your financial period is not aligned with the POI, please provide trial balances (in original and spreadsheet form) to cover the following periods: </w:t>
      </w:r>
    </w:p>
    <w:p w14:paraId="15A241DF" w14:textId="77777777" w:rsidR="00905E06" w:rsidRDefault="00BD432F" w:rsidP="007B6609">
      <w:pPr>
        <w:pStyle w:val="ListParagraph"/>
        <w:numPr>
          <w:ilvl w:val="0"/>
          <w:numId w:val="17"/>
        </w:numPr>
        <w:spacing w:after="0" w:line="264" w:lineRule="auto"/>
        <w:jc w:val="both"/>
        <w:rPr>
          <w:rFonts w:ascii="Arial" w:hAnsi="Arial"/>
          <w:sz w:val="24"/>
          <w:szCs w:val="24"/>
        </w:rPr>
      </w:pPr>
      <w:r>
        <w:rPr>
          <w:rFonts w:ascii="Arial" w:hAnsi="Arial"/>
          <w:sz w:val="24"/>
          <w:szCs w:val="24"/>
        </w:rPr>
        <w:t xml:space="preserve">the trial balance which starts from the beginning of your financial year and ends on 31 December </w:t>
      </w:r>
      <w:proofErr w:type="gramStart"/>
      <w:r>
        <w:rPr>
          <w:rFonts w:ascii="Arial" w:hAnsi="Arial"/>
          <w:sz w:val="24"/>
          <w:szCs w:val="24"/>
        </w:rPr>
        <w:t>2022;</w:t>
      </w:r>
      <w:proofErr w:type="gramEnd"/>
    </w:p>
    <w:p w14:paraId="0CC5CA07" w14:textId="77777777" w:rsidR="00905E06" w:rsidRDefault="00BD432F" w:rsidP="007B6609">
      <w:pPr>
        <w:pStyle w:val="ListParagraph"/>
        <w:numPr>
          <w:ilvl w:val="0"/>
          <w:numId w:val="17"/>
        </w:numPr>
        <w:spacing w:after="0" w:line="264" w:lineRule="auto"/>
        <w:jc w:val="both"/>
        <w:rPr>
          <w:rFonts w:ascii="Arial" w:hAnsi="Arial"/>
          <w:sz w:val="24"/>
          <w:szCs w:val="24"/>
        </w:rPr>
      </w:pPr>
      <w:r>
        <w:rPr>
          <w:rFonts w:ascii="Arial" w:hAnsi="Arial"/>
          <w:sz w:val="24"/>
          <w:szCs w:val="24"/>
        </w:rPr>
        <w:t>the trial balance which starts from 1 January 2023 to the end of your financial year; and</w:t>
      </w:r>
    </w:p>
    <w:p w14:paraId="1AE422FF" w14:textId="77777777" w:rsidR="00905E06" w:rsidRDefault="00BD432F" w:rsidP="007B6609">
      <w:pPr>
        <w:pStyle w:val="ListParagraph"/>
        <w:numPr>
          <w:ilvl w:val="0"/>
          <w:numId w:val="17"/>
        </w:numPr>
        <w:spacing w:after="0" w:line="264" w:lineRule="auto"/>
        <w:jc w:val="both"/>
        <w:rPr>
          <w:rFonts w:ascii="Arial" w:hAnsi="Arial"/>
          <w:sz w:val="24"/>
          <w:szCs w:val="24"/>
        </w:rPr>
      </w:pPr>
      <w:r>
        <w:rPr>
          <w:rFonts w:ascii="Arial" w:hAnsi="Arial"/>
          <w:sz w:val="24"/>
          <w:szCs w:val="24"/>
        </w:rPr>
        <w:t>the trial balance which starts from the beginning of your following financial year and ends on 31 December 2023.</w:t>
      </w:r>
    </w:p>
    <w:p w14:paraId="3D1F49CF" w14:textId="77777777" w:rsidR="00905E06" w:rsidRDefault="00BD432F">
      <w:pPr>
        <w:pStyle w:val="ListParagraph"/>
        <w:spacing w:after="0" w:line="264" w:lineRule="auto"/>
        <w:ind w:left="360"/>
        <w:jc w:val="both"/>
      </w:pPr>
      <w:r>
        <w:rPr>
          <w:noProof/>
        </w:rPr>
        <w:drawing>
          <wp:inline distT="0" distB="0" distL="0" distR="0" wp14:anchorId="33865885" wp14:editId="43FEC0C1">
            <wp:extent cx="5189942" cy="1106588"/>
            <wp:effectExtent l="0" t="0" r="0" b="0"/>
            <wp:docPr id="76454889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89942" cy="1106588"/>
                    </a:xfrm>
                    <a:prstGeom prst="rect">
                      <a:avLst/>
                    </a:prstGeom>
                    <a:noFill/>
                    <a:ln>
                      <a:noFill/>
                      <a:prstDash/>
                    </a:ln>
                  </pic:spPr>
                </pic:pic>
              </a:graphicData>
            </a:graphic>
          </wp:inline>
        </w:drawing>
      </w:r>
    </w:p>
    <w:tbl>
      <w:tblPr>
        <w:tblW w:w="9016" w:type="dxa"/>
        <w:tblCellMar>
          <w:left w:w="10" w:type="dxa"/>
          <w:right w:w="10" w:type="dxa"/>
        </w:tblCellMar>
        <w:tblLook w:val="04A0" w:firstRow="1" w:lastRow="0" w:firstColumn="1" w:lastColumn="0" w:noHBand="0" w:noVBand="1"/>
      </w:tblPr>
      <w:tblGrid>
        <w:gridCol w:w="4508"/>
        <w:gridCol w:w="4508"/>
      </w:tblGrid>
      <w:tr w:rsidR="00905E06" w14:paraId="5D256549"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0D6547F" w14:textId="77777777" w:rsidR="00905E06" w:rsidRDefault="7581AA54">
            <w:pPr>
              <w:autoSpaceDE w:val="0"/>
              <w:spacing w:after="0" w:line="264" w:lineRule="auto"/>
              <w:jc w:val="both"/>
              <w:rPr>
                <w:rFonts w:ascii="Arial" w:eastAsia="Yu Mincho" w:hAnsi="Arial"/>
                <w:b/>
                <w:bCs/>
                <w:sz w:val="24"/>
                <w:szCs w:val="24"/>
              </w:rPr>
            </w:pPr>
            <w:r w:rsidRPr="005A1603">
              <w:rPr>
                <w:rFonts w:ascii="Arial" w:eastAsia="Yu Mincho" w:hAnsi="Arial"/>
                <w:b/>
                <w:bCs/>
                <w:sz w:val="24"/>
                <w:szCs w:val="24"/>
              </w:rPr>
              <w:t>T</w:t>
            </w:r>
            <w:r w:rsidR="099115C1" w:rsidRPr="005A1603">
              <w:rPr>
                <w:rFonts w:ascii="Arial" w:eastAsia="Yu Mincho" w:hAnsi="Arial"/>
                <w:b/>
                <w:bCs/>
                <w:sz w:val="24"/>
                <w:szCs w:val="24"/>
              </w:rPr>
              <w:t xml:space="preserve">rail </w:t>
            </w:r>
            <w:r w:rsidRPr="005A1603">
              <w:rPr>
                <w:rFonts w:ascii="Arial" w:eastAsia="Yu Mincho" w:hAnsi="Arial"/>
                <w:b/>
                <w:bCs/>
                <w:sz w:val="24"/>
                <w:szCs w:val="24"/>
              </w:rPr>
              <w:t>B</w:t>
            </w:r>
            <w:r w:rsidR="6CF0AA1D" w:rsidRPr="005A1603">
              <w:rPr>
                <w:rFonts w:ascii="Arial" w:eastAsia="Yu Mincho" w:hAnsi="Arial"/>
                <w:b/>
                <w:bCs/>
                <w:sz w:val="24"/>
                <w:szCs w:val="24"/>
              </w:rPr>
              <w:t>alance</w:t>
            </w:r>
            <w:r w:rsidRPr="005A1603">
              <w:rPr>
                <w:rFonts w:ascii="Arial" w:eastAsia="Yu Mincho" w:hAnsi="Arial"/>
                <w:b/>
                <w:bCs/>
                <w:sz w:val="24"/>
                <w:szCs w:val="24"/>
              </w:rPr>
              <w:t xml:space="preserve"> a</w:t>
            </w:r>
            <w:r w:rsidR="002F887C" w:rsidRPr="005A1603">
              <w:rPr>
                <w:rFonts w:ascii="Arial" w:eastAsia="Yu Mincho" w:hAnsi="Arial"/>
                <w:b/>
                <w:bCs/>
                <w:sz w:val="24"/>
                <w:szCs w:val="24"/>
              </w:rPr>
              <w:t>ttached</w:t>
            </w:r>
            <w:r w:rsidR="33217BF0" w:rsidRPr="005A1603">
              <w:rPr>
                <w:rFonts w:ascii="Arial" w:eastAsia="Yu Mincho" w:hAnsi="Arial"/>
                <w:b/>
                <w:bCs/>
                <w:sz w:val="24"/>
                <w:szCs w:val="24"/>
              </w:rPr>
              <w:t>, ma</w:t>
            </w:r>
            <w:r w:rsidR="2A4D11AE" w:rsidRPr="005A1603">
              <w:rPr>
                <w:rFonts w:ascii="Arial" w:eastAsia="Yu Mincho" w:hAnsi="Arial"/>
                <w:b/>
                <w:bCs/>
                <w:sz w:val="24"/>
                <w:szCs w:val="24"/>
              </w:rPr>
              <w:t>tched</w:t>
            </w:r>
            <w:r w:rsidR="33217BF0" w:rsidRPr="005A1603">
              <w:rPr>
                <w:rFonts w:ascii="Arial" w:eastAsia="Yu Mincho" w:hAnsi="Arial"/>
                <w:b/>
                <w:bCs/>
                <w:sz w:val="24"/>
                <w:szCs w:val="24"/>
              </w:rPr>
              <w:t xml:space="preserve"> with the financial statements</w:t>
            </w:r>
            <w:r w:rsidR="22B347F1" w:rsidRPr="005A1603">
              <w:rPr>
                <w:rFonts w:ascii="Arial" w:eastAsia="Yu Mincho" w:hAnsi="Arial"/>
                <w:b/>
                <w:bCs/>
                <w:sz w:val="24"/>
                <w:szCs w:val="24"/>
              </w:rPr>
              <w:t>.</w:t>
            </w:r>
          </w:p>
          <w:p w14:paraId="66349D7D" w14:textId="77777777" w:rsidR="00E6790C" w:rsidRDefault="00E6790C">
            <w:pPr>
              <w:autoSpaceDE w:val="0"/>
              <w:spacing w:after="0" w:line="264" w:lineRule="auto"/>
              <w:jc w:val="both"/>
              <w:rPr>
                <w:rFonts w:ascii="Arial" w:eastAsia="Yu Mincho" w:hAnsi="Arial"/>
                <w:b/>
                <w:bCs/>
                <w:sz w:val="24"/>
                <w:szCs w:val="24"/>
              </w:rPr>
            </w:pPr>
          </w:p>
          <w:p w14:paraId="3B865D67" w14:textId="1C494C71" w:rsidR="00160D1A" w:rsidRPr="00E6790C" w:rsidRDefault="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6F8F07A6" w14:textId="1B654BAD" w:rsidR="00160D1A" w:rsidRDefault="00160D1A">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lastRenderedPageBreak/>
              <w:t>Th</w:t>
            </w:r>
            <w:r>
              <w:rPr>
                <w:rFonts w:ascii="Arial" w:eastAsia="Yu Mincho" w:hAnsi="Arial"/>
                <w:b/>
                <w:bCs/>
                <w:sz w:val="24"/>
                <w:szCs w:val="24"/>
                <w:lang w:val="en-US"/>
              </w:rPr>
              <w:t xml:space="preserve">e </w:t>
            </w:r>
            <w:r w:rsidR="00E6790C">
              <w:rPr>
                <w:rFonts w:ascii="Arial" w:eastAsia="Yu Mincho" w:hAnsi="Arial"/>
                <w:b/>
                <w:bCs/>
                <w:sz w:val="24"/>
                <w:szCs w:val="24"/>
                <w:lang w:val="en-US"/>
              </w:rPr>
              <w:t>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064DE477"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EAB96A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7BE9B06" w14:textId="465480F9" w:rsidR="00905E06" w:rsidRDefault="00BD432F">
            <w:pPr>
              <w:autoSpaceDE w:val="0"/>
              <w:spacing w:after="0" w:line="264" w:lineRule="auto"/>
              <w:jc w:val="both"/>
              <w:rPr>
                <w:rFonts w:ascii="Arial" w:eastAsia="Yu Mincho" w:hAnsi="Arial"/>
                <w:sz w:val="24"/>
                <w:szCs w:val="24"/>
              </w:rPr>
            </w:pPr>
            <w:r w:rsidRPr="10901B35">
              <w:rPr>
                <w:rFonts w:ascii="Arial" w:eastAsia="Yu Mincho" w:hAnsi="Arial"/>
                <w:sz w:val="24"/>
                <w:szCs w:val="24"/>
              </w:rPr>
              <w:t>Appendix reference:</w:t>
            </w:r>
            <w:r w:rsidR="49F60031" w:rsidRPr="10901B35">
              <w:rPr>
                <w:rFonts w:ascii="Arial" w:eastAsia="Yu Mincho" w:hAnsi="Arial"/>
                <w:sz w:val="24"/>
                <w:szCs w:val="24"/>
              </w:rPr>
              <w:t xml:space="preserve"> </w:t>
            </w:r>
            <w:r w:rsidR="002A44DC">
              <w:rPr>
                <w:rFonts w:ascii="Arial" w:eastAsia="Yu Mincho" w:hAnsi="Arial"/>
                <w:b/>
                <w:bCs/>
                <w:sz w:val="24"/>
                <w:szCs w:val="24"/>
              </w:rPr>
              <w:t>A7.5</w:t>
            </w:r>
          </w:p>
        </w:tc>
      </w:tr>
    </w:tbl>
    <w:p w14:paraId="75424DF1" w14:textId="77777777" w:rsidR="00905E06" w:rsidRDefault="00905E06">
      <w:pPr>
        <w:spacing w:after="0" w:line="264" w:lineRule="auto"/>
        <w:rPr>
          <w:rFonts w:ascii="Arial" w:hAnsi="Arial"/>
          <w:color w:val="000000"/>
          <w:sz w:val="24"/>
          <w:szCs w:val="24"/>
        </w:rPr>
      </w:pPr>
    </w:p>
    <w:p w14:paraId="0BB516E8" w14:textId="77777777" w:rsidR="00905E06" w:rsidRDefault="00BD432F" w:rsidP="007B6609">
      <w:pPr>
        <w:pStyle w:val="ListParagraph"/>
        <w:numPr>
          <w:ilvl w:val="0"/>
          <w:numId w:val="16"/>
        </w:numPr>
        <w:spacing w:after="0" w:line="264" w:lineRule="auto"/>
        <w:jc w:val="both"/>
      </w:pPr>
      <w:r>
        <w:rPr>
          <w:rFonts w:ascii="Arial" w:eastAsia="Arial" w:hAnsi="Arial"/>
          <w:color w:val="000000"/>
          <w:sz w:val="24"/>
          <w:szCs w:val="24"/>
        </w:rPr>
        <w:t xml:space="preserve">For your company and any </w:t>
      </w:r>
      <w:r>
        <w:rPr>
          <w:rFonts w:ascii="Arial" w:eastAsia="Arial" w:hAnsi="Arial"/>
          <w:color w:val="000000"/>
          <w:sz w:val="24"/>
          <w:szCs w:val="24"/>
          <w:lang w:val="en-AU"/>
        </w:rPr>
        <w:t xml:space="preserve">associated </w:t>
      </w:r>
      <w:r>
        <w:rPr>
          <w:rFonts w:ascii="Arial" w:eastAsia="Arial" w:hAnsi="Arial"/>
          <w:color w:val="000000"/>
          <w:sz w:val="24"/>
          <w:szCs w:val="24"/>
        </w:rPr>
        <w:t xml:space="preserve">parties involved in the production, marketing or sales of the like goods or the goods </w:t>
      </w:r>
      <w:r>
        <w:rPr>
          <w:rFonts w:ascii="Arial" w:eastAsia="Arial" w:hAnsi="Arial"/>
          <w:sz w:val="24"/>
          <w:szCs w:val="24"/>
        </w:rPr>
        <w:t>subject to review</w:t>
      </w:r>
      <w:r>
        <w:rPr>
          <w:rFonts w:ascii="Arial" w:eastAsia="Arial" w:hAnsi="Arial"/>
          <w:color w:val="000000"/>
          <w:sz w:val="24"/>
          <w:szCs w:val="24"/>
        </w:rPr>
        <w:t>, please attach copies of relevant management reports (e.g., profit and loss statement) for the profit centre that includes the like goods. Please provide these reports for the (</w:t>
      </w:r>
      <w:proofErr w:type="spellStart"/>
      <w:r>
        <w:rPr>
          <w:rFonts w:ascii="Arial" w:eastAsia="Arial" w:hAnsi="Arial"/>
          <w:color w:val="000000"/>
          <w:sz w:val="24"/>
          <w:szCs w:val="24"/>
        </w:rPr>
        <w:t>i</w:t>
      </w:r>
      <w:proofErr w:type="spellEnd"/>
      <w:r>
        <w:rPr>
          <w:rFonts w:ascii="Arial" w:eastAsia="Arial" w:hAnsi="Arial"/>
          <w:color w:val="000000"/>
          <w:sz w:val="24"/>
          <w:szCs w:val="24"/>
        </w:rPr>
        <w:t>) POI and (ii) most recently completed financial year. </w:t>
      </w:r>
    </w:p>
    <w:p w14:paraId="3D3C7B9A" w14:textId="77777777" w:rsidR="00905E06" w:rsidRDefault="00905E06">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C818834"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5E9B0F"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7FB6FB6F" w14:textId="77777777" w:rsidR="00905E06" w:rsidRDefault="63FC4B78"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Audited financial statements are attached for the most recent financial year ending 31 December 2023.</w:t>
            </w:r>
            <w:r w:rsidR="08854423" w:rsidRPr="76500A78">
              <w:rPr>
                <w:rFonts w:ascii="Arial" w:eastAsia="Yu Mincho" w:hAnsi="Arial"/>
                <w:b/>
                <w:bCs/>
                <w:sz w:val="24"/>
                <w:szCs w:val="24"/>
              </w:rPr>
              <w:t xml:space="preserve"> Excel copy of "income statement” is attached.</w:t>
            </w:r>
          </w:p>
          <w:p w14:paraId="778794FD" w14:textId="77777777" w:rsidR="00160D1A" w:rsidRDefault="00160D1A" w:rsidP="76500A78">
            <w:pPr>
              <w:autoSpaceDE w:val="0"/>
              <w:spacing w:after="0" w:line="264" w:lineRule="auto"/>
              <w:jc w:val="both"/>
              <w:rPr>
                <w:rFonts w:ascii="Arial" w:eastAsia="Yu Mincho" w:hAnsi="Arial"/>
                <w:b/>
                <w:bCs/>
                <w:sz w:val="24"/>
                <w:szCs w:val="24"/>
              </w:rPr>
            </w:pPr>
          </w:p>
          <w:p w14:paraId="71714D55" w14:textId="77777777" w:rsidR="00E6790C" w:rsidRPr="00E6790C" w:rsidRDefault="00E6790C" w:rsidP="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4C6F7FAA" w14:textId="22B0BCFA" w:rsidR="00160D1A" w:rsidRDefault="00E6790C" w:rsidP="00E6790C">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0C87941D"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0531ED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D3D462" w14:textId="5882D1D3"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15DFBF51" w:rsidRPr="76500A78">
              <w:rPr>
                <w:rFonts w:ascii="Arial" w:eastAsia="Yu Mincho" w:hAnsi="Arial"/>
                <w:sz w:val="24"/>
                <w:szCs w:val="24"/>
              </w:rPr>
              <w:t xml:space="preserve"> </w:t>
            </w:r>
            <w:r w:rsidR="00D14CF3">
              <w:rPr>
                <w:rFonts w:ascii="Arial" w:eastAsia="Yu Mincho" w:hAnsi="Arial"/>
                <w:b/>
                <w:bCs/>
                <w:sz w:val="24"/>
                <w:szCs w:val="24"/>
              </w:rPr>
              <w:t>A7.</w:t>
            </w:r>
            <w:r w:rsidR="001913E7">
              <w:rPr>
                <w:rFonts w:ascii="Arial" w:eastAsia="Yu Mincho" w:hAnsi="Arial"/>
                <w:b/>
                <w:bCs/>
                <w:sz w:val="24"/>
                <w:szCs w:val="24"/>
              </w:rPr>
              <w:t>6</w:t>
            </w:r>
          </w:p>
        </w:tc>
      </w:tr>
    </w:tbl>
    <w:p w14:paraId="4849CE36" w14:textId="77777777" w:rsidR="00905E06" w:rsidRDefault="00905E06">
      <w:pPr>
        <w:spacing w:after="0" w:line="264" w:lineRule="auto"/>
        <w:rPr>
          <w:rFonts w:ascii="Arial" w:eastAsia="Arial" w:hAnsi="Arial"/>
          <w:b/>
          <w:bCs/>
          <w:sz w:val="28"/>
          <w:szCs w:val="28"/>
        </w:rPr>
      </w:pPr>
    </w:p>
    <w:p w14:paraId="5278D7DD" w14:textId="77777777" w:rsidR="00905E06"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If your c</w:t>
      </w:r>
      <w:r w:rsidRPr="00AF6BE8">
        <w:rPr>
          <w:rFonts w:ascii="Arial" w:eastAsia="Arial" w:hAnsi="Arial"/>
          <w:sz w:val="24"/>
          <w:szCs w:val="24"/>
        </w:rPr>
        <w:t xml:space="preserve">ompany is part of a group of companies, please also attach a copy of the consolidated accounts </w:t>
      </w:r>
      <w:r>
        <w:rPr>
          <w:rFonts w:ascii="Arial" w:eastAsia="Arial" w:hAnsi="Arial"/>
          <w:sz w:val="24"/>
          <w:szCs w:val="24"/>
        </w:rPr>
        <w:t>of the group for your most recently completed financial year.</w:t>
      </w:r>
    </w:p>
    <w:p w14:paraId="00FE28DC" w14:textId="77777777" w:rsidR="00905E06" w:rsidRDefault="00905E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9E78187"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8F3A49" w14:textId="77777777" w:rsidR="00905E06" w:rsidRDefault="00D6628F" w:rsidP="0001505C">
            <w:pPr>
              <w:autoSpaceDE w:val="0"/>
              <w:spacing w:after="0" w:line="264" w:lineRule="auto"/>
              <w:jc w:val="both"/>
              <w:rPr>
                <w:rFonts w:ascii="Arial" w:eastAsia="Yu Mincho" w:hAnsi="Arial"/>
                <w:b/>
                <w:bCs/>
                <w:sz w:val="24"/>
                <w:szCs w:val="24"/>
              </w:rPr>
            </w:pPr>
            <w:r w:rsidRPr="00D6628F">
              <w:rPr>
                <w:rFonts w:ascii="Arial" w:eastAsia="Yu Mincho" w:hAnsi="Arial"/>
                <w:b/>
                <w:bCs/>
                <w:sz w:val="24"/>
                <w:szCs w:val="24"/>
              </w:rPr>
              <w:t>Please find attached the consolidated financial statements of Alpek Polyester, S.A. de C.V. for the most recently completed financial year 2023</w:t>
            </w:r>
            <w:r>
              <w:rPr>
                <w:rFonts w:ascii="Arial" w:eastAsia="Yu Mincho" w:hAnsi="Arial"/>
                <w:b/>
                <w:bCs/>
                <w:sz w:val="24"/>
                <w:szCs w:val="24"/>
              </w:rPr>
              <w:t>.</w:t>
            </w:r>
          </w:p>
          <w:p w14:paraId="54E6B800" w14:textId="77777777" w:rsidR="00D6628F" w:rsidRDefault="00D6628F" w:rsidP="0001505C">
            <w:pPr>
              <w:autoSpaceDE w:val="0"/>
              <w:spacing w:after="0" w:line="264" w:lineRule="auto"/>
              <w:jc w:val="both"/>
              <w:rPr>
                <w:rFonts w:ascii="Arial" w:eastAsia="Yu Mincho" w:hAnsi="Arial"/>
                <w:b/>
                <w:bCs/>
                <w:sz w:val="24"/>
                <w:szCs w:val="24"/>
              </w:rPr>
            </w:pPr>
          </w:p>
          <w:p w14:paraId="3C6EF6CE" w14:textId="77777777" w:rsidR="00E6790C" w:rsidRPr="00E6790C" w:rsidRDefault="00E6790C" w:rsidP="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0214254C" w14:textId="07FF1541" w:rsidR="00D6628F" w:rsidRPr="0001505C" w:rsidRDefault="00E6790C" w:rsidP="00E6790C">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4F01B2A6"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16100F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16F89AF" w14:textId="131C7F7D" w:rsidR="00905E06" w:rsidRPr="006A4C27"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284E28">
              <w:rPr>
                <w:rFonts w:ascii="Arial" w:eastAsia="Yu Mincho" w:hAnsi="Arial"/>
                <w:sz w:val="24"/>
                <w:szCs w:val="24"/>
              </w:rPr>
              <w:t xml:space="preserve"> </w:t>
            </w:r>
            <w:r w:rsidR="00284E28">
              <w:rPr>
                <w:rFonts w:ascii="Arial" w:eastAsia="Yu Mincho" w:hAnsi="Arial"/>
                <w:b/>
                <w:bCs/>
                <w:sz w:val="24"/>
                <w:szCs w:val="24"/>
              </w:rPr>
              <w:t>A7.7</w:t>
            </w:r>
          </w:p>
        </w:tc>
      </w:tr>
    </w:tbl>
    <w:p w14:paraId="0F2F6D5D" w14:textId="77777777" w:rsidR="00905E06" w:rsidRDefault="00905E06">
      <w:pPr>
        <w:spacing w:after="0" w:line="264" w:lineRule="auto"/>
        <w:rPr>
          <w:rFonts w:ascii="Arial" w:eastAsia="Arial" w:hAnsi="Arial"/>
          <w:sz w:val="24"/>
          <w:szCs w:val="24"/>
        </w:rPr>
      </w:pPr>
    </w:p>
    <w:p w14:paraId="29834135" w14:textId="77777777" w:rsidR="00905E06" w:rsidRDefault="00BD432F" w:rsidP="007B6609">
      <w:pPr>
        <w:pStyle w:val="ListParagraph"/>
        <w:numPr>
          <w:ilvl w:val="0"/>
          <w:numId w:val="16"/>
        </w:numPr>
        <w:tabs>
          <w:tab w:val="left" w:pos="2490"/>
        </w:tabs>
        <w:spacing w:after="0" w:line="264" w:lineRule="auto"/>
        <w:jc w:val="both"/>
        <w:rPr>
          <w:rFonts w:ascii="Arial" w:eastAsia="Arial" w:hAnsi="Arial"/>
          <w:color w:val="000000"/>
          <w:sz w:val="24"/>
          <w:szCs w:val="24"/>
        </w:rPr>
      </w:pPr>
      <w:r>
        <w:rPr>
          <w:rFonts w:ascii="Arial" w:eastAsia="Arial" w:hAnsi="Arial"/>
          <w:color w:val="000000"/>
          <w:sz w:val="24"/>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2B695F7A" w14:textId="77777777" w:rsidR="00905E06" w:rsidRDefault="00BD432F" w:rsidP="007B6609">
      <w:pPr>
        <w:pStyle w:val="ListParagraph"/>
        <w:numPr>
          <w:ilvl w:val="1"/>
          <w:numId w:val="16"/>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chart of accounts</w:t>
      </w:r>
    </w:p>
    <w:p w14:paraId="0480A144" w14:textId="77777777" w:rsidR="00905E06" w:rsidRDefault="00BD432F" w:rsidP="007B6609">
      <w:pPr>
        <w:pStyle w:val="ListParagraph"/>
        <w:numPr>
          <w:ilvl w:val="1"/>
          <w:numId w:val="16"/>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cost centres</w:t>
      </w:r>
    </w:p>
    <w:p w14:paraId="55B76E4A" w14:textId="77777777" w:rsidR="00905E06" w:rsidRDefault="00905E06">
      <w:pPr>
        <w:tabs>
          <w:tab w:val="left" w:pos="2130"/>
        </w:tabs>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8C2E4FC"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0EFCBF" w14:textId="77777777" w:rsidR="00905E06" w:rsidRDefault="00BD432F">
            <w:pPr>
              <w:autoSpaceDE w:val="0"/>
              <w:spacing w:after="0" w:line="264" w:lineRule="auto"/>
              <w:jc w:val="both"/>
            </w:pPr>
            <w:r w:rsidRPr="10901B35">
              <w:rPr>
                <w:rFonts w:ascii="Arial" w:eastAsia="Yu Mincho" w:hAnsi="Arial"/>
                <w:i/>
                <w:iCs/>
                <w:color w:val="808080" w:themeColor="background1" w:themeShade="80"/>
                <w:sz w:val="24"/>
                <w:szCs w:val="24"/>
              </w:rPr>
              <w:t>Please answer here</w:t>
            </w:r>
          </w:p>
          <w:p w14:paraId="6F8F384C" w14:textId="7BA74156" w:rsidR="00905E06" w:rsidRDefault="3F2EA0B5"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The financial statements have been prepared on a historical cost basis as modified by financial instruments recognised at fair value. Detailed accounting policies are described in note 2 of the audited financial statemen</w:t>
            </w:r>
            <w:r w:rsidR="44C36998" w:rsidRPr="76500A78">
              <w:rPr>
                <w:rFonts w:ascii="Arial" w:eastAsia="Yu Mincho" w:hAnsi="Arial"/>
                <w:b/>
                <w:bCs/>
                <w:sz w:val="24"/>
                <w:szCs w:val="24"/>
              </w:rPr>
              <w:t>ts.</w:t>
            </w:r>
          </w:p>
          <w:p w14:paraId="0FF56CDE" w14:textId="77777777" w:rsidR="00905E06" w:rsidRDefault="44C36998"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Cost centre details attached.</w:t>
            </w:r>
          </w:p>
          <w:p w14:paraId="0A3C5BA9" w14:textId="77777777" w:rsidR="00F73779" w:rsidRDefault="00F73779" w:rsidP="76500A78">
            <w:pPr>
              <w:spacing w:after="0" w:line="264" w:lineRule="auto"/>
              <w:jc w:val="both"/>
              <w:rPr>
                <w:rFonts w:ascii="Arial" w:eastAsia="Yu Mincho" w:hAnsi="Arial"/>
                <w:b/>
                <w:bCs/>
                <w:sz w:val="24"/>
                <w:szCs w:val="24"/>
              </w:rPr>
            </w:pPr>
          </w:p>
          <w:p w14:paraId="41D70698" w14:textId="77777777" w:rsidR="00E6790C" w:rsidRPr="00E6790C" w:rsidRDefault="00E6790C" w:rsidP="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4F0332DB" w14:textId="7124BBE0" w:rsidR="00F73779" w:rsidRDefault="00E6790C" w:rsidP="00E6790C">
            <w:pPr>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51C640D8"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7D760D3"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AA7138" w14:textId="5CB5B637"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3B577C42" w:rsidRPr="76500A78">
              <w:rPr>
                <w:rFonts w:ascii="Arial" w:eastAsia="Yu Mincho" w:hAnsi="Arial"/>
                <w:sz w:val="24"/>
                <w:szCs w:val="24"/>
              </w:rPr>
              <w:t xml:space="preserve"> </w:t>
            </w:r>
            <w:r w:rsidR="0017362C">
              <w:rPr>
                <w:rFonts w:ascii="Arial" w:eastAsia="Yu Mincho" w:hAnsi="Arial"/>
                <w:b/>
                <w:bCs/>
                <w:sz w:val="24"/>
                <w:szCs w:val="24"/>
              </w:rPr>
              <w:t>A7.3</w:t>
            </w:r>
            <w:r w:rsidR="3B577C42" w:rsidRPr="76500A78">
              <w:rPr>
                <w:rFonts w:ascii="Arial" w:eastAsia="Yu Mincho" w:hAnsi="Arial"/>
                <w:b/>
                <w:bCs/>
                <w:sz w:val="24"/>
                <w:szCs w:val="24"/>
              </w:rPr>
              <w:t xml:space="preserve"> and</w:t>
            </w:r>
            <w:r w:rsidR="3B577C42" w:rsidRPr="76500A78">
              <w:rPr>
                <w:rFonts w:ascii="Arial" w:eastAsia="Yu Mincho" w:hAnsi="Arial"/>
                <w:sz w:val="24"/>
                <w:szCs w:val="24"/>
              </w:rPr>
              <w:t xml:space="preserve"> </w:t>
            </w:r>
            <w:r w:rsidR="0017362C">
              <w:rPr>
                <w:rFonts w:ascii="Arial" w:eastAsia="Yu Mincho" w:hAnsi="Arial"/>
                <w:b/>
                <w:bCs/>
                <w:sz w:val="24"/>
                <w:szCs w:val="24"/>
              </w:rPr>
              <w:t>A7.8</w:t>
            </w:r>
          </w:p>
        </w:tc>
      </w:tr>
    </w:tbl>
    <w:p w14:paraId="3DB26D98" w14:textId="77777777" w:rsidR="00905E06" w:rsidRDefault="00905E06">
      <w:pPr>
        <w:spacing w:after="0" w:line="264" w:lineRule="auto"/>
        <w:rPr>
          <w:rFonts w:ascii="Arial" w:eastAsia="Arial" w:hAnsi="Arial"/>
          <w:b/>
          <w:bCs/>
          <w:sz w:val="24"/>
          <w:szCs w:val="24"/>
        </w:rPr>
      </w:pPr>
    </w:p>
    <w:p w14:paraId="012332DE" w14:textId="77777777" w:rsidR="00905E06" w:rsidRDefault="00BD432F" w:rsidP="007B6609">
      <w:pPr>
        <w:pStyle w:val="ListParagraph"/>
        <w:numPr>
          <w:ilvl w:val="0"/>
          <w:numId w:val="16"/>
        </w:numPr>
        <w:spacing w:after="0" w:line="264" w:lineRule="auto"/>
        <w:jc w:val="both"/>
        <w:rPr>
          <w:rFonts w:ascii="Arial" w:eastAsia="Arial" w:hAnsi="Arial"/>
          <w:sz w:val="24"/>
          <w:szCs w:val="24"/>
        </w:rPr>
      </w:pPr>
      <w:r>
        <w:rPr>
          <w:rFonts w:ascii="Arial" w:eastAsia="Arial" w:hAnsi="Arial"/>
          <w:sz w:val="24"/>
          <w:szCs w:val="24"/>
        </w:rPr>
        <w:t>Have you changed your financial policies during the injury period? If so, please explain the changes, including dates and the reasons for those changes along with the financial impact of those changes on the like goods.</w:t>
      </w:r>
    </w:p>
    <w:p w14:paraId="3E632F89" w14:textId="77777777" w:rsidR="00905E06" w:rsidRDefault="00905E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139C6CE"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F80DE5" w14:textId="1579C5B7" w:rsidR="00905E06" w:rsidRDefault="7CC43E9A"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No change in financial policies during the POI.</w:t>
            </w:r>
          </w:p>
        </w:tc>
      </w:tr>
      <w:tr w:rsidR="00905E06" w14:paraId="12CAC0AE"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08CCB04"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552DCC" w14:textId="76866AF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30782">
              <w:rPr>
                <w:rFonts w:ascii="Arial" w:eastAsia="Yu Mincho" w:hAnsi="Arial"/>
                <w:sz w:val="24"/>
                <w:szCs w:val="24"/>
              </w:rPr>
              <w:t xml:space="preserve"> </w:t>
            </w:r>
            <w:r w:rsidR="00230782" w:rsidRPr="00230782">
              <w:rPr>
                <w:rFonts w:ascii="Arial" w:eastAsia="Yu Mincho" w:hAnsi="Arial"/>
                <w:b/>
                <w:bCs/>
                <w:sz w:val="24"/>
                <w:szCs w:val="24"/>
              </w:rPr>
              <w:t>None.</w:t>
            </w:r>
          </w:p>
        </w:tc>
      </w:tr>
    </w:tbl>
    <w:p w14:paraId="074E9753" w14:textId="77777777" w:rsidR="00905E06" w:rsidRDefault="00905E06">
      <w:pPr>
        <w:pStyle w:val="ListParagraph"/>
        <w:spacing w:after="0" w:line="264" w:lineRule="auto"/>
        <w:ind w:left="360"/>
        <w:rPr>
          <w:rFonts w:ascii="Arial" w:eastAsia="Arial" w:hAnsi="Arial"/>
          <w:sz w:val="24"/>
          <w:szCs w:val="24"/>
        </w:rPr>
      </w:pPr>
    </w:p>
    <w:p w14:paraId="6D1002E6" w14:textId="77777777" w:rsidR="00905E06" w:rsidRDefault="00905E06">
      <w:pPr>
        <w:pageBreakBefore/>
        <w:spacing w:after="0" w:line="264" w:lineRule="auto"/>
      </w:pPr>
    </w:p>
    <w:p w14:paraId="1A4C10CB" w14:textId="77777777" w:rsidR="00905E06" w:rsidRDefault="00BD432F">
      <w:pPr>
        <w:pStyle w:val="Heading1"/>
      </w:pPr>
      <w:bookmarkStart w:id="66" w:name="_Toc323293417"/>
      <w:bookmarkStart w:id="67" w:name="_Toc151344176"/>
      <w:bookmarkStart w:id="68" w:name="_Toc175144555"/>
      <w:r>
        <w:t>SECTION B:</w:t>
      </w:r>
      <w:r>
        <w:br/>
        <w:t>About your goods</w:t>
      </w:r>
      <w:bookmarkEnd w:id="66"/>
      <w:bookmarkEnd w:id="67"/>
      <w:bookmarkEnd w:id="68"/>
    </w:p>
    <w:p w14:paraId="732CEA20" w14:textId="77777777" w:rsidR="00905E06" w:rsidRDefault="00905E06">
      <w:pPr>
        <w:spacing w:after="0" w:line="264" w:lineRule="auto"/>
        <w:rPr>
          <w:rFonts w:ascii="Arial" w:eastAsia="Arial" w:hAnsi="Arial"/>
          <w:b/>
          <w:bCs/>
          <w:color w:val="FF4B4B"/>
          <w:sz w:val="24"/>
          <w:szCs w:val="24"/>
        </w:rPr>
      </w:pPr>
    </w:p>
    <w:p w14:paraId="1D1EB82D" w14:textId="77777777" w:rsidR="00905E06" w:rsidRDefault="00905E06">
      <w:pPr>
        <w:spacing w:after="0" w:line="264" w:lineRule="auto"/>
        <w:rPr>
          <w:rFonts w:ascii="Arial" w:hAnsi="Arial"/>
          <w:sz w:val="24"/>
          <w:szCs w:val="24"/>
        </w:rPr>
      </w:pPr>
      <w:bookmarkStart w:id="69" w:name="_Hlk9253503"/>
      <w:bookmarkStart w:id="70" w:name="_Toc16669215"/>
      <w:bookmarkEnd w:id="69"/>
      <w:bookmarkEnd w:id="70"/>
    </w:p>
    <w:p w14:paraId="3E8C5537" w14:textId="77777777" w:rsidR="00905E06" w:rsidRDefault="00BD432F">
      <w:pPr>
        <w:pStyle w:val="Heading2"/>
      </w:pPr>
      <w:bookmarkStart w:id="71" w:name="_Toc16669216"/>
      <w:bookmarkStart w:id="72" w:name="_Toc271373729"/>
      <w:bookmarkStart w:id="73" w:name="_Toc1072298445"/>
      <w:bookmarkStart w:id="74" w:name="_Toc175144556"/>
      <w:bookmarkStart w:id="75" w:name="Goods"/>
      <w:r>
        <w:t>B1</w:t>
      </w:r>
      <w:r>
        <w:tab/>
        <w:t>Understanding your like goods</w:t>
      </w:r>
      <w:bookmarkEnd w:id="71"/>
      <w:bookmarkEnd w:id="72"/>
      <w:bookmarkEnd w:id="73"/>
      <w:bookmarkEnd w:id="74"/>
    </w:p>
    <w:p w14:paraId="28ADE1AB" w14:textId="77777777" w:rsidR="00905E06" w:rsidRDefault="00905E06">
      <w:pPr>
        <w:spacing w:after="0" w:line="264" w:lineRule="auto"/>
        <w:rPr>
          <w:rFonts w:ascii="Arial" w:hAnsi="Arial"/>
        </w:rPr>
      </w:pPr>
    </w:p>
    <w:bookmarkEnd w:id="75"/>
    <w:p w14:paraId="31B729EC" w14:textId="77777777" w:rsidR="00905E06" w:rsidRDefault="00BD432F">
      <w:pPr>
        <w:spacing w:after="0" w:line="264" w:lineRule="auto"/>
        <w:jc w:val="both"/>
      </w:pPr>
      <w:r>
        <w:rPr>
          <w:rFonts w:ascii="Arial" w:hAnsi="Arial"/>
          <w:sz w:val="24"/>
          <w:szCs w:val="24"/>
        </w:rPr>
        <w:t>The goods subject to review are defined in ‘</w:t>
      </w:r>
      <w:hyperlink w:anchor="_The_scope_of" w:history="1">
        <w:r>
          <w:rPr>
            <w:rStyle w:val="Hyperlink"/>
            <w:rFonts w:ascii="Arial" w:hAnsi="Arial"/>
            <w:sz w:val="24"/>
            <w:szCs w:val="24"/>
          </w:rPr>
          <w:t>the scope of this review</w:t>
        </w:r>
      </w:hyperlink>
      <w:r>
        <w:rPr>
          <w:rStyle w:val="Hyperlink"/>
        </w:rPr>
        <w:t>’</w:t>
      </w:r>
      <w:r>
        <w:rPr>
          <w:rFonts w:ascii="Arial" w:hAnsi="Arial"/>
          <w:sz w:val="24"/>
          <w:szCs w:val="24"/>
        </w:rPr>
        <w:t>.</w:t>
      </w:r>
    </w:p>
    <w:p w14:paraId="5AD0238A" w14:textId="77777777" w:rsidR="00905E06" w:rsidRDefault="00905E06">
      <w:pPr>
        <w:spacing w:after="0" w:line="264" w:lineRule="auto"/>
        <w:jc w:val="both"/>
        <w:rPr>
          <w:rFonts w:ascii="Arial" w:hAnsi="Arial"/>
          <w:sz w:val="24"/>
          <w:szCs w:val="24"/>
        </w:rPr>
      </w:pPr>
    </w:p>
    <w:p w14:paraId="7DF0590B" w14:textId="77777777" w:rsidR="00905E06" w:rsidRPr="00202F6F" w:rsidRDefault="00BD432F" w:rsidP="007B6609">
      <w:pPr>
        <w:pStyle w:val="ListParagraph"/>
        <w:numPr>
          <w:ilvl w:val="0"/>
          <w:numId w:val="18"/>
        </w:numPr>
        <w:spacing w:after="0" w:line="264" w:lineRule="auto"/>
        <w:jc w:val="both"/>
      </w:pPr>
      <w:r>
        <w:rPr>
          <w:rFonts w:ascii="Arial" w:hAnsi="Arial"/>
          <w:sz w:val="24"/>
          <w:szCs w:val="24"/>
        </w:rPr>
        <w:t xml:space="preserve">Please complete </w:t>
      </w:r>
      <w:r>
        <w:rPr>
          <w:rFonts w:ascii="Arial" w:hAnsi="Arial"/>
          <w:b/>
          <w:bCs/>
          <w:sz w:val="24"/>
          <w:szCs w:val="24"/>
        </w:rPr>
        <w:t>Annex 2 – Product comparison</w:t>
      </w:r>
      <w:r>
        <w:rPr>
          <w:rFonts w:ascii="Arial" w:hAnsi="Arial"/>
          <w:sz w:val="24"/>
          <w:szCs w:val="24"/>
        </w:rPr>
        <w:t>. If your company manufactures a range of like goods, list this information for each individual make and model in the range.</w:t>
      </w:r>
    </w:p>
    <w:p w14:paraId="0894FB21" w14:textId="77777777" w:rsidR="00905E06" w:rsidRDefault="00905E06">
      <w:pPr>
        <w:pStyle w:val="ListParagraph"/>
        <w:spacing w:after="0" w:line="264" w:lineRule="auto"/>
        <w:ind w:left="360"/>
        <w:jc w:val="both"/>
        <w:rPr>
          <w:rFonts w:ascii="Arial" w:hAnsi="Arial"/>
          <w:sz w:val="24"/>
          <w:szCs w:val="24"/>
        </w:rPr>
      </w:pPr>
    </w:p>
    <w:p w14:paraId="5672C57A" w14:textId="77777777" w:rsidR="00905E06" w:rsidRDefault="00BD432F" w:rsidP="007B6609">
      <w:pPr>
        <w:pStyle w:val="ListParagraph"/>
        <w:numPr>
          <w:ilvl w:val="0"/>
          <w:numId w:val="18"/>
        </w:numPr>
        <w:spacing w:after="0" w:line="22" w:lineRule="atLeast"/>
        <w:jc w:val="both"/>
        <w:rPr>
          <w:rFonts w:ascii="Arial" w:hAnsi="Arial"/>
          <w:sz w:val="24"/>
          <w:szCs w:val="24"/>
        </w:rPr>
      </w:pPr>
      <w:r>
        <w:rPr>
          <w:rFonts w:ascii="Arial" w:hAnsi="Arial"/>
          <w:sz w:val="24"/>
          <w:szCs w:val="24"/>
        </w:rPr>
        <w:t>If there are differences in characteristics within your range of like goods which cause distinguishable differences in price, explain those differences and the effect they have. Attach any evidence you have that is relevant. This could take the form of sales brochures, input costs, research papers or any other relevant documentation.</w:t>
      </w:r>
    </w:p>
    <w:p w14:paraId="0C0EC4C5"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C47630D"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DFF0CB" w14:textId="5EB9C5AD" w:rsidR="77375C91" w:rsidRDefault="77375C91" w:rsidP="36A7628D">
            <w:pPr>
              <w:spacing w:after="0" w:line="264" w:lineRule="auto"/>
              <w:jc w:val="both"/>
              <w:rPr>
                <w:rFonts w:ascii="Arial" w:eastAsia="Yu Mincho" w:hAnsi="Arial"/>
                <w:b/>
                <w:bCs/>
                <w:sz w:val="24"/>
                <w:szCs w:val="24"/>
              </w:rPr>
            </w:pPr>
            <w:r w:rsidRPr="36A7628D">
              <w:rPr>
                <w:rFonts w:ascii="Arial" w:eastAsia="Yu Mincho" w:hAnsi="Arial"/>
                <w:b/>
                <w:bCs/>
                <w:sz w:val="24"/>
                <w:szCs w:val="24"/>
              </w:rPr>
              <w:t xml:space="preserve">No differences to cause distinguishable </w:t>
            </w:r>
            <w:r w:rsidR="398582D4" w:rsidRPr="36A7628D">
              <w:rPr>
                <w:rFonts w:ascii="Arial" w:eastAsia="Yu Mincho" w:hAnsi="Arial"/>
                <w:b/>
                <w:bCs/>
                <w:sz w:val="24"/>
                <w:szCs w:val="24"/>
              </w:rPr>
              <w:t>differences.</w:t>
            </w:r>
          </w:p>
          <w:p w14:paraId="5ADEB15F"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072D3B8D" w14:textId="77777777" w:rsidTr="76500A78">
        <w:tc>
          <w:tcPr>
            <w:tcW w:w="4508" w:type="dxa"/>
            <w:tcBorders>
              <w:right w:val="single" w:sz="4" w:space="0" w:color="000000" w:themeColor="text1"/>
            </w:tcBorders>
            <w:shd w:val="clear" w:color="auto" w:fill="auto"/>
            <w:tcMar>
              <w:top w:w="28" w:type="dxa"/>
              <w:left w:w="57" w:type="dxa"/>
              <w:bottom w:w="28" w:type="dxa"/>
              <w:right w:w="28" w:type="dxa"/>
            </w:tcMar>
          </w:tcPr>
          <w:p w14:paraId="49AFC5E2"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4758F9" w14:textId="42EE02C2" w:rsidR="00905E06" w:rsidRDefault="00BD432F">
            <w:pPr>
              <w:autoSpaceDE w:val="0"/>
              <w:spacing w:after="0" w:line="0" w:lineRule="atLeast"/>
              <w:contextualSpacing/>
              <w:jc w:val="both"/>
              <w:rPr>
                <w:rFonts w:ascii="Arial" w:eastAsia="Yu Mincho" w:hAnsi="Arial"/>
                <w:sz w:val="24"/>
                <w:szCs w:val="24"/>
              </w:rPr>
            </w:pPr>
            <w:r w:rsidRPr="76500A78">
              <w:rPr>
                <w:rFonts w:ascii="Arial" w:eastAsia="Yu Mincho" w:hAnsi="Arial"/>
                <w:sz w:val="24"/>
                <w:szCs w:val="24"/>
              </w:rPr>
              <w:t>Appendix reference:</w:t>
            </w:r>
            <w:r w:rsidR="0086E93A" w:rsidRPr="76500A78">
              <w:rPr>
                <w:rFonts w:ascii="Arial" w:eastAsia="Yu Mincho" w:hAnsi="Arial"/>
                <w:sz w:val="24"/>
                <w:szCs w:val="24"/>
              </w:rPr>
              <w:t xml:space="preserve"> </w:t>
            </w:r>
            <w:r w:rsidR="0086E93A" w:rsidRPr="76500A78">
              <w:rPr>
                <w:rFonts w:ascii="Arial" w:eastAsia="Yu Mincho" w:hAnsi="Arial"/>
                <w:b/>
                <w:bCs/>
                <w:sz w:val="24"/>
                <w:szCs w:val="24"/>
              </w:rPr>
              <w:t>None</w:t>
            </w:r>
          </w:p>
        </w:tc>
      </w:tr>
    </w:tbl>
    <w:p w14:paraId="6D5243B2" w14:textId="77777777" w:rsidR="00905E06" w:rsidRDefault="00905E06">
      <w:pPr>
        <w:rPr>
          <w:rFonts w:ascii="Arial" w:hAnsi="Arial"/>
        </w:rPr>
      </w:pPr>
    </w:p>
    <w:p w14:paraId="07FBFBB4" w14:textId="77777777" w:rsidR="00905E06" w:rsidRDefault="00BD432F" w:rsidP="007B6609">
      <w:pPr>
        <w:pStyle w:val="ListParagraph"/>
        <w:numPr>
          <w:ilvl w:val="0"/>
          <w:numId w:val="18"/>
        </w:numPr>
        <w:spacing w:after="0" w:line="264" w:lineRule="auto"/>
        <w:jc w:val="both"/>
        <w:rPr>
          <w:rFonts w:ascii="Arial" w:hAnsi="Arial"/>
          <w:sz w:val="24"/>
          <w:szCs w:val="24"/>
        </w:rPr>
      </w:pPr>
      <w:r>
        <w:rPr>
          <w:rFonts w:ascii="Arial" w:hAnsi="Arial"/>
          <w:sz w:val="24"/>
          <w:szCs w:val="24"/>
        </w:rPr>
        <w:t>Indicate in the box below any physical, commercial or functional differences between your products and the goods subject to review. If these differences cause distinguishable variations in price, explain those differences and the effect they have. Attach any evidence you have that is relevant.</w:t>
      </w:r>
    </w:p>
    <w:p w14:paraId="68F3DB91" w14:textId="77777777" w:rsidR="00905E06" w:rsidRDefault="00905E06">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97EB632"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E3B25D6" w14:textId="18A292D6" w:rsidR="00905E06" w:rsidRDefault="60C7B39B"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No physical, commercial or functional differences between </w:t>
            </w:r>
            <w:r w:rsidR="385C8703" w:rsidRPr="76500A78">
              <w:rPr>
                <w:rFonts w:ascii="Arial" w:eastAsia="Yu Mincho" w:hAnsi="Arial"/>
                <w:b/>
                <w:bCs/>
                <w:sz w:val="24"/>
                <w:szCs w:val="24"/>
              </w:rPr>
              <w:t>Alpek Po</w:t>
            </w:r>
            <w:r w:rsidR="00B00223">
              <w:rPr>
                <w:rFonts w:ascii="Arial" w:eastAsia="Yu Mincho" w:hAnsi="Arial"/>
                <w:b/>
                <w:bCs/>
                <w:sz w:val="24"/>
                <w:szCs w:val="24"/>
              </w:rPr>
              <w:t>l</w:t>
            </w:r>
            <w:r w:rsidR="385C8703" w:rsidRPr="76500A78">
              <w:rPr>
                <w:rFonts w:ascii="Arial" w:eastAsia="Yu Mincho" w:hAnsi="Arial"/>
                <w:b/>
                <w:bCs/>
                <w:sz w:val="24"/>
                <w:szCs w:val="24"/>
              </w:rPr>
              <w:t xml:space="preserve">yester UK’s </w:t>
            </w:r>
            <w:r w:rsidRPr="76500A78">
              <w:rPr>
                <w:rFonts w:ascii="Arial" w:eastAsia="Yu Mincho" w:hAnsi="Arial"/>
                <w:b/>
                <w:bCs/>
                <w:sz w:val="24"/>
                <w:szCs w:val="24"/>
              </w:rPr>
              <w:t>products</w:t>
            </w:r>
            <w:r w:rsidR="1A5C142C" w:rsidRPr="76500A78">
              <w:rPr>
                <w:rFonts w:ascii="Arial" w:eastAsia="Yu Mincho" w:hAnsi="Arial"/>
                <w:b/>
                <w:bCs/>
                <w:sz w:val="24"/>
                <w:szCs w:val="24"/>
              </w:rPr>
              <w:t xml:space="preserve"> and the goods subject to review</w:t>
            </w:r>
            <w:r w:rsidRPr="76500A78">
              <w:rPr>
                <w:rFonts w:ascii="Arial" w:eastAsia="Yu Mincho" w:hAnsi="Arial"/>
                <w:b/>
                <w:bCs/>
                <w:sz w:val="24"/>
                <w:szCs w:val="24"/>
              </w:rPr>
              <w:t>.</w:t>
            </w:r>
          </w:p>
          <w:p w14:paraId="6E276C9D" w14:textId="77777777" w:rsidR="00905E06" w:rsidRDefault="00905E06">
            <w:pPr>
              <w:autoSpaceDE w:val="0"/>
              <w:spacing w:after="0" w:line="264" w:lineRule="auto"/>
              <w:jc w:val="both"/>
              <w:rPr>
                <w:rFonts w:ascii="Arial" w:eastAsia="Yu Mincho" w:hAnsi="Arial"/>
                <w:sz w:val="24"/>
                <w:szCs w:val="24"/>
              </w:rPr>
            </w:pPr>
          </w:p>
        </w:tc>
      </w:tr>
      <w:tr w:rsidR="00905E06" w14:paraId="35E07A46"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D20A36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829C7BD" w14:textId="04AD6F64"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04B44FD7" w:rsidRPr="76500A78">
              <w:rPr>
                <w:rFonts w:ascii="Arial" w:eastAsia="Yu Mincho" w:hAnsi="Arial"/>
                <w:sz w:val="24"/>
                <w:szCs w:val="24"/>
              </w:rPr>
              <w:t xml:space="preserve"> </w:t>
            </w:r>
            <w:r w:rsidR="04B44FD7" w:rsidRPr="76500A78">
              <w:rPr>
                <w:rFonts w:ascii="Arial" w:eastAsia="Yu Mincho" w:hAnsi="Arial"/>
                <w:b/>
                <w:bCs/>
                <w:sz w:val="24"/>
                <w:szCs w:val="24"/>
              </w:rPr>
              <w:t>None</w:t>
            </w:r>
          </w:p>
        </w:tc>
      </w:tr>
    </w:tbl>
    <w:p w14:paraId="7FBF9662" w14:textId="77777777" w:rsidR="00905E06" w:rsidRDefault="00905E06">
      <w:pPr>
        <w:spacing w:after="0" w:line="264" w:lineRule="auto"/>
        <w:rPr>
          <w:rFonts w:ascii="Arial" w:hAnsi="Arial"/>
          <w:sz w:val="24"/>
          <w:szCs w:val="24"/>
        </w:rPr>
      </w:pPr>
    </w:p>
    <w:p w14:paraId="73F92E53" w14:textId="77777777" w:rsidR="00905E06" w:rsidRDefault="00BD432F" w:rsidP="007B6609">
      <w:pPr>
        <w:pStyle w:val="ListParagraph"/>
        <w:numPr>
          <w:ilvl w:val="0"/>
          <w:numId w:val="18"/>
        </w:numPr>
        <w:spacing w:after="0" w:line="264" w:lineRule="auto"/>
        <w:jc w:val="both"/>
        <w:rPr>
          <w:rFonts w:ascii="Arial" w:hAnsi="Arial"/>
          <w:sz w:val="24"/>
          <w:szCs w:val="24"/>
        </w:rPr>
      </w:pPr>
      <w:r>
        <w:rPr>
          <w:rFonts w:ascii="Arial" w:hAnsi="Arial"/>
          <w:sz w:val="24"/>
          <w:szCs w:val="24"/>
        </w:rPr>
        <w:t>Please provide details of your like goods regarding their production processes, interchangeability, raw materials used, degree of model differentiation channels of distribution and sale, pricing and other relevant characteristics.</w:t>
      </w:r>
    </w:p>
    <w:p w14:paraId="397328C1"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43583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8A8D7" w14:textId="748BB962"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like goods</w:t>
            </w:r>
            <w:r w:rsidR="00675CB2">
              <w:rPr>
                <w:rFonts w:ascii="Arial" w:eastAsia="Yu Mincho" w:hAnsi="Arial"/>
                <w:b/>
                <w:bCs/>
                <w:sz w:val="24"/>
                <w:szCs w:val="24"/>
              </w:rPr>
              <w:t xml:space="preserve"> being the P</w:t>
            </w:r>
            <w:r w:rsidRPr="0084529C">
              <w:rPr>
                <w:rFonts w:ascii="Arial" w:eastAsia="Yu Mincho" w:hAnsi="Arial"/>
                <w:b/>
                <w:bCs/>
                <w:sz w:val="24"/>
                <w:szCs w:val="24"/>
              </w:rPr>
              <w:t xml:space="preserve">ET </w:t>
            </w:r>
            <w:r w:rsidR="00675CB2">
              <w:rPr>
                <w:rFonts w:ascii="Arial" w:eastAsia="Yu Mincho" w:hAnsi="Arial"/>
                <w:b/>
                <w:bCs/>
                <w:sz w:val="24"/>
                <w:szCs w:val="24"/>
              </w:rPr>
              <w:t>R</w:t>
            </w:r>
            <w:r w:rsidRPr="0084529C">
              <w:rPr>
                <w:rFonts w:ascii="Arial" w:eastAsia="Yu Mincho" w:hAnsi="Arial"/>
                <w:b/>
                <w:bCs/>
                <w:sz w:val="24"/>
                <w:szCs w:val="24"/>
              </w:rPr>
              <w:t>esin</w:t>
            </w:r>
            <w:r w:rsidR="00675CB2">
              <w:rPr>
                <w:rFonts w:ascii="Arial" w:eastAsia="Yu Mincho" w:hAnsi="Arial"/>
                <w:b/>
                <w:bCs/>
                <w:sz w:val="24"/>
                <w:szCs w:val="24"/>
              </w:rPr>
              <w:t xml:space="preserve"> produced by Alpek Polyester UK</w:t>
            </w:r>
            <w:r w:rsidRPr="0084529C">
              <w:rPr>
                <w:rFonts w:ascii="Arial" w:eastAsia="Yu Mincho" w:hAnsi="Arial"/>
                <w:b/>
                <w:bCs/>
                <w:sz w:val="24"/>
                <w:szCs w:val="24"/>
              </w:rPr>
              <w:t>, are manufactured through a well-established industrial process that involves several stages, starting from the combination of key raw materials—</w:t>
            </w:r>
            <w:proofErr w:type="spellStart"/>
            <w:r w:rsidRPr="0084529C">
              <w:rPr>
                <w:rFonts w:ascii="Arial" w:eastAsia="Yu Mincho" w:hAnsi="Arial"/>
                <w:b/>
                <w:bCs/>
                <w:sz w:val="24"/>
                <w:szCs w:val="24"/>
              </w:rPr>
              <w:t>Monoethylene</w:t>
            </w:r>
            <w:proofErr w:type="spellEnd"/>
            <w:r w:rsidRPr="0084529C">
              <w:rPr>
                <w:rFonts w:ascii="Arial" w:eastAsia="Yu Mincho" w:hAnsi="Arial"/>
                <w:b/>
                <w:bCs/>
                <w:sz w:val="24"/>
                <w:szCs w:val="24"/>
              </w:rPr>
              <w:t xml:space="preserve"> Glycol (MEG) and Purified Terephthalic Acid (PTA). These materials undergo esterification and polycondensation reactions to produce </w:t>
            </w:r>
            <w:r w:rsidRPr="0084529C">
              <w:rPr>
                <w:rFonts w:ascii="Arial" w:eastAsia="Yu Mincho" w:hAnsi="Arial"/>
                <w:b/>
                <w:bCs/>
                <w:sz w:val="24"/>
                <w:szCs w:val="24"/>
              </w:rPr>
              <w:lastRenderedPageBreak/>
              <w:t xml:space="preserve">high molecular weight polyethylene terephthalate (PET), a </w:t>
            </w:r>
            <w:proofErr w:type="gramStart"/>
            <w:r w:rsidRPr="0084529C">
              <w:rPr>
                <w:rFonts w:ascii="Arial" w:eastAsia="Yu Mincho" w:hAnsi="Arial"/>
                <w:b/>
                <w:bCs/>
                <w:sz w:val="24"/>
                <w:szCs w:val="24"/>
              </w:rPr>
              <w:t>widely-used</w:t>
            </w:r>
            <w:proofErr w:type="gramEnd"/>
            <w:r w:rsidRPr="0084529C">
              <w:rPr>
                <w:rFonts w:ascii="Arial" w:eastAsia="Yu Mincho" w:hAnsi="Arial"/>
                <w:b/>
                <w:bCs/>
                <w:sz w:val="24"/>
                <w:szCs w:val="24"/>
              </w:rPr>
              <w:t xml:space="preserve"> thermoplastic polyester polymer.</w:t>
            </w:r>
          </w:p>
          <w:p w14:paraId="3A023931" w14:textId="77777777" w:rsidR="0084529C" w:rsidRPr="0084529C" w:rsidRDefault="0084529C" w:rsidP="0084529C">
            <w:pPr>
              <w:autoSpaceDE w:val="0"/>
              <w:spacing w:after="0" w:line="264" w:lineRule="auto"/>
              <w:jc w:val="both"/>
              <w:rPr>
                <w:rFonts w:ascii="Arial" w:eastAsia="Yu Mincho" w:hAnsi="Arial"/>
                <w:b/>
                <w:bCs/>
                <w:sz w:val="24"/>
                <w:szCs w:val="24"/>
              </w:rPr>
            </w:pPr>
          </w:p>
          <w:p w14:paraId="0258D4A9" w14:textId="77777777" w:rsidR="0084529C" w:rsidRPr="00722651" w:rsidRDefault="0084529C" w:rsidP="0084529C">
            <w:pPr>
              <w:autoSpaceDE w:val="0"/>
              <w:spacing w:after="0" w:line="264" w:lineRule="auto"/>
              <w:jc w:val="both"/>
              <w:rPr>
                <w:rFonts w:ascii="Arial" w:eastAsia="Yu Mincho" w:hAnsi="Arial"/>
                <w:b/>
                <w:bCs/>
                <w:sz w:val="24"/>
                <w:szCs w:val="24"/>
                <w:u w:val="single"/>
              </w:rPr>
            </w:pPr>
            <w:r w:rsidRPr="00722651">
              <w:rPr>
                <w:rFonts w:ascii="Arial" w:eastAsia="Yu Mincho" w:hAnsi="Arial"/>
                <w:b/>
                <w:bCs/>
                <w:sz w:val="24"/>
                <w:szCs w:val="24"/>
                <w:u w:val="single"/>
              </w:rPr>
              <w:t>Production Process:</w:t>
            </w:r>
          </w:p>
          <w:p w14:paraId="1A5B1DBD" w14:textId="77777777" w:rsidR="00722651" w:rsidRDefault="00722651" w:rsidP="0084529C">
            <w:pPr>
              <w:autoSpaceDE w:val="0"/>
              <w:spacing w:after="0" w:line="264" w:lineRule="auto"/>
              <w:jc w:val="both"/>
              <w:rPr>
                <w:rFonts w:ascii="Arial" w:eastAsia="Yu Mincho" w:hAnsi="Arial"/>
                <w:b/>
                <w:bCs/>
                <w:sz w:val="24"/>
                <w:szCs w:val="24"/>
              </w:rPr>
            </w:pPr>
          </w:p>
          <w:p w14:paraId="24E3124A" w14:textId="293A5DF0" w:rsidR="0084529C" w:rsidRPr="00875D29"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r w:rsidRPr="00875D29">
              <w:rPr>
                <w:rFonts w:ascii="Arial" w:eastAsia="Yu Mincho" w:hAnsi="Arial"/>
                <w:b/>
                <w:bCs/>
                <w:i/>
                <w:iCs/>
                <w:sz w:val="24"/>
                <w:szCs w:val="24"/>
              </w:rPr>
              <w:t>Esterification:</w:t>
            </w:r>
          </w:p>
          <w:p w14:paraId="364171E2"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MEG and PTA are mixed at ambient temperature, forming a paste. The paste undergoes esterification to create the monomer 2-Bis hydroxyethyl terephthalate (2-BHET).</w:t>
            </w:r>
          </w:p>
          <w:p w14:paraId="07BAC325" w14:textId="77777777" w:rsidR="0084529C" w:rsidRPr="0084529C" w:rsidRDefault="0084529C" w:rsidP="0084529C">
            <w:pPr>
              <w:autoSpaceDE w:val="0"/>
              <w:spacing w:after="0" w:line="264" w:lineRule="auto"/>
              <w:jc w:val="both"/>
              <w:rPr>
                <w:rFonts w:ascii="Arial" w:eastAsia="Yu Mincho" w:hAnsi="Arial"/>
                <w:b/>
                <w:bCs/>
                <w:sz w:val="24"/>
                <w:szCs w:val="24"/>
              </w:rPr>
            </w:pPr>
          </w:p>
          <w:p w14:paraId="22DD2654" w14:textId="77777777" w:rsidR="0084529C" w:rsidRPr="00722651"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r w:rsidRPr="00722651">
              <w:rPr>
                <w:rFonts w:ascii="Arial" w:eastAsia="Yu Mincho" w:hAnsi="Arial"/>
                <w:b/>
                <w:bCs/>
                <w:i/>
                <w:iCs/>
                <w:sz w:val="24"/>
                <w:szCs w:val="24"/>
              </w:rPr>
              <w:t>Polycondensation:</w:t>
            </w:r>
          </w:p>
          <w:p w14:paraId="19142DB9" w14:textId="77777777" w:rsidR="0084529C" w:rsidRPr="00C03A62" w:rsidRDefault="0084529C" w:rsidP="0084529C">
            <w:pPr>
              <w:autoSpaceDE w:val="0"/>
              <w:spacing w:after="0" w:line="264" w:lineRule="auto"/>
              <w:jc w:val="both"/>
              <w:rPr>
                <w:rFonts w:ascii="Arial" w:eastAsia="Yu Mincho" w:hAnsi="Arial"/>
                <w:b/>
                <w:bCs/>
                <w:sz w:val="24"/>
                <w:szCs w:val="24"/>
                <w:lang w:val="en-US"/>
              </w:rPr>
            </w:pPr>
            <w:r w:rsidRPr="0084529C">
              <w:rPr>
                <w:rFonts w:ascii="Arial" w:eastAsia="Yu Mincho" w:hAnsi="Arial"/>
                <w:b/>
                <w:bCs/>
                <w:sz w:val="24"/>
                <w:szCs w:val="24"/>
              </w:rPr>
              <w:t xml:space="preserve">In the next stage, the 2-BHET monomer reacts with itself and other comonomers, resulting in high molecular weight PET. This polycondensation process requires natural gas for heating, steam for operation, and nitrogen (N2) as an </w:t>
            </w:r>
            <w:proofErr w:type="spellStart"/>
            <w:r w:rsidRPr="0084529C">
              <w:rPr>
                <w:rFonts w:ascii="Arial" w:eastAsia="Yu Mincho" w:hAnsi="Arial"/>
                <w:b/>
                <w:bCs/>
                <w:sz w:val="24"/>
                <w:szCs w:val="24"/>
              </w:rPr>
              <w:t>inerting</w:t>
            </w:r>
            <w:proofErr w:type="spellEnd"/>
            <w:r w:rsidRPr="0084529C">
              <w:rPr>
                <w:rFonts w:ascii="Arial" w:eastAsia="Yu Mincho" w:hAnsi="Arial"/>
                <w:b/>
                <w:bCs/>
                <w:sz w:val="24"/>
                <w:szCs w:val="24"/>
              </w:rPr>
              <w:t xml:space="preserve"> gas.</w:t>
            </w:r>
          </w:p>
          <w:p w14:paraId="362AD771" w14:textId="77777777" w:rsidR="0084529C" w:rsidRPr="0084529C" w:rsidRDefault="0084529C" w:rsidP="0084529C">
            <w:pPr>
              <w:autoSpaceDE w:val="0"/>
              <w:spacing w:after="0" w:line="264" w:lineRule="auto"/>
              <w:jc w:val="both"/>
              <w:rPr>
                <w:rFonts w:ascii="Arial" w:eastAsia="Yu Mincho" w:hAnsi="Arial"/>
                <w:b/>
                <w:bCs/>
                <w:sz w:val="24"/>
                <w:szCs w:val="24"/>
              </w:rPr>
            </w:pPr>
          </w:p>
          <w:p w14:paraId="2497DD99" w14:textId="77777777" w:rsidR="0084529C" w:rsidRPr="00875D29"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proofErr w:type="spellStart"/>
            <w:r w:rsidRPr="00875D29">
              <w:rPr>
                <w:rFonts w:ascii="Arial" w:eastAsia="Yu Mincho" w:hAnsi="Arial"/>
                <w:b/>
                <w:bCs/>
                <w:i/>
                <w:iCs/>
                <w:sz w:val="24"/>
                <w:szCs w:val="24"/>
              </w:rPr>
              <w:t>Pelletisation</w:t>
            </w:r>
            <w:proofErr w:type="spellEnd"/>
            <w:r w:rsidRPr="00875D29">
              <w:rPr>
                <w:rFonts w:ascii="Arial" w:eastAsia="Yu Mincho" w:hAnsi="Arial"/>
                <w:b/>
                <w:bCs/>
                <w:i/>
                <w:iCs/>
                <w:sz w:val="24"/>
                <w:szCs w:val="24"/>
              </w:rPr>
              <w:t xml:space="preserve"> and Crystallisation:</w:t>
            </w:r>
          </w:p>
          <w:p w14:paraId="711CFE5C"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PET is then pelletized and partially quenched in water. The pellets crystallize while being fluidized in a silo, where volatiles such as acetaldehyde are removed over 12-18 hours. During this process, the molecular weight of the PET slightly increases.</w:t>
            </w:r>
          </w:p>
          <w:p w14:paraId="00571014" w14:textId="77777777" w:rsidR="0084529C" w:rsidRPr="0084529C" w:rsidRDefault="0084529C" w:rsidP="0084529C">
            <w:pPr>
              <w:autoSpaceDE w:val="0"/>
              <w:spacing w:after="0" w:line="264" w:lineRule="auto"/>
              <w:jc w:val="both"/>
              <w:rPr>
                <w:rFonts w:ascii="Arial" w:eastAsia="Yu Mincho" w:hAnsi="Arial"/>
                <w:b/>
                <w:bCs/>
                <w:sz w:val="24"/>
                <w:szCs w:val="24"/>
              </w:rPr>
            </w:pPr>
          </w:p>
          <w:p w14:paraId="27107E19" w14:textId="77777777" w:rsidR="0084529C" w:rsidRPr="00875D29"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r w:rsidRPr="00875D29">
              <w:rPr>
                <w:rFonts w:ascii="Arial" w:eastAsia="Yu Mincho" w:hAnsi="Arial"/>
                <w:b/>
                <w:bCs/>
                <w:i/>
                <w:iCs/>
                <w:sz w:val="24"/>
                <w:szCs w:val="24"/>
              </w:rPr>
              <w:t>Final Cooling:</w:t>
            </w:r>
          </w:p>
          <w:p w14:paraId="3EC24CB7"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PET pellets are finally cooled to ambient temperature and prepared for packaging and distribution.</w:t>
            </w:r>
          </w:p>
          <w:p w14:paraId="3F05E338" w14:textId="77777777" w:rsidR="0084529C" w:rsidRPr="0084529C" w:rsidRDefault="0084529C" w:rsidP="0084529C">
            <w:pPr>
              <w:autoSpaceDE w:val="0"/>
              <w:spacing w:after="0" w:line="264" w:lineRule="auto"/>
              <w:jc w:val="both"/>
              <w:rPr>
                <w:rFonts w:ascii="Arial" w:eastAsia="Yu Mincho" w:hAnsi="Arial"/>
                <w:b/>
                <w:bCs/>
                <w:sz w:val="24"/>
                <w:szCs w:val="24"/>
              </w:rPr>
            </w:pPr>
          </w:p>
          <w:p w14:paraId="5FEAB3E8" w14:textId="77777777" w:rsidR="0084529C" w:rsidRPr="00875D29" w:rsidRDefault="0084529C" w:rsidP="0084529C">
            <w:pPr>
              <w:autoSpaceDE w:val="0"/>
              <w:spacing w:after="0" w:line="264" w:lineRule="auto"/>
              <w:jc w:val="both"/>
              <w:rPr>
                <w:rFonts w:ascii="Arial" w:eastAsia="Yu Mincho" w:hAnsi="Arial"/>
                <w:b/>
                <w:bCs/>
                <w:sz w:val="24"/>
                <w:szCs w:val="24"/>
                <w:u w:val="single"/>
              </w:rPr>
            </w:pPr>
            <w:r w:rsidRPr="00875D29">
              <w:rPr>
                <w:rFonts w:ascii="Arial" w:eastAsia="Yu Mincho" w:hAnsi="Arial"/>
                <w:b/>
                <w:bCs/>
                <w:sz w:val="24"/>
                <w:szCs w:val="24"/>
                <w:u w:val="single"/>
              </w:rPr>
              <w:t>Interchangeability:</w:t>
            </w:r>
          </w:p>
          <w:p w14:paraId="4A04BFF2" w14:textId="36286B52"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The PET resin produced </w:t>
            </w:r>
            <w:r w:rsidR="00875D29">
              <w:rPr>
                <w:rFonts w:ascii="Arial" w:eastAsia="Yu Mincho" w:hAnsi="Arial"/>
                <w:b/>
                <w:bCs/>
                <w:sz w:val="24"/>
                <w:szCs w:val="24"/>
              </w:rPr>
              <w:t xml:space="preserve">by Alpek Polyester UK </w:t>
            </w:r>
            <w:r w:rsidRPr="0084529C">
              <w:rPr>
                <w:rFonts w:ascii="Arial" w:eastAsia="Yu Mincho" w:hAnsi="Arial"/>
                <w:b/>
                <w:bCs/>
                <w:sz w:val="24"/>
                <w:szCs w:val="24"/>
              </w:rPr>
              <w:t>is fully interchangeable with other PET resins in the market, including those imported from third countries. It shares identical chemical composition and physical properties, making it suitable for various applications such as the production of food packaging, bottles, containers, and thermoformed sheets.</w:t>
            </w:r>
          </w:p>
          <w:p w14:paraId="334479A3" w14:textId="77777777" w:rsidR="0084529C" w:rsidRPr="0084529C" w:rsidRDefault="0084529C" w:rsidP="0084529C">
            <w:pPr>
              <w:autoSpaceDE w:val="0"/>
              <w:spacing w:after="0" w:line="264" w:lineRule="auto"/>
              <w:jc w:val="both"/>
              <w:rPr>
                <w:rFonts w:ascii="Arial" w:eastAsia="Yu Mincho" w:hAnsi="Arial"/>
                <w:b/>
                <w:bCs/>
                <w:sz w:val="24"/>
                <w:szCs w:val="24"/>
              </w:rPr>
            </w:pPr>
          </w:p>
          <w:p w14:paraId="64FB2A12" w14:textId="77777777" w:rsidR="0084529C" w:rsidRPr="00875D29" w:rsidRDefault="0084529C" w:rsidP="0084529C">
            <w:pPr>
              <w:autoSpaceDE w:val="0"/>
              <w:spacing w:after="0" w:line="264" w:lineRule="auto"/>
              <w:jc w:val="both"/>
              <w:rPr>
                <w:rFonts w:ascii="Arial" w:eastAsia="Yu Mincho" w:hAnsi="Arial"/>
                <w:b/>
                <w:bCs/>
                <w:sz w:val="24"/>
                <w:szCs w:val="24"/>
                <w:u w:val="single"/>
              </w:rPr>
            </w:pPr>
            <w:r w:rsidRPr="00875D29">
              <w:rPr>
                <w:rFonts w:ascii="Arial" w:eastAsia="Yu Mincho" w:hAnsi="Arial"/>
                <w:b/>
                <w:bCs/>
                <w:sz w:val="24"/>
                <w:szCs w:val="24"/>
                <w:u w:val="single"/>
              </w:rPr>
              <w:t>Raw Materials:</w:t>
            </w:r>
          </w:p>
          <w:p w14:paraId="1289D5CD" w14:textId="43A549B9"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The primary raw materials used in the production process are </w:t>
            </w:r>
            <w:r w:rsidR="00875D29">
              <w:rPr>
                <w:rFonts w:ascii="Arial" w:eastAsia="Yu Mincho" w:hAnsi="Arial"/>
                <w:b/>
                <w:bCs/>
                <w:sz w:val="24"/>
                <w:szCs w:val="24"/>
              </w:rPr>
              <w:t xml:space="preserve">PTA </w:t>
            </w:r>
            <w:r w:rsidRPr="0084529C">
              <w:rPr>
                <w:rFonts w:ascii="Arial" w:eastAsia="Yu Mincho" w:hAnsi="Arial"/>
                <w:b/>
                <w:bCs/>
                <w:sz w:val="24"/>
                <w:szCs w:val="24"/>
              </w:rPr>
              <w:t xml:space="preserve">and </w:t>
            </w:r>
            <w:r w:rsidR="00875D29">
              <w:rPr>
                <w:rFonts w:ascii="Arial" w:eastAsia="Yu Mincho" w:hAnsi="Arial"/>
                <w:b/>
                <w:bCs/>
                <w:sz w:val="24"/>
                <w:szCs w:val="24"/>
              </w:rPr>
              <w:t>MEG</w:t>
            </w:r>
            <w:r w:rsidRPr="0084529C">
              <w:rPr>
                <w:rFonts w:ascii="Arial" w:eastAsia="Yu Mincho" w:hAnsi="Arial"/>
                <w:b/>
                <w:bCs/>
                <w:sz w:val="24"/>
                <w:szCs w:val="24"/>
              </w:rPr>
              <w:t>, both sourced from suppliers in the petrochemical industry. Approximately 0.84 kg of PTA and 0.33 kg of MEG are required to produce 1 kg of PET, reflecting standard industry practices.</w:t>
            </w:r>
          </w:p>
          <w:p w14:paraId="4CDBC41B" w14:textId="77777777" w:rsidR="0084529C" w:rsidRPr="0084529C" w:rsidRDefault="0084529C" w:rsidP="0084529C">
            <w:pPr>
              <w:autoSpaceDE w:val="0"/>
              <w:spacing w:after="0" w:line="264" w:lineRule="auto"/>
              <w:jc w:val="both"/>
              <w:rPr>
                <w:rFonts w:ascii="Arial" w:eastAsia="Yu Mincho" w:hAnsi="Arial"/>
                <w:b/>
                <w:bCs/>
                <w:sz w:val="24"/>
                <w:szCs w:val="24"/>
              </w:rPr>
            </w:pPr>
          </w:p>
          <w:p w14:paraId="25FF2736" w14:textId="6DB6F913" w:rsidR="0084529C" w:rsidRPr="00412626" w:rsidRDefault="0084529C" w:rsidP="0084529C">
            <w:pPr>
              <w:autoSpaceDE w:val="0"/>
              <w:spacing w:after="0" w:line="264" w:lineRule="auto"/>
              <w:jc w:val="both"/>
              <w:rPr>
                <w:rFonts w:ascii="Arial" w:eastAsia="Yu Mincho" w:hAnsi="Arial"/>
                <w:b/>
                <w:bCs/>
                <w:sz w:val="24"/>
                <w:szCs w:val="24"/>
                <w:u w:val="single"/>
              </w:rPr>
            </w:pPr>
            <w:r w:rsidRPr="00412626">
              <w:rPr>
                <w:rFonts w:ascii="Arial" w:eastAsia="Yu Mincho" w:hAnsi="Arial"/>
                <w:b/>
                <w:bCs/>
                <w:sz w:val="24"/>
                <w:szCs w:val="24"/>
                <w:u w:val="single"/>
              </w:rPr>
              <w:t>Differentiation:</w:t>
            </w:r>
          </w:p>
          <w:p w14:paraId="48900F91" w14:textId="7891ED1B"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The PET resin produced is a </w:t>
            </w:r>
            <w:r w:rsidR="00412626">
              <w:rPr>
                <w:rFonts w:ascii="Arial" w:eastAsia="Yu Mincho" w:hAnsi="Arial"/>
                <w:b/>
                <w:bCs/>
                <w:sz w:val="24"/>
                <w:szCs w:val="24"/>
              </w:rPr>
              <w:t xml:space="preserve">petrochemical </w:t>
            </w:r>
            <w:r w:rsidRPr="0084529C">
              <w:rPr>
                <w:rFonts w:ascii="Arial" w:eastAsia="Yu Mincho" w:hAnsi="Arial"/>
                <w:b/>
                <w:bCs/>
                <w:sz w:val="24"/>
                <w:szCs w:val="24"/>
              </w:rPr>
              <w:t xml:space="preserve">commodity-grade product, with little variation across </w:t>
            </w:r>
            <w:r w:rsidR="00294AB9">
              <w:rPr>
                <w:rFonts w:ascii="Arial" w:eastAsia="Yu Mincho" w:hAnsi="Arial"/>
                <w:b/>
                <w:bCs/>
                <w:sz w:val="24"/>
                <w:szCs w:val="24"/>
              </w:rPr>
              <w:t>the resin offered elsewhere</w:t>
            </w:r>
            <w:r w:rsidRPr="0084529C">
              <w:rPr>
                <w:rFonts w:ascii="Arial" w:eastAsia="Yu Mincho" w:hAnsi="Arial"/>
                <w:b/>
                <w:bCs/>
                <w:sz w:val="24"/>
                <w:szCs w:val="24"/>
              </w:rPr>
              <w:t>.</w:t>
            </w:r>
          </w:p>
          <w:p w14:paraId="59B21C6B" w14:textId="77777777" w:rsidR="0084529C" w:rsidRPr="0084529C" w:rsidRDefault="0084529C" w:rsidP="0084529C">
            <w:pPr>
              <w:autoSpaceDE w:val="0"/>
              <w:spacing w:after="0" w:line="264" w:lineRule="auto"/>
              <w:jc w:val="both"/>
              <w:rPr>
                <w:rFonts w:ascii="Arial" w:eastAsia="Yu Mincho" w:hAnsi="Arial"/>
                <w:b/>
                <w:bCs/>
                <w:sz w:val="24"/>
                <w:szCs w:val="24"/>
              </w:rPr>
            </w:pPr>
          </w:p>
          <w:p w14:paraId="20F9208C" w14:textId="77777777" w:rsidR="0084529C" w:rsidRPr="00294AB9" w:rsidRDefault="0084529C" w:rsidP="0084529C">
            <w:pPr>
              <w:autoSpaceDE w:val="0"/>
              <w:spacing w:after="0" w:line="264" w:lineRule="auto"/>
              <w:jc w:val="both"/>
              <w:rPr>
                <w:rFonts w:ascii="Arial" w:eastAsia="Yu Mincho" w:hAnsi="Arial"/>
                <w:b/>
                <w:bCs/>
                <w:sz w:val="24"/>
                <w:szCs w:val="24"/>
                <w:u w:val="single"/>
              </w:rPr>
            </w:pPr>
            <w:r w:rsidRPr="00294AB9">
              <w:rPr>
                <w:rFonts w:ascii="Arial" w:eastAsia="Yu Mincho" w:hAnsi="Arial"/>
                <w:b/>
                <w:bCs/>
                <w:sz w:val="24"/>
                <w:szCs w:val="24"/>
                <w:u w:val="single"/>
              </w:rPr>
              <w:t>Distribution Channels:</w:t>
            </w:r>
          </w:p>
          <w:p w14:paraId="10624F03"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lastRenderedPageBreak/>
              <w:t>The PET resin is distributed through direct sales to manufacturers of bottles, containers, and other food packaging materials. Distribution is handled via a network of logistics providers, ensuring consistent and reliable supply to customers across the UK.</w:t>
            </w:r>
          </w:p>
          <w:p w14:paraId="267DE9C1" w14:textId="77777777" w:rsidR="0084529C" w:rsidRPr="0084529C" w:rsidRDefault="0084529C" w:rsidP="0084529C">
            <w:pPr>
              <w:autoSpaceDE w:val="0"/>
              <w:spacing w:after="0" w:line="264" w:lineRule="auto"/>
              <w:jc w:val="both"/>
              <w:rPr>
                <w:rFonts w:ascii="Arial" w:eastAsia="Yu Mincho" w:hAnsi="Arial"/>
                <w:b/>
                <w:bCs/>
                <w:sz w:val="24"/>
                <w:szCs w:val="24"/>
              </w:rPr>
            </w:pPr>
          </w:p>
          <w:p w14:paraId="477D456A" w14:textId="77777777" w:rsidR="0084529C" w:rsidRPr="00294AB9" w:rsidRDefault="0084529C" w:rsidP="0084529C">
            <w:pPr>
              <w:autoSpaceDE w:val="0"/>
              <w:spacing w:after="0" w:line="264" w:lineRule="auto"/>
              <w:jc w:val="both"/>
              <w:rPr>
                <w:rFonts w:ascii="Arial" w:eastAsia="Yu Mincho" w:hAnsi="Arial"/>
                <w:b/>
                <w:bCs/>
                <w:sz w:val="24"/>
                <w:szCs w:val="24"/>
                <w:u w:val="single"/>
              </w:rPr>
            </w:pPr>
            <w:r w:rsidRPr="00294AB9">
              <w:rPr>
                <w:rFonts w:ascii="Arial" w:eastAsia="Yu Mincho" w:hAnsi="Arial"/>
                <w:b/>
                <w:bCs/>
                <w:sz w:val="24"/>
                <w:szCs w:val="24"/>
                <w:u w:val="single"/>
              </w:rPr>
              <w:t>Pricing:</w:t>
            </w:r>
          </w:p>
          <w:p w14:paraId="2BDCC51B" w14:textId="19A25730"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Pricing is sensitive to fluctuations in raw material costs and competitive pressures from imports, especially from countries benefiting from preferential </w:t>
            </w:r>
            <w:r w:rsidR="00365500">
              <w:rPr>
                <w:rFonts w:ascii="Arial" w:eastAsia="Yu Mincho" w:hAnsi="Arial"/>
                <w:b/>
                <w:bCs/>
                <w:sz w:val="24"/>
                <w:szCs w:val="24"/>
              </w:rPr>
              <w:t>treatment</w:t>
            </w:r>
            <w:r w:rsidRPr="0084529C">
              <w:rPr>
                <w:rFonts w:ascii="Arial" w:eastAsia="Yu Mincho" w:hAnsi="Arial"/>
                <w:b/>
                <w:bCs/>
                <w:sz w:val="24"/>
                <w:szCs w:val="24"/>
              </w:rPr>
              <w:t xml:space="preserve">. However, product quality and reliable service </w:t>
            </w:r>
            <w:r w:rsidR="00365500">
              <w:rPr>
                <w:rFonts w:ascii="Arial" w:eastAsia="Yu Mincho" w:hAnsi="Arial"/>
                <w:b/>
                <w:bCs/>
                <w:sz w:val="24"/>
                <w:szCs w:val="24"/>
              </w:rPr>
              <w:t>are relevant</w:t>
            </w:r>
            <w:r w:rsidRPr="0084529C">
              <w:rPr>
                <w:rFonts w:ascii="Arial" w:eastAsia="Yu Mincho" w:hAnsi="Arial"/>
                <w:b/>
                <w:bCs/>
                <w:sz w:val="24"/>
                <w:szCs w:val="24"/>
              </w:rPr>
              <w:t xml:space="preserve"> factors for long-term customer relationships.</w:t>
            </w:r>
          </w:p>
          <w:p w14:paraId="4F826F3B" w14:textId="77777777" w:rsidR="0084529C" w:rsidRPr="0084529C" w:rsidRDefault="0084529C" w:rsidP="0084529C">
            <w:pPr>
              <w:autoSpaceDE w:val="0"/>
              <w:spacing w:after="0" w:line="264" w:lineRule="auto"/>
              <w:jc w:val="both"/>
              <w:rPr>
                <w:rFonts w:ascii="Arial" w:eastAsia="Yu Mincho" w:hAnsi="Arial"/>
                <w:b/>
                <w:bCs/>
                <w:sz w:val="24"/>
                <w:szCs w:val="24"/>
              </w:rPr>
            </w:pPr>
          </w:p>
          <w:p w14:paraId="59F1FCC7" w14:textId="77777777" w:rsidR="0084529C" w:rsidRPr="00294AB9" w:rsidRDefault="0084529C" w:rsidP="0084529C">
            <w:pPr>
              <w:autoSpaceDE w:val="0"/>
              <w:spacing w:after="0" w:line="264" w:lineRule="auto"/>
              <w:jc w:val="both"/>
              <w:rPr>
                <w:rFonts w:ascii="Arial" w:eastAsia="Yu Mincho" w:hAnsi="Arial"/>
                <w:b/>
                <w:bCs/>
                <w:sz w:val="24"/>
                <w:szCs w:val="24"/>
                <w:u w:val="single"/>
              </w:rPr>
            </w:pPr>
            <w:r w:rsidRPr="00294AB9">
              <w:rPr>
                <w:rFonts w:ascii="Arial" w:eastAsia="Yu Mincho" w:hAnsi="Arial"/>
                <w:b/>
                <w:bCs/>
                <w:sz w:val="24"/>
                <w:szCs w:val="24"/>
                <w:u w:val="single"/>
              </w:rPr>
              <w:t>Other Relevant Characteristics:</w:t>
            </w:r>
          </w:p>
          <w:p w14:paraId="2243F5B2" w14:textId="337B5009" w:rsidR="00905E06" w:rsidRPr="007B143F"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PET resin produced in our facility meets all relevant international standards for food safety and packaging applications. The production process is optimized for efficiency, and environmental considerations such as energy use and emissions are continually monitored to meet regulatory requirements.</w:t>
            </w:r>
          </w:p>
        </w:tc>
      </w:tr>
      <w:tr w:rsidR="00905E06" w14:paraId="7380FE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0C780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647FA0" w14:textId="6EC558AA"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8640FA">
              <w:rPr>
                <w:rFonts w:ascii="Arial" w:eastAsia="Yu Mincho" w:hAnsi="Arial"/>
                <w:sz w:val="24"/>
                <w:szCs w:val="24"/>
              </w:rPr>
              <w:t xml:space="preserve"> </w:t>
            </w:r>
            <w:r w:rsidR="00EB7812" w:rsidRPr="00EB7812">
              <w:rPr>
                <w:rFonts w:ascii="Arial" w:eastAsia="Yu Mincho" w:hAnsi="Arial"/>
                <w:b/>
                <w:bCs/>
                <w:sz w:val="24"/>
                <w:szCs w:val="24"/>
              </w:rPr>
              <w:t>None</w:t>
            </w:r>
          </w:p>
        </w:tc>
      </w:tr>
    </w:tbl>
    <w:p w14:paraId="6922122E" w14:textId="77777777" w:rsidR="00905E06" w:rsidRDefault="00905E06">
      <w:pPr>
        <w:rPr>
          <w:rFonts w:ascii="Arial" w:hAnsi="Arial"/>
        </w:rPr>
      </w:pPr>
      <w:bookmarkStart w:id="76" w:name="_Toc376712793"/>
      <w:bookmarkStart w:id="77" w:name="_Toc102080212"/>
    </w:p>
    <w:p w14:paraId="5B206BFD" w14:textId="77777777" w:rsidR="00905E06" w:rsidRDefault="00BD432F" w:rsidP="007B6609">
      <w:pPr>
        <w:pStyle w:val="ListParagraph"/>
        <w:numPr>
          <w:ilvl w:val="0"/>
          <w:numId w:val="18"/>
        </w:numPr>
        <w:spacing w:after="0" w:line="264" w:lineRule="auto"/>
        <w:jc w:val="both"/>
        <w:rPr>
          <w:rFonts w:ascii="Arial" w:hAnsi="Arial"/>
          <w:sz w:val="24"/>
          <w:szCs w:val="24"/>
        </w:rPr>
      </w:pPr>
      <w:r>
        <w:rPr>
          <w:rFonts w:ascii="Arial" w:hAnsi="Arial"/>
          <w:sz w:val="24"/>
          <w:szCs w:val="24"/>
        </w:rPr>
        <w:t>Indicate in the box below any physical, commercial or functional differences between your products and recycled PET (</w:t>
      </w:r>
      <w:proofErr w:type="spellStart"/>
      <w:r>
        <w:rPr>
          <w:rFonts w:ascii="Arial" w:hAnsi="Arial"/>
          <w:sz w:val="24"/>
          <w:szCs w:val="24"/>
        </w:rPr>
        <w:t>rPET</w:t>
      </w:r>
      <w:proofErr w:type="spellEnd"/>
      <w:r>
        <w:rPr>
          <w:rFonts w:ascii="Arial" w:hAnsi="Arial"/>
          <w:sz w:val="24"/>
          <w:szCs w:val="24"/>
        </w:rPr>
        <w:t>). If these differences cause distinguishable variations in price, interchangeability or end use then explain those differences and the effect they have. Attach any evidence you have that is relevant.</w:t>
      </w:r>
    </w:p>
    <w:p w14:paraId="05DBBDBA" w14:textId="77777777" w:rsidR="00905E06" w:rsidRDefault="00905E06">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22E3258" w14:textId="77777777" w:rsidTr="4DBFD30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B3FE43" w14:textId="4088D7B3" w:rsidR="00905E06" w:rsidRDefault="00EB4B28">
            <w:pPr>
              <w:autoSpaceDE w:val="0"/>
              <w:spacing w:after="0" w:line="264" w:lineRule="auto"/>
              <w:jc w:val="both"/>
              <w:rPr>
                <w:rFonts w:ascii="Arial" w:eastAsia="Yu Mincho" w:hAnsi="Arial"/>
                <w:sz w:val="24"/>
                <w:szCs w:val="24"/>
              </w:rPr>
            </w:pPr>
            <w:r w:rsidRPr="00EB4B28">
              <w:rPr>
                <w:rFonts w:ascii="Arial" w:eastAsia="Yu Mincho" w:hAnsi="Arial"/>
                <w:b/>
                <w:bCs/>
                <w:sz w:val="24"/>
                <w:szCs w:val="24"/>
              </w:rPr>
              <w:t>Recycled PET (</w:t>
            </w:r>
            <w:proofErr w:type="spellStart"/>
            <w:r w:rsidRPr="00EB4B28">
              <w:rPr>
                <w:rFonts w:ascii="Arial" w:eastAsia="Yu Mincho" w:hAnsi="Arial"/>
                <w:b/>
                <w:bCs/>
                <w:sz w:val="24"/>
                <w:szCs w:val="24"/>
              </w:rPr>
              <w:t>rPET</w:t>
            </w:r>
            <w:proofErr w:type="spellEnd"/>
            <w:r w:rsidRPr="00EB4B28">
              <w:rPr>
                <w:rFonts w:ascii="Arial" w:eastAsia="Yu Mincho" w:hAnsi="Arial"/>
                <w:b/>
                <w:bCs/>
                <w:sz w:val="24"/>
                <w:szCs w:val="24"/>
              </w:rPr>
              <w:t>) pellets are chemically identical to virgin PET and, therefore, there are no substantial physical, or functional differences between the goods subject to review and the like goods. As long as the polyethylene terephthalate in its primary form meets the intrinsic viscosity threshold defined for both the goods subject to review and the like goods, either virgin PET (</w:t>
            </w:r>
            <w:proofErr w:type="spellStart"/>
            <w:r w:rsidRPr="00EB4B28">
              <w:rPr>
                <w:rFonts w:ascii="Arial" w:eastAsia="Yu Mincho" w:hAnsi="Arial"/>
                <w:b/>
                <w:bCs/>
                <w:sz w:val="24"/>
                <w:szCs w:val="24"/>
              </w:rPr>
              <w:t>vPET</w:t>
            </w:r>
            <w:proofErr w:type="spellEnd"/>
            <w:r w:rsidRPr="00EB4B28">
              <w:rPr>
                <w:rFonts w:ascii="Arial" w:eastAsia="Yu Mincho" w:hAnsi="Arial"/>
                <w:b/>
                <w:bCs/>
                <w:sz w:val="24"/>
                <w:szCs w:val="24"/>
              </w:rPr>
              <w:t xml:space="preserve">), </w:t>
            </w:r>
            <w:proofErr w:type="spellStart"/>
            <w:r w:rsidRPr="00EB4B28">
              <w:rPr>
                <w:rFonts w:ascii="Arial" w:eastAsia="Yu Mincho" w:hAnsi="Arial"/>
                <w:b/>
                <w:bCs/>
                <w:sz w:val="24"/>
                <w:szCs w:val="24"/>
              </w:rPr>
              <w:t>rPET</w:t>
            </w:r>
            <w:proofErr w:type="spellEnd"/>
            <w:r w:rsidRPr="00EB4B28">
              <w:rPr>
                <w:rFonts w:ascii="Arial" w:eastAsia="Yu Mincho" w:hAnsi="Arial"/>
                <w:b/>
                <w:bCs/>
                <w:sz w:val="24"/>
                <w:szCs w:val="24"/>
              </w:rPr>
              <w:t xml:space="preserve">, or a blend of both can be substituted interchangeably for the same applications. While minor differences such as slight variations in </w:t>
            </w:r>
            <w:proofErr w:type="spellStart"/>
            <w:r w:rsidRPr="00EB4B28">
              <w:rPr>
                <w:rFonts w:ascii="Arial" w:eastAsia="Yu Mincho" w:hAnsi="Arial"/>
                <w:b/>
                <w:bCs/>
                <w:sz w:val="24"/>
                <w:szCs w:val="24"/>
              </w:rPr>
              <w:t>color</w:t>
            </w:r>
            <w:proofErr w:type="spellEnd"/>
            <w:r w:rsidRPr="00EB4B28">
              <w:rPr>
                <w:rFonts w:ascii="Arial" w:eastAsia="Yu Mincho" w:hAnsi="Arial"/>
                <w:b/>
                <w:bCs/>
                <w:sz w:val="24"/>
                <w:szCs w:val="24"/>
              </w:rPr>
              <w:t xml:space="preserve">, transparency, or processability due to metal contamination may exist, they do not significantly affect the interchangeability or the overall functionality of the products. Consequently, </w:t>
            </w:r>
            <w:proofErr w:type="spellStart"/>
            <w:r w:rsidRPr="00EB4B28">
              <w:rPr>
                <w:rFonts w:ascii="Arial" w:eastAsia="Yu Mincho" w:hAnsi="Arial"/>
                <w:b/>
                <w:bCs/>
                <w:sz w:val="24"/>
                <w:szCs w:val="24"/>
              </w:rPr>
              <w:t>rPET</w:t>
            </w:r>
            <w:proofErr w:type="spellEnd"/>
            <w:r w:rsidRPr="00EB4B28">
              <w:rPr>
                <w:rFonts w:ascii="Arial" w:eastAsia="Yu Mincho" w:hAnsi="Arial"/>
                <w:b/>
                <w:bCs/>
                <w:sz w:val="24"/>
                <w:szCs w:val="24"/>
              </w:rPr>
              <w:t xml:space="preserve"> and </w:t>
            </w:r>
            <w:proofErr w:type="spellStart"/>
            <w:r w:rsidRPr="00EB4B28">
              <w:rPr>
                <w:rFonts w:ascii="Arial" w:eastAsia="Yu Mincho" w:hAnsi="Arial"/>
                <w:b/>
                <w:bCs/>
                <w:sz w:val="24"/>
                <w:szCs w:val="24"/>
              </w:rPr>
              <w:t>vPET</w:t>
            </w:r>
            <w:proofErr w:type="spellEnd"/>
            <w:r w:rsidRPr="00EB4B28">
              <w:rPr>
                <w:rFonts w:ascii="Arial" w:eastAsia="Yu Mincho" w:hAnsi="Arial"/>
                <w:b/>
                <w:bCs/>
                <w:sz w:val="24"/>
                <w:szCs w:val="24"/>
              </w:rPr>
              <w:t xml:space="preserve"> can be used in similar applications, provided they meet the required specifications, without causing any significant differentiation in end use or price.</w:t>
            </w:r>
          </w:p>
        </w:tc>
      </w:tr>
      <w:tr w:rsidR="00905E06" w14:paraId="55702499" w14:textId="77777777" w:rsidTr="4DBFD303">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14E4A4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384B713" w14:textId="4CA1753F" w:rsidR="00905E06" w:rsidRDefault="40A44967" w:rsidP="4DBFD303">
            <w:pPr>
              <w:spacing w:after="0" w:line="264" w:lineRule="auto"/>
              <w:jc w:val="both"/>
              <w:rPr>
                <w:rFonts w:ascii="Arial" w:eastAsia="Yu Mincho" w:hAnsi="Arial"/>
                <w:b/>
                <w:bCs/>
                <w:sz w:val="24"/>
                <w:szCs w:val="24"/>
              </w:rPr>
            </w:pPr>
            <w:r w:rsidRPr="00C03A62">
              <w:rPr>
                <w:rFonts w:ascii="Arial" w:eastAsia="Yu Mincho" w:hAnsi="Arial"/>
                <w:sz w:val="24"/>
                <w:szCs w:val="24"/>
              </w:rPr>
              <w:t>Appendix reference</w:t>
            </w:r>
            <w:r w:rsidR="00C03A62" w:rsidRPr="00C03A62">
              <w:rPr>
                <w:rFonts w:ascii="Arial" w:eastAsia="Yu Mincho" w:hAnsi="Arial"/>
                <w:sz w:val="24"/>
                <w:szCs w:val="24"/>
              </w:rPr>
              <w:t>:</w:t>
            </w:r>
            <w:r w:rsidRPr="09DB41F9">
              <w:rPr>
                <w:rFonts w:ascii="Arial" w:eastAsia="Yu Mincho" w:hAnsi="Arial"/>
                <w:b/>
                <w:bCs/>
                <w:sz w:val="24"/>
                <w:szCs w:val="24"/>
              </w:rPr>
              <w:t xml:space="preserve"> </w:t>
            </w:r>
            <w:r w:rsidR="00E36572">
              <w:rPr>
                <w:rFonts w:ascii="Arial" w:eastAsia="Yu Mincho" w:hAnsi="Arial"/>
                <w:b/>
                <w:bCs/>
                <w:sz w:val="24"/>
                <w:szCs w:val="24"/>
              </w:rPr>
              <w:t>None</w:t>
            </w:r>
          </w:p>
        </w:tc>
      </w:tr>
    </w:tbl>
    <w:p w14:paraId="4A38F379" w14:textId="77777777" w:rsidR="00905E06" w:rsidRDefault="00905E06">
      <w:pPr>
        <w:spacing w:after="0" w:line="264" w:lineRule="auto"/>
        <w:rPr>
          <w:rFonts w:ascii="Arial" w:hAnsi="Arial"/>
          <w:sz w:val="24"/>
          <w:szCs w:val="24"/>
        </w:rPr>
      </w:pPr>
    </w:p>
    <w:p w14:paraId="05E14665" w14:textId="77777777" w:rsidR="00905E06" w:rsidRDefault="00905E06">
      <w:pPr>
        <w:pageBreakBefore/>
      </w:pPr>
    </w:p>
    <w:p w14:paraId="2E565793" w14:textId="77777777" w:rsidR="00905E06" w:rsidRDefault="00BD432F">
      <w:pPr>
        <w:pStyle w:val="Heading1"/>
      </w:pPr>
      <w:bookmarkStart w:id="78" w:name="_Toc175144557"/>
      <w:r>
        <w:t>SECTION C:</w:t>
      </w:r>
      <w:r>
        <w:br/>
        <w:t>Costs and production</w:t>
      </w:r>
      <w:bookmarkEnd w:id="76"/>
      <w:bookmarkEnd w:id="77"/>
      <w:bookmarkEnd w:id="78"/>
    </w:p>
    <w:p w14:paraId="416A75CC" w14:textId="77777777" w:rsidR="00905E06" w:rsidRDefault="00905E06">
      <w:pPr>
        <w:spacing w:after="0" w:line="264" w:lineRule="auto"/>
        <w:rPr>
          <w:rFonts w:ascii="Arial" w:eastAsia="Arial" w:hAnsi="Arial"/>
          <w:color w:val="FF4B4B"/>
          <w:sz w:val="24"/>
          <w:szCs w:val="24"/>
        </w:rPr>
      </w:pPr>
    </w:p>
    <w:p w14:paraId="2C35F352" w14:textId="77777777" w:rsidR="00905E06" w:rsidRDefault="00BD432F">
      <w:pPr>
        <w:pStyle w:val="Heading2"/>
      </w:pPr>
      <w:bookmarkStart w:id="79" w:name="_Toc16669217"/>
      <w:bookmarkStart w:id="80" w:name="_Toc175144558"/>
      <w:bookmarkStart w:id="81" w:name="_Toc1105112327"/>
      <w:bookmarkStart w:id="82" w:name="_Toc1542080480"/>
      <w:bookmarkStart w:id="83" w:name="Productioncosts"/>
      <w:r>
        <w:t>C1</w:t>
      </w:r>
      <w:r>
        <w:tab/>
        <w:t>Cost to make</w:t>
      </w:r>
      <w:bookmarkEnd w:id="79"/>
      <w:r>
        <w:t xml:space="preserve"> and sell</w:t>
      </w:r>
      <w:bookmarkEnd w:id="80"/>
      <w:r>
        <w:t xml:space="preserve"> </w:t>
      </w:r>
      <w:bookmarkStart w:id="84" w:name="_Toc468334221"/>
      <w:bookmarkStart w:id="85" w:name="_Toc1238775089"/>
      <w:bookmarkEnd w:id="81"/>
      <w:bookmarkEnd w:id="82"/>
    </w:p>
    <w:bookmarkEnd w:id="84"/>
    <w:bookmarkEnd w:id="85"/>
    <w:p w14:paraId="2CC44CF5" w14:textId="77777777" w:rsidR="00905E06" w:rsidRDefault="00905E06">
      <w:pPr>
        <w:spacing w:after="0" w:line="264" w:lineRule="auto"/>
        <w:rPr>
          <w:rFonts w:ascii="Arial" w:eastAsia="Arial" w:hAnsi="Arial"/>
          <w:b/>
          <w:bCs/>
          <w:sz w:val="24"/>
          <w:szCs w:val="24"/>
        </w:rPr>
      </w:pPr>
    </w:p>
    <w:bookmarkEnd w:id="83"/>
    <w:p w14:paraId="01C92761" w14:textId="77777777" w:rsidR="00905E06" w:rsidRDefault="00BD432F" w:rsidP="007B6609">
      <w:pPr>
        <w:pStyle w:val="ListParagraph"/>
        <w:numPr>
          <w:ilvl w:val="0"/>
          <w:numId w:val="19"/>
        </w:numPr>
        <w:spacing w:after="0" w:line="264" w:lineRule="auto"/>
        <w:jc w:val="both"/>
      </w:pPr>
      <w:r>
        <w:rPr>
          <w:rFonts w:ascii="Arial" w:eastAsia="Arial" w:hAnsi="Arial"/>
          <w:color w:val="000000"/>
          <w:sz w:val="24"/>
          <w:szCs w:val="24"/>
        </w:rPr>
        <w:t xml:space="preserve">Please complete </w:t>
      </w:r>
      <w:r>
        <w:rPr>
          <w:rFonts w:ascii="Arial" w:eastAsia="Arial" w:hAnsi="Arial"/>
          <w:b/>
          <w:color w:val="000000"/>
          <w:sz w:val="24"/>
          <w:szCs w:val="24"/>
        </w:rPr>
        <w:t xml:space="preserve">Annex 3 – Cost to make and sell </w:t>
      </w:r>
      <w:r>
        <w:rPr>
          <w:rFonts w:ascii="Arial" w:eastAsia="Arial" w:hAnsi="Arial"/>
          <w:bCs/>
          <w:color w:val="000000"/>
          <w:sz w:val="24"/>
          <w:szCs w:val="24"/>
        </w:rPr>
        <w:t xml:space="preserve">for your total goods and for your total like goods. </w:t>
      </w:r>
    </w:p>
    <w:p w14:paraId="1CF85595" w14:textId="77777777" w:rsidR="00905E06" w:rsidRDefault="00905E06">
      <w:pPr>
        <w:spacing w:after="0" w:line="264" w:lineRule="auto"/>
        <w:jc w:val="both"/>
        <w:rPr>
          <w:rFonts w:ascii="Arial" w:hAnsi="Arial"/>
          <w:sz w:val="24"/>
          <w:szCs w:val="24"/>
        </w:rPr>
      </w:pPr>
    </w:p>
    <w:p w14:paraId="2F691405" w14:textId="750ABCA5" w:rsidR="00905E06" w:rsidRPr="00C20478" w:rsidRDefault="00BD432F" w:rsidP="007B6609">
      <w:pPr>
        <w:pStyle w:val="ListParagraph"/>
        <w:numPr>
          <w:ilvl w:val="0"/>
          <w:numId w:val="20"/>
        </w:numPr>
        <w:spacing w:after="0" w:line="264" w:lineRule="auto"/>
        <w:jc w:val="both"/>
        <w:rPr>
          <w:rFonts w:ascii="Arial" w:hAnsi="Arial"/>
          <w:color w:val="000000"/>
          <w:sz w:val="24"/>
          <w:szCs w:val="24"/>
        </w:rPr>
      </w:pPr>
      <w:r w:rsidRPr="00C20478">
        <w:rPr>
          <w:rFonts w:ascii="Arial" w:eastAsia="Arial" w:hAnsi="Arial"/>
          <w:color w:val="000000"/>
          <w:sz w:val="24"/>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58E46B3E" w14:textId="77777777" w:rsidR="00494E5F" w:rsidRDefault="00494E5F">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146203E" w14:textId="77777777" w:rsidTr="0C2237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DA6C0FB" w14:textId="514ABF0B" w:rsidR="00905E06" w:rsidRDefault="05507CD4" w:rsidP="0C223778">
            <w:pPr>
              <w:autoSpaceDE w:val="0"/>
              <w:spacing w:after="0" w:line="264" w:lineRule="auto"/>
              <w:jc w:val="both"/>
              <w:rPr>
                <w:rFonts w:ascii="Arial" w:eastAsia="Arial" w:hAnsi="Arial"/>
                <w:b/>
                <w:bCs/>
                <w:sz w:val="24"/>
                <w:szCs w:val="24"/>
              </w:rPr>
            </w:pPr>
            <w:r w:rsidRPr="0C223778">
              <w:rPr>
                <w:rFonts w:ascii="Arial" w:eastAsia="Arial" w:hAnsi="Arial"/>
                <w:b/>
                <w:bCs/>
              </w:rPr>
              <w:t xml:space="preserve">Alpek UK is not vertically integrated to any of the group entities. Some of the group entities do manufacture PTA which is purchased as a </w:t>
            </w:r>
            <w:r w:rsidR="4A264C48" w:rsidRPr="0C223778">
              <w:rPr>
                <w:rFonts w:ascii="Arial" w:eastAsia="Arial" w:hAnsi="Arial"/>
                <w:b/>
                <w:bCs/>
              </w:rPr>
              <w:t>market price</w:t>
            </w:r>
            <w:r w:rsidR="4A264C48" w:rsidRPr="0C223778">
              <w:rPr>
                <w:rFonts w:ascii="Arial" w:eastAsia="Arial" w:hAnsi="Arial"/>
                <w:b/>
                <w:bCs/>
                <w:sz w:val="24"/>
                <w:szCs w:val="24"/>
              </w:rPr>
              <w:t>.</w:t>
            </w:r>
          </w:p>
        </w:tc>
      </w:tr>
      <w:tr w:rsidR="00905E06" w14:paraId="1EE180D2" w14:textId="77777777" w:rsidTr="0C2237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A4FDA2B"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716FF9" w14:textId="320A75F0" w:rsidR="00905E06" w:rsidRPr="00C20478"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C20478">
              <w:rPr>
                <w:rFonts w:ascii="Arial" w:eastAsia="Yu Mincho" w:hAnsi="Arial"/>
                <w:sz w:val="24"/>
                <w:szCs w:val="24"/>
              </w:rPr>
              <w:t xml:space="preserve"> </w:t>
            </w:r>
            <w:r w:rsidR="00C20478">
              <w:rPr>
                <w:rFonts w:ascii="Arial" w:eastAsia="Yu Mincho" w:hAnsi="Arial"/>
                <w:b/>
                <w:bCs/>
                <w:sz w:val="24"/>
                <w:szCs w:val="24"/>
              </w:rPr>
              <w:t>None</w:t>
            </w:r>
          </w:p>
        </w:tc>
      </w:tr>
    </w:tbl>
    <w:p w14:paraId="4C17B834" w14:textId="77777777" w:rsidR="00905E06" w:rsidRDefault="00905E06">
      <w:pPr>
        <w:spacing w:after="0" w:line="264" w:lineRule="auto"/>
        <w:rPr>
          <w:rFonts w:ascii="Arial" w:hAnsi="Arial"/>
          <w:color w:val="000000"/>
          <w:sz w:val="24"/>
          <w:szCs w:val="24"/>
        </w:rPr>
      </w:pPr>
    </w:p>
    <w:p w14:paraId="45027A68" w14:textId="77777777" w:rsidR="00905E06" w:rsidRDefault="00BD432F" w:rsidP="007B6609">
      <w:pPr>
        <w:pStyle w:val="ListParagraph"/>
        <w:numPr>
          <w:ilvl w:val="0"/>
          <w:numId w:val="20"/>
        </w:numPr>
        <w:spacing w:after="0" w:line="264" w:lineRule="auto"/>
        <w:jc w:val="both"/>
      </w:pPr>
      <w:r>
        <w:rPr>
          <w:rFonts w:ascii="Arial" w:eastAsia="Arial" w:hAnsi="Arial"/>
          <w:color w:val="000000"/>
          <w:sz w:val="24"/>
          <w:szCs w:val="24"/>
        </w:rPr>
        <w:t xml:space="preserve">Please state the cost allocation method for each cost type listed in </w:t>
      </w:r>
      <w:r>
        <w:rPr>
          <w:rFonts w:ascii="Arial" w:eastAsia="Arial" w:hAnsi="Arial"/>
          <w:b/>
          <w:color w:val="000000"/>
          <w:sz w:val="24"/>
          <w:szCs w:val="24"/>
        </w:rPr>
        <w:t>Annex 3 – Cost to make and sell.</w:t>
      </w:r>
      <w:r>
        <w:rPr>
          <w:rFonts w:ascii="Arial" w:eastAsia="Arial" w:hAnsi="Arial"/>
          <w:color w:val="000000"/>
          <w:sz w:val="24"/>
          <w:szCs w:val="24"/>
        </w:rPr>
        <w:t xml:space="preserve"> </w:t>
      </w:r>
    </w:p>
    <w:p w14:paraId="0B1EC79E" w14:textId="77777777" w:rsidR="00905E06" w:rsidRDefault="00905E06">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6F14BEE" w14:textId="77777777" w:rsidTr="0C2237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2CA00C" w14:textId="3879E66C" w:rsidR="00905E06" w:rsidRDefault="7CFDD25B" w:rsidP="0C223778">
            <w:pPr>
              <w:autoSpaceDE w:val="0"/>
              <w:spacing w:after="0" w:line="264" w:lineRule="auto"/>
              <w:jc w:val="both"/>
              <w:rPr>
                <w:rFonts w:ascii="Arial" w:eastAsia="Arial" w:hAnsi="Arial"/>
                <w:b/>
                <w:bCs/>
              </w:rPr>
            </w:pPr>
            <w:r w:rsidRPr="0C223778">
              <w:rPr>
                <w:rFonts w:ascii="Arial" w:eastAsia="Arial" w:hAnsi="Arial"/>
                <w:b/>
                <w:bCs/>
              </w:rPr>
              <w:t>All costs are allocated to like products manufactured by Alpek UK. Other products include the scrap and block waste</w:t>
            </w:r>
            <w:r w:rsidR="6AA79333" w:rsidRPr="0C223778">
              <w:rPr>
                <w:rFonts w:ascii="Arial" w:eastAsia="Arial" w:hAnsi="Arial"/>
                <w:b/>
                <w:bCs/>
              </w:rPr>
              <w:t xml:space="preserve"> where no cost is absorbed.</w:t>
            </w:r>
          </w:p>
          <w:p w14:paraId="026F069D" w14:textId="77777777" w:rsidR="00481BFF" w:rsidRDefault="00481BFF" w:rsidP="0C223778">
            <w:pPr>
              <w:autoSpaceDE w:val="0"/>
              <w:spacing w:after="0" w:line="264" w:lineRule="auto"/>
              <w:jc w:val="both"/>
              <w:rPr>
                <w:rFonts w:ascii="Arial" w:eastAsia="Arial" w:hAnsi="Arial"/>
                <w:b/>
                <w:bCs/>
              </w:rPr>
            </w:pPr>
          </w:p>
          <w:p w14:paraId="4A24FAD5" w14:textId="77777777" w:rsidR="00905E06" w:rsidRDefault="6AA79333" w:rsidP="0C223778">
            <w:pPr>
              <w:autoSpaceDE w:val="0"/>
              <w:spacing w:after="0" w:line="264" w:lineRule="auto"/>
              <w:jc w:val="both"/>
              <w:rPr>
                <w:rFonts w:ascii="Arial" w:eastAsia="Arial" w:hAnsi="Arial"/>
                <w:b/>
                <w:bCs/>
              </w:rPr>
            </w:pPr>
            <w:r w:rsidRPr="0C223778">
              <w:rPr>
                <w:rFonts w:ascii="Arial" w:eastAsia="Arial" w:hAnsi="Arial"/>
                <w:b/>
                <w:bCs/>
              </w:rPr>
              <w:t>We do have some material purchased and sold (trading). Such costs are clearly identifiable and allocated based on ac</w:t>
            </w:r>
            <w:r w:rsidR="65B36E3E" w:rsidRPr="0C223778">
              <w:rPr>
                <w:rFonts w:ascii="Arial" w:eastAsia="Arial" w:hAnsi="Arial"/>
                <w:b/>
                <w:bCs/>
              </w:rPr>
              <w:t xml:space="preserve">tual costs. These </w:t>
            </w:r>
            <w:r w:rsidR="00481BFF">
              <w:rPr>
                <w:rFonts w:ascii="Arial" w:eastAsia="Arial" w:hAnsi="Arial"/>
                <w:b/>
                <w:bCs/>
              </w:rPr>
              <w:t>have been identified</w:t>
            </w:r>
            <w:r w:rsidR="65B36E3E" w:rsidRPr="0C223778">
              <w:rPr>
                <w:rFonts w:ascii="Arial" w:eastAsia="Arial" w:hAnsi="Arial"/>
                <w:b/>
                <w:bCs/>
              </w:rPr>
              <w:t xml:space="preserve"> as PFR COGS.</w:t>
            </w:r>
            <w:r w:rsidR="00481BFF">
              <w:rPr>
                <w:rFonts w:ascii="Arial" w:eastAsia="Arial" w:hAnsi="Arial"/>
                <w:b/>
                <w:bCs/>
              </w:rPr>
              <w:t xml:space="preserve"> – PFR stands for purchase for resale. </w:t>
            </w:r>
          </w:p>
          <w:p w14:paraId="5AA5A2E0" w14:textId="77777777" w:rsidR="00172B62" w:rsidRDefault="00172B62" w:rsidP="0C223778">
            <w:pPr>
              <w:autoSpaceDE w:val="0"/>
              <w:spacing w:after="0" w:line="264" w:lineRule="auto"/>
              <w:jc w:val="both"/>
              <w:rPr>
                <w:rFonts w:ascii="Arial" w:eastAsia="Arial" w:hAnsi="Arial"/>
                <w:b/>
                <w:bCs/>
              </w:rPr>
            </w:pPr>
          </w:p>
          <w:p w14:paraId="543625EF" w14:textId="77777777" w:rsidR="00172B62" w:rsidRPr="00C94D08" w:rsidRDefault="00172B62" w:rsidP="00172B62">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C8F0CF7" w14:textId="3C5A11A0" w:rsidR="00172B62" w:rsidRDefault="00172B62" w:rsidP="00172B62">
            <w:pPr>
              <w:autoSpaceDE w:val="0"/>
              <w:spacing w:after="0" w:line="264" w:lineRule="auto"/>
              <w:jc w:val="both"/>
              <w:rPr>
                <w:rFonts w:ascii="Arial" w:eastAsia="Arial" w:hAnsi="Arial"/>
                <w:b/>
                <w:bCs/>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annex</w:t>
            </w:r>
            <w:r w:rsidRPr="005E6AB3">
              <w:rPr>
                <w:rFonts w:ascii="Arial" w:eastAsia="Yu Mincho" w:hAnsi="Arial"/>
                <w:b/>
                <w:bCs/>
                <w:sz w:val="24"/>
                <w:szCs w:val="24"/>
                <w:lang w:val="en-US"/>
              </w:rPr>
              <w:t xml:space="preserve"> </w:t>
            </w:r>
            <w:r>
              <w:rPr>
                <w:rFonts w:ascii="Arial" w:eastAsia="Yu Mincho" w:hAnsi="Arial"/>
                <w:b/>
                <w:bCs/>
                <w:sz w:val="24"/>
                <w:szCs w:val="24"/>
                <w:lang w:val="en-US"/>
              </w:rPr>
              <w:t xml:space="preserve">also </w:t>
            </w:r>
            <w:r w:rsidRPr="005E6AB3">
              <w:rPr>
                <w:rFonts w:ascii="Arial" w:eastAsia="Yu Mincho" w:hAnsi="Arial"/>
                <w:b/>
                <w:bCs/>
                <w:sz w:val="24"/>
                <w:szCs w:val="24"/>
                <w:lang w:val="en-US"/>
              </w:rPr>
              <w:t>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013C2D22" w14:textId="77777777" w:rsidTr="0C2237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FAA80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80CE1B8" w14:textId="3483358E" w:rsidR="00905E06" w:rsidRPr="00424AE2"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424AE2">
              <w:rPr>
                <w:rFonts w:ascii="Arial" w:eastAsia="Yu Mincho" w:hAnsi="Arial"/>
                <w:sz w:val="24"/>
                <w:szCs w:val="24"/>
              </w:rPr>
              <w:t xml:space="preserve"> </w:t>
            </w:r>
            <w:r w:rsidR="00424AE2" w:rsidRPr="00424AE2">
              <w:rPr>
                <w:rFonts w:ascii="Arial" w:eastAsia="Yu Mincho" w:hAnsi="Arial"/>
                <w:b/>
                <w:bCs/>
                <w:sz w:val="24"/>
                <w:szCs w:val="24"/>
              </w:rPr>
              <w:t>Annex 3.</w:t>
            </w:r>
          </w:p>
        </w:tc>
      </w:tr>
    </w:tbl>
    <w:p w14:paraId="7C9C2A4B" w14:textId="77777777" w:rsidR="00905E06" w:rsidRDefault="00905E06">
      <w:pPr>
        <w:spacing w:after="0" w:line="264" w:lineRule="auto"/>
        <w:rPr>
          <w:rFonts w:ascii="Arial" w:hAnsi="Arial"/>
          <w:sz w:val="24"/>
          <w:szCs w:val="24"/>
        </w:rPr>
      </w:pPr>
    </w:p>
    <w:p w14:paraId="0E0F8140" w14:textId="77777777" w:rsidR="00905E06" w:rsidRDefault="00BD432F">
      <w:pPr>
        <w:pStyle w:val="Heading2"/>
      </w:pPr>
      <w:bookmarkStart w:id="86" w:name="_Toc16669218"/>
      <w:bookmarkStart w:id="87" w:name="_Toc369671881"/>
      <w:bookmarkStart w:id="88" w:name="_Toc1713667559"/>
      <w:bookmarkStart w:id="89" w:name="_Toc175144559"/>
      <w:r>
        <w:t>C2</w:t>
      </w:r>
      <w:r>
        <w:tab/>
        <w:t>Cost reconciliation</w:t>
      </w:r>
      <w:bookmarkEnd w:id="86"/>
      <w:bookmarkEnd w:id="87"/>
      <w:bookmarkEnd w:id="88"/>
      <w:bookmarkEnd w:id="89"/>
    </w:p>
    <w:p w14:paraId="03DE38F7" w14:textId="77777777" w:rsidR="00905E06" w:rsidRDefault="00905E06"/>
    <w:p w14:paraId="7F3BFE7E" w14:textId="77777777" w:rsidR="00905E06" w:rsidRDefault="00BD432F" w:rsidP="007B6609">
      <w:pPr>
        <w:pStyle w:val="ListParagraph"/>
        <w:numPr>
          <w:ilvl w:val="0"/>
          <w:numId w:val="21"/>
        </w:numPr>
        <w:spacing w:after="0" w:line="264" w:lineRule="auto"/>
        <w:jc w:val="both"/>
      </w:pPr>
      <w:r>
        <w:rPr>
          <w:rFonts w:ascii="Arial" w:eastAsia="Arial" w:hAnsi="Arial"/>
          <w:color w:val="000000"/>
          <w:sz w:val="24"/>
          <w:szCs w:val="24"/>
        </w:rPr>
        <w:t xml:space="preserve">Please complete </w:t>
      </w:r>
      <w:r>
        <w:rPr>
          <w:rFonts w:ascii="Arial" w:eastAsia="Arial" w:hAnsi="Arial"/>
          <w:b/>
          <w:color w:val="000000"/>
          <w:sz w:val="24"/>
          <w:szCs w:val="24"/>
        </w:rPr>
        <w:t>Annex 4 – Cost reconciliation</w:t>
      </w:r>
      <w:r>
        <w:rPr>
          <w:rFonts w:ascii="Arial" w:eastAsia="Arial" w:hAnsi="Arial"/>
          <w:color w:val="000000"/>
          <w:sz w:val="24"/>
          <w:szCs w:val="24"/>
        </w:rPr>
        <w:t>: please only fill in the white cells and include reference to the source documents of the inserted data.</w:t>
      </w:r>
    </w:p>
    <w:p w14:paraId="3B9F32C4" w14:textId="77777777" w:rsidR="00905E06" w:rsidRDefault="00905E06">
      <w:pPr>
        <w:spacing w:after="0" w:line="264" w:lineRule="auto"/>
        <w:rPr>
          <w:rFonts w:ascii="Arial" w:hAnsi="Arial"/>
          <w:sz w:val="24"/>
          <w:szCs w:val="24"/>
        </w:rPr>
      </w:pPr>
    </w:p>
    <w:p w14:paraId="656B60F1" w14:textId="77777777" w:rsidR="00905E06" w:rsidRDefault="00BD432F">
      <w:pPr>
        <w:pStyle w:val="Heading2"/>
      </w:pPr>
      <w:bookmarkStart w:id="90" w:name="_Toc16669219"/>
      <w:bookmarkStart w:id="91" w:name="_Toc553803051"/>
      <w:bookmarkStart w:id="92" w:name="_Toc956692790"/>
      <w:bookmarkStart w:id="93" w:name="Production"/>
      <w:bookmarkStart w:id="94" w:name="_Toc175144560"/>
      <w:r>
        <w:t>C3</w:t>
      </w:r>
      <w:r>
        <w:tab/>
        <w:t>Production process</w:t>
      </w:r>
      <w:bookmarkEnd w:id="90"/>
      <w:bookmarkEnd w:id="91"/>
      <w:bookmarkEnd w:id="92"/>
      <w:bookmarkEnd w:id="93"/>
      <w:bookmarkEnd w:id="94"/>
    </w:p>
    <w:p w14:paraId="6372F24A" w14:textId="77777777" w:rsidR="00905E06" w:rsidRDefault="00905E06">
      <w:pPr>
        <w:spacing w:after="0" w:line="264" w:lineRule="auto"/>
        <w:rPr>
          <w:rFonts w:ascii="Arial" w:hAnsi="Arial"/>
          <w:sz w:val="24"/>
          <w:szCs w:val="24"/>
        </w:rPr>
      </w:pPr>
    </w:p>
    <w:p w14:paraId="4BC5DA92" w14:textId="77777777" w:rsidR="00905E06" w:rsidRDefault="00BD432F" w:rsidP="007B6609">
      <w:pPr>
        <w:pStyle w:val="ListParagraph"/>
        <w:numPr>
          <w:ilvl w:val="0"/>
          <w:numId w:val="22"/>
        </w:numPr>
        <w:spacing w:after="0" w:line="22" w:lineRule="atLeast"/>
        <w:jc w:val="both"/>
        <w:rPr>
          <w:rFonts w:ascii="Arial" w:hAnsi="Arial"/>
          <w:sz w:val="24"/>
          <w:szCs w:val="24"/>
        </w:rPr>
      </w:pPr>
      <w:r>
        <w:rPr>
          <w:rFonts w:ascii="Arial" w:hAnsi="Arial"/>
          <w:sz w:val="24"/>
          <w:szCs w:val="24"/>
        </w:rPr>
        <w:t>Please provide a written summary and a diagram/flow of your production process clearly indicating the different production stages for your like goods carried out by your company.</w:t>
      </w:r>
    </w:p>
    <w:p w14:paraId="005EFD24" w14:textId="77777777" w:rsidR="00905E06" w:rsidRDefault="00905E06">
      <w:pPr>
        <w:pStyle w:val="ListParagraph"/>
        <w:spacing w:after="0" w:line="22" w:lineRule="atLeast"/>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63AAE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A0E921" w14:textId="520F031A" w:rsidR="005450AC" w:rsidRPr="005450AC" w:rsidRDefault="00A4679C" w:rsidP="005450AC">
            <w:pPr>
              <w:autoSpaceDE w:val="0"/>
              <w:spacing w:after="0" w:line="22" w:lineRule="atLeast"/>
              <w:contextualSpacing/>
              <w:jc w:val="both"/>
              <w:rPr>
                <w:rFonts w:ascii="Arial" w:eastAsia="Yu Mincho" w:hAnsi="Arial"/>
                <w:b/>
                <w:bCs/>
                <w:sz w:val="24"/>
                <w:szCs w:val="24"/>
              </w:rPr>
            </w:pPr>
            <w:r w:rsidRPr="00A4679C">
              <w:rPr>
                <w:rFonts w:ascii="Arial" w:eastAsia="Yu Mincho" w:hAnsi="Arial"/>
                <w:b/>
                <w:bCs/>
                <w:sz w:val="24"/>
                <w:szCs w:val="24"/>
              </w:rPr>
              <w:t>The production process for our like goods, PET resin</w:t>
            </w:r>
            <w:r>
              <w:rPr>
                <w:rFonts w:ascii="Arial" w:eastAsia="Yu Mincho" w:hAnsi="Arial"/>
                <w:b/>
                <w:bCs/>
                <w:sz w:val="24"/>
                <w:szCs w:val="24"/>
              </w:rPr>
              <w:t xml:space="preserve"> produced by Alpek Polyester UK</w:t>
            </w:r>
            <w:r w:rsidRPr="00A4679C">
              <w:rPr>
                <w:rFonts w:ascii="Arial" w:eastAsia="Yu Mincho" w:hAnsi="Arial"/>
                <w:b/>
                <w:bCs/>
                <w:sz w:val="24"/>
                <w:szCs w:val="24"/>
              </w:rPr>
              <w:t xml:space="preserve">, </w:t>
            </w:r>
            <w:r w:rsidR="005450AC">
              <w:rPr>
                <w:rFonts w:ascii="Arial" w:eastAsia="Yu Mincho" w:hAnsi="Arial"/>
                <w:b/>
                <w:bCs/>
                <w:sz w:val="24"/>
                <w:szCs w:val="24"/>
              </w:rPr>
              <w:t>f</w:t>
            </w:r>
            <w:r w:rsidR="005450AC" w:rsidRPr="005450AC">
              <w:rPr>
                <w:rFonts w:ascii="Arial" w:eastAsia="Yu Mincho" w:hAnsi="Arial"/>
                <w:b/>
                <w:bCs/>
                <w:sz w:val="24"/>
                <w:szCs w:val="24"/>
              </w:rPr>
              <w:t>ollows a standard industrial procedure involving several key stages. This process has already been outlined in Question 2, Subsection A3, and further elaborated in Question 4, Subsection B1.</w:t>
            </w:r>
          </w:p>
          <w:p w14:paraId="4D1C630A" w14:textId="77777777" w:rsidR="005450AC" w:rsidRPr="005450AC" w:rsidRDefault="005450AC" w:rsidP="005450AC">
            <w:pPr>
              <w:autoSpaceDE w:val="0"/>
              <w:spacing w:after="0" w:line="22" w:lineRule="atLeast"/>
              <w:contextualSpacing/>
              <w:jc w:val="both"/>
              <w:rPr>
                <w:rFonts w:ascii="Arial" w:eastAsia="Yu Mincho" w:hAnsi="Arial"/>
                <w:b/>
                <w:bCs/>
                <w:sz w:val="24"/>
                <w:szCs w:val="24"/>
              </w:rPr>
            </w:pPr>
          </w:p>
          <w:p w14:paraId="55105E7C" w14:textId="77777777" w:rsidR="005450AC" w:rsidRPr="005450AC" w:rsidRDefault="005450AC" w:rsidP="005450AC">
            <w:pPr>
              <w:autoSpaceDE w:val="0"/>
              <w:spacing w:after="0" w:line="22" w:lineRule="atLeast"/>
              <w:contextualSpacing/>
              <w:jc w:val="both"/>
              <w:rPr>
                <w:rFonts w:ascii="Arial" w:eastAsia="Yu Mincho" w:hAnsi="Arial"/>
                <w:b/>
                <w:bCs/>
                <w:sz w:val="24"/>
                <w:szCs w:val="24"/>
              </w:rPr>
            </w:pPr>
            <w:r w:rsidRPr="005450AC">
              <w:rPr>
                <w:rFonts w:ascii="Arial" w:eastAsia="Yu Mincho" w:hAnsi="Arial"/>
                <w:b/>
                <w:bCs/>
                <w:sz w:val="24"/>
                <w:szCs w:val="24"/>
              </w:rPr>
              <w:t>To summarize, the process involves:</w:t>
            </w:r>
          </w:p>
          <w:p w14:paraId="70058B71" w14:textId="77777777" w:rsidR="005450AC" w:rsidRPr="005450AC" w:rsidRDefault="005450AC" w:rsidP="005450AC">
            <w:pPr>
              <w:autoSpaceDE w:val="0"/>
              <w:spacing w:after="0" w:line="22" w:lineRule="atLeast"/>
              <w:contextualSpacing/>
              <w:jc w:val="both"/>
              <w:rPr>
                <w:rFonts w:ascii="Arial" w:eastAsia="Yu Mincho" w:hAnsi="Arial"/>
                <w:b/>
                <w:bCs/>
                <w:sz w:val="24"/>
                <w:szCs w:val="24"/>
              </w:rPr>
            </w:pPr>
          </w:p>
          <w:p w14:paraId="1B1FC5C7" w14:textId="77777777" w:rsidR="005450AC" w:rsidRDefault="005450AC" w:rsidP="007B6609">
            <w:pPr>
              <w:pStyle w:val="ListParagraph"/>
              <w:numPr>
                <w:ilvl w:val="3"/>
                <w:numId w:val="22"/>
              </w:numPr>
              <w:autoSpaceDE w:val="0"/>
              <w:spacing w:after="0" w:line="22" w:lineRule="atLeast"/>
              <w:ind w:left="383"/>
              <w:jc w:val="both"/>
              <w:rPr>
                <w:rFonts w:ascii="Arial" w:eastAsia="Yu Mincho" w:hAnsi="Arial"/>
                <w:b/>
                <w:bCs/>
                <w:sz w:val="24"/>
                <w:szCs w:val="24"/>
              </w:rPr>
            </w:pPr>
            <w:r w:rsidRPr="005450AC">
              <w:rPr>
                <w:rFonts w:ascii="Arial" w:eastAsia="Yu Mincho" w:hAnsi="Arial"/>
                <w:b/>
                <w:bCs/>
                <w:sz w:val="24"/>
                <w:szCs w:val="24"/>
              </w:rPr>
              <w:t>Esterification: MEG and PTA are combined at ambient temperature to form a paste, which undergoes esterification to produce 2-Bis hydroxyethyl terephthalate (2-BHET).</w:t>
            </w:r>
          </w:p>
          <w:p w14:paraId="45C2FE3E" w14:textId="002CDC0D" w:rsidR="005450AC" w:rsidRDefault="005450AC" w:rsidP="007B6609">
            <w:pPr>
              <w:pStyle w:val="ListParagraph"/>
              <w:numPr>
                <w:ilvl w:val="3"/>
                <w:numId w:val="22"/>
              </w:numPr>
              <w:autoSpaceDE w:val="0"/>
              <w:spacing w:after="0" w:line="22" w:lineRule="atLeast"/>
              <w:ind w:left="383"/>
              <w:jc w:val="both"/>
              <w:rPr>
                <w:rFonts w:ascii="Arial" w:eastAsia="Yu Mincho" w:hAnsi="Arial"/>
                <w:b/>
                <w:bCs/>
                <w:sz w:val="24"/>
                <w:szCs w:val="24"/>
              </w:rPr>
            </w:pPr>
            <w:proofErr w:type="spellStart"/>
            <w:r w:rsidRPr="005450AC">
              <w:rPr>
                <w:rFonts w:ascii="Arial" w:eastAsia="Yu Mincho" w:hAnsi="Arial"/>
                <w:b/>
                <w:bCs/>
                <w:sz w:val="24"/>
                <w:szCs w:val="24"/>
              </w:rPr>
              <w:t>Pelletisation</w:t>
            </w:r>
            <w:proofErr w:type="spellEnd"/>
            <w:r w:rsidRPr="005450AC">
              <w:rPr>
                <w:rFonts w:ascii="Arial" w:eastAsia="Yu Mincho" w:hAnsi="Arial"/>
                <w:b/>
                <w:bCs/>
                <w:sz w:val="24"/>
                <w:szCs w:val="24"/>
              </w:rPr>
              <w:t xml:space="preserve"> and Crystallisation: The PET is pelletized, partially quenched in water, and then fluidized in a silo where it crystallizes, removing volatiles like acetaldehyde.</w:t>
            </w:r>
          </w:p>
          <w:p w14:paraId="66803087" w14:textId="2172A224" w:rsidR="005450AC" w:rsidRPr="005450AC" w:rsidRDefault="005450AC" w:rsidP="007B6609">
            <w:pPr>
              <w:pStyle w:val="ListParagraph"/>
              <w:numPr>
                <w:ilvl w:val="3"/>
                <w:numId w:val="22"/>
              </w:numPr>
              <w:autoSpaceDE w:val="0"/>
              <w:spacing w:after="0" w:line="22" w:lineRule="atLeast"/>
              <w:ind w:left="383"/>
              <w:jc w:val="both"/>
              <w:rPr>
                <w:rFonts w:ascii="Arial" w:eastAsia="Yu Mincho" w:hAnsi="Arial"/>
                <w:b/>
                <w:bCs/>
                <w:sz w:val="24"/>
                <w:szCs w:val="24"/>
              </w:rPr>
            </w:pPr>
            <w:r w:rsidRPr="005450AC">
              <w:rPr>
                <w:rFonts w:ascii="Arial" w:eastAsia="Yu Mincho" w:hAnsi="Arial"/>
                <w:b/>
                <w:bCs/>
                <w:sz w:val="24"/>
                <w:szCs w:val="24"/>
              </w:rPr>
              <w:t>Final Cooling: The PET pellets are cooled to ambient temperature and prepared for distribution.</w:t>
            </w:r>
          </w:p>
          <w:p w14:paraId="3B0B83D1" w14:textId="77777777" w:rsidR="005450AC" w:rsidRDefault="005450AC" w:rsidP="005450AC">
            <w:pPr>
              <w:autoSpaceDE w:val="0"/>
              <w:spacing w:after="0" w:line="22" w:lineRule="atLeast"/>
              <w:contextualSpacing/>
              <w:jc w:val="both"/>
              <w:rPr>
                <w:rFonts w:ascii="Arial" w:eastAsia="Yu Mincho" w:hAnsi="Arial"/>
                <w:b/>
                <w:bCs/>
                <w:sz w:val="24"/>
                <w:szCs w:val="24"/>
              </w:rPr>
            </w:pPr>
          </w:p>
          <w:p w14:paraId="4FCD68CF" w14:textId="039660C8" w:rsidR="00905E06" w:rsidRDefault="005450AC" w:rsidP="005450AC">
            <w:pPr>
              <w:autoSpaceDE w:val="0"/>
              <w:spacing w:after="0" w:line="22" w:lineRule="atLeast"/>
              <w:contextualSpacing/>
              <w:jc w:val="both"/>
              <w:rPr>
                <w:rFonts w:ascii="Arial" w:eastAsia="Yu Mincho" w:hAnsi="Arial"/>
                <w:sz w:val="24"/>
                <w:szCs w:val="24"/>
              </w:rPr>
            </w:pPr>
            <w:r w:rsidRPr="005450AC">
              <w:rPr>
                <w:rFonts w:ascii="Arial" w:eastAsia="Yu Mincho" w:hAnsi="Arial"/>
                <w:b/>
                <w:bCs/>
                <w:sz w:val="24"/>
                <w:szCs w:val="24"/>
              </w:rPr>
              <w:t>For further detail and a full explanation of the stages, please refer to Question 2, Subsection A3, and Question 4, Subsection B1.</w:t>
            </w:r>
          </w:p>
        </w:tc>
      </w:tr>
      <w:tr w:rsidR="00905E06" w14:paraId="004702A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40AFA1"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9E9F03" w14:textId="394071D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02A29">
              <w:rPr>
                <w:rFonts w:ascii="Arial" w:eastAsia="Yu Mincho" w:hAnsi="Arial"/>
                <w:sz w:val="24"/>
                <w:szCs w:val="24"/>
              </w:rPr>
              <w:t xml:space="preserve"> </w:t>
            </w:r>
            <w:r w:rsidR="001C59A2" w:rsidRPr="001C59A2">
              <w:rPr>
                <w:rFonts w:ascii="Arial" w:eastAsia="Yu Mincho" w:hAnsi="Arial"/>
                <w:b/>
                <w:bCs/>
                <w:sz w:val="24"/>
                <w:szCs w:val="24"/>
              </w:rPr>
              <w:t>A3.2.a; A3.</w:t>
            </w:r>
            <w:proofErr w:type="gramStart"/>
            <w:r w:rsidR="001C59A2" w:rsidRPr="001C59A2">
              <w:rPr>
                <w:rFonts w:ascii="Arial" w:eastAsia="Yu Mincho" w:hAnsi="Arial"/>
                <w:b/>
                <w:bCs/>
                <w:sz w:val="24"/>
                <w:szCs w:val="24"/>
              </w:rPr>
              <w:t>2.b</w:t>
            </w:r>
            <w:proofErr w:type="gramEnd"/>
          </w:p>
        </w:tc>
      </w:tr>
    </w:tbl>
    <w:p w14:paraId="3F3E2606" w14:textId="77777777" w:rsidR="00905E06" w:rsidRDefault="00905E06">
      <w:pPr>
        <w:pStyle w:val="ListParagraph"/>
        <w:spacing w:after="0" w:line="264" w:lineRule="auto"/>
        <w:ind w:left="360"/>
        <w:rPr>
          <w:rFonts w:ascii="Arial" w:hAnsi="Arial"/>
          <w:sz w:val="24"/>
          <w:szCs w:val="24"/>
        </w:rPr>
      </w:pPr>
    </w:p>
    <w:p w14:paraId="4E458E18" w14:textId="77777777" w:rsidR="00905E06" w:rsidRDefault="00BD432F" w:rsidP="007B6609">
      <w:pPr>
        <w:pStyle w:val="ListParagraph"/>
        <w:numPr>
          <w:ilvl w:val="0"/>
          <w:numId w:val="22"/>
        </w:numPr>
        <w:spacing w:after="0" w:line="264" w:lineRule="auto"/>
        <w:jc w:val="both"/>
        <w:rPr>
          <w:rFonts w:ascii="Arial" w:hAnsi="Arial"/>
          <w:sz w:val="24"/>
          <w:szCs w:val="24"/>
        </w:rPr>
      </w:pPr>
      <w:r>
        <w:rPr>
          <w:rFonts w:ascii="Arial" w:hAnsi="Arial"/>
          <w:sz w:val="24"/>
          <w:szCs w:val="24"/>
        </w:rPr>
        <w:t>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the UK, please explain the nature of the activity and where this process step takes place.</w:t>
      </w:r>
    </w:p>
    <w:p w14:paraId="5D6915BE"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E3E4215"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45B8C8" w14:textId="71CDD58E" w:rsidR="00905E06" w:rsidRDefault="3F2FBD3A"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The production process in the UK starts from the </w:t>
            </w:r>
            <w:r w:rsidR="7945EAC1" w:rsidRPr="4DBFD303">
              <w:rPr>
                <w:rFonts w:ascii="Arial" w:eastAsia="Yu Mincho" w:hAnsi="Arial"/>
                <w:b/>
                <w:bCs/>
                <w:sz w:val="24"/>
                <w:szCs w:val="24"/>
              </w:rPr>
              <w:t>processing of the raw material into the PET production process</w:t>
            </w:r>
            <w:r w:rsidR="6F52991E" w:rsidRPr="4DBFD303">
              <w:rPr>
                <w:rFonts w:ascii="Arial" w:eastAsia="Yu Mincho" w:hAnsi="Arial"/>
                <w:b/>
                <w:bCs/>
                <w:sz w:val="24"/>
                <w:szCs w:val="24"/>
              </w:rPr>
              <w:t xml:space="preserve">. </w:t>
            </w:r>
          </w:p>
          <w:p w14:paraId="65E42465" w14:textId="0ADD23FD" w:rsidR="00905E06" w:rsidRDefault="00905E06" w:rsidP="4DBFD303">
            <w:pPr>
              <w:autoSpaceDE w:val="0"/>
              <w:spacing w:after="0" w:line="264" w:lineRule="auto"/>
              <w:jc w:val="both"/>
              <w:rPr>
                <w:rFonts w:ascii="Arial" w:eastAsia="Yu Mincho" w:hAnsi="Arial"/>
                <w:b/>
                <w:bCs/>
                <w:sz w:val="24"/>
                <w:szCs w:val="24"/>
              </w:rPr>
            </w:pPr>
          </w:p>
          <w:p w14:paraId="23957B24" w14:textId="04221B34" w:rsidR="00905E06" w:rsidRDefault="34FE2943"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As the r</w:t>
            </w:r>
            <w:r w:rsidR="6F52991E" w:rsidRPr="4DBFD303">
              <w:rPr>
                <w:rFonts w:ascii="Arial" w:eastAsia="Yu Mincho" w:hAnsi="Arial"/>
                <w:b/>
                <w:bCs/>
                <w:sz w:val="24"/>
                <w:szCs w:val="24"/>
              </w:rPr>
              <w:t>aw materials</w:t>
            </w:r>
            <w:r w:rsidR="6CC1B532" w:rsidRPr="4DBFD303">
              <w:rPr>
                <w:rFonts w:ascii="Arial" w:eastAsia="Yu Mincho" w:hAnsi="Arial"/>
                <w:b/>
                <w:bCs/>
                <w:sz w:val="24"/>
                <w:szCs w:val="24"/>
              </w:rPr>
              <w:t xml:space="preserve">, </w:t>
            </w:r>
            <w:r w:rsidR="4A29EECD" w:rsidRPr="4DBFD303">
              <w:rPr>
                <w:rFonts w:ascii="Arial" w:eastAsia="Yu Mincho" w:hAnsi="Arial"/>
                <w:b/>
                <w:bCs/>
                <w:sz w:val="24"/>
                <w:szCs w:val="24"/>
              </w:rPr>
              <w:t>purified terephthalate acid and mono ethylene glycol</w:t>
            </w:r>
            <w:r w:rsidR="41E1E58B" w:rsidRPr="4DBFD303">
              <w:rPr>
                <w:rFonts w:ascii="Arial" w:eastAsia="Yu Mincho" w:hAnsi="Arial"/>
                <w:b/>
                <w:bCs/>
                <w:sz w:val="24"/>
                <w:szCs w:val="24"/>
              </w:rPr>
              <w:t>,</w:t>
            </w:r>
            <w:r w:rsidR="4A29EECD" w:rsidRPr="4DBFD303">
              <w:rPr>
                <w:rFonts w:ascii="Arial" w:eastAsia="Yu Mincho" w:hAnsi="Arial"/>
                <w:b/>
                <w:bCs/>
                <w:sz w:val="24"/>
                <w:szCs w:val="24"/>
              </w:rPr>
              <w:t xml:space="preserve"> </w:t>
            </w:r>
            <w:r w:rsidR="1A755222" w:rsidRPr="4DBFD303">
              <w:rPr>
                <w:rFonts w:ascii="Arial" w:eastAsia="Yu Mincho" w:hAnsi="Arial"/>
                <w:b/>
                <w:bCs/>
                <w:sz w:val="24"/>
                <w:szCs w:val="24"/>
              </w:rPr>
              <w:t xml:space="preserve">(monomers) </w:t>
            </w:r>
            <w:r w:rsidR="4A29EECD" w:rsidRPr="4DBFD303">
              <w:rPr>
                <w:rFonts w:ascii="Arial" w:eastAsia="Yu Mincho" w:hAnsi="Arial"/>
                <w:b/>
                <w:bCs/>
                <w:sz w:val="24"/>
                <w:szCs w:val="24"/>
              </w:rPr>
              <w:t xml:space="preserve">are no longer </w:t>
            </w:r>
            <w:r w:rsidR="07FC8BC4" w:rsidRPr="4DBFD303">
              <w:rPr>
                <w:rFonts w:ascii="Arial" w:eastAsia="Yu Mincho" w:hAnsi="Arial"/>
                <w:b/>
                <w:bCs/>
                <w:sz w:val="24"/>
                <w:szCs w:val="24"/>
              </w:rPr>
              <w:t>available</w:t>
            </w:r>
            <w:r w:rsidR="7ABC234C" w:rsidRPr="4DBFD303">
              <w:rPr>
                <w:rFonts w:ascii="Arial" w:eastAsia="Yu Mincho" w:hAnsi="Arial"/>
                <w:b/>
                <w:bCs/>
                <w:sz w:val="24"/>
                <w:szCs w:val="24"/>
              </w:rPr>
              <w:t xml:space="preserve"> from </w:t>
            </w:r>
            <w:r w:rsidR="653D5103" w:rsidRPr="4DBFD303">
              <w:rPr>
                <w:rFonts w:ascii="Arial" w:eastAsia="Yu Mincho" w:hAnsi="Arial"/>
                <w:b/>
                <w:bCs/>
                <w:sz w:val="24"/>
                <w:szCs w:val="24"/>
              </w:rPr>
              <w:t xml:space="preserve">the </w:t>
            </w:r>
            <w:r w:rsidR="7ABC234C" w:rsidRPr="4DBFD303">
              <w:rPr>
                <w:rFonts w:ascii="Arial" w:eastAsia="Yu Mincho" w:hAnsi="Arial"/>
                <w:b/>
                <w:bCs/>
                <w:sz w:val="24"/>
                <w:szCs w:val="24"/>
              </w:rPr>
              <w:t>UK</w:t>
            </w:r>
            <w:r w:rsidR="4DA92FFC" w:rsidRPr="4DBFD303">
              <w:rPr>
                <w:rFonts w:ascii="Arial" w:eastAsia="Yu Mincho" w:hAnsi="Arial"/>
                <w:b/>
                <w:bCs/>
                <w:sz w:val="24"/>
                <w:szCs w:val="24"/>
              </w:rPr>
              <w:t xml:space="preserve">, monomers are sourced overseas and imported into </w:t>
            </w:r>
            <w:r w:rsidR="23E4C090" w:rsidRPr="4DBFD303">
              <w:rPr>
                <w:rFonts w:ascii="Arial" w:eastAsia="Yu Mincho" w:hAnsi="Arial"/>
                <w:b/>
                <w:bCs/>
                <w:sz w:val="24"/>
                <w:szCs w:val="24"/>
              </w:rPr>
              <w:t>the</w:t>
            </w:r>
            <w:r w:rsidR="77DA7896" w:rsidRPr="4DBFD303">
              <w:rPr>
                <w:rFonts w:ascii="Arial" w:eastAsia="Yu Mincho" w:hAnsi="Arial"/>
                <w:b/>
                <w:bCs/>
                <w:sz w:val="24"/>
                <w:szCs w:val="24"/>
              </w:rPr>
              <w:t xml:space="preserve"> local</w:t>
            </w:r>
            <w:r w:rsidR="23E4C090" w:rsidRPr="4DBFD303">
              <w:rPr>
                <w:rFonts w:ascii="Arial" w:eastAsia="Yu Mincho" w:hAnsi="Arial"/>
                <w:b/>
                <w:bCs/>
                <w:sz w:val="24"/>
                <w:szCs w:val="24"/>
              </w:rPr>
              <w:t xml:space="preserve"> port namely </w:t>
            </w:r>
            <w:proofErr w:type="spellStart"/>
            <w:r w:rsidR="4DA92FFC" w:rsidRPr="4DBFD303">
              <w:rPr>
                <w:rFonts w:ascii="Arial" w:eastAsia="Yu Mincho" w:hAnsi="Arial"/>
                <w:b/>
                <w:bCs/>
                <w:sz w:val="24"/>
                <w:szCs w:val="24"/>
              </w:rPr>
              <w:t>Teesport</w:t>
            </w:r>
            <w:proofErr w:type="spellEnd"/>
            <w:r w:rsidR="4DA92FFC" w:rsidRPr="4DBFD303">
              <w:rPr>
                <w:rFonts w:ascii="Arial" w:eastAsia="Yu Mincho" w:hAnsi="Arial"/>
                <w:b/>
                <w:bCs/>
                <w:sz w:val="24"/>
                <w:szCs w:val="24"/>
              </w:rPr>
              <w:t xml:space="preserve">. </w:t>
            </w:r>
          </w:p>
          <w:p w14:paraId="61EA048A" w14:textId="65086936" w:rsidR="00905E06" w:rsidRDefault="00905E06" w:rsidP="4DBFD303">
            <w:pPr>
              <w:autoSpaceDE w:val="0"/>
              <w:spacing w:after="0" w:line="264" w:lineRule="auto"/>
              <w:jc w:val="both"/>
              <w:rPr>
                <w:rFonts w:ascii="Arial" w:eastAsia="Yu Mincho" w:hAnsi="Arial"/>
                <w:b/>
                <w:bCs/>
                <w:sz w:val="24"/>
                <w:szCs w:val="24"/>
              </w:rPr>
            </w:pPr>
          </w:p>
          <w:p w14:paraId="237410DD" w14:textId="1493EB9A" w:rsidR="00905E06" w:rsidRDefault="2E4318B1"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M</w:t>
            </w:r>
            <w:r w:rsidR="4DA92FFC" w:rsidRPr="4DBFD303">
              <w:rPr>
                <w:rFonts w:ascii="Arial" w:eastAsia="Yu Mincho" w:hAnsi="Arial"/>
                <w:b/>
                <w:bCs/>
                <w:sz w:val="24"/>
                <w:szCs w:val="24"/>
              </w:rPr>
              <w:t xml:space="preserve">onomers are the foundation for PET production </w:t>
            </w:r>
            <w:r w:rsidR="32071E91" w:rsidRPr="4DBFD303">
              <w:rPr>
                <w:rFonts w:ascii="Arial" w:eastAsia="Yu Mincho" w:hAnsi="Arial"/>
                <w:b/>
                <w:bCs/>
                <w:sz w:val="24"/>
                <w:szCs w:val="24"/>
              </w:rPr>
              <w:t>which is a process which is completed in its entirety in the UK.</w:t>
            </w:r>
          </w:p>
          <w:p w14:paraId="70C5C3D6" w14:textId="01773F17" w:rsidR="00905E06" w:rsidRDefault="00905E06" w:rsidP="4DBFD303">
            <w:pPr>
              <w:autoSpaceDE w:val="0"/>
              <w:spacing w:after="0" w:line="264" w:lineRule="auto"/>
              <w:jc w:val="both"/>
              <w:rPr>
                <w:rFonts w:ascii="Arial" w:eastAsia="Yu Mincho" w:hAnsi="Arial"/>
                <w:b/>
                <w:bCs/>
                <w:sz w:val="24"/>
                <w:szCs w:val="24"/>
              </w:rPr>
            </w:pPr>
          </w:p>
          <w:p w14:paraId="14E448EC" w14:textId="6DF2D3A2" w:rsidR="00905E06" w:rsidRDefault="61ABB9ED"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The PET production process is complex</w:t>
            </w:r>
            <w:r w:rsidR="6E01D0D7" w:rsidRPr="4DBFD303">
              <w:rPr>
                <w:rFonts w:ascii="Arial" w:eastAsia="Yu Mincho" w:hAnsi="Arial"/>
                <w:b/>
                <w:bCs/>
                <w:sz w:val="24"/>
                <w:szCs w:val="24"/>
              </w:rPr>
              <w:t xml:space="preserve"> and </w:t>
            </w:r>
            <w:r w:rsidR="4ECC00AC" w:rsidRPr="4DBFD303">
              <w:rPr>
                <w:rFonts w:ascii="Arial" w:eastAsia="Yu Mincho" w:hAnsi="Arial"/>
                <w:b/>
                <w:bCs/>
                <w:sz w:val="24"/>
                <w:szCs w:val="24"/>
              </w:rPr>
              <w:t xml:space="preserve">is </w:t>
            </w:r>
            <w:r w:rsidRPr="4DBFD303">
              <w:rPr>
                <w:rFonts w:ascii="Arial" w:eastAsia="Yu Mincho" w:hAnsi="Arial"/>
                <w:b/>
                <w:bCs/>
                <w:sz w:val="24"/>
                <w:szCs w:val="24"/>
              </w:rPr>
              <w:t xml:space="preserve">carried out under temperature and pressure </w:t>
            </w:r>
            <w:r w:rsidR="0E3E0728" w:rsidRPr="4DBFD303">
              <w:rPr>
                <w:rFonts w:ascii="Arial" w:eastAsia="Yu Mincho" w:hAnsi="Arial"/>
                <w:b/>
                <w:bCs/>
                <w:sz w:val="24"/>
                <w:szCs w:val="24"/>
              </w:rPr>
              <w:t>involving chemical reaction. Consequently, it necess</w:t>
            </w:r>
            <w:r w:rsidR="0035588B" w:rsidRPr="4DBFD303">
              <w:rPr>
                <w:rFonts w:ascii="Arial" w:eastAsia="Yu Mincho" w:hAnsi="Arial"/>
                <w:b/>
                <w:bCs/>
                <w:sz w:val="24"/>
                <w:szCs w:val="24"/>
              </w:rPr>
              <w:t>it</w:t>
            </w:r>
            <w:r w:rsidR="3FAFC722" w:rsidRPr="4DBFD303">
              <w:rPr>
                <w:rFonts w:ascii="Arial" w:eastAsia="Yu Mincho" w:hAnsi="Arial"/>
                <w:b/>
                <w:bCs/>
                <w:sz w:val="24"/>
                <w:szCs w:val="24"/>
              </w:rPr>
              <w:t>at</w:t>
            </w:r>
            <w:r w:rsidR="0035588B" w:rsidRPr="4DBFD303">
              <w:rPr>
                <w:rFonts w:ascii="Arial" w:eastAsia="Yu Mincho" w:hAnsi="Arial"/>
                <w:b/>
                <w:bCs/>
                <w:sz w:val="24"/>
                <w:szCs w:val="24"/>
              </w:rPr>
              <w:t xml:space="preserve">es </w:t>
            </w:r>
            <w:r w:rsidR="0F86182C" w:rsidRPr="4DBFD303">
              <w:rPr>
                <w:rFonts w:ascii="Arial" w:eastAsia="Yu Mincho" w:hAnsi="Arial"/>
                <w:b/>
                <w:bCs/>
                <w:sz w:val="24"/>
                <w:szCs w:val="24"/>
              </w:rPr>
              <w:t>high-cost investment</w:t>
            </w:r>
            <w:r w:rsidR="34C52212" w:rsidRPr="4DBFD303">
              <w:rPr>
                <w:rFonts w:ascii="Arial" w:eastAsia="Yu Mincho" w:hAnsi="Arial"/>
                <w:b/>
                <w:bCs/>
                <w:sz w:val="24"/>
                <w:szCs w:val="24"/>
              </w:rPr>
              <w:t xml:space="preserve">, high calibre and cost personnel </w:t>
            </w:r>
            <w:r w:rsidR="0F86182C" w:rsidRPr="4DBFD303">
              <w:rPr>
                <w:rFonts w:ascii="Arial" w:eastAsia="Yu Mincho" w:hAnsi="Arial"/>
                <w:b/>
                <w:bCs/>
                <w:sz w:val="24"/>
                <w:szCs w:val="24"/>
              </w:rPr>
              <w:t xml:space="preserve">and a </w:t>
            </w:r>
            <w:r w:rsidR="0E3E0728" w:rsidRPr="4DBFD303">
              <w:rPr>
                <w:rFonts w:ascii="Arial" w:eastAsia="Yu Mincho" w:hAnsi="Arial"/>
                <w:b/>
                <w:bCs/>
                <w:sz w:val="24"/>
                <w:szCs w:val="24"/>
              </w:rPr>
              <w:t>close control of the process</w:t>
            </w:r>
            <w:r w:rsidR="6B20F7B3" w:rsidRPr="4DBFD303">
              <w:rPr>
                <w:rFonts w:ascii="Arial" w:eastAsia="Yu Mincho" w:hAnsi="Arial"/>
                <w:b/>
                <w:bCs/>
                <w:sz w:val="24"/>
                <w:szCs w:val="24"/>
              </w:rPr>
              <w:t>.</w:t>
            </w:r>
            <w:r w:rsidR="7A98A1FB" w:rsidRPr="4DBFD303">
              <w:rPr>
                <w:rFonts w:ascii="Arial" w:eastAsia="Yu Mincho" w:hAnsi="Arial"/>
                <w:b/>
                <w:bCs/>
                <w:sz w:val="24"/>
                <w:szCs w:val="24"/>
              </w:rPr>
              <w:t xml:space="preserve"> Please see A3.2 for details</w:t>
            </w:r>
            <w:r w:rsidR="39DCD0C7" w:rsidRPr="4DBFD303">
              <w:rPr>
                <w:rFonts w:ascii="Arial" w:eastAsia="Yu Mincho" w:hAnsi="Arial"/>
                <w:b/>
                <w:bCs/>
                <w:sz w:val="24"/>
                <w:szCs w:val="24"/>
              </w:rPr>
              <w:t>.</w:t>
            </w:r>
          </w:p>
          <w:p w14:paraId="258FD464" w14:textId="5D243C1E" w:rsidR="00905E06" w:rsidRDefault="00905E06" w:rsidP="4DBFD303">
            <w:pPr>
              <w:autoSpaceDE w:val="0"/>
              <w:spacing w:after="0" w:line="264" w:lineRule="auto"/>
              <w:jc w:val="both"/>
              <w:rPr>
                <w:rFonts w:ascii="Arial" w:eastAsia="Yu Mincho" w:hAnsi="Arial"/>
                <w:b/>
                <w:bCs/>
                <w:sz w:val="24"/>
                <w:szCs w:val="24"/>
              </w:rPr>
            </w:pPr>
          </w:p>
          <w:p w14:paraId="2B053B08" w14:textId="2C55B4A2" w:rsidR="00905E06" w:rsidRDefault="3A2DCCBF" w:rsidP="4DBFD303">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Investment costs are high both in terms of the manufacturing assets and the necessary infrastructure to support. Ty</w:t>
            </w:r>
            <w:r w:rsidR="6AC9B895" w:rsidRPr="68E22902">
              <w:rPr>
                <w:rFonts w:ascii="Arial" w:eastAsia="Yu Mincho" w:hAnsi="Arial"/>
                <w:b/>
                <w:bCs/>
                <w:sz w:val="24"/>
                <w:szCs w:val="24"/>
              </w:rPr>
              <w:t xml:space="preserve">pical asset investment costs are </w:t>
            </w:r>
            <w:r w:rsidR="65A6A1C4" w:rsidRPr="68E22902">
              <w:rPr>
                <w:rFonts w:ascii="Arial" w:eastAsia="Yu Mincho" w:hAnsi="Arial"/>
                <w:b/>
                <w:bCs/>
                <w:sz w:val="24"/>
                <w:szCs w:val="24"/>
              </w:rPr>
              <w:t xml:space="preserve">typically </w:t>
            </w:r>
            <w:r w:rsidR="6AC9B895" w:rsidRPr="68E22902">
              <w:rPr>
                <w:rFonts w:ascii="Arial" w:eastAsia="Yu Mincho" w:hAnsi="Arial"/>
                <w:b/>
                <w:bCs/>
                <w:sz w:val="24"/>
                <w:szCs w:val="24"/>
              </w:rPr>
              <w:t>$</w:t>
            </w:r>
            <w:r w:rsidR="003F4CBC">
              <w:rPr>
                <w:rFonts w:ascii="Arial" w:eastAsia="Yu Mincho" w:hAnsi="Arial"/>
                <w:b/>
                <w:bCs/>
                <w:sz w:val="24"/>
                <w:szCs w:val="24"/>
              </w:rPr>
              <w:t xml:space="preserve"> </w:t>
            </w:r>
            <w:proofErr w:type="gramStart"/>
            <w:r w:rsidR="003F4CBC" w:rsidRPr="00C94D08">
              <w:rPr>
                <w:rFonts w:ascii="Arial" w:eastAsia="Yu Mincho" w:hAnsi="Arial"/>
                <w:b/>
                <w:bCs/>
                <w:color w:val="C00000"/>
                <w:sz w:val="24"/>
                <w:szCs w:val="24"/>
              </w:rPr>
              <w:t>[</w:t>
            </w:r>
            <w:r w:rsidR="003F4CBC">
              <w:rPr>
                <w:rFonts w:ascii="Arial" w:eastAsia="Yu Mincho" w:hAnsi="Arial"/>
                <w:b/>
                <w:bCs/>
                <w:sz w:val="24"/>
                <w:szCs w:val="24"/>
              </w:rPr>
              <w:t xml:space="preserve"> </w:t>
            </w:r>
            <w:r w:rsidR="6AC9B895" w:rsidRPr="68E22902">
              <w:rPr>
                <w:rFonts w:ascii="Arial" w:eastAsia="Yu Mincho" w:hAnsi="Arial"/>
                <w:b/>
                <w:bCs/>
                <w:sz w:val="24"/>
                <w:szCs w:val="24"/>
              </w:rPr>
              <w:t xml:space="preserve"> </w:t>
            </w:r>
            <w:r w:rsidR="003F4CBC" w:rsidRPr="003F4CBC">
              <w:rPr>
                <w:rFonts w:ascii="Arial" w:eastAsia="Yu Mincho" w:hAnsi="Arial"/>
                <w:b/>
                <w:bCs/>
                <w:color w:val="C00000"/>
                <w:sz w:val="24"/>
                <w:szCs w:val="24"/>
              </w:rPr>
              <w:t>]</w:t>
            </w:r>
            <w:proofErr w:type="gramEnd"/>
            <w:r w:rsidR="003F4CBC">
              <w:rPr>
                <w:rFonts w:ascii="Arial" w:eastAsia="Yu Mincho" w:hAnsi="Arial"/>
                <w:b/>
                <w:bCs/>
                <w:sz w:val="24"/>
                <w:szCs w:val="24"/>
              </w:rPr>
              <w:t xml:space="preserve"> </w:t>
            </w:r>
            <w:r w:rsidR="6AC9B895" w:rsidRPr="68E22902">
              <w:rPr>
                <w:rFonts w:ascii="Arial" w:eastAsia="Yu Mincho" w:hAnsi="Arial"/>
                <w:b/>
                <w:bCs/>
                <w:sz w:val="24"/>
                <w:szCs w:val="24"/>
              </w:rPr>
              <w:t xml:space="preserve">with </w:t>
            </w:r>
            <w:r w:rsidR="6575DC05" w:rsidRPr="68E22902">
              <w:rPr>
                <w:rFonts w:ascii="Arial" w:eastAsia="Yu Mincho" w:hAnsi="Arial"/>
                <w:b/>
                <w:bCs/>
                <w:sz w:val="24"/>
                <w:szCs w:val="24"/>
              </w:rPr>
              <w:t>infrastructure</w:t>
            </w:r>
            <w:r w:rsidR="6AC9B895" w:rsidRPr="68E22902">
              <w:rPr>
                <w:rFonts w:ascii="Arial" w:eastAsia="Yu Mincho" w:hAnsi="Arial"/>
                <w:b/>
                <w:bCs/>
                <w:sz w:val="24"/>
                <w:szCs w:val="24"/>
              </w:rPr>
              <w:t xml:space="preserve"> </w:t>
            </w:r>
            <w:r w:rsidR="6FF25A16" w:rsidRPr="68E22902">
              <w:rPr>
                <w:rFonts w:ascii="Arial" w:eastAsia="Yu Mincho" w:hAnsi="Arial"/>
                <w:b/>
                <w:bCs/>
                <w:sz w:val="24"/>
                <w:szCs w:val="24"/>
              </w:rPr>
              <w:t>costs in addition.</w:t>
            </w:r>
          </w:p>
          <w:p w14:paraId="41813BD2" w14:textId="5BCBFC5A" w:rsidR="00905E06" w:rsidRDefault="00905E06" w:rsidP="4DBFD303">
            <w:pPr>
              <w:autoSpaceDE w:val="0"/>
              <w:spacing w:after="0" w:line="264" w:lineRule="auto"/>
              <w:jc w:val="both"/>
              <w:rPr>
                <w:rFonts w:ascii="Arial" w:eastAsia="Yu Mincho" w:hAnsi="Arial"/>
                <w:b/>
                <w:bCs/>
                <w:sz w:val="24"/>
                <w:szCs w:val="24"/>
              </w:rPr>
            </w:pPr>
          </w:p>
          <w:p w14:paraId="51CFB7BD" w14:textId="6A3CE46F" w:rsidR="00905E06" w:rsidRDefault="523AA618"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The value </w:t>
            </w:r>
            <w:r w:rsidR="26190E81" w:rsidRPr="4DBFD303">
              <w:rPr>
                <w:rFonts w:ascii="Arial" w:eastAsia="Yu Mincho" w:hAnsi="Arial"/>
                <w:b/>
                <w:bCs/>
                <w:sz w:val="24"/>
                <w:szCs w:val="24"/>
              </w:rPr>
              <w:t xml:space="preserve">is </w:t>
            </w:r>
            <w:r w:rsidRPr="4DBFD303">
              <w:rPr>
                <w:rFonts w:ascii="Arial" w:eastAsia="Yu Mincho" w:hAnsi="Arial"/>
                <w:b/>
                <w:bCs/>
                <w:sz w:val="24"/>
                <w:szCs w:val="24"/>
              </w:rPr>
              <w:t>added</w:t>
            </w:r>
            <w:r w:rsidR="463C4E14" w:rsidRPr="4DBFD303">
              <w:rPr>
                <w:rFonts w:ascii="Arial" w:eastAsia="Yu Mincho" w:hAnsi="Arial"/>
                <w:b/>
                <w:bCs/>
                <w:sz w:val="24"/>
                <w:szCs w:val="24"/>
              </w:rPr>
              <w:t xml:space="preserve"> to</w:t>
            </w:r>
            <w:r w:rsidRPr="4DBFD303">
              <w:rPr>
                <w:rFonts w:ascii="Arial" w:eastAsia="Yu Mincho" w:hAnsi="Arial"/>
                <w:b/>
                <w:bCs/>
                <w:sz w:val="24"/>
                <w:szCs w:val="24"/>
              </w:rPr>
              <w:t xml:space="preserve"> the goods vi</w:t>
            </w:r>
            <w:r w:rsidR="16CF2152" w:rsidRPr="4DBFD303">
              <w:rPr>
                <w:rFonts w:ascii="Arial" w:eastAsia="Yu Mincho" w:hAnsi="Arial"/>
                <w:b/>
                <w:bCs/>
                <w:sz w:val="24"/>
                <w:szCs w:val="24"/>
              </w:rPr>
              <w:t>a</w:t>
            </w:r>
            <w:r w:rsidRPr="4DBFD303">
              <w:rPr>
                <w:rFonts w:ascii="Arial" w:eastAsia="Yu Mincho" w:hAnsi="Arial"/>
                <w:b/>
                <w:bCs/>
                <w:sz w:val="24"/>
                <w:szCs w:val="24"/>
              </w:rPr>
              <w:t xml:space="preserve"> the PET production </w:t>
            </w:r>
            <w:r w:rsidR="00B9B172" w:rsidRPr="4DBFD303">
              <w:rPr>
                <w:rFonts w:ascii="Arial" w:eastAsia="Yu Mincho" w:hAnsi="Arial"/>
                <w:b/>
                <w:bCs/>
                <w:sz w:val="24"/>
                <w:szCs w:val="24"/>
              </w:rPr>
              <w:t>namely the point at which</w:t>
            </w:r>
            <w:r w:rsidRPr="4DBFD303">
              <w:rPr>
                <w:rFonts w:ascii="Arial" w:eastAsia="Yu Mincho" w:hAnsi="Arial"/>
                <w:b/>
                <w:bCs/>
                <w:sz w:val="24"/>
                <w:szCs w:val="24"/>
              </w:rPr>
              <w:t xml:space="preserve"> the monomers are conver</w:t>
            </w:r>
            <w:r w:rsidR="2FDC7FFD" w:rsidRPr="4DBFD303">
              <w:rPr>
                <w:rFonts w:ascii="Arial" w:eastAsia="Yu Mincho" w:hAnsi="Arial"/>
                <w:b/>
                <w:bCs/>
                <w:sz w:val="24"/>
                <w:szCs w:val="24"/>
              </w:rPr>
              <w:t xml:space="preserve">ted from powder and liquid to a finished product </w:t>
            </w:r>
            <w:r w:rsidR="4583E79F" w:rsidRPr="4DBFD303">
              <w:rPr>
                <w:rFonts w:ascii="Arial" w:eastAsia="Yu Mincho" w:hAnsi="Arial"/>
                <w:b/>
                <w:bCs/>
                <w:sz w:val="24"/>
                <w:szCs w:val="24"/>
              </w:rPr>
              <w:t>(PET)</w:t>
            </w:r>
            <w:r w:rsidR="0C4854CD" w:rsidRPr="4DBFD303">
              <w:rPr>
                <w:rFonts w:ascii="Arial" w:eastAsia="Yu Mincho" w:hAnsi="Arial"/>
                <w:b/>
                <w:bCs/>
                <w:sz w:val="24"/>
                <w:szCs w:val="24"/>
              </w:rPr>
              <w:t xml:space="preserve"> being</w:t>
            </w:r>
            <w:r w:rsidR="4583E79F" w:rsidRPr="4DBFD303">
              <w:rPr>
                <w:rFonts w:ascii="Arial" w:eastAsia="Yu Mincho" w:hAnsi="Arial"/>
                <w:b/>
                <w:bCs/>
                <w:sz w:val="24"/>
                <w:szCs w:val="24"/>
              </w:rPr>
              <w:t xml:space="preserve"> the raw material for further conversion to food packaging </w:t>
            </w:r>
            <w:r w:rsidR="07E6B4C8" w:rsidRPr="4DBFD303">
              <w:rPr>
                <w:rFonts w:ascii="Arial" w:eastAsia="Yu Mincho" w:hAnsi="Arial"/>
                <w:b/>
                <w:bCs/>
                <w:sz w:val="24"/>
                <w:szCs w:val="24"/>
              </w:rPr>
              <w:t>products</w:t>
            </w:r>
            <w:r w:rsidR="4583E79F" w:rsidRPr="4DBFD303">
              <w:rPr>
                <w:rFonts w:ascii="Arial" w:eastAsia="Yu Mincho" w:hAnsi="Arial"/>
                <w:b/>
                <w:bCs/>
                <w:sz w:val="24"/>
                <w:szCs w:val="24"/>
              </w:rPr>
              <w:t xml:space="preserve">. </w:t>
            </w:r>
            <w:r w:rsidRPr="4DBFD303">
              <w:rPr>
                <w:rFonts w:ascii="Arial" w:eastAsia="Yu Mincho" w:hAnsi="Arial"/>
                <w:b/>
                <w:bCs/>
                <w:sz w:val="24"/>
                <w:szCs w:val="24"/>
              </w:rPr>
              <w:t xml:space="preserve"> </w:t>
            </w:r>
          </w:p>
          <w:p w14:paraId="7B7AC010" w14:textId="469BA9CF" w:rsidR="00905E06" w:rsidRDefault="34052865"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  </w:t>
            </w:r>
          </w:p>
          <w:p w14:paraId="180C737C" w14:textId="77777777" w:rsidR="00905E06" w:rsidRDefault="4A65A7B1"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No part of the PET production takes place outside of the UK</w:t>
            </w:r>
            <w:r w:rsidR="4A957906" w:rsidRPr="4DBFD303">
              <w:rPr>
                <w:rFonts w:ascii="Arial" w:eastAsia="Yu Mincho" w:hAnsi="Arial"/>
                <w:b/>
                <w:bCs/>
                <w:sz w:val="24"/>
                <w:szCs w:val="24"/>
              </w:rPr>
              <w:t>.</w:t>
            </w:r>
          </w:p>
          <w:p w14:paraId="03A0A0AF" w14:textId="3067909E" w:rsidR="003F4CBC" w:rsidRPr="00C94D08" w:rsidRDefault="00C94D08" w:rsidP="4DBFD303">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36B7A4E9" w14:textId="19168C26" w:rsidR="003F4CBC" w:rsidRDefault="00C94D08" w:rsidP="4DBFD303">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sidR="003F4CBC">
              <w:rPr>
                <w:rFonts w:ascii="Arial" w:eastAsia="Yu Mincho" w:hAnsi="Arial"/>
                <w:b/>
                <w:bCs/>
                <w:sz w:val="24"/>
                <w:szCs w:val="24"/>
              </w:rPr>
              <w:t xml:space="preserve"> </w:t>
            </w:r>
          </w:p>
        </w:tc>
      </w:tr>
      <w:tr w:rsidR="00905E06" w14:paraId="2698298C"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579E56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61E4EC" w14:textId="0FB330B6" w:rsidR="00905E06" w:rsidRDefault="78FCE3D8" w:rsidP="4DBFD303">
            <w:pPr>
              <w:autoSpaceDE w:val="0"/>
              <w:spacing w:after="0" w:line="264" w:lineRule="auto"/>
              <w:jc w:val="both"/>
              <w:rPr>
                <w:rFonts w:ascii="Arial" w:eastAsia="Yu Mincho" w:hAnsi="Arial"/>
                <w:b/>
                <w:bCs/>
                <w:sz w:val="24"/>
                <w:szCs w:val="24"/>
              </w:rPr>
            </w:pPr>
            <w:r w:rsidRPr="00C94D08">
              <w:rPr>
                <w:rFonts w:ascii="Arial" w:eastAsia="Yu Mincho" w:hAnsi="Arial"/>
                <w:sz w:val="24"/>
                <w:szCs w:val="24"/>
              </w:rPr>
              <w:t>Appendix reference</w:t>
            </w:r>
            <w:r w:rsidR="00C94D08" w:rsidRPr="00C94D08">
              <w:rPr>
                <w:rFonts w:ascii="Arial" w:eastAsia="Yu Mincho" w:hAnsi="Arial"/>
                <w:sz w:val="24"/>
                <w:szCs w:val="24"/>
              </w:rPr>
              <w:t>:</w:t>
            </w:r>
            <w:r w:rsidRPr="09DB41F9">
              <w:rPr>
                <w:rFonts w:ascii="Arial" w:eastAsia="Yu Mincho" w:hAnsi="Arial"/>
                <w:b/>
                <w:bCs/>
                <w:sz w:val="24"/>
                <w:szCs w:val="24"/>
              </w:rPr>
              <w:t xml:space="preserve"> </w:t>
            </w:r>
            <w:r w:rsidR="7BA13949" w:rsidRPr="09DB41F9">
              <w:rPr>
                <w:rFonts w:ascii="Arial" w:eastAsia="Yu Mincho" w:hAnsi="Arial"/>
                <w:b/>
                <w:bCs/>
                <w:sz w:val="24"/>
                <w:szCs w:val="24"/>
              </w:rPr>
              <w:t>None</w:t>
            </w:r>
          </w:p>
        </w:tc>
      </w:tr>
    </w:tbl>
    <w:p w14:paraId="367EA458" w14:textId="77777777" w:rsidR="00905E06" w:rsidRDefault="00905E06">
      <w:pPr>
        <w:spacing w:after="0" w:line="264" w:lineRule="auto"/>
        <w:rPr>
          <w:rFonts w:ascii="Arial" w:hAnsi="Arial"/>
        </w:rPr>
      </w:pPr>
    </w:p>
    <w:p w14:paraId="33739E8F" w14:textId="77777777" w:rsidR="00905E06" w:rsidRDefault="00BD432F" w:rsidP="007B6609">
      <w:pPr>
        <w:pStyle w:val="ListParagraph"/>
        <w:numPr>
          <w:ilvl w:val="0"/>
          <w:numId w:val="22"/>
        </w:numPr>
        <w:spacing w:after="0" w:line="264" w:lineRule="auto"/>
      </w:pPr>
      <w:r>
        <w:rPr>
          <w:rFonts w:ascii="Arial" w:eastAsia="Arial" w:hAnsi="Arial"/>
          <w:color w:val="000000"/>
          <w:sz w:val="24"/>
          <w:szCs w:val="24"/>
        </w:rPr>
        <w:t>Please provide the physical addresses (including town/city and county) of all your company’s UK sites/facilities involved in the production of the like goods.</w:t>
      </w:r>
      <w:r>
        <w:rPr>
          <w:rFonts w:ascii="Arial" w:hAnsi="Arial"/>
          <w:color w:val="FF0000"/>
          <w:sz w:val="24"/>
          <w:szCs w:val="24"/>
        </w:rPr>
        <w:t xml:space="preserve"> </w:t>
      </w:r>
    </w:p>
    <w:p w14:paraId="75969E93" w14:textId="77777777" w:rsidR="00905E06" w:rsidRDefault="00905E06">
      <w:pPr>
        <w:spacing w:after="0" w:line="264" w:lineRule="auto"/>
        <w:rPr>
          <w:rFonts w:ascii="Arial" w:hAnsi="Arial"/>
          <w:sz w:val="24"/>
          <w:szCs w:val="24"/>
        </w:rPr>
      </w:pPr>
    </w:p>
    <w:tbl>
      <w:tblPr>
        <w:tblW w:w="9027" w:type="dxa"/>
        <w:tblLayout w:type="fixed"/>
        <w:tblCellMar>
          <w:left w:w="10" w:type="dxa"/>
          <w:right w:w="10" w:type="dxa"/>
        </w:tblCellMar>
        <w:tblLook w:val="04A0" w:firstRow="1" w:lastRow="0" w:firstColumn="1" w:lastColumn="0" w:noHBand="0" w:noVBand="1"/>
      </w:tblPr>
      <w:tblGrid>
        <w:gridCol w:w="3000"/>
        <w:gridCol w:w="1494"/>
        <w:gridCol w:w="4493"/>
        <w:gridCol w:w="40"/>
      </w:tblGrid>
      <w:tr w:rsidR="00905E06" w14:paraId="71E1B740"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E4E6A4F" w14:textId="77777777" w:rsidR="00905E06" w:rsidRDefault="00BD432F">
            <w:pPr>
              <w:spacing w:after="0" w:line="264" w:lineRule="auto"/>
            </w:pPr>
            <w:r>
              <w:rPr>
                <w:rFonts w:ascii="Arial" w:eastAsia="Arial" w:hAnsi="Arial"/>
                <w:b/>
                <w:bCs/>
              </w:rPr>
              <w:t>Company name</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512AC0" w14:textId="77777777" w:rsidR="00905E06" w:rsidRDefault="00BD432F">
            <w:pPr>
              <w:spacing w:after="0" w:line="264" w:lineRule="auto"/>
            </w:pPr>
            <w:r>
              <w:rPr>
                <w:rFonts w:ascii="Arial" w:eastAsia="Arial" w:hAnsi="Arial"/>
                <w:b/>
                <w:bCs/>
              </w:rPr>
              <w:t>Physical address</w:t>
            </w:r>
          </w:p>
        </w:tc>
      </w:tr>
      <w:tr w:rsidR="00905E06" w14:paraId="43DF78EF"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B401898" w14:textId="3216E6F4" w:rsidR="00905E06" w:rsidRDefault="5A7A8D2E" w:rsidP="4DBFD303">
            <w:pPr>
              <w:spacing w:after="0" w:line="264" w:lineRule="auto"/>
              <w:rPr>
                <w:rFonts w:ascii="Arial" w:eastAsia="Arial" w:hAnsi="Arial"/>
                <w:sz w:val="24"/>
                <w:szCs w:val="24"/>
              </w:rPr>
            </w:pPr>
            <w:r w:rsidRPr="4DBFD303">
              <w:rPr>
                <w:rFonts w:ascii="Arial" w:eastAsia="Arial" w:hAnsi="Arial"/>
                <w:b/>
                <w:bCs/>
                <w:sz w:val="24"/>
                <w:szCs w:val="24"/>
              </w:rPr>
              <w:t>Alpek Polyester UK Ltd</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FC7348" w14:textId="23BC57B5" w:rsidR="00905E06" w:rsidRDefault="3B398C05">
            <w:pPr>
              <w:spacing w:after="0" w:line="264" w:lineRule="auto"/>
              <w:rPr>
                <w:rFonts w:ascii="Arial" w:eastAsia="Arial" w:hAnsi="Arial"/>
                <w:b/>
                <w:bCs/>
              </w:rPr>
            </w:pPr>
            <w:r w:rsidRPr="4DBFD303">
              <w:rPr>
                <w:rFonts w:ascii="Arial" w:eastAsia="Arial" w:hAnsi="Arial"/>
                <w:b/>
                <w:bCs/>
              </w:rPr>
              <w:t>Davies Office, Wilton International, Redcar, Cleveland, TS10 4XZ</w:t>
            </w:r>
          </w:p>
        </w:tc>
      </w:tr>
      <w:tr w:rsidR="00905E06" w14:paraId="3EC0D05F"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2F3240" w14:textId="77777777" w:rsidR="00905E06" w:rsidRDefault="00BD432F">
            <w:pPr>
              <w:spacing w:after="0" w:line="264" w:lineRule="auto"/>
            </w:pPr>
            <w:r>
              <w:rPr>
                <w:rFonts w:ascii="Arial" w:eastAsia="Arial" w:hAnsi="Arial"/>
                <w:sz w:val="24"/>
                <w:szCs w:val="24"/>
              </w:rPr>
              <w:t xml:space="preserve"> </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0A7C1C2" w14:textId="77777777" w:rsidR="00905E06" w:rsidRDefault="00BD432F">
            <w:pPr>
              <w:spacing w:after="0" w:line="264" w:lineRule="auto"/>
            </w:pPr>
            <w:r>
              <w:rPr>
                <w:rFonts w:ascii="Arial" w:eastAsia="Arial" w:hAnsi="Arial"/>
                <w:sz w:val="24"/>
                <w:szCs w:val="24"/>
              </w:rPr>
              <w:t xml:space="preserve">  </w:t>
            </w:r>
          </w:p>
        </w:tc>
      </w:tr>
      <w:tr w:rsidR="00905E06" w14:paraId="1026644C"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069C64" w14:textId="77777777" w:rsidR="00905E06" w:rsidRDefault="00BD432F">
            <w:pPr>
              <w:spacing w:after="0" w:line="264" w:lineRule="auto"/>
            </w:pPr>
            <w:r>
              <w:rPr>
                <w:rFonts w:ascii="Arial" w:eastAsia="Arial" w:hAnsi="Arial"/>
                <w:sz w:val="24"/>
                <w:szCs w:val="24"/>
              </w:rPr>
              <w:t xml:space="preserve"> </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AA5908" w14:textId="77777777" w:rsidR="00905E06" w:rsidRDefault="00BD432F">
            <w:pPr>
              <w:spacing w:after="0" w:line="264" w:lineRule="auto"/>
            </w:pPr>
            <w:r>
              <w:rPr>
                <w:rFonts w:ascii="Arial" w:eastAsia="Arial" w:hAnsi="Arial"/>
                <w:sz w:val="24"/>
                <w:szCs w:val="24"/>
              </w:rPr>
              <w:t xml:space="preserve">  </w:t>
            </w:r>
          </w:p>
        </w:tc>
      </w:tr>
      <w:tr w:rsidR="00905E06" w14:paraId="21BA8F2E" w14:textId="77777777" w:rsidTr="009C1146">
        <w:tc>
          <w:tcPr>
            <w:tcW w:w="4494" w:type="dxa"/>
            <w:gridSpan w:val="2"/>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BE269AA" w14:textId="77777777" w:rsidR="00905E06" w:rsidRDefault="00905E06">
            <w:pPr>
              <w:autoSpaceDE w:val="0"/>
              <w:spacing w:after="0" w:line="264" w:lineRule="auto"/>
              <w:jc w:val="both"/>
              <w:rPr>
                <w:rFonts w:ascii="Arial" w:eastAsia="Yu Mincho" w:hAnsi="Arial"/>
                <w:sz w:val="24"/>
                <w:szCs w:val="24"/>
              </w:rPr>
            </w:pP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7FC5F1F" w14:textId="6F360985"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C1146">
              <w:rPr>
                <w:rFonts w:ascii="Arial" w:eastAsia="Yu Mincho" w:hAnsi="Arial"/>
                <w:sz w:val="24"/>
                <w:szCs w:val="24"/>
              </w:rPr>
              <w:t xml:space="preserve"> </w:t>
            </w:r>
            <w:r w:rsidR="2E454F80" w:rsidRPr="009C1146">
              <w:rPr>
                <w:rFonts w:ascii="Arial" w:eastAsia="Yu Mincho" w:hAnsi="Arial"/>
                <w:b/>
                <w:bCs/>
                <w:sz w:val="24"/>
                <w:szCs w:val="24"/>
              </w:rPr>
              <w:t>None</w:t>
            </w:r>
          </w:p>
        </w:tc>
        <w:tc>
          <w:tcPr>
            <w:tcW w:w="40" w:type="dxa"/>
          </w:tcPr>
          <w:p w14:paraId="17DA033A" w14:textId="77777777" w:rsidR="00905E06" w:rsidRDefault="00905E06">
            <w:pPr>
              <w:autoSpaceDE w:val="0"/>
              <w:spacing w:after="0" w:line="264" w:lineRule="auto"/>
              <w:jc w:val="both"/>
              <w:rPr>
                <w:rFonts w:ascii="Arial" w:eastAsia="Yu Mincho" w:hAnsi="Arial"/>
                <w:sz w:val="24"/>
                <w:szCs w:val="24"/>
              </w:rPr>
            </w:pPr>
          </w:p>
        </w:tc>
      </w:tr>
    </w:tbl>
    <w:p w14:paraId="0D1399A7" w14:textId="77777777" w:rsidR="00905E06" w:rsidRDefault="00BD432F">
      <w:pPr>
        <w:spacing w:after="0" w:line="264" w:lineRule="auto"/>
      </w:pPr>
      <w:r>
        <w:rPr>
          <w:rFonts w:ascii="Arial" w:eastAsia="Arial" w:hAnsi="Arial"/>
          <w:sz w:val="24"/>
          <w:szCs w:val="24"/>
        </w:rPr>
        <w:t>+Add additional rows as required</w:t>
      </w:r>
    </w:p>
    <w:p w14:paraId="43FA4926" w14:textId="77777777" w:rsidR="00905E06" w:rsidRDefault="00905E06">
      <w:pPr>
        <w:spacing w:after="0" w:line="264" w:lineRule="auto"/>
        <w:rPr>
          <w:rFonts w:ascii="Arial" w:hAnsi="Arial"/>
        </w:rPr>
      </w:pPr>
    </w:p>
    <w:p w14:paraId="73D51A75" w14:textId="77777777" w:rsidR="00905E06" w:rsidRDefault="00905E06">
      <w:pPr>
        <w:spacing w:after="0" w:line="264" w:lineRule="auto"/>
        <w:rPr>
          <w:rFonts w:ascii="Arial" w:hAnsi="Arial"/>
          <w:shd w:val="clear" w:color="auto" w:fill="FFFF00"/>
        </w:rPr>
      </w:pPr>
    </w:p>
    <w:p w14:paraId="5164EAAC" w14:textId="77777777" w:rsidR="00905E06" w:rsidRDefault="00BD432F">
      <w:pPr>
        <w:pStyle w:val="Heading2"/>
      </w:pPr>
      <w:bookmarkStart w:id="95" w:name="_Toc168291337"/>
      <w:bookmarkStart w:id="96" w:name="_Toc189952764"/>
      <w:bookmarkStart w:id="97" w:name="_Toc175144561"/>
      <w:r>
        <w:t>C4</w:t>
      </w:r>
      <w:r>
        <w:tab/>
        <w:t>Raw material (RM) and major input purchases</w:t>
      </w:r>
      <w:bookmarkEnd w:id="95"/>
      <w:bookmarkEnd w:id="96"/>
      <w:bookmarkEnd w:id="97"/>
    </w:p>
    <w:p w14:paraId="278B9F2E" w14:textId="77777777" w:rsidR="00905E06" w:rsidRDefault="00905E06">
      <w:pPr>
        <w:spacing w:after="0" w:line="264" w:lineRule="auto"/>
        <w:jc w:val="both"/>
        <w:rPr>
          <w:rFonts w:ascii="Arial" w:eastAsia="Arial" w:hAnsi="Arial"/>
          <w:sz w:val="24"/>
          <w:szCs w:val="24"/>
        </w:rPr>
      </w:pPr>
    </w:p>
    <w:p w14:paraId="32666142" w14:textId="77777777" w:rsidR="00905E06" w:rsidRPr="007E25CA" w:rsidRDefault="00BD432F" w:rsidP="007B6609">
      <w:pPr>
        <w:pStyle w:val="ListParagraph"/>
        <w:numPr>
          <w:ilvl w:val="0"/>
          <w:numId w:val="23"/>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5 – Raw materials and input purchases,</w:t>
      </w:r>
      <w:r>
        <w:rPr>
          <w:rFonts w:ascii="Arial" w:eastAsia="Arial" w:hAnsi="Arial"/>
          <w:sz w:val="24"/>
          <w:szCs w:val="24"/>
        </w:rPr>
        <w:t xml:space="preserve"> detailing by supplier, purchases, which account for more than 5% of total cost to make and sell (or if energy more than 1%), used in the production of the like goods during the POI by your company.</w:t>
      </w:r>
    </w:p>
    <w:p w14:paraId="1CADE7A3" w14:textId="77777777" w:rsidR="00905E06" w:rsidRDefault="00905E06">
      <w:pPr>
        <w:pStyle w:val="ListParagraph"/>
        <w:spacing w:after="0" w:line="264" w:lineRule="auto"/>
        <w:ind w:left="360"/>
        <w:jc w:val="both"/>
        <w:rPr>
          <w:rFonts w:ascii="Arial" w:hAnsi="Arial"/>
        </w:rPr>
      </w:pPr>
    </w:p>
    <w:p w14:paraId="569C16B4" w14:textId="77777777" w:rsidR="00905E06" w:rsidRDefault="00BD432F" w:rsidP="007B6609">
      <w:pPr>
        <w:pStyle w:val="ListParagraph"/>
        <w:numPr>
          <w:ilvl w:val="0"/>
          <w:numId w:val="23"/>
        </w:numPr>
        <w:spacing w:after="0" w:line="264" w:lineRule="auto"/>
        <w:jc w:val="both"/>
      </w:pPr>
      <w:r>
        <w:rPr>
          <w:rFonts w:ascii="Arial" w:eastAsia="Arial" w:hAnsi="Arial"/>
          <w:color w:val="000000"/>
          <w:sz w:val="24"/>
          <w:szCs w:val="24"/>
        </w:rPr>
        <w:t xml:space="preserve">Please provide an invoice and any supporting documents for two of your suppliers stated within </w:t>
      </w:r>
      <w:r>
        <w:rPr>
          <w:rFonts w:ascii="Arial" w:eastAsia="Arial" w:hAnsi="Arial"/>
          <w:b/>
          <w:bCs/>
          <w:color w:val="000000"/>
          <w:sz w:val="24"/>
          <w:szCs w:val="24"/>
        </w:rPr>
        <w:t>Annex 5 – Raw materials and inputs</w:t>
      </w:r>
      <w:r>
        <w:rPr>
          <w:rFonts w:ascii="Arial" w:eastAsia="Arial" w:hAnsi="Arial"/>
          <w:color w:val="000000"/>
          <w:sz w:val="24"/>
          <w:szCs w:val="24"/>
        </w:rPr>
        <w:t>. Use the box below to give an overview of any supporting documents provided.</w:t>
      </w:r>
    </w:p>
    <w:p w14:paraId="3D1FE3F6" w14:textId="77777777" w:rsidR="00905E06" w:rsidRDefault="00905E06">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369BC71"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B7935C7"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2AA7F941" w14:textId="77777777" w:rsidR="00905E06" w:rsidRDefault="5947A43E"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Attached</w:t>
            </w:r>
          </w:p>
          <w:p w14:paraId="7B5E4C7A" w14:textId="77777777" w:rsidR="00833447" w:rsidRDefault="00833447" w:rsidP="76500A78">
            <w:pPr>
              <w:autoSpaceDE w:val="0"/>
              <w:spacing w:after="0" w:line="264" w:lineRule="auto"/>
              <w:jc w:val="both"/>
              <w:rPr>
                <w:rFonts w:ascii="Arial" w:eastAsia="Yu Mincho" w:hAnsi="Arial"/>
                <w:b/>
                <w:bCs/>
                <w:sz w:val="24"/>
                <w:szCs w:val="24"/>
              </w:rPr>
            </w:pPr>
          </w:p>
          <w:p w14:paraId="43EB9450" w14:textId="77777777" w:rsidR="00833447" w:rsidRDefault="00833447" w:rsidP="00833447">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lang w:val="en-US"/>
              </w:rPr>
              <w:t>_ _ _</w:t>
            </w:r>
          </w:p>
          <w:p w14:paraId="4410CBDD" w14:textId="3FA58998" w:rsidR="00833447" w:rsidRDefault="00833447" w:rsidP="00833447">
            <w:pPr>
              <w:autoSpaceDE w:val="0"/>
              <w:spacing w:after="0" w:line="264" w:lineRule="auto"/>
              <w:jc w:val="both"/>
              <w:rPr>
                <w:rFonts w:ascii="Arial" w:eastAsia="Yu Mincho" w:hAnsi="Arial"/>
                <w:b/>
                <w:bCs/>
                <w:sz w:val="24"/>
                <w:szCs w:val="24"/>
              </w:rPr>
            </w:pPr>
            <w:r w:rsidRPr="34D3FC64">
              <w:rPr>
                <w:rFonts w:ascii="Arial" w:eastAsia="Yu Mincho" w:hAnsi="Arial"/>
                <w:b/>
                <w:bCs/>
                <w:sz w:val="24"/>
                <w:szCs w:val="24"/>
                <w:lang w:val="en-US"/>
              </w:rPr>
              <w:t xml:space="preserve">These appendices correspond to </w:t>
            </w:r>
            <w:r w:rsidRPr="00992128">
              <w:rPr>
                <w:rFonts w:ascii="Arial" w:eastAsia="Yu Mincho" w:hAnsi="Arial"/>
                <w:b/>
                <w:bCs/>
                <w:color w:val="C00000"/>
                <w:sz w:val="24"/>
                <w:szCs w:val="24"/>
                <w:lang w:val="en-US"/>
              </w:rPr>
              <w:t>CONFIDENTIAL INFORMATION</w:t>
            </w:r>
            <w:r w:rsidRPr="34D3FC64">
              <w:rPr>
                <w:rFonts w:ascii="Arial" w:eastAsia="Yu Mincho" w:hAnsi="Arial"/>
                <w:b/>
                <w:bCs/>
                <w:sz w:val="24"/>
                <w:szCs w:val="24"/>
                <w:lang w:val="en-US"/>
              </w:rPr>
              <w:t>.</w:t>
            </w:r>
          </w:p>
        </w:tc>
      </w:tr>
      <w:tr w:rsidR="00905E06" w14:paraId="67D90D9F"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A6F2F1E"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66F533D" w14:textId="6DE938A6"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6098C009" w:rsidRPr="76500A78">
              <w:rPr>
                <w:rFonts w:ascii="Arial" w:eastAsia="Yu Mincho" w:hAnsi="Arial"/>
                <w:sz w:val="24"/>
                <w:szCs w:val="24"/>
              </w:rPr>
              <w:t xml:space="preserve"> </w:t>
            </w:r>
            <w:r w:rsidR="00E11B14" w:rsidRPr="007E1A6F">
              <w:rPr>
                <w:rFonts w:ascii="Arial" w:eastAsia="Yu Mincho" w:hAnsi="Arial"/>
                <w:b/>
                <w:bCs/>
                <w:sz w:val="24"/>
                <w:szCs w:val="24"/>
              </w:rPr>
              <w:t>C4.2.a; C4.</w:t>
            </w:r>
            <w:proofErr w:type="gramStart"/>
            <w:r w:rsidR="00E11B14" w:rsidRPr="007E1A6F">
              <w:rPr>
                <w:rFonts w:ascii="Arial" w:eastAsia="Yu Mincho" w:hAnsi="Arial"/>
                <w:b/>
                <w:bCs/>
                <w:sz w:val="24"/>
                <w:szCs w:val="24"/>
              </w:rPr>
              <w:t>2.b</w:t>
            </w:r>
            <w:proofErr w:type="gramEnd"/>
          </w:p>
        </w:tc>
      </w:tr>
    </w:tbl>
    <w:p w14:paraId="0CEC6B06" w14:textId="77777777" w:rsidR="00905E06" w:rsidRDefault="00905E06">
      <w:pPr>
        <w:spacing w:after="0" w:line="264" w:lineRule="auto"/>
        <w:rPr>
          <w:rFonts w:ascii="Arial" w:hAnsi="Arial"/>
          <w:sz w:val="24"/>
          <w:szCs w:val="24"/>
        </w:rPr>
      </w:pPr>
    </w:p>
    <w:p w14:paraId="64D28BFC" w14:textId="77777777" w:rsidR="00905E06" w:rsidRDefault="00BD432F">
      <w:pPr>
        <w:pStyle w:val="Heading2"/>
      </w:pPr>
      <w:bookmarkStart w:id="98" w:name="_Toc1036651131"/>
      <w:bookmarkStart w:id="99" w:name="_Toc231781321"/>
      <w:bookmarkStart w:id="100" w:name="_Toc175144562"/>
      <w:r>
        <w:lastRenderedPageBreak/>
        <w:t xml:space="preserve">C5 </w:t>
      </w:r>
      <w:r>
        <w:tab/>
        <w:t>Purchases of like goods and/or goods subject to review</w:t>
      </w:r>
      <w:bookmarkEnd w:id="98"/>
      <w:bookmarkEnd w:id="99"/>
      <w:bookmarkEnd w:id="100"/>
    </w:p>
    <w:p w14:paraId="7C513555" w14:textId="77777777" w:rsidR="00905E06" w:rsidRDefault="00905E06">
      <w:pPr>
        <w:spacing w:after="0" w:line="264" w:lineRule="auto"/>
        <w:rPr>
          <w:rFonts w:ascii="Arial" w:hAnsi="Arial"/>
          <w:sz w:val="24"/>
          <w:szCs w:val="24"/>
        </w:rPr>
      </w:pPr>
    </w:p>
    <w:p w14:paraId="52780892" w14:textId="77777777" w:rsidR="00905E06" w:rsidRDefault="00BD432F" w:rsidP="007B6609">
      <w:pPr>
        <w:pStyle w:val="ListParagraph"/>
        <w:numPr>
          <w:ilvl w:val="0"/>
          <w:numId w:val="24"/>
        </w:numPr>
        <w:spacing w:after="0" w:line="264" w:lineRule="auto"/>
        <w:jc w:val="both"/>
      </w:pPr>
      <w:r>
        <w:rPr>
          <w:rFonts w:ascii="Arial" w:hAnsi="Arial"/>
          <w:sz w:val="24"/>
          <w:szCs w:val="24"/>
        </w:rPr>
        <w:t xml:space="preserve">Complete </w:t>
      </w:r>
      <w:r>
        <w:rPr>
          <w:rFonts w:ascii="Arial" w:hAnsi="Arial"/>
          <w:b/>
          <w:sz w:val="24"/>
          <w:szCs w:val="24"/>
        </w:rPr>
        <w:t>Annex 6 – Purchases of like goods</w:t>
      </w:r>
      <w:r>
        <w:rPr>
          <w:rFonts w:ascii="Arial" w:hAnsi="Arial"/>
          <w:sz w:val="24"/>
          <w:szCs w:val="24"/>
        </w:rPr>
        <w:t xml:space="preserve"> and/or goods subject to review This should include information relating to your company’s total annual purchases of the like goods and/or goods subject to review over the injury period. All</w:t>
      </w:r>
      <w:r>
        <w:rPr>
          <w:rFonts w:ascii="Arial" w:eastAsia="Arial" w:hAnsi="Arial"/>
          <w:iCs/>
          <w:sz w:val="24"/>
          <w:szCs w:val="24"/>
        </w:rPr>
        <w:t xml:space="preserve"> figures should be reported net of recoverable tax. Please list for each year, every country you have purchased from in a separate row. </w:t>
      </w:r>
    </w:p>
    <w:p w14:paraId="61EDAB45" w14:textId="77777777" w:rsidR="00905E06" w:rsidRDefault="00905E06">
      <w:pPr>
        <w:pStyle w:val="ListParagraph"/>
        <w:spacing w:after="0" w:line="264" w:lineRule="auto"/>
        <w:ind w:left="360"/>
        <w:rPr>
          <w:rFonts w:ascii="Arial" w:hAnsi="Arial"/>
          <w:sz w:val="24"/>
          <w:szCs w:val="24"/>
        </w:rPr>
      </w:pPr>
    </w:p>
    <w:p w14:paraId="75D054EC" w14:textId="77777777" w:rsidR="00905E06" w:rsidRDefault="00BD432F" w:rsidP="007B6609">
      <w:pPr>
        <w:pStyle w:val="ListParagraph"/>
        <w:numPr>
          <w:ilvl w:val="0"/>
          <w:numId w:val="24"/>
        </w:numPr>
        <w:spacing w:after="0" w:line="264" w:lineRule="auto"/>
        <w:jc w:val="both"/>
        <w:rPr>
          <w:rFonts w:ascii="Arial" w:hAnsi="Arial"/>
          <w:sz w:val="24"/>
          <w:szCs w:val="24"/>
        </w:rPr>
      </w:pPr>
      <w:r>
        <w:rPr>
          <w:rFonts w:ascii="Arial" w:hAnsi="Arial"/>
          <w:sz w:val="24"/>
          <w:szCs w:val="24"/>
        </w:rPr>
        <w:t>Describe how these purchases fit into your business model. Please attach copies of any agreements or contracts that you have relating to your purchases of like goods and/or goods subject to review.</w:t>
      </w:r>
    </w:p>
    <w:p w14:paraId="5456E04A" w14:textId="77777777" w:rsidR="00905E06" w:rsidRDefault="00905E06">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AEAAAB7"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31052C9" w14:textId="77777777" w:rsidR="000F77D3" w:rsidRDefault="50745941" w:rsidP="000F77D3">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During shutdown, we had to buy the material to ensure continuous supply to our customers.</w:t>
            </w:r>
            <w:r w:rsidR="1D938693" w:rsidRPr="68E22902">
              <w:rPr>
                <w:rFonts w:ascii="Arial" w:eastAsia="Yu Mincho" w:hAnsi="Arial"/>
                <w:b/>
                <w:bCs/>
                <w:sz w:val="24"/>
                <w:szCs w:val="24"/>
              </w:rPr>
              <w:t xml:space="preserve"> These were spot purchases and were supported by a Purchase Order (PO). POs are attached as sample.</w:t>
            </w:r>
          </w:p>
          <w:p w14:paraId="594A28BA" w14:textId="737B0F8C" w:rsidR="000F77D3" w:rsidRDefault="000F77D3" w:rsidP="000F77D3">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rPr>
              <w:br/>
            </w:r>
            <w:r>
              <w:rPr>
                <w:rFonts w:ascii="Arial" w:eastAsia="Yu Mincho" w:hAnsi="Arial"/>
                <w:b/>
                <w:bCs/>
                <w:sz w:val="24"/>
                <w:szCs w:val="24"/>
                <w:lang w:val="en-US"/>
              </w:rPr>
              <w:t>_ _ _</w:t>
            </w:r>
          </w:p>
          <w:p w14:paraId="7ADFE896" w14:textId="0D09508C" w:rsidR="00905E06" w:rsidRDefault="000F77D3" w:rsidP="000F77D3">
            <w:pPr>
              <w:spacing w:after="0" w:line="264" w:lineRule="auto"/>
              <w:jc w:val="both"/>
              <w:rPr>
                <w:rFonts w:ascii="Arial" w:eastAsia="Yu Mincho" w:hAnsi="Arial"/>
                <w:b/>
                <w:bCs/>
                <w:sz w:val="24"/>
                <w:szCs w:val="24"/>
              </w:rPr>
            </w:pPr>
            <w:r w:rsidRPr="34D3FC64">
              <w:rPr>
                <w:rFonts w:ascii="Arial" w:eastAsia="Yu Mincho" w:hAnsi="Arial"/>
                <w:b/>
                <w:bCs/>
                <w:sz w:val="24"/>
                <w:szCs w:val="24"/>
                <w:lang w:val="en-US"/>
              </w:rPr>
              <w:t xml:space="preserve">These appendices correspond to </w:t>
            </w:r>
            <w:r w:rsidRPr="00992128">
              <w:rPr>
                <w:rFonts w:ascii="Arial" w:eastAsia="Yu Mincho" w:hAnsi="Arial"/>
                <w:b/>
                <w:bCs/>
                <w:color w:val="C00000"/>
                <w:sz w:val="24"/>
                <w:szCs w:val="24"/>
                <w:lang w:val="en-US"/>
              </w:rPr>
              <w:t>CONFIDENTIAL INFORMATION</w:t>
            </w:r>
            <w:r w:rsidRPr="34D3FC64">
              <w:rPr>
                <w:rFonts w:ascii="Arial" w:eastAsia="Yu Mincho" w:hAnsi="Arial"/>
                <w:b/>
                <w:bCs/>
                <w:sz w:val="24"/>
                <w:szCs w:val="24"/>
                <w:lang w:val="en-US"/>
              </w:rPr>
              <w:t>.</w:t>
            </w:r>
          </w:p>
        </w:tc>
      </w:tr>
      <w:tr w:rsidR="00905E06" w14:paraId="447921F4"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7A421C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EB15792" w14:textId="2F75B6A6"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4E7C990A" w:rsidRPr="76500A78">
              <w:rPr>
                <w:rFonts w:ascii="Arial" w:eastAsia="Yu Mincho" w:hAnsi="Arial"/>
                <w:sz w:val="24"/>
                <w:szCs w:val="24"/>
              </w:rPr>
              <w:t xml:space="preserve"> </w:t>
            </w:r>
            <w:r w:rsidR="00153106" w:rsidRPr="00153106">
              <w:rPr>
                <w:rFonts w:ascii="Arial" w:eastAsia="Yu Mincho" w:hAnsi="Arial"/>
                <w:b/>
                <w:bCs/>
                <w:sz w:val="24"/>
                <w:szCs w:val="24"/>
              </w:rPr>
              <w:t>C5.2.a; C5.</w:t>
            </w:r>
            <w:proofErr w:type="gramStart"/>
            <w:r w:rsidR="00153106" w:rsidRPr="00153106">
              <w:rPr>
                <w:rFonts w:ascii="Arial" w:eastAsia="Yu Mincho" w:hAnsi="Arial"/>
                <w:b/>
                <w:bCs/>
                <w:sz w:val="24"/>
                <w:szCs w:val="24"/>
              </w:rPr>
              <w:t>2.b</w:t>
            </w:r>
            <w:proofErr w:type="gramEnd"/>
          </w:p>
        </w:tc>
      </w:tr>
    </w:tbl>
    <w:p w14:paraId="76186408" w14:textId="77777777" w:rsidR="00905E06" w:rsidRDefault="00905E06">
      <w:pPr>
        <w:pageBreakBefore/>
        <w:spacing w:after="0" w:line="264" w:lineRule="auto"/>
      </w:pPr>
    </w:p>
    <w:p w14:paraId="20C2714F" w14:textId="77777777" w:rsidR="00905E06" w:rsidRDefault="00BD432F">
      <w:pPr>
        <w:pStyle w:val="Heading1"/>
      </w:pPr>
      <w:bookmarkStart w:id="101" w:name="_Toc175144563"/>
      <w:bookmarkStart w:id="102" w:name="_Toc415687292"/>
      <w:bookmarkStart w:id="103" w:name="_Toc645581504"/>
      <w:r>
        <w:t>SECTION D: Sales</w:t>
      </w:r>
      <w:bookmarkEnd w:id="101"/>
      <w:r>
        <w:t xml:space="preserve"> </w:t>
      </w:r>
      <w:bookmarkEnd w:id="102"/>
      <w:bookmarkEnd w:id="103"/>
    </w:p>
    <w:p w14:paraId="5E81947A" w14:textId="77777777" w:rsidR="00905E06" w:rsidRDefault="00905E06">
      <w:pPr>
        <w:spacing w:after="0" w:line="264" w:lineRule="auto"/>
        <w:rPr>
          <w:rFonts w:ascii="Arial" w:hAnsi="Arial"/>
          <w:sz w:val="24"/>
          <w:szCs w:val="24"/>
        </w:rPr>
      </w:pPr>
    </w:p>
    <w:p w14:paraId="2C29EFAD" w14:textId="77777777" w:rsidR="00905E06" w:rsidRDefault="00BD432F">
      <w:pPr>
        <w:pStyle w:val="Heading2"/>
      </w:pPr>
      <w:bookmarkStart w:id="104" w:name="_Toc16669221"/>
      <w:bookmarkStart w:id="105" w:name="_Toc739479789"/>
      <w:bookmarkStart w:id="106" w:name="_Toc1777631685"/>
      <w:bookmarkStart w:id="107" w:name="_Toc175144564"/>
      <w:r>
        <w:t xml:space="preserve">D1 – Domestic </w:t>
      </w:r>
      <w:bookmarkEnd w:id="104"/>
      <w:r>
        <w:t>sales</w:t>
      </w:r>
      <w:bookmarkEnd w:id="105"/>
      <w:bookmarkEnd w:id="106"/>
      <w:bookmarkEnd w:id="107"/>
    </w:p>
    <w:p w14:paraId="5FDC9424" w14:textId="77777777" w:rsidR="00905E06" w:rsidRDefault="00905E06">
      <w:pPr>
        <w:spacing w:after="0" w:line="264" w:lineRule="auto"/>
        <w:rPr>
          <w:rFonts w:ascii="Arial" w:hAnsi="Arial"/>
          <w:sz w:val="24"/>
          <w:szCs w:val="24"/>
        </w:rPr>
      </w:pPr>
    </w:p>
    <w:p w14:paraId="2C2C102E" w14:textId="77777777" w:rsidR="00905E06" w:rsidRDefault="00BD432F" w:rsidP="007B6609">
      <w:pPr>
        <w:pStyle w:val="ListParagraph"/>
        <w:numPr>
          <w:ilvl w:val="0"/>
          <w:numId w:val="25"/>
        </w:numPr>
        <w:spacing w:after="0" w:line="264" w:lineRule="auto"/>
        <w:jc w:val="both"/>
      </w:pPr>
      <w:r>
        <w:rPr>
          <w:rFonts w:ascii="Arial" w:hAnsi="Arial"/>
          <w:sz w:val="24"/>
          <w:szCs w:val="24"/>
        </w:rPr>
        <w:t xml:space="preserve">Please complete </w:t>
      </w:r>
      <w:r>
        <w:rPr>
          <w:rFonts w:ascii="Arial" w:hAnsi="Arial"/>
          <w:b/>
          <w:sz w:val="24"/>
          <w:szCs w:val="24"/>
        </w:rPr>
        <w:t>Annex 7 – Transaction by transaction (T by T) domestic sales</w:t>
      </w:r>
    </w:p>
    <w:p w14:paraId="31758C27"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These should include all your domestic sales and returns of the like goods for the POI. Include the like goods you have produced, purchased and resold and/or goods subject to review that you have purchased and resold. </w:t>
      </w:r>
    </w:p>
    <w:p w14:paraId="058E8D09"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Please report returns as negative (-) sales figures.</w:t>
      </w:r>
    </w:p>
    <w:p w14:paraId="48C55614"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Please ensure that you correctly categorise each sale by commodity code. </w:t>
      </w:r>
    </w:p>
    <w:p w14:paraId="558425DD"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For invoices that consist of multiple commodity codes, the same invoice number should be referenced against each transaction. </w:t>
      </w:r>
    </w:p>
    <w:p w14:paraId="49AD7F01" w14:textId="77777777" w:rsidR="00905E06" w:rsidRDefault="00905E06">
      <w:pPr>
        <w:pStyle w:val="ListParagraph"/>
        <w:spacing w:after="0" w:line="264" w:lineRule="auto"/>
        <w:ind w:left="360"/>
        <w:jc w:val="both"/>
        <w:rPr>
          <w:rFonts w:ascii="Arial" w:hAnsi="Arial"/>
          <w:sz w:val="24"/>
          <w:szCs w:val="24"/>
        </w:rPr>
      </w:pPr>
    </w:p>
    <w:p w14:paraId="1FEE1C89" w14:textId="77777777" w:rsidR="00905E06" w:rsidRDefault="00BD432F">
      <w:pPr>
        <w:pStyle w:val="ListParagraph"/>
        <w:spacing w:after="0" w:line="264" w:lineRule="auto"/>
        <w:ind w:left="360"/>
        <w:jc w:val="both"/>
        <w:rPr>
          <w:rFonts w:ascii="Arial" w:hAnsi="Arial"/>
          <w:sz w:val="24"/>
          <w:szCs w:val="24"/>
        </w:rPr>
      </w:pPr>
      <w:r>
        <w:rPr>
          <w:rFonts w:ascii="Arial" w:hAnsi="Arial"/>
          <w:sz w:val="24"/>
          <w:szCs w:val="24"/>
        </w:rPr>
        <w:t>Please contact the Case Team if you can’t provide the relevant information in sufficient detail.</w:t>
      </w:r>
    </w:p>
    <w:p w14:paraId="0CC97F13" w14:textId="77777777" w:rsidR="00905E06" w:rsidRDefault="00905E06">
      <w:pPr>
        <w:pStyle w:val="ListParagraph"/>
        <w:spacing w:after="0" w:line="264" w:lineRule="auto"/>
        <w:ind w:left="360"/>
        <w:rPr>
          <w:rFonts w:ascii="Arial" w:hAnsi="Arial"/>
          <w:sz w:val="24"/>
          <w:szCs w:val="24"/>
        </w:rPr>
      </w:pPr>
    </w:p>
    <w:p w14:paraId="291CC46F" w14:textId="77777777" w:rsidR="00905E06" w:rsidRDefault="00BD432F">
      <w:pPr>
        <w:pStyle w:val="Heading2"/>
      </w:pPr>
      <w:bookmarkStart w:id="108" w:name="_Toc1016825677"/>
      <w:bookmarkStart w:id="109" w:name="_Toc1792567010"/>
      <w:bookmarkStart w:id="110" w:name="_Toc175144565"/>
      <w:r>
        <w:t xml:space="preserve">D2 </w:t>
      </w:r>
      <w:r>
        <w:tab/>
        <w:t>Sales reconciliation</w:t>
      </w:r>
      <w:bookmarkEnd w:id="108"/>
      <w:bookmarkEnd w:id="109"/>
      <w:bookmarkEnd w:id="110"/>
    </w:p>
    <w:p w14:paraId="4FA8A992" w14:textId="77777777" w:rsidR="00905E06" w:rsidRDefault="00905E06">
      <w:pPr>
        <w:spacing w:after="0" w:line="264" w:lineRule="auto"/>
        <w:rPr>
          <w:rFonts w:ascii="Arial" w:hAnsi="Arial"/>
          <w:sz w:val="24"/>
          <w:szCs w:val="24"/>
        </w:rPr>
      </w:pPr>
    </w:p>
    <w:p w14:paraId="147E1850" w14:textId="77777777" w:rsidR="00905E06" w:rsidRDefault="00BD432F" w:rsidP="007B6609">
      <w:pPr>
        <w:pStyle w:val="ListParagraph"/>
        <w:numPr>
          <w:ilvl w:val="0"/>
          <w:numId w:val="27"/>
        </w:numPr>
        <w:spacing w:after="0" w:line="264" w:lineRule="auto"/>
        <w:jc w:val="both"/>
      </w:pPr>
      <w:r>
        <w:rPr>
          <w:rFonts w:ascii="Arial" w:eastAsia="Arial" w:hAnsi="Arial"/>
          <w:color w:val="000000"/>
          <w:sz w:val="24"/>
          <w:szCs w:val="24"/>
        </w:rPr>
        <w:t xml:space="preserve">Please complete the sales reconciliation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p>
    <w:p w14:paraId="070F4FE1" w14:textId="77777777" w:rsidR="007834BA" w:rsidRDefault="007834BA">
      <w:pPr>
        <w:pStyle w:val="ListParagraph"/>
        <w:spacing w:after="0" w:line="264" w:lineRule="auto"/>
        <w:ind w:left="360"/>
        <w:jc w:val="both"/>
        <w:rPr>
          <w:rFonts w:ascii="Arial" w:eastAsia="Arial" w:hAnsi="Arial"/>
          <w:color w:val="000000"/>
          <w:sz w:val="24"/>
          <w:szCs w:val="24"/>
        </w:rPr>
      </w:pPr>
    </w:p>
    <w:p w14:paraId="367BEA94" w14:textId="77777777" w:rsidR="00905E06" w:rsidRDefault="00BD432F" w:rsidP="007B6609">
      <w:pPr>
        <w:pStyle w:val="ListParagraph"/>
        <w:numPr>
          <w:ilvl w:val="0"/>
          <w:numId w:val="27"/>
        </w:numPr>
        <w:spacing w:after="0" w:line="264" w:lineRule="auto"/>
        <w:jc w:val="both"/>
      </w:pPr>
      <w:r>
        <w:rPr>
          <w:rFonts w:ascii="Arial" w:hAnsi="Arial"/>
          <w:sz w:val="24"/>
        </w:rPr>
        <w:t xml:space="preserve">Additionally, </w:t>
      </w:r>
      <w:r>
        <w:rPr>
          <w:rFonts w:ascii="Arial" w:eastAsia="Arial" w:hAnsi="Arial"/>
          <w:color w:val="000000"/>
          <w:sz w:val="24"/>
          <w:szCs w:val="24"/>
        </w:rPr>
        <w:t xml:space="preserve">please complete the sales forecast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r>
        <w:rPr>
          <w:rFonts w:ascii="Arial" w:hAnsi="Arial"/>
          <w:sz w:val="24"/>
        </w:rPr>
        <w:t>providing quantitative estimates (e.g., projections or forecasts) for the sales revenue and quantity of like goods and of all other goods you produce on the UK market for the next five years.</w:t>
      </w:r>
    </w:p>
    <w:p w14:paraId="4AE2FE84" w14:textId="77777777" w:rsidR="00905E06" w:rsidRDefault="00905E06">
      <w:pPr>
        <w:spacing w:after="0" w:line="264" w:lineRule="auto"/>
      </w:pPr>
    </w:p>
    <w:p w14:paraId="03BB92F1" w14:textId="77777777" w:rsidR="007834BA" w:rsidRDefault="007834BA">
      <w:pPr>
        <w:spacing w:after="0" w:line="264" w:lineRule="auto"/>
      </w:pPr>
    </w:p>
    <w:p w14:paraId="014AE420" w14:textId="77777777" w:rsidR="00905E06" w:rsidRDefault="00BD432F">
      <w:pPr>
        <w:pStyle w:val="Heading2"/>
      </w:pPr>
      <w:bookmarkStart w:id="111" w:name="_Toc2125707320"/>
      <w:bookmarkStart w:id="112" w:name="_Toc392689251"/>
      <w:bookmarkStart w:id="113" w:name="_Toc175144566"/>
      <w:r>
        <w:t>D3</w:t>
      </w:r>
      <w:r>
        <w:tab/>
        <w:t>Distribution channels and price setting</w:t>
      </w:r>
      <w:bookmarkEnd w:id="111"/>
      <w:bookmarkEnd w:id="112"/>
      <w:bookmarkEnd w:id="113"/>
    </w:p>
    <w:p w14:paraId="311E4EC2" w14:textId="77777777" w:rsidR="00905E06" w:rsidRDefault="00905E06"/>
    <w:p w14:paraId="72C0259E" w14:textId="77777777" w:rsidR="00905E06" w:rsidRDefault="00BD432F" w:rsidP="007B6609">
      <w:pPr>
        <w:pStyle w:val="ListParagraph"/>
        <w:numPr>
          <w:ilvl w:val="0"/>
          <w:numId w:val="28"/>
        </w:numPr>
        <w:spacing w:after="0" w:line="264" w:lineRule="auto"/>
        <w:rPr>
          <w:rFonts w:ascii="Arial" w:hAnsi="Arial"/>
          <w:sz w:val="24"/>
          <w:szCs w:val="24"/>
        </w:rPr>
      </w:pPr>
      <w:r>
        <w:rPr>
          <w:rFonts w:ascii="Arial" w:hAnsi="Arial"/>
          <w:sz w:val="24"/>
          <w:szCs w:val="24"/>
        </w:rPr>
        <w:t>If applicable, please provide copies of price lists for the like goods for 01 January 2020 – 31 December 2023.</w:t>
      </w:r>
    </w:p>
    <w:p w14:paraId="50700C21" w14:textId="77777777" w:rsidR="00905E06" w:rsidRDefault="00905E06">
      <w:pPr>
        <w:spacing w:after="0" w:line="264" w:lineRule="auto"/>
        <w:rPr>
          <w:rFonts w:ascii="Arial" w:hAnsi="Arial"/>
          <w:sz w:val="24"/>
          <w:szCs w:val="24"/>
        </w:rPr>
      </w:pPr>
    </w:p>
    <w:p w14:paraId="5EB8C847" w14:textId="77777777" w:rsidR="00F16B7E" w:rsidRDefault="00F16B7E">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9A2899D"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58E3B9B" w14:textId="7C201A5B" w:rsidR="00905E06" w:rsidRDefault="405C90B2" w:rsidP="4DBFD303">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N/A. </w:t>
            </w:r>
            <w:r w:rsidR="2BA2E6D4" w:rsidRPr="76500A78">
              <w:rPr>
                <w:rFonts w:ascii="Arial" w:eastAsia="Yu Mincho" w:hAnsi="Arial"/>
                <w:b/>
                <w:bCs/>
                <w:sz w:val="24"/>
                <w:szCs w:val="24"/>
              </w:rPr>
              <w:t>P</w:t>
            </w:r>
            <w:r w:rsidRPr="76500A78">
              <w:rPr>
                <w:rFonts w:ascii="Arial" w:eastAsia="Yu Mincho" w:hAnsi="Arial"/>
                <w:b/>
                <w:bCs/>
                <w:sz w:val="24"/>
                <w:szCs w:val="24"/>
              </w:rPr>
              <w:t xml:space="preserve">ricing is determined between the Seller and the Buyer. Consequently, price lists are not a feature of the PET industry. </w:t>
            </w:r>
          </w:p>
          <w:p w14:paraId="6C919F8B" w14:textId="77777777" w:rsidR="00905E06" w:rsidRDefault="00905E06">
            <w:pPr>
              <w:autoSpaceDE w:val="0"/>
              <w:spacing w:after="0" w:line="264" w:lineRule="auto"/>
              <w:jc w:val="both"/>
              <w:rPr>
                <w:rFonts w:ascii="Arial" w:eastAsia="Yu Mincho" w:hAnsi="Arial"/>
                <w:sz w:val="24"/>
                <w:szCs w:val="24"/>
              </w:rPr>
            </w:pPr>
          </w:p>
        </w:tc>
      </w:tr>
      <w:tr w:rsidR="00905E06" w14:paraId="1BA28DDF"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B861816"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56EBD8" w14:textId="33F68DEB" w:rsidR="00905E06" w:rsidRDefault="4E5AAD18" w:rsidP="4DBFD303">
            <w:pPr>
              <w:autoSpaceDE w:val="0"/>
              <w:spacing w:after="0" w:line="264" w:lineRule="auto"/>
              <w:jc w:val="both"/>
              <w:rPr>
                <w:rFonts w:ascii="Arial" w:eastAsia="Yu Mincho" w:hAnsi="Arial"/>
                <w:b/>
                <w:bCs/>
                <w:sz w:val="24"/>
                <w:szCs w:val="24"/>
              </w:rPr>
            </w:pPr>
            <w:r w:rsidRPr="00D552A1">
              <w:rPr>
                <w:rFonts w:ascii="Arial" w:eastAsia="Yu Mincho" w:hAnsi="Arial"/>
                <w:sz w:val="24"/>
                <w:szCs w:val="24"/>
              </w:rPr>
              <w:t>Appendix reference</w:t>
            </w:r>
            <w:r w:rsidR="00D552A1" w:rsidRPr="00D552A1">
              <w:rPr>
                <w:rFonts w:ascii="Arial" w:eastAsia="Yu Mincho" w:hAnsi="Arial"/>
                <w:sz w:val="24"/>
                <w:szCs w:val="24"/>
              </w:rPr>
              <w:t>:</w:t>
            </w:r>
            <w:r w:rsidRPr="09DB41F9">
              <w:rPr>
                <w:rFonts w:ascii="Arial" w:eastAsia="Yu Mincho" w:hAnsi="Arial"/>
                <w:b/>
                <w:bCs/>
                <w:sz w:val="24"/>
                <w:szCs w:val="24"/>
              </w:rPr>
              <w:t xml:space="preserve"> </w:t>
            </w:r>
            <w:r w:rsidR="5F8C2235" w:rsidRPr="09DB41F9">
              <w:rPr>
                <w:rFonts w:ascii="Arial" w:eastAsia="Yu Mincho" w:hAnsi="Arial"/>
                <w:b/>
                <w:bCs/>
                <w:sz w:val="24"/>
                <w:szCs w:val="24"/>
              </w:rPr>
              <w:t>None</w:t>
            </w:r>
          </w:p>
        </w:tc>
      </w:tr>
    </w:tbl>
    <w:p w14:paraId="462953AB" w14:textId="77777777" w:rsidR="00905E06" w:rsidRDefault="00905E06">
      <w:pPr>
        <w:spacing w:after="0" w:line="264" w:lineRule="auto"/>
        <w:jc w:val="both"/>
        <w:rPr>
          <w:rFonts w:ascii="Arial" w:hAnsi="Arial"/>
          <w:sz w:val="24"/>
          <w:szCs w:val="24"/>
          <w:shd w:val="clear" w:color="auto" w:fill="00FF00"/>
        </w:rPr>
      </w:pPr>
    </w:p>
    <w:p w14:paraId="3A7B8EAE" w14:textId="77777777" w:rsidR="00905E06" w:rsidRDefault="00BD432F" w:rsidP="007B6609">
      <w:pPr>
        <w:pStyle w:val="ListParagraph"/>
        <w:numPr>
          <w:ilvl w:val="0"/>
          <w:numId w:val="28"/>
        </w:numPr>
        <w:spacing w:after="0" w:line="264" w:lineRule="auto"/>
        <w:jc w:val="both"/>
        <w:rPr>
          <w:rFonts w:ascii="Arial" w:hAnsi="Arial"/>
          <w:sz w:val="24"/>
          <w:szCs w:val="24"/>
        </w:rPr>
      </w:pPr>
      <w:r>
        <w:rPr>
          <w:rFonts w:ascii="Arial" w:hAnsi="Arial"/>
          <w:sz w:val="24"/>
          <w:szCs w:val="24"/>
        </w:rPr>
        <w:t xml:space="preserve">If any price reductions have been applied to any of your sales of like goods over the POI, please provide a description. This includes discounts, rebates, credit terms, allowances and commissions. </w:t>
      </w:r>
    </w:p>
    <w:p w14:paraId="311D6E99" w14:textId="77777777" w:rsidR="00905E06" w:rsidRDefault="00BD432F" w:rsidP="007B6609">
      <w:pPr>
        <w:pStyle w:val="ListParagraph"/>
        <w:numPr>
          <w:ilvl w:val="0"/>
          <w:numId w:val="29"/>
        </w:numPr>
        <w:spacing w:after="0" w:line="264" w:lineRule="auto"/>
        <w:jc w:val="both"/>
        <w:rPr>
          <w:rFonts w:ascii="Arial" w:hAnsi="Arial"/>
          <w:sz w:val="24"/>
          <w:szCs w:val="24"/>
        </w:rPr>
      </w:pPr>
      <w:r>
        <w:rPr>
          <w:rFonts w:ascii="Arial" w:hAnsi="Arial"/>
          <w:sz w:val="24"/>
          <w:szCs w:val="24"/>
        </w:rPr>
        <w:t>Explain the terms and conditions that must be met for any price reduction.</w:t>
      </w:r>
    </w:p>
    <w:p w14:paraId="51289EB3" w14:textId="77777777" w:rsidR="00905E06" w:rsidRDefault="00BD432F" w:rsidP="007B6609">
      <w:pPr>
        <w:pStyle w:val="ListParagraph"/>
        <w:numPr>
          <w:ilvl w:val="0"/>
          <w:numId w:val="29"/>
        </w:numPr>
        <w:spacing w:after="0" w:line="264" w:lineRule="auto"/>
        <w:jc w:val="both"/>
        <w:rPr>
          <w:rFonts w:ascii="Arial" w:hAnsi="Arial"/>
          <w:sz w:val="24"/>
          <w:szCs w:val="24"/>
        </w:rPr>
      </w:pPr>
      <w:r>
        <w:rPr>
          <w:rFonts w:ascii="Arial" w:hAnsi="Arial"/>
          <w:sz w:val="24"/>
          <w:szCs w:val="24"/>
        </w:rPr>
        <w:lastRenderedPageBreak/>
        <w:t>Indicate any price reduction not included in an invoice price. Explain how the invoice price and the price reduction have been calculated.</w:t>
      </w:r>
    </w:p>
    <w:p w14:paraId="1E5D1EEF" w14:textId="77777777" w:rsidR="00905E06" w:rsidRDefault="00905E06" w:rsidP="00281466">
      <w:pPr>
        <w:spacing w:after="0" w:line="264" w:lineRule="auto"/>
        <w:jc w:val="both"/>
        <w:rPr>
          <w:rFonts w:ascii="Arial" w:hAnsi="Arial"/>
          <w:sz w:val="24"/>
          <w:szCs w:val="24"/>
        </w:rPr>
      </w:pPr>
    </w:p>
    <w:p w14:paraId="1339BCC6" w14:textId="20A9F997" w:rsidR="00281466" w:rsidRPr="00281466" w:rsidRDefault="00281466" w:rsidP="00281466">
      <w:pPr>
        <w:spacing w:after="0" w:line="264" w:lineRule="auto"/>
        <w:jc w:val="both"/>
      </w:pPr>
    </w:p>
    <w:tbl>
      <w:tblPr>
        <w:tblW w:w="0" w:type="auto"/>
        <w:tblLook w:val="04A0" w:firstRow="1" w:lastRow="0" w:firstColumn="1" w:lastColumn="0" w:noHBand="0" w:noVBand="1"/>
      </w:tblPr>
      <w:tblGrid>
        <w:gridCol w:w="4508"/>
        <w:gridCol w:w="4508"/>
      </w:tblGrid>
      <w:tr w:rsidR="4DBFD303" w14:paraId="4CF4CCDE" w14:textId="77777777" w:rsidTr="570466F2">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D01954" w14:textId="1798D2AE" w:rsidR="59C8C22C" w:rsidRDefault="59C8C22C"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Customers require price transparency hence d</w:t>
            </w:r>
            <w:r w:rsidR="792BA9FE" w:rsidRPr="4DBFD303">
              <w:rPr>
                <w:rFonts w:ascii="Arial" w:eastAsia="Yu Mincho" w:hAnsi="Arial"/>
                <w:b/>
                <w:bCs/>
                <w:sz w:val="24"/>
                <w:szCs w:val="24"/>
              </w:rPr>
              <w:t xml:space="preserve">iscounts and rebates are not </w:t>
            </w:r>
            <w:r w:rsidR="712117B4" w:rsidRPr="4DBFD303">
              <w:rPr>
                <w:rFonts w:ascii="Arial" w:eastAsia="Yu Mincho" w:hAnsi="Arial"/>
                <w:b/>
                <w:bCs/>
                <w:sz w:val="24"/>
                <w:szCs w:val="24"/>
              </w:rPr>
              <w:t xml:space="preserve">a feature of the UK virgin PET industry. </w:t>
            </w:r>
          </w:p>
          <w:p w14:paraId="2142D92C" w14:textId="75168620" w:rsidR="4DBFD303" w:rsidRDefault="4DBFD303" w:rsidP="4DBFD303">
            <w:pPr>
              <w:spacing w:after="0" w:line="264" w:lineRule="auto"/>
              <w:jc w:val="both"/>
              <w:rPr>
                <w:rFonts w:ascii="Arial" w:eastAsia="Yu Mincho" w:hAnsi="Arial"/>
                <w:b/>
                <w:bCs/>
                <w:sz w:val="24"/>
                <w:szCs w:val="24"/>
              </w:rPr>
            </w:pPr>
          </w:p>
          <w:p w14:paraId="5D85FB21" w14:textId="0F622A17" w:rsidR="0B5BACEC" w:rsidRDefault="0B5BACEC"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Tolling </w:t>
            </w:r>
            <w:r w:rsidR="41337E15" w:rsidRPr="4DBFD303">
              <w:rPr>
                <w:rFonts w:ascii="Arial" w:eastAsia="Yu Mincho" w:hAnsi="Arial"/>
                <w:b/>
                <w:bCs/>
                <w:sz w:val="24"/>
                <w:szCs w:val="24"/>
              </w:rPr>
              <w:t xml:space="preserve">is </w:t>
            </w:r>
            <w:r w:rsidRPr="4DBFD303">
              <w:rPr>
                <w:rFonts w:ascii="Arial" w:eastAsia="Yu Mincho" w:hAnsi="Arial"/>
                <w:b/>
                <w:bCs/>
                <w:sz w:val="24"/>
                <w:szCs w:val="24"/>
              </w:rPr>
              <w:t>a common feature stipulated by the brand owners. Tolling is a process where material is sold to a brand o</w:t>
            </w:r>
            <w:r w:rsidR="5658B4F7" w:rsidRPr="4DBFD303">
              <w:rPr>
                <w:rFonts w:ascii="Arial" w:eastAsia="Yu Mincho" w:hAnsi="Arial"/>
                <w:b/>
                <w:bCs/>
                <w:sz w:val="24"/>
                <w:szCs w:val="24"/>
              </w:rPr>
              <w:t>wner but shipped to a converter</w:t>
            </w:r>
            <w:r w:rsidR="30929DE9" w:rsidRPr="4DBFD303">
              <w:rPr>
                <w:rFonts w:ascii="Arial" w:eastAsia="Yu Mincho" w:hAnsi="Arial"/>
                <w:b/>
                <w:bCs/>
                <w:sz w:val="24"/>
                <w:szCs w:val="24"/>
              </w:rPr>
              <w:t>,</w:t>
            </w:r>
            <w:r w:rsidR="5658B4F7" w:rsidRPr="4DBFD303">
              <w:rPr>
                <w:rFonts w:ascii="Arial" w:eastAsia="Yu Mincho" w:hAnsi="Arial"/>
                <w:b/>
                <w:bCs/>
                <w:sz w:val="24"/>
                <w:szCs w:val="24"/>
              </w:rPr>
              <w:t xml:space="preserve"> who is a user and direct purchaser of the same product. To </w:t>
            </w:r>
            <w:r w:rsidR="66973982" w:rsidRPr="4DBFD303">
              <w:rPr>
                <w:rFonts w:ascii="Arial" w:eastAsia="Yu Mincho" w:hAnsi="Arial"/>
                <w:b/>
                <w:bCs/>
                <w:sz w:val="24"/>
                <w:szCs w:val="24"/>
              </w:rPr>
              <w:t xml:space="preserve">protect </w:t>
            </w:r>
            <w:r w:rsidR="40E7DABE" w:rsidRPr="4DBFD303">
              <w:rPr>
                <w:rFonts w:ascii="Arial" w:eastAsia="Yu Mincho" w:hAnsi="Arial"/>
                <w:b/>
                <w:bCs/>
                <w:sz w:val="24"/>
                <w:szCs w:val="24"/>
              </w:rPr>
              <w:t xml:space="preserve">the </w:t>
            </w:r>
            <w:r w:rsidR="66973982" w:rsidRPr="4DBFD303">
              <w:rPr>
                <w:rFonts w:ascii="Arial" w:eastAsia="Yu Mincho" w:hAnsi="Arial"/>
                <w:b/>
                <w:bCs/>
                <w:sz w:val="24"/>
                <w:szCs w:val="24"/>
              </w:rPr>
              <w:t xml:space="preserve">brand owner price </w:t>
            </w:r>
            <w:r w:rsidR="1ABDD3B4" w:rsidRPr="4DBFD303">
              <w:rPr>
                <w:rFonts w:ascii="Arial" w:eastAsia="Yu Mincho" w:hAnsi="Arial"/>
                <w:b/>
                <w:bCs/>
                <w:sz w:val="24"/>
                <w:szCs w:val="24"/>
              </w:rPr>
              <w:t>tolling</w:t>
            </w:r>
            <w:r w:rsidR="66973982" w:rsidRPr="4DBFD303">
              <w:rPr>
                <w:rFonts w:ascii="Arial" w:eastAsia="Yu Mincho" w:hAnsi="Arial"/>
                <w:b/>
                <w:bCs/>
                <w:sz w:val="24"/>
                <w:szCs w:val="24"/>
              </w:rPr>
              <w:t xml:space="preserve"> involves a gross </w:t>
            </w:r>
            <w:r w:rsidR="04390E1F" w:rsidRPr="4DBFD303">
              <w:rPr>
                <w:rFonts w:ascii="Arial" w:eastAsia="Yu Mincho" w:hAnsi="Arial"/>
                <w:b/>
                <w:bCs/>
                <w:sz w:val="24"/>
                <w:szCs w:val="24"/>
              </w:rPr>
              <w:t>and a net pric</w:t>
            </w:r>
            <w:r w:rsidR="2B5E7F67" w:rsidRPr="4DBFD303">
              <w:rPr>
                <w:rFonts w:ascii="Arial" w:eastAsia="Yu Mincho" w:hAnsi="Arial"/>
                <w:b/>
                <w:bCs/>
                <w:sz w:val="24"/>
                <w:szCs w:val="24"/>
              </w:rPr>
              <w:t>ing</w:t>
            </w:r>
            <w:r w:rsidR="04390E1F" w:rsidRPr="4DBFD303">
              <w:rPr>
                <w:rFonts w:ascii="Arial" w:eastAsia="Yu Mincho" w:hAnsi="Arial"/>
                <w:b/>
                <w:bCs/>
                <w:sz w:val="24"/>
                <w:szCs w:val="24"/>
              </w:rPr>
              <w:t>, with the gross price</w:t>
            </w:r>
            <w:r w:rsidR="06211D53" w:rsidRPr="4DBFD303">
              <w:rPr>
                <w:rFonts w:ascii="Arial" w:eastAsia="Yu Mincho" w:hAnsi="Arial"/>
                <w:b/>
                <w:bCs/>
                <w:sz w:val="24"/>
                <w:szCs w:val="24"/>
              </w:rPr>
              <w:t xml:space="preserve"> is</w:t>
            </w:r>
            <w:r w:rsidR="04390E1F" w:rsidRPr="4DBFD303">
              <w:rPr>
                <w:rFonts w:ascii="Arial" w:eastAsia="Yu Mincho" w:hAnsi="Arial"/>
                <w:b/>
                <w:bCs/>
                <w:sz w:val="24"/>
                <w:szCs w:val="24"/>
              </w:rPr>
              <w:t xml:space="preserve"> a fictious price</w:t>
            </w:r>
            <w:r w:rsidR="6C36C580" w:rsidRPr="4DBFD303">
              <w:rPr>
                <w:rFonts w:ascii="Arial" w:eastAsia="Yu Mincho" w:hAnsi="Arial"/>
                <w:b/>
                <w:bCs/>
                <w:sz w:val="24"/>
                <w:szCs w:val="24"/>
              </w:rPr>
              <w:t xml:space="preserve"> and the net price being the agreed price between Alpek Polyester UK Ltd and the </w:t>
            </w:r>
            <w:r w:rsidR="5C68473F" w:rsidRPr="4DBFD303">
              <w:rPr>
                <w:rFonts w:ascii="Arial" w:eastAsia="Yu Mincho" w:hAnsi="Arial"/>
                <w:b/>
                <w:bCs/>
                <w:sz w:val="24"/>
                <w:szCs w:val="24"/>
              </w:rPr>
              <w:t>B</w:t>
            </w:r>
            <w:r w:rsidR="6C36C580" w:rsidRPr="4DBFD303">
              <w:rPr>
                <w:rFonts w:ascii="Arial" w:eastAsia="Yu Mincho" w:hAnsi="Arial"/>
                <w:b/>
                <w:bCs/>
                <w:sz w:val="24"/>
                <w:szCs w:val="24"/>
              </w:rPr>
              <w:t xml:space="preserve">rand </w:t>
            </w:r>
            <w:r w:rsidR="02FC6CAC" w:rsidRPr="4DBFD303">
              <w:rPr>
                <w:rFonts w:ascii="Arial" w:eastAsia="Yu Mincho" w:hAnsi="Arial"/>
                <w:b/>
                <w:bCs/>
                <w:sz w:val="24"/>
                <w:szCs w:val="24"/>
              </w:rPr>
              <w:t xml:space="preserve">Owner. Quarterly, the delta gross and the net is reimbursed to the Brand Owner via BACS </w:t>
            </w:r>
            <w:r w:rsidR="431AFC1D" w:rsidRPr="4DBFD303">
              <w:rPr>
                <w:rFonts w:ascii="Arial" w:eastAsia="Yu Mincho" w:hAnsi="Arial"/>
                <w:b/>
                <w:bCs/>
                <w:sz w:val="24"/>
                <w:szCs w:val="24"/>
              </w:rPr>
              <w:t xml:space="preserve">payment. </w:t>
            </w:r>
          </w:p>
          <w:p w14:paraId="3E5C51E6" w14:textId="677B136A" w:rsidR="4DBFD303" w:rsidRDefault="4DBFD303" w:rsidP="4DBFD303">
            <w:pPr>
              <w:spacing w:after="0" w:line="264" w:lineRule="auto"/>
              <w:jc w:val="both"/>
              <w:rPr>
                <w:rFonts w:ascii="Arial" w:eastAsia="Yu Mincho" w:hAnsi="Arial"/>
                <w:b/>
                <w:bCs/>
                <w:sz w:val="24"/>
                <w:szCs w:val="24"/>
              </w:rPr>
            </w:pPr>
          </w:p>
          <w:p w14:paraId="59B2CE04" w14:textId="407A5D43" w:rsidR="431AFC1D" w:rsidRDefault="431AFC1D"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Commission is used at one account only </w:t>
            </w:r>
            <w:proofErr w:type="gramStart"/>
            <w:r w:rsidR="00B63823" w:rsidRPr="00DB78D2">
              <w:rPr>
                <w:rFonts w:ascii="Arial" w:eastAsia="Yu Mincho" w:hAnsi="Arial"/>
                <w:b/>
                <w:bCs/>
                <w:color w:val="C00000"/>
                <w:sz w:val="24"/>
                <w:szCs w:val="24"/>
              </w:rPr>
              <w:t>[</w:t>
            </w:r>
            <w:r w:rsidR="00DB78D2">
              <w:rPr>
                <w:rFonts w:ascii="Arial" w:eastAsia="Yu Mincho" w:hAnsi="Arial"/>
                <w:b/>
                <w:bCs/>
                <w:sz w:val="24"/>
                <w:szCs w:val="24"/>
              </w:rPr>
              <w:t xml:space="preserve">  </w:t>
            </w:r>
            <w:r w:rsidR="00B63823" w:rsidRPr="00DB78D2">
              <w:rPr>
                <w:rFonts w:ascii="Arial" w:eastAsia="Yu Mincho" w:hAnsi="Arial"/>
                <w:b/>
                <w:bCs/>
                <w:color w:val="C00000"/>
                <w:sz w:val="24"/>
                <w:szCs w:val="24"/>
              </w:rPr>
              <w:t>]</w:t>
            </w:r>
            <w:proofErr w:type="gramEnd"/>
            <w:r w:rsidRPr="4DBFD303">
              <w:rPr>
                <w:rFonts w:ascii="Arial" w:eastAsia="Yu Mincho" w:hAnsi="Arial"/>
                <w:b/>
                <w:bCs/>
                <w:sz w:val="24"/>
                <w:szCs w:val="24"/>
              </w:rPr>
              <w:t xml:space="preserve"> who insi</w:t>
            </w:r>
            <w:r w:rsidR="66373C76" w:rsidRPr="4DBFD303">
              <w:rPr>
                <w:rFonts w:ascii="Arial" w:eastAsia="Yu Mincho" w:hAnsi="Arial"/>
                <w:b/>
                <w:bCs/>
                <w:sz w:val="24"/>
                <w:szCs w:val="24"/>
              </w:rPr>
              <w:t>s</w:t>
            </w:r>
            <w:r w:rsidRPr="4DBFD303">
              <w:rPr>
                <w:rFonts w:ascii="Arial" w:eastAsia="Yu Mincho" w:hAnsi="Arial"/>
                <w:b/>
                <w:bCs/>
                <w:sz w:val="24"/>
                <w:szCs w:val="24"/>
              </w:rPr>
              <w:t>t on using the services of a broker wh</w:t>
            </w:r>
            <w:r w:rsidR="2B52D5C0" w:rsidRPr="4DBFD303">
              <w:rPr>
                <w:rFonts w:ascii="Arial" w:eastAsia="Yu Mincho" w:hAnsi="Arial"/>
                <w:b/>
                <w:bCs/>
                <w:sz w:val="24"/>
                <w:szCs w:val="24"/>
              </w:rPr>
              <w:t xml:space="preserve">o </w:t>
            </w:r>
            <w:r w:rsidR="00B63823" w:rsidRPr="00DB78D2">
              <w:rPr>
                <w:rFonts w:ascii="Arial" w:eastAsia="Yu Mincho" w:hAnsi="Arial"/>
                <w:b/>
                <w:bCs/>
                <w:color w:val="C00000"/>
                <w:sz w:val="24"/>
                <w:szCs w:val="24"/>
              </w:rPr>
              <w:t>[</w:t>
            </w:r>
            <w:r w:rsidR="00DB78D2">
              <w:rPr>
                <w:rFonts w:ascii="Arial" w:eastAsia="Yu Mincho" w:hAnsi="Arial"/>
                <w:b/>
                <w:bCs/>
                <w:sz w:val="24"/>
                <w:szCs w:val="24"/>
              </w:rPr>
              <w:t xml:space="preserve"> </w:t>
            </w:r>
            <w:r w:rsidR="00B63823" w:rsidRPr="00DB78D2">
              <w:rPr>
                <w:rFonts w:ascii="Arial" w:eastAsia="Yu Mincho" w:hAnsi="Arial"/>
                <w:b/>
                <w:bCs/>
                <w:color w:val="C00000"/>
                <w:sz w:val="24"/>
                <w:szCs w:val="24"/>
              </w:rPr>
              <w:t>]</w:t>
            </w:r>
            <w:r w:rsidR="2B52D5C0" w:rsidRPr="4DBFD303">
              <w:rPr>
                <w:rFonts w:ascii="Arial" w:eastAsia="Yu Mincho" w:hAnsi="Arial"/>
                <w:b/>
                <w:bCs/>
                <w:sz w:val="24"/>
                <w:szCs w:val="24"/>
              </w:rPr>
              <w:t xml:space="preserve"> has assigned</w:t>
            </w:r>
            <w:r w:rsidRPr="4DBFD303">
              <w:rPr>
                <w:rFonts w:ascii="Arial" w:eastAsia="Yu Mincho" w:hAnsi="Arial"/>
                <w:b/>
                <w:bCs/>
                <w:sz w:val="24"/>
                <w:szCs w:val="24"/>
              </w:rPr>
              <w:t xml:space="preserve"> the</w:t>
            </w:r>
            <w:r w:rsidR="70C48951" w:rsidRPr="4DBFD303">
              <w:rPr>
                <w:rFonts w:ascii="Arial" w:eastAsia="Yu Mincho" w:hAnsi="Arial"/>
                <w:b/>
                <w:bCs/>
                <w:sz w:val="24"/>
                <w:szCs w:val="24"/>
              </w:rPr>
              <w:t xml:space="preserve"> resin sourcing responsibility. </w:t>
            </w:r>
            <w:r w:rsidR="22E36015" w:rsidRPr="4DBFD303">
              <w:rPr>
                <w:rFonts w:ascii="Arial" w:eastAsia="Yu Mincho" w:hAnsi="Arial"/>
                <w:b/>
                <w:bCs/>
                <w:sz w:val="24"/>
                <w:szCs w:val="24"/>
              </w:rPr>
              <w:t xml:space="preserve">The commission is agreed at </w:t>
            </w:r>
            <w:proofErr w:type="gramStart"/>
            <w:r w:rsidR="00B63823" w:rsidRPr="00DB78D2">
              <w:rPr>
                <w:rFonts w:ascii="Arial" w:eastAsia="Yu Mincho" w:hAnsi="Arial"/>
                <w:b/>
                <w:bCs/>
                <w:color w:val="C00000"/>
                <w:sz w:val="24"/>
                <w:szCs w:val="24"/>
              </w:rPr>
              <w:t>[</w:t>
            </w:r>
            <w:r w:rsidR="00DB78D2">
              <w:rPr>
                <w:rFonts w:ascii="Arial" w:eastAsia="Yu Mincho" w:hAnsi="Arial"/>
                <w:b/>
                <w:bCs/>
                <w:sz w:val="24"/>
                <w:szCs w:val="24"/>
              </w:rPr>
              <w:t xml:space="preserve">  </w:t>
            </w:r>
            <w:r w:rsidR="002409F2" w:rsidRPr="00DB78D2">
              <w:rPr>
                <w:rFonts w:ascii="Arial" w:eastAsia="Yu Mincho" w:hAnsi="Arial"/>
                <w:b/>
                <w:bCs/>
                <w:color w:val="C00000"/>
                <w:sz w:val="24"/>
                <w:szCs w:val="24"/>
              </w:rPr>
              <w:t>]</w:t>
            </w:r>
            <w:proofErr w:type="gramEnd"/>
            <w:r w:rsidR="002409F2" w:rsidRPr="4DBFD303">
              <w:rPr>
                <w:rFonts w:ascii="Arial" w:eastAsia="Yu Mincho" w:hAnsi="Arial"/>
                <w:b/>
                <w:bCs/>
                <w:sz w:val="24"/>
                <w:szCs w:val="24"/>
              </w:rPr>
              <w:t xml:space="preserve"> %</w:t>
            </w:r>
            <w:r w:rsidR="22E36015" w:rsidRPr="4DBFD303">
              <w:rPr>
                <w:rFonts w:ascii="Arial" w:eastAsia="Yu Mincho" w:hAnsi="Arial"/>
                <w:b/>
                <w:bCs/>
                <w:sz w:val="24"/>
                <w:szCs w:val="24"/>
              </w:rPr>
              <w:t xml:space="preserve"> of the invoice price.</w:t>
            </w:r>
          </w:p>
          <w:p w14:paraId="72ECB98D" w14:textId="18C9A1CD" w:rsidR="4DBFD303" w:rsidRDefault="4DBFD303" w:rsidP="4DBFD303">
            <w:pPr>
              <w:spacing w:after="0" w:line="264" w:lineRule="auto"/>
              <w:jc w:val="both"/>
              <w:rPr>
                <w:rFonts w:ascii="Arial" w:eastAsia="Yu Mincho" w:hAnsi="Arial"/>
                <w:b/>
                <w:bCs/>
                <w:sz w:val="24"/>
                <w:szCs w:val="24"/>
              </w:rPr>
            </w:pPr>
          </w:p>
          <w:p w14:paraId="1B21A4DA" w14:textId="560A040E" w:rsidR="03642E0D" w:rsidRDefault="03642E0D"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Due to the working capital c</w:t>
            </w:r>
            <w:r w:rsidR="712117B4" w:rsidRPr="4DBFD303">
              <w:rPr>
                <w:rFonts w:ascii="Arial" w:eastAsia="Yu Mincho" w:hAnsi="Arial"/>
                <w:b/>
                <w:bCs/>
                <w:sz w:val="24"/>
                <w:szCs w:val="24"/>
              </w:rPr>
              <w:t xml:space="preserve">redit terms </w:t>
            </w:r>
            <w:r w:rsidR="03BAE393" w:rsidRPr="4DBFD303">
              <w:rPr>
                <w:rFonts w:ascii="Arial" w:eastAsia="Yu Mincho" w:hAnsi="Arial"/>
                <w:b/>
                <w:bCs/>
                <w:sz w:val="24"/>
                <w:szCs w:val="24"/>
              </w:rPr>
              <w:t>common pr</w:t>
            </w:r>
            <w:r w:rsidR="6AB81623" w:rsidRPr="4DBFD303">
              <w:rPr>
                <w:rFonts w:ascii="Arial" w:eastAsia="Yu Mincho" w:hAnsi="Arial"/>
                <w:b/>
                <w:bCs/>
                <w:sz w:val="24"/>
                <w:szCs w:val="24"/>
              </w:rPr>
              <w:t>actice hence,</w:t>
            </w:r>
            <w:r w:rsidR="712117B4" w:rsidRPr="4DBFD303">
              <w:rPr>
                <w:rFonts w:ascii="Arial" w:eastAsia="Yu Mincho" w:hAnsi="Arial"/>
                <w:b/>
                <w:bCs/>
                <w:sz w:val="24"/>
                <w:szCs w:val="24"/>
              </w:rPr>
              <w:t xml:space="preserve"> cus</w:t>
            </w:r>
            <w:r w:rsidR="38A00C99" w:rsidRPr="4DBFD303">
              <w:rPr>
                <w:rFonts w:ascii="Arial" w:eastAsia="Yu Mincho" w:hAnsi="Arial"/>
                <w:b/>
                <w:bCs/>
                <w:sz w:val="24"/>
                <w:szCs w:val="24"/>
              </w:rPr>
              <w:t>tomers are s</w:t>
            </w:r>
            <w:r w:rsidR="1787CB1C" w:rsidRPr="4DBFD303">
              <w:rPr>
                <w:rFonts w:ascii="Arial" w:eastAsia="Yu Mincho" w:hAnsi="Arial"/>
                <w:b/>
                <w:bCs/>
                <w:sz w:val="24"/>
                <w:szCs w:val="24"/>
              </w:rPr>
              <w:t>upplied on a credit basi</w:t>
            </w:r>
            <w:r w:rsidR="38A00C99" w:rsidRPr="4DBFD303">
              <w:rPr>
                <w:rFonts w:ascii="Arial" w:eastAsia="Yu Mincho" w:hAnsi="Arial"/>
                <w:b/>
                <w:bCs/>
                <w:sz w:val="24"/>
                <w:szCs w:val="24"/>
              </w:rPr>
              <w:t>s.</w:t>
            </w:r>
            <w:r w:rsidR="16E639EF" w:rsidRPr="4DBFD303">
              <w:rPr>
                <w:rFonts w:ascii="Arial" w:eastAsia="Yu Mincho" w:hAnsi="Arial"/>
                <w:b/>
                <w:bCs/>
                <w:sz w:val="24"/>
                <w:szCs w:val="24"/>
              </w:rPr>
              <w:t xml:space="preserve"> The only exception being high risk customers who will trade a cash in advance basis.</w:t>
            </w:r>
            <w:r w:rsidR="712117B4" w:rsidRPr="4DBFD303">
              <w:rPr>
                <w:rFonts w:ascii="Arial" w:eastAsia="Yu Mincho" w:hAnsi="Arial"/>
                <w:b/>
                <w:bCs/>
                <w:sz w:val="24"/>
                <w:szCs w:val="24"/>
              </w:rPr>
              <w:t xml:space="preserve"> </w:t>
            </w:r>
            <w:r w:rsidR="5E396113" w:rsidRPr="4DBFD303">
              <w:rPr>
                <w:rFonts w:ascii="Arial" w:eastAsia="Yu Mincho" w:hAnsi="Arial"/>
                <w:b/>
                <w:bCs/>
                <w:sz w:val="24"/>
                <w:szCs w:val="24"/>
              </w:rPr>
              <w:t xml:space="preserve"> </w:t>
            </w:r>
          </w:p>
          <w:p w14:paraId="6EFC79D3" w14:textId="77777777" w:rsidR="003811D7" w:rsidRDefault="003811D7" w:rsidP="4DBFD303">
            <w:pPr>
              <w:spacing w:after="0" w:line="264" w:lineRule="auto"/>
              <w:jc w:val="both"/>
              <w:rPr>
                <w:rFonts w:ascii="Arial" w:eastAsia="Yu Mincho" w:hAnsi="Arial"/>
                <w:b/>
                <w:bCs/>
                <w:sz w:val="24"/>
                <w:szCs w:val="24"/>
              </w:rPr>
            </w:pPr>
          </w:p>
          <w:p w14:paraId="1926E0C9" w14:textId="77777777" w:rsidR="003811D7" w:rsidRPr="00C94D08" w:rsidRDefault="003811D7" w:rsidP="003811D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F742111" w14:textId="6A513CF9" w:rsidR="4DBFD303" w:rsidRDefault="003811D7" w:rsidP="003811D7">
            <w:pPr>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4DBFD303" w14:paraId="5C649F21" w14:textId="77777777" w:rsidTr="570466F2">
        <w:trPr>
          <w:trHeight w:val="300"/>
        </w:trPr>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C6C72F7" w14:textId="77777777" w:rsidR="4DBFD303" w:rsidRDefault="4DBFD303" w:rsidP="4DBFD303">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E58AE9" w14:textId="002FA421" w:rsidR="4DBFD303" w:rsidRDefault="1DBF8F41" w:rsidP="4DBFD303">
            <w:pPr>
              <w:spacing w:after="0" w:line="264" w:lineRule="auto"/>
              <w:jc w:val="both"/>
              <w:rPr>
                <w:rFonts w:ascii="Arial" w:eastAsia="Yu Mincho" w:hAnsi="Arial"/>
                <w:sz w:val="24"/>
                <w:szCs w:val="24"/>
              </w:rPr>
            </w:pPr>
            <w:r w:rsidRPr="09DB41F9">
              <w:rPr>
                <w:rFonts w:ascii="Arial" w:eastAsia="Yu Mincho" w:hAnsi="Arial"/>
                <w:b/>
                <w:bCs/>
                <w:sz w:val="24"/>
                <w:szCs w:val="24"/>
              </w:rPr>
              <w:t>A</w:t>
            </w:r>
            <w:r w:rsidR="689712CA" w:rsidRPr="09DB41F9">
              <w:rPr>
                <w:rFonts w:ascii="Arial" w:eastAsia="Yu Mincho" w:hAnsi="Arial"/>
                <w:b/>
                <w:bCs/>
                <w:sz w:val="24"/>
                <w:szCs w:val="24"/>
              </w:rPr>
              <w:t xml:space="preserve">ppendix reference </w:t>
            </w:r>
            <w:r w:rsidR="09BDC10C" w:rsidRPr="09DB41F9">
              <w:rPr>
                <w:rFonts w:ascii="Arial" w:eastAsia="Yu Mincho" w:hAnsi="Arial"/>
                <w:b/>
                <w:bCs/>
                <w:sz w:val="24"/>
                <w:szCs w:val="24"/>
              </w:rPr>
              <w:t>None</w:t>
            </w:r>
          </w:p>
        </w:tc>
      </w:tr>
    </w:tbl>
    <w:p w14:paraId="745C4F9F" w14:textId="49EDA4DA" w:rsidR="00281466" w:rsidRPr="00281466" w:rsidRDefault="00281466" w:rsidP="4DBFD303">
      <w:pPr>
        <w:spacing w:after="0" w:line="264" w:lineRule="auto"/>
        <w:jc w:val="both"/>
        <w:rPr>
          <w:highlight w:val="yellow"/>
        </w:rPr>
      </w:pPr>
    </w:p>
    <w:p w14:paraId="75786B7F" w14:textId="77777777" w:rsidR="00905E06" w:rsidRDefault="00BD432F" w:rsidP="007B6609">
      <w:pPr>
        <w:pStyle w:val="ListParagraph"/>
        <w:numPr>
          <w:ilvl w:val="0"/>
          <w:numId w:val="28"/>
        </w:numPr>
        <w:spacing w:after="0" w:line="264" w:lineRule="auto"/>
        <w:jc w:val="both"/>
        <w:rPr>
          <w:rFonts w:ascii="Arial" w:hAnsi="Arial"/>
          <w:sz w:val="24"/>
          <w:szCs w:val="24"/>
        </w:rPr>
      </w:pPr>
      <w:r>
        <w:rPr>
          <w:rFonts w:ascii="Arial" w:hAnsi="Arial"/>
          <w:sz w:val="24"/>
          <w:szCs w:val="24"/>
        </w:rPr>
        <w:t>Please provide details of your distribution network for like goods if you have one.</w:t>
      </w:r>
    </w:p>
    <w:p w14:paraId="27C0DB94"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9225C3F" w14:textId="77777777" w:rsidTr="570466F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F63888F" w14:textId="142D4334" w:rsidR="76312622" w:rsidRDefault="76312622" w:rsidP="570466F2">
            <w:pPr>
              <w:spacing w:after="0" w:line="264" w:lineRule="auto"/>
              <w:jc w:val="both"/>
              <w:rPr>
                <w:rFonts w:ascii="Arial" w:eastAsia="Yu Mincho" w:hAnsi="Arial"/>
                <w:b/>
                <w:bCs/>
                <w:sz w:val="24"/>
                <w:szCs w:val="24"/>
              </w:rPr>
            </w:pPr>
            <w:r w:rsidRPr="570466F2">
              <w:rPr>
                <w:rFonts w:ascii="Arial" w:eastAsia="Yu Mincho" w:hAnsi="Arial"/>
                <w:b/>
                <w:bCs/>
                <w:sz w:val="24"/>
                <w:szCs w:val="24"/>
              </w:rPr>
              <w:t xml:space="preserve">Market is serviced direct. Goods are despatched from the production plant and deliver direct to customer. </w:t>
            </w:r>
          </w:p>
          <w:p w14:paraId="22D53A17" w14:textId="19E698F3" w:rsidR="00905E06" w:rsidRDefault="00905E06">
            <w:pPr>
              <w:autoSpaceDE w:val="0"/>
              <w:spacing w:after="0" w:line="264" w:lineRule="auto"/>
              <w:jc w:val="both"/>
              <w:rPr>
                <w:rFonts w:ascii="Arial" w:eastAsia="Yu Mincho" w:hAnsi="Arial"/>
                <w:sz w:val="24"/>
                <w:szCs w:val="24"/>
              </w:rPr>
            </w:pPr>
          </w:p>
        </w:tc>
      </w:tr>
      <w:tr w:rsidR="00905E06" w14:paraId="62E5FD4E" w14:textId="77777777" w:rsidTr="570466F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639B93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82AAF9" w14:textId="702EEE29" w:rsidR="00905E06" w:rsidRDefault="5D8D224A" w:rsidP="570466F2">
            <w:pPr>
              <w:autoSpaceDE w:val="0"/>
              <w:spacing w:after="0" w:line="264" w:lineRule="auto"/>
              <w:jc w:val="both"/>
              <w:rPr>
                <w:rFonts w:ascii="Arial" w:eastAsia="Yu Mincho" w:hAnsi="Arial"/>
                <w:b/>
                <w:bCs/>
                <w:sz w:val="24"/>
                <w:szCs w:val="24"/>
              </w:rPr>
            </w:pPr>
            <w:r w:rsidRPr="00E86E17">
              <w:rPr>
                <w:rFonts w:ascii="Arial" w:eastAsia="Yu Mincho" w:hAnsi="Arial"/>
                <w:sz w:val="24"/>
                <w:szCs w:val="24"/>
              </w:rPr>
              <w:t>A</w:t>
            </w:r>
            <w:r w:rsidR="7E96FDDE" w:rsidRPr="00E86E17">
              <w:rPr>
                <w:rFonts w:ascii="Arial" w:eastAsia="Yu Mincho" w:hAnsi="Arial"/>
                <w:sz w:val="24"/>
                <w:szCs w:val="24"/>
              </w:rPr>
              <w:t>ppendix reference</w:t>
            </w:r>
            <w:r w:rsidR="00E86E17" w:rsidRPr="00E86E17">
              <w:rPr>
                <w:rFonts w:ascii="Arial" w:eastAsia="Yu Mincho" w:hAnsi="Arial"/>
                <w:sz w:val="24"/>
                <w:szCs w:val="24"/>
              </w:rPr>
              <w:t>:</w:t>
            </w:r>
            <w:r w:rsidR="7E96FDDE" w:rsidRPr="09DB41F9">
              <w:rPr>
                <w:rFonts w:ascii="Arial" w:eastAsia="Yu Mincho" w:hAnsi="Arial"/>
                <w:b/>
                <w:bCs/>
                <w:sz w:val="24"/>
                <w:szCs w:val="24"/>
              </w:rPr>
              <w:t xml:space="preserve"> </w:t>
            </w:r>
            <w:r w:rsidR="23BE7AAD" w:rsidRPr="09DB41F9">
              <w:rPr>
                <w:rFonts w:ascii="Arial" w:eastAsia="Yu Mincho" w:hAnsi="Arial"/>
                <w:b/>
                <w:bCs/>
                <w:sz w:val="24"/>
                <w:szCs w:val="24"/>
              </w:rPr>
              <w:t>None</w:t>
            </w:r>
          </w:p>
        </w:tc>
      </w:tr>
    </w:tbl>
    <w:p w14:paraId="2C3373ED" w14:textId="77777777" w:rsidR="00905E06" w:rsidRDefault="00905E06">
      <w:pPr>
        <w:pStyle w:val="ListParagraph"/>
        <w:spacing w:after="0" w:line="264" w:lineRule="auto"/>
        <w:ind w:left="360"/>
        <w:rPr>
          <w:rFonts w:ascii="Arial" w:hAnsi="Arial"/>
          <w:sz w:val="24"/>
          <w:szCs w:val="24"/>
        </w:rPr>
      </w:pPr>
    </w:p>
    <w:p w14:paraId="4CF315BA" w14:textId="77777777" w:rsidR="00905E06" w:rsidRDefault="00BD432F" w:rsidP="007B6609">
      <w:pPr>
        <w:pStyle w:val="ListParagraph"/>
        <w:numPr>
          <w:ilvl w:val="0"/>
          <w:numId w:val="28"/>
        </w:numPr>
        <w:spacing w:after="0" w:line="264" w:lineRule="auto"/>
        <w:rPr>
          <w:rFonts w:ascii="Arial" w:hAnsi="Arial"/>
          <w:sz w:val="24"/>
          <w:szCs w:val="24"/>
        </w:rPr>
      </w:pPr>
      <w:r>
        <w:rPr>
          <w:rFonts w:ascii="Arial" w:hAnsi="Arial"/>
          <w:sz w:val="24"/>
          <w:szCs w:val="24"/>
        </w:rPr>
        <w:t xml:space="preserve">Do your sales usually include delivery in the price? If so, please explain how you calculate delivery costs and prices? </w:t>
      </w:r>
    </w:p>
    <w:p w14:paraId="6C771E6B" w14:textId="77777777" w:rsidR="002403FC" w:rsidRDefault="002403FC" w:rsidP="002403FC">
      <w:pPr>
        <w:pStyle w:val="ListParagraph"/>
        <w:spacing w:after="0" w:line="264" w:lineRule="auto"/>
        <w:ind w:left="360"/>
        <w:jc w:val="both"/>
        <w:rPr>
          <w:highlight w:val="yellow"/>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B273EBB" w14:textId="77777777" w:rsidTr="570466F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14DB20" w14:textId="469E1D7E" w:rsidR="00905E06" w:rsidRDefault="18CD47B8" w:rsidP="570466F2">
            <w:pPr>
              <w:autoSpaceDE w:val="0"/>
              <w:spacing w:after="0" w:line="264" w:lineRule="auto"/>
              <w:jc w:val="both"/>
              <w:rPr>
                <w:rFonts w:ascii="Arial" w:eastAsia="Yu Mincho" w:hAnsi="Arial"/>
                <w:b/>
                <w:bCs/>
                <w:sz w:val="24"/>
                <w:szCs w:val="24"/>
              </w:rPr>
            </w:pPr>
            <w:r w:rsidRPr="570466F2">
              <w:rPr>
                <w:rFonts w:ascii="Arial" w:eastAsia="Yu Mincho" w:hAnsi="Arial"/>
                <w:b/>
                <w:bCs/>
                <w:sz w:val="24"/>
                <w:szCs w:val="24"/>
              </w:rPr>
              <w:t>Sa</w:t>
            </w:r>
            <w:r w:rsidR="2AFFFE7C" w:rsidRPr="570466F2">
              <w:rPr>
                <w:rFonts w:ascii="Arial" w:eastAsia="Yu Mincho" w:hAnsi="Arial"/>
                <w:b/>
                <w:bCs/>
                <w:sz w:val="24"/>
                <w:szCs w:val="24"/>
              </w:rPr>
              <w:t xml:space="preserve">les include delivery (transport) in the price. </w:t>
            </w:r>
            <w:r w:rsidR="5BA41A88" w:rsidRPr="570466F2">
              <w:rPr>
                <w:rFonts w:ascii="Arial" w:eastAsia="Yu Mincho" w:hAnsi="Arial"/>
                <w:b/>
                <w:bCs/>
                <w:sz w:val="24"/>
                <w:szCs w:val="24"/>
              </w:rPr>
              <w:t xml:space="preserve">Transport is contracted </w:t>
            </w:r>
            <w:r w:rsidR="7B07ED37" w:rsidRPr="570466F2">
              <w:rPr>
                <w:rFonts w:ascii="Arial" w:eastAsia="Yu Mincho" w:hAnsi="Arial"/>
                <w:b/>
                <w:bCs/>
                <w:sz w:val="24"/>
                <w:szCs w:val="24"/>
              </w:rPr>
              <w:t>so delivery</w:t>
            </w:r>
            <w:r w:rsidR="5BA41A88" w:rsidRPr="570466F2">
              <w:rPr>
                <w:rFonts w:ascii="Arial" w:eastAsia="Yu Mincho" w:hAnsi="Arial"/>
                <w:b/>
                <w:bCs/>
                <w:sz w:val="24"/>
                <w:szCs w:val="24"/>
              </w:rPr>
              <w:t xml:space="preserve"> costs are understood prior to the sale. </w:t>
            </w:r>
          </w:p>
        </w:tc>
      </w:tr>
      <w:tr w:rsidR="00905E06" w14:paraId="14DA25B5" w14:textId="77777777" w:rsidTr="570466F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B9E592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D04455" w14:textId="3003F783" w:rsidR="00905E06" w:rsidRDefault="7FE1779D" w:rsidP="570466F2">
            <w:pPr>
              <w:autoSpaceDE w:val="0"/>
              <w:spacing w:after="0" w:line="264" w:lineRule="auto"/>
              <w:jc w:val="both"/>
              <w:rPr>
                <w:rFonts w:ascii="Arial" w:eastAsia="Yu Mincho" w:hAnsi="Arial"/>
                <w:b/>
                <w:bCs/>
                <w:sz w:val="24"/>
                <w:szCs w:val="24"/>
              </w:rPr>
            </w:pPr>
            <w:r w:rsidRPr="00E86E17">
              <w:rPr>
                <w:rFonts w:ascii="Arial" w:eastAsia="Yu Mincho" w:hAnsi="Arial"/>
                <w:sz w:val="24"/>
                <w:szCs w:val="24"/>
              </w:rPr>
              <w:t>A</w:t>
            </w:r>
            <w:r w:rsidR="6FA59B90" w:rsidRPr="00E86E17">
              <w:rPr>
                <w:rFonts w:ascii="Arial" w:eastAsia="Yu Mincho" w:hAnsi="Arial"/>
                <w:sz w:val="24"/>
                <w:szCs w:val="24"/>
              </w:rPr>
              <w:t>ppendix reference</w:t>
            </w:r>
            <w:r w:rsidR="00E86E17" w:rsidRPr="00E86E17">
              <w:rPr>
                <w:rFonts w:ascii="Arial" w:eastAsia="Yu Mincho" w:hAnsi="Arial"/>
                <w:sz w:val="24"/>
                <w:szCs w:val="24"/>
              </w:rPr>
              <w:t>:</w:t>
            </w:r>
            <w:r w:rsidR="6FA59B90" w:rsidRPr="09DB41F9">
              <w:rPr>
                <w:rFonts w:ascii="Arial" w:eastAsia="Yu Mincho" w:hAnsi="Arial"/>
                <w:b/>
                <w:bCs/>
                <w:sz w:val="24"/>
                <w:szCs w:val="24"/>
              </w:rPr>
              <w:t xml:space="preserve"> </w:t>
            </w:r>
            <w:r w:rsidR="4C6914A1" w:rsidRPr="09DB41F9">
              <w:rPr>
                <w:rFonts w:ascii="Arial" w:eastAsia="Yu Mincho" w:hAnsi="Arial"/>
                <w:b/>
                <w:bCs/>
                <w:sz w:val="24"/>
                <w:szCs w:val="24"/>
              </w:rPr>
              <w:t>None</w:t>
            </w:r>
          </w:p>
        </w:tc>
      </w:tr>
    </w:tbl>
    <w:p w14:paraId="0FE54668" w14:textId="77777777" w:rsidR="00905E06" w:rsidRDefault="00905E06">
      <w:pPr>
        <w:pStyle w:val="ListParagraph"/>
        <w:spacing w:after="0" w:line="264" w:lineRule="auto"/>
        <w:ind w:left="360"/>
        <w:rPr>
          <w:rFonts w:ascii="Arial" w:hAnsi="Arial"/>
          <w:sz w:val="24"/>
          <w:szCs w:val="24"/>
        </w:rPr>
      </w:pPr>
    </w:p>
    <w:p w14:paraId="69CAB95A" w14:textId="77777777" w:rsidR="00905E06" w:rsidRDefault="00BD432F" w:rsidP="007B6609">
      <w:pPr>
        <w:pStyle w:val="ListParagraph"/>
        <w:numPr>
          <w:ilvl w:val="0"/>
          <w:numId w:val="28"/>
        </w:numPr>
        <w:spacing w:after="0" w:line="264" w:lineRule="auto"/>
        <w:jc w:val="both"/>
        <w:rPr>
          <w:rFonts w:ascii="Arial" w:hAnsi="Arial"/>
          <w:sz w:val="24"/>
          <w:szCs w:val="24"/>
        </w:rPr>
      </w:pPr>
      <w:r>
        <w:rPr>
          <w:rFonts w:ascii="Arial" w:hAnsi="Arial"/>
          <w:sz w:val="24"/>
          <w:szCs w:val="24"/>
        </w:rPr>
        <w:lastRenderedPageBreak/>
        <w:t>Does delivery price vary between customers? If so, then please explain what these differences may relate to.</w:t>
      </w:r>
    </w:p>
    <w:p w14:paraId="2135AD08"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16707EB" w14:textId="77777777" w:rsidTr="570466F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3BBEA3" w14:textId="0A0EC5E8" w:rsidR="00905E06" w:rsidRDefault="3B25A94E" w:rsidP="570466F2">
            <w:pPr>
              <w:autoSpaceDE w:val="0"/>
              <w:spacing w:after="0" w:line="264" w:lineRule="auto"/>
              <w:jc w:val="both"/>
              <w:rPr>
                <w:rFonts w:ascii="Arial" w:eastAsia="Yu Mincho" w:hAnsi="Arial"/>
                <w:b/>
                <w:bCs/>
                <w:sz w:val="24"/>
                <w:szCs w:val="24"/>
              </w:rPr>
            </w:pPr>
            <w:r w:rsidRPr="570466F2">
              <w:rPr>
                <w:rFonts w:ascii="Arial" w:eastAsia="Yu Mincho" w:hAnsi="Arial"/>
                <w:b/>
                <w:bCs/>
                <w:sz w:val="24"/>
                <w:szCs w:val="24"/>
              </w:rPr>
              <w:t>Delivery price</w:t>
            </w:r>
            <w:r w:rsidRPr="00453701">
              <w:rPr>
                <w:rFonts w:ascii="Amasis MT Pro" w:eastAsia="Yu Mincho" w:hAnsi="Amasis MT Pro"/>
                <w:b/>
                <w:bCs/>
                <w:sz w:val="24"/>
                <w:szCs w:val="24"/>
              </w:rPr>
              <w:t xml:space="preserve"> </w:t>
            </w:r>
            <w:proofErr w:type="gramStart"/>
            <w:r w:rsidR="006D5CF8" w:rsidRPr="00453701">
              <w:rPr>
                <w:rFonts w:ascii="Amasis MT Pro" w:eastAsia="Yu Mincho" w:hAnsi="Amasis MT Pro"/>
                <w:b/>
                <w:bCs/>
                <w:color w:val="C00000"/>
                <w:sz w:val="24"/>
                <w:szCs w:val="24"/>
              </w:rPr>
              <w:t>[</w:t>
            </w:r>
            <w:r w:rsidR="00453701">
              <w:rPr>
                <w:rFonts w:ascii="Amasis MT Pro" w:eastAsia="Yu Mincho" w:hAnsi="Amasis MT Pro"/>
                <w:b/>
                <w:bCs/>
                <w:sz w:val="24"/>
                <w:szCs w:val="24"/>
              </w:rPr>
              <w:t xml:space="preserve"> </w:t>
            </w:r>
            <w:r w:rsidR="006D5CF8" w:rsidRPr="00453701">
              <w:rPr>
                <w:rFonts w:ascii="Arial" w:eastAsia="Yu Mincho" w:hAnsi="Arial"/>
                <w:b/>
                <w:bCs/>
                <w:color w:val="C00000"/>
                <w:sz w:val="24"/>
                <w:szCs w:val="24"/>
              </w:rPr>
              <w:t>]</w:t>
            </w:r>
            <w:proofErr w:type="gramEnd"/>
            <w:r w:rsidR="31E86DE4" w:rsidRPr="570466F2">
              <w:rPr>
                <w:rFonts w:ascii="Arial" w:eastAsia="Yu Mincho" w:hAnsi="Arial"/>
                <w:b/>
                <w:bCs/>
                <w:sz w:val="24"/>
                <w:szCs w:val="24"/>
              </w:rPr>
              <w:t>.</w:t>
            </w:r>
            <w:r w:rsidRPr="570466F2">
              <w:rPr>
                <w:rFonts w:ascii="Arial" w:eastAsia="Yu Mincho" w:hAnsi="Arial"/>
                <w:b/>
                <w:bCs/>
                <w:sz w:val="24"/>
                <w:szCs w:val="24"/>
              </w:rPr>
              <w:t xml:space="preserve"> </w:t>
            </w:r>
          </w:p>
          <w:p w14:paraId="5A788D74" w14:textId="77777777" w:rsidR="002C2463" w:rsidRDefault="002C2463" w:rsidP="570466F2">
            <w:pPr>
              <w:autoSpaceDE w:val="0"/>
              <w:spacing w:after="0" w:line="264" w:lineRule="auto"/>
              <w:jc w:val="both"/>
              <w:rPr>
                <w:rFonts w:ascii="Arial" w:eastAsia="Yu Mincho" w:hAnsi="Arial"/>
                <w:b/>
                <w:bCs/>
                <w:sz w:val="24"/>
                <w:szCs w:val="24"/>
              </w:rPr>
            </w:pPr>
          </w:p>
          <w:p w14:paraId="20F18045" w14:textId="77777777" w:rsidR="002C2463" w:rsidRPr="00C94D08" w:rsidRDefault="002C2463" w:rsidP="002C2463">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60D2591" w14:textId="6BD28A51" w:rsidR="00905E06" w:rsidRDefault="002C2463" w:rsidP="002C2463">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7ED58921" w14:textId="77777777" w:rsidTr="570466F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8A7667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139204" w14:textId="44221545" w:rsidR="00905E06" w:rsidRPr="00453701" w:rsidRDefault="659BA7AA" w:rsidP="570466F2">
            <w:pPr>
              <w:autoSpaceDE w:val="0"/>
              <w:spacing w:after="0" w:line="264" w:lineRule="auto"/>
              <w:jc w:val="both"/>
              <w:rPr>
                <w:rFonts w:ascii="Arial" w:eastAsia="Yu Mincho" w:hAnsi="Arial"/>
                <w:sz w:val="24"/>
                <w:szCs w:val="24"/>
              </w:rPr>
            </w:pPr>
            <w:r w:rsidRPr="00453701">
              <w:rPr>
                <w:rFonts w:ascii="Arial" w:eastAsia="Yu Mincho" w:hAnsi="Arial"/>
                <w:sz w:val="24"/>
                <w:szCs w:val="24"/>
              </w:rPr>
              <w:t>Appendix reference</w:t>
            </w:r>
            <w:r w:rsidR="00453701" w:rsidRPr="00453701">
              <w:rPr>
                <w:rFonts w:ascii="Arial" w:eastAsia="Yu Mincho" w:hAnsi="Arial"/>
                <w:sz w:val="24"/>
                <w:szCs w:val="24"/>
              </w:rPr>
              <w:t>:</w:t>
            </w:r>
            <w:r w:rsidRPr="00453701">
              <w:rPr>
                <w:rFonts w:ascii="Arial" w:eastAsia="Yu Mincho" w:hAnsi="Arial"/>
                <w:sz w:val="24"/>
                <w:szCs w:val="24"/>
              </w:rPr>
              <w:t xml:space="preserve"> </w:t>
            </w:r>
            <w:r w:rsidR="33DC641A" w:rsidRPr="00453701">
              <w:rPr>
                <w:rFonts w:ascii="Arial" w:eastAsia="Yu Mincho" w:hAnsi="Arial"/>
                <w:b/>
                <w:bCs/>
                <w:sz w:val="24"/>
                <w:szCs w:val="24"/>
              </w:rPr>
              <w:t>None</w:t>
            </w:r>
          </w:p>
        </w:tc>
      </w:tr>
    </w:tbl>
    <w:p w14:paraId="60FAA38F" w14:textId="77777777" w:rsidR="00905E06" w:rsidRDefault="00905E06">
      <w:pPr>
        <w:spacing w:after="0" w:line="264" w:lineRule="auto"/>
        <w:rPr>
          <w:rFonts w:ascii="Arial" w:hAnsi="Arial"/>
          <w:sz w:val="24"/>
          <w:szCs w:val="24"/>
        </w:rPr>
      </w:pPr>
    </w:p>
    <w:p w14:paraId="0A61866F" w14:textId="77777777" w:rsidR="00905E06" w:rsidRDefault="00BD432F" w:rsidP="007B6609">
      <w:pPr>
        <w:pStyle w:val="ListParagraph"/>
        <w:numPr>
          <w:ilvl w:val="0"/>
          <w:numId w:val="28"/>
        </w:numPr>
        <w:spacing w:after="0" w:line="264" w:lineRule="auto"/>
        <w:jc w:val="both"/>
      </w:pPr>
      <w:r>
        <w:rPr>
          <w:rFonts w:ascii="Arial" w:hAnsi="Arial"/>
          <w:sz w:val="24"/>
          <w:szCs w:val="24"/>
        </w:rPr>
        <w:t xml:space="preserve"> Attach sales contracts for the top five customers by volume in </w:t>
      </w:r>
      <w:r>
        <w:rPr>
          <w:rFonts w:ascii="Arial" w:hAnsi="Arial"/>
          <w:b/>
          <w:bCs/>
          <w:sz w:val="24"/>
          <w:szCs w:val="24"/>
        </w:rPr>
        <w:t>Annex 7 – T by T domestic sales</w:t>
      </w:r>
      <w:r>
        <w:rPr>
          <w:rFonts w:ascii="Arial" w:hAnsi="Arial"/>
          <w:sz w:val="24"/>
          <w:szCs w:val="24"/>
        </w:rPr>
        <w:t xml:space="preserve"> that you have sold like goods to in the period of investigation.</w:t>
      </w:r>
    </w:p>
    <w:p w14:paraId="5A6F0FDD"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645E767" w14:textId="77777777" w:rsidTr="3F142A1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C06C52" w14:textId="7EF91F08" w:rsidR="00905E06" w:rsidRDefault="28168034" w:rsidP="3F142A11">
            <w:pPr>
              <w:autoSpaceDE w:val="0"/>
              <w:spacing w:after="0" w:line="264" w:lineRule="auto"/>
              <w:jc w:val="both"/>
              <w:rPr>
                <w:rFonts w:ascii="Arial" w:eastAsia="Yu Mincho" w:hAnsi="Arial"/>
                <w:b/>
                <w:bCs/>
                <w:sz w:val="24"/>
                <w:szCs w:val="24"/>
              </w:rPr>
            </w:pPr>
            <w:r w:rsidRPr="3F142A11">
              <w:rPr>
                <w:rFonts w:ascii="Arial" w:eastAsia="Yu Mincho" w:hAnsi="Arial"/>
                <w:b/>
                <w:bCs/>
                <w:sz w:val="24"/>
                <w:szCs w:val="24"/>
              </w:rPr>
              <w:t>Only brand owners will commit to formal contract</w:t>
            </w:r>
            <w:r w:rsidR="2371ED53" w:rsidRPr="3F142A11">
              <w:rPr>
                <w:rFonts w:ascii="Arial" w:eastAsia="Yu Mincho" w:hAnsi="Arial"/>
                <w:b/>
                <w:bCs/>
                <w:sz w:val="24"/>
                <w:szCs w:val="24"/>
              </w:rPr>
              <w:t>. Converter agreement is via email.</w:t>
            </w:r>
          </w:p>
          <w:p w14:paraId="3CB1744E" w14:textId="77777777" w:rsidR="00FA1587" w:rsidRDefault="00FA1587" w:rsidP="00FA1587">
            <w:pPr>
              <w:autoSpaceDE w:val="0"/>
              <w:spacing w:after="0" w:line="264" w:lineRule="auto"/>
              <w:jc w:val="both"/>
              <w:rPr>
                <w:rFonts w:ascii="Arial" w:eastAsia="Yu Mincho" w:hAnsi="Arial"/>
                <w:b/>
                <w:bCs/>
                <w:sz w:val="24"/>
                <w:szCs w:val="24"/>
              </w:rPr>
            </w:pPr>
          </w:p>
          <w:p w14:paraId="38A67AA8" w14:textId="7EF29E57" w:rsidR="00FA1587" w:rsidRPr="00E6790C" w:rsidRDefault="00FA1587" w:rsidP="00FA1587">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7E087A39" w14:textId="65BC4337" w:rsidR="00905E06" w:rsidRDefault="00FA1587" w:rsidP="00FA1587">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662DDA6D" w14:textId="77777777" w:rsidTr="3F142A11">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2CB164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422CD61" w14:textId="493F3525" w:rsidR="00905E06" w:rsidRDefault="00D33FF1" w:rsidP="3F142A11">
            <w:pPr>
              <w:autoSpaceDE w:val="0"/>
              <w:spacing w:after="0" w:line="264" w:lineRule="auto"/>
              <w:jc w:val="both"/>
              <w:rPr>
                <w:rFonts w:ascii="Arial" w:eastAsia="Yu Mincho" w:hAnsi="Arial"/>
                <w:b/>
                <w:bCs/>
                <w:sz w:val="24"/>
                <w:szCs w:val="24"/>
              </w:rPr>
            </w:pPr>
            <w:r w:rsidRPr="00453701">
              <w:rPr>
                <w:rFonts w:ascii="Arial" w:eastAsia="Yu Mincho" w:hAnsi="Arial"/>
                <w:sz w:val="24"/>
                <w:szCs w:val="24"/>
              </w:rPr>
              <w:t xml:space="preserve">Appendix reference: </w:t>
            </w:r>
            <w:r w:rsidR="488AA7F7" w:rsidRPr="3F142A11">
              <w:rPr>
                <w:rFonts w:ascii="Arial" w:eastAsia="Yu Mincho" w:hAnsi="Arial"/>
                <w:b/>
                <w:bCs/>
                <w:sz w:val="24"/>
                <w:szCs w:val="24"/>
              </w:rPr>
              <w:t>D3.6.a; D3.</w:t>
            </w:r>
            <w:proofErr w:type="gramStart"/>
            <w:r w:rsidR="488AA7F7" w:rsidRPr="3F142A11">
              <w:rPr>
                <w:rFonts w:ascii="Arial" w:eastAsia="Yu Mincho" w:hAnsi="Arial"/>
                <w:b/>
                <w:bCs/>
                <w:sz w:val="24"/>
                <w:szCs w:val="24"/>
              </w:rPr>
              <w:t>6.b</w:t>
            </w:r>
            <w:proofErr w:type="gramEnd"/>
          </w:p>
        </w:tc>
      </w:tr>
    </w:tbl>
    <w:p w14:paraId="08217FC9" w14:textId="77777777" w:rsidR="00905E06" w:rsidRDefault="00905E06">
      <w:pPr>
        <w:spacing w:after="0" w:line="264" w:lineRule="auto"/>
        <w:rPr>
          <w:rFonts w:ascii="Arial" w:hAnsi="Arial"/>
          <w:sz w:val="24"/>
          <w:szCs w:val="24"/>
        </w:rPr>
      </w:pPr>
    </w:p>
    <w:p w14:paraId="083002FC" w14:textId="77777777" w:rsidR="00905E06" w:rsidRDefault="00BD432F" w:rsidP="007B6609">
      <w:pPr>
        <w:pStyle w:val="ListParagraph"/>
        <w:numPr>
          <w:ilvl w:val="0"/>
          <w:numId w:val="28"/>
        </w:numPr>
        <w:spacing w:after="0" w:line="264" w:lineRule="auto"/>
        <w:jc w:val="both"/>
      </w:pPr>
      <w:r>
        <w:rPr>
          <w:rFonts w:ascii="Arial" w:hAnsi="Arial"/>
          <w:sz w:val="24"/>
          <w:szCs w:val="24"/>
        </w:rPr>
        <w:t xml:space="preserve">Select examples of domestic sales of like goods to </w:t>
      </w:r>
      <w:r w:rsidRPr="008A55D7">
        <w:rPr>
          <w:rFonts w:ascii="Arial" w:hAnsi="Arial"/>
          <w:sz w:val="24"/>
          <w:szCs w:val="24"/>
        </w:rPr>
        <w:t xml:space="preserve">two different customers </w:t>
      </w:r>
      <w:r>
        <w:rPr>
          <w:rFonts w:ascii="Arial" w:hAnsi="Arial"/>
          <w:sz w:val="24"/>
          <w:szCs w:val="24"/>
        </w:rPr>
        <w:t xml:space="preserve">included in </w:t>
      </w:r>
      <w:r>
        <w:rPr>
          <w:rFonts w:ascii="Arial" w:hAnsi="Arial"/>
          <w:b/>
          <w:bCs/>
          <w:sz w:val="24"/>
          <w:szCs w:val="24"/>
        </w:rPr>
        <w:t>Annex 7 – T by T domestic sales.</w:t>
      </w:r>
      <w:r>
        <w:rPr>
          <w:rFonts w:ascii="Arial" w:hAnsi="Arial"/>
          <w:sz w:val="24"/>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0F0D23B0" w14:textId="77777777" w:rsidR="00E67576" w:rsidRDefault="00E6757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BB942CE" w14:textId="77777777" w:rsidTr="18027B0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FE84E8" w14:textId="5A89B008" w:rsidR="00905E06" w:rsidRDefault="6AADED30">
            <w:pPr>
              <w:autoSpaceDE w:val="0"/>
              <w:spacing w:after="0" w:line="264" w:lineRule="auto"/>
              <w:jc w:val="both"/>
              <w:rPr>
                <w:rFonts w:ascii="Arial" w:eastAsia="Yu Mincho" w:hAnsi="Arial"/>
                <w:b/>
                <w:bCs/>
                <w:sz w:val="24"/>
                <w:szCs w:val="24"/>
              </w:rPr>
            </w:pPr>
            <w:r w:rsidRPr="12613A76">
              <w:rPr>
                <w:rFonts w:ascii="Arial" w:eastAsia="Yu Mincho" w:hAnsi="Arial"/>
                <w:b/>
                <w:bCs/>
                <w:sz w:val="24"/>
                <w:szCs w:val="24"/>
              </w:rPr>
              <w:t xml:space="preserve">Please see Appendices list below for </w:t>
            </w:r>
            <w:r w:rsidR="008A55D7">
              <w:rPr>
                <w:rFonts w:ascii="Arial" w:eastAsia="Yu Mincho" w:hAnsi="Arial"/>
                <w:b/>
                <w:bCs/>
                <w:sz w:val="24"/>
                <w:szCs w:val="24"/>
              </w:rPr>
              <w:t>detail.</w:t>
            </w:r>
          </w:p>
          <w:p w14:paraId="08F020E4" w14:textId="77777777" w:rsidR="00FA1587" w:rsidRDefault="00FA1587">
            <w:pPr>
              <w:autoSpaceDE w:val="0"/>
              <w:spacing w:after="0" w:line="264" w:lineRule="auto"/>
              <w:jc w:val="both"/>
              <w:rPr>
                <w:rFonts w:ascii="Arial" w:eastAsia="Yu Mincho" w:hAnsi="Arial"/>
                <w:b/>
                <w:sz w:val="24"/>
                <w:szCs w:val="24"/>
              </w:rPr>
            </w:pPr>
          </w:p>
          <w:p w14:paraId="1B1402F4" w14:textId="77777777" w:rsidR="00FA1587" w:rsidRPr="00E6790C" w:rsidRDefault="00FA1587" w:rsidP="00FA1587">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143DA395" w14:textId="190474C3" w:rsidR="00905E06" w:rsidRPr="00FA1587" w:rsidRDefault="00FA1587">
            <w:pPr>
              <w:autoSpaceDE w:val="0"/>
              <w:spacing w:after="0" w:line="264" w:lineRule="auto"/>
              <w:jc w:val="both"/>
              <w:rPr>
                <w:rFonts w:ascii="Arial" w:eastAsia="Yu Mincho" w:hAnsi="Arial"/>
                <w:b/>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302717FC" w14:textId="77777777" w:rsidTr="18027B03">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D448AB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98B4D73" w14:textId="2D82182E" w:rsidR="00905E06" w:rsidRDefault="00BD432F">
            <w:pPr>
              <w:autoSpaceDE w:val="0"/>
              <w:spacing w:after="0" w:line="264" w:lineRule="auto"/>
              <w:jc w:val="both"/>
              <w:rPr>
                <w:rFonts w:ascii="Arial" w:eastAsia="Yu Mincho" w:hAnsi="Arial"/>
                <w:b/>
                <w:sz w:val="24"/>
                <w:szCs w:val="24"/>
              </w:rPr>
            </w:pPr>
            <w:r w:rsidRPr="007F03F9">
              <w:rPr>
                <w:rFonts w:ascii="Arial" w:eastAsia="Yu Mincho" w:hAnsi="Arial"/>
                <w:bCs/>
                <w:sz w:val="24"/>
                <w:szCs w:val="24"/>
              </w:rPr>
              <w:t>Appendix reference:</w:t>
            </w:r>
            <w:r w:rsidR="5B749DFB" w:rsidRPr="18027B03">
              <w:rPr>
                <w:rFonts w:ascii="Arial" w:eastAsia="Yu Mincho" w:hAnsi="Arial"/>
                <w:b/>
                <w:bCs/>
                <w:sz w:val="24"/>
                <w:szCs w:val="24"/>
              </w:rPr>
              <w:t xml:space="preserve"> D</w:t>
            </w:r>
            <w:r w:rsidR="00E353B5">
              <w:rPr>
                <w:rFonts w:ascii="Arial" w:eastAsia="Yu Mincho" w:hAnsi="Arial"/>
                <w:b/>
                <w:bCs/>
                <w:sz w:val="24"/>
                <w:szCs w:val="24"/>
              </w:rPr>
              <w:t>3.</w:t>
            </w:r>
            <w:r w:rsidR="5B749DFB" w:rsidRPr="18027B03">
              <w:rPr>
                <w:rFonts w:ascii="Arial" w:eastAsia="Yu Mincho" w:hAnsi="Arial"/>
                <w:b/>
                <w:bCs/>
                <w:sz w:val="24"/>
                <w:szCs w:val="24"/>
              </w:rPr>
              <w:t>7.</w:t>
            </w:r>
            <w:r w:rsidR="7348F87E" w:rsidRPr="18027B03">
              <w:rPr>
                <w:rFonts w:ascii="Arial" w:eastAsia="Yu Mincho" w:hAnsi="Arial"/>
                <w:b/>
                <w:bCs/>
                <w:sz w:val="24"/>
                <w:szCs w:val="24"/>
              </w:rPr>
              <w:t>a</w:t>
            </w:r>
            <w:r w:rsidR="5B749DFB" w:rsidRPr="18027B03">
              <w:rPr>
                <w:rFonts w:ascii="Arial" w:eastAsia="Yu Mincho" w:hAnsi="Arial"/>
                <w:b/>
                <w:bCs/>
                <w:sz w:val="24"/>
                <w:szCs w:val="24"/>
              </w:rPr>
              <w:t xml:space="preserve">, </w:t>
            </w:r>
            <w:r w:rsidR="00E353B5" w:rsidRPr="18027B03">
              <w:rPr>
                <w:rFonts w:ascii="Arial" w:eastAsia="Yu Mincho" w:hAnsi="Arial"/>
                <w:b/>
                <w:bCs/>
                <w:sz w:val="24"/>
                <w:szCs w:val="24"/>
              </w:rPr>
              <w:t>D</w:t>
            </w:r>
            <w:r w:rsidR="00E353B5">
              <w:rPr>
                <w:rFonts w:ascii="Arial" w:eastAsia="Yu Mincho" w:hAnsi="Arial"/>
                <w:b/>
                <w:bCs/>
                <w:sz w:val="24"/>
                <w:szCs w:val="24"/>
              </w:rPr>
              <w:t>3</w:t>
            </w:r>
            <w:r w:rsidR="5B749DFB" w:rsidRPr="18027B03">
              <w:rPr>
                <w:rFonts w:ascii="Arial" w:eastAsia="Yu Mincho" w:hAnsi="Arial"/>
                <w:b/>
                <w:bCs/>
                <w:sz w:val="24"/>
                <w:szCs w:val="24"/>
              </w:rPr>
              <w:t>.</w:t>
            </w:r>
            <w:proofErr w:type="gramStart"/>
            <w:r w:rsidR="5B749DFB" w:rsidRPr="18027B03">
              <w:rPr>
                <w:rFonts w:ascii="Arial" w:eastAsia="Yu Mincho" w:hAnsi="Arial"/>
                <w:b/>
                <w:bCs/>
                <w:sz w:val="24"/>
                <w:szCs w:val="24"/>
              </w:rPr>
              <w:t>7.</w:t>
            </w:r>
            <w:r w:rsidR="2B15C1F5" w:rsidRPr="18027B03">
              <w:rPr>
                <w:rFonts w:ascii="Arial" w:eastAsia="Yu Mincho" w:hAnsi="Arial"/>
                <w:b/>
                <w:bCs/>
                <w:sz w:val="24"/>
                <w:szCs w:val="24"/>
              </w:rPr>
              <w:t>b</w:t>
            </w:r>
            <w:proofErr w:type="gramEnd"/>
          </w:p>
        </w:tc>
      </w:tr>
    </w:tbl>
    <w:p w14:paraId="66CFE4E7" w14:textId="77777777" w:rsidR="00905E06" w:rsidRDefault="00905E06">
      <w:pPr>
        <w:spacing w:after="0" w:line="264" w:lineRule="auto"/>
        <w:rPr>
          <w:rFonts w:ascii="Arial" w:hAnsi="Arial"/>
          <w:sz w:val="24"/>
          <w:szCs w:val="24"/>
        </w:rPr>
      </w:pPr>
      <w:bookmarkStart w:id="114" w:name="_Toc16669222"/>
    </w:p>
    <w:p w14:paraId="508D6143" w14:textId="62FE7A74" w:rsidR="00905E06" w:rsidRDefault="00BD432F">
      <w:pPr>
        <w:pStyle w:val="Heading2"/>
      </w:pPr>
      <w:bookmarkStart w:id="115" w:name="_Toc1993271282"/>
      <w:bookmarkStart w:id="116" w:name="_Toc678621662"/>
      <w:bookmarkStart w:id="117" w:name="_Toc175144567"/>
      <w:r>
        <w:t>D4</w:t>
      </w:r>
      <w:r>
        <w:tab/>
      </w:r>
      <w:bookmarkEnd w:id="114"/>
      <w:r>
        <w:t>Captive use</w:t>
      </w:r>
      <w:bookmarkEnd w:id="115"/>
      <w:bookmarkEnd w:id="116"/>
      <w:bookmarkEnd w:id="117"/>
    </w:p>
    <w:p w14:paraId="5AD91E08" w14:textId="77777777" w:rsidR="00905E06" w:rsidRDefault="00905E06">
      <w:pPr>
        <w:pStyle w:val="ListParagraph"/>
        <w:spacing w:after="0" w:line="264" w:lineRule="auto"/>
        <w:ind w:left="360"/>
        <w:rPr>
          <w:rFonts w:ascii="Arial" w:hAnsi="Arial"/>
          <w:b/>
        </w:rPr>
      </w:pPr>
    </w:p>
    <w:p w14:paraId="5661F8D0" w14:textId="77777777" w:rsidR="00905E06" w:rsidRDefault="00BD432F" w:rsidP="007B6609">
      <w:pPr>
        <w:pStyle w:val="ListParagraph"/>
        <w:numPr>
          <w:ilvl w:val="0"/>
          <w:numId w:val="30"/>
        </w:numPr>
        <w:spacing w:after="0" w:line="264" w:lineRule="auto"/>
        <w:jc w:val="both"/>
      </w:pPr>
      <w:r>
        <w:rPr>
          <w:rFonts w:ascii="Arial" w:hAnsi="Arial"/>
          <w:sz w:val="24"/>
          <w:szCs w:val="24"/>
        </w:rPr>
        <w:t xml:space="preserve">For products classified for internal use in </w:t>
      </w:r>
      <w:r>
        <w:rPr>
          <w:rFonts w:ascii="Arial" w:hAnsi="Arial"/>
          <w:b/>
          <w:bCs/>
          <w:sz w:val="24"/>
          <w:szCs w:val="24"/>
        </w:rPr>
        <w:t>Annex 2 – Product comparison</w:t>
      </w:r>
      <w:r>
        <w:rPr>
          <w:rFonts w:ascii="Arial" w:hAnsi="Arial"/>
          <w:sz w:val="24"/>
          <w:szCs w:val="24"/>
        </w:rPr>
        <w:t xml:space="preserve"> please specify how these goods were used</w:t>
      </w:r>
    </w:p>
    <w:p w14:paraId="07933096" w14:textId="77777777" w:rsidR="00905E06" w:rsidRDefault="00905E06">
      <w:pPr>
        <w:pStyle w:val="CommentText"/>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73A7A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BA8FC" w14:textId="7D2C775C" w:rsidR="00905E06" w:rsidRPr="0087455B" w:rsidRDefault="004B12A4">
            <w:pPr>
              <w:autoSpaceDE w:val="0"/>
              <w:spacing w:after="0" w:line="264" w:lineRule="auto"/>
              <w:jc w:val="both"/>
              <w:rPr>
                <w:b/>
                <w:bCs/>
              </w:rPr>
            </w:pPr>
            <w:r w:rsidRPr="0087455B">
              <w:rPr>
                <w:b/>
                <w:bCs/>
              </w:rPr>
              <w:t>N/A</w:t>
            </w:r>
          </w:p>
          <w:p w14:paraId="1E4E91C2" w14:textId="77777777" w:rsidR="00905E06" w:rsidRDefault="00905E06">
            <w:pPr>
              <w:autoSpaceDE w:val="0"/>
              <w:spacing w:after="0" w:line="264" w:lineRule="auto"/>
              <w:jc w:val="both"/>
              <w:rPr>
                <w:rFonts w:ascii="Arial" w:eastAsia="Yu Mincho" w:hAnsi="Arial"/>
                <w:sz w:val="24"/>
                <w:szCs w:val="24"/>
              </w:rPr>
            </w:pPr>
          </w:p>
        </w:tc>
      </w:tr>
      <w:tr w:rsidR="00905E06" w14:paraId="6057BED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7B1F4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6AB968" w14:textId="0F6362FF" w:rsidR="00905E06" w:rsidRPr="0087455B"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87455B">
              <w:rPr>
                <w:rFonts w:ascii="Arial" w:eastAsia="Yu Mincho" w:hAnsi="Arial"/>
                <w:sz w:val="24"/>
                <w:szCs w:val="24"/>
              </w:rPr>
              <w:t xml:space="preserve"> </w:t>
            </w:r>
            <w:r w:rsidR="0087455B" w:rsidRPr="0087455B">
              <w:rPr>
                <w:rFonts w:ascii="Arial" w:eastAsia="Yu Mincho" w:hAnsi="Arial"/>
                <w:b/>
                <w:bCs/>
                <w:sz w:val="24"/>
                <w:szCs w:val="24"/>
              </w:rPr>
              <w:t>None.</w:t>
            </w:r>
          </w:p>
        </w:tc>
      </w:tr>
    </w:tbl>
    <w:p w14:paraId="21414C3F" w14:textId="77777777" w:rsidR="00905E06" w:rsidRDefault="00905E06">
      <w:pPr>
        <w:pStyle w:val="CommentText"/>
        <w:spacing w:after="0" w:line="264" w:lineRule="auto"/>
        <w:rPr>
          <w:rFonts w:ascii="Arial" w:hAnsi="Arial"/>
          <w:color w:val="FF0000"/>
          <w:sz w:val="24"/>
          <w:szCs w:val="24"/>
        </w:rPr>
      </w:pPr>
    </w:p>
    <w:p w14:paraId="6116D651" w14:textId="77777777" w:rsidR="00905E06" w:rsidRDefault="00BD432F" w:rsidP="007B6609">
      <w:pPr>
        <w:pStyle w:val="CommentText"/>
        <w:numPr>
          <w:ilvl w:val="0"/>
          <w:numId w:val="19"/>
        </w:numPr>
        <w:spacing w:after="0" w:line="264" w:lineRule="auto"/>
        <w:jc w:val="both"/>
        <w:rPr>
          <w:rFonts w:ascii="Arial" w:hAnsi="Arial"/>
          <w:sz w:val="24"/>
          <w:szCs w:val="24"/>
        </w:rPr>
      </w:pPr>
      <w:r>
        <w:rPr>
          <w:rFonts w:ascii="Arial" w:hAnsi="Arial"/>
          <w:sz w:val="24"/>
          <w:szCs w:val="24"/>
        </w:rPr>
        <w:lastRenderedPageBreak/>
        <w:t>Please comment on whether your internal use of the like good would be affected if the existing countervailing measure on the goods subject to review no longer applied? Please attach evidence to support your answer where possible.</w:t>
      </w:r>
    </w:p>
    <w:p w14:paraId="4428BB91" w14:textId="77777777" w:rsidR="00905E06" w:rsidRDefault="00905E06">
      <w:pPr>
        <w:pStyle w:val="CommentText"/>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38344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A8C646" w14:textId="77777777" w:rsidR="004B12A4" w:rsidRDefault="004B12A4" w:rsidP="004B12A4">
            <w:pPr>
              <w:autoSpaceDE w:val="0"/>
              <w:spacing w:after="0" w:line="264" w:lineRule="auto"/>
              <w:jc w:val="both"/>
            </w:pPr>
            <w:r>
              <w:t>N/A</w:t>
            </w:r>
          </w:p>
          <w:p w14:paraId="30E670D4" w14:textId="77777777" w:rsidR="00905E06" w:rsidRDefault="00905E06">
            <w:pPr>
              <w:autoSpaceDE w:val="0"/>
              <w:spacing w:after="0" w:line="264" w:lineRule="auto"/>
              <w:jc w:val="both"/>
              <w:rPr>
                <w:rFonts w:ascii="Arial" w:eastAsia="Yu Mincho" w:hAnsi="Arial"/>
                <w:sz w:val="24"/>
                <w:szCs w:val="24"/>
              </w:rPr>
            </w:pPr>
          </w:p>
        </w:tc>
      </w:tr>
      <w:tr w:rsidR="00905E06" w14:paraId="529B92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F0EAB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684E96" w14:textId="2F9A73DC"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F597E">
              <w:rPr>
                <w:rFonts w:ascii="Arial" w:eastAsia="Yu Mincho" w:hAnsi="Arial"/>
                <w:sz w:val="24"/>
                <w:szCs w:val="24"/>
              </w:rPr>
              <w:t xml:space="preserve"> </w:t>
            </w:r>
            <w:r w:rsidR="00EF597E" w:rsidRPr="00EF597E">
              <w:rPr>
                <w:rFonts w:ascii="Arial" w:eastAsia="Yu Mincho" w:hAnsi="Arial"/>
                <w:b/>
                <w:bCs/>
                <w:sz w:val="24"/>
                <w:szCs w:val="24"/>
              </w:rPr>
              <w:t xml:space="preserve">None. </w:t>
            </w:r>
          </w:p>
        </w:tc>
      </w:tr>
    </w:tbl>
    <w:p w14:paraId="355039AD" w14:textId="77777777" w:rsidR="00905E06" w:rsidRDefault="00905E06">
      <w:pPr>
        <w:spacing w:after="0" w:line="264" w:lineRule="auto"/>
        <w:rPr>
          <w:rFonts w:ascii="Arial" w:hAnsi="Arial"/>
        </w:rPr>
      </w:pPr>
    </w:p>
    <w:p w14:paraId="61C18161" w14:textId="77777777" w:rsidR="00905E06" w:rsidRDefault="00905E06">
      <w:pPr>
        <w:pageBreakBefore/>
        <w:spacing w:after="0" w:line="264" w:lineRule="auto"/>
        <w:rPr>
          <w:rFonts w:ascii="Arial" w:eastAsia="Arial" w:hAnsi="Arial"/>
          <w:b/>
          <w:bCs/>
          <w:sz w:val="32"/>
          <w:szCs w:val="32"/>
        </w:rPr>
      </w:pPr>
    </w:p>
    <w:p w14:paraId="578D56C8" w14:textId="77777777" w:rsidR="00905E06" w:rsidRDefault="00BD432F">
      <w:pPr>
        <w:pStyle w:val="Heading1"/>
      </w:pPr>
      <w:bookmarkStart w:id="118" w:name="_Toc1253815006"/>
      <w:bookmarkStart w:id="119" w:name="_Toc148786986"/>
      <w:bookmarkStart w:id="120" w:name="_Toc175144568"/>
      <w:r>
        <w:t>SECTION E:</w:t>
      </w:r>
      <w:r>
        <w:br/>
        <w:t>Injury to your company</w:t>
      </w:r>
      <w:bookmarkEnd w:id="118"/>
      <w:bookmarkEnd w:id="119"/>
      <w:bookmarkEnd w:id="120"/>
    </w:p>
    <w:p w14:paraId="644709C0" w14:textId="77777777" w:rsidR="00905E06" w:rsidRDefault="00905E06">
      <w:pPr>
        <w:spacing w:after="0" w:line="264" w:lineRule="auto"/>
        <w:rPr>
          <w:rFonts w:ascii="Arial" w:eastAsia="Arial" w:hAnsi="Arial"/>
          <w:sz w:val="24"/>
          <w:szCs w:val="24"/>
        </w:rPr>
      </w:pPr>
    </w:p>
    <w:p w14:paraId="144DF573" w14:textId="77777777" w:rsidR="00905E06" w:rsidRDefault="00BD432F" w:rsidP="007B6609">
      <w:pPr>
        <w:pStyle w:val="ListParagraph"/>
        <w:numPr>
          <w:ilvl w:val="0"/>
          <w:numId w:val="31"/>
        </w:numPr>
        <w:spacing w:after="0" w:line="264" w:lineRule="auto"/>
        <w:jc w:val="both"/>
      </w:pPr>
      <w:r>
        <w:rPr>
          <w:rFonts w:ascii="Arial" w:eastAsia="Arial" w:hAnsi="Arial"/>
          <w:sz w:val="24"/>
          <w:szCs w:val="24"/>
        </w:rPr>
        <w:t>Would your company suffer from injury if the existing countervailing measure on the goods subject to review no longer applied? If so, please describe the nature and degree of the injury. If your company is already suffering injury, would the nature or source of the injury change if the measures were to no longer apply?</w:t>
      </w:r>
    </w:p>
    <w:p w14:paraId="0DCE096F" w14:textId="77777777" w:rsidR="00905E06" w:rsidRDefault="00905E06">
      <w:pPr>
        <w:spacing w:after="0" w:line="264" w:lineRule="auto"/>
        <w:ind w:left="360"/>
        <w:rPr>
          <w:rFonts w:ascii="Arial" w:hAnsi="Arial"/>
          <w:sz w:val="24"/>
          <w:szCs w:val="24"/>
        </w:rPr>
      </w:pPr>
    </w:p>
    <w:p w14:paraId="7940C2AF" w14:textId="31306DFA" w:rsidR="00B54BB5" w:rsidRDefault="00B54BB5">
      <w:pPr>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4A1F8FF" w14:textId="77777777" w:rsidTr="7D90FC76">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877405" w14:textId="7B69CF31" w:rsidR="00DF5AA3" w:rsidRPr="00DF5AA3" w:rsidRDefault="00DF5AA3" w:rsidP="00DF5AA3">
            <w:pPr>
              <w:autoSpaceDE w:val="0"/>
              <w:spacing w:after="0" w:line="264" w:lineRule="auto"/>
              <w:jc w:val="both"/>
              <w:rPr>
                <w:rFonts w:ascii="Arial" w:eastAsia="Yu Mincho" w:hAnsi="Arial"/>
                <w:b/>
                <w:bCs/>
                <w:sz w:val="24"/>
                <w:szCs w:val="24"/>
              </w:rPr>
            </w:pPr>
            <w:r w:rsidRPr="00DF5AA3">
              <w:rPr>
                <w:rFonts w:ascii="Arial" w:eastAsia="Yu Mincho" w:hAnsi="Arial"/>
                <w:b/>
                <w:bCs/>
                <w:sz w:val="24"/>
                <w:szCs w:val="24"/>
              </w:rPr>
              <w:t xml:space="preserve">Yes, our company would suffer significant injury if the existing countervailing measure on the goods subject to review were no longer applied. The removal of these measures would allow low-cost imports of PET resin from India to enter the UK market in larger volumes, creating downward pressure on prices. As a domestic producer, we already face strong competition from imported products, and without the countervailing measures in place, we would struggle to compete on price, </w:t>
            </w:r>
            <w:r w:rsidR="010133AC" w:rsidRPr="7D90FC76">
              <w:rPr>
                <w:rFonts w:ascii="Arial" w:eastAsia="Arial" w:hAnsi="Arial"/>
                <w:b/>
                <w:bCs/>
                <w:sz w:val="24"/>
                <w:szCs w:val="24"/>
              </w:rPr>
              <w:t>with imports that are not fairly competing on the UK market,</w:t>
            </w:r>
            <w:r w:rsidR="010133AC" w:rsidRPr="7D90FC76">
              <w:rPr>
                <w:rFonts w:ascii="Arial" w:eastAsia="Arial" w:hAnsi="Arial"/>
                <w:sz w:val="24"/>
                <w:szCs w:val="24"/>
              </w:rPr>
              <w:t xml:space="preserve"> </w:t>
            </w:r>
            <w:r w:rsidRPr="00DF5AA3">
              <w:rPr>
                <w:rFonts w:ascii="Arial" w:eastAsia="Yu Mincho" w:hAnsi="Arial"/>
                <w:b/>
                <w:bCs/>
                <w:sz w:val="24"/>
                <w:szCs w:val="24"/>
              </w:rPr>
              <w:t>leading to a substantial loss of market share.</w:t>
            </w:r>
          </w:p>
          <w:p w14:paraId="257AD4BC" w14:textId="77777777" w:rsidR="00DF5AA3" w:rsidRPr="00DF5AA3" w:rsidRDefault="00DF5AA3" w:rsidP="00DF5AA3">
            <w:pPr>
              <w:autoSpaceDE w:val="0"/>
              <w:spacing w:after="0" w:line="264" w:lineRule="auto"/>
              <w:jc w:val="both"/>
              <w:rPr>
                <w:rFonts w:ascii="Arial" w:eastAsia="Yu Mincho" w:hAnsi="Arial"/>
                <w:b/>
                <w:bCs/>
                <w:sz w:val="24"/>
                <w:szCs w:val="24"/>
              </w:rPr>
            </w:pPr>
          </w:p>
          <w:p w14:paraId="743FFFDE" w14:textId="77777777" w:rsidR="00DF5AA3" w:rsidRPr="00DF5AA3" w:rsidRDefault="00DF5AA3" w:rsidP="00DF5AA3">
            <w:pPr>
              <w:autoSpaceDE w:val="0"/>
              <w:spacing w:after="0" w:line="264" w:lineRule="auto"/>
              <w:jc w:val="both"/>
              <w:rPr>
                <w:rFonts w:ascii="Arial" w:eastAsia="Yu Mincho" w:hAnsi="Arial"/>
                <w:b/>
                <w:bCs/>
                <w:sz w:val="24"/>
                <w:szCs w:val="24"/>
              </w:rPr>
            </w:pPr>
            <w:r w:rsidRPr="00DF5AA3">
              <w:rPr>
                <w:rFonts w:ascii="Arial" w:eastAsia="Yu Mincho" w:hAnsi="Arial"/>
                <w:b/>
                <w:bCs/>
                <w:sz w:val="24"/>
                <w:szCs w:val="24"/>
              </w:rPr>
              <w:t>The degree of injury would be severe, impacting our profitability and ability to sustain current production levels. This could result in reduced employment, decreased investment in operations, and potential closures of production lines. Additionally, our operational costs, which are higher due to local regulatory and environmental standards, would put us at a greater disadvantage if the countervailing measures were removed.</w:t>
            </w:r>
          </w:p>
          <w:p w14:paraId="5647E41A" w14:textId="77777777" w:rsidR="00DF5AA3" w:rsidRPr="00DF5AA3" w:rsidRDefault="00DF5AA3" w:rsidP="00DF5AA3">
            <w:pPr>
              <w:autoSpaceDE w:val="0"/>
              <w:spacing w:after="0" w:line="264" w:lineRule="auto"/>
              <w:jc w:val="both"/>
              <w:rPr>
                <w:rFonts w:ascii="Arial" w:eastAsia="Yu Mincho" w:hAnsi="Arial"/>
                <w:b/>
                <w:bCs/>
                <w:sz w:val="24"/>
                <w:szCs w:val="24"/>
              </w:rPr>
            </w:pPr>
          </w:p>
          <w:p w14:paraId="78D0282B" w14:textId="59064DF4" w:rsidR="00905E06" w:rsidRDefault="00DF5AA3" w:rsidP="00DF5AA3">
            <w:pPr>
              <w:autoSpaceDE w:val="0"/>
              <w:spacing w:after="0" w:line="264" w:lineRule="auto"/>
              <w:jc w:val="both"/>
              <w:rPr>
                <w:rFonts w:ascii="Arial" w:eastAsia="Yu Mincho" w:hAnsi="Arial"/>
                <w:sz w:val="24"/>
                <w:szCs w:val="24"/>
              </w:rPr>
            </w:pPr>
            <w:r w:rsidRPr="00DF5AA3">
              <w:rPr>
                <w:rFonts w:ascii="Arial" w:eastAsia="Yu Mincho" w:hAnsi="Arial"/>
                <w:b/>
                <w:bCs/>
                <w:sz w:val="24"/>
                <w:szCs w:val="24"/>
              </w:rPr>
              <w:t xml:space="preserve">Without the measures, the n </w:t>
            </w:r>
            <w:r w:rsidR="7F81320A" w:rsidRPr="7D90FC76">
              <w:rPr>
                <w:rFonts w:ascii="Arial" w:eastAsia="Yu Mincho" w:hAnsi="Arial"/>
                <w:b/>
                <w:bCs/>
                <w:sz w:val="24"/>
                <w:szCs w:val="24"/>
              </w:rPr>
              <w:t xml:space="preserve">the position of the UK injury </w:t>
            </w:r>
            <w:r w:rsidRPr="00DF5AA3">
              <w:rPr>
                <w:rFonts w:ascii="Arial" w:eastAsia="Yu Mincho" w:hAnsi="Arial"/>
                <w:b/>
                <w:bCs/>
                <w:sz w:val="24"/>
                <w:szCs w:val="24"/>
              </w:rPr>
              <w:t>would worsen, with the source shifting from manageable market competition to a surge of unfairly priced imports. This would significantly undermine our ability to compete fairly in the UK market, posing a serious threat to the sustainability of our business.</w:t>
            </w:r>
          </w:p>
        </w:tc>
      </w:tr>
      <w:tr w:rsidR="00905E06" w14:paraId="0125827F" w14:textId="77777777" w:rsidTr="7D90FC76">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4DA46B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4D8EDBF" w14:textId="2EEE6079"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70E0A">
              <w:rPr>
                <w:rFonts w:ascii="Arial" w:eastAsia="Yu Mincho" w:hAnsi="Arial"/>
                <w:sz w:val="24"/>
                <w:szCs w:val="24"/>
              </w:rPr>
              <w:t xml:space="preserve"> </w:t>
            </w:r>
            <w:r w:rsidR="00370E0A" w:rsidRPr="00370E0A">
              <w:rPr>
                <w:rFonts w:ascii="Arial" w:eastAsia="Yu Mincho" w:hAnsi="Arial"/>
                <w:b/>
                <w:bCs/>
                <w:sz w:val="24"/>
                <w:szCs w:val="24"/>
              </w:rPr>
              <w:t>None</w:t>
            </w:r>
          </w:p>
        </w:tc>
      </w:tr>
    </w:tbl>
    <w:p w14:paraId="170BE7E7" w14:textId="77777777" w:rsidR="00905E06" w:rsidRDefault="00905E06">
      <w:pPr>
        <w:spacing w:after="0" w:line="264" w:lineRule="auto"/>
        <w:rPr>
          <w:rFonts w:ascii="Arial" w:hAnsi="Arial"/>
          <w:sz w:val="24"/>
          <w:szCs w:val="24"/>
        </w:rPr>
      </w:pPr>
    </w:p>
    <w:p w14:paraId="3ECC5160" w14:textId="77777777" w:rsidR="00905E06" w:rsidRDefault="00BD432F" w:rsidP="007B6609">
      <w:pPr>
        <w:pStyle w:val="ListParagraph"/>
        <w:numPr>
          <w:ilvl w:val="0"/>
          <w:numId w:val="31"/>
        </w:numPr>
        <w:spacing w:after="0" w:line="264" w:lineRule="auto"/>
        <w:jc w:val="both"/>
      </w:pPr>
      <w:r>
        <w:rPr>
          <w:rFonts w:ascii="Arial" w:eastAsia="Arial" w:hAnsi="Arial"/>
          <w:sz w:val="24"/>
          <w:szCs w:val="24"/>
        </w:rPr>
        <w:t>How would your costs to make and sell change if the existing countervailing measure on the goods subject to review no longer applied, what measures would your company have to take to remain competitive.  If possible, please provide annual estimates (e.g., projections or forecasts) for the next five years for any changes and use the text box below to explain the methods used to calculate these estimates.</w:t>
      </w:r>
    </w:p>
    <w:p w14:paraId="3F5AA7A7"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B88B1A8"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3DE96AD" w14:textId="08941699" w:rsidR="00905E06" w:rsidRDefault="2BF77EED"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The costs </w:t>
            </w:r>
            <w:r w:rsidR="44DBDA1E" w:rsidRPr="7D90FC76">
              <w:rPr>
                <w:rFonts w:ascii="Arial" w:eastAsia="Yu Mincho" w:hAnsi="Arial"/>
                <w:b/>
                <w:bCs/>
                <w:sz w:val="24"/>
                <w:szCs w:val="24"/>
              </w:rPr>
              <w:t xml:space="preserve">to make and sell </w:t>
            </w:r>
            <w:r w:rsidR="4C23B2BA" w:rsidRPr="76500A78">
              <w:rPr>
                <w:rFonts w:ascii="Arial" w:eastAsia="Yu Mincho" w:hAnsi="Arial"/>
                <w:b/>
                <w:bCs/>
                <w:sz w:val="24"/>
                <w:szCs w:val="24"/>
              </w:rPr>
              <w:t>w</w:t>
            </w:r>
            <w:r w:rsidRPr="76500A78">
              <w:rPr>
                <w:rFonts w:ascii="Arial" w:eastAsia="Yu Mincho" w:hAnsi="Arial"/>
                <w:b/>
                <w:bCs/>
                <w:sz w:val="24"/>
                <w:szCs w:val="24"/>
              </w:rPr>
              <w:t xml:space="preserve">ould not </w:t>
            </w:r>
            <w:r w:rsidR="48D6E369" w:rsidRPr="7D90FC76">
              <w:rPr>
                <w:rFonts w:ascii="Arial" w:eastAsia="Yu Mincho" w:hAnsi="Arial"/>
                <w:b/>
                <w:bCs/>
                <w:sz w:val="24"/>
                <w:szCs w:val="24"/>
              </w:rPr>
              <w:t xml:space="preserve">change </w:t>
            </w:r>
            <w:r w:rsidRPr="76500A78">
              <w:rPr>
                <w:rFonts w:ascii="Arial" w:eastAsia="Yu Mincho" w:hAnsi="Arial"/>
                <w:b/>
                <w:bCs/>
                <w:sz w:val="24"/>
                <w:szCs w:val="24"/>
              </w:rPr>
              <w:t>as m</w:t>
            </w:r>
            <w:r w:rsidR="01F079F4" w:rsidRPr="76500A78">
              <w:rPr>
                <w:rFonts w:ascii="Arial" w:eastAsia="Yu Mincho" w:hAnsi="Arial"/>
                <w:b/>
                <w:bCs/>
                <w:sz w:val="24"/>
                <w:szCs w:val="24"/>
              </w:rPr>
              <w:t xml:space="preserve">aterials used in the production process are not sourced </w:t>
            </w:r>
            <w:r w:rsidR="7AD4FC73" w:rsidRPr="76500A78">
              <w:rPr>
                <w:rFonts w:ascii="Arial" w:eastAsia="Yu Mincho" w:hAnsi="Arial"/>
                <w:b/>
                <w:bCs/>
                <w:sz w:val="24"/>
                <w:szCs w:val="24"/>
              </w:rPr>
              <w:t>f</w:t>
            </w:r>
            <w:r w:rsidR="01F079F4" w:rsidRPr="76500A78">
              <w:rPr>
                <w:rFonts w:ascii="Arial" w:eastAsia="Yu Mincho" w:hAnsi="Arial"/>
                <w:b/>
                <w:bCs/>
                <w:sz w:val="24"/>
                <w:szCs w:val="24"/>
              </w:rPr>
              <w:t>rom India.</w:t>
            </w:r>
            <w:r w:rsidR="2E9D389D" w:rsidRPr="76500A78">
              <w:rPr>
                <w:rFonts w:ascii="Arial" w:eastAsia="Yu Mincho" w:hAnsi="Arial"/>
                <w:b/>
                <w:bCs/>
                <w:sz w:val="24"/>
                <w:szCs w:val="24"/>
              </w:rPr>
              <w:t xml:space="preserve"> </w:t>
            </w:r>
            <w:r w:rsidR="796622FC" w:rsidRPr="7D90FC76">
              <w:rPr>
                <w:rFonts w:ascii="Arial" w:eastAsia="Yu Mincho" w:hAnsi="Arial"/>
                <w:b/>
                <w:bCs/>
                <w:sz w:val="24"/>
                <w:szCs w:val="24"/>
              </w:rPr>
              <w:t>Onl</w:t>
            </w:r>
            <w:r w:rsidR="00227709">
              <w:rPr>
                <w:rFonts w:ascii="Arial" w:eastAsia="Yu Mincho" w:hAnsi="Arial"/>
                <w:b/>
                <w:bCs/>
                <w:sz w:val="24"/>
                <w:szCs w:val="24"/>
              </w:rPr>
              <w:t>y</w:t>
            </w:r>
            <w:r w:rsidR="796622FC" w:rsidRPr="7D90FC76">
              <w:rPr>
                <w:rFonts w:ascii="Arial" w:eastAsia="Yu Mincho" w:hAnsi="Arial"/>
                <w:b/>
                <w:bCs/>
                <w:sz w:val="24"/>
                <w:szCs w:val="24"/>
              </w:rPr>
              <w:t xml:space="preserve"> t</w:t>
            </w:r>
            <w:r w:rsidR="2E9D389D" w:rsidRPr="76500A78">
              <w:rPr>
                <w:rFonts w:ascii="Arial" w:eastAsia="Yu Mincho" w:hAnsi="Arial"/>
                <w:b/>
                <w:bCs/>
                <w:sz w:val="24"/>
                <w:szCs w:val="24"/>
              </w:rPr>
              <w:t>he</w:t>
            </w:r>
            <w:r w:rsidR="63B1F308" w:rsidRPr="76500A78">
              <w:rPr>
                <w:rFonts w:ascii="Arial" w:eastAsia="Yu Mincho" w:hAnsi="Arial"/>
                <w:b/>
                <w:bCs/>
                <w:sz w:val="24"/>
                <w:szCs w:val="24"/>
              </w:rPr>
              <w:t xml:space="preserve"> finished product market price would </w:t>
            </w:r>
            <w:r w:rsidR="00C23458">
              <w:rPr>
                <w:rFonts w:ascii="Arial" w:eastAsia="Yu Mincho" w:hAnsi="Arial"/>
                <w:b/>
                <w:bCs/>
                <w:sz w:val="24"/>
                <w:szCs w:val="24"/>
              </w:rPr>
              <w:t>change</w:t>
            </w:r>
            <w:r w:rsidR="63B1F308" w:rsidRPr="76500A78">
              <w:rPr>
                <w:rFonts w:ascii="Arial" w:eastAsia="Yu Mincho" w:hAnsi="Arial"/>
                <w:b/>
                <w:bCs/>
                <w:sz w:val="24"/>
                <w:szCs w:val="24"/>
              </w:rPr>
              <w:t>.</w:t>
            </w:r>
          </w:p>
          <w:p w14:paraId="5D4718A1" w14:textId="77777777" w:rsidR="00905E06" w:rsidRDefault="00905E06">
            <w:pPr>
              <w:autoSpaceDE w:val="0"/>
              <w:spacing w:after="0" w:line="264" w:lineRule="auto"/>
              <w:jc w:val="both"/>
              <w:rPr>
                <w:rFonts w:ascii="Arial" w:eastAsia="Yu Mincho" w:hAnsi="Arial"/>
                <w:sz w:val="24"/>
                <w:szCs w:val="24"/>
              </w:rPr>
            </w:pPr>
          </w:p>
        </w:tc>
      </w:tr>
      <w:tr w:rsidR="00905E06" w14:paraId="28B7856B"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614335B"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02DBD0" w14:textId="3429B2F0" w:rsidR="00905E06" w:rsidRDefault="013192CF" w:rsidP="76500A78">
            <w:pPr>
              <w:autoSpaceDE w:val="0"/>
              <w:spacing w:after="0" w:line="264" w:lineRule="auto"/>
              <w:jc w:val="both"/>
              <w:rPr>
                <w:rFonts w:ascii="Arial" w:eastAsia="Yu Mincho" w:hAnsi="Arial"/>
                <w:b/>
                <w:bCs/>
                <w:sz w:val="24"/>
                <w:szCs w:val="24"/>
              </w:rPr>
            </w:pPr>
            <w:r w:rsidRPr="009545B0">
              <w:rPr>
                <w:rFonts w:ascii="Arial" w:eastAsia="Yu Mincho" w:hAnsi="Arial"/>
                <w:sz w:val="24"/>
                <w:szCs w:val="24"/>
              </w:rPr>
              <w:t>Appendix reference</w:t>
            </w:r>
            <w:r w:rsidR="009545B0" w:rsidRPr="009545B0">
              <w:rPr>
                <w:rFonts w:ascii="Arial" w:eastAsia="Yu Mincho" w:hAnsi="Arial"/>
                <w:sz w:val="24"/>
                <w:szCs w:val="24"/>
              </w:rPr>
              <w:t>:</w:t>
            </w:r>
            <w:r w:rsidR="009545B0">
              <w:rPr>
                <w:rFonts w:ascii="Arial" w:eastAsia="Yu Mincho" w:hAnsi="Arial"/>
                <w:sz w:val="24"/>
                <w:szCs w:val="24"/>
              </w:rPr>
              <w:t xml:space="preserve"> </w:t>
            </w:r>
            <w:r w:rsidR="44BF53BD" w:rsidRPr="09DB41F9">
              <w:rPr>
                <w:rFonts w:ascii="Arial" w:eastAsia="Yu Mincho" w:hAnsi="Arial"/>
                <w:b/>
                <w:bCs/>
                <w:sz w:val="24"/>
                <w:szCs w:val="24"/>
              </w:rPr>
              <w:t>None</w:t>
            </w:r>
          </w:p>
        </w:tc>
      </w:tr>
    </w:tbl>
    <w:p w14:paraId="23861EF5" w14:textId="77777777" w:rsidR="00905E06" w:rsidRDefault="00905E06">
      <w:pPr>
        <w:spacing w:after="0" w:line="264" w:lineRule="auto"/>
        <w:rPr>
          <w:rFonts w:ascii="Arial" w:eastAsia="Arial" w:hAnsi="Arial"/>
          <w:sz w:val="24"/>
          <w:szCs w:val="24"/>
        </w:rPr>
      </w:pPr>
    </w:p>
    <w:p w14:paraId="6B5E629C" w14:textId="77777777" w:rsidR="00905E06" w:rsidRDefault="00BD432F" w:rsidP="007B6609">
      <w:pPr>
        <w:pStyle w:val="ListParagraph"/>
        <w:numPr>
          <w:ilvl w:val="0"/>
          <w:numId w:val="31"/>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9 – Injury</w:t>
      </w:r>
      <w:r>
        <w:rPr>
          <w:rFonts w:ascii="Arial" w:eastAsia="Arial" w:hAnsi="Arial"/>
          <w:sz w:val="24"/>
          <w:szCs w:val="24"/>
        </w:rPr>
        <w:t xml:space="preserve">. This should be completed in reference to your UK production of the like goods for the injury period. </w:t>
      </w:r>
    </w:p>
    <w:p w14:paraId="1EF9F110" w14:textId="77777777" w:rsidR="00905E06" w:rsidRDefault="00905E06">
      <w:pPr>
        <w:spacing w:after="0" w:line="264" w:lineRule="auto"/>
        <w:rPr>
          <w:rFonts w:ascii="Arial" w:eastAsia="Arial" w:hAnsi="Arial"/>
          <w:sz w:val="24"/>
          <w:szCs w:val="24"/>
        </w:rPr>
      </w:pPr>
    </w:p>
    <w:p w14:paraId="37A09DC9" w14:textId="77777777" w:rsidR="00DA4D68" w:rsidRDefault="00DA4D68">
      <w:pPr>
        <w:spacing w:after="0" w:line="264" w:lineRule="auto"/>
        <w:rPr>
          <w:rFonts w:ascii="Arial" w:eastAsia="Arial" w:hAnsi="Arial"/>
          <w:sz w:val="24"/>
          <w:szCs w:val="24"/>
        </w:rPr>
      </w:pPr>
    </w:p>
    <w:p w14:paraId="75A1A5FC" w14:textId="77777777" w:rsidR="00905E06" w:rsidRDefault="00BD432F" w:rsidP="007B6609">
      <w:pPr>
        <w:pStyle w:val="ListParagraph"/>
        <w:numPr>
          <w:ilvl w:val="0"/>
          <w:numId w:val="32"/>
        </w:numPr>
        <w:spacing w:after="0" w:line="264" w:lineRule="auto"/>
        <w:jc w:val="both"/>
      </w:pPr>
      <w:r>
        <w:rPr>
          <w:rFonts w:ascii="Arial" w:eastAsia="Arial" w:hAnsi="Arial"/>
          <w:sz w:val="24"/>
          <w:szCs w:val="24"/>
        </w:rPr>
        <w:t>Please explain how you calculated and apportioned your average net operating profit after tax (NOPAT) for the like goods.</w:t>
      </w:r>
    </w:p>
    <w:p w14:paraId="5569B712"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37E4D6B"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11C9F9" w14:textId="08E5F1F4" w:rsidR="00905E06" w:rsidRDefault="7A56F833" w:rsidP="76500A78">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We have clear accounting of our margin on other goods. This was deducted from total NOPAT to calculate the NOP</w:t>
            </w:r>
            <w:r w:rsidR="786B768D" w:rsidRPr="68E22902">
              <w:rPr>
                <w:rFonts w:ascii="Arial" w:eastAsia="Yu Mincho" w:hAnsi="Arial"/>
                <w:b/>
                <w:bCs/>
                <w:sz w:val="24"/>
                <w:szCs w:val="24"/>
              </w:rPr>
              <w:t>A</w:t>
            </w:r>
            <w:r w:rsidRPr="68E22902">
              <w:rPr>
                <w:rFonts w:ascii="Arial" w:eastAsia="Yu Mincho" w:hAnsi="Arial"/>
                <w:b/>
                <w:bCs/>
                <w:sz w:val="24"/>
                <w:szCs w:val="24"/>
              </w:rPr>
              <w:t>T for the like goods.</w:t>
            </w:r>
          </w:p>
        </w:tc>
      </w:tr>
      <w:tr w:rsidR="00905E06" w14:paraId="46117999"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F6CD44B"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191397" w14:textId="36E1E3C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74D39">
              <w:rPr>
                <w:rFonts w:ascii="Arial" w:eastAsia="Yu Mincho" w:hAnsi="Arial"/>
                <w:sz w:val="24"/>
                <w:szCs w:val="24"/>
              </w:rPr>
              <w:t xml:space="preserve"> </w:t>
            </w:r>
            <w:r w:rsidR="00474D39" w:rsidRPr="00474D39">
              <w:rPr>
                <w:rFonts w:ascii="Arial" w:eastAsia="Yu Mincho" w:hAnsi="Arial"/>
                <w:b/>
                <w:bCs/>
                <w:sz w:val="24"/>
                <w:szCs w:val="24"/>
              </w:rPr>
              <w:t>None.</w:t>
            </w:r>
          </w:p>
        </w:tc>
      </w:tr>
    </w:tbl>
    <w:p w14:paraId="2772B23C" w14:textId="77777777" w:rsidR="00905E06" w:rsidRDefault="00905E06">
      <w:pPr>
        <w:spacing w:after="0" w:line="264" w:lineRule="auto"/>
        <w:rPr>
          <w:rFonts w:ascii="Arial" w:hAnsi="Arial"/>
          <w:sz w:val="24"/>
          <w:szCs w:val="24"/>
        </w:rPr>
      </w:pPr>
    </w:p>
    <w:p w14:paraId="762C5E7E"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Please explain how you assess your stock levels. Please indicate if your stock levels were abnormally high during the injury period. If so, please explain.</w:t>
      </w:r>
    </w:p>
    <w:p w14:paraId="1F31F88B"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A4E939B"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1FCD43" w14:textId="4C848C5C" w:rsidR="3CD7AE03" w:rsidRDefault="3CD7AE03"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Stock levels are assessed on a Days of Sale stock basis</w:t>
            </w:r>
            <w:r w:rsidR="782331AF" w:rsidRPr="76500A78">
              <w:rPr>
                <w:rFonts w:ascii="Arial" w:eastAsia="Yu Mincho" w:hAnsi="Arial"/>
                <w:b/>
                <w:bCs/>
                <w:sz w:val="24"/>
                <w:szCs w:val="24"/>
              </w:rPr>
              <w:t xml:space="preserve"> (DOS)</w:t>
            </w:r>
            <w:r w:rsidRPr="76500A78">
              <w:rPr>
                <w:rFonts w:ascii="Arial" w:eastAsia="Yu Mincho" w:hAnsi="Arial"/>
                <w:b/>
                <w:bCs/>
                <w:sz w:val="24"/>
                <w:szCs w:val="24"/>
              </w:rPr>
              <w:t>. Due to a</w:t>
            </w:r>
            <w:r w:rsidR="00F0524D">
              <w:rPr>
                <w:rFonts w:ascii="Arial" w:eastAsia="Yu Mincho" w:hAnsi="Arial"/>
                <w:b/>
                <w:bCs/>
                <w:sz w:val="24"/>
                <w:szCs w:val="24"/>
              </w:rPr>
              <w:t xml:space="preserve"> </w:t>
            </w:r>
            <w:proofErr w:type="gramStart"/>
            <w:r w:rsidR="00F0524D" w:rsidRPr="00F0524D">
              <w:rPr>
                <w:rFonts w:ascii="Arial" w:eastAsia="Yu Mincho" w:hAnsi="Arial"/>
                <w:b/>
                <w:bCs/>
                <w:color w:val="C00000"/>
                <w:sz w:val="24"/>
                <w:szCs w:val="24"/>
              </w:rPr>
              <w:t>[</w:t>
            </w:r>
            <w:r w:rsidR="050B2A9F" w:rsidRPr="76500A78">
              <w:rPr>
                <w:rFonts w:ascii="Arial" w:eastAsia="Yu Mincho" w:hAnsi="Arial"/>
                <w:b/>
                <w:bCs/>
                <w:sz w:val="24"/>
                <w:szCs w:val="24"/>
              </w:rPr>
              <w:t xml:space="preserve"> </w:t>
            </w:r>
            <w:r w:rsidR="007B5EFC" w:rsidRPr="007B5EFC">
              <w:rPr>
                <w:rFonts w:ascii="Arial" w:eastAsia="Yu Mincho" w:hAnsi="Arial"/>
                <w:b/>
                <w:bCs/>
                <w:color w:val="C00000"/>
                <w:sz w:val="24"/>
                <w:szCs w:val="24"/>
              </w:rPr>
              <w:t>]</w:t>
            </w:r>
            <w:proofErr w:type="gramEnd"/>
            <w:r w:rsidR="64467F9A" w:rsidRPr="76500A78">
              <w:rPr>
                <w:rFonts w:ascii="Arial" w:eastAsia="Yu Mincho" w:hAnsi="Arial"/>
                <w:b/>
                <w:bCs/>
                <w:sz w:val="24"/>
                <w:szCs w:val="24"/>
              </w:rPr>
              <w:t>,</w:t>
            </w:r>
            <w:r w:rsidRPr="76500A78">
              <w:rPr>
                <w:rFonts w:ascii="Arial" w:eastAsia="Yu Mincho" w:hAnsi="Arial"/>
                <w:b/>
                <w:bCs/>
                <w:sz w:val="24"/>
                <w:szCs w:val="24"/>
              </w:rPr>
              <w:t xml:space="preserve"> </w:t>
            </w:r>
            <w:r w:rsidR="437E4CEE" w:rsidRPr="76500A78">
              <w:rPr>
                <w:rFonts w:ascii="Arial" w:eastAsia="Yu Mincho" w:hAnsi="Arial"/>
                <w:b/>
                <w:bCs/>
                <w:sz w:val="24"/>
                <w:szCs w:val="24"/>
              </w:rPr>
              <w:t>commencing 19</w:t>
            </w:r>
            <w:r w:rsidR="437E4CEE" w:rsidRPr="76500A78">
              <w:rPr>
                <w:rFonts w:ascii="Arial" w:eastAsia="Yu Mincho" w:hAnsi="Arial"/>
                <w:b/>
                <w:bCs/>
                <w:sz w:val="24"/>
                <w:szCs w:val="24"/>
                <w:vertAlign w:val="superscript"/>
              </w:rPr>
              <w:t>th</w:t>
            </w:r>
            <w:r w:rsidR="437E4CEE" w:rsidRPr="76500A78">
              <w:rPr>
                <w:rFonts w:ascii="Arial" w:eastAsia="Yu Mincho" w:hAnsi="Arial"/>
                <w:b/>
                <w:bCs/>
                <w:sz w:val="24"/>
                <w:szCs w:val="24"/>
              </w:rPr>
              <w:t xml:space="preserve"> May 2023 </w:t>
            </w:r>
            <w:r w:rsidR="007B5EFC" w:rsidRPr="007B5EFC">
              <w:rPr>
                <w:rFonts w:ascii="Arial" w:eastAsia="Yu Mincho" w:hAnsi="Arial"/>
                <w:b/>
                <w:bCs/>
                <w:color w:val="C00000"/>
                <w:sz w:val="24"/>
                <w:szCs w:val="24"/>
              </w:rPr>
              <w:t>[</w:t>
            </w:r>
            <w:r w:rsidR="007B5EFC">
              <w:rPr>
                <w:rFonts w:ascii="Arial" w:eastAsia="Yu Mincho" w:hAnsi="Arial"/>
                <w:b/>
                <w:bCs/>
                <w:sz w:val="24"/>
                <w:szCs w:val="24"/>
              </w:rPr>
              <w:t xml:space="preserve"> </w:t>
            </w:r>
            <w:r w:rsidR="00F0524D" w:rsidRPr="00F0524D">
              <w:rPr>
                <w:rFonts w:ascii="Arial" w:eastAsia="Yu Mincho" w:hAnsi="Arial"/>
                <w:b/>
                <w:bCs/>
                <w:color w:val="C00000"/>
                <w:sz w:val="24"/>
                <w:szCs w:val="24"/>
              </w:rPr>
              <w:t>]</w:t>
            </w:r>
            <w:r w:rsidR="5CBE1D81" w:rsidRPr="76500A78">
              <w:rPr>
                <w:rFonts w:ascii="Arial" w:eastAsia="Yu Mincho" w:hAnsi="Arial"/>
                <w:b/>
                <w:bCs/>
                <w:sz w:val="24"/>
                <w:szCs w:val="24"/>
              </w:rPr>
              <w:t>,</w:t>
            </w:r>
            <w:r w:rsidR="274225C7" w:rsidRPr="76500A78">
              <w:rPr>
                <w:rFonts w:ascii="Arial" w:eastAsia="Yu Mincho" w:hAnsi="Arial"/>
                <w:b/>
                <w:bCs/>
                <w:sz w:val="24"/>
                <w:szCs w:val="24"/>
              </w:rPr>
              <w:t xml:space="preserve"> </w:t>
            </w:r>
            <w:r w:rsidR="055DD366" w:rsidRPr="76500A78">
              <w:rPr>
                <w:rFonts w:ascii="Arial" w:eastAsia="Yu Mincho" w:hAnsi="Arial"/>
                <w:b/>
                <w:bCs/>
                <w:sz w:val="24"/>
                <w:szCs w:val="24"/>
              </w:rPr>
              <w:t xml:space="preserve">stocks </w:t>
            </w:r>
            <w:r w:rsidR="66A5032D" w:rsidRPr="7D90FC76">
              <w:rPr>
                <w:rFonts w:ascii="Arial" w:eastAsia="Yu Mincho" w:hAnsi="Arial"/>
                <w:b/>
                <w:bCs/>
                <w:sz w:val="24"/>
                <w:szCs w:val="24"/>
              </w:rPr>
              <w:t>we</w:t>
            </w:r>
            <w:r w:rsidR="234B6AD9" w:rsidRPr="7D90FC76">
              <w:rPr>
                <w:rFonts w:ascii="Arial" w:eastAsia="Yu Mincho" w:hAnsi="Arial"/>
                <w:b/>
                <w:bCs/>
                <w:sz w:val="24"/>
                <w:szCs w:val="24"/>
              </w:rPr>
              <w:t>re</w:t>
            </w:r>
            <w:r w:rsidR="055DD366" w:rsidRPr="76500A78">
              <w:rPr>
                <w:rFonts w:ascii="Arial" w:eastAsia="Yu Mincho" w:hAnsi="Arial"/>
                <w:b/>
                <w:bCs/>
                <w:sz w:val="24"/>
                <w:szCs w:val="24"/>
              </w:rPr>
              <w:t xml:space="preserve"> </w:t>
            </w:r>
            <w:r w:rsidR="00F0524D" w:rsidRPr="007B5EFC">
              <w:rPr>
                <w:rFonts w:ascii="Arial" w:eastAsia="Yu Mincho" w:hAnsi="Arial"/>
                <w:b/>
                <w:bCs/>
                <w:color w:val="C00000"/>
                <w:sz w:val="24"/>
                <w:szCs w:val="24"/>
              </w:rPr>
              <w:t>[</w:t>
            </w:r>
            <w:r w:rsidR="007B5EFC">
              <w:rPr>
                <w:rFonts w:ascii="Arial" w:eastAsia="Yu Mincho" w:hAnsi="Arial"/>
                <w:b/>
                <w:bCs/>
                <w:sz w:val="24"/>
                <w:szCs w:val="24"/>
              </w:rPr>
              <w:t xml:space="preserve"> </w:t>
            </w:r>
            <w:r w:rsidR="007B5EFC" w:rsidRPr="007B5EFC">
              <w:rPr>
                <w:rFonts w:ascii="Arial" w:eastAsia="Yu Mincho" w:hAnsi="Arial"/>
                <w:b/>
                <w:bCs/>
                <w:color w:val="C00000"/>
                <w:sz w:val="24"/>
                <w:szCs w:val="24"/>
              </w:rPr>
              <w:t>]</w:t>
            </w:r>
            <w:r w:rsidR="007B5EFC">
              <w:rPr>
                <w:rFonts w:ascii="Arial" w:eastAsia="Yu Mincho" w:hAnsi="Arial"/>
                <w:b/>
                <w:bCs/>
                <w:sz w:val="24"/>
                <w:szCs w:val="24"/>
              </w:rPr>
              <w:t xml:space="preserve">, </w:t>
            </w:r>
            <w:r w:rsidR="73DC7D63" w:rsidRPr="76500A78">
              <w:rPr>
                <w:rFonts w:ascii="Arial" w:eastAsia="Yu Mincho" w:hAnsi="Arial"/>
                <w:b/>
                <w:bCs/>
                <w:sz w:val="24"/>
                <w:szCs w:val="24"/>
              </w:rPr>
              <w:t xml:space="preserve"> </w:t>
            </w:r>
            <w:r w:rsidR="638B22E6" w:rsidRPr="76500A78">
              <w:rPr>
                <w:rFonts w:ascii="Arial" w:eastAsia="Yu Mincho" w:hAnsi="Arial"/>
                <w:b/>
                <w:bCs/>
                <w:sz w:val="24"/>
                <w:szCs w:val="24"/>
              </w:rPr>
              <w:t>8</w:t>
            </w:r>
            <w:r w:rsidR="638B22E6" w:rsidRPr="76500A78">
              <w:rPr>
                <w:rFonts w:ascii="Arial" w:eastAsia="Yu Mincho" w:hAnsi="Arial"/>
                <w:b/>
                <w:bCs/>
                <w:sz w:val="24"/>
                <w:szCs w:val="24"/>
                <w:vertAlign w:val="superscript"/>
              </w:rPr>
              <w:t>th</w:t>
            </w:r>
            <w:r w:rsidR="638B22E6" w:rsidRPr="76500A78">
              <w:rPr>
                <w:rFonts w:ascii="Arial" w:eastAsia="Yu Mincho" w:hAnsi="Arial"/>
                <w:b/>
                <w:bCs/>
                <w:sz w:val="24"/>
                <w:szCs w:val="24"/>
              </w:rPr>
              <w:t xml:space="preserve"> May </w:t>
            </w:r>
            <w:r w:rsidR="73DC7D63" w:rsidRPr="76500A78">
              <w:rPr>
                <w:rFonts w:ascii="Arial" w:eastAsia="Yu Mincho" w:hAnsi="Arial"/>
                <w:b/>
                <w:bCs/>
                <w:sz w:val="24"/>
                <w:szCs w:val="24"/>
              </w:rPr>
              <w:t xml:space="preserve">to provide </w:t>
            </w:r>
            <w:r w:rsidR="7F56F9DF" w:rsidRPr="76500A78">
              <w:rPr>
                <w:rFonts w:ascii="Arial" w:eastAsia="Yu Mincho" w:hAnsi="Arial"/>
                <w:b/>
                <w:bCs/>
                <w:sz w:val="24"/>
                <w:szCs w:val="24"/>
              </w:rPr>
              <w:t>suffic</w:t>
            </w:r>
            <w:r w:rsidR="035A5491" w:rsidRPr="76500A78">
              <w:rPr>
                <w:rFonts w:ascii="Arial" w:eastAsia="Yu Mincho" w:hAnsi="Arial"/>
                <w:b/>
                <w:bCs/>
                <w:sz w:val="24"/>
                <w:szCs w:val="24"/>
              </w:rPr>
              <w:t>i</w:t>
            </w:r>
            <w:r w:rsidR="7F56F9DF" w:rsidRPr="76500A78">
              <w:rPr>
                <w:rFonts w:ascii="Arial" w:eastAsia="Yu Mincho" w:hAnsi="Arial"/>
                <w:b/>
                <w:bCs/>
                <w:sz w:val="24"/>
                <w:szCs w:val="24"/>
              </w:rPr>
              <w:t xml:space="preserve">ent </w:t>
            </w:r>
            <w:r w:rsidR="73DC7D63" w:rsidRPr="76500A78">
              <w:rPr>
                <w:rFonts w:ascii="Arial" w:eastAsia="Yu Mincho" w:hAnsi="Arial"/>
                <w:b/>
                <w:bCs/>
                <w:sz w:val="24"/>
                <w:szCs w:val="24"/>
              </w:rPr>
              <w:t xml:space="preserve">stock </w:t>
            </w:r>
            <w:r w:rsidR="54D078FC" w:rsidRPr="76500A78">
              <w:rPr>
                <w:rFonts w:ascii="Arial" w:eastAsia="Yu Mincho" w:hAnsi="Arial"/>
                <w:b/>
                <w:bCs/>
                <w:sz w:val="24"/>
                <w:szCs w:val="24"/>
              </w:rPr>
              <w:t xml:space="preserve">for </w:t>
            </w:r>
            <w:r w:rsidR="503F8A0E" w:rsidRPr="76500A78">
              <w:rPr>
                <w:rFonts w:ascii="Arial" w:eastAsia="Yu Mincho" w:hAnsi="Arial"/>
                <w:b/>
                <w:bCs/>
                <w:sz w:val="24"/>
                <w:szCs w:val="24"/>
              </w:rPr>
              <w:t>uninterrupted customer deliveries throughout</w:t>
            </w:r>
            <w:r w:rsidR="73DC7D63" w:rsidRPr="76500A78">
              <w:rPr>
                <w:rFonts w:ascii="Arial" w:eastAsia="Yu Mincho" w:hAnsi="Arial"/>
                <w:b/>
                <w:bCs/>
                <w:sz w:val="24"/>
                <w:szCs w:val="24"/>
              </w:rPr>
              <w:t xml:space="preserve"> the maintenance period</w:t>
            </w:r>
            <w:r w:rsidR="042EE6E3" w:rsidRPr="76500A78">
              <w:rPr>
                <w:rFonts w:ascii="Arial" w:eastAsia="Yu Mincho" w:hAnsi="Arial"/>
                <w:b/>
                <w:bCs/>
                <w:sz w:val="24"/>
                <w:szCs w:val="24"/>
              </w:rPr>
              <w:t>.</w:t>
            </w:r>
          </w:p>
          <w:p w14:paraId="0A26507F" w14:textId="2B30FA5C" w:rsidR="76500A78" w:rsidRDefault="76500A78" w:rsidP="76500A78">
            <w:pPr>
              <w:spacing w:after="0" w:line="264" w:lineRule="auto"/>
              <w:jc w:val="both"/>
              <w:rPr>
                <w:rFonts w:ascii="Arial" w:eastAsia="Yu Mincho" w:hAnsi="Arial"/>
                <w:b/>
                <w:bCs/>
                <w:sz w:val="24"/>
                <w:szCs w:val="24"/>
              </w:rPr>
            </w:pPr>
          </w:p>
          <w:p w14:paraId="009BE692" w14:textId="4FAE772F" w:rsidR="73DC7D63" w:rsidRDefault="73DC7D63"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Cost</w:t>
            </w:r>
            <w:r w:rsidR="0BD529A0" w:rsidRPr="76500A78">
              <w:rPr>
                <w:rFonts w:ascii="Arial" w:eastAsia="Yu Mincho" w:hAnsi="Arial"/>
                <w:b/>
                <w:bCs/>
                <w:sz w:val="24"/>
                <w:szCs w:val="24"/>
              </w:rPr>
              <w:t xml:space="preserve"> </w:t>
            </w:r>
            <w:r w:rsidRPr="76500A78">
              <w:rPr>
                <w:rFonts w:ascii="Arial" w:eastAsia="Yu Mincho" w:hAnsi="Arial"/>
                <w:b/>
                <w:bCs/>
                <w:sz w:val="24"/>
                <w:szCs w:val="24"/>
              </w:rPr>
              <w:t>associated with DOS</w:t>
            </w:r>
            <w:r w:rsidR="6E685FF8" w:rsidRPr="76500A78">
              <w:rPr>
                <w:rFonts w:ascii="Arial" w:eastAsia="Yu Mincho" w:hAnsi="Arial"/>
                <w:b/>
                <w:bCs/>
                <w:sz w:val="24"/>
                <w:szCs w:val="24"/>
              </w:rPr>
              <w:t xml:space="preserve"> </w:t>
            </w:r>
            <w:r w:rsidR="6B0B742D" w:rsidRPr="76500A78">
              <w:rPr>
                <w:rFonts w:ascii="Arial" w:eastAsia="Yu Mincho" w:hAnsi="Arial"/>
                <w:b/>
                <w:bCs/>
                <w:sz w:val="24"/>
                <w:szCs w:val="24"/>
              </w:rPr>
              <w:t xml:space="preserve">is </w:t>
            </w:r>
            <w:r w:rsidR="27935FBA" w:rsidRPr="76500A78">
              <w:rPr>
                <w:rFonts w:ascii="Arial" w:eastAsia="Yu Mincho" w:hAnsi="Arial"/>
                <w:b/>
                <w:bCs/>
                <w:sz w:val="24"/>
                <w:szCs w:val="24"/>
              </w:rPr>
              <w:t xml:space="preserve">high </w:t>
            </w:r>
            <w:r w:rsidR="6B0B742D" w:rsidRPr="76500A78">
              <w:rPr>
                <w:rFonts w:ascii="Arial" w:eastAsia="Yu Mincho" w:hAnsi="Arial"/>
                <w:b/>
                <w:bCs/>
                <w:sz w:val="24"/>
                <w:szCs w:val="24"/>
              </w:rPr>
              <w:t>namely</w:t>
            </w:r>
            <w:r w:rsidR="751C48DA" w:rsidRPr="76500A78">
              <w:rPr>
                <w:rFonts w:ascii="Arial" w:eastAsia="Yu Mincho" w:hAnsi="Arial"/>
                <w:b/>
                <w:bCs/>
                <w:sz w:val="24"/>
                <w:szCs w:val="24"/>
              </w:rPr>
              <w:t xml:space="preserve"> storage, container rental and working capital.</w:t>
            </w:r>
            <w:r w:rsidRPr="76500A78">
              <w:rPr>
                <w:rFonts w:ascii="Arial" w:eastAsia="Yu Mincho" w:hAnsi="Arial"/>
                <w:b/>
                <w:bCs/>
                <w:sz w:val="24"/>
                <w:szCs w:val="24"/>
              </w:rPr>
              <w:t xml:space="preserve"> Consequently, DOS is controlled via rate reduction or if necessity just</w:t>
            </w:r>
            <w:r w:rsidR="59CB486D" w:rsidRPr="76500A78">
              <w:rPr>
                <w:rFonts w:ascii="Arial" w:eastAsia="Yu Mincho" w:hAnsi="Arial"/>
                <w:b/>
                <w:bCs/>
                <w:sz w:val="24"/>
                <w:szCs w:val="24"/>
              </w:rPr>
              <w:t xml:space="preserve">ifies </w:t>
            </w:r>
            <w:r w:rsidRPr="76500A78">
              <w:rPr>
                <w:rFonts w:ascii="Arial" w:eastAsia="Yu Mincho" w:hAnsi="Arial"/>
                <w:b/>
                <w:bCs/>
                <w:sz w:val="24"/>
                <w:szCs w:val="24"/>
              </w:rPr>
              <w:t>plan</w:t>
            </w:r>
            <w:r w:rsidR="796E1039" w:rsidRPr="76500A78">
              <w:rPr>
                <w:rFonts w:ascii="Arial" w:eastAsia="Yu Mincho" w:hAnsi="Arial"/>
                <w:b/>
                <w:bCs/>
                <w:sz w:val="24"/>
                <w:szCs w:val="24"/>
              </w:rPr>
              <w:t>t</w:t>
            </w:r>
            <w:r w:rsidRPr="76500A78">
              <w:rPr>
                <w:rFonts w:ascii="Arial" w:eastAsia="Yu Mincho" w:hAnsi="Arial"/>
                <w:b/>
                <w:bCs/>
                <w:sz w:val="24"/>
                <w:szCs w:val="24"/>
              </w:rPr>
              <w:t xml:space="preserve"> outa</w:t>
            </w:r>
            <w:r w:rsidR="576549C4" w:rsidRPr="76500A78">
              <w:rPr>
                <w:rFonts w:ascii="Arial" w:eastAsia="Yu Mincho" w:hAnsi="Arial"/>
                <w:b/>
                <w:bCs/>
                <w:sz w:val="24"/>
                <w:szCs w:val="24"/>
              </w:rPr>
              <w:t>g</w:t>
            </w:r>
            <w:r w:rsidRPr="76500A78">
              <w:rPr>
                <w:rFonts w:ascii="Arial" w:eastAsia="Yu Mincho" w:hAnsi="Arial"/>
                <w:b/>
                <w:bCs/>
                <w:sz w:val="24"/>
                <w:szCs w:val="24"/>
              </w:rPr>
              <w:t xml:space="preserve">e. </w:t>
            </w:r>
            <w:r w:rsidR="0D23C580" w:rsidRPr="76500A78">
              <w:rPr>
                <w:rFonts w:ascii="Arial" w:eastAsia="Yu Mincho" w:hAnsi="Arial"/>
                <w:b/>
                <w:bCs/>
                <w:sz w:val="24"/>
                <w:szCs w:val="24"/>
              </w:rPr>
              <w:t xml:space="preserve"> </w:t>
            </w:r>
          </w:p>
          <w:p w14:paraId="28013BED" w14:textId="77777777" w:rsidR="00905E06" w:rsidRDefault="00905E06">
            <w:pPr>
              <w:autoSpaceDE w:val="0"/>
              <w:spacing w:after="0" w:line="264" w:lineRule="auto"/>
              <w:jc w:val="both"/>
              <w:rPr>
                <w:rFonts w:ascii="Arial" w:eastAsia="Yu Mincho" w:hAnsi="Arial"/>
                <w:sz w:val="24"/>
                <w:szCs w:val="24"/>
              </w:rPr>
            </w:pPr>
          </w:p>
          <w:p w14:paraId="1158D7B8" w14:textId="77777777" w:rsidR="004B37E5" w:rsidRPr="00C94D08" w:rsidRDefault="004B37E5" w:rsidP="004B37E5">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CE00C8E" w14:textId="5B921808" w:rsidR="004B37E5" w:rsidRDefault="004B37E5" w:rsidP="004B37E5">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sidR="009D003C">
              <w:rPr>
                <w:rFonts w:ascii="Arial" w:eastAsia="Yu Mincho" w:hAnsi="Arial"/>
                <w:b/>
                <w:bCs/>
                <w:sz w:val="24"/>
                <w:szCs w:val="24"/>
              </w:rPr>
              <w:t xml:space="preserve"> </w:t>
            </w:r>
          </w:p>
        </w:tc>
      </w:tr>
      <w:tr w:rsidR="00905E06" w14:paraId="78C692BF"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38169F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6CBF018" w14:textId="59F4DCAF"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B37E5">
              <w:rPr>
                <w:rFonts w:ascii="Arial" w:eastAsia="Yu Mincho" w:hAnsi="Arial"/>
                <w:sz w:val="24"/>
                <w:szCs w:val="24"/>
              </w:rPr>
              <w:t xml:space="preserve"> </w:t>
            </w:r>
            <w:r w:rsidR="004B37E5" w:rsidRPr="004B37E5">
              <w:rPr>
                <w:rFonts w:ascii="Arial" w:eastAsia="Yu Mincho" w:hAnsi="Arial"/>
                <w:b/>
                <w:bCs/>
                <w:sz w:val="24"/>
                <w:szCs w:val="24"/>
              </w:rPr>
              <w:t>None.</w:t>
            </w:r>
          </w:p>
        </w:tc>
      </w:tr>
    </w:tbl>
    <w:p w14:paraId="74F894E8" w14:textId="77777777" w:rsidR="00905E06" w:rsidRDefault="00905E06">
      <w:pPr>
        <w:pStyle w:val="ListParagraph"/>
        <w:spacing w:after="0" w:line="264" w:lineRule="auto"/>
        <w:ind w:left="360"/>
        <w:rPr>
          <w:rFonts w:ascii="Arial" w:hAnsi="Arial"/>
          <w:sz w:val="24"/>
          <w:szCs w:val="24"/>
        </w:rPr>
      </w:pPr>
    </w:p>
    <w:p w14:paraId="7F757B4B"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Please explain how you estimated your percentage of market share for the like goods.</w:t>
      </w:r>
    </w:p>
    <w:p w14:paraId="5907E58E"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9B14915" w14:textId="77777777" w:rsidTr="76500A78">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3ECBECA" w14:textId="6960AD98" w:rsidR="00905E06" w:rsidRDefault="0D69AA1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The fact that RPET pellet has the same HS tariff code 39076100 10 as </w:t>
            </w:r>
            <w:r w:rsidR="7EE4597A" w:rsidRPr="76500A78" w:rsidDel="00447576">
              <w:rPr>
                <w:rFonts w:ascii="Arial" w:eastAsia="Yu Mincho" w:hAnsi="Arial"/>
                <w:b/>
                <w:bCs/>
                <w:sz w:val="24"/>
                <w:szCs w:val="24"/>
              </w:rPr>
              <w:t>V</w:t>
            </w:r>
            <w:r w:rsidR="7A244E0B" w:rsidRPr="76500A78">
              <w:rPr>
                <w:rFonts w:ascii="Arial" w:eastAsia="Yu Mincho" w:hAnsi="Arial"/>
                <w:b/>
                <w:bCs/>
                <w:sz w:val="24"/>
                <w:szCs w:val="24"/>
              </w:rPr>
              <w:t>PET,</w:t>
            </w:r>
            <w:r w:rsidR="1A75CB99" w:rsidRPr="76500A78">
              <w:rPr>
                <w:rFonts w:ascii="Arial" w:eastAsia="Yu Mincho" w:hAnsi="Arial"/>
                <w:b/>
                <w:bCs/>
                <w:sz w:val="24"/>
                <w:szCs w:val="24"/>
              </w:rPr>
              <w:t xml:space="preserve"> </w:t>
            </w:r>
            <w:r w:rsidRPr="76500A78">
              <w:rPr>
                <w:rFonts w:ascii="Arial" w:eastAsia="Yu Mincho" w:hAnsi="Arial"/>
                <w:b/>
                <w:bCs/>
                <w:sz w:val="24"/>
                <w:szCs w:val="24"/>
              </w:rPr>
              <w:t xml:space="preserve">it </w:t>
            </w:r>
            <w:r w:rsidR="1C526C8E" w:rsidRPr="76500A78">
              <w:rPr>
                <w:rFonts w:ascii="Arial" w:eastAsia="Yu Mincho" w:hAnsi="Arial"/>
                <w:b/>
                <w:bCs/>
                <w:sz w:val="24"/>
                <w:szCs w:val="24"/>
              </w:rPr>
              <w:t xml:space="preserve">makes it difficult to determine the volume </w:t>
            </w:r>
            <w:r w:rsidR="5B7F92B3" w:rsidRPr="76500A78">
              <w:rPr>
                <w:rFonts w:ascii="Arial" w:eastAsia="Yu Mincho" w:hAnsi="Arial"/>
                <w:b/>
                <w:bCs/>
                <w:sz w:val="24"/>
                <w:szCs w:val="24"/>
              </w:rPr>
              <w:t xml:space="preserve">of </w:t>
            </w:r>
            <w:r w:rsidR="045D9A23" w:rsidRPr="76500A78">
              <w:rPr>
                <w:rFonts w:ascii="Arial" w:eastAsia="Yu Mincho" w:hAnsi="Arial"/>
                <w:b/>
                <w:bCs/>
                <w:sz w:val="24"/>
                <w:szCs w:val="24"/>
              </w:rPr>
              <w:t xml:space="preserve">virgin material </w:t>
            </w:r>
            <w:r w:rsidR="1C526C8E" w:rsidRPr="76500A78">
              <w:rPr>
                <w:rFonts w:ascii="Arial" w:eastAsia="Yu Mincho" w:hAnsi="Arial"/>
                <w:b/>
                <w:bCs/>
                <w:sz w:val="24"/>
                <w:szCs w:val="24"/>
              </w:rPr>
              <w:t>import</w:t>
            </w:r>
            <w:r w:rsidR="3CE94FCD" w:rsidRPr="76500A78">
              <w:rPr>
                <w:rFonts w:ascii="Arial" w:eastAsia="Yu Mincho" w:hAnsi="Arial"/>
                <w:b/>
                <w:bCs/>
                <w:sz w:val="24"/>
                <w:szCs w:val="24"/>
              </w:rPr>
              <w:t>ed in</w:t>
            </w:r>
            <w:r w:rsidR="099E000B" w:rsidRPr="76500A78">
              <w:rPr>
                <w:rFonts w:ascii="Arial" w:eastAsia="Yu Mincho" w:hAnsi="Arial"/>
                <w:b/>
                <w:bCs/>
                <w:sz w:val="24"/>
                <w:szCs w:val="24"/>
              </w:rPr>
              <w:t>to</w:t>
            </w:r>
            <w:r w:rsidR="3CE94FCD" w:rsidRPr="76500A78">
              <w:rPr>
                <w:rFonts w:ascii="Arial" w:eastAsia="Yu Mincho" w:hAnsi="Arial"/>
                <w:b/>
                <w:bCs/>
                <w:sz w:val="24"/>
                <w:szCs w:val="24"/>
              </w:rPr>
              <w:t xml:space="preserve"> the UK</w:t>
            </w:r>
            <w:r w:rsidR="763C190E" w:rsidRPr="76500A78">
              <w:rPr>
                <w:rFonts w:ascii="Arial" w:eastAsia="Yu Mincho" w:hAnsi="Arial"/>
                <w:b/>
                <w:bCs/>
                <w:sz w:val="24"/>
                <w:szCs w:val="24"/>
              </w:rPr>
              <w:t xml:space="preserve"> and total size of the UK </w:t>
            </w:r>
            <w:r w:rsidR="5461184E" w:rsidRPr="76500A78">
              <w:rPr>
                <w:rFonts w:ascii="Arial" w:eastAsia="Yu Mincho" w:hAnsi="Arial"/>
                <w:b/>
                <w:bCs/>
                <w:sz w:val="24"/>
                <w:szCs w:val="24"/>
              </w:rPr>
              <w:t>market.</w:t>
            </w:r>
          </w:p>
          <w:p w14:paraId="3C53E177" w14:textId="0E183B07" w:rsidR="00905E06" w:rsidRDefault="00905E06" w:rsidP="76500A78">
            <w:pPr>
              <w:autoSpaceDE w:val="0"/>
              <w:spacing w:after="0" w:line="264" w:lineRule="auto"/>
              <w:jc w:val="both"/>
              <w:rPr>
                <w:rFonts w:ascii="Arial" w:eastAsia="Yu Mincho" w:hAnsi="Arial"/>
                <w:b/>
                <w:bCs/>
                <w:sz w:val="24"/>
                <w:szCs w:val="24"/>
              </w:rPr>
            </w:pPr>
          </w:p>
          <w:p w14:paraId="26089F00" w14:textId="12C507DA" w:rsidR="00905E06" w:rsidRDefault="70A1E41C"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Alpek Polyester U</w:t>
            </w:r>
            <w:r w:rsidR="1DC0A7E3" w:rsidRPr="76500A78">
              <w:rPr>
                <w:rFonts w:ascii="Arial" w:eastAsia="Yu Mincho" w:hAnsi="Arial"/>
                <w:b/>
                <w:bCs/>
                <w:sz w:val="24"/>
                <w:szCs w:val="24"/>
              </w:rPr>
              <w:t>K</w:t>
            </w:r>
            <w:r w:rsidRPr="76500A78">
              <w:rPr>
                <w:rFonts w:ascii="Arial" w:eastAsia="Yu Mincho" w:hAnsi="Arial"/>
                <w:b/>
                <w:bCs/>
                <w:sz w:val="24"/>
                <w:szCs w:val="24"/>
              </w:rPr>
              <w:t xml:space="preserve"> Ltd </w:t>
            </w:r>
            <w:r w:rsidR="0CF51873" w:rsidRPr="76500A78">
              <w:rPr>
                <w:rFonts w:ascii="Arial" w:eastAsia="Yu Mincho" w:hAnsi="Arial"/>
                <w:b/>
                <w:bCs/>
                <w:sz w:val="24"/>
                <w:szCs w:val="24"/>
              </w:rPr>
              <w:t xml:space="preserve">(APUK) </w:t>
            </w:r>
            <w:r w:rsidRPr="76500A78">
              <w:rPr>
                <w:rFonts w:ascii="Arial" w:eastAsia="Yu Mincho" w:hAnsi="Arial"/>
                <w:b/>
                <w:bCs/>
                <w:sz w:val="24"/>
                <w:szCs w:val="24"/>
              </w:rPr>
              <w:t xml:space="preserve">has determined its </w:t>
            </w:r>
            <w:r w:rsidR="6DE8DCE7" w:rsidRPr="76500A78">
              <w:rPr>
                <w:rFonts w:ascii="Arial" w:eastAsia="Yu Mincho" w:hAnsi="Arial"/>
                <w:b/>
                <w:bCs/>
                <w:sz w:val="24"/>
                <w:szCs w:val="24"/>
              </w:rPr>
              <w:t xml:space="preserve">PET </w:t>
            </w:r>
            <w:r w:rsidRPr="76500A78">
              <w:rPr>
                <w:rFonts w:ascii="Arial" w:eastAsia="Yu Mincho" w:hAnsi="Arial"/>
                <w:b/>
                <w:bCs/>
                <w:sz w:val="24"/>
                <w:szCs w:val="24"/>
              </w:rPr>
              <w:t xml:space="preserve">market share </w:t>
            </w:r>
            <w:r w:rsidR="2981C4F8" w:rsidRPr="76500A78">
              <w:rPr>
                <w:rFonts w:ascii="Arial" w:eastAsia="Yu Mincho" w:hAnsi="Arial"/>
                <w:b/>
                <w:bCs/>
                <w:sz w:val="24"/>
                <w:szCs w:val="24"/>
              </w:rPr>
              <w:t>vi</w:t>
            </w:r>
            <w:r w:rsidR="28DFA404" w:rsidRPr="76500A78">
              <w:rPr>
                <w:rFonts w:ascii="Arial" w:eastAsia="Yu Mincho" w:hAnsi="Arial"/>
                <w:b/>
                <w:bCs/>
                <w:sz w:val="24"/>
                <w:szCs w:val="24"/>
              </w:rPr>
              <w:t>a close collaboration with the brand owners and the converters totalling</w:t>
            </w:r>
            <w:r w:rsidR="2981C4F8" w:rsidRPr="76500A78">
              <w:rPr>
                <w:rFonts w:ascii="Arial" w:eastAsia="Yu Mincho" w:hAnsi="Arial"/>
                <w:b/>
                <w:bCs/>
                <w:sz w:val="24"/>
                <w:szCs w:val="24"/>
              </w:rPr>
              <w:t xml:space="preserve"> the</w:t>
            </w:r>
            <w:r w:rsidR="150BF374" w:rsidRPr="76500A78">
              <w:rPr>
                <w:rFonts w:ascii="Arial" w:eastAsia="Yu Mincho" w:hAnsi="Arial"/>
                <w:b/>
                <w:bCs/>
                <w:sz w:val="24"/>
                <w:szCs w:val="24"/>
              </w:rPr>
              <w:t>ir</w:t>
            </w:r>
            <w:r w:rsidR="2981C4F8" w:rsidRPr="76500A78">
              <w:rPr>
                <w:rFonts w:ascii="Arial" w:eastAsia="Yu Mincho" w:hAnsi="Arial"/>
                <w:b/>
                <w:bCs/>
                <w:sz w:val="24"/>
                <w:szCs w:val="24"/>
              </w:rPr>
              <w:t xml:space="preserve"> PET demand</w:t>
            </w:r>
            <w:r w:rsidR="1DA3BC99" w:rsidRPr="76500A78">
              <w:rPr>
                <w:rFonts w:ascii="Arial" w:eastAsia="Yu Mincho" w:hAnsi="Arial"/>
                <w:b/>
                <w:bCs/>
                <w:sz w:val="24"/>
                <w:szCs w:val="24"/>
              </w:rPr>
              <w:t xml:space="preserve"> </w:t>
            </w:r>
            <w:r w:rsidR="6D61AE0C" w:rsidRPr="76500A78">
              <w:rPr>
                <w:rFonts w:ascii="Arial" w:eastAsia="Yu Mincho" w:hAnsi="Arial"/>
                <w:b/>
                <w:bCs/>
                <w:sz w:val="24"/>
                <w:szCs w:val="24"/>
              </w:rPr>
              <w:t>a</w:t>
            </w:r>
            <w:r w:rsidR="2E85154B" w:rsidRPr="76500A78">
              <w:rPr>
                <w:rFonts w:ascii="Arial" w:eastAsia="Yu Mincho" w:hAnsi="Arial"/>
                <w:b/>
                <w:bCs/>
                <w:sz w:val="24"/>
                <w:szCs w:val="24"/>
              </w:rPr>
              <w:t xml:space="preserve">s </w:t>
            </w:r>
            <w:r w:rsidR="75484C9A" w:rsidRPr="76500A78">
              <w:rPr>
                <w:rFonts w:ascii="Arial" w:eastAsia="Yu Mincho" w:hAnsi="Arial"/>
                <w:b/>
                <w:bCs/>
                <w:sz w:val="24"/>
                <w:szCs w:val="24"/>
              </w:rPr>
              <w:t xml:space="preserve">a percentage of </w:t>
            </w:r>
            <w:r w:rsidR="2E85154B" w:rsidRPr="76500A78">
              <w:rPr>
                <w:rFonts w:ascii="Arial" w:eastAsia="Yu Mincho" w:hAnsi="Arial"/>
                <w:b/>
                <w:bCs/>
                <w:sz w:val="24"/>
                <w:szCs w:val="24"/>
              </w:rPr>
              <w:t>A</w:t>
            </w:r>
            <w:r w:rsidR="61045A5B" w:rsidRPr="76500A78">
              <w:rPr>
                <w:rFonts w:ascii="Arial" w:eastAsia="Yu Mincho" w:hAnsi="Arial"/>
                <w:b/>
                <w:bCs/>
                <w:sz w:val="24"/>
                <w:szCs w:val="24"/>
              </w:rPr>
              <w:t>PUK’s</w:t>
            </w:r>
            <w:r w:rsidR="2E85154B" w:rsidRPr="76500A78">
              <w:rPr>
                <w:rFonts w:ascii="Arial" w:eastAsia="Yu Mincho" w:hAnsi="Arial"/>
                <w:b/>
                <w:bCs/>
                <w:sz w:val="24"/>
                <w:szCs w:val="24"/>
              </w:rPr>
              <w:t xml:space="preserve"> domestic sale volume. Consequently, A</w:t>
            </w:r>
            <w:r w:rsidR="5A519F17" w:rsidRPr="76500A78">
              <w:rPr>
                <w:rFonts w:ascii="Arial" w:eastAsia="Yu Mincho" w:hAnsi="Arial"/>
                <w:b/>
                <w:bCs/>
                <w:sz w:val="24"/>
                <w:szCs w:val="24"/>
              </w:rPr>
              <w:t xml:space="preserve">PUK’s percentage </w:t>
            </w:r>
            <w:r w:rsidR="6299B3B0" w:rsidRPr="76500A78">
              <w:rPr>
                <w:rFonts w:ascii="Arial" w:eastAsia="Yu Mincho" w:hAnsi="Arial"/>
                <w:b/>
                <w:bCs/>
                <w:sz w:val="24"/>
                <w:szCs w:val="24"/>
              </w:rPr>
              <w:t>share</w:t>
            </w:r>
            <w:r w:rsidR="5A519F17" w:rsidRPr="76500A78">
              <w:rPr>
                <w:rFonts w:ascii="Arial" w:eastAsia="Yu Mincho" w:hAnsi="Arial"/>
                <w:b/>
                <w:bCs/>
                <w:sz w:val="24"/>
                <w:szCs w:val="24"/>
              </w:rPr>
              <w:t xml:space="preserve"> is </w:t>
            </w:r>
            <w:r w:rsidR="5A519F17" w:rsidRPr="7D90FC76">
              <w:rPr>
                <w:rFonts w:ascii="Arial" w:eastAsia="Yu Mincho" w:hAnsi="Arial"/>
                <w:b/>
                <w:bCs/>
                <w:sz w:val="24"/>
                <w:szCs w:val="24"/>
              </w:rPr>
              <w:t>estimate</w:t>
            </w:r>
            <w:r w:rsidR="79C17EDA" w:rsidRPr="7D90FC76">
              <w:rPr>
                <w:rFonts w:ascii="Arial" w:eastAsia="Yu Mincho" w:hAnsi="Arial"/>
                <w:b/>
                <w:bCs/>
                <w:sz w:val="24"/>
                <w:szCs w:val="24"/>
              </w:rPr>
              <w:t>d</w:t>
            </w:r>
            <w:r w:rsidR="5A519F17" w:rsidRPr="76500A78">
              <w:rPr>
                <w:rFonts w:ascii="Arial" w:eastAsia="Yu Mincho" w:hAnsi="Arial"/>
                <w:b/>
                <w:bCs/>
                <w:sz w:val="24"/>
                <w:szCs w:val="24"/>
              </w:rPr>
              <w:t xml:space="preserve"> at</w:t>
            </w:r>
            <w:r w:rsidR="0095338D">
              <w:rPr>
                <w:rFonts w:ascii="Arial" w:eastAsia="Yu Mincho" w:hAnsi="Arial"/>
                <w:b/>
                <w:bCs/>
                <w:sz w:val="24"/>
                <w:szCs w:val="24"/>
              </w:rPr>
              <w:t xml:space="preserve"> </w:t>
            </w:r>
            <w:proofErr w:type="gramStart"/>
            <w:r w:rsidR="0095338D" w:rsidRPr="0095338D">
              <w:rPr>
                <w:rFonts w:ascii="Arial" w:eastAsia="Yu Mincho" w:hAnsi="Arial"/>
                <w:b/>
                <w:bCs/>
                <w:color w:val="C00000"/>
                <w:sz w:val="24"/>
                <w:szCs w:val="24"/>
              </w:rPr>
              <w:t>[</w:t>
            </w:r>
            <w:r w:rsidR="5A519F17" w:rsidRPr="76500A78">
              <w:rPr>
                <w:rFonts w:ascii="Arial" w:eastAsia="Yu Mincho" w:hAnsi="Arial"/>
                <w:b/>
                <w:bCs/>
                <w:sz w:val="24"/>
                <w:szCs w:val="24"/>
              </w:rPr>
              <w:t xml:space="preserve"> </w:t>
            </w:r>
            <w:r w:rsidR="0095338D" w:rsidRPr="0095338D">
              <w:rPr>
                <w:rFonts w:ascii="Arial" w:eastAsia="Yu Mincho" w:hAnsi="Arial"/>
                <w:b/>
                <w:bCs/>
                <w:color w:val="C00000"/>
                <w:sz w:val="24"/>
                <w:szCs w:val="24"/>
              </w:rPr>
              <w:t>]</w:t>
            </w:r>
            <w:proofErr w:type="gramEnd"/>
            <w:r w:rsidR="5A519F17" w:rsidRPr="76500A78">
              <w:rPr>
                <w:rFonts w:ascii="Arial" w:eastAsia="Yu Mincho" w:hAnsi="Arial"/>
                <w:b/>
                <w:bCs/>
                <w:sz w:val="24"/>
                <w:szCs w:val="24"/>
              </w:rPr>
              <w:t>%</w:t>
            </w:r>
            <w:r w:rsidR="7FBF954A" w:rsidRPr="76500A78">
              <w:rPr>
                <w:rFonts w:ascii="Arial" w:eastAsia="Yu Mincho" w:hAnsi="Arial"/>
                <w:b/>
                <w:bCs/>
                <w:sz w:val="24"/>
                <w:szCs w:val="24"/>
              </w:rPr>
              <w:t>. See Appendix for detail.</w:t>
            </w:r>
          </w:p>
          <w:p w14:paraId="01804F8A" w14:textId="77777777" w:rsidR="0095338D" w:rsidRDefault="0095338D" w:rsidP="76500A78">
            <w:pPr>
              <w:autoSpaceDE w:val="0"/>
              <w:spacing w:after="0" w:line="264" w:lineRule="auto"/>
              <w:jc w:val="both"/>
              <w:rPr>
                <w:rFonts w:ascii="Arial" w:eastAsia="Yu Mincho" w:hAnsi="Arial"/>
                <w:b/>
                <w:bCs/>
                <w:sz w:val="24"/>
                <w:szCs w:val="24"/>
              </w:rPr>
            </w:pPr>
          </w:p>
          <w:p w14:paraId="70CF96AC" w14:textId="77777777" w:rsidR="0095338D" w:rsidRPr="00C94D08" w:rsidRDefault="0095338D" w:rsidP="0095338D">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1E1FEC19" w14:textId="575B400A" w:rsidR="00905E06" w:rsidRDefault="0095338D" w:rsidP="009D003C">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lastRenderedPageBreak/>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sidR="009D003C">
              <w:rPr>
                <w:rFonts w:ascii="Arial" w:eastAsia="Yu Mincho" w:hAnsi="Arial"/>
                <w:b/>
                <w:bCs/>
                <w:sz w:val="24"/>
                <w:szCs w:val="24"/>
              </w:rPr>
              <w:t xml:space="preserve"> </w:t>
            </w:r>
            <w:r w:rsidR="009D003C" w:rsidRPr="005E6AB3">
              <w:rPr>
                <w:rFonts w:ascii="Arial" w:eastAsia="Yu Mincho" w:hAnsi="Arial"/>
                <w:b/>
                <w:bCs/>
                <w:sz w:val="24"/>
                <w:szCs w:val="24"/>
                <w:lang w:val="en-US"/>
              </w:rPr>
              <w:t>Th</w:t>
            </w:r>
            <w:r w:rsidR="009D003C">
              <w:rPr>
                <w:rFonts w:ascii="Arial" w:eastAsia="Yu Mincho" w:hAnsi="Arial"/>
                <w:b/>
                <w:bCs/>
                <w:sz w:val="24"/>
                <w:szCs w:val="24"/>
                <w:lang w:val="en-US"/>
              </w:rPr>
              <w:t>e referred</w:t>
            </w:r>
            <w:r w:rsidR="009D003C" w:rsidRPr="005E6AB3">
              <w:rPr>
                <w:rFonts w:ascii="Arial" w:eastAsia="Yu Mincho" w:hAnsi="Arial"/>
                <w:b/>
                <w:bCs/>
                <w:sz w:val="24"/>
                <w:szCs w:val="24"/>
                <w:lang w:val="en-US"/>
              </w:rPr>
              <w:t xml:space="preserve"> append</w:t>
            </w:r>
            <w:r w:rsidR="009D003C">
              <w:rPr>
                <w:rFonts w:ascii="Arial" w:eastAsia="Yu Mincho" w:hAnsi="Arial"/>
                <w:b/>
                <w:bCs/>
                <w:sz w:val="24"/>
                <w:szCs w:val="24"/>
                <w:lang w:val="en-US"/>
              </w:rPr>
              <w:t>ix</w:t>
            </w:r>
            <w:r w:rsidR="009D003C" w:rsidRPr="005E6AB3">
              <w:rPr>
                <w:rFonts w:ascii="Arial" w:eastAsia="Yu Mincho" w:hAnsi="Arial"/>
                <w:b/>
                <w:bCs/>
                <w:sz w:val="24"/>
                <w:szCs w:val="24"/>
                <w:lang w:val="en-US"/>
              </w:rPr>
              <w:t xml:space="preserve"> </w:t>
            </w:r>
            <w:r w:rsidR="009D003C">
              <w:rPr>
                <w:rFonts w:ascii="Arial" w:eastAsia="Yu Mincho" w:hAnsi="Arial"/>
                <w:b/>
                <w:bCs/>
                <w:sz w:val="24"/>
                <w:szCs w:val="24"/>
                <w:lang w:val="en-US"/>
              </w:rPr>
              <w:t xml:space="preserve">also </w:t>
            </w:r>
            <w:r w:rsidR="009D003C" w:rsidRPr="005E6AB3">
              <w:rPr>
                <w:rFonts w:ascii="Arial" w:eastAsia="Yu Mincho" w:hAnsi="Arial"/>
                <w:b/>
                <w:bCs/>
                <w:sz w:val="24"/>
                <w:szCs w:val="24"/>
                <w:lang w:val="en-US"/>
              </w:rPr>
              <w:t>correspond</w:t>
            </w:r>
            <w:r w:rsidR="009D003C">
              <w:rPr>
                <w:rFonts w:ascii="Arial" w:eastAsia="Yu Mincho" w:hAnsi="Arial"/>
                <w:b/>
                <w:bCs/>
                <w:sz w:val="24"/>
                <w:szCs w:val="24"/>
                <w:lang w:val="en-US"/>
              </w:rPr>
              <w:t>s</w:t>
            </w:r>
            <w:r w:rsidR="009D003C" w:rsidRPr="005E6AB3">
              <w:rPr>
                <w:rFonts w:ascii="Arial" w:eastAsia="Yu Mincho" w:hAnsi="Arial"/>
                <w:b/>
                <w:bCs/>
                <w:sz w:val="24"/>
                <w:szCs w:val="24"/>
                <w:lang w:val="en-US"/>
              </w:rPr>
              <w:t xml:space="preserve"> to </w:t>
            </w:r>
            <w:r w:rsidR="009D003C" w:rsidRPr="00833F37">
              <w:rPr>
                <w:rFonts w:ascii="Arial" w:eastAsia="Yu Mincho" w:hAnsi="Arial"/>
                <w:b/>
                <w:bCs/>
                <w:color w:val="C00000"/>
                <w:sz w:val="24"/>
                <w:szCs w:val="24"/>
                <w:lang w:val="en-US"/>
              </w:rPr>
              <w:t>CONFIDENTIAL INFORMATION</w:t>
            </w:r>
            <w:r w:rsidR="009D003C" w:rsidRPr="005E6AB3">
              <w:rPr>
                <w:rFonts w:ascii="Arial" w:eastAsia="Yu Mincho" w:hAnsi="Arial"/>
                <w:b/>
                <w:bCs/>
                <w:sz w:val="24"/>
                <w:szCs w:val="24"/>
                <w:lang w:val="en-US"/>
              </w:rPr>
              <w:t>.</w:t>
            </w:r>
          </w:p>
        </w:tc>
      </w:tr>
      <w:tr w:rsidR="00905E06" w14:paraId="5666C42C"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14D87D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611B73" w14:textId="69FF7FF9" w:rsidR="00905E06" w:rsidRDefault="009D003C">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1FD3A3FB" w:rsidRPr="76500A78">
              <w:rPr>
                <w:rFonts w:ascii="Arial" w:eastAsia="Yu Mincho" w:hAnsi="Arial"/>
                <w:sz w:val="24"/>
                <w:szCs w:val="24"/>
              </w:rPr>
              <w:t xml:space="preserve"> </w:t>
            </w:r>
            <w:r w:rsidR="1FD3A3FB" w:rsidRPr="009D003C">
              <w:rPr>
                <w:rFonts w:ascii="Arial" w:eastAsia="Yu Mincho" w:hAnsi="Arial"/>
                <w:b/>
                <w:bCs/>
                <w:sz w:val="24"/>
                <w:szCs w:val="24"/>
              </w:rPr>
              <w:t>E</w:t>
            </w:r>
            <w:r w:rsidR="00E41CF6">
              <w:rPr>
                <w:rFonts w:ascii="Arial" w:eastAsia="Yu Mincho" w:hAnsi="Arial"/>
                <w:b/>
                <w:bCs/>
                <w:sz w:val="24"/>
                <w:szCs w:val="24"/>
              </w:rPr>
              <w:t>6</w:t>
            </w:r>
          </w:p>
        </w:tc>
      </w:tr>
    </w:tbl>
    <w:p w14:paraId="3F80AB12" w14:textId="77777777" w:rsidR="00905E06" w:rsidRDefault="00905E06">
      <w:pPr>
        <w:spacing w:after="0" w:line="264" w:lineRule="auto"/>
        <w:rPr>
          <w:rFonts w:ascii="Arial" w:hAnsi="Arial"/>
          <w:sz w:val="24"/>
          <w:szCs w:val="24"/>
        </w:rPr>
      </w:pPr>
    </w:p>
    <w:p w14:paraId="462F9845"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Please explain how you calculated your production capacity and capacity utilisation for the like goods, and the cause of any significant variations.</w:t>
      </w:r>
    </w:p>
    <w:p w14:paraId="2AF17AE4"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59CB8CC" w14:textId="77777777" w:rsidTr="298B1BC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EE78C9" w14:textId="39893BD0" w:rsidR="00905E06" w:rsidRDefault="2E1BEC30" w:rsidP="298B1BCC">
            <w:pPr>
              <w:autoSpaceDE w:val="0"/>
              <w:spacing w:after="0" w:line="264" w:lineRule="auto"/>
              <w:jc w:val="both"/>
              <w:rPr>
                <w:rFonts w:ascii="Arial" w:eastAsia="Arial" w:hAnsi="Arial"/>
                <w:b/>
                <w:bCs/>
                <w:sz w:val="24"/>
                <w:szCs w:val="24"/>
              </w:rPr>
            </w:pPr>
            <w:r w:rsidRPr="008762C8">
              <w:rPr>
                <w:rFonts w:ascii="Arial" w:eastAsia="Yu Mincho" w:hAnsi="Arial"/>
                <w:b/>
                <w:bCs/>
                <w:sz w:val="24"/>
                <w:szCs w:val="24"/>
              </w:rPr>
              <w:t xml:space="preserve">We have name plate capacity of the two manufacturing sites (LC1 and M5). Actual output is divided by the name plate capacity to arrive </w:t>
            </w:r>
            <w:r w:rsidR="62177ECF" w:rsidRPr="2DC2E848">
              <w:rPr>
                <w:rFonts w:ascii="Arial" w:eastAsia="Yu Mincho" w:hAnsi="Arial"/>
                <w:b/>
                <w:bCs/>
                <w:sz w:val="24"/>
                <w:szCs w:val="24"/>
              </w:rPr>
              <w:t xml:space="preserve">at </w:t>
            </w:r>
            <w:r w:rsidRPr="008762C8">
              <w:rPr>
                <w:rFonts w:ascii="Arial" w:eastAsia="Yu Mincho" w:hAnsi="Arial"/>
                <w:b/>
                <w:bCs/>
                <w:sz w:val="24"/>
                <w:szCs w:val="24"/>
              </w:rPr>
              <w:t>the utilization. The variation is due to lower sales demand, unplanned downtime, and expensive energy costs.</w:t>
            </w:r>
          </w:p>
        </w:tc>
      </w:tr>
      <w:tr w:rsidR="00905E06" w14:paraId="469EEBF9" w14:textId="77777777" w:rsidTr="298B1BCC">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86A34A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732D54" w14:textId="3C0FC0C4"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61362">
              <w:rPr>
                <w:rFonts w:ascii="Arial" w:eastAsia="Yu Mincho" w:hAnsi="Arial"/>
                <w:sz w:val="24"/>
                <w:szCs w:val="24"/>
              </w:rPr>
              <w:t xml:space="preserve"> </w:t>
            </w:r>
            <w:r w:rsidR="00961362" w:rsidRPr="00961362">
              <w:rPr>
                <w:rFonts w:ascii="Arial" w:eastAsia="Yu Mincho" w:hAnsi="Arial"/>
                <w:b/>
                <w:bCs/>
                <w:sz w:val="24"/>
                <w:szCs w:val="24"/>
              </w:rPr>
              <w:t>None</w:t>
            </w:r>
          </w:p>
        </w:tc>
      </w:tr>
    </w:tbl>
    <w:p w14:paraId="59CF7E0E" w14:textId="77777777" w:rsidR="00905E06" w:rsidRDefault="00905E06">
      <w:pPr>
        <w:spacing w:after="0" w:line="264" w:lineRule="auto"/>
        <w:rPr>
          <w:rFonts w:ascii="Arial" w:hAnsi="Arial"/>
          <w:sz w:val="24"/>
          <w:szCs w:val="24"/>
        </w:rPr>
      </w:pPr>
    </w:p>
    <w:p w14:paraId="0823CDAF"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Explain any variances between your actual and forecasted budgets over the</w:t>
      </w:r>
      <w:r>
        <w:rPr>
          <w:rFonts w:ascii="Arial" w:eastAsia="Arial" w:hAnsi="Arial"/>
          <w:color w:val="FF0000"/>
          <w:sz w:val="24"/>
          <w:szCs w:val="24"/>
        </w:rPr>
        <w:t xml:space="preserve"> </w:t>
      </w:r>
      <w:r>
        <w:rPr>
          <w:rFonts w:ascii="Arial" w:eastAsia="Arial" w:hAnsi="Arial"/>
          <w:sz w:val="24"/>
          <w:szCs w:val="24"/>
        </w:rPr>
        <w:t>injury period, with reference to your cash flow statements. Would your forecasted budgets be affected if the existing countervailing measure on the goods subject to review no longer applied? Please describe the nature of any change and substantiate your claims with evidence.</w:t>
      </w:r>
    </w:p>
    <w:p w14:paraId="609669F2"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D0EAC6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71208D" w14:textId="42095411" w:rsidR="59B84810" w:rsidRDefault="00BF47BC" w:rsidP="59B84810">
            <w:pPr>
              <w:spacing w:after="0" w:line="264" w:lineRule="auto"/>
              <w:jc w:val="both"/>
              <w:rPr>
                <w:rFonts w:ascii="Arial" w:eastAsia="Yu Mincho" w:hAnsi="Arial"/>
                <w:b/>
                <w:sz w:val="24"/>
                <w:szCs w:val="24"/>
              </w:rPr>
            </w:pPr>
            <w:r>
              <w:rPr>
                <w:rFonts w:ascii="Arial" w:eastAsia="Yu Mincho" w:hAnsi="Arial"/>
                <w:b/>
                <w:sz w:val="24"/>
                <w:szCs w:val="24"/>
              </w:rPr>
              <w:t xml:space="preserve">The main variance between the forecasted budget and the actual values for the injury period is presented </w:t>
            </w:r>
            <w:r w:rsidR="00275EF5" w:rsidRPr="00BF47BC">
              <w:rPr>
                <w:rFonts w:ascii="Arial" w:eastAsia="Yu Mincho" w:hAnsi="Arial"/>
                <w:b/>
                <w:sz w:val="24"/>
                <w:szCs w:val="24"/>
              </w:rPr>
              <w:t>in the sales price for the like goods</w:t>
            </w:r>
            <w:r w:rsidR="00235FF4" w:rsidRPr="00BF47BC">
              <w:rPr>
                <w:rFonts w:ascii="Arial" w:eastAsia="Yu Mincho" w:hAnsi="Arial"/>
                <w:b/>
                <w:sz w:val="24"/>
                <w:szCs w:val="24"/>
              </w:rPr>
              <w:t xml:space="preserve"> </w:t>
            </w:r>
            <w:proofErr w:type="gramStart"/>
            <w:r w:rsidR="001139C3" w:rsidRPr="00BF47BC">
              <w:rPr>
                <w:rFonts w:ascii="Arial" w:eastAsia="Yu Mincho" w:hAnsi="Arial"/>
                <w:b/>
                <w:color w:val="C00000"/>
                <w:sz w:val="24"/>
                <w:szCs w:val="24"/>
              </w:rPr>
              <w:t>[</w:t>
            </w:r>
            <w:r w:rsidR="003E5622" w:rsidRPr="00BF47BC">
              <w:rPr>
                <w:rFonts w:ascii="Arial" w:eastAsia="Yu Mincho" w:hAnsi="Arial"/>
                <w:b/>
                <w:color w:val="C00000"/>
                <w:sz w:val="24"/>
                <w:szCs w:val="24"/>
              </w:rPr>
              <w:t xml:space="preserve"> </w:t>
            </w:r>
            <w:r w:rsidRPr="00BF47BC">
              <w:rPr>
                <w:rFonts w:ascii="Arial" w:eastAsia="Yu Mincho" w:hAnsi="Arial"/>
                <w:b/>
                <w:color w:val="C00000"/>
                <w:sz w:val="24"/>
                <w:szCs w:val="24"/>
              </w:rPr>
              <w:t>]</w:t>
            </w:r>
            <w:proofErr w:type="gramEnd"/>
            <w:r>
              <w:rPr>
                <w:rFonts w:ascii="Arial" w:eastAsia="Yu Mincho" w:hAnsi="Arial"/>
                <w:b/>
                <w:color w:val="FF0000"/>
                <w:sz w:val="24"/>
                <w:szCs w:val="24"/>
              </w:rPr>
              <w:t xml:space="preserve"> </w:t>
            </w:r>
            <w:r w:rsidR="00822D1E">
              <w:rPr>
                <w:rFonts w:ascii="Arial" w:eastAsia="Yu Mincho" w:hAnsi="Arial"/>
                <w:b/>
                <w:sz w:val="24"/>
                <w:szCs w:val="24"/>
              </w:rPr>
              <w:t>affecting the total revenue</w:t>
            </w:r>
            <w:r w:rsidR="00163881">
              <w:rPr>
                <w:rFonts w:ascii="Arial" w:eastAsia="Yu Mincho" w:hAnsi="Arial"/>
                <w:b/>
                <w:sz w:val="24"/>
                <w:szCs w:val="24"/>
              </w:rPr>
              <w:t>.</w:t>
            </w:r>
          </w:p>
          <w:p w14:paraId="49A784D1" w14:textId="77777777" w:rsidR="00163881" w:rsidRDefault="00163881" w:rsidP="59B84810">
            <w:pPr>
              <w:spacing w:after="0" w:line="264" w:lineRule="auto"/>
              <w:jc w:val="both"/>
              <w:rPr>
                <w:rFonts w:ascii="Arial" w:eastAsia="Yu Mincho" w:hAnsi="Arial"/>
                <w:b/>
                <w:sz w:val="24"/>
                <w:szCs w:val="24"/>
              </w:rPr>
            </w:pPr>
          </w:p>
          <w:p w14:paraId="6FDCEFE4" w14:textId="72D95304" w:rsidR="00163881" w:rsidRPr="00822D1E" w:rsidRDefault="00CA4914" w:rsidP="59B84810">
            <w:pPr>
              <w:spacing w:after="0" w:line="264" w:lineRule="auto"/>
              <w:jc w:val="both"/>
              <w:rPr>
                <w:rFonts w:ascii="Arial" w:eastAsia="Yu Mincho" w:hAnsi="Arial"/>
                <w:b/>
                <w:sz w:val="24"/>
                <w:szCs w:val="24"/>
              </w:rPr>
            </w:pPr>
            <w:r>
              <w:rPr>
                <w:rFonts w:ascii="Arial" w:eastAsia="Yu Mincho" w:hAnsi="Arial"/>
                <w:b/>
                <w:sz w:val="24"/>
                <w:szCs w:val="24"/>
              </w:rPr>
              <w:t xml:space="preserve">The </w:t>
            </w:r>
            <w:r w:rsidR="00F655BC">
              <w:rPr>
                <w:rFonts w:ascii="Arial" w:eastAsia="Yu Mincho" w:hAnsi="Arial"/>
                <w:b/>
                <w:sz w:val="24"/>
                <w:szCs w:val="24"/>
              </w:rPr>
              <w:t>current thread presented by the possibility o</w:t>
            </w:r>
            <w:r w:rsidR="00A1765D">
              <w:rPr>
                <w:rFonts w:ascii="Arial" w:eastAsia="Yu Mincho" w:hAnsi="Arial"/>
                <w:b/>
                <w:sz w:val="24"/>
                <w:szCs w:val="24"/>
              </w:rPr>
              <w:t>f</w:t>
            </w:r>
            <w:r w:rsidR="001673A0">
              <w:rPr>
                <w:rFonts w:ascii="Arial" w:eastAsia="Yu Mincho" w:hAnsi="Arial"/>
                <w:b/>
                <w:sz w:val="24"/>
                <w:szCs w:val="24"/>
              </w:rPr>
              <w:t xml:space="preserve"> </w:t>
            </w:r>
            <w:r w:rsidR="004E7184">
              <w:rPr>
                <w:rFonts w:ascii="Arial" w:eastAsia="Yu Mincho" w:hAnsi="Arial"/>
                <w:b/>
                <w:sz w:val="24"/>
                <w:szCs w:val="24"/>
              </w:rPr>
              <w:t>reverting</w:t>
            </w:r>
            <w:r w:rsidR="001673A0">
              <w:rPr>
                <w:rFonts w:ascii="Arial" w:eastAsia="Yu Mincho" w:hAnsi="Arial"/>
                <w:b/>
                <w:sz w:val="24"/>
                <w:szCs w:val="24"/>
              </w:rPr>
              <w:t xml:space="preserve"> the countervailing measure </w:t>
            </w:r>
            <w:r w:rsidR="00486554">
              <w:rPr>
                <w:rFonts w:ascii="Arial" w:eastAsia="Yu Mincho" w:hAnsi="Arial"/>
                <w:b/>
                <w:sz w:val="24"/>
                <w:szCs w:val="24"/>
              </w:rPr>
              <w:t xml:space="preserve">would be to expect a drop in </w:t>
            </w:r>
            <w:r w:rsidR="00306643">
              <w:rPr>
                <w:rFonts w:ascii="Arial" w:eastAsia="Yu Mincho" w:hAnsi="Arial"/>
                <w:b/>
                <w:sz w:val="24"/>
                <w:szCs w:val="24"/>
              </w:rPr>
              <w:t xml:space="preserve">sales prices forecasted as market </w:t>
            </w:r>
            <w:r w:rsidR="00520418">
              <w:rPr>
                <w:rFonts w:ascii="Arial" w:eastAsia="Yu Mincho" w:hAnsi="Arial"/>
                <w:b/>
                <w:sz w:val="24"/>
                <w:szCs w:val="24"/>
              </w:rPr>
              <w:t xml:space="preserve">will </w:t>
            </w:r>
            <w:r w:rsidR="0086165B">
              <w:rPr>
                <w:rFonts w:ascii="Arial" w:eastAsia="Yu Mincho" w:hAnsi="Arial"/>
                <w:b/>
                <w:sz w:val="24"/>
                <w:szCs w:val="24"/>
              </w:rPr>
              <w:t xml:space="preserve">receive </w:t>
            </w:r>
            <w:r w:rsidR="00525853">
              <w:rPr>
                <w:rFonts w:ascii="Arial" w:eastAsia="Yu Mincho" w:hAnsi="Arial"/>
                <w:b/>
                <w:sz w:val="24"/>
                <w:szCs w:val="24"/>
              </w:rPr>
              <w:t xml:space="preserve">more volume at an expected lower price, creating tightness and </w:t>
            </w:r>
            <w:r w:rsidR="00EB5B1C">
              <w:rPr>
                <w:rFonts w:ascii="Arial" w:eastAsia="Yu Mincho" w:hAnsi="Arial"/>
                <w:b/>
                <w:sz w:val="24"/>
                <w:szCs w:val="24"/>
              </w:rPr>
              <w:t>populating the current market.</w:t>
            </w:r>
          </w:p>
          <w:p w14:paraId="090EE43C" w14:textId="3BA63E1D" w:rsidR="59B84810" w:rsidRDefault="59B84810" w:rsidP="59B84810">
            <w:pPr>
              <w:spacing w:after="0" w:line="264" w:lineRule="auto"/>
              <w:jc w:val="both"/>
              <w:rPr>
                <w:rFonts w:ascii="Arial" w:eastAsia="Yu Mincho" w:hAnsi="Arial"/>
                <w:b/>
                <w:bCs/>
                <w:color w:val="808080" w:themeColor="background1" w:themeShade="80"/>
                <w:sz w:val="24"/>
                <w:szCs w:val="24"/>
                <w:highlight w:val="yellow"/>
              </w:rPr>
            </w:pPr>
          </w:p>
          <w:p w14:paraId="2CC3607E" w14:textId="77777777" w:rsidR="00172B62" w:rsidRPr="00C94D08" w:rsidRDefault="00172B62" w:rsidP="00172B62">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0042C866" w14:textId="69E8D197" w:rsidR="00905E06" w:rsidRDefault="000D360A">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Pr>
                <w:rFonts w:ascii="Arial" w:eastAsia="Yu Mincho" w:hAnsi="Arial"/>
                <w:b/>
                <w:bCs/>
                <w:sz w:val="24"/>
                <w:szCs w:val="24"/>
              </w:rPr>
              <w:t xml:space="preserve"> </w:t>
            </w:r>
            <w:r w:rsidR="00172B62" w:rsidRPr="005E6AB3">
              <w:rPr>
                <w:rFonts w:ascii="Arial" w:eastAsia="Yu Mincho" w:hAnsi="Arial"/>
                <w:b/>
                <w:bCs/>
                <w:sz w:val="24"/>
                <w:szCs w:val="24"/>
                <w:lang w:val="en-US"/>
              </w:rPr>
              <w:t>Th</w:t>
            </w:r>
            <w:r w:rsidR="00172B62">
              <w:rPr>
                <w:rFonts w:ascii="Arial" w:eastAsia="Yu Mincho" w:hAnsi="Arial"/>
                <w:b/>
                <w:bCs/>
                <w:sz w:val="24"/>
                <w:szCs w:val="24"/>
                <w:lang w:val="en-US"/>
              </w:rPr>
              <w:t>e referred</w:t>
            </w:r>
            <w:r w:rsidR="00172B62" w:rsidRPr="005E6AB3">
              <w:rPr>
                <w:rFonts w:ascii="Arial" w:eastAsia="Yu Mincho" w:hAnsi="Arial"/>
                <w:b/>
                <w:bCs/>
                <w:sz w:val="24"/>
                <w:szCs w:val="24"/>
                <w:lang w:val="en-US"/>
              </w:rPr>
              <w:t xml:space="preserve"> </w:t>
            </w:r>
            <w:r w:rsidRPr="005E6AB3">
              <w:rPr>
                <w:rFonts w:ascii="Arial" w:eastAsia="Yu Mincho" w:hAnsi="Arial"/>
                <w:b/>
                <w:bCs/>
                <w:sz w:val="24"/>
                <w:szCs w:val="24"/>
                <w:lang w:val="en-US"/>
              </w:rPr>
              <w:t>append</w:t>
            </w:r>
            <w:r>
              <w:rPr>
                <w:rFonts w:ascii="Arial" w:eastAsia="Yu Mincho" w:hAnsi="Arial"/>
                <w:b/>
                <w:bCs/>
                <w:sz w:val="24"/>
                <w:szCs w:val="24"/>
                <w:lang w:val="en-US"/>
              </w:rPr>
              <w:t>ix</w:t>
            </w:r>
            <w:r w:rsidR="00172B62" w:rsidRPr="005E6AB3">
              <w:rPr>
                <w:rFonts w:ascii="Arial" w:eastAsia="Yu Mincho" w:hAnsi="Arial"/>
                <w:b/>
                <w:bCs/>
                <w:sz w:val="24"/>
                <w:szCs w:val="24"/>
                <w:lang w:val="en-US"/>
              </w:rPr>
              <w:t xml:space="preserve"> </w:t>
            </w:r>
            <w:r w:rsidR="00172B62">
              <w:rPr>
                <w:rFonts w:ascii="Arial" w:eastAsia="Yu Mincho" w:hAnsi="Arial"/>
                <w:b/>
                <w:bCs/>
                <w:sz w:val="24"/>
                <w:szCs w:val="24"/>
                <w:lang w:val="en-US"/>
              </w:rPr>
              <w:t xml:space="preserve">also </w:t>
            </w:r>
            <w:r w:rsidR="00172B62" w:rsidRPr="005E6AB3">
              <w:rPr>
                <w:rFonts w:ascii="Arial" w:eastAsia="Yu Mincho" w:hAnsi="Arial"/>
                <w:b/>
                <w:bCs/>
                <w:sz w:val="24"/>
                <w:szCs w:val="24"/>
                <w:lang w:val="en-US"/>
              </w:rPr>
              <w:t>correspond</w:t>
            </w:r>
            <w:r w:rsidR="00172B62">
              <w:rPr>
                <w:rFonts w:ascii="Arial" w:eastAsia="Yu Mincho" w:hAnsi="Arial"/>
                <w:b/>
                <w:bCs/>
                <w:sz w:val="24"/>
                <w:szCs w:val="24"/>
                <w:lang w:val="en-US"/>
              </w:rPr>
              <w:t>s</w:t>
            </w:r>
            <w:r w:rsidR="00172B62" w:rsidRPr="005E6AB3">
              <w:rPr>
                <w:rFonts w:ascii="Arial" w:eastAsia="Yu Mincho" w:hAnsi="Arial"/>
                <w:b/>
                <w:bCs/>
                <w:sz w:val="24"/>
                <w:szCs w:val="24"/>
                <w:lang w:val="en-US"/>
              </w:rPr>
              <w:t xml:space="preserve"> to </w:t>
            </w:r>
            <w:r w:rsidR="00172B62" w:rsidRPr="00833F37">
              <w:rPr>
                <w:rFonts w:ascii="Arial" w:eastAsia="Yu Mincho" w:hAnsi="Arial"/>
                <w:b/>
                <w:bCs/>
                <w:color w:val="C00000"/>
                <w:sz w:val="24"/>
                <w:szCs w:val="24"/>
                <w:lang w:val="en-US"/>
              </w:rPr>
              <w:t>CONFIDENTIAL INFORMATION</w:t>
            </w:r>
            <w:r w:rsidR="00172B62" w:rsidRPr="005E6AB3">
              <w:rPr>
                <w:rFonts w:ascii="Arial" w:eastAsia="Yu Mincho" w:hAnsi="Arial"/>
                <w:b/>
                <w:bCs/>
                <w:sz w:val="24"/>
                <w:szCs w:val="24"/>
                <w:lang w:val="en-US"/>
              </w:rPr>
              <w:t>.</w:t>
            </w:r>
          </w:p>
        </w:tc>
      </w:tr>
      <w:tr w:rsidR="00905E06" w14:paraId="308D7EB8"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6F89980"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A25A090" w14:textId="190494C9"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D589D">
              <w:rPr>
                <w:rFonts w:ascii="Arial" w:eastAsia="Yu Mincho" w:hAnsi="Arial"/>
                <w:sz w:val="24"/>
                <w:szCs w:val="24"/>
              </w:rPr>
              <w:t xml:space="preserve"> </w:t>
            </w:r>
            <w:r w:rsidR="003D589D">
              <w:rPr>
                <w:rFonts w:ascii="Arial" w:eastAsia="Yu Mincho" w:hAnsi="Arial"/>
                <w:b/>
                <w:bCs/>
                <w:sz w:val="24"/>
                <w:szCs w:val="24"/>
              </w:rPr>
              <w:t>Annex</w:t>
            </w:r>
            <w:r w:rsidR="003D589D" w:rsidRPr="003D589D">
              <w:rPr>
                <w:rFonts w:ascii="Arial" w:eastAsia="Yu Mincho" w:hAnsi="Arial"/>
                <w:b/>
                <w:bCs/>
                <w:sz w:val="24"/>
                <w:szCs w:val="24"/>
              </w:rPr>
              <w:t xml:space="preserve"> 8.</w:t>
            </w:r>
          </w:p>
        </w:tc>
      </w:tr>
    </w:tbl>
    <w:p w14:paraId="3F431A7B" w14:textId="77777777" w:rsidR="00905E06" w:rsidRDefault="00905E06">
      <w:pPr>
        <w:pStyle w:val="ListParagraph"/>
        <w:spacing w:after="0" w:line="264" w:lineRule="auto"/>
        <w:ind w:left="360"/>
        <w:rPr>
          <w:rFonts w:ascii="Arial" w:hAnsi="Arial"/>
          <w:sz w:val="24"/>
          <w:szCs w:val="24"/>
        </w:rPr>
      </w:pPr>
    </w:p>
    <w:p w14:paraId="36BBF098" w14:textId="6805075B" w:rsidR="00905E06" w:rsidRPr="00F30445" w:rsidRDefault="00BD432F" w:rsidP="007B6609">
      <w:pPr>
        <w:pStyle w:val="ListParagraph"/>
        <w:numPr>
          <w:ilvl w:val="0"/>
          <w:numId w:val="33"/>
        </w:numPr>
        <w:spacing w:after="0" w:line="264" w:lineRule="auto"/>
        <w:jc w:val="both"/>
        <w:rPr>
          <w:rFonts w:ascii="Arial" w:hAnsi="Arial"/>
          <w:sz w:val="24"/>
          <w:szCs w:val="24"/>
        </w:rPr>
      </w:pPr>
      <w:r w:rsidRPr="00F30445">
        <w:rPr>
          <w:rFonts w:ascii="Arial" w:eastAsia="Arial" w:hAnsi="Arial"/>
          <w:sz w:val="24"/>
          <w:szCs w:val="24"/>
        </w:rPr>
        <w:t>Please explain how you set your wages, and the causes of any significant variations.</w:t>
      </w:r>
    </w:p>
    <w:p w14:paraId="3AF37C31" w14:textId="77777777" w:rsidR="00A250EF" w:rsidRDefault="00A250EF">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0B5FA3C"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1B9A71" w14:textId="1DB12EC1" w:rsidR="00905E06" w:rsidRPr="00F30445" w:rsidRDefault="26C7E172" w:rsidP="68E22902">
            <w:p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Each year in April we undergo two processes:</w:t>
            </w:r>
          </w:p>
          <w:p w14:paraId="0D78BE7D" w14:textId="54B1EAFA" w:rsidR="00905E06" w:rsidRPr="00F30445" w:rsidRDefault="26C7E172" w:rsidP="68E22902">
            <w:p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 xml:space="preserve"> </w:t>
            </w:r>
          </w:p>
          <w:p w14:paraId="48361665" w14:textId="139C5E18" w:rsidR="00905E06" w:rsidRPr="00F30445" w:rsidRDefault="26C7E172" w:rsidP="007B6609">
            <w:pPr>
              <w:pStyle w:val="ListParagraph"/>
              <w:numPr>
                <w:ilvl w:val="0"/>
                <w:numId w:val="6"/>
              </w:num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 xml:space="preserve">One to assess individual salaries which looks at their role and whether they have taken on additional responsibility, where individuals sit against peers and the external market. Each department is reviewed with the relevant </w:t>
            </w:r>
            <w:r w:rsidRPr="00F30445">
              <w:rPr>
                <w:rFonts w:ascii="Arial" w:eastAsia="Yu Mincho" w:hAnsi="Arial"/>
                <w:b/>
                <w:bCs/>
                <w:sz w:val="24"/>
                <w:szCs w:val="24"/>
              </w:rPr>
              <w:lastRenderedPageBreak/>
              <w:t>Department Head with HR and then those put forward for an adjustment are reviewed in total to ensure consistency and fairness with the Directors before final sign off from the Vice President.</w:t>
            </w:r>
          </w:p>
          <w:p w14:paraId="514FB6B3" w14:textId="14FAE44B" w:rsidR="00905E06" w:rsidRPr="00F30445" w:rsidRDefault="26C7E172" w:rsidP="007B6609">
            <w:pPr>
              <w:pStyle w:val="ListParagraph"/>
              <w:numPr>
                <w:ilvl w:val="0"/>
                <w:numId w:val="6"/>
              </w:num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 xml:space="preserve">The second process is to determine a </w:t>
            </w:r>
            <w:proofErr w:type="gramStart"/>
            <w:r w:rsidR="0087132D" w:rsidRPr="0087132D">
              <w:rPr>
                <w:rFonts w:ascii="Arial" w:eastAsia="Yu Mincho" w:hAnsi="Arial"/>
                <w:b/>
                <w:bCs/>
                <w:color w:val="C00000"/>
                <w:sz w:val="24"/>
                <w:szCs w:val="24"/>
                <w:lang w:val="en-US"/>
              </w:rPr>
              <w:t>[</w:t>
            </w:r>
            <w:r w:rsidR="0087132D">
              <w:rPr>
                <w:rFonts w:ascii="Arial" w:eastAsia="Yu Mincho" w:hAnsi="Arial"/>
                <w:b/>
                <w:bCs/>
                <w:sz w:val="24"/>
                <w:szCs w:val="24"/>
                <w:lang w:val="en-US"/>
              </w:rPr>
              <w:t xml:space="preserve"> </w:t>
            </w:r>
            <w:r w:rsidR="0087132D" w:rsidRPr="0087132D">
              <w:rPr>
                <w:rFonts w:ascii="Arial" w:eastAsia="Yu Mincho" w:hAnsi="Arial"/>
                <w:b/>
                <w:bCs/>
                <w:color w:val="C00000"/>
                <w:sz w:val="24"/>
                <w:szCs w:val="24"/>
              </w:rPr>
              <w:t>]</w:t>
            </w:r>
            <w:proofErr w:type="gramEnd"/>
            <w:r w:rsidR="0087132D">
              <w:rPr>
                <w:rFonts w:ascii="Arial" w:eastAsia="Yu Mincho" w:hAnsi="Arial"/>
                <w:b/>
                <w:bCs/>
                <w:sz w:val="24"/>
                <w:szCs w:val="24"/>
              </w:rPr>
              <w:t xml:space="preserve"> </w:t>
            </w:r>
            <w:r w:rsidRPr="00F30445">
              <w:rPr>
                <w:rFonts w:ascii="Arial" w:eastAsia="Yu Mincho" w:hAnsi="Arial"/>
                <w:b/>
                <w:bCs/>
                <w:sz w:val="24"/>
                <w:szCs w:val="24"/>
              </w:rPr>
              <w:t xml:space="preserve">award for all employees. We undergo a detailed process that looks at company performance / affordability; employee expectations; RPI; general &amp; sector specific settlement predictions; other Teesside company award predictions.  An example document is attached. The proposal is presented to the Directors and signed off by the Vice President.  </w:t>
            </w:r>
          </w:p>
          <w:p w14:paraId="53344D98" w14:textId="20ED864F" w:rsidR="00905E06" w:rsidRPr="0087132D" w:rsidRDefault="00905E06" w:rsidP="68E22902">
            <w:pPr>
              <w:pStyle w:val="ListParagraph"/>
              <w:autoSpaceDE w:val="0"/>
              <w:spacing w:after="0" w:line="264" w:lineRule="auto"/>
              <w:ind w:left="360"/>
              <w:jc w:val="both"/>
              <w:rPr>
                <w:rFonts w:ascii="Arial" w:eastAsia="Yu Mincho" w:hAnsi="Arial"/>
                <w:b/>
                <w:bCs/>
                <w:sz w:val="24"/>
                <w:szCs w:val="24"/>
              </w:rPr>
            </w:pPr>
          </w:p>
          <w:p w14:paraId="6309BF86" w14:textId="4084802F" w:rsidR="00905E06" w:rsidRPr="0087132D" w:rsidRDefault="26C7E172" w:rsidP="68E22902">
            <w:pPr>
              <w:autoSpaceDE w:val="0"/>
              <w:spacing w:after="0" w:line="264" w:lineRule="auto"/>
              <w:jc w:val="both"/>
              <w:rPr>
                <w:rFonts w:ascii="Arial" w:eastAsia="Yu Mincho" w:hAnsi="Arial"/>
                <w:b/>
                <w:bCs/>
                <w:sz w:val="24"/>
                <w:szCs w:val="24"/>
              </w:rPr>
            </w:pPr>
            <w:r w:rsidRPr="0087132D">
              <w:rPr>
                <w:rFonts w:ascii="Arial" w:eastAsia="Yu Mincho" w:hAnsi="Arial"/>
                <w:b/>
                <w:bCs/>
                <w:sz w:val="24"/>
                <w:szCs w:val="24"/>
              </w:rPr>
              <w:t xml:space="preserve">This year’s process has been slightly different </w:t>
            </w:r>
            <w:proofErr w:type="gramStart"/>
            <w:r w:rsidR="0087132D" w:rsidRPr="0087132D">
              <w:rPr>
                <w:rFonts w:ascii="Arial" w:eastAsia="Yu Mincho" w:hAnsi="Arial"/>
                <w:b/>
                <w:bCs/>
                <w:color w:val="C00000"/>
                <w:sz w:val="24"/>
                <w:szCs w:val="24"/>
                <w:lang w:val="en-US"/>
              </w:rPr>
              <w:t>[</w:t>
            </w:r>
            <w:r w:rsidR="0087132D">
              <w:rPr>
                <w:rFonts w:ascii="Arial" w:eastAsia="Yu Mincho" w:hAnsi="Arial"/>
                <w:b/>
                <w:bCs/>
                <w:color w:val="C00000"/>
                <w:sz w:val="24"/>
                <w:szCs w:val="24"/>
                <w:lang w:val="en-US"/>
              </w:rPr>
              <w:t xml:space="preserve"> </w:t>
            </w:r>
            <w:r w:rsidR="0087132D" w:rsidRPr="0087132D">
              <w:rPr>
                <w:rFonts w:ascii="Arial" w:eastAsia="Yu Mincho" w:hAnsi="Arial"/>
                <w:b/>
                <w:bCs/>
                <w:color w:val="C00000"/>
                <w:sz w:val="24"/>
                <w:szCs w:val="24"/>
              </w:rPr>
              <w:t>]</w:t>
            </w:r>
            <w:proofErr w:type="gramEnd"/>
            <w:r w:rsidRPr="0087132D">
              <w:rPr>
                <w:rFonts w:ascii="Arial" w:eastAsia="Yu Mincho" w:hAnsi="Arial"/>
                <w:b/>
                <w:bCs/>
                <w:sz w:val="24"/>
                <w:szCs w:val="24"/>
              </w:rPr>
              <w:t xml:space="preserve">.   This affects about </w:t>
            </w:r>
            <w:proofErr w:type="gramStart"/>
            <w:r w:rsidR="0087132D" w:rsidRPr="0087132D">
              <w:rPr>
                <w:rFonts w:ascii="Arial" w:eastAsia="Yu Mincho" w:hAnsi="Arial"/>
                <w:b/>
                <w:bCs/>
                <w:color w:val="C00000"/>
                <w:sz w:val="24"/>
                <w:szCs w:val="24"/>
              </w:rPr>
              <w:t>[</w:t>
            </w:r>
            <w:r w:rsidR="0087132D">
              <w:rPr>
                <w:rFonts w:ascii="Arial" w:eastAsia="Yu Mincho" w:hAnsi="Arial"/>
                <w:b/>
                <w:bCs/>
                <w:sz w:val="24"/>
                <w:szCs w:val="24"/>
              </w:rPr>
              <w:t xml:space="preserve"> </w:t>
            </w:r>
            <w:r w:rsidR="0087132D" w:rsidRPr="0087132D">
              <w:rPr>
                <w:rFonts w:ascii="Arial" w:eastAsia="Yu Mincho" w:hAnsi="Arial"/>
                <w:b/>
                <w:bCs/>
                <w:color w:val="C00000"/>
                <w:sz w:val="24"/>
                <w:szCs w:val="24"/>
              </w:rPr>
              <w:t>]</w:t>
            </w:r>
            <w:proofErr w:type="gramEnd"/>
            <w:r w:rsidR="0087132D">
              <w:rPr>
                <w:rFonts w:ascii="Arial" w:eastAsia="Yu Mincho" w:hAnsi="Arial"/>
                <w:b/>
                <w:bCs/>
                <w:sz w:val="24"/>
                <w:szCs w:val="24"/>
              </w:rPr>
              <w:t xml:space="preserve"> </w:t>
            </w:r>
            <w:r w:rsidRPr="0087132D">
              <w:rPr>
                <w:rFonts w:ascii="Arial" w:eastAsia="Yu Mincho" w:hAnsi="Arial"/>
                <w:b/>
                <w:bCs/>
                <w:sz w:val="24"/>
                <w:szCs w:val="24"/>
              </w:rPr>
              <w:t>of our employees.</w:t>
            </w:r>
          </w:p>
          <w:p w14:paraId="31C739B1" w14:textId="77777777" w:rsidR="00905E06" w:rsidRDefault="00905E06">
            <w:pPr>
              <w:autoSpaceDE w:val="0"/>
              <w:spacing w:after="0" w:line="264" w:lineRule="auto"/>
              <w:jc w:val="both"/>
              <w:rPr>
                <w:rFonts w:ascii="Arial" w:eastAsia="Yu Mincho" w:hAnsi="Arial"/>
                <w:sz w:val="24"/>
                <w:szCs w:val="24"/>
              </w:rPr>
            </w:pPr>
          </w:p>
          <w:p w14:paraId="2A9AC41C" w14:textId="77777777" w:rsidR="00E563B6" w:rsidRPr="00C94D08" w:rsidRDefault="00E563B6" w:rsidP="00E563B6">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08055C63" w14:textId="0E622B69" w:rsidR="00E563B6" w:rsidRDefault="00E563B6" w:rsidP="00E563B6">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Pr>
                <w:rFonts w:ascii="Arial" w:eastAsia="Yu Mincho" w:hAnsi="Arial"/>
                <w:b/>
                <w:bCs/>
                <w:sz w:val="24"/>
                <w:szCs w:val="24"/>
              </w:rPr>
              <w:t xml:space="preserve"> </w:t>
            </w: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w:t>
            </w:r>
            <w:r>
              <w:rPr>
                <w:rFonts w:ascii="Arial" w:eastAsia="Yu Mincho" w:hAnsi="Arial"/>
                <w:b/>
                <w:bCs/>
                <w:sz w:val="24"/>
                <w:szCs w:val="24"/>
                <w:lang w:val="en-US"/>
              </w:rPr>
              <w:t xml:space="preserve">also </w:t>
            </w:r>
            <w:r w:rsidRPr="005E6AB3">
              <w:rPr>
                <w:rFonts w:ascii="Arial" w:eastAsia="Yu Mincho" w:hAnsi="Arial"/>
                <w:b/>
                <w:bCs/>
                <w:sz w:val="24"/>
                <w:szCs w:val="24"/>
                <w:lang w:val="en-US"/>
              </w:rPr>
              <w:t>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7CB25BDB"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04DB97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0D02899" w14:textId="0F20F247" w:rsidR="00905E06" w:rsidRPr="005868E2" w:rsidRDefault="00BD432F">
            <w:pPr>
              <w:autoSpaceDE w:val="0"/>
              <w:spacing w:after="0" w:line="264" w:lineRule="auto"/>
              <w:jc w:val="both"/>
              <w:rPr>
                <w:rFonts w:ascii="Arial" w:eastAsia="Yu Mincho" w:hAnsi="Arial"/>
                <w:b/>
                <w:bCs/>
                <w:sz w:val="24"/>
                <w:szCs w:val="24"/>
              </w:rPr>
            </w:pPr>
            <w:r w:rsidRPr="68E22902">
              <w:rPr>
                <w:rFonts w:ascii="Arial" w:eastAsia="Yu Mincho" w:hAnsi="Arial"/>
                <w:sz w:val="24"/>
                <w:szCs w:val="24"/>
              </w:rPr>
              <w:t>Appendix reference</w:t>
            </w:r>
            <w:r w:rsidRPr="68E22902">
              <w:rPr>
                <w:rFonts w:ascii="Arial" w:eastAsia="Yu Mincho" w:hAnsi="Arial"/>
                <w:b/>
                <w:bCs/>
                <w:sz w:val="24"/>
                <w:szCs w:val="24"/>
              </w:rPr>
              <w:t>:</w:t>
            </w:r>
            <w:r w:rsidR="1E10AE53" w:rsidRPr="68E22902">
              <w:rPr>
                <w:rFonts w:ascii="Arial" w:eastAsia="Yu Mincho" w:hAnsi="Arial"/>
                <w:b/>
                <w:bCs/>
                <w:sz w:val="24"/>
                <w:szCs w:val="24"/>
              </w:rPr>
              <w:t xml:space="preserve"> E</w:t>
            </w:r>
            <w:r w:rsidR="009D0C13">
              <w:rPr>
                <w:rFonts w:ascii="Arial" w:eastAsia="Yu Mincho" w:hAnsi="Arial"/>
                <w:b/>
                <w:bCs/>
                <w:sz w:val="24"/>
                <w:szCs w:val="24"/>
              </w:rPr>
              <w:t>9</w:t>
            </w:r>
          </w:p>
        </w:tc>
      </w:tr>
    </w:tbl>
    <w:p w14:paraId="617ADE83" w14:textId="77777777" w:rsidR="00905E06" w:rsidRDefault="00905E06">
      <w:pPr>
        <w:spacing w:after="0" w:line="264" w:lineRule="auto"/>
        <w:rPr>
          <w:rFonts w:ascii="Arial" w:hAnsi="Arial"/>
          <w:sz w:val="24"/>
          <w:szCs w:val="24"/>
        </w:rPr>
      </w:pPr>
    </w:p>
    <w:p w14:paraId="41B72E77" w14:textId="5813E2AF" w:rsidR="00905E06" w:rsidRDefault="00BD432F" w:rsidP="007B6609">
      <w:pPr>
        <w:pStyle w:val="ListParagraph"/>
        <w:numPr>
          <w:ilvl w:val="0"/>
          <w:numId w:val="33"/>
        </w:numPr>
        <w:spacing w:after="0" w:line="264" w:lineRule="auto"/>
        <w:jc w:val="both"/>
      </w:pPr>
      <w:r>
        <w:rPr>
          <w:rFonts w:ascii="Arial" w:eastAsia="Arial" w:hAnsi="Arial"/>
          <w:sz w:val="24"/>
          <w:szCs w:val="24"/>
        </w:rPr>
        <w:t xml:space="preserve">Please explain whether any of the indicators listed in </w:t>
      </w:r>
      <w:r>
        <w:rPr>
          <w:rFonts w:ascii="Arial" w:eastAsia="Arial" w:hAnsi="Arial"/>
          <w:b/>
          <w:sz w:val="24"/>
          <w:szCs w:val="24"/>
        </w:rPr>
        <w:t>Annex 9 – Injury</w:t>
      </w:r>
      <w:r>
        <w:rPr>
          <w:rFonts w:ascii="Arial" w:eastAsia="Arial" w:hAnsi="Arial"/>
          <w:sz w:val="24"/>
          <w:szCs w:val="24"/>
        </w:rPr>
        <w:t xml:space="preserve"> would be affected if the existing countervailing measure on the goods subject to review no longer applied. Please substantiate your claims with evidence</w:t>
      </w:r>
      <w:r w:rsidRPr="00397B1F">
        <w:rPr>
          <w:rFonts w:ascii="Arial" w:eastAsia="Arial" w:hAnsi="Arial"/>
          <w:sz w:val="24"/>
          <w:szCs w:val="24"/>
        </w:rPr>
        <w:t xml:space="preserve">. Where possible, please add additional rows in </w:t>
      </w:r>
      <w:r w:rsidRPr="00397B1F">
        <w:rPr>
          <w:rFonts w:ascii="Arial" w:eastAsia="Arial" w:hAnsi="Arial"/>
          <w:b/>
          <w:sz w:val="24"/>
          <w:szCs w:val="24"/>
        </w:rPr>
        <w:t>Annex – 9 Injury</w:t>
      </w:r>
      <w:r w:rsidRPr="00397B1F">
        <w:rPr>
          <w:rFonts w:ascii="Arial" w:eastAsia="Arial" w:hAnsi="Arial"/>
          <w:sz w:val="24"/>
          <w:szCs w:val="24"/>
        </w:rPr>
        <w:t xml:space="preserve"> to provide estimates for the next five years (e.g., projections of forecasts). Please use the text box below to explain the methods used to calculate your estimates</w:t>
      </w:r>
      <w:r>
        <w:rPr>
          <w:rFonts w:ascii="Arial" w:eastAsia="Arial" w:hAnsi="Arial"/>
          <w:sz w:val="24"/>
          <w:szCs w:val="24"/>
        </w:rPr>
        <w:t xml:space="preserve">. </w:t>
      </w:r>
    </w:p>
    <w:p w14:paraId="2B7E7422" w14:textId="77777777" w:rsidR="00905E06" w:rsidRDefault="00905E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B5C3DB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1EFCF3" w14:textId="529D757E" w:rsidR="00862FB3" w:rsidRDefault="00862FB3" w:rsidP="00862FB3">
            <w:pPr>
              <w:spacing w:after="0" w:line="264" w:lineRule="auto"/>
              <w:jc w:val="both"/>
              <w:rPr>
                <w:rFonts w:ascii="Arial" w:eastAsia="Yu Mincho" w:hAnsi="Arial"/>
                <w:b/>
                <w:bCs/>
                <w:sz w:val="24"/>
                <w:szCs w:val="24"/>
              </w:rPr>
            </w:pPr>
            <w:r w:rsidRPr="00862FB3">
              <w:rPr>
                <w:rFonts w:ascii="Arial" w:eastAsia="Yu Mincho" w:hAnsi="Arial"/>
                <w:b/>
                <w:bCs/>
                <w:sz w:val="24"/>
                <w:szCs w:val="24"/>
              </w:rPr>
              <w:t>The indicators listed in Annex 9 – Injury clearly illustrate the injury our company has suffered due to the unfair pricing practices of subsidised imports of PET resin from India, and how this injury would likely worsen if the existing countervailing measure were removed.</w:t>
            </w:r>
          </w:p>
          <w:p w14:paraId="14FEB2BC" w14:textId="77777777" w:rsidR="004B1040" w:rsidRDefault="004B1040" w:rsidP="00862FB3">
            <w:pPr>
              <w:spacing w:after="0" w:line="264" w:lineRule="auto"/>
              <w:jc w:val="both"/>
              <w:rPr>
                <w:rFonts w:ascii="Arial" w:eastAsia="Yu Mincho" w:hAnsi="Arial"/>
                <w:b/>
                <w:bCs/>
                <w:sz w:val="24"/>
                <w:szCs w:val="24"/>
              </w:rPr>
            </w:pPr>
          </w:p>
          <w:p w14:paraId="405467E2" w14:textId="4DF6263E" w:rsidR="004B1040" w:rsidRDefault="004B1040" w:rsidP="00862FB3">
            <w:pPr>
              <w:spacing w:after="0" w:line="264" w:lineRule="auto"/>
              <w:jc w:val="both"/>
              <w:rPr>
                <w:rFonts w:ascii="Arial" w:eastAsia="Yu Mincho" w:hAnsi="Arial"/>
                <w:b/>
                <w:bCs/>
                <w:sz w:val="24"/>
                <w:szCs w:val="24"/>
              </w:rPr>
            </w:pPr>
            <w:r w:rsidRPr="004B1040">
              <w:rPr>
                <w:rFonts w:ascii="Arial" w:eastAsia="Yu Mincho" w:hAnsi="Arial"/>
                <w:b/>
                <w:bCs/>
                <w:sz w:val="24"/>
                <w:szCs w:val="24"/>
              </w:rPr>
              <w:t xml:space="preserve">The data clearly demonstrate that our company </w:t>
            </w:r>
            <w:r w:rsidR="00BF4F59">
              <w:rPr>
                <w:rFonts w:ascii="Arial" w:eastAsia="Yu Mincho" w:hAnsi="Arial"/>
                <w:b/>
                <w:bCs/>
                <w:sz w:val="24"/>
                <w:szCs w:val="24"/>
              </w:rPr>
              <w:t xml:space="preserve">will be seriously impacted </w:t>
            </w:r>
            <w:r w:rsidR="00397B1F">
              <w:rPr>
                <w:rFonts w:ascii="Arial" w:eastAsia="Yu Mincho" w:hAnsi="Arial"/>
                <w:b/>
                <w:bCs/>
                <w:sz w:val="24"/>
                <w:szCs w:val="24"/>
              </w:rPr>
              <w:t xml:space="preserve">if measures to the </w:t>
            </w:r>
            <w:r w:rsidRPr="004B1040">
              <w:rPr>
                <w:rFonts w:ascii="Arial" w:eastAsia="Yu Mincho" w:hAnsi="Arial"/>
                <w:b/>
                <w:bCs/>
                <w:sz w:val="24"/>
                <w:szCs w:val="24"/>
              </w:rPr>
              <w:t>subsidised imports</w:t>
            </w:r>
            <w:r w:rsidR="00397B1F">
              <w:rPr>
                <w:rFonts w:ascii="Arial" w:eastAsia="Yu Mincho" w:hAnsi="Arial"/>
                <w:b/>
                <w:bCs/>
                <w:sz w:val="24"/>
                <w:szCs w:val="24"/>
              </w:rPr>
              <w:t xml:space="preserve"> are lifted</w:t>
            </w:r>
            <w:r w:rsidR="00069E22" w:rsidRPr="3CAC1743">
              <w:rPr>
                <w:rFonts w:ascii="Arial" w:eastAsia="Yu Mincho" w:hAnsi="Arial"/>
                <w:b/>
                <w:bCs/>
                <w:sz w:val="24"/>
                <w:szCs w:val="24"/>
              </w:rPr>
              <w:t>.</w:t>
            </w:r>
            <w:r w:rsidRPr="004B1040">
              <w:rPr>
                <w:rFonts w:ascii="Arial" w:eastAsia="Yu Mincho" w:hAnsi="Arial"/>
                <w:b/>
                <w:bCs/>
                <w:sz w:val="24"/>
                <w:szCs w:val="24"/>
              </w:rPr>
              <w:t xml:space="preserve">  The indicators show reduced production, declining sales volumes, </w:t>
            </w:r>
            <w:r w:rsidR="00203818">
              <w:rPr>
                <w:rFonts w:ascii="Arial" w:eastAsia="Yu Mincho" w:hAnsi="Arial"/>
                <w:b/>
                <w:bCs/>
                <w:sz w:val="24"/>
                <w:szCs w:val="24"/>
              </w:rPr>
              <w:t>Brexit related increase</w:t>
            </w:r>
            <w:r w:rsidR="00B7773B">
              <w:rPr>
                <w:rFonts w:ascii="Arial" w:eastAsia="Yu Mincho" w:hAnsi="Arial"/>
                <w:b/>
                <w:bCs/>
                <w:sz w:val="24"/>
                <w:szCs w:val="24"/>
              </w:rPr>
              <w:t xml:space="preserve">s </w:t>
            </w:r>
            <w:r w:rsidR="008F0254">
              <w:rPr>
                <w:rFonts w:ascii="Arial" w:eastAsia="Yu Mincho" w:hAnsi="Arial"/>
                <w:b/>
                <w:bCs/>
                <w:sz w:val="24"/>
                <w:szCs w:val="24"/>
              </w:rPr>
              <w:t>on variable costs principally freight</w:t>
            </w:r>
            <w:r w:rsidR="00B7773B">
              <w:rPr>
                <w:rFonts w:ascii="Arial" w:eastAsia="Yu Mincho" w:hAnsi="Arial"/>
                <w:b/>
                <w:bCs/>
                <w:sz w:val="24"/>
                <w:szCs w:val="24"/>
              </w:rPr>
              <w:t>, geopolitical tension</w:t>
            </w:r>
            <w:r w:rsidR="006347BD">
              <w:rPr>
                <w:rFonts w:ascii="Arial" w:eastAsia="Yu Mincho" w:hAnsi="Arial"/>
                <w:b/>
                <w:bCs/>
                <w:sz w:val="24"/>
                <w:szCs w:val="24"/>
              </w:rPr>
              <w:t>s im</w:t>
            </w:r>
            <w:r w:rsidR="00B7773B">
              <w:rPr>
                <w:rFonts w:ascii="Arial" w:eastAsia="Yu Mincho" w:hAnsi="Arial"/>
                <w:b/>
                <w:bCs/>
                <w:sz w:val="24"/>
                <w:szCs w:val="24"/>
              </w:rPr>
              <w:t>pact on</w:t>
            </w:r>
            <w:r w:rsidR="008F0254">
              <w:rPr>
                <w:rFonts w:ascii="Arial" w:eastAsia="Yu Mincho" w:hAnsi="Arial"/>
                <w:b/>
                <w:bCs/>
                <w:sz w:val="24"/>
                <w:szCs w:val="24"/>
              </w:rPr>
              <w:t xml:space="preserve"> and energy, </w:t>
            </w:r>
            <w:r w:rsidR="006347BD">
              <w:rPr>
                <w:rFonts w:ascii="Arial" w:eastAsia="Yu Mincho" w:hAnsi="Arial"/>
                <w:b/>
                <w:bCs/>
                <w:sz w:val="24"/>
                <w:szCs w:val="24"/>
              </w:rPr>
              <w:t xml:space="preserve">all surmount to </w:t>
            </w:r>
            <w:r w:rsidRPr="004B1040">
              <w:rPr>
                <w:rFonts w:ascii="Arial" w:eastAsia="Yu Mincho" w:hAnsi="Arial"/>
                <w:b/>
                <w:bCs/>
                <w:sz w:val="24"/>
                <w:szCs w:val="24"/>
              </w:rPr>
              <w:t>increased financial costs, and reduced employment—all of which would worsen if the existing countervailing measures were no longer applied. The removal of these measures would lead to unsustainable competition, reduced profitability, and potential shutdowns of production lines, ultimately threatening the sustainability of domestic PET resin production in the UK.</w:t>
            </w:r>
          </w:p>
          <w:p w14:paraId="78FC7718" w14:textId="77777777" w:rsidR="004B1040" w:rsidRPr="00862FB3" w:rsidRDefault="004B1040" w:rsidP="00862FB3">
            <w:pPr>
              <w:spacing w:after="0" w:line="264" w:lineRule="auto"/>
              <w:jc w:val="both"/>
              <w:rPr>
                <w:rFonts w:ascii="Arial" w:eastAsia="Yu Mincho" w:hAnsi="Arial"/>
                <w:b/>
                <w:bCs/>
                <w:sz w:val="24"/>
                <w:szCs w:val="24"/>
              </w:rPr>
            </w:pPr>
          </w:p>
          <w:p w14:paraId="4A61950A" w14:textId="364A3E66"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Turnover Related to Like Goods</w:t>
            </w:r>
          </w:p>
          <w:p w14:paraId="1C9F7C59" w14:textId="2203DAE4" w:rsidR="00263BDA" w:rsidRPr="00D14DDF" w:rsidRDefault="00263BDA" w:rsidP="007B6609">
            <w:pPr>
              <w:pStyle w:val="ListParagraph"/>
              <w:numPr>
                <w:ilvl w:val="0"/>
                <w:numId w:val="51"/>
              </w:numPr>
              <w:spacing w:after="0" w:line="264" w:lineRule="auto"/>
              <w:jc w:val="both"/>
              <w:rPr>
                <w:rFonts w:ascii="Arial" w:eastAsia="Yu Mincho" w:hAnsi="Arial"/>
                <w:b/>
                <w:bCs/>
                <w:sz w:val="24"/>
                <w:szCs w:val="24"/>
              </w:rPr>
            </w:pPr>
            <w:r w:rsidRPr="00D14DDF">
              <w:rPr>
                <w:rFonts w:ascii="Arial" w:eastAsia="Yu Mincho" w:hAnsi="Arial"/>
                <w:b/>
                <w:bCs/>
                <w:sz w:val="24"/>
                <w:szCs w:val="24"/>
              </w:rPr>
              <w:t xml:space="preserve">The </w:t>
            </w:r>
            <w:r w:rsidRPr="00D14DDF">
              <w:rPr>
                <w:rFonts w:ascii="Arial" w:eastAsia="Yu Mincho" w:hAnsi="Arial"/>
                <w:b/>
                <w:bCs/>
                <w:sz w:val="24"/>
                <w:szCs w:val="24"/>
                <w:u w:val="single"/>
              </w:rPr>
              <w:t>turnover</w:t>
            </w:r>
            <w:r w:rsidRPr="00D14DDF">
              <w:rPr>
                <w:rFonts w:ascii="Arial" w:eastAsia="Yu Mincho" w:hAnsi="Arial"/>
                <w:b/>
                <w:bCs/>
                <w:sz w:val="24"/>
                <w:szCs w:val="24"/>
              </w:rPr>
              <w:t xml:space="preserve"> related to like goods has decreased by 8% over the injury period</w:t>
            </w:r>
            <w:r w:rsidR="0003552E">
              <w:rPr>
                <w:rFonts w:ascii="Arial" w:eastAsia="Yu Mincho" w:hAnsi="Arial"/>
                <w:b/>
                <w:bCs/>
                <w:sz w:val="24"/>
                <w:szCs w:val="24"/>
              </w:rPr>
              <w:t>.</w:t>
            </w:r>
            <w:r w:rsidRPr="00D14DDF">
              <w:rPr>
                <w:rFonts w:ascii="Arial" w:eastAsia="Yu Mincho" w:hAnsi="Arial"/>
                <w:b/>
                <w:bCs/>
                <w:sz w:val="24"/>
                <w:szCs w:val="24"/>
              </w:rPr>
              <w:t xml:space="preserve"> This clearly highlights the negative impact that increased </w:t>
            </w:r>
            <w:r w:rsidRPr="00D14DDF">
              <w:rPr>
                <w:rFonts w:ascii="Arial" w:eastAsia="Yu Mincho" w:hAnsi="Arial"/>
                <w:b/>
                <w:bCs/>
                <w:sz w:val="24"/>
                <w:szCs w:val="24"/>
              </w:rPr>
              <w:lastRenderedPageBreak/>
              <w:t xml:space="preserve">competition from subsidised imports has had on our core PET resin business. </w:t>
            </w:r>
            <w:r w:rsidR="00344D9C">
              <w:rPr>
                <w:rFonts w:ascii="Arial" w:eastAsia="Yu Mincho" w:hAnsi="Arial"/>
                <w:b/>
                <w:bCs/>
                <w:sz w:val="24"/>
                <w:szCs w:val="24"/>
              </w:rPr>
              <w:t xml:space="preserve">Additionally, post Brexit export </w:t>
            </w:r>
            <w:r w:rsidR="00EE4D8B">
              <w:rPr>
                <w:rFonts w:ascii="Arial" w:eastAsia="Yu Mincho" w:hAnsi="Arial"/>
                <w:b/>
                <w:bCs/>
                <w:sz w:val="24"/>
                <w:szCs w:val="24"/>
              </w:rPr>
              <w:t xml:space="preserve">freight </w:t>
            </w:r>
            <w:r w:rsidR="00344D9C">
              <w:rPr>
                <w:rFonts w:ascii="Arial" w:eastAsia="Yu Mincho" w:hAnsi="Arial"/>
                <w:b/>
                <w:bCs/>
                <w:sz w:val="24"/>
                <w:szCs w:val="24"/>
              </w:rPr>
              <w:t xml:space="preserve">costs have risen to unsustainable levels leaving </w:t>
            </w:r>
            <w:r w:rsidR="00EE4D8B">
              <w:rPr>
                <w:rFonts w:ascii="Arial" w:eastAsia="Yu Mincho" w:hAnsi="Arial"/>
                <w:b/>
                <w:bCs/>
                <w:sz w:val="24"/>
                <w:szCs w:val="24"/>
              </w:rPr>
              <w:t>the business unable to compete</w:t>
            </w:r>
            <w:r w:rsidR="00330A49">
              <w:rPr>
                <w:rFonts w:ascii="Arial" w:eastAsia="Yu Mincho" w:hAnsi="Arial"/>
                <w:b/>
                <w:bCs/>
                <w:sz w:val="24"/>
                <w:szCs w:val="24"/>
              </w:rPr>
              <w:t xml:space="preserve"> </w:t>
            </w:r>
            <w:r w:rsidR="00EE4D8B">
              <w:rPr>
                <w:rFonts w:ascii="Arial" w:eastAsia="Yu Mincho" w:hAnsi="Arial"/>
                <w:b/>
                <w:bCs/>
                <w:sz w:val="24"/>
                <w:szCs w:val="24"/>
              </w:rPr>
              <w:t xml:space="preserve">with </w:t>
            </w:r>
            <w:r w:rsidR="00330A49">
              <w:rPr>
                <w:rFonts w:ascii="Arial" w:eastAsia="Yu Mincho" w:hAnsi="Arial"/>
                <w:b/>
                <w:bCs/>
                <w:sz w:val="24"/>
                <w:szCs w:val="24"/>
              </w:rPr>
              <w:t>domestic</w:t>
            </w:r>
            <w:r w:rsidR="00EE4D8B">
              <w:rPr>
                <w:rFonts w:ascii="Arial" w:eastAsia="Yu Mincho" w:hAnsi="Arial"/>
                <w:b/>
                <w:bCs/>
                <w:sz w:val="24"/>
                <w:szCs w:val="24"/>
              </w:rPr>
              <w:t xml:space="preserve"> Europe</w:t>
            </w:r>
            <w:r w:rsidR="00330A49">
              <w:rPr>
                <w:rFonts w:ascii="Arial" w:eastAsia="Yu Mincho" w:hAnsi="Arial"/>
                <w:b/>
                <w:bCs/>
                <w:sz w:val="24"/>
                <w:szCs w:val="24"/>
              </w:rPr>
              <w:t>a</w:t>
            </w:r>
            <w:r w:rsidR="00EE4D8B">
              <w:rPr>
                <w:rFonts w:ascii="Arial" w:eastAsia="Yu Mincho" w:hAnsi="Arial"/>
                <w:b/>
                <w:bCs/>
                <w:sz w:val="24"/>
                <w:szCs w:val="24"/>
              </w:rPr>
              <w:t xml:space="preserve">n PET </w:t>
            </w:r>
            <w:r w:rsidR="00330A49">
              <w:rPr>
                <w:rFonts w:ascii="Arial" w:eastAsia="Yu Mincho" w:hAnsi="Arial"/>
                <w:b/>
                <w:bCs/>
                <w:sz w:val="24"/>
                <w:szCs w:val="24"/>
              </w:rPr>
              <w:t>producers</w:t>
            </w:r>
            <w:r w:rsidR="00EE4D8B">
              <w:rPr>
                <w:rFonts w:ascii="Arial" w:eastAsia="Yu Mincho" w:hAnsi="Arial"/>
                <w:b/>
                <w:bCs/>
                <w:sz w:val="24"/>
                <w:szCs w:val="24"/>
              </w:rPr>
              <w:t>.</w:t>
            </w:r>
            <w:r w:rsidR="00344D9C">
              <w:rPr>
                <w:rFonts w:ascii="Arial" w:eastAsia="Yu Mincho" w:hAnsi="Arial"/>
                <w:b/>
                <w:bCs/>
                <w:sz w:val="24"/>
                <w:szCs w:val="24"/>
              </w:rPr>
              <w:t xml:space="preserve"> </w:t>
            </w:r>
            <w:r w:rsidRPr="00D14DDF">
              <w:rPr>
                <w:rFonts w:ascii="Arial" w:eastAsia="Yu Mincho" w:hAnsi="Arial"/>
                <w:b/>
                <w:bCs/>
                <w:sz w:val="24"/>
                <w:szCs w:val="24"/>
              </w:rPr>
              <w:t>Without countervailing measures, we expect the turnover related to like goods to continue to decline due to our inability to compete on price with subsidised imports.</w:t>
            </w:r>
          </w:p>
          <w:p w14:paraId="2D722266" w14:textId="77777777" w:rsidR="00263BDA" w:rsidRPr="00D14DDF" w:rsidRDefault="00263BDA" w:rsidP="00263BDA">
            <w:pPr>
              <w:spacing w:after="0" w:line="264" w:lineRule="auto"/>
              <w:jc w:val="both"/>
              <w:rPr>
                <w:rFonts w:ascii="Arial" w:eastAsia="Yu Mincho" w:hAnsi="Arial"/>
                <w:b/>
                <w:bCs/>
                <w:sz w:val="24"/>
                <w:szCs w:val="24"/>
              </w:rPr>
            </w:pPr>
          </w:p>
          <w:p w14:paraId="0E9E6226" w14:textId="366357A0"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Sales Performance</w:t>
            </w:r>
          </w:p>
          <w:p w14:paraId="322302B6" w14:textId="4D6B6EAC" w:rsidR="00263BDA" w:rsidRDefault="00263BDA" w:rsidP="007B6609">
            <w:pPr>
              <w:pStyle w:val="ListParagraph"/>
              <w:numPr>
                <w:ilvl w:val="0"/>
                <w:numId w:val="51"/>
              </w:numPr>
              <w:spacing w:after="0" w:line="264" w:lineRule="auto"/>
              <w:jc w:val="both"/>
              <w:rPr>
                <w:rFonts w:ascii="Arial" w:eastAsia="Yu Mincho" w:hAnsi="Arial"/>
                <w:b/>
                <w:bCs/>
                <w:sz w:val="24"/>
                <w:szCs w:val="24"/>
              </w:rPr>
            </w:pPr>
            <w:r w:rsidRPr="003815FD">
              <w:rPr>
                <w:rFonts w:ascii="Arial" w:eastAsia="Yu Mincho" w:hAnsi="Arial"/>
                <w:b/>
                <w:bCs/>
                <w:sz w:val="24"/>
                <w:szCs w:val="24"/>
                <w:u w:val="single"/>
              </w:rPr>
              <w:t>Domestic Sales by Volume and Value</w:t>
            </w:r>
            <w:r w:rsidRPr="008550BB">
              <w:rPr>
                <w:rFonts w:ascii="Arial" w:eastAsia="Yu Mincho" w:hAnsi="Arial"/>
                <w:b/>
                <w:bCs/>
                <w:sz w:val="24"/>
                <w:szCs w:val="24"/>
              </w:rPr>
              <w:t>: Domestic sales by volume have fallen by 25%, while sales by value have increased by 12%. Although the value has increased slightly, this is more reflective of rising costs</w:t>
            </w:r>
            <w:r w:rsidR="00AF2BE7">
              <w:rPr>
                <w:rFonts w:ascii="Arial" w:eastAsia="Yu Mincho" w:hAnsi="Arial"/>
                <w:b/>
                <w:bCs/>
                <w:sz w:val="24"/>
                <w:szCs w:val="24"/>
              </w:rPr>
              <w:t>, principally energy and transport,</w:t>
            </w:r>
            <w:r w:rsidR="00A80460">
              <w:rPr>
                <w:rFonts w:ascii="Arial" w:eastAsia="Yu Mincho" w:hAnsi="Arial"/>
                <w:b/>
                <w:bCs/>
                <w:sz w:val="24"/>
                <w:szCs w:val="24"/>
              </w:rPr>
              <w:t xml:space="preserve"> within the 5-year period</w:t>
            </w:r>
            <w:r w:rsidRPr="008550BB">
              <w:rPr>
                <w:rFonts w:ascii="Arial" w:eastAsia="Yu Mincho" w:hAnsi="Arial"/>
                <w:b/>
                <w:bCs/>
                <w:sz w:val="24"/>
                <w:szCs w:val="24"/>
              </w:rPr>
              <w:t xml:space="preserve"> rather than increased profitability. The decline in sales volume indicates that subsidised imports are capturing a larger share of the UK market, causing a reduction in our market presence.</w:t>
            </w:r>
          </w:p>
          <w:p w14:paraId="20D7DCB4" w14:textId="77777777" w:rsidR="00A80460" w:rsidRPr="008550BB" w:rsidRDefault="00A80460" w:rsidP="00A80460">
            <w:pPr>
              <w:pStyle w:val="ListParagraph"/>
              <w:spacing w:after="0" w:line="264" w:lineRule="auto"/>
              <w:jc w:val="both"/>
              <w:rPr>
                <w:rFonts w:ascii="Arial" w:eastAsia="Yu Mincho" w:hAnsi="Arial"/>
                <w:b/>
                <w:bCs/>
                <w:sz w:val="24"/>
                <w:szCs w:val="24"/>
              </w:rPr>
            </w:pPr>
          </w:p>
          <w:p w14:paraId="042BBBB0" w14:textId="68373EF6"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Profitability Indicators</w:t>
            </w:r>
          </w:p>
          <w:p w14:paraId="352ED907" w14:textId="49C19B31" w:rsidR="00263BDA" w:rsidRDefault="00263BDA" w:rsidP="1F3CCCF5">
            <w:pPr>
              <w:pStyle w:val="ListParagraph"/>
              <w:numPr>
                <w:ilvl w:val="0"/>
                <w:numId w:val="51"/>
              </w:numPr>
              <w:spacing w:after="0" w:line="264" w:lineRule="auto"/>
              <w:jc w:val="both"/>
              <w:rPr>
                <w:rFonts w:ascii="Arial" w:eastAsia="Yu Mincho" w:hAnsi="Arial"/>
                <w:b/>
                <w:bCs/>
                <w:sz w:val="24"/>
                <w:szCs w:val="24"/>
              </w:rPr>
            </w:pPr>
            <w:r w:rsidRPr="1F3CCCF5">
              <w:rPr>
                <w:rFonts w:ascii="Arial" w:eastAsia="Yu Mincho" w:hAnsi="Arial"/>
                <w:b/>
                <w:bCs/>
                <w:sz w:val="24"/>
                <w:szCs w:val="24"/>
                <w:u w:val="single"/>
              </w:rPr>
              <w:t>Net Operating Profit After Tax (NOPAT) for Like Goods</w:t>
            </w:r>
            <w:r w:rsidRPr="1F3CCCF5">
              <w:rPr>
                <w:rFonts w:ascii="Arial" w:eastAsia="Yu Mincho" w:hAnsi="Arial"/>
                <w:b/>
                <w:bCs/>
                <w:sz w:val="24"/>
                <w:szCs w:val="24"/>
              </w:rPr>
              <w:t xml:space="preserve">: The NOPAT for like goods has </w:t>
            </w:r>
            <w:r w:rsidR="0C79C042" w:rsidRPr="1F3CCCF5">
              <w:rPr>
                <w:rFonts w:ascii="Arial" w:eastAsia="Yu Mincho" w:hAnsi="Arial"/>
                <w:b/>
                <w:bCs/>
                <w:sz w:val="24"/>
                <w:szCs w:val="24"/>
              </w:rPr>
              <w:t>been adversely impacted and dec</w:t>
            </w:r>
            <w:r w:rsidRPr="1F3CCCF5">
              <w:rPr>
                <w:rFonts w:ascii="Arial" w:eastAsia="Yu Mincho" w:hAnsi="Arial"/>
                <w:b/>
                <w:bCs/>
                <w:sz w:val="24"/>
                <w:szCs w:val="24"/>
              </w:rPr>
              <w:t xml:space="preserve">reased by 1719%. </w:t>
            </w:r>
            <w:r w:rsidR="4B175E1B" w:rsidRPr="1F3CCCF5">
              <w:rPr>
                <w:rFonts w:ascii="Arial" w:eastAsia="Yu Mincho" w:hAnsi="Arial"/>
                <w:b/>
                <w:bCs/>
                <w:sz w:val="24"/>
                <w:szCs w:val="24"/>
              </w:rPr>
              <w:t xml:space="preserve">This was mainly due to </w:t>
            </w:r>
            <w:proofErr w:type="gramStart"/>
            <w:r w:rsidR="00195BA3">
              <w:rPr>
                <w:rFonts w:ascii="Arial" w:eastAsia="Yu Mincho" w:hAnsi="Arial"/>
                <w:b/>
                <w:bCs/>
                <w:sz w:val="24"/>
                <w:szCs w:val="24"/>
              </w:rPr>
              <w:t>high cost</w:t>
            </w:r>
            <w:proofErr w:type="gramEnd"/>
            <w:r w:rsidR="00195BA3">
              <w:rPr>
                <w:rFonts w:ascii="Arial" w:eastAsia="Yu Mincho" w:hAnsi="Arial"/>
                <w:b/>
                <w:bCs/>
                <w:sz w:val="24"/>
                <w:szCs w:val="24"/>
              </w:rPr>
              <w:t xml:space="preserve"> </w:t>
            </w:r>
            <w:r w:rsidR="4B175E1B" w:rsidRPr="1F3CCCF5">
              <w:rPr>
                <w:rFonts w:ascii="Arial" w:eastAsia="Yu Mincho" w:hAnsi="Arial"/>
                <w:b/>
                <w:bCs/>
                <w:sz w:val="24"/>
                <w:szCs w:val="24"/>
              </w:rPr>
              <w:t>raw mat</w:t>
            </w:r>
            <w:r w:rsidR="00FC36A6">
              <w:rPr>
                <w:rFonts w:ascii="Arial" w:eastAsia="Yu Mincho" w:hAnsi="Arial"/>
                <w:b/>
                <w:bCs/>
                <w:sz w:val="24"/>
                <w:szCs w:val="24"/>
              </w:rPr>
              <w:t xml:space="preserve">erials and a utility related increased cost </w:t>
            </w:r>
            <w:r w:rsidR="006445A3">
              <w:rPr>
                <w:rFonts w:ascii="Arial" w:eastAsia="Yu Mincho" w:hAnsi="Arial"/>
                <w:b/>
                <w:bCs/>
                <w:sz w:val="24"/>
                <w:szCs w:val="24"/>
              </w:rPr>
              <w:t xml:space="preserve">of </w:t>
            </w:r>
            <w:r w:rsidR="006445A3" w:rsidRPr="10ACC7DA">
              <w:rPr>
                <w:rFonts w:ascii="Arial" w:eastAsia="Yu Mincho" w:hAnsi="Arial"/>
                <w:b/>
                <w:bCs/>
                <w:sz w:val="24"/>
                <w:szCs w:val="24"/>
              </w:rPr>
              <w:t>conve</w:t>
            </w:r>
            <w:r w:rsidR="01510E4F" w:rsidRPr="10ACC7DA">
              <w:rPr>
                <w:rFonts w:ascii="Arial" w:eastAsia="Yu Mincho" w:hAnsi="Arial"/>
                <w:b/>
                <w:bCs/>
                <w:sz w:val="24"/>
                <w:szCs w:val="24"/>
              </w:rPr>
              <w:t>r</w:t>
            </w:r>
            <w:r w:rsidR="4B175E1B" w:rsidRPr="10ACC7DA">
              <w:rPr>
                <w:rFonts w:ascii="Arial" w:eastAsia="Yu Mincho" w:hAnsi="Arial"/>
                <w:b/>
                <w:bCs/>
                <w:sz w:val="24"/>
                <w:szCs w:val="24"/>
              </w:rPr>
              <w:t>s</w:t>
            </w:r>
            <w:r w:rsidR="006445A3" w:rsidRPr="10ACC7DA">
              <w:rPr>
                <w:rFonts w:ascii="Arial" w:eastAsia="Yu Mincho" w:hAnsi="Arial"/>
                <w:b/>
                <w:bCs/>
                <w:sz w:val="24"/>
                <w:szCs w:val="24"/>
              </w:rPr>
              <w:t>ion</w:t>
            </w:r>
            <w:r w:rsidR="4B175E1B" w:rsidRPr="1F3CCCF5">
              <w:rPr>
                <w:rFonts w:ascii="Arial" w:eastAsia="Yu Mincho" w:hAnsi="Arial"/>
                <w:b/>
                <w:bCs/>
                <w:sz w:val="24"/>
                <w:szCs w:val="24"/>
              </w:rPr>
              <w:t xml:space="preserve">, where the increased cost was not fully transferred to customers due to subsidized imports, </w:t>
            </w:r>
            <w:r w:rsidR="6DA507B7" w:rsidRPr="1F3CCCF5">
              <w:rPr>
                <w:rFonts w:ascii="Arial" w:eastAsia="Yu Mincho" w:hAnsi="Arial"/>
                <w:b/>
                <w:bCs/>
                <w:sz w:val="24"/>
                <w:szCs w:val="24"/>
              </w:rPr>
              <w:t xml:space="preserve">low output, </w:t>
            </w:r>
            <w:r w:rsidR="5B82A3EC" w:rsidRPr="1F3CCCF5">
              <w:rPr>
                <w:rFonts w:ascii="Arial" w:eastAsia="Yu Mincho" w:hAnsi="Arial"/>
                <w:b/>
                <w:bCs/>
                <w:sz w:val="24"/>
                <w:szCs w:val="24"/>
              </w:rPr>
              <w:t>and</w:t>
            </w:r>
            <w:r w:rsidR="4B175E1B" w:rsidRPr="1F3CCCF5">
              <w:rPr>
                <w:rFonts w:ascii="Arial" w:eastAsia="Yu Mincho" w:hAnsi="Arial"/>
                <w:b/>
                <w:bCs/>
                <w:sz w:val="24"/>
                <w:szCs w:val="24"/>
              </w:rPr>
              <w:t xml:space="preserve"> exp</w:t>
            </w:r>
            <w:r w:rsidR="7F3BAFD5" w:rsidRPr="1F3CCCF5">
              <w:rPr>
                <w:rFonts w:ascii="Arial" w:eastAsia="Yu Mincho" w:hAnsi="Arial"/>
                <w:b/>
                <w:bCs/>
                <w:sz w:val="24"/>
                <w:szCs w:val="24"/>
              </w:rPr>
              <w:t xml:space="preserve">ensive cost of operations. </w:t>
            </w:r>
            <w:r w:rsidR="008348B6">
              <w:rPr>
                <w:rFonts w:ascii="Arial" w:eastAsia="Yu Mincho" w:hAnsi="Arial"/>
                <w:b/>
                <w:bCs/>
                <w:sz w:val="24"/>
                <w:szCs w:val="24"/>
              </w:rPr>
              <w:t xml:space="preserve">The costs associated with </w:t>
            </w:r>
            <w:r w:rsidR="00533441">
              <w:rPr>
                <w:rFonts w:ascii="Arial" w:eastAsia="Yu Mincho" w:hAnsi="Arial"/>
                <w:b/>
                <w:bCs/>
                <w:sz w:val="24"/>
                <w:szCs w:val="24"/>
              </w:rPr>
              <w:t>the taxable levy being the Packaging Recovery Note</w:t>
            </w:r>
            <w:r w:rsidR="00A50375">
              <w:rPr>
                <w:rFonts w:ascii="Arial" w:eastAsia="Yu Mincho" w:hAnsi="Arial"/>
                <w:b/>
                <w:bCs/>
                <w:sz w:val="24"/>
                <w:szCs w:val="24"/>
              </w:rPr>
              <w:t xml:space="preserve">, </w:t>
            </w:r>
            <w:r w:rsidR="00417547">
              <w:rPr>
                <w:rFonts w:ascii="Arial" w:eastAsia="Yu Mincho" w:hAnsi="Arial"/>
                <w:b/>
                <w:bCs/>
                <w:sz w:val="24"/>
                <w:szCs w:val="24"/>
              </w:rPr>
              <w:t xml:space="preserve">being </w:t>
            </w:r>
            <w:r w:rsidR="00A50375">
              <w:rPr>
                <w:rFonts w:ascii="Arial" w:eastAsia="Yu Mincho" w:hAnsi="Arial"/>
                <w:b/>
                <w:bCs/>
                <w:sz w:val="24"/>
                <w:szCs w:val="24"/>
              </w:rPr>
              <w:t>a charge unique to the UK and the obligation of the raw material producer</w:t>
            </w:r>
            <w:r w:rsidR="00417547">
              <w:rPr>
                <w:rFonts w:ascii="Arial" w:eastAsia="Yu Mincho" w:hAnsi="Arial"/>
                <w:b/>
                <w:bCs/>
                <w:sz w:val="24"/>
                <w:szCs w:val="24"/>
              </w:rPr>
              <w:t xml:space="preserve">, also negatively contributed. </w:t>
            </w:r>
            <w:r w:rsidR="00746096">
              <w:rPr>
                <w:rFonts w:ascii="Arial" w:eastAsia="Yu Mincho" w:hAnsi="Arial"/>
                <w:b/>
                <w:bCs/>
                <w:sz w:val="24"/>
                <w:szCs w:val="24"/>
              </w:rPr>
              <w:t>It is note</w:t>
            </w:r>
            <w:r w:rsidR="00CE2034">
              <w:rPr>
                <w:rFonts w:ascii="Arial" w:eastAsia="Yu Mincho" w:hAnsi="Arial"/>
                <w:b/>
                <w:bCs/>
                <w:sz w:val="24"/>
                <w:szCs w:val="24"/>
              </w:rPr>
              <w:t>d that</w:t>
            </w:r>
            <w:r w:rsidR="00746096">
              <w:rPr>
                <w:rFonts w:ascii="Arial" w:eastAsia="Yu Mincho" w:hAnsi="Arial"/>
                <w:b/>
                <w:bCs/>
                <w:sz w:val="24"/>
                <w:szCs w:val="24"/>
              </w:rPr>
              <w:t xml:space="preserve"> the newly introduced Plastics Packaging </w:t>
            </w:r>
            <w:proofErr w:type="gramStart"/>
            <w:r w:rsidR="00746096">
              <w:rPr>
                <w:rFonts w:ascii="Arial" w:eastAsia="Yu Mincho" w:hAnsi="Arial"/>
                <w:b/>
                <w:bCs/>
                <w:sz w:val="24"/>
                <w:szCs w:val="24"/>
              </w:rPr>
              <w:t>Tax</w:t>
            </w:r>
            <w:r w:rsidR="00AF15AE">
              <w:rPr>
                <w:rFonts w:ascii="Arial" w:eastAsia="Yu Mincho" w:hAnsi="Arial"/>
                <w:b/>
                <w:bCs/>
                <w:sz w:val="24"/>
                <w:szCs w:val="24"/>
              </w:rPr>
              <w:t xml:space="preserve">, </w:t>
            </w:r>
            <w:r w:rsidR="00CE2034">
              <w:rPr>
                <w:rFonts w:ascii="Arial" w:eastAsia="Yu Mincho" w:hAnsi="Arial"/>
                <w:b/>
                <w:bCs/>
                <w:sz w:val="24"/>
                <w:szCs w:val="24"/>
              </w:rPr>
              <w:t xml:space="preserve"> which</w:t>
            </w:r>
            <w:proofErr w:type="gramEnd"/>
            <w:r w:rsidR="00CE2034">
              <w:rPr>
                <w:rFonts w:ascii="Arial" w:eastAsia="Yu Mincho" w:hAnsi="Arial"/>
                <w:b/>
                <w:bCs/>
                <w:sz w:val="24"/>
                <w:szCs w:val="24"/>
              </w:rPr>
              <w:t xml:space="preserve"> again is a levy </w:t>
            </w:r>
            <w:r w:rsidR="00AF15AE">
              <w:rPr>
                <w:rFonts w:ascii="Arial" w:eastAsia="Yu Mincho" w:hAnsi="Arial"/>
                <w:b/>
                <w:bCs/>
                <w:sz w:val="24"/>
                <w:szCs w:val="24"/>
              </w:rPr>
              <w:t>unique to the UK and plastic packaging,</w:t>
            </w:r>
            <w:r w:rsidR="00746096">
              <w:rPr>
                <w:rFonts w:ascii="Arial" w:eastAsia="Yu Mincho" w:hAnsi="Arial"/>
                <w:b/>
                <w:bCs/>
                <w:sz w:val="24"/>
                <w:szCs w:val="24"/>
              </w:rPr>
              <w:t xml:space="preserve"> </w:t>
            </w:r>
            <w:r w:rsidR="008070F9">
              <w:rPr>
                <w:rFonts w:ascii="Arial" w:eastAsia="Yu Mincho" w:hAnsi="Arial"/>
                <w:b/>
                <w:bCs/>
                <w:sz w:val="24"/>
                <w:szCs w:val="24"/>
              </w:rPr>
              <w:t>also negatively contributed to the NOPAT.</w:t>
            </w:r>
          </w:p>
          <w:p w14:paraId="3B9B9906" w14:textId="77777777" w:rsidR="00F72414" w:rsidRPr="005C6002" w:rsidRDefault="00F72414" w:rsidP="00F72414">
            <w:pPr>
              <w:pStyle w:val="ListParagraph"/>
              <w:spacing w:after="0" w:line="264" w:lineRule="auto"/>
              <w:jc w:val="both"/>
              <w:rPr>
                <w:rFonts w:ascii="Arial" w:eastAsia="Yu Mincho" w:hAnsi="Arial"/>
                <w:b/>
                <w:bCs/>
                <w:sz w:val="24"/>
                <w:szCs w:val="24"/>
              </w:rPr>
            </w:pPr>
          </w:p>
          <w:p w14:paraId="19D05378" w14:textId="2A9C8924"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Production and Cost Indicators</w:t>
            </w:r>
          </w:p>
          <w:p w14:paraId="681EF1A4" w14:textId="0EE8B0A3" w:rsidR="00263BDA" w:rsidRPr="00F72414" w:rsidRDefault="00263BDA" w:rsidP="007B6609">
            <w:pPr>
              <w:pStyle w:val="ListParagraph"/>
              <w:numPr>
                <w:ilvl w:val="0"/>
                <w:numId w:val="51"/>
              </w:numPr>
              <w:spacing w:after="0" w:line="264" w:lineRule="auto"/>
              <w:jc w:val="both"/>
              <w:rPr>
                <w:rFonts w:ascii="Arial" w:eastAsia="Yu Mincho" w:hAnsi="Arial"/>
                <w:b/>
                <w:bCs/>
                <w:sz w:val="24"/>
                <w:szCs w:val="24"/>
              </w:rPr>
            </w:pPr>
            <w:r w:rsidRPr="001F71C3">
              <w:rPr>
                <w:rFonts w:ascii="Arial" w:eastAsia="Yu Mincho" w:hAnsi="Arial"/>
                <w:b/>
                <w:bCs/>
                <w:sz w:val="24"/>
                <w:szCs w:val="24"/>
                <w:u w:val="single"/>
              </w:rPr>
              <w:t>Output and Cost of Production for Like Goods</w:t>
            </w:r>
            <w:r w:rsidRPr="00F72414">
              <w:rPr>
                <w:rFonts w:ascii="Arial" w:eastAsia="Yu Mincho" w:hAnsi="Arial"/>
                <w:b/>
                <w:bCs/>
                <w:sz w:val="24"/>
                <w:szCs w:val="24"/>
              </w:rPr>
              <w:t>: The output by volume of like goods has decreased by 41%, reflecting reduced production capacity utilisation and an inability to compete with lower-cost imports. The cost of production for like goods has declined by 4</w:t>
            </w:r>
            <w:r w:rsidRPr="1F3CCCF5">
              <w:rPr>
                <w:rFonts w:ascii="Arial" w:eastAsia="Yu Mincho" w:hAnsi="Arial"/>
                <w:b/>
                <w:bCs/>
                <w:sz w:val="24"/>
                <w:szCs w:val="24"/>
              </w:rPr>
              <w:t>%</w:t>
            </w:r>
            <w:r w:rsidR="572A986B" w:rsidRPr="1F3CCCF5">
              <w:rPr>
                <w:rFonts w:ascii="Arial" w:eastAsia="Yu Mincho" w:hAnsi="Arial"/>
                <w:b/>
                <w:bCs/>
                <w:sz w:val="24"/>
                <w:szCs w:val="24"/>
              </w:rPr>
              <w:t xml:space="preserve"> only</w:t>
            </w:r>
            <w:r w:rsidRPr="1F3CCCF5">
              <w:rPr>
                <w:rFonts w:ascii="Arial" w:eastAsia="Yu Mincho" w:hAnsi="Arial"/>
                <w:b/>
                <w:bCs/>
                <w:sz w:val="24"/>
                <w:szCs w:val="24"/>
              </w:rPr>
              <w:t xml:space="preserve">, </w:t>
            </w:r>
            <w:r w:rsidR="5CAF60BA" w:rsidRPr="1F3CCCF5">
              <w:rPr>
                <w:rFonts w:ascii="Arial" w:eastAsia="Yu Mincho" w:hAnsi="Arial"/>
                <w:b/>
                <w:bCs/>
                <w:sz w:val="24"/>
                <w:szCs w:val="24"/>
              </w:rPr>
              <w:t>which turns per unit production costs very high</w:t>
            </w:r>
            <w:r w:rsidRPr="1F3CCCF5">
              <w:rPr>
                <w:rFonts w:ascii="Arial" w:eastAsia="Yu Mincho" w:hAnsi="Arial"/>
                <w:b/>
                <w:bCs/>
                <w:sz w:val="24"/>
                <w:szCs w:val="24"/>
              </w:rPr>
              <w:t>.</w:t>
            </w:r>
            <w:r w:rsidRPr="00F72414">
              <w:rPr>
                <w:rFonts w:ascii="Arial" w:eastAsia="Yu Mincho" w:hAnsi="Arial"/>
                <w:b/>
                <w:bCs/>
                <w:sz w:val="24"/>
                <w:szCs w:val="24"/>
              </w:rPr>
              <w:t xml:space="preserve"> These reductions in output are directly linked to the competitive disadvantage we face from subsidised imports. If countervailing measures were removed, production volumes would likely decline further, leading to significant underutilisation of our production capacity.</w:t>
            </w:r>
          </w:p>
          <w:p w14:paraId="41DCFAE2" w14:textId="4C98B0D0" w:rsidR="1F3CCCF5" w:rsidRDefault="1F3CCCF5" w:rsidP="1F3CCCF5">
            <w:pPr>
              <w:pStyle w:val="ListParagraph"/>
              <w:spacing w:after="0" w:line="264" w:lineRule="auto"/>
              <w:jc w:val="both"/>
              <w:rPr>
                <w:rFonts w:ascii="Arial" w:eastAsia="Yu Mincho" w:hAnsi="Arial"/>
                <w:b/>
                <w:bCs/>
                <w:sz w:val="24"/>
                <w:szCs w:val="24"/>
              </w:rPr>
            </w:pPr>
          </w:p>
          <w:p w14:paraId="0629129F" w14:textId="5758D098" w:rsidR="00263BDA" w:rsidRDefault="00263BDA" w:rsidP="007B6609">
            <w:pPr>
              <w:pStyle w:val="ListParagraph"/>
              <w:numPr>
                <w:ilvl w:val="0"/>
                <w:numId w:val="51"/>
              </w:numPr>
              <w:spacing w:after="0" w:line="264" w:lineRule="auto"/>
              <w:jc w:val="both"/>
              <w:rPr>
                <w:rFonts w:ascii="Arial" w:eastAsia="Yu Mincho" w:hAnsi="Arial"/>
                <w:b/>
                <w:bCs/>
                <w:sz w:val="24"/>
                <w:szCs w:val="24"/>
              </w:rPr>
            </w:pPr>
            <w:r w:rsidRPr="001F71C3">
              <w:rPr>
                <w:rFonts w:ascii="Arial" w:eastAsia="Yu Mincho" w:hAnsi="Arial"/>
                <w:b/>
                <w:bCs/>
                <w:sz w:val="24"/>
                <w:szCs w:val="24"/>
                <w:u w:val="single"/>
              </w:rPr>
              <w:t>Production Capacity Utilisation</w:t>
            </w:r>
            <w:r w:rsidRPr="00F72414">
              <w:rPr>
                <w:rFonts w:ascii="Arial" w:eastAsia="Yu Mincho" w:hAnsi="Arial"/>
                <w:b/>
                <w:bCs/>
                <w:sz w:val="24"/>
                <w:szCs w:val="24"/>
              </w:rPr>
              <w:t xml:space="preserve">: Utilisation of production capacity for like goods has dropped by 41%. This underutilisation is a clear indicator of injury, as the increased market share of subsidised imports has forced us to operate below optimal capacity. If the countervailing measures </w:t>
            </w:r>
            <w:r w:rsidRPr="00F72414">
              <w:rPr>
                <w:rFonts w:ascii="Arial" w:eastAsia="Yu Mincho" w:hAnsi="Arial"/>
                <w:b/>
                <w:bCs/>
                <w:sz w:val="24"/>
                <w:szCs w:val="24"/>
              </w:rPr>
              <w:lastRenderedPageBreak/>
              <w:t>were removed, the utilisation rate would continue to decline, leading to further inefficiencies</w:t>
            </w:r>
            <w:r w:rsidR="000B5016">
              <w:rPr>
                <w:rFonts w:ascii="Arial" w:eastAsia="Yu Mincho" w:hAnsi="Arial"/>
                <w:b/>
                <w:bCs/>
                <w:sz w:val="24"/>
                <w:szCs w:val="24"/>
              </w:rPr>
              <w:t xml:space="preserve"> potentially to the plant is unable to maintain minimum operating rates </w:t>
            </w:r>
            <w:r w:rsidR="00EB5228">
              <w:rPr>
                <w:rFonts w:ascii="Arial" w:eastAsia="Yu Mincho" w:hAnsi="Arial"/>
                <w:b/>
                <w:bCs/>
                <w:sz w:val="24"/>
                <w:szCs w:val="24"/>
              </w:rPr>
              <w:t>result</w:t>
            </w:r>
            <w:r w:rsidR="004D343A">
              <w:rPr>
                <w:rFonts w:ascii="Arial" w:eastAsia="Yu Mincho" w:hAnsi="Arial"/>
                <w:b/>
                <w:bCs/>
                <w:sz w:val="24"/>
                <w:szCs w:val="24"/>
              </w:rPr>
              <w:t xml:space="preserve">ing </w:t>
            </w:r>
            <w:r w:rsidR="00EB5228">
              <w:rPr>
                <w:rFonts w:ascii="Arial" w:eastAsia="Yu Mincho" w:hAnsi="Arial"/>
                <w:b/>
                <w:bCs/>
                <w:sz w:val="24"/>
                <w:szCs w:val="24"/>
              </w:rPr>
              <w:t xml:space="preserve">in </w:t>
            </w:r>
            <w:proofErr w:type="gramStart"/>
            <w:r w:rsidR="00EB5228">
              <w:rPr>
                <w:rFonts w:ascii="Arial" w:eastAsia="Yu Mincho" w:hAnsi="Arial"/>
                <w:b/>
                <w:bCs/>
                <w:sz w:val="24"/>
                <w:szCs w:val="24"/>
              </w:rPr>
              <w:t>high cost</w:t>
            </w:r>
            <w:proofErr w:type="gramEnd"/>
            <w:r w:rsidR="00EB5228">
              <w:rPr>
                <w:rFonts w:ascii="Arial" w:eastAsia="Yu Mincho" w:hAnsi="Arial"/>
                <w:b/>
                <w:bCs/>
                <w:sz w:val="24"/>
                <w:szCs w:val="24"/>
              </w:rPr>
              <w:t xml:space="preserve"> campaign operation, namely where the plant operates for a limited number of days and i</w:t>
            </w:r>
            <w:r w:rsidR="004D343A">
              <w:rPr>
                <w:rFonts w:ascii="Arial" w:eastAsia="Yu Mincho" w:hAnsi="Arial"/>
                <w:b/>
                <w:bCs/>
                <w:sz w:val="24"/>
                <w:szCs w:val="24"/>
              </w:rPr>
              <w:t>s idled for the remaining day</w:t>
            </w:r>
            <w:r w:rsidR="00792D92">
              <w:rPr>
                <w:rFonts w:ascii="Arial" w:eastAsia="Yu Mincho" w:hAnsi="Arial"/>
                <w:b/>
                <w:bCs/>
                <w:sz w:val="24"/>
                <w:szCs w:val="24"/>
              </w:rPr>
              <w:t>s</w:t>
            </w:r>
          </w:p>
          <w:p w14:paraId="40397376" w14:textId="77777777" w:rsidR="007947B7" w:rsidRPr="00F72414" w:rsidRDefault="007947B7" w:rsidP="007947B7">
            <w:pPr>
              <w:pStyle w:val="ListParagraph"/>
              <w:spacing w:after="0" w:line="264" w:lineRule="auto"/>
              <w:jc w:val="both"/>
              <w:rPr>
                <w:rFonts w:ascii="Arial" w:eastAsia="Yu Mincho" w:hAnsi="Arial"/>
                <w:b/>
                <w:bCs/>
                <w:sz w:val="24"/>
                <w:szCs w:val="24"/>
              </w:rPr>
            </w:pPr>
          </w:p>
          <w:p w14:paraId="70BC22C5" w14:textId="5E7DF2A1"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Employment Impact</w:t>
            </w:r>
          </w:p>
          <w:p w14:paraId="7C8EC491" w14:textId="77777777" w:rsidR="00263BDA" w:rsidRDefault="00263BDA" w:rsidP="007B6609">
            <w:pPr>
              <w:pStyle w:val="ListParagraph"/>
              <w:numPr>
                <w:ilvl w:val="0"/>
                <w:numId w:val="52"/>
              </w:numPr>
              <w:spacing w:after="0" w:line="264" w:lineRule="auto"/>
              <w:jc w:val="both"/>
              <w:rPr>
                <w:rFonts w:ascii="Arial" w:eastAsia="Yu Mincho" w:hAnsi="Arial"/>
                <w:b/>
                <w:bCs/>
                <w:sz w:val="24"/>
                <w:szCs w:val="24"/>
              </w:rPr>
            </w:pPr>
            <w:r w:rsidRPr="007947B7">
              <w:rPr>
                <w:rFonts w:ascii="Arial" w:eastAsia="Yu Mincho" w:hAnsi="Arial"/>
                <w:b/>
                <w:bCs/>
                <w:sz w:val="24"/>
                <w:szCs w:val="24"/>
                <w:u w:val="single"/>
              </w:rPr>
              <w:t>Number of Employees and Productivity</w:t>
            </w:r>
            <w:r w:rsidRPr="007947B7">
              <w:rPr>
                <w:rFonts w:ascii="Arial" w:eastAsia="Yu Mincho" w:hAnsi="Arial"/>
                <w:b/>
                <w:bCs/>
                <w:sz w:val="24"/>
                <w:szCs w:val="24"/>
              </w:rPr>
              <w:t>: The number of employees related to like goods has decreased by 12%, and the average output per employee has declined by 33%. This reduction in workforce and productivity reflects the significant impact that subsidised imports have had on our operations, forcing us to downsize and reduce production levels. Without the countervailing measures, further job losses would be inevitable as we struggle to maintain profitability in the face of unfairly priced imports.</w:t>
            </w:r>
          </w:p>
          <w:p w14:paraId="520118F1" w14:textId="77777777" w:rsidR="007947B7" w:rsidRPr="00A85D50" w:rsidRDefault="007947B7" w:rsidP="00A85D50">
            <w:pPr>
              <w:spacing w:after="0" w:line="264" w:lineRule="auto"/>
              <w:jc w:val="both"/>
              <w:rPr>
                <w:rFonts w:ascii="Arial" w:eastAsia="Yu Mincho" w:hAnsi="Arial"/>
                <w:b/>
                <w:bCs/>
                <w:sz w:val="24"/>
                <w:szCs w:val="24"/>
              </w:rPr>
            </w:pPr>
          </w:p>
          <w:p w14:paraId="0C17E930" w14:textId="0887CEB6"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Stock Levels and Cash Flow</w:t>
            </w:r>
          </w:p>
          <w:p w14:paraId="0C598951" w14:textId="77777777" w:rsidR="00263BDA" w:rsidRPr="00362785" w:rsidRDefault="00263BDA" w:rsidP="007B6609">
            <w:pPr>
              <w:pStyle w:val="ListParagraph"/>
              <w:numPr>
                <w:ilvl w:val="0"/>
                <w:numId w:val="52"/>
              </w:numPr>
              <w:spacing w:after="0" w:line="264" w:lineRule="auto"/>
              <w:jc w:val="both"/>
              <w:rPr>
                <w:rFonts w:ascii="Arial" w:eastAsia="Yu Mincho" w:hAnsi="Arial"/>
                <w:b/>
                <w:bCs/>
                <w:sz w:val="24"/>
                <w:szCs w:val="24"/>
              </w:rPr>
            </w:pPr>
            <w:r w:rsidRPr="00362785">
              <w:rPr>
                <w:rFonts w:ascii="Arial" w:eastAsia="Yu Mincho" w:hAnsi="Arial"/>
                <w:b/>
                <w:bCs/>
                <w:sz w:val="24"/>
                <w:szCs w:val="24"/>
                <w:u w:val="single"/>
              </w:rPr>
              <w:t>Stock Levels</w:t>
            </w:r>
            <w:r w:rsidRPr="00362785">
              <w:rPr>
                <w:rFonts w:ascii="Arial" w:eastAsia="Yu Mincho" w:hAnsi="Arial"/>
                <w:b/>
                <w:bCs/>
                <w:sz w:val="24"/>
                <w:szCs w:val="24"/>
              </w:rPr>
              <w:t>: The volume of stocks manufactured in the UK has decreased by 23%, while the total value of stocks has increased by 15%. This reflects an inability to sell our like goods due to increased competition from subsidised imports, leading to higher inventory costs. The removal of countervailing measures would likely result in an even greater accumulation of unsold stock, exacerbating financial strain.</w:t>
            </w:r>
          </w:p>
          <w:p w14:paraId="61F5A8B6" w14:textId="77777777" w:rsidR="00263BDA" w:rsidRPr="00362785" w:rsidRDefault="00263BDA" w:rsidP="007B6609">
            <w:pPr>
              <w:pStyle w:val="ListParagraph"/>
              <w:numPr>
                <w:ilvl w:val="0"/>
                <w:numId w:val="52"/>
              </w:numPr>
              <w:spacing w:after="0" w:line="264" w:lineRule="auto"/>
              <w:jc w:val="both"/>
              <w:rPr>
                <w:rFonts w:ascii="Arial" w:eastAsia="Yu Mincho" w:hAnsi="Arial"/>
                <w:b/>
                <w:bCs/>
                <w:sz w:val="24"/>
                <w:szCs w:val="24"/>
              </w:rPr>
            </w:pPr>
            <w:r w:rsidRPr="00362785">
              <w:rPr>
                <w:rFonts w:ascii="Arial" w:eastAsia="Yu Mincho" w:hAnsi="Arial"/>
                <w:b/>
                <w:bCs/>
                <w:sz w:val="24"/>
                <w:szCs w:val="24"/>
                <w:u w:val="single"/>
              </w:rPr>
              <w:t>Net Cash Flow for Like Goods</w:t>
            </w:r>
            <w:r w:rsidRPr="00362785">
              <w:rPr>
                <w:rFonts w:ascii="Arial" w:eastAsia="Yu Mincho" w:hAnsi="Arial"/>
                <w:b/>
                <w:bCs/>
                <w:sz w:val="24"/>
                <w:szCs w:val="24"/>
              </w:rPr>
              <w:t>: The net cash flow for like goods has declined by 116%, indicating a severe cash shortage driven by declining sales volumes and increased competition. This negative cash flow trend is unsustainable and would worsen if the countervailing measures were removed, putting the financial stability of our business at risk.</w:t>
            </w:r>
          </w:p>
          <w:p w14:paraId="0B275531" w14:textId="77777777" w:rsidR="00905E06" w:rsidRDefault="00905E06" w:rsidP="00263BDA">
            <w:pPr>
              <w:spacing w:after="0" w:line="264" w:lineRule="auto"/>
              <w:jc w:val="both"/>
              <w:rPr>
                <w:rFonts w:ascii="Arial" w:eastAsia="Yu Mincho" w:hAnsi="Arial"/>
                <w:sz w:val="24"/>
                <w:szCs w:val="24"/>
              </w:rPr>
            </w:pPr>
          </w:p>
          <w:p w14:paraId="053B9A0C" w14:textId="77777777" w:rsidR="00A85D50" w:rsidRPr="00C94D08" w:rsidRDefault="00A85D50" w:rsidP="00A85D50">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4675608" w14:textId="15AC2B2D" w:rsidR="00A85D50" w:rsidRDefault="00A85D50" w:rsidP="00A85D50">
            <w:pPr>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annex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1AEE660D"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CB8299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01F46DE" w14:textId="587CCA01"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DA1AB5">
              <w:rPr>
                <w:rFonts w:ascii="Arial" w:eastAsia="Yu Mincho" w:hAnsi="Arial"/>
                <w:sz w:val="24"/>
                <w:szCs w:val="24"/>
              </w:rPr>
              <w:t xml:space="preserve"> </w:t>
            </w:r>
            <w:r w:rsidR="00DA1AB5" w:rsidRPr="00DA1AB5">
              <w:rPr>
                <w:rFonts w:ascii="Arial" w:eastAsia="Yu Mincho" w:hAnsi="Arial"/>
                <w:b/>
                <w:bCs/>
                <w:sz w:val="24"/>
                <w:szCs w:val="24"/>
              </w:rPr>
              <w:t>Annex 9</w:t>
            </w:r>
          </w:p>
        </w:tc>
      </w:tr>
    </w:tbl>
    <w:p w14:paraId="46CDCB6D" w14:textId="77777777" w:rsidR="00905E06" w:rsidRDefault="00905E06">
      <w:pPr>
        <w:pStyle w:val="ListParagraph"/>
        <w:spacing w:after="0" w:line="264" w:lineRule="auto"/>
        <w:ind w:left="360"/>
        <w:rPr>
          <w:rFonts w:ascii="Arial" w:hAnsi="Arial"/>
          <w:sz w:val="24"/>
          <w:szCs w:val="24"/>
        </w:rPr>
      </w:pPr>
    </w:p>
    <w:p w14:paraId="6001F21B"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countervailing measure on the goods subject to review no longer applied? Please describe the nature of any change and substantiate your claims with evidence.</w:t>
      </w:r>
    </w:p>
    <w:p w14:paraId="45B1EA06" w14:textId="602ED7DB"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3A04138"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205552" w14:textId="30413CA3" w:rsidR="711CD561" w:rsidRPr="000812B5" w:rsidRDefault="00877922" w:rsidP="76500A78">
            <w:pPr>
              <w:spacing w:after="0"/>
              <w:jc w:val="both"/>
              <w:rPr>
                <w:rFonts w:ascii="Arial" w:eastAsia="Arial" w:hAnsi="Arial"/>
                <w:b/>
                <w:bCs/>
                <w:sz w:val="24"/>
                <w:szCs w:val="24"/>
              </w:rPr>
            </w:pPr>
            <w:proofErr w:type="gramStart"/>
            <w:r w:rsidRPr="000812B5">
              <w:rPr>
                <w:rFonts w:ascii="Arial" w:eastAsia="Arial" w:hAnsi="Arial"/>
                <w:b/>
                <w:bCs/>
                <w:color w:val="C00000"/>
                <w:sz w:val="24"/>
                <w:szCs w:val="24"/>
              </w:rPr>
              <w:t>[</w:t>
            </w:r>
            <w:r w:rsidR="000812B5">
              <w:rPr>
                <w:rFonts w:ascii="Arial" w:eastAsia="Arial" w:hAnsi="Arial"/>
                <w:b/>
                <w:bCs/>
                <w:sz w:val="24"/>
                <w:szCs w:val="24"/>
              </w:rPr>
              <w:t xml:space="preserve"> </w:t>
            </w:r>
            <w:r w:rsidRPr="000812B5">
              <w:rPr>
                <w:rFonts w:ascii="Arial" w:eastAsia="Arial" w:hAnsi="Arial"/>
                <w:b/>
                <w:bCs/>
                <w:color w:val="C00000"/>
                <w:sz w:val="24"/>
                <w:szCs w:val="24"/>
              </w:rPr>
              <w:t>]</w:t>
            </w:r>
            <w:proofErr w:type="gramEnd"/>
            <w:r w:rsidR="443E6889" w:rsidRPr="000812B5">
              <w:rPr>
                <w:rFonts w:ascii="Arial" w:eastAsia="Arial" w:hAnsi="Arial"/>
                <w:b/>
                <w:bCs/>
                <w:sz w:val="24"/>
                <w:szCs w:val="24"/>
              </w:rPr>
              <w:t xml:space="preserve">% profit expected on a facility of its size but throughout the investigation period the </w:t>
            </w:r>
            <w:r w:rsidR="4A32458C" w:rsidRPr="000812B5">
              <w:rPr>
                <w:rFonts w:ascii="Arial" w:eastAsia="Arial" w:hAnsi="Arial"/>
                <w:b/>
                <w:bCs/>
                <w:sz w:val="24"/>
                <w:szCs w:val="24"/>
              </w:rPr>
              <w:t>loss</w:t>
            </w:r>
            <w:r w:rsidR="443E6889" w:rsidRPr="000812B5">
              <w:rPr>
                <w:rFonts w:ascii="Arial" w:eastAsia="Arial" w:hAnsi="Arial"/>
                <w:b/>
                <w:bCs/>
                <w:sz w:val="24"/>
                <w:szCs w:val="24"/>
              </w:rPr>
              <w:t xml:space="preserve"> was reported as £</w:t>
            </w:r>
            <w:r w:rsidRPr="000812B5">
              <w:rPr>
                <w:rFonts w:ascii="Arial" w:eastAsia="Arial" w:hAnsi="Arial"/>
                <w:b/>
                <w:bCs/>
                <w:color w:val="C00000"/>
                <w:sz w:val="24"/>
                <w:szCs w:val="24"/>
              </w:rPr>
              <w:t>[</w:t>
            </w:r>
            <w:r w:rsidR="000812B5">
              <w:rPr>
                <w:rFonts w:ascii="Arial" w:eastAsia="Arial" w:hAnsi="Arial"/>
                <w:b/>
                <w:bCs/>
                <w:sz w:val="24"/>
                <w:szCs w:val="24"/>
              </w:rPr>
              <w:t xml:space="preserve"> </w:t>
            </w:r>
            <w:r w:rsidRPr="000812B5">
              <w:rPr>
                <w:rFonts w:ascii="Arial" w:eastAsia="Arial" w:hAnsi="Arial"/>
                <w:b/>
                <w:bCs/>
                <w:color w:val="C00000"/>
                <w:sz w:val="24"/>
                <w:szCs w:val="24"/>
              </w:rPr>
              <w:t>]</w:t>
            </w:r>
            <w:r w:rsidR="000812B5">
              <w:rPr>
                <w:rFonts w:ascii="Arial" w:eastAsia="Arial" w:hAnsi="Arial"/>
                <w:b/>
                <w:bCs/>
                <w:sz w:val="24"/>
                <w:szCs w:val="24"/>
              </w:rPr>
              <w:t xml:space="preserve"> </w:t>
            </w:r>
            <w:r w:rsidR="443E6889" w:rsidRPr="000812B5">
              <w:rPr>
                <w:rFonts w:ascii="Arial" w:eastAsia="Arial" w:hAnsi="Arial"/>
                <w:b/>
                <w:bCs/>
                <w:sz w:val="24"/>
                <w:szCs w:val="24"/>
              </w:rPr>
              <w:t xml:space="preserve">being </w:t>
            </w:r>
            <w:r w:rsidRPr="000812B5">
              <w:rPr>
                <w:rFonts w:ascii="Arial" w:eastAsia="Arial" w:hAnsi="Arial"/>
                <w:b/>
                <w:bCs/>
                <w:color w:val="C00000"/>
                <w:sz w:val="24"/>
                <w:szCs w:val="24"/>
              </w:rPr>
              <w:t>[</w:t>
            </w:r>
            <w:r w:rsidR="000812B5">
              <w:rPr>
                <w:rFonts w:ascii="Arial" w:eastAsia="Arial" w:hAnsi="Arial"/>
                <w:b/>
                <w:bCs/>
                <w:sz w:val="24"/>
                <w:szCs w:val="24"/>
              </w:rPr>
              <w:t xml:space="preserve">  </w:t>
            </w:r>
            <w:r w:rsidRPr="000812B5">
              <w:rPr>
                <w:rFonts w:ascii="Arial" w:eastAsia="Arial" w:hAnsi="Arial"/>
                <w:b/>
                <w:bCs/>
                <w:color w:val="C00000"/>
                <w:sz w:val="24"/>
                <w:szCs w:val="24"/>
              </w:rPr>
              <w:t>]</w:t>
            </w:r>
            <w:r w:rsidR="443E6889" w:rsidRPr="000812B5">
              <w:rPr>
                <w:rFonts w:ascii="Arial" w:eastAsia="Arial" w:hAnsi="Arial"/>
                <w:b/>
                <w:bCs/>
                <w:sz w:val="24"/>
                <w:szCs w:val="24"/>
              </w:rPr>
              <w:t>% of turnover.</w:t>
            </w:r>
          </w:p>
          <w:p w14:paraId="5AA93A34" w14:textId="13E18393" w:rsidR="76500A78" w:rsidRDefault="76500A78" w:rsidP="76500A78">
            <w:pPr>
              <w:spacing w:after="0" w:line="264" w:lineRule="auto"/>
              <w:jc w:val="both"/>
              <w:rPr>
                <w:rFonts w:ascii="Arial" w:eastAsia="Yu Mincho" w:hAnsi="Arial"/>
                <w:i/>
                <w:iCs/>
                <w:color w:val="FF0000"/>
                <w:sz w:val="24"/>
                <w:szCs w:val="24"/>
                <w:highlight w:val="yellow"/>
              </w:rPr>
            </w:pPr>
          </w:p>
          <w:p w14:paraId="7F184B4C" w14:textId="72D08DEE" w:rsidR="3BA5D557" w:rsidRDefault="3BA5D557" w:rsidP="76500A78">
            <w:pPr>
              <w:spacing w:after="0" w:line="264" w:lineRule="auto"/>
              <w:jc w:val="both"/>
              <w:rPr>
                <w:rFonts w:ascii="Arial" w:eastAsia="Arial" w:hAnsi="Arial"/>
                <w:b/>
                <w:bCs/>
                <w:sz w:val="24"/>
                <w:szCs w:val="24"/>
              </w:rPr>
            </w:pPr>
            <w:r w:rsidRPr="76500A78">
              <w:rPr>
                <w:rFonts w:ascii="Arial" w:eastAsia="Arial" w:hAnsi="Arial"/>
                <w:b/>
                <w:bCs/>
                <w:sz w:val="24"/>
                <w:szCs w:val="24"/>
              </w:rPr>
              <w:lastRenderedPageBreak/>
              <w:t xml:space="preserve">The level of profit, before tax, as a percentage of turnover for the like goods will be </w:t>
            </w:r>
            <w:r w:rsidR="609ADAA9" w:rsidRPr="76500A78">
              <w:rPr>
                <w:rFonts w:ascii="Arial" w:eastAsia="Arial" w:hAnsi="Arial"/>
                <w:b/>
                <w:bCs/>
                <w:sz w:val="24"/>
                <w:szCs w:val="24"/>
              </w:rPr>
              <w:t>negatively</w:t>
            </w:r>
            <w:r w:rsidRPr="76500A78">
              <w:rPr>
                <w:rFonts w:ascii="Arial" w:eastAsia="Arial" w:hAnsi="Arial"/>
                <w:b/>
                <w:bCs/>
                <w:sz w:val="24"/>
                <w:szCs w:val="24"/>
              </w:rPr>
              <w:t xml:space="preserve"> affected if the </w:t>
            </w:r>
            <w:r w:rsidR="21CE91D3" w:rsidRPr="76500A78">
              <w:rPr>
                <w:rFonts w:ascii="Arial" w:eastAsia="Arial" w:hAnsi="Arial"/>
                <w:b/>
                <w:bCs/>
                <w:sz w:val="24"/>
                <w:szCs w:val="24"/>
              </w:rPr>
              <w:t>countervailing</w:t>
            </w:r>
            <w:r w:rsidRPr="76500A78">
              <w:rPr>
                <w:rFonts w:ascii="Arial" w:eastAsia="Arial" w:hAnsi="Arial"/>
                <w:b/>
                <w:bCs/>
                <w:sz w:val="24"/>
                <w:szCs w:val="24"/>
              </w:rPr>
              <w:t xml:space="preserve"> measures no longer apply.</w:t>
            </w:r>
            <w:r w:rsidR="05EEC1B2" w:rsidRPr="76500A78">
              <w:rPr>
                <w:rFonts w:ascii="Arial" w:eastAsia="Arial" w:hAnsi="Arial"/>
                <w:b/>
                <w:bCs/>
                <w:sz w:val="24"/>
                <w:szCs w:val="24"/>
              </w:rPr>
              <w:t xml:space="preserve"> </w:t>
            </w:r>
            <w:r w:rsidR="64E1F600" w:rsidRPr="76500A78">
              <w:rPr>
                <w:rFonts w:ascii="Arial" w:eastAsia="Arial" w:hAnsi="Arial"/>
                <w:b/>
                <w:bCs/>
                <w:sz w:val="24"/>
                <w:szCs w:val="24"/>
              </w:rPr>
              <w:t xml:space="preserve">The exact </w:t>
            </w:r>
            <w:r w:rsidR="001878FC">
              <w:rPr>
                <w:rFonts w:ascii="Arial" w:eastAsia="Arial" w:hAnsi="Arial"/>
                <w:b/>
                <w:bCs/>
                <w:sz w:val="24"/>
                <w:szCs w:val="24"/>
              </w:rPr>
              <w:t xml:space="preserve">change in level of profit </w:t>
            </w:r>
            <w:r w:rsidR="000B065F">
              <w:rPr>
                <w:rFonts w:ascii="Arial" w:eastAsia="Arial" w:hAnsi="Arial"/>
                <w:b/>
                <w:bCs/>
                <w:sz w:val="24"/>
                <w:szCs w:val="24"/>
              </w:rPr>
              <w:t>is</w:t>
            </w:r>
            <w:r w:rsidR="64E1F600" w:rsidRPr="76500A78">
              <w:rPr>
                <w:rFonts w:ascii="Arial" w:eastAsia="Arial" w:hAnsi="Arial"/>
                <w:b/>
                <w:bCs/>
                <w:sz w:val="24"/>
                <w:szCs w:val="24"/>
              </w:rPr>
              <w:t xml:space="preserve"> difficult to determine</w:t>
            </w:r>
            <w:r w:rsidR="000B065F">
              <w:rPr>
                <w:rFonts w:ascii="Arial" w:eastAsia="Arial" w:hAnsi="Arial"/>
                <w:b/>
                <w:bCs/>
                <w:sz w:val="24"/>
                <w:szCs w:val="24"/>
              </w:rPr>
              <w:t>.</w:t>
            </w:r>
            <w:r w:rsidR="64E1F600" w:rsidRPr="76500A78">
              <w:rPr>
                <w:rFonts w:ascii="Arial" w:eastAsia="Arial" w:hAnsi="Arial"/>
                <w:b/>
                <w:bCs/>
                <w:sz w:val="24"/>
                <w:szCs w:val="24"/>
              </w:rPr>
              <w:t xml:space="preserve"> </w:t>
            </w:r>
            <w:r w:rsidR="008C100E">
              <w:rPr>
                <w:rFonts w:ascii="Arial" w:eastAsia="Arial" w:hAnsi="Arial"/>
                <w:b/>
                <w:bCs/>
                <w:sz w:val="24"/>
                <w:szCs w:val="24"/>
              </w:rPr>
              <w:t>H</w:t>
            </w:r>
            <w:r w:rsidR="008C100E" w:rsidRPr="76500A78">
              <w:rPr>
                <w:rFonts w:ascii="Arial" w:eastAsia="Arial" w:hAnsi="Arial"/>
                <w:b/>
                <w:bCs/>
                <w:sz w:val="24"/>
                <w:szCs w:val="24"/>
              </w:rPr>
              <w:t>owever,</w:t>
            </w:r>
            <w:r w:rsidR="64E1F600" w:rsidRPr="76500A78">
              <w:rPr>
                <w:rFonts w:ascii="Arial" w:eastAsia="Arial" w:hAnsi="Arial"/>
                <w:b/>
                <w:bCs/>
                <w:sz w:val="24"/>
                <w:szCs w:val="24"/>
              </w:rPr>
              <w:t xml:space="preserve"> the </w:t>
            </w:r>
            <w:r w:rsidR="1FB32930" w:rsidRPr="76500A78">
              <w:rPr>
                <w:rFonts w:ascii="Arial" w:eastAsia="Arial" w:hAnsi="Arial"/>
                <w:b/>
                <w:bCs/>
                <w:sz w:val="24"/>
                <w:szCs w:val="24"/>
              </w:rPr>
              <w:t>e</w:t>
            </w:r>
            <w:r w:rsidR="05EEC1B2" w:rsidRPr="76500A78">
              <w:rPr>
                <w:rFonts w:ascii="Arial" w:eastAsia="Arial" w:hAnsi="Arial"/>
                <w:b/>
                <w:bCs/>
                <w:sz w:val="24"/>
                <w:szCs w:val="24"/>
              </w:rPr>
              <w:t>xample details submitted in the pre-sampling questionnaire below</w:t>
            </w:r>
            <w:r w:rsidR="6E1BEDFB" w:rsidRPr="76500A78">
              <w:rPr>
                <w:rFonts w:ascii="Arial" w:eastAsia="Arial" w:hAnsi="Arial"/>
                <w:b/>
                <w:bCs/>
                <w:sz w:val="24"/>
                <w:szCs w:val="24"/>
              </w:rPr>
              <w:t xml:space="preserve">, </w:t>
            </w:r>
            <w:r w:rsidR="0F6665E0" w:rsidRPr="76500A78">
              <w:rPr>
                <w:rFonts w:ascii="Arial" w:eastAsia="Arial" w:hAnsi="Arial"/>
                <w:b/>
                <w:bCs/>
                <w:sz w:val="24"/>
                <w:szCs w:val="24"/>
              </w:rPr>
              <w:t>confirm the reduction would be significant potentially to the point of jeopardising the APUK business.</w:t>
            </w:r>
          </w:p>
          <w:p w14:paraId="2E047394" w14:textId="77777777" w:rsidR="009C6FD5" w:rsidRDefault="009C6FD5" w:rsidP="76500A78">
            <w:pPr>
              <w:spacing w:after="0" w:line="264" w:lineRule="auto"/>
              <w:jc w:val="both"/>
              <w:rPr>
                <w:rFonts w:ascii="Arial" w:eastAsia="Arial" w:hAnsi="Arial"/>
                <w:b/>
                <w:bCs/>
                <w:sz w:val="24"/>
                <w:szCs w:val="24"/>
              </w:rPr>
            </w:pPr>
          </w:p>
          <w:p w14:paraId="5D3C3961" w14:textId="77777777" w:rsidR="009C6FD5" w:rsidRDefault="009C6FD5" w:rsidP="76500A78">
            <w:pPr>
              <w:spacing w:after="0" w:line="264" w:lineRule="auto"/>
              <w:jc w:val="both"/>
            </w:pPr>
          </w:p>
          <w:p w14:paraId="0C37026D" w14:textId="61D5AC34" w:rsidR="05EEC1B2" w:rsidRDefault="05EEC1B2" w:rsidP="76500A78">
            <w:pPr>
              <w:spacing w:after="0" w:line="264" w:lineRule="auto"/>
              <w:jc w:val="both"/>
            </w:pPr>
            <w:r>
              <w:rPr>
                <w:noProof/>
              </w:rPr>
              <w:drawing>
                <wp:inline distT="0" distB="0" distL="0" distR="0" wp14:anchorId="215D1AEC" wp14:editId="4D9B238D">
                  <wp:extent cx="5544322" cy="2610214"/>
                  <wp:effectExtent l="0" t="0" r="0" b="0"/>
                  <wp:docPr id="55958715" name="Picture 5595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544322" cy="2610214"/>
                          </a:xfrm>
                          <a:prstGeom prst="rect">
                            <a:avLst/>
                          </a:prstGeom>
                        </pic:spPr>
                      </pic:pic>
                    </a:graphicData>
                  </a:graphic>
                </wp:inline>
              </w:drawing>
            </w:r>
          </w:p>
          <w:p w14:paraId="310472ED" w14:textId="77777777" w:rsidR="00905E06" w:rsidRDefault="00905E06">
            <w:pPr>
              <w:autoSpaceDE w:val="0"/>
              <w:spacing w:after="0" w:line="264" w:lineRule="auto"/>
              <w:jc w:val="both"/>
              <w:rPr>
                <w:rFonts w:ascii="Arial" w:eastAsia="Yu Mincho" w:hAnsi="Arial"/>
                <w:sz w:val="24"/>
                <w:szCs w:val="24"/>
              </w:rPr>
            </w:pPr>
          </w:p>
          <w:p w14:paraId="55957F13" w14:textId="77777777" w:rsidR="009C6FD5" w:rsidRPr="00C94D08" w:rsidRDefault="009C6FD5" w:rsidP="009C6FD5">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069BDBA" w14:textId="6338DBF5" w:rsidR="009C6FD5" w:rsidRDefault="009C6FD5" w:rsidP="009C6FD5">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58AD65D3"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5F2C11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CE718C0" w14:textId="231A3182" w:rsidR="00905E06" w:rsidRPr="009C6FD5"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9C6FD5">
              <w:rPr>
                <w:rFonts w:ascii="Arial" w:eastAsia="Yu Mincho" w:hAnsi="Arial"/>
                <w:sz w:val="24"/>
                <w:szCs w:val="24"/>
              </w:rPr>
              <w:t xml:space="preserve"> </w:t>
            </w:r>
            <w:r w:rsidR="009C6FD5">
              <w:rPr>
                <w:rFonts w:ascii="Arial" w:eastAsia="Yu Mincho" w:hAnsi="Arial"/>
                <w:b/>
                <w:bCs/>
                <w:sz w:val="24"/>
                <w:szCs w:val="24"/>
              </w:rPr>
              <w:t>None.</w:t>
            </w:r>
          </w:p>
        </w:tc>
      </w:tr>
    </w:tbl>
    <w:p w14:paraId="0F2834F5" w14:textId="77777777" w:rsidR="00905E06" w:rsidRDefault="00905E06">
      <w:pPr>
        <w:spacing w:after="0" w:line="264" w:lineRule="auto"/>
        <w:rPr>
          <w:rFonts w:ascii="Arial" w:eastAsia="Arial" w:hAnsi="Arial"/>
          <w:sz w:val="24"/>
          <w:szCs w:val="24"/>
        </w:rPr>
      </w:pPr>
    </w:p>
    <w:p w14:paraId="148464A9"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Explain how you set your current sales price for your like goods. Is this the same as your target sales price? If not, please explain the reasons for this. Would your sales price for your like goods be affected if the existing countervailing measure on the goods subject to review no longer applied? Please describe the nature of any change and substantiate your claims with evidence.</w:t>
      </w:r>
    </w:p>
    <w:p w14:paraId="36167013" w14:textId="77777777" w:rsidR="00905E06" w:rsidRDefault="00905E06">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AC4E356" w14:textId="77777777" w:rsidTr="7B413FA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D7049E" w14:textId="46A3F29C" w:rsidR="00905E06" w:rsidRPr="006076EC" w:rsidRDefault="052F81A3" w:rsidP="7B413FAE">
            <w:pPr>
              <w:autoSpaceDE w:val="0"/>
              <w:spacing w:line="257" w:lineRule="auto"/>
              <w:jc w:val="both"/>
              <w:rPr>
                <w:rFonts w:ascii="Arial" w:eastAsia="Arial" w:hAnsi="Arial"/>
                <w:b/>
                <w:bCs/>
                <w:sz w:val="24"/>
                <w:szCs w:val="24"/>
              </w:rPr>
            </w:pPr>
            <w:r w:rsidRPr="7B413FAE">
              <w:rPr>
                <w:rFonts w:ascii="Aptos" w:eastAsia="Aptos" w:hAnsi="Aptos" w:cs="Aptos"/>
                <w:sz w:val="24"/>
                <w:szCs w:val="24"/>
                <w:lang w:val="en-US"/>
              </w:rPr>
              <w:t xml:space="preserve"> </w:t>
            </w:r>
            <w:r w:rsidRPr="006076EC">
              <w:rPr>
                <w:rFonts w:ascii="Arial" w:eastAsia="Arial" w:hAnsi="Arial"/>
                <w:b/>
                <w:bCs/>
                <w:sz w:val="24"/>
                <w:szCs w:val="24"/>
              </w:rPr>
              <w:t>The target sales price is determined annually via the Budget process. It is simply an indication of PET pricing as an element to determine earnings. It has no impact or involvement with the actual selling price.</w:t>
            </w:r>
          </w:p>
          <w:p w14:paraId="130BA4A1" w14:textId="71B62DA3"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Consumers of the product have several options to determine pricing, be it contract negotiations or open market spot type sales. </w:t>
            </w:r>
          </w:p>
          <w:p w14:paraId="3F1D6A17" w14:textId="440339CE"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The contract negotiations will consist of an agreed pricing mechanism, an indicative but not firm volume and payment terms.  The mechanisms to determine contract price can be </w:t>
            </w:r>
            <w:r w:rsidRPr="006076EC">
              <w:rPr>
                <w:rFonts w:ascii="Arial" w:eastAsia="Arial" w:hAnsi="Arial"/>
                <w:b/>
                <w:sz w:val="24"/>
                <w:szCs w:val="24"/>
              </w:rPr>
              <w:t>categori</w:t>
            </w:r>
            <w:r w:rsidR="002B3EE1">
              <w:rPr>
                <w:rFonts w:ascii="Arial" w:eastAsia="Arial" w:hAnsi="Arial"/>
                <w:b/>
                <w:sz w:val="24"/>
                <w:szCs w:val="24"/>
              </w:rPr>
              <w:t>s</w:t>
            </w:r>
            <w:r w:rsidRPr="006076EC">
              <w:rPr>
                <w:rFonts w:ascii="Arial" w:eastAsia="Arial" w:hAnsi="Arial"/>
                <w:b/>
                <w:sz w:val="24"/>
                <w:szCs w:val="24"/>
              </w:rPr>
              <w:t>ed</w:t>
            </w:r>
            <w:r w:rsidRPr="006076EC">
              <w:rPr>
                <w:rFonts w:ascii="Arial" w:eastAsia="Arial" w:hAnsi="Arial"/>
                <w:b/>
                <w:bCs/>
                <w:sz w:val="24"/>
                <w:szCs w:val="24"/>
              </w:rPr>
              <w:t xml:space="preserve"> </w:t>
            </w:r>
            <w:proofErr w:type="gramStart"/>
            <w:r w:rsidRPr="006076EC">
              <w:rPr>
                <w:rFonts w:ascii="Arial" w:eastAsia="Arial" w:hAnsi="Arial"/>
                <w:b/>
                <w:bCs/>
                <w:sz w:val="24"/>
                <w:szCs w:val="24"/>
              </w:rPr>
              <w:t>as;</w:t>
            </w:r>
            <w:proofErr w:type="gramEnd"/>
          </w:p>
          <w:p w14:paraId="0AB7B0F5" w14:textId="2B3A4B40" w:rsidR="00905E06" w:rsidRPr="005D6D96" w:rsidRDefault="00A12BFE" w:rsidP="005D6D96">
            <w:pPr>
              <w:pStyle w:val="ListParagraph"/>
              <w:numPr>
                <w:ilvl w:val="0"/>
                <w:numId w:val="50"/>
              </w:numPr>
              <w:autoSpaceDE w:val="0"/>
              <w:spacing w:after="0" w:line="257" w:lineRule="auto"/>
              <w:ind w:left="1080" w:hanging="720"/>
              <w:jc w:val="both"/>
              <w:rPr>
                <w:rFonts w:ascii="Arial" w:eastAsia="Arial" w:hAnsi="Arial"/>
                <w:b/>
                <w:bCs/>
                <w:sz w:val="24"/>
                <w:szCs w:val="24"/>
                <w:u w:val="single"/>
              </w:rPr>
            </w:pPr>
            <w:r w:rsidRPr="00A12BFE">
              <w:rPr>
                <w:rFonts w:ascii="Arial" w:eastAsia="Arial" w:hAnsi="Arial"/>
                <w:b/>
                <w:bCs/>
                <w:color w:val="C00000"/>
                <w:sz w:val="24"/>
                <w:szCs w:val="24"/>
                <w:u w:val="single"/>
              </w:rPr>
              <w:t>[</w:t>
            </w:r>
            <w:r w:rsidRPr="005D6D96">
              <w:rPr>
                <w:rFonts w:ascii="Arial" w:eastAsia="Arial" w:hAnsi="Arial"/>
                <w:b/>
                <w:bCs/>
                <w:sz w:val="24"/>
                <w:szCs w:val="24"/>
              </w:rPr>
              <w:t xml:space="preserve"> </w:t>
            </w:r>
            <w:r w:rsidRPr="005D6D96">
              <w:rPr>
                <w:rFonts w:ascii="Arial" w:eastAsia="Arial" w:hAnsi="Arial"/>
                <w:b/>
                <w:bCs/>
                <w:color w:val="C00000"/>
                <w:sz w:val="24"/>
                <w:szCs w:val="24"/>
              </w:rPr>
              <w:t>]</w:t>
            </w:r>
          </w:p>
          <w:p w14:paraId="7EB5128F" w14:textId="7665B0FC" w:rsidR="00905E06" w:rsidRPr="005D6D96" w:rsidRDefault="00A12BFE" w:rsidP="005D6D96">
            <w:pPr>
              <w:pStyle w:val="ListParagraph"/>
              <w:numPr>
                <w:ilvl w:val="0"/>
                <w:numId w:val="50"/>
              </w:numPr>
              <w:autoSpaceDE w:val="0"/>
              <w:spacing w:after="0" w:line="257" w:lineRule="auto"/>
              <w:ind w:left="1080" w:hanging="720"/>
              <w:jc w:val="both"/>
              <w:rPr>
                <w:rFonts w:ascii="Arial" w:eastAsia="Arial" w:hAnsi="Arial"/>
                <w:b/>
                <w:bCs/>
                <w:color w:val="C00000"/>
                <w:sz w:val="24"/>
                <w:szCs w:val="24"/>
              </w:rPr>
            </w:pPr>
            <w:r w:rsidRPr="00A12BFE">
              <w:rPr>
                <w:rFonts w:ascii="Arial" w:eastAsia="Arial" w:hAnsi="Arial"/>
                <w:b/>
                <w:bCs/>
                <w:color w:val="C00000"/>
                <w:sz w:val="24"/>
                <w:szCs w:val="24"/>
                <w:u w:val="single"/>
              </w:rPr>
              <w:lastRenderedPageBreak/>
              <w:t>[</w:t>
            </w:r>
            <w:r w:rsidR="00C932E1">
              <w:rPr>
                <w:rFonts w:ascii="Arial" w:eastAsia="Arial" w:hAnsi="Arial"/>
                <w:b/>
                <w:bCs/>
                <w:color w:val="C00000"/>
                <w:sz w:val="24"/>
                <w:szCs w:val="24"/>
                <w:u w:val="single"/>
              </w:rPr>
              <w:t xml:space="preserve"> </w:t>
            </w:r>
            <w:r w:rsidRPr="005D6D96">
              <w:rPr>
                <w:rFonts w:ascii="Arial" w:eastAsia="Arial" w:hAnsi="Arial"/>
                <w:b/>
                <w:bCs/>
                <w:color w:val="C00000"/>
                <w:sz w:val="24"/>
                <w:szCs w:val="24"/>
              </w:rPr>
              <w:t>]</w:t>
            </w:r>
          </w:p>
          <w:p w14:paraId="5801D3AC" w14:textId="5E22C0C5" w:rsidR="00905E06" w:rsidRPr="005D6D96" w:rsidRDefault="00A12BFE" w:rsidP="006076EC">
            <w:pPr>
              <w:pStyle w:val="ListParagraph"/>
              <w:numPr>
                <w:ilvl w:val="0"/>
                <w:numId w:val="50"/>
              </w:numPr>
              <w:autoSpaceDE w:val="0"/>
              <w:spacing w:after="0" w:line="257" w:lineRule="auto"/>
              <w:ind w:left="1080" w:hanging="720"/>
              <w:jc w:val="both"/>
              <w:rPr>
                <w:rFonts w:ascii="Arial" w:eastAsia="Arial" w:hAnsi="Arial"/>
                <w:b/>
                <w:bCs/>
                <w:color w:val="C00000"/>
                <w:sz w:val="24"/>
                <w:szCs w:val="24"/>
              </w:rPr>
            </w:pPr>
            <w:proofErr w:type="gramStart"/>
            <w:r w:rsidRPr="00A12BFE">
              <w:rPr>
                <w:rFonts w:ascii="Arial" w:eastAsia="Arial" w:hAnsi="Arial"/>
                <w:b/>
                <w:bCs/>
                <w:color w:val="C00000"/>
                <w:sz w:val="24"/>
                <w:szCs w:val="24"/>
                <w:u w:val="single"/>
              </w:rPr>
              <w:t>[</w:t>
            </w:r>
            <w:r w:rsidR="00C932E1">
              <w:rPr>
                <w:rFonts w:ascii="Arial" w:eastAsia="Arial" w:hAnsi="Arial"/>
                <w:b/>
                <w:bCs/>
                <w:color w:val="C00000"/>
                <w:sz w:val="24"/>
                <w:szCs w:val="24"/>
                <w:u w:val="single"/>
              </w:rPr>
              <w:t xml:space="preserve"> </w:t>
            </w:r>
            <w:r w:rsidR="006337F5" w:rsidRPr="005D6D96">
              <w:rPr>
                <w:rFonts w:ascii="Arial" w:eastAsia="Arial" w:hAnsi="Arial"/>
                <w:b/>
                <w:bCs/>
                <w:color w:val="C00000"/>
                <w:sz w:val="24"/>
                <w:szCs w:val="24"/>
              </w:rPr>
              <w:t>]</w:t>
            </w:r>
            <w:proofErr w:type="gramEnd"/>
            <w:r w:rsidR="052F81A3" w:rsidRPr="005D6D96">
              <w:rPr>
                <w:rFonts w:ascii="Arial" w:eastAsia="Arial" w:hAnsi="Arial"/>
                <w:b/>
                <w:bCs/>
                <w:sz w:val="24"/>
                <w:szCs w:val="24"/>
              </w:rPr>
              <w:t xml:space="preserve"> basis where the Buyer and the seller will negotiate and agree a PET price per </w:t>
            </w:r>
            <w:r w:rsidR="006337F5" w:rsidRPr="005D6D96">
              <w:rPr>
                <w:rFonts w:ascii="Arial" w:eastAsia="Arial" w:hAnsi="Arial"/>
                <w:b/>
                <w:bCs/>
                <w:color w:val="C00000"/>
                <w:sz w:val="24"/>
                <w:szCs w:val="24"/>
              </w:rPr>
              <w:t>[</w:t>
            </w:r>
            <w:r w:rsidR="00C932E1">
              <w:rPr>
                <w:rFonts w:ascii="Arial" w:eastAsia="Arial" w:hAnsi="Arial"/>
                <w:b/>
                <w:bCs/>
                <w:color w:val="C00000"/>
                <w:sz w:val="24"/>
                <w:szCs w:val="24"/>
              </w:rPr>
              <w:t xml:space="preserve"> </w:t>
            </w:r>
            <w:r w:rsidR="006337F5" w:rsidRPr="005D6D96">
              <w:rPr>
                <w:rFonts w:ascii="Arial" w:eastAsia="Arial" w:hAnsi="Arial"/>
                <w:b/>
                <w:bCs/>
                <w:color w:val="C00000"/>
                <w:sz w:val="24"/>
                <w:szCs w:val="24"/>
              </w:rPr>
              <w:t>]</w:t>
            </w:r>
            <w:r w:rsidR="052F81A3" w:rsidRPr="005D6D96">
              <w:rPr>
                <w:rFonts w:ascii="Arial" w:eastAsia="Arial" w:hAnsi="Arial"/>
                <w:b/>
                <w:bCs/>
                <w:sz w:val="24"/>
                <w:szCs w:val="24"/>
              </w:rPr>
              <w:t xml:space="preserve">. </w:t>
            </w:r>
            <w:r w:rsidR="3A45177E" w:rsidRPr="005D6D96">
              <w:rPr>
                <w:rFonts w:ascii="Arial" w:eastAsia="Arial" w:hAnsi="Arial"/>
                <w:b/>
                <w:bCs/>
                <w:sz w:val="24"/>
                <w:szCs w:val="24"/>
              </w:rPr>
              <w:t xml:space="preserve">Such negotiations include </w:t>
            </w:r>
            <w:proofErr w:type="gramStart"/>
            <w:r w:rsidR="00047E08" w:rsidRPr="005D6D96">
              <w:rPr>
                <w:rFonts w:ascii="Arial" w:eastAsia="Arial" w:hAnsi="Arial"/>
                <w:b/>
                <w:bCs/>
                <w:color w:val="C00000"/>
                <w:sz w:val="24"/>
                <w:szCs w:val="24"/>
              </w:rPr>
              <w:t>[</w:t>
            </w:r>
            <w:r w:rsidR="00047E08" w:rsidRPr="005D6D96">
              <w:rPr>
                <w:rFonts w:ascii="Arial" w:eastAsia="Arial" w:hAnsi="Arial"/>
                <w:b/>
                <w:bCs/>
                <w:sz w:val="24"/>
                <w:szCs w:val="24"/>
              </w:rPr>
              <w:t xml:space="preserve"> </w:t>
            </w:r>
            <w:r w:rsidR="00047E08" w:rsidRPr="005D6D96">
              <w:rPr>
                <w:rFonts w:ascii="Arial" w:eastAsia="Arial" w:hAnsi="Arial"/>
                <w:b/>
                <w:bCs/>
                <w:color w:val="C00000"/>
                <w:sz w:val="24"/>
                <w:szCs w:val="24"/>
              </w:rPr>
              <w:t>]</w:t>
            </w:r>
            <w:proofErr w:type="gramEnd"/>
          </w:p>
          <w:p w14:paraId="1F888B6C" w14:textId="7D047AF3"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Buyers strive for the lowest price possible. Consequently, if the existing countervailing duties were to no longer apply sales price would be </w:t>
            </w:r>
            <w:r w:rsidR="00836156">
              <w:rPr>
                <w:rFonts w:ascii="Arial" w:eastAsia="Arial" w:hAnsi="Arial"/>
                <w:b/>
                <w:sz w:val="24"/>
                <w:szCs w:val="24"/>
              </w:rPr>
              <w:t xml:space="preserve">negatively </w:t>
            </w:r>
            <w:r w:rsidRPr="006076EC">
              <w:rPr>
                <w:rFonts w:ascii="Arial" w:eastAsia="Arial" w:hAnsi="Arial"/>
                <w:b/>
                <w:bCs/>
                <w:sz w:val="24"/>
                <w:szCs w:val="24"/>
              </w:rPr>
              <w:t xml:space="preserve">affected as </w:t>
            </w:r>
            <w:proofErr w:type="spellStart"/>
            <w:r w:rsidRPr="006076EC">
              <w:rPr>
                <w:rFonts w:ascii="Arial" w:eastAsia="Arial" w:hAnsi="Arial"/>
                <w:b/>
                <w:bCs/>
                <w:sz w:val="24"/>
                <w:szCs w:val="24"/>
              </w:rPr>
              <w:t>i</w:t>
            </w:r>
            <w:proofErr w:type="spellEnd"/>
            <w:r w:rsidRPr="006076EC">
              <w:rPr>
                <w:rFonts w:ascii="Arial" w:eastAsia="Arial" w:hAnsi="Arial"/>
                <w:b/>
                <w:bCs/>
                <w:sz w:val="24"/>
                <w:szCs w:val="24"/>
              </w:rPr>
              <w:t>) the</w:t>
            </w:r>
            <w:r w:rsidR="00047E08">
              <w:rPr>
                <w:rFonts w:ascii="Arial" w:eastAsia="Arial" w:hAnsi="Arial"/>
                <w:b/>
                <w:bCs/>
                <w:sz w:val="24"/>
                <w:szCs w:val="24"/>
              </w:rPr>
              <w:t xml:space="preserve"> </w:t>
            </w:r>
            <w:proofErr w:type="gramStart"/>
            <w:r w:rsidR="00047E08" w:rsidRPr="00047E08">
              <w:rPr>
                <w:rFonts w:ascii="Arial" w:eastAsia="Arial" w:hAnsi="Arial"/>
                <w:b/>
                <w:bCs/>
                <w:color w:val="C00000"/>
                <w:sz w:val="24"/>
                <w:szCs w:val="24"/>
              </w:rPr>
              <w:t>[</w:t>
            </w:r>
            <w:r w:rsidR="00C932E1">
              <w:rPr>
                <w:rFonts w:ascii="Arial" w:eastAsia="Arial" w:hAnsi="Arial"/>
                <w:b/>
                <w:bCs/>
                <w:color w:val="C00000"/>
                <w:sz w:val="24"/>
                <w:szCs w:val="24"/>
              </w:rPr>
              <w:t xml:space="preserve"> </w:t>
            </w:r>
            <w:r w:rsidR="001F23D7" w:rsidRPr="001F23D7">
              <w:rPr>
                <w:rFonts w:ascii="Arial" w:eastAsia="Arial" w:hAnsi="Arial"/>
                <w:b/>
                <w:bCs/>
                <w:color w:val="C00000"/>
                <w:sz w:val="24"/>
                <w:szCs w:val="24"/>
              </w:rPr>
              <w:t>]</w:t>
            </w:r>
            <w:proofErr w:type="gramEnd"/>
            <w:r w:rsidR="001F23D7">
              <w:rPr>
                <w:rFonts w:ascii="Arial" w:eastAsia="Arial" w:hAnsi="Arial"/>
                <w:b/>
                <w:bCs/>
                <w:sz w:val="24"/>
                <w:szCs w:val="24"/>
              </w:rPr>
              <w:t xml:space="preserve"> </w:t>
            </w:r>
            <w:r w:rsidRPr="006076EC">
              <w:rPr>
                <w:rFonts w:ascii="Arial" w:eastAsia="Arial" w:hAnsi="Arial"/>
                <w:b/>
                <w:bCs/>
                <w:sz w:val="24"/>
                <w:szCs w:val="24"/>
              </w:rPr>
              <w:t xml:space="preserve">would be negatively affected by low cost alternatives ii) the </w:t>
            </w:r>
            <w:r w:rsidR="001F23D7" w:rsidRPr="001F23D7">
              <w:rPr>
                <w:rFonts w:ascii="Arial" w:eastAsia="Arial" w:hAnsi="Arial"/>
                <w:b/>
                <w:bCs/>
                <w:color w:val="C00000"/>
                <w:sz w:val="24"/>
                <w:szCs w:val="24"/>
              </w:rPr>
              <w:t>[</w:t>
            </w:r>
            <w:r w:rsidR="00C932E1">
              <w:rPr>
                <w:rFonts w:ascii="Arial" w:eastAsia="Arial" w:hAnsi="Arial"/>
                <w:b/>
                <w:bCs/>
                <w:color w:val="C00000"/>
                <w:sz w:val="24"/>
                <w:szCs w:val="24"/>
              </w:rPr>
              <w:t xml:space="preserve"> </w:t>
            </w:r>
            <w:r w:rsidR="001F23D7" w:rsidRPr="001F23D7">
              <w:rPr>
                <w:rFonts w:ascii="Arial" w:eastAsia="Arial" w:hAnsi="Arial"/>
                <w:b/>
                <w:bCs/>
                <w:color w:val="C00000"/>
                <w:sz w:val="24"/>
                <w:szCs w:val="24"/>
              </w:rPr>
              <w:t>]</w:t>
            </w:r>
            <w:r w:rsidR="001F23D7">
              <w:rPr>
                <w:rFonts w:ascii="Arial" w:eastAsia="Arial" w:hAnsi="Arial"/>
                <w:b/>
                <w:bCs/>
                <w:sz w:val="24"/>
                <w:szCs w:val="24"/>
              </w:rPr>
              <w:t xml:space="preserve"> </w:t>
            </w:r>
            <w:r w:rsidRPr="006076EC">
              <w:rPr>
                <w:rFonts w:ascii="Arial" w:eastAsia="Arial" w:hAnsi="Arial"/>
                <w:b/>
                <w:bCs/>
                <w:sz w:val="24"/>
                <w:szCs w:val="24"/>
              </w:rPr>
              <w:t xml:space="preserve">would reflect the </w:t>
            </w:r>
            <w:r w:rsidR="001F23D7" w:rsidRPr="001F23D7">
              <w:rPr>
                <w:rFonts w:ascii="Arial" w:eastAsia="Arial" w:hAnsi="Arial"/>
                <w:b/>
                <w:bCs/>
                <w:color w:val="C00000"/>
                <w:sz w:val="24"/>
                <w:szCs w:val="24"/>
              </w:rPr>
              <w:t>[</w:t>
            </w:r>
            <w:r w:rsidR="00C932E1">
              <w:rPr>
                <w:rFonts w:ascii="Arial" w:eastAsia="Arial" w:hAnsi="Arial"/>
                <w:b/>
                <w:bCs/>
                <w:color w:val="C00000"/>
                <w:sz w:val="24"/>
                <w:szCs w:val="24"/>
              </w:rPr>
              <w:t xml:space="preserve"> </w:t>
            </w:r>
            <w:r w:rsidR="001F23D7" w:rsidRPr="001F23D7">
              <w:rPr>
                <w:rFonts w:ascii="Arial" w:eastAsia="Arial" w:hAnsi="Arial"/>
                <w:b/>
                <w:bCs/>
                <w:color w:val="C00000"/>
                <w:sz w:val="24"/>
                <w:szCs w:val="24"/>
              </w:rPr>
              <w:t>]</w:t>
            </w:r>
            <w:r w:rsidR="001F23D7">
              <w:rPr>
                <w:rFonts w:ascii="Arial" w:eastAsia="Arial" w:hAnsi="Arial"/>
                <w:b/>
                <w:bCs/>
                <w:sz w:val="24"/>
                <w:szCs w:val="24"/>
              </w:rPr>
              <w:t xml:space="preserve"> </w:t>
            </w:r>
            <w:r w:rsidRPr="006076EC">
              <w:rPr>
                <w:rFonts w:ascii="Arial" w:eastAsia="Arial" w:hAnsi="Arial"/>
                <w:b/>
                <w:bCs/>
                <w:sz w:val="24"/>
                <w:szCs w:val="24"/>
              </w:rPr>
              <w:t xml:space="preserve">price products available and iii) the security provided by </w:t>
            </w:r>
            <w:r w:rsidR="001B2A5F" w:rsidRPr="001B2A5F">
              <w:rPr>
                <w:rFonts w:ascii="Arial" w:eastAsia="Arial" w:hAnsi="Arial"/>
                <w:b/>
                <w:bCs/>
                <w:color w:val="C00000"/>
                <w:sz w:val="24"/>
                <w:szCs w:val="24"/>
              </w:rPr>
              <w:t>[</w:t>
            </w:r>
            <w:r w:rsidR="00C932E1">
              <w:rPr>
                <w:rFonts w:ascii="Arial" w:eastAsia="Arial" w:hAnsi="Arial"/>
                <w:b/>
                <w:bCs/>
                <w:color w:val="C00000"/>
                <w:sz w:val="24"/>
                <w:szCs w:val="24"/>
              </w:rPr>
              <w:t xml:space="preserve"> </w:t>
            </w:r>
            <w:r w:rsidR="001B2A5F" w:rsidRPr="001B2A5F">
              <w:rPr>
                <w:rFonts w:ascii="Arial" w:eastAsia="Arial" w:hAnsi="Arial"/>
                <w:b/>
                <w:bCs/>
                <w:color w:val="C00000"/>
                <w:sz w:val="24"/>
                <w:szCs w:val="24"/>
              </w:rPr>
              <w:t>]</w:t>
            </w:r>
            <w:r w:rsidR="001B2A5F">
              <w:rPr>
                <w:rFonts w:ascii="Arial" w:eastAsia="Arial" w:hAnsi="Arial"/>
                <w:b/>
                <w:bCs/>
                <w:sz w:val="24"/>
                <w:szCs w:val="24"/>
              </w:rPr>
              <w:t xml:space="preserve"> </w:t>
            </w:r>
            <w:r w:rsidRPr="006076EC">
              <w:rPr>
                <w:rFonts w:ascii="Arial" w:eastAsia="Arial" w:hAnsi="Arial"/>
                <w:b/>
                <w:bCs/>
                <w:sz w:val="24"/>
                <w:szCs w:val="24"/>
              </w:rPr>
              <w:t>would be replaced by a drive for PET pricing a</w:t>
            </w:r>
            <w:r w:rsidR="00B912B5">
              <w:rPr>
                <w:rFonts w:ascii="Arial" w:eastAsia="Arial" w:hAnsi="Arial"/>
                <w:b/>
                <w:bCs/>
                <w:sz w:val="24"/>
                <w:szCs w:val="24"/>
              </w:rPr>
              <w:t>t</w:t>
            </w:r>
            <w:r w:rsidRPr="006076EC">
              <w:rPr>
                <w:rFonts w:ascii="Arial" w:eastAsia="Arial" w:hAnsi="Arial"/>
                <w:b/>
                <w:bCs/>
                <w:sz w:val="24"/>
                <w:szCs w:val="24"/>
              </w:rPr>
              <w:t xml:space="preserve"> levels previously unavailable.</w:t>
            </w:r>
          </w:p>
          <w:p w14:paraId="374E437C" w14:textId="4C236EAE"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The evidence is best </w:t>
            </w:r>
            <w:proofErr w:type="spellStart"/>
            <w:r w:rsidRPr="006076EC">
              <w:rPr>
                <w:rFonts w:ascii="Arial" w:eastAsia="Arial" w:hAnsi="Arial"/>
                <w:b/>
                <w:bCs/>
                <w:sz w:val="24"/>
                <w:szCs w:val="24"/>
              </w:rPr>
              <w:t>exampled</w:t>
            </w:r>
            <w:proofErr w:type="spellEnd"/>
            <w:r w:rsidRPr="006076EC">
              <w:rPr>
                <w:rFonts w:ascii="Arial" w:eastAsia="Arial" w:hAnsi="Arial"/>
                <w:b/>
                <w:bCs/>
                <w:sz w:val="24"/>
                <w:szCs w:val="24"/>
              </w:rPr>
              <w:t xml:space="preserve"> by China </w:t>
            </w:r>
            <w:r w:rsidR="008A653F">
              <w:rPr>
                <w:rFonts w:ascii="Arial" w:eastAsia="Arial" w:hAnsi="Arial"/>
                <w:b/>
                <w:bCs/>
                <w:sz w:val="24"/>
                <w:szCs w:val="24"/>
              </w:rPr>
              <w:t xml:space="preserve">in the case of the EU, </w:t>
            </w:r>
            <w:r w:rsidRPr="006076EC">
              <w:rPr>
                <w:rFonts w:ascii="Arial" w:eastAsia="Arial" w:hAnsi="Arial"/>
                <w:b/>
                <w:bCs/>
                <w:sz w:val="24"/>
                <w:szCs w:val="24"/>
              </w:rPr>
              <w:t>where Chinese material traded</w:t>
            </w:r>
            <w:r w:rsidR="0C2340A6" w:rsidRPr="006076EC">
              <w:rPr>
                <w:rFonts w:ascii="Arial" w:eastAsia="Arial" w:hAnsi="Arial"/>
                <w:b/>
                <w:bCs/>
                <w:sz w:val="24"/>
                <w:szCs w:val="24"/>
              </w:rPr>
              <w:t>,</w:t>
            </w:r>
            <w:r w:rsidRPr="006076EC">
              <w:rPr>
                <w:rFonts w:ascii="Arial" w:eastAsia="Arial" w:hAnsi="Arial"/>
                <w:b/>
                <w:bCs/>
                <w:sz w:val="24"/>
                <w:szCs w:val="24"/>
              </w:rPr>
              <w:t xml:space="preserve"> </w:t>
            </w:r>
            <w:r w:rsidR="580A9844" w:rsidRPr="006076EC">
              <w:rPr>
                <w:rFonts w:ascii="Arial" w:eastAsia="Arial" w:hAnsi="Arial"/>
                <w:b/>
                <w:bCs/>
                <w:sz w:val="24"/>
                <w:szCs w:val="24"/>
              </w:rPr>
              <w:t xml:space="preserve">prior to </w:t>
            </w:r>
            <w:r w:rsidRPr="006076EC">
              <w:rPr>
                <w:rFonts w:ascii="Arial" w:eastAsia="Arial" w:hAnsi="Arial"/>
                <w:b/>
                <w:bCs/>
                <w:sz w:val="24"/>
                <w:szCs w:val="24"/>
              </w:rPr>
              <w:t>the Anti-Dumping Duties imposed 2023</w:t>
            </w:r>
            <w:r w:rsidR="58545A49" w:rsidRPr="006076EC">
              <w:rPr>
                <w:rFonts w:ascii="Arial" w:eastAsia="Arial" w:hAnsi="Arial"/>
                <w:b/>
                <w:bCs/>
                <w:sz w:val="24"/>
                <w:szCs w:val="24"/>
              </w:rPr>
              <w:t>,</w:t>
            </w:r>
            <w:r w:rsidRPr="006076EC">
              <w:rPr>
                <w:rFonts w:ascii="Arial" w:eastAsia="Arial" w:hAnsi="Arial"/>
                <w:b/>
                <w:bCs/>
                <w:sz w:val="24"/>
                <w:szCs w:val="24"/>
              </w:rPr>
              <w:t xml:space="preserve"> resulted in distressed producer earnings and which significantly contributed to one temporary </w:t>
            </w:r>
            <w:r w:rsidR="77504619" w:rsidRPr="006076EC">
              <w:rPr>
                <w:rFonts w:ascii="Arial" w:eastAsia="Arial" w:hAnsi="Arial"/>
                <w:b/>
                <w:bCs/>
                <w:sz w:val="24"/>
                <w:szCs w:val="24"/>
              </w:rPr>
              <w:t xml:space="preserve">closure </w:t>
            </w:r>
            <w:r w:rsidRPr="006076EC">
              <w:rPr>
                <w:rFonts w:ascii="Arial" w:eastAsia="Arial" w:hAnsi="Arial"/>
                <w:b/>
                <w:bCs/>
                <w:sz w:val="24"/>
                <w:szCs w:val="24"/>
              </w:rPr>
              <w:t xml:space="preserve">(JBF RAK, Belgium) and another (Indorama Venture Limited Rotterdam) permanent closure. </w:t>
            </w:r>
          </w:p>
          <w:p w14:paraId="5BDC566B" w14:textId="77777777" w:rsidR="006649A2" w:rsidRDefault="006649A2" w:rsidP="00A12BFE">
            <w:pPr>
              <w:autoSpaceDE w:val="0"/>
              <w:spacing w:after="0" w:line="264" w:lineRule="auto"/>
              <w:jc w:val="both"/>
              <w:rPr>
                <w:rFonts w:ascii="Arial" w:eastAsia="Yu Mincho" w:hAnsi="Arial"/>
                <w:b/>
                <w:bCs/>
                <w:sz w:val="24"/>
                <w:szCs w:val="24"/>
              </w:rPr>
            </w:pPr>
          </w:p>
          <w:p w14:paraId="01354A0F" w14:textId="7A7E56FE" w:rsidR="00A12BFE" w:rsidRPr="00C94D08" w:rsidRDefault="00A12BFE" w:rsidP="00A12BFE">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15D66A16" w14:textId="2FEDC313" w:rsidR="00905E06" w:rsidRDefault="00A12BFE" w:rsidP="00A12BFE">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w:t>
            </w:r>
            <w:proofErr w:type="gramEnd"/>
            <w:r w:rsidRPr="00C94D08">
              <w:rPr>
                <w:rFonts w:ascii="Arial" w:eastAsia="Yu Mincho" w:hAnsi="Arial"/>
                <w:b/>
                <w:bCs/>
                <w:sz w:val="24"/>
                <w:szCs w:val="24"/>
              </w:rPr>
              <w:t>.</w:t>
            </w:r>
          </w:p>
          <w:p w14:paraId="5DB09805" w14:textId="77777777" w:rsidR="00905E06" w:rsidRDefault="00905E06">
            <w:pPr>
              <w:autoSpaceDE w:val="0"/>
              <w:spacing w:after="0" w:line="264" w:lineRule="auto"/>
              <w:jc w:val="both"/>
              <w:rPr>
                <w:rFonts w:ascii="Arial" w:eastAsia="Yu Mincho" w:hAnsi="Arial"/>
                <w:sz w:val="24"/>
                <w:szCs w:val="24"/>
              </w:rPr>
            </w:pPr>
          </w:p>
        </w:tc>
      </w:tr>
      <w:tr w:rsidR="00905E06" w14:paraId="17A283BD" w14:textId="77777777" w:rsidTr="7B413FA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E524D2E"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67CFFA" w14:textId="68B1FB1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52FC70E4" w:rsidRPr="09DB41F9">
              <w:rPr>
                <w:rFonts w:ascii="Arial" w:eastAsia="Yu Mincho" w:hAnsi="Arial"/>
                <w:sz w:val="24"/>
                <w:szCs w:val="24"/>
              </w:rPr>
              <w:t xml:space="preserve"> </w:t>
            </w:r>
            <w:r w:rsidR="52FC70E4" w:rsidRPr="006076EC">
              <w:rPr>
                <w:rFonts w:ascii="Arial" w:eastAsia="Yu Mincho" w:hAnsi="Arial"/>
                <w:b/>
                <w:bCs/>
                <w:sz w:val="24"/>
                <w:szCs w:val="24"/>
              </w:rPr>
              <w:t>None</w:t>
            </w:r>
          </w:p>
        </w:tc>
      </w:tr>
    </w:tbl>
    <w:p w14:paraId="50A49BF0" w14:textId="77777777" w:rsidR="00905E06" w:rsidRDefault="00905E06">
      <w:pPr>
        <w:spacing w:after="0" w:line="264" w:lineRule="auto"/>
        <w:rPr>
          <w:rFonts w:ascii="Arial" w:eastAsia="Arial" w:hAnsi="Arial"/>
          <w:sz w:val="24"/>
          <w:szCs w:val="24"/>
        </w:rPr>
      </w:pPr>
    </w:p>
    <w:p w14:paraId="55FF1B74"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 xml:space="preserve">Complete </w:t>
      </w:r>
      <w:r>
        <w:rPr>
          <w:rFonts w:ascii="Arial" w:eastAsia="Arial" w:hAnsi="Arial"/>
          <w:b/>
          <w:bCs/>
          <w:sz w:val="24"/>
          <w:szCs w:val="24"/>
        </w:rPr>
        <w:t>Annex 10 – Investments</w:t>
      </w:r>
      <w:r>
        <w:rPr>
          <w:rFonts w:ascii="Arial" w:eastAsia="Arial" w:hAnsi="Arial"/>
          <w:sz w:val="24"/>
          <w:szCs w:val="24"/>
        </w:rPr>
        <w:t xml:space="preserve"> </w:t>
      </w:r>
      <w:r>
        <w:rPr>
          <w:rFonts w:ascii="Arial" w:eastAsia="Arial" w:hAnsi="Arial"/>
          <w:b/>
          <w:bCs/>
          <w:sz w:val="24"/>
          <w:szCs w:val="24"/>
        </w:rPr>
        <w:t>and Return on Investments</w:t>
      </w:r>
      <w:r>
        <w:rPr>
          <w:rFonts w:ascii="Arial" w:eastAsia="Arial" w:hAnsi="Arial"/>
          <w:sz w:val="24"/>
          <w:szCs w:val="24"/>
        </w:rPr>
        <w:t xml:space="preserve"> </w:t>
      </w:r>
    </w:p>
    <w:p w14:paraId="36CD261B" w14:textId="77777777" w:rsidR="00905E06" w:rsidRDefault="00BD432F" w:rsidP="007B6609">
      <w:pPr>
        <w:pStyle w:val="ListParagraph"/>
        <w:numPr>
          <w:ilvl w:val="0"/>
          <w:numId w:val="34"/>
        </w:numPr>
        <w:spacing w:after="0" w:line="264" w:lineRule="auto"/>
        <w:jc w:val="both"/>
      </w:pPr>
      <w:r>
        <w:rPr>
          <w:rFonts w:ascii="Arial" w:eastAsia="Arial" w:hAnsi="Arial"/>
          <w:sz w:val="24"/>
          <w:szCs w:val="24"/>
        </w:rPr>
        <w:t xml:space="preserve">For each investment category, indicate the amount of investment (apportioned where applicable) and explain what the investment is for. </w:t>
      </w:r>
    </w:p>
    <w:p w14:paraId="773BA209" w14:textId="77777777" w:rsidR="00905E06" w:rsidRDefault="00BD432F" w:rsidP="007B6609">
      <w:pPr>
        <w:pStyle w:val="ListParagraph"/>
        <w:numPr>
          <w:ilvl w:val="0"/>
          <w:numId w:val="34"/>
        </w:numPr>
        <w:spacing w:after="0" w:line="264" w:lineRule="auto"/>
        <w:jc w:val="both"/>
      </w:pPr>
      <w:r>
        <w:rPr>
          <w:rFonts w:ascii="Arial" w:eastAsia="Arial" w:hAnsi="Arial"/>
          <w:sz w:val="24"/>
          <w:szCs w:val="24"/>
        </w:rPr>
        <w:t xml:space="preserve"> Where possible, add columns in </w:t>
      </w:r>
      <w:r>
        <w:rPr>
          <w:rFonts w:ascii="Arial" w:eastAsia="Arial" w:hAnsi="Arial"/>
          <w:b/>
          <w:sz w:val="24"/>
          <w:szCs w:val="24"/>
        </w:rPr>
        <w:t>Annex – 10 Investments and Return on Investments</w:t>
      </w:r>
      <w:r>
        <w:rPr>
          <w:rFonts w:ascii="Arial" w:eastAsia="Arial" w:hAnsi="Arial"/>
          <w:sz w:val="24"/>
          <w:szCs w:val="24"/>
        </w:rPr>
        <w:t xml:space="preserve"> to provide estimates (e.g., projections or forecasts) for future years assuming the measure is retained.</w:t>
      </w:r>
    </w:p>
    <w:p w14:paraId="45C4375E" w14:textId="77777777" w:rsidR="00905E06" w:rsidRDefault="00BD432F" w:rsidP="007B6609">
      <w:pPr>
        <w:pStyle w:val="ListParagraph"/>
        <w:numPr>
          <w:ilvl w:val="0"/>
          <w:numId w:val="34"/>
        </w:numPr>
        <w:spacing w:after="0" w:line="264" w:lineRule="auto"/>
        <w:jc w:val="both"/>
      </w:pPr>
      <w:r>
        <w:rPr>
          <w:rFonts w:ascii="Arial" w:eastAsia="Arial" w:hAnsi="Arial"/>
          <w:sz w:val="24"/>
          <w:szCs w:val="24"/>
        </w:rPr>
        <w:t xml:space="preserve">For the investments you have made during the injury period, please also provide the depreciation incurred company-wide and for the like goods. </w:t>
      </w:r>
    </w:p>
    <w:p w14:paraId="138CF3FB"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5D012DF" w14:textId="77777777" w:rsidTr="4A6AC62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178AE11" w14:textId="7E78BAAF" w:rsidR="00905E06" w:rsidRPr="00D20D8F" w:rsidRDefault="00B17A7C" w:rsidP="68E22902">
            <w:pPr>
              <w:autoSpaceDE w:val="0"/>
              <w:spacing w:after="0" w:line="264" w:lineRule="auto"/>
              <w:jc w:val="both"/>
              <w:rPr>
                <w:rFonts w:ascii="Arial" w:eastAsia="Arial" w:hAnsi="Arial"/>
                <w:b/>
                <w:bCs/>
                <w:sz w:val="24"/>
                <w:szCs w:val="24"/>
              </w:rPr>
            </w:pPr>
            <w:r w:rsidRPr="00D20D8F">
              <w:rPr>
                <w:rFonts w:ascii="Arial" w:eastAsia="Arial" w:hAnsi="Arial"/>
                <w:b/>
                <w:bCs/>
                <w:sz w:val="24"/>
                <w:szCs w:val="24"/>
              </w:rPr>
              <w:t xml:space="preserve">The investment is </w:t>
            </w:r>
            <w:r w:rsidR="00A0396F" w:rsidRPr="00D20D8F">
              <w:rPr>
                <w:rFonts w:ascii="Arial" w:eastAsia="Arial" w:hAnsi="Arial"/>
                <w:b/>
                <w:bCs/>
                <w:sz w:val="24"/>
                <w:szCs w:val="24"/>
              </w:rPr>
              <w:t xml:space="preserve">in plant and machinery </w:t>
            </w:r>
            <w:r w:rsidR="00A0396F" w:rsidRPr="00D20D8F">
              <w:rPr>
                <w:rFonts w:ascii="Arial" w:eastAsia="Yu Mincho" w:hAnsi="Arial"/>
                <w:b/>
                <w:bCs/>
                <w:color w:val="C00000"/>
                <w:sz w:val="24"/>
                <w:szCs w:val="24"/>
              </w:rPr>
              <w:t>[]</w:t>
            </w:r>
            <w:r w:rsidR="001D62CF" w:rsidRPr="00D20D8F">
              <w:rPr>
                <w:rFonts w:ascii="Arial" w:eastAsia="Arial" w:hAnsi="Arial"/>
                <w:b/>
                <w:bCs/>
                <w:sz w:val="24"/>
                <w:szCs w:val="24"/>
              </w:rPr>
              <w:t>.</w:t>
            </w:r>
            <w:r w:rsidR="00B67936" w:rsidRPr="00D20D8F">
              <w:rPr>
                <w:rFonts w:ascii="Arial" w:eastAsia="Arial" w:hAnsi="Arial"/>
                <w:b/>
                <w:bCs/>
                <w:sz w:val="24"/>
                <w:szCs w:val="24"/>
              </w:rPr>
              <w:t xml:space="preserve"> </w:t>
            </w:r>
            <w:r w:rsidR="006830E9" w:rsidRPr="00D20D8F">
              <w:rPr>
                <w:rFonts w:ascii="Arial" w:eastAsia="Arial" w:hAnsi="Arial"/>
                <w:b/>
                <w:bCs/>
                <w:sz w:val="24"/>
                <w:szCs w:val="24"/>
              </w:rPr>
              <w:t xml:space="preserve">Our injury period </w:t>
            </w:r>
            <w:r w:rsidR="00F03373" w:rsidRPr="00D20D8F">
              <w:rPr>
                <w:rFonts w:ascii="Arial" w:eastAsia="Arial" w:hAnsi="Arial"/>
                <w:b/>
                <w:bCs/>
                <w:sz w:val="24"/>
                <w:szCs w:val="24"/>
              </w:rPr>
              <w:t>depreciation</w:t>
            </w:r>
            <w:r w:rsidR="006830E9" w:rsidRPr="00D20D8F">
              <w:rPr>
                <w:rFonts w:ascii="Arial" w:eastAsia="Arial" w:hAnsi="Arial"/>
                <w:b/>
                <w:bCs/>
                <w:sz w:val="24"/>
                <w:szCs w:val="24"/>
              </w:rPr>
              <w:t xml:space="preserve"> was </w:t>
            </w:r>
            <w:proofErr w:type="gramStart"/>
            <w:r w:rsidR="006830E9" w:rsidRPr="00D20D8F">
              <w:rPr>
                <w:rFonts w:ascii="Arial" w:eastAsia="Yu Mincho" w:hAnsi="Arial"/>
                <w:b/>
                <w:bCs/>
                <w:color w:val="C00000"/>
                <w:sz w:val="24"/>
                <w:szCs w:val="24"/>
              </w:rPr>
              <w:t>[</w:t>
            </w:r>
            <w:r w:rsidR="006C137E" w:rsidRPr="00D20D8F">
              <w:rPr>
                <w:rFonts w:ascii="Arial" w:eastAsia="Arial" w:hAnsi="Arial"/>
                <w:b/>
                <w:bCs/>
                <w:sz w:val="24"/>
                <w:szCs w:val="24"/>
              </w:rPr>
              <w:t xml:space="preserve"> </w:t>
            </w:r>
            <w:r w:rsidR="006C137E" w:rsidRPr="00D20D8F">
              <w:rPr>
                <w:rFonts w:ascii="Arial" w:eastAsia="Yu Mincho" w:hAnsi="Arial"/>
                <w:b/>
                <w:bCs/>
                <w:color w:val="C00000"/>
                <w:sz w:val="24"/>
                <w:szCs w:val="24"/>
              </w:rPr>
              <w:t>]</w:t>
            </w:r>
            <w:proofErr w:type="gramEnd"/>
            <w:r w:rsidR="007A4669" w:rsidRPr="00D20D8F">
              <w:rPr>
                <w:rFonts w:ascii="Arial" w:eastAsia="Arial" w:hAnsi="Arial"/>
                <w:b/>
                <w:bCs/>
                <w:sz w:val="24"/>
                <w:szCs w:val="24"/>
              </w:rPr>
              <w:t>.</w:t>
            </w:r>
          </w:p>
          <w:p w14:paraId="76A61D19" w14:textId="77777777" w:rsidR="00905E06" w:rsidRDefault="00905E06">
            <w:pPr>
              <w:autoSpaceDE w:val="0"/>
              <w:spacing w:after="0" w:line="264" w:lineRule="auto"/>
              <w:jc w:val="both"/>
              <w:rPr>
                <w:rFonts w:ascii="Arial" w:eastAsia="Yu Mincho" w:hAnsi="Arial"/>
                <w:sz w:val="24"/>
                <w:szCs w:val="24"/>
              </w:rPr>
            </w:pPr>
          </w:p>
          <w:p w14:paraId="5DB74523" w14:textId="77777777" w:rsidR="00D20D8F" w:rsidRPr="00C94D08" w:rsidRDefault="00D20D8F" w:rsidP="00D20D8F">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AE42FB2" w14:textId="77777777" w:rsidR="00D20D8F" w:rsidRDefault="00D20D8F" w:rsidP="00D20D8F">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p w14:paraId="2DBA7966" w14:textId="77777777" w:rsidR="00D20D8F" w:rsidRDefault="00D20D8F">
            <w:pPr>
              <w:autoSpaceDE w:val="0"/>
              <w:spacing w:after="0" w:line="264" w:lineRule="auto"/>
              <w:jc w:val="both"/>
              <w:rPr>
                <w:rFonts w:ascii="Arial" w:eastAsia="Yu Mincho" w:hAnsi="Arial"/>
                <w:sz w:val="24"/>
                <w:szCs w:val="24"/>
              </w:rPr>
            </w:pPr>
          </w:p>
        </w:tc>
      </w:tr>
      <w:tr w:rsidR="00905E06" w14:paraId="76AE9DA2" w14:textId="77777777" w:rsidTr="4A6AC62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A70E686"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848AA00" w14:textId="4011920C" w:rsidR="00905E06" w:rsidRDefault="00BD432F">
            <w:pPr>
              <w:autoSpaceDE w:val="0"/>
              <w:spacing w:after="0" w:line="264" w:lineRule="auto"/>
              <w:jc w:val="both"/>
              <w:rPr>
                <w:rFonts w:ascii="Arial" w:eastAsia="Yu Mincho" w:hAnsi="Arial"/>
                <w:sz w:val="24"/>
                <w:szCs w:val="24"/>
              </w:rPr>
            </w:pPr>
            <w:r w:rsidRPr="4A6AC629">
              <w:rPr>
                <w:rFonts w:ascii="Arial" w:eastAsia="Yu Mincho" w:hAnsi="Arial"/>
                <w:sz w:val="24"/>
                <w:szCs w:val="24"/>
              </w:rPr>
              <w:t>Appendix reference:</w:t>
            </w:r>
            <w:r w:rsidR="00E64B7B" w:rsidRPr="4A6AC629">
              <w:rPr>
                <w:rFonts w:ascii="Arial" w:eastAsia="Yu Mincho" w:hAnsi="Arial"/>
                <w:sz w:val="24"/>
                <w:szCs w:val="24"/>
              </w:rPr>
              <w:t xml:space="preserve"> </w:t>
            </w:r>
            <w:r w:rsidR="00E64B7B" w:rsidRPr="4A6AC629">
              <w:rPr>
                <w:rFonts w:ascii="Arial" w:eastAsia="Yu Mincho" w:hAnsi="Arial"/>
                <w:b/>
                <w:bCs/>
                <w:sz w:val="24"/>
                <w:szCs w:val="24"/>
              </w:rPr>
              <w:t>A</w:t>
            </w:r>
            <w:r w:rsidR="6B4D8414" w:rsidRPr="4A6AC629">
              <w:rPr>
                <w:rFonts w:ascii="Arial" w:eastAsia="Yu Mincho" w:hAnsi="Arial"/>
                <w:b/>
                <w:bCs/>
                <w:sz w:val="24"/>
                <w:szCs w:val="24"/>
              </w:rPr>
              <w:t xml:space="preserve">nnex </w:t>
            </w:r>
            <w:r w:rsidR="00E64B7B" w:rsidRPr="4A6AC629">
              <w:rPr>
                <w:rFonts w:ascii="Arial" w:eastAsia="Yu Mincho" w:hAnsi="Arial"/>
                <w:b/>
                <w:bCs/>
                <w:sz w:val="24"/>
                <w:szCs w:val="24"/>
              </w:rPr>
              <w:t>10</w:t>
            </w:r>
          </w:p>
        </w:tc>
      </w:tr>
    </w:tbl>
    <w:p w14:paraId="23E255AD" w14:textId="77777777" w:rsidR="00905E06" w:rsidRDefault="00905E06">
      <w:pPr>
        <w:spacing w:after="0" w:line="264" w:lineRule="auto"/>
        <w:rPr>
          <w:rFonts w:ascii="Arial" w:hAnsi="Arial"/>
          <w:color w:val="FF0000"/>
          <w:sz w:val="24"/>
          <w:szCs w:val="24"/>
        </w:rPr>
      </w:pPr>
    </w:p>
    <w:p w14:paraId="3CFD9135" w14:textId="77777777" w:rsidR="00905E06" w:rsidRDefault="00BD432F" w:rsidP="007B6609">
      <w:pPr>
        <w:pStyle w:val="ListParagraph"/>
        <w:numPr>
          <w:ilvl w:val="0"/>
          <w:numId w:val="33"/>
        </w:numPr>
        <w:spacing w:after="0" w:line="264" w:lineRule="auto"/>
        <w:jc w:val="both"/>
        <w:rPr>
          <w:rFonts w:ascii="Arial" w:hAnsi="Arial"/>
          <w:sz w:val="24"/>
          <w:szCs w:val="24"/>
        </w:rPr>
      </w:pPr>
      <w:r>
        <w:rPr>
          <w:rFonts w:ascii="Arial" w:hAnsi="Arial"/>
          <w:sz w:val="24"/>
          <w:szCs w:val="24"/>
        </w:rPr>
        <w:t>Please provide details of your typical source(s) of finance (e.g., loans, debt, share issues, bond issues etc.) for each category of investment relating to your company-wide investments.</w:t>
      </w:r>
    </w:p>
    <w:p w14:paraId="74C738C4" w14:textId="77777777" w:rsidR="007F066C" w:rsidRDefault="007F066C">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365A2B1" w14:textId="77777777" w:rsidTr="61583FB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5FA9086" w14:textId="3C98ED68" w:rsidR="00905E06" w:rsidRPr="00A71EE0" w:rsidRDefault="2AF45A08" w:rsidP="00A71EE0">
            <w:pPr>
              <w:autoSpaceDE w:val="0"/>
              <w:spacing w:line="257" w:lineRule="auto"/>
              <w:jc w:val="both"/>
              <w:rPr>
                <w:rFonts w:ascii="Arial" w:eastAsia="Arial" w:hAnsi="Arial"/>
                <w:b/>
                <w:bCs/>
                <w:sz w:val="24"/>
                <w:szCs w:val="24"/>
              </w:rPr>
            </w:pPr>
            <w:r w:rsidRPr="00A71EE0">
              <w:rPr>
                <w:rFonts w:ascii="Arial" w:eastAsia="Arial" w:hAnsi="Arial"/>
                <w:b/>
                <w:bCs/>
                <w:sz w:val="24"/>
                <w:szCs w:val="24"/>
              </w:rPr>
              <w:lastRenderedPageBreak/>
              <w:t>The company has the following resources available to utilise:</w:t>
            </w:r>
          </w:p>
          <w:p w14:paraId="35001D6D" w14:textId="64611855" w:rsidR="00905E06" w:rsidRPr="00A71EE0" w:rsidRDefault="2AF45A08" w:rsidP="007B6609">
            <w:pPr>
              <w:pStyle w:val="ListParagraph"/>
              <w:numPr>
                <w:ilvl w:val="0"/>
                <w:numId w:val="53"/>
              </w:numPr>
              <w:autoSpaceDE w:val="0"/>
              <w:spacing w:line="257" w:lineRule="auto"/>
              <w:jc w:val="both"/>
              <w:rPr>
                <w:rFonts w:ascii="Arial" w:eastAsia="Arial" w:hAnsi="Arial"/>
                <w:b/>
                <w:bCs/>
                <w:sz w:val="24"/>
                <w:szCs w:val="24"/>
              </w:rPr>
            </w:pPr>
            <w:r w:rsidRPr="00A71EE0">
              <w:rPr>
                <w:rFonts w:ascii="Arial" w:eastAsia="Arial" w:hAnsi="Arial"/>
                <w:b/>
                <w:bCs/>
                <w:sz w:val="24"/>
                <w:szCs w:val="24"/>
              </w:rPr>
              <w:t>an undrawn $</w:t>
            </w:r>
            <w:r w:rsidR="00DF28C9">
              <w:rPr>
                <w:rFonts w:ascii="Arial" w:eastAsia="Arial" w:hAnsi="Arial"/>
                <w:b/>
                <w:bCs/>
                <w:sz w:val="24"/>
                <w:szCs w:val="24"/>
              </w:rPr>
              <w:t xml:space="preserve"> </w:t>
            </w:r>
            <w:proofErr w:type="gramStart"/>
            <w:r w:rsidR="00DF28C9" w:rsidRPr="00DF28C9">
              <w:rPr>
                <w:rFonts w:ascii="Arial" w:eastAsia="Arial" w:hAnsi="Arial"/>
                <w:b/>
                <w:bCs/>
                <w:color w:val="C00000"/>
                <w:sz w:val="24"/>
                <w:szCs w:val="24"/>
              </w:rPr>
              <w:t>[</w:t>
            </w:r>
            <w:r w:rsidR="00DF28C9">
              <w:rPr>
                <w:rFonts w:ascii="Arial" w:eastAsia="Arial" w:hAnsi="Arial"/>
                <w:b/>
                <w:bCs/>
                <w:sz w:val="24"/>
                <w:szCs w:val="24"/>
              </w:rPr>
              <w:t xml:space="preserve"> </w:t>
            </w:r>
            <w:r w:rsidR="00DF28C9" w:rsidRPr="00DF28C9">
              <w:rPr>
                <w:rFonts w:ascii="Arial" w:eastAsia="Arial" w:hAnsi="Arial"/>
                <w:b/>
                <w:bCs/>
                <w:color w:val="C00000"/>
                <w:sz w:val="24"/>
                <w:szCs w:val="24"/>
              </w:rPr>
              <w:t>]</w:t>
            </w:r>
            <w:proofErr w:type="gramEnd"/>
            <w:r w:rsidRPr="00A71EE0">
              <w:rPr>
                <w:rFonts w:ascii="Arial" w:eastAsia="Arial" w:hAnsi="Arial"/>
                <w:b/>
                <w:bCs/>
                <w:sz w:val="24"/>
                <w:szCs w:val="24"/>
              </w:rPr>
              <w:t xml:space="preserve"> revolving loan facility provided by </w:t>
            </w:r>
            <w:r w:rsidR="00DF28C9" w:rsidRPr="00DF28C9">
              <w:rPr>
                <w:rFonts w:ascii="Arial" w:eastAsia="Arial" w:hAnsi="Arial"/>
                <w:b/>
                <w:bCs/>
                <w:color w:val="C00000"/>
                <w:sz w:val="24"/>
                <w:szCs w:val="24"/>
              </w:rPr>
              <w:t>[</w:t>
            </w:r>
            <w:r w:rsidR="00DF28C9">
              <w:rPr>
                <w:rFonts w:ascii="Arial" w:eastAsia="Arial" w:hAnsi="Arial"/>
                <w:b/>
                <w:bCs/>
                <w:sz w:val="24"/>
                <w:szCs w:val="24"/>
              </w:rPr>
              <w:t xml:space="preserve"> </w:t>
            </w:r>
            <w:r w:rsidR="00DF28C9" w:rsidRPr="00DF28C9">
              <w:rPr>
                <w:rFonts w:ascii="Arial" w:eastAsia="Arial" w:hAnsi="Arial"/>
                <w:b/>
                <w:bCs/>
                <w:color w:val="C00000"/>
                <w:sz w:val="24"/>
                <w:szCs w:val="24"/>
              </w:rPr>
              <w:t>]</w:t>
            </w:r>
          </w:p>
          <w:p w14:paraId="37995914" w14:textId="2EF4FDBD" w:rsidR="00905E06" w:rsidRPr="006649A2" w:rsidRDefault="2AF45A08" w:rsidP="007B6609">
            <w:pPr>
              <w:pStyle w:val="ListParagraph"/>
              <w:numPr>
                <w:ilvl w:val="0"/>
                <w:numId w:val="53"/>
              </w:numPr>
              <w:autoSpaceDE w:val="0"/>
              <w:spacing w:line="257" w:lineRule="auto"/>
              <w:jc w:val="both"/>
              <w:rPr>
                <w:rFonts w:ascii="Arial" w:eastAsia="Arial" w:hAnsi="Arial"/>
                <w:b/>
                <w:bCs/>
                <w:sz w:val="20"/>
                <w:szCs w:val="20"/>
              </w:rPr>
            </w:pPr>
            <w:r w:rsidRPr="00A71EE0">
              <w:rPr>
                <w:rFonts w:ascii="Arial" w:eastAsia="Arial" w:hAnsi="Arial"/>
                <w:b/>
                <w:bCs/>
                <w:sz w:val="24"/>
                <w:szCs w:val="24"/>
              </w:rPr>
              <w:t xml:space="preserve">uncommitted receivables purchase agreement with </w:t>
            </w:r>
            <w:proofErr w:type="gramStart"/>
            <w:r w:rsidR="00DF28C9" w:rsidRPr="00DF28C9">
              <w:rPr>
                <w:rFonts w:ascii="Arial" w:eastAsia="Arial" w:hAnsi="Arial"/>
                <w:b/>
                <w:bCs/>
                <w:color w:val="C00000"/>
                <w:sz w:val="24"/>
                <w:szCs w:val="24"/>
              </w:rPr>
              <w:t>[</w:t>
            </w:r>
            <w:r w:rsidR="00C932E1">
              <w:rPr>
                <w:rFonts w:ascii="Arial" w:eastAsia="Arial" w:hAnsi="Arial"/>
                <w:b/>
                <w:bCs/>
                <w:color w:val="C00000"/>
                <w:sz w:val="24"/>
                <w:szCs w:val="24"/>
              </w:rPr>
              <w:t xml:space="preserve"> </w:t>
            </w:r>
            <w:r w:rsidR="00DF28C9" w:rsidRPr="00DF28C9">
              <w:rPr>
                <w:rFonts w:ascii="Arial" w:eastAsia="Arial" w:hAnsi="Arial"/>
                <w:b/>
                <w:bCs/>
                <w:color w:val="C00000"/>
                <w:sz w:val="24"/>
                <w:szCs w:val="24"/>
              </w:rPr>
              <w:t>]</w:t>
            </w:r>
            <w:proofErr w:type="gramEnd"/>
            <w:r w:rsidR="00DF28C9">
              <w:rPr>
                <w:rFonts w:ascii="Arial" w:eastAsia="Arial" w:hAnsi="Arial"/>
                <w:b/>
                <w:bCs/>
                <w:sz w:val="24"/>
                <w:szCs w:val="24"/>
              </w:rPr>
              <w:t xml:space="preserve"> </w:t>
            </w:r>
            <w:r w:rsidRPr="00A71EE0">
              <w:rPr>
                <w:rFonts w:ascii="Arial" w:eastAsia="Arial" w:hAnsi="Arial"/>
                <w:b/>
                <w:bCs/>
                <w:sz w:val="24"/>
                <w:szCs w:val="24"/>
              </w:rPr>
              <w:t>opened in September 2020 (this facility was available until July 2024 and now terminated</w:t>
            </w:r>
            <w:r w:rsidR="79FD5DD3" w:rsidRPr="00A71EE0">
              <w:rPr>
                <w:rFonts w:ascii="Arial" w:eastAsia="Arial" w:hAnsi="Arial"/>
                <w:b/>
                <w:bCs/>
                <w:sz w:val="24"/>
                <w:szCs w:val="24"/>
              </w:rPr>
              <w:t xml:space="preserve"> due to lower utilisation)</w:t>
            </w:r>
          </w:p>
          <w:p w14:paraId="6C55F07A" w14:textId="77777777" w:rsidR="006649A2" w:rsidRDefault="006649A2" w:rsidP="006649A2">
            <w:pPr>
              <w:autoSpaceDE w:val="0"/>
              <w:spacing w:after="0" w:line="264" w:lineRule="auto"/>
              <w:jc w:val="both"/>
              <w:rPr>
                <w:rFonts w:ascii="Arial" w:eastAsia="Yu Mincho" w:hAnsi="Arial"/>
                <w:b/>
                <w:bCs/>
                <w:sz w:val="24"/>
                <w:szCs w:val="24"/>
              </w:rPr>
            </w:pPr>
          </w:p>
          <w:p w14:paraId="42CF0CB2" w14:textId="00D7A808" w:rsidR="006649A2" w:rsidRPr="00C94D08" w:rsidRDefault="006649A2" w:rsidP="006649A2">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AC50535" w14:textId="13AD2E57" w:rsidR="006649A2" w:rsidRPr="006649A2" w:rsidRDefault="006649A2" w:rsidP="006649A2">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331F99FD" w14:textId="77777777" w:rsidTr="61583FB1">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D1F0B0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F63A18" w14:textId="4DDB63B6" w:rsidR="00905E06" w:rsidRPr="006649A2"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6649A2">
              <w:rPr>
                <w:rFonts w:ascii="Arial" w:eastAsia="Yu Mincho" w:hAnsi="Arial"/>
                <w:sz w:val="24"/>
                <w:szCs w:val="24"/>
              </w:rPr>
              <w:t xml:space="preserve"> </w:t>
            </w:r>
            <w:r w:rsidR="006649A2">
              <w:rPr>
                <w:rFonts w:ascii="Arial" w:eastAsia="Yu Mincho" w:hAnsi="Arial"/>
                <w:b/>
                <w:bCs/>
                <w:sz w:val="24"/>
                <w:szCs w:val="24"/>
              </w:rPr>
              <w:t>None.</w:t>
            </w:r>
          </w:p>
        </w:tc>
      </w:tr>
    </w:tbl>
    <w:p w14:paraId="5E634EA2" w14:textId="77777777" w:rsidR="00905E06" w:rsidRDefault="00905E06">
      <w:pPr>
        <w:pStyle w:val="ListParagraph"/>
        <w:spacing w:after="0" w:line="264" w:lineRule="auto"/>
        <w:ind w:left="360"/>
        <w:rPr>
          <w:rFonts w:ascii="Arial" w:eastAsia="Arial" w:hAnsi="Arial"/>
          <w:sz w:val="24"/>
          <w:szCs w:val="24"/>
        </w:rPr>
      </w:pPr>
    </w:p>
    <w:p w14:paraId="22CC80E2" w14:textId="15182E5F" w:rsidR="00905E06" w:rsidRDefault="00BD432F" w:rsidP="007B6609">
      <w:pPr>
        <w:pStyle w:val="ListParagraph"/>
        <w:numPr>
          <w:ilvl w:val="0"/>
          <w:numId w:val="33"/>
        </w:numPr>
        <w:spacing w:after="0" w:line="264" w:lineRule="auto"/>
        <w:jc w:val="both"/>
        <w:rPr>
          <w:rFonts w:ascii="Arial" w:eastAsia="Arial" w:hAnsi="Arial"/>
          <w:sz w:val="24"/>
          <w:szCs w:val="24"/>
        </w:rPr>
      </w:pPr>
      <w:r w:rsidRPr="61583FB1">
        <w:rPr>
          <w:rFonts w:ascii="Arial" w:eastAsia="Arial" w:hAnsi="Arial"/>
          <w:sz w:val="24"/>
          <w:szCs w:val="24"/>
        </w:rPr>
        <w:t xml:space="preserve">Please describe any changes in your company’s level and </w:t>
      </w:r>
      <w:r w:rsidRPr="002500FF">
        <w:rPr>
          <w:rFonts w:ascii="Arial" w:eastAsia="Arial" w:hAnsi="Arial"/>
          <w:sz w:val="24"/>
          <w:szCs w:val="24"/>
        </w:rPr>
        <w:t>trends of returns on investment over the injury period</w:t>
      </w:r>
      <w:r w:rsidRPr="61583FB1">
        <w:rPr>
          <w:rFonts w:ascii="Arial" w:eastAsia="Arial" w:hAnsi="Arial"/>
          <w:sz w:val="24"/>
          <w:szCs w:val="24"/>
        </w:rPr>
        <w:t>. Please explain the nature and cause of this change and substantiate with supporting evidence e.g., funding proposals, loan approvals or other relevant financial documents.</w:t>
      </w:r>
    </w:p>
    <w:p w14:paraId="1A792463" w14:textId="77777777" w:rsidR="00905E06" w:rsidRDefault="00905E06">
      <w:pPr>
        <w:pStyle w:val="ListParagraph"/>
        <w:spacing w:after="0" w:line="264" w:lineRule="auto"/>
        <w:ind w:left="360"/>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E1F1C" w14:paraId="26C26F0E" w14:textId="77777777" w:rsidTr="3D7909F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2ECF011" w14:textId="0133FAC0" w:rsidR="004719C7" w:rsidRPr="006649A2" w:rsidRDefault="001D3732" w:rsidP="002500FF">
            <w:pPr>
              <w:autoSpaceDE w:val="0"/>
              <w:spacing w:after="0" w:line="264" w:lineRule="auto"/>
              <w:jc w:val="both"/>
              <w:rPr>
                <w:rFonts w:ascii="Arial" w:eastAsia="Yu Mincho" w:hAnsi="Arial"/>
                <w:sz w:val="24"/>
                <w:szCs w:val="24"/>
              </w:rPr>
            </w:pPr>
            <w:r w:rsidRPr="3D7909F3">
              <w:rPr>
                <w:rFonts w:ascii="Arial" w:eastAsia="Yu Mincho" w:hAnsi="Arial"/>
                <w:b/>
                <w:bCs/>
                <w:sz w:val="24"/>
                <w:szCs w:val="24"/>
              </w:rPr>
              <w:t>During the injury period</w:t>
            </w:r>
            <w:r w:rsidR="00E66F24" w:rsidRPr="3D7909F3">
              <w:rPr>
                <w:rFonts w:ascii="Arial" w:eastAsia="Yu Mincho" w:hAnsi="Arial"/>
                <w:b/>
                <w:bCs/>
                <w:sz w:val="24"/>
                <w:szCs w:val="24"/>
              </w:rPr>
              <w:t>,</w:t>
            </w:r>
            <w:r w:rsidRPr="3D7909F3">
              <w:rPr>
                <w:rFonts w:ascii="Arial" w:eastAsia="Yu Mincho" w:hAnsi="Arial"/>
                <w:b/>
                <w:bCs/>
                <w:sz w:val="24"/>
                <w:szCs w:val="24"/>
              </w:rPr>
              <w:t xml:space="preserve"> </w:t>
            </w:r>
            <w:proofErr w:type="gramStart"/>
            <w:r w:rsidRPr="3D7909F3">
              <w:rPr>
                <w:rFonts w:ascii="Arial" w:eastAsia="Yu Mincho" w:hAnsi="Arial"/>
                <w:b/>
                <w:bCs/>
                <w:sz w:val="24"/>
                <w:szCs w:val="24"/>
              </w:rPr>
              <w:t>high cost</w:t>
            </w:r>
            <w:proofErr w:type="gramEnd"/>
            <w:r w:rsidRPr="3D7909F3">
              <w:rPr>
                <w:rFonts w:ascii="Arial" w:eastAsia="Yu Mincho" w:hAnsi="Arial"/>
                <w:b/>
                <w:bCs/>
                <w:sz w:val="24"/>
                <w:szCs w:val="24"/>
              </w:rPr>
              <w:t xml:space="preserve"> raw materials and a utility related increased cost of conversion, where the increased cost was not fully transferred to customers due to imports, low output, and expensive cost of operations</w:t>
            </w:r>
            <w:r w:rsidR="00753E62" w:rsidRPr="3D7909F3">
              <w:rPr>
                <w:rFonts w:ascii="Arial" w:eastAsia="Yu Mincho" w:hAnsi="Arial"/>
                <w:b/>
                <w:bCs/>
                <w:sz w:val="24"/>
                <w:szCs w:val="24"/>
              </w:rPr>
              <w:t xml:space="preserve"> has changed </w:t>
            </w:r>
            <w:r w:rsidR="00552EFF" w:rsidRPr="3D7909F3">
              <w:rPr>
                <w:rFonts w:ascii="Arial" w:eastAsia="Yu Mincho" w:hAnsi="Arial"/>
                <w:b/>
                <w:bCs/>
                <w:sz w:val="24"/>
                <w:szCs w:val="24"/>
              </w:rPr>
              <w:t>the trend on ROI</w:t>
            </w:r>
            <w:r w:rsidRPr="3D7909F3">
              <w:rPr>
                <w:rFonts w:ascii="Arial" w:eastAsia="Yu Mincho" w:hAnsi="Arial"/>
                <w:b/>
                <w:bCs/>
                <w:sz w:val="24"/>
                <w:szCs w:val="24"/>
              </w:rPr>
              <w:t>. The costs associated with the taxable levy being the Packaging Recovery Note, being a charge unique to the UK and the obligation of the raw material producer, also negatively contributed.</w:t>
            </w:r>
          </w:p>
        </w:tc>
      </w:tr>
      <w:tr w:rsidR="008E1F1C" w14:paraId="3F76603D" w14:textId="77777777" w:rsidTr="3D7909F3">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C2B2C61" w14:textId="77777777" w:rsidR="008E1F1C" w:rsidRDefault="008E1F1C">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5232DE" w14:textId="5B815B6F" w:rsidR="008E1F1C" w:rsidRPr="006649A2" w:rsidRDefault="008E1F1C">
            <w:pPr>
              <w:autoSpaceDE w:val="0"/>
              <w:spacing w:after="0" w:line="264" w:lineRule="auto"/>
              <w:jc w:val="both"/>
              <w:rPr>
                <w:rFonts w:ascii="Arial" w:eastAsia="Yu Mincho" w:hAnsi="Arial"/>
                <w:b/>
                <w:bCs/>
                <w:sz w:val="24"/>
                <w:szCs w:val="24"/>
              </w:rPr>
            </w:pPr>
            <w:r>
              <w:rPr>
                <w:rFonts w:ascii="Arial" w:eastAsia="Yu Mincho" w:hAnsi="Arial"/>
                <w:sz w:val="24"/>
                <w:szCs w:val="24"/>
              </w:rPr>
              <w:t xml:space="preserve">Appendix reference: </w:t>
            </w:r>
            <w:r w:rsidR="002500FF">
              <w:rPr>
                <w:rFonts w:ascii="Arial" w:eastAsia="Yu Mincho" w:hAnsi="Arial"/>
                <w:b/>
                <w:bCs/>
                <w:sz w:val="24"/>
                <w:szCs w:val="24"/>
              </w:rPr>
              <w:t>None.</w:t>
            </w:r>
          </w:p>
        </w:tc>
      </w:tr>
    </w:tbl>
    <w:p w14:paraId="2CFB1576" w14:textId="77777777" w:rsidR="008C2FFE" w:rsidRDefault="008C2FFE">
      <w:pPr>
        <w:pStyle w:val="ListParagraph"/>
        <w:spacing w:after="0" w:line="264" w:lineRule="auto"/>
        <w:ind w:left="360"/>
        <w:jc w:val="both"/>
        <w:rPr>
          <w:rFonts w:ascii="Arial" w:eastAsia="Arial" w:hAnsi="Arial"/>
          <w:sz w:val="24"/>
          <w:szCs w:val="24"/>
        </w:rPr>
      </w:pPr>
    </w:p>
    <w:p w14:paraId="0C873ADB" w14:textId="77777777" w:rsidR="008C2FFE" w:rsidRDefault="008C2FFE">
      <w:pPr>
        <w:pStyle w:val="ListParagraph"/>
        <w:spacing w:after="0" w:line="264" w:lineRule="auto"/>
        <w:ind w:left="360"/>
        <w:jc w:val="both"/>
        <w:rPr>
          <w:rFonts w:ascii="Arial" w:eastAsia="Arial" w:hAnsi="Arial"/>
          <w:sz w:val="24"/>
          <w:szCs w:val="24"/>
        </w:rPr>
      </w:pPr>
    </w:p>
    <w:p w14:paraId="3475ABFA" w14:textId="77777777" w:rsidR="00905E06" w:rsidRDefault="00BD432F" w:rsidP="007B6609">
      <w:pPr>
        <w:pStyle w:val="ListParagraph"/>
        <w:numPr>
          <w:ilvl w:val="0"/>
          <w:numId w:val="33"/>
        </w:numPr>
        <w:spacing w:after="0" w:line="264" w:lineRule="auto"/>
        <w:jc w:val="both"/>
        <w:rPr>
          <w:rFonts w:ascii="Arial" w:eastAsia="Arial" w:hAnsi="Arial"/>
          <w:sz w:val="24"/>
          <w:szCs w:val="24"/>
        </w:rPr>
      </w:pPr>
      <w:r>
        <w:rPr>
          <w:rFonts w:ascii="Arial" w:eastAsia="Arial" w:hAnsi="Arial"/>
          <w:sz w:val="24"/>
          <w:szCs w:val="24"/>
        </w:rPr>
        <w:t>Please explain whether your company’s ability to make investments and/or ability to raise capital would be affected in the next five years if the existing countervailing measure on the goods subject to review no longer applied. Please substantiate your claims with evidence (e.g., company investment plans, etc) and if you have provided estimates explain how you calculated them.</w:t>
      </w:r>
    </w:p>
    <w:p w14:paraId="215370A3" w14:textId="77777777" w:rsidR="00905E06" w:rsidRDefault="00905E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B358489"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2C568F" w14:textId="66D58135" w:rsidR="00905E06" w:rsidRDefault="5AA9A90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Due to a grossly over supplied market and intense competition from Asian producers often with</w:t>
            </w:r>
            <w:r w:rsidR="50B6AEA7" w:rsidRPr="76500A78">
              <w:rPr>
                <w:rFonts w:ascii="Arial" w:eastAsia="Yu Mincho" w:hAnsi="Arial"/>
                <w:b/>
                <w:bCs/>
                <w:sz w:val="24"/>
                <w:szCs w:val="24"/>
              </w:rPr>
              <w:t xml:space="preserve"> duty free or Free Trade Agreement status</w:t>
            </w:r>
            <w:r w:rsidR="2B945999" w:rsidRPr="76500A78">
              <w:rPr>
                <w:rFonts w:ascii="Arial" w:eastAsia="Yu Mincho" w:hAnsi="Arial"/>
                <w:b/>
                <w:bCs/>
                <w:sz w:val="24"/>
                <w:szCs w:val="24"/>
              </w:rPr>
              <w:t xml:space="preserve"> t</w:t>
            </w:r>
            <w:r w:rsidR="29F43D98" w:rsidRPr="76500A78">
              <w:rPr>
                <w:rFonts w:ascii="Arial" w:eastAsia="Yu Mincho" w:hAnsi="Arial"/>
                <w:b/>
                <w:bCs/>
                <w:sz w:val="24"/>
                <w:szCs w:val="24"/>
              </w:rPr>
              <w:t>he profi</w:t>
            </w:r>
            <w:r w:rsidR="524F5A3D" w:rsidRPr="76500A78">
              <w:rPr>
                <w:rFonts w:ascii="Arial" w:eastAsia="Yu Mincho" w:hAnsi="Arial"/>
                <w:b/>
                <w:bCs/>
                <w:sz w:val="24"/>
                <w:szCs w:val="24"/>
              </w:rPr>
              <w:t xml:space="preserve">tability </w:t>
            </w:r>
            <w:r w:rsidR="29F43D98" w:rsidRPr="76500A78">
              <w:rPr>
                <w:rFonts w:ascii="Arial" w:eastAsia="Yu Mincho" w:hAnsi="Arial"/>
                <w:b/>
                <w:bCs/>
                <w:sz w:val="24"/>
                <w:szCs w:val="24"/>
              </w:rPr>
              <w:t xml:space="preserve">of the </w:t>
            </w:r>
            <w:r w:rsidR="745B8F07" w:rsidRPr="76500A78">
              <w:rPr>
                <w:rFonts w:ascii="Arial" w:eastAsia="Yu Mincho" w:hAnsi="Arial"/>
                <w:b/>
                <w:bCs/>
                <w:sz w:val="24"/>
                <w:szCs w:val="24"/>
              </w:rPr>
              <w:t>company is already compromised</w:t>
            </w:r>
            <w:r w:rsidR="51D687CD" w:rsidRPr="76500A78">
              <w:rPr>
                <w:rFonts w:ascii="Arial" w:eastAsia="Yu Mincho" w:hAnsi="Arial"/>
                <w:b/>
                <w:bCs/>
                <w:sz w:val="24"/>
                <w:szCs w:val="24"/>
              </w:rPr>
              <w:t xml:space="preserve">. Please see </w:t>
            </w:r>
            <w:r w:rsidR="003B4F01">
              <w:rPr>
                <w:rFonts w:ascii="Arial" w:eastAsia="Yu Mincho" w:hAnsi="Arial"/>
                <w:b/>
                <w:bCs/>
                <w:sz w:val="24"/>
                <w:szCs w:val="24"/>
              </w:rPr>
              <w:t xml:space="preserve">question </w:t>
            </w:r>
            <w:r w:rsidR="51D687CD" w:rsidRPr="76500A78">
              <w:rPr>
                <w:rFonts w:ascii="Arial" w:eastAsia="Yu Mincho" w:hAnsi="Arial"/>
                <w:b/>
                <w:bCs/>
                <w:sz w:val="24"/>
                <w:szCs w:val="24"/>
              </w:rPr>
              <w:t>E</w:t>
            </w:r>
            <w:r w:rsidR="003B4F01">
              <w:rPr>
                <w:rFonts w:ascii="Arial" w:eastAsia="Yu Mincho" w:hAnsi="Arial"/>
                <w:b/>
                <w:bCs/>
                <w:sz w:val="24"/>
                <w:szCs w:val="24"/>
              </w:rPr>
              <w:t xml:space="preserve"> </w:t>
            </w:r>
            <w:r w:rsidR="51D687CD" w:rsidRPr="76500A78">
              <w:rPr>
                <w:rFonts w:ascii="Arial" w:eastAsia="Yu Mincho" w:hAnsi="Arial"/>
                <w:b/>
                <w:bCs/>
                <w:sz w:val="24"/>
                <w:szCs w:val="24"/>
              </w:rPr>
              <w:t>11 for details.</w:t>
            </w:r>
          </w:p>
          <w:p w14:paraId="4B3FB2CF" w14:textId="7723F26D" w:rsidR="00905E06" w:rsidRDefault="00905E06" w:rsidP="76500A78">
            <w:pPr>
              <w:autoSpaceDE w:val="0"/>
              <w:spacing w:after="0" w:line="264" w:lineRule="auto"/>
              <w:jc w:val="both"/>
              <w:rPr>
                <w:rFonts w:ascii="Arial" w:eastAsia="Yu Mincho" w:hAnsi="Arial"/>
                <w:b/>
                <w:bCs/>
                <w:sz w:val="24"/>
                <w:szCs w:val="24"/>
              </w:rPr>
            </w:pPr>
          </w:p>
          <w:p w14:paraId="0C2D3B8E" w14:textId="4932FFC4" w:rsidR="00905E06" w:rsidRDefault="6D587738"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Consequently, the debt-to-equity ratio </w:t>
            </w:r>
            <w:r w:rsidR="4CC6A9DB" w:rsidRPr="76500A78">
              <w:rPr>
                <w:rFonts w:ascii="Arial" w:eastAsia="Yu Mincho" w:hAnsi="Arial"/>
                <w:b/>
                <w:bCs/>
                <w:sz w:val="24"/>
                <w:szCs w:val="24"/>
              </w:rPr>
              <w:t>is in danger of bec</w:t>
            </w:r>
            <w:r w:rsidR="41326E89" w:rsidRPr="76500A78">
              <w:rPr>
                <w:rFonts w:ascii="Arial" w:eastAsia="Yu Mincho" w:hAnsi="Arial"/>
                <w:b/>
                <w:bCs/>
                <w:sz w:val="24"/>
                <w:szCs w:val="24"/>
              </w:rPr>
              <w:t>o</w:t>
            </w:r>
            <w:r w:rsidR="4CC6A9DB" w:rsidRPr="76500A78">
              <w:rPr>
                <w:rFonts w:ascii="Arial" w:eastAsia="Yu Mincho" w:hAnsi="Arial"/>
                <w:b/>
                <w:bCs/>
                <w:sz w:val="24"/>
                <w:szCs w:val="24"/>
              </w:rPr>
              <w:t>ming</w:t>
            </w:r>
            <w:r w:rsidRPr="76500A78">
              <w:rPr>
                <w:rFonts w:ascii="Arial" w:eastAsia="Yu Mincho" w:hAnsi="Arial"/>
                <w:b/>
                <w:bCs/>
                <w:sz w:val="24"/>
                <w:szCs w:val="24"/>
              </w:rPr>
              <w:t xml:space="preserve"> </w:t>
            </w:r>
            <w:r w:rsidR="10040B05" w:rsidRPr="76500A78">
              <w:rPr>
                <w:rFonts w:ascii="Arial" w:eastAsia="Yu Mincho" w:hAnsi="Arial"/>
                <w:b/>
                <w:bCs/>
                <w:sz w:val="24"/>
                <w:szCs w:val="24"/>
              </w:rPr>
              <w:t>imbalanced</w:t>
            </w:r>
            <w:r w:rsidRPr="76500A78">
              <w:rPr>
                <w:rFonts w:ascii="Arial" w:eastAsia="Yu Mincho" w:hAnsi="Arial"/>
                <w:b/>
                <w:bCs/>
                <w:sz w:val="24"/>
                <w:szCs w:val="24"/>
              </w:rPr>
              <w:t xml:space="preserve"> and the rate of borrowing will</w:t>
            </w:r>
            <w:r w:rsidR="547E6353" w:rsidRPr="76500A78">
              <w:rPr>
                <w:rFonts w:ascii="Arial" w:eastAsia="Yu Mincho" w:hAnsi="Arial"/>
                <w:b/>
                <w:bCs/>
                <w:sz w:val="24"/>
                <w:szCs w:val="24"/>
              </w:rPr>
              <w:t xml:space="preserve"> reflect.</w:t>
            </w:r>
          </w:p>
          <w:p w14:paraId="0259BAA5" w14:textId="2EF27126" w:rsidR="00905E06" w:rsidRDefault="00905E06" w:rsidP="76500A78">
            <w:pPr>
              <w:autoSpaceDE w:val="0"/>
              <w:spacing w:after="0" w:line="264" w:lineRule="auto"/>
              <w:jc w:val="both"/>
              <w:rPr>
                <w:rFonts w:ascii="Arial" w:eastAsia="Yu Mincho" w:hAnsi="Arial"/>
                <w:b/>
                <w:bCs/>
                <w:sz w:val="24"/>
                <w:szCs w:val="24"/>
              </w:rPr>
            </w:pPr>
          </w:p>
          <w:p w14:paraId="03AE9E1B" w14:textId="22237E55" w:rsidR="00905E06" w:rsidRDefault="547E635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The Company has conducted </w:t>
            </w:r>
            <w:r w:rsidR="7688CB66" w:rsidRPr="76500A78">
              <w:rPr>
                <w:rFonts w:ascii="Arial" w:eastAsia="Yu Mincho" w:hAnsi="Arial"/>
                <w:b/>
                <w:bCs/>
                <w:sz w:val="24"/>
                <w:szCs w:val="24"/>
              </w:rPr>
              <w:t>a study to convert the Wilton production facility to provide a 25% recycled content resins</w:t>
            </w:r>
            <w:r w:rsidR="7688CB66" w:rsidRPr="00E03B10">
              <w:rPr>
                <w:rFonts w:ascii="Arial" w:eastAsia="Yu Mincho" w:hAnsi="Arial"/>
                <w:b/>
                <w:bCs/>
                <w:sz w:val="24"/>
                <w:szCs w:val="24"/>
              </w:rPr>
              <w:t xml:space="preserve">. </w:t>
            </w:r>
            <w:r w:rsidR="7D581036" w:rsidRPr="00E03B10">
              <w:rPr>
                <w:rFonts w:ascii="Arial" w:eastAsia="Yu Mincho" w:hAnsi="Arial"/>
                <w:b/>
                <w:sz w:val="24"/>
                <w:szCs w:val="24"/>
              </w:rPr>
              <w:t xml:space="preserve">Details included in Appendix </w:t>
            </w:r>
            <w:r w:rsidR="00E715C0" w:rsidRPr="00E03B10">
              <w:rPr>
                <w:rFonts w:ascii="Arial" w:eastAsia="Yu Mincho" w:hAnsi="Arial"/>
                <w:b/>
                <w:sz w:val="24"/>
                <w:szCs w:val="24"/>
              </w:rPr>
              <w:t>E16.1</w:t>
            </w:r>
            <w:r w:rsidR="00E715C0" w:rsidRPr="00E03B10">
              <w:rPr>
                <w:rFonts w:ascii="Arial" w:eastAsia="Yu Mincho" w:hAnsi="Arial"/>
                <w:b/>
                <w:color w:val="FF0000"/>
                <w:sz w:val="24"/>
                <w:szCs w:val="24"/>
              </w:rPr>
              <w:t xml:space="preserve"> </w:t>
            </w:r>
            <w:r w:rsidR="7688CB66" w:rsidRPr="00587B37">
              <w:rPr>
                <w:rFonts w:ascii="Arial" w:eastAsia="Yu Mincho" w:hAnsi="Arial"/>
                <w:b/>
                <w:bCs/>
                <w:sz w:val="24"/>
                <w:szCs w:val="24"/>
              </w:rPr>
              <w:t>H</w:t>
            </w:r>
            <w:r w:rsidR="7688CB66" w:rsidRPr="76500A78">
              <w:rPr>
                <w:rFonts w:ascii="Arial" w:eastAsia="Yu Mincho" w:hAnsi="Arial"/>
                <w:b/>
                <w:bCs/>
                <w:sz w:val="24"/>
                <w:szCs w:val="24"/>
              </w:rPr>
              <w:t xml:space="preserve">owever, costs and </w:t>
            </w:r>
            <w:r w:rsidR="58801B78" w:rsidRPr="76500A78">
              <w:rPr>
                <w:rFonts w:ascii="Arial" w:eastAsia="Yu Mincho" w:hAnsi="Arial"/>
                <w:b/>
                <w:bCs/>
                <w:sz w:val="24"/>
                <w:szCs w:val="24"/>
              </w:rPr>
              <w:t xml:space="preserve">business performance do not warrant. Consequently, there </w:t>
            </w:r>
            <w:r w:rsidR="37A83767" w:rsidRPr="76500A78">
              <w:rPr>
                <w:rFonts w:ascii="Arial" w:eastAsia="Yu Mincho" w:hAnsi="Arial"/>
                <w:b/>
                <w:bCs/>
                <w:sz w:val="24"/>
                <w:szCs w:val="24"/>
              </w:rPr>
              <w:lastRenderedPageBreak/>
              <w:t>will be no f</w:t>
            </w:r>
            <w:r w:rsidR="58801B78" w:rsidRPr="76500A78">
              <w:rPr>
                <w:rFonts w:ascii="Arial" w:eastAsia="Yu Mincho" w:hAnsi="Arial"/>
                <w:b/>
                <w:bCs/>
                <w:sz w:val="24"/>
                <w:szCs w:val="24"/>
              </w:rPr>
              <w:t>irm investment plan</w:t>
            </w:r>
            <w:r w:rsidR="7378EAED" w:rsidRPr="76500A78">
              <w:rPr>
                <w:rFonts w:ascii="Arial" w:eastAsia="Yu Mincho" w:hAnsi="Arial"/>
                <w:b/>
                <w:bCs/>
                <w:sz w:val="24"/>
                <w:szCs w:val="24"/>
              </w:rPr>
              <w:t xml:space="preserve"> until the position surrounding the countervailing duty extension is confirmed. </w:t>
            </w:r>
          </w:p>
          <w:p w14:paraId="1BEB15C7" w14:textId="0A18C402" w:rsidR="00905E06" w:rsidRDefault="00905E06" w:rsidP="76500A78">
            <w:pPr>
              <w:autoSpaceDE w:val="0"/>
              <w:spacing w:after="0" w:line="264" w:lineRule="auto"/>
              <w:jc w:val="both"/>
              <w:rPr>
                <w:rFonts w:ascii="Arial" w:eastAsia="Yu Mincho" w:hAnsi="Arial"/>
                <w:b/>
                <w:bCs/>
                <w:sz w:val="24"/>
                <w:szCs w:val="24"/>
              </w:rPr>
            </w:pPr>
          </w:p>
          <w:p w14:paraId="277B1A66" w14:textId="25C62CE4" w:rsidR="00905E06" w:rsidRDefault="00905E06" w:rsidP="76500A78">
            <w:pPr>
              <w:autoSpaceDE w:val="0"/>
              <w:spacing w:after="0" w:line="264" w:lineRule="auto"/>
              <w:jc w:val="both"/>
              <w:rPr>
                <w:rFonts w:ascii="Arial" w:eastAsia="Yu Mincho" w:hAnsi="Arial"/>
                <w:b/>
                <w:bCs/>
                <w:sz w:val="24"/>
                <w:szCs w:val="24"/>
              </w:rPr>
            </w:pPr>
          </w:p>
          <w:p w14:paraId="61F791AB" w14:textId="77777777" w:rsidR="004719C7" w:rsidRPr="00C94D08" w:rsidRDefault="004719C7" w:rsidP="004719C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0C38709" w14:textId="7544E134" w:rsidR="00905E06" w:rsidRDefault="004719C7" w:rsidP="004719C7">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p w14:paraId="6184C462" w14:textId="169DB390" w:rsidR="00905E06" w:rsidRDefault="00905E06" w:rsidP="76500A78">
            <w:pPr>
              <w:autoSpaceDE w:val="0"/>
              <w:spacing w:after="0" w:line="264" w:lineRule="auto"/>
              <w:jc w:val="both"/>
              <w:rPr>
                <w:rFonts w:ascii="Arial" w:eastAsia="Yu Mincho" w:hAnsi="Arial"/>
                <w:b/>
                <w:bCs/>
                <w:sz w:val="24"/>
                <w:szCs w:val="24"/>
              </w:rPr>
            </w:pPr>
          </w:p>
          <w:p w14:paraId="4F715E25" w14:textId="30818D73" w:rsidR="00905E06" w:rsidRDefault="00905E06" w:rsidP="76500A78">
            <w:pPr>
              <w:autoSpaceDE w:val="0"/>
              <w:spacing w:after="0" w:line="264" w:lineRule="auto"/>
              <w:jc w:val="both"/>
              <w:rPr>
                <w:rFonts w:ascii="Arial" w:eastAsia="Yu Mincho" w:hAnsi="Arial"/>
                <w:b/>
                <w:bCs/>
                <w:sz w:val="24"/>
                <w:szCs w:val="24"/>
              </w:rPr>
            </w:pPr>
          </w:p>
        </w:tc>
      </w:tr>
      <w:tr w:rsidR="00905E06" w14:paraId="268D01C2"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F2A667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8A9D63E" w14:textId="7BF4B53E"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715C0">
              <w:rPr>
                <w:rFonts w:ascii="Arial" w:eastAsia="Yu Mincho" w:hAnsi="Arial"/>
                <w:sz w:val="24"/>
                <w:szCs w:val="24"/>
              </w:rPr>
              <w:t xml:space="preserve"> </w:t>
            </w:r>
            <w:r w:rsidR="00E715C0" w:rsidRPr="001D5BFB">
              <w:rPr>
                <w:rFonts w:ascii="Arial" w:eastAsia="Yu Mincho" w:hAnsi="Arial"/>
                <w:b/>
                <w:bCs/>
                <w:sz w:val="24"/>
                <w:szCs w:val="24"/>
              </w:rPr>
              <w:t>E16.1</w:t>
            </w:r>
          </w:p>
        </w:tc>
      </w:tr>
    </w:tbl>
    <w:p w14:paraId="0A89456C" w14:textId="77777777" w:rsidR="00905E06" w:rsidRDefault="00905E06">
      <w:pPr>
        <w:spacing w:after="0" w:line="264" w:lineRule="auto"/>
        <w:rPr>
          <w:rFonts w:ascii="Arial" w:eastAsia="Arial" w:hAnsi="Arial"/>
          <w:sz w:val="24"/>
          <w:szCs w:val="24"/>
        </w:rPr>
      </w:pPr>
    </w:p>
    <w:p w14:paraId="4F3900D2" w14:textId="77777777" w:rsidR="00905E06" w:rsidRDefault="00BD432F" w:rsidP="007B6609">
      <w:pPr>
        <w:pStyle w:val="ListParagraph"/>
        <w:numPr>
          <w:ilvl w:val="0"/>
          <w:numId w:val="33"/>
        </w:numPr>
        <w:spacing w:after="0" w:line="264" w:lineRule="auto"/>
        <w:jc w:val="both"/>
      </w:pPr>
      <w:r w:rsidRPr="68E22902">
        <w:rPr>
          <w:rFonts w:ascii="Arial" w:eastAsia="Arial" w:hAnsi="Arial"/>
          <w:sz w:val="24"/>
          <w:szCs w:val="24"/>
        </w:rPr>
        <w:t xml:space="preserve">Please complete </w:t>
      </w:r>
      <w:r w:rsidRPr="68E22902">
        <w:rPr>
          <w:rFonts w:ascii="Arial" w:eastAsia="Arial" w:hAnsi="Arial"/>
          <w:b/>
          <w:bCs/>
          <w:sz w:val="24"/>
          <w:szCs w:val="24"/>
        </w:rPr>
        <w:t>Annex 11– Forward sales contracts.</w:t>
      </w:r>
      <w:r w:rsidRPr="68E22902">
        <w:rPr>
          <w:rFonts w:ascii="Arial" w:eastAsia="Arial" w:hAnsi="Arial"/>
          <w:sz w:val="24"/>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countervailing measure on the goods subject to review no longer applied? Please describe the nature of any change and substantiate your claims with evidence.</w:t>
      </w:r>
    </w:p>
    <w:p w14:paraId="58E16828"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194B9DC"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65A7A3" w14:textId="30193D45" w:rsidR="00905E06" w:rsidRDefault="06A5CFD7" w:rsidP="68E22902">
            <w:pPr>
              <w:autoSpaceDE w:val="0"/>
              <w:spacing w:after="0" w:line="264" w:lineRule="auto"/>
              <w:jc w:val="both"/>
              <w:rPr>
                <w:rFonts w:ascii="Arial" w:eastAsia="Yu Mincho" w:hAnsi="Arial"/>
                <w:b/>
                <w:bCs/>
                <w:color w:val="808080" w:themeColor="background1" w:themeShade="80"/>
                <w:sz w:val="24"/>
                <w:szCs w:val="24"/>
              </w:rPr>
            </w:pPr>
            <w:r w:rsidRPr="68E22902">
              <w:rPr>
                <w:rFonts w:ascii="Arial" w:eastAsia="Yu Mincho" w:hAnsi="Arial"/>
                <w:b/>
                <w:bCs/>
                <w:sz w:val="24"/>
                <w:szCs w:val="24"/>
              </w:rPr>
              <w:t>Forward sales contracts are either:</w:t>
            </w:r>
          </w:p>
          <w:p w14:paraId="68422814" w14:textId="4277F706" w:rsidR="68E22902" w:rsidRDefault="68E22902" w:rsidP="68E22902">
            <w:pPr>
              <w:spacing w:after="0" w:line="264" w:lineRule="auto"/>
              <w:jc w:val="both"/>
              <w:rPr>
                <w:rFonts w:ascii="Arial" w:eastAsia="Yu Mincho" w:hAnsi="Arial"/>
                <w:b/>
                <w:bCs/>
                <w:sz w:val="24"/>
                <w:szCs w:val="24"/>
              </w:rPr>
            </w:pPr>
          </w:p>
          <w:p w14:paraId="4BD05E41" w14:textId="04468029" w:rsidR="62E89686" w:rsidRDefault="62E89686" w:rsidP="007B6609">
            <w:pPr>
              <w:pStyle w:val="ListParagraph"/>
              <w:numPr>
                <w:ilvl w:val="0"/>
                <w:numId w:val="1"/>
              </w:numPr>
              <w:spacing w:after="0" w:line="264" w:lineRule="auto"/>
              <w:jc w:val="both"/>
              <w:rPr>
                <w:rFonts w:ascii="Arial" w:eastAsia="Yu Mincho" w:hAnsi="Arial"/>
                <w:b/>
                <w:bCs/>
                <w:sz w:val="24"/>
                <w:szCs w:val="24"/>
              </w:rPr>
            </w:pPr>
            <w:r w:rsidRPr="68E22902">
              <w:rPr>
                <w:rFonts w:ascii="Arial" w:eastAsia="Yu Mincho" w:hAnsi="Arial"/>
                <w:b/>
                <w:bCs/>
                <w:sz w:val="24"/>
                <w:szCs w:val="24"/>
              </w:rPr>
              <w:t>An annual contract which may</w:t>
            </w:r>
            <w:r w:rsidR="67623473" w:rsidRPr="68E22902">
              <w:rPr>
                <w:rFonts w:ascii="Arial" w:eastAsia="Yu Mincho" w:hAnsi="Arial"/>
                <w:b/>
                <w:bCs/>
                <w:sz w:val="24"/>
                <w:szCs w:val="24"/>
              </w:rPr>
              <w:t>,</w:t>
            </w:r>
            <w:r w:rsidRPr="68E22902">
              <w:rPr>
                <w:rFonts w:ascii="Arial" w:eastAsia="Yu Mincho" w:hAnsi="Arial"/>
                <w:b/>
                <w:bCs/>
                <w:sz w:val="24"/>
                <w:szCs w:val="24"/>
              </w:rPr>
              <w:t xml:space="preserve"> stipulate a target </w:t>
            </w:r>
            <w:r w:rsidR="532044D8" w:rsidRPr="68E22902">
              <w:rPr>
                <w:rFonts w:ascii="Arial" w:eastAsia="Yu Mincho" w:hAnsi="Arial"/>
                <w:b/>
                <w:bCs/>
                <w:sz w:val="24"/>
                <w:szCs w:val="24"/>
              </w:rPr>
              <w:t>contractual</w:t>
            </w:r>
            <w:r w:rsidRPr="68E22902">
              <w:rPr>
                <w:rFonts w:ascii="Arial" w:eastAsia="Yu Mincho" w:hAnsi="Arial"/>
                <w:b/>
                <w:bCs/>
                <w:sz w:val="24"/>
                <w:szCs w:val="24"/>
              </w:rPr>
              <w:t xml:space="preserve"> volume</w:t>
            </w:r>
            <w:r w:rsidR="4D13917B" w:rsidRPr="68E22902">
              <w:rPr>
                <w:rFonts w:ascii="Arial" w:eastAsia="Yu Mincho" w:hAnsi="Arial"/>
                <w:b/>
                <w:bCs/>
                <w:sz w:val="24"/>
                <w:szCs w:val="24"/>
              </w:rPr>
              <w:t>,</w:t>
            </w:r>
            <w:r w:rsidR="70A23BEB" w:rsidRPr="68E22902">
              <w:rPr>
                <w:rFonts w:ascii="Arial" w:eastAsia="Yu Mincho" w:hAnsi="Arial"/>
                <w:b/>
                <w:bCs/>
                <w:sz w:val="24"/>
                <w:szCs w:val="24"/>
              </w:rPr>
              <w:t xml:space="preserve"> and </w:t>
            </w:r>
            <w:r w:rsidR="7D828E6F" w:rsidRPr="68E22902">
              <w:rPr>
                <w:rFonts w:ascii="Arial" w:eastAsia="Yu Mincho" w:hAnsi="Arial"/>
                <w:b/>
                <w:bCs/>
                <w:sz w:val="24"/>
                <w:szCs w:val="24"/>
              </w:rPr>
              <w:t xml:space="preserve">which would be a </w:t>
            </w:r>
            <w:r w:rsidRPr="68E22902">
              <w:rPr>
                <w:rFonts w:ascii="Arial" w:eastAsia="Yu Mincho" w:hAnsi="Arial"/>
                <w:b/>
                <w:bCs/>
                <w:sz w:val="24"/>
                <w:szCs w:val="24"/>
              </w:rPr>
              <w:t xml:space="preserve">variable price </w:t>
            </w:r>
            <w:r w:rsidR="6BEB4B11" w:rsidRPr="68E22902">
              <w:rPr>
                <w:rFonts w:ascii="Arial" w:eastAsia="Yu Mincho" w:hAnsi="Arial"/>
                <w:b/>
                <w:bCs/>
                <w:sz w:val="24"/>
                <w:szCs w:val="24"/>
              </w:rPr>
              <w:t xml:space="preserve">type </w:t>
            </w:r>
            <w:r w:rsidR="32A33A84" w:rsidRPr="68E22902">
              <w:rPr>
                <w:rFonts w:ascii="Arial" w:eastAsia="Yu Mincho" w:hAnsi="Arial"/>
                <w:b/>
                <w:bCs/>
                <w:sz w:val="24"/>
                <w:szCs w:val="24"/>
              </w:rPr>
              <w:t>a</w:t>
            </w:r>
            <w:r w:rsidRPr="68E22902">
              <w:rPr>
                <w:rFonts w:ascii="Arial" w:eastAsia="Yu Mincho" w:hAnsi="Arial"/>
                <w:b/>
                <w:bCs/>
                <w:sz w:val="24"/>
                <w:szCs w:val="24"/>
              </w:rPr>
              <w:t>greement</w:t>
            </w:r>
            <w:r w:rsidR="7BAF2BFD" w:rsidRPr="68E22902">
              <w:rPr>
                <w:rFonts w:ascii="Arial" w:eastAsia="Yu Mincho" w:hAnsi="Arial"/>
                <w:b/>
                <w:bCs/>
                <w:sz w:val="24"/>
                <w:szCs w:val="24"/>
              </w:rPr>
              <w:t xml:space="preserve"> namely the price will be </w:t>
            </w:r>
            <w:r w:rsidR="1F75E899" w:rsidRPr="68E22902">
              <w:rPr>
                <w:rFonts w:ascii="Arial" w:eastAsia="Yu Mincho" w:hAnsi="Arial"/>
                <w:b/>
                <w:bCs/>
                <w:sz w:val="24"/>
                <w:szCs w:val="24"/>
              </w:rPr>
              <w:t>indexed</w:t>
            </w:r>
            <w:r w:rsidR="7BAF2BFD" w:rsidRPr="68E22902">
              <w:rPr>
                <w:rFonts w:ascii="Arial" w:eastAsia="Yu Mincho" w:hAnsi="Arial"/>
                <w:b/>
                <w:bCs/>
                <w:sz w:val="24"/>
                <w:szCs w:val="24"/>
              </w:rPr>
              <w:t xml:space="preserve"> to </w:t>
            </w:r>
            <w:r w:rsidR="4ECD979C" w:rsidRPr="68E22902">
              <w:rPr>
                <w:rFonts w:ascii="Arial" w:eastAsia="Yu Mincho" w:hAnsi="Arial"/>
                <w:b/>
                <w:bCs/>
                <w:sz w:val="24"/>
                <w:szCs w:val="24"/>
              </w:rPr>
              <w:t>indices</w:t>
            </w:r>
            <w:r w:rsidR="7BAF2BFD" w:rsidRPr="68E22902">
              <w:rPr>
                <w:rFonts w:ascii="Arial" w:eastAsia="Yu Mincho" w:hAnsi="Arial"/>
                <w:b/>
                <w:bCs/>
                <w:sz w:val="24"/>
                <w:szCs w:val="24"/>
              </w:rPr>
              <w:t xml:space="preserve"> </w:t>
            </w:r>
            <w:r w:rsidR="47694264" w:rsidRPr="68E22902">
              <w:rPr>
                <w:rFonts w:ascii="Arial" w:eastAsia="Yu Mincho" w:hAnsi="Arial"/>
                <w:b/>
                <w:bCs/>
                <w:sz w:val="24"/>
                <w:szCs w:val="24"/>
              </w:rPr>
              <w:t>and most likely to differ month on month.</w:t>
            </w:r>
          </w:p>
          <w:p w14:paraId="4B4B08F4" w14:textId="4E74E8FC" w:rsidR="68E22902" w:rsidRDefault="68E22902" w:rsidP="68E22902">
            <w:pPr>
              <w:pStyle w:val="ListParagraph"/>
              <w:spacing w:after="0" w:line="264" w:lineRule="auto"/>
              <w:jc w:val="both"/>
              <w:rPr>
                <w:rFonts w:ascii="Arial" w:eastAsia="Yu Mincho" w:hAnsi="Arial"/>
                <w:b/>
                <w:bCs/>
                <w:sz w:val="24"/>
                <w:szCs w:val="24"/>
              </w:rPr>
            </w:pPr>
          </w:p>
          <w:p w14:paraId="003E927A" w14:textId="6F6E228C" w:rsidR="47694264" w:rsidRDefault="47694264" w:rsidP="007B6609">
            <w:pPr>
              <w:pStyle w:val="ListParagraph"/>
              <w:numPr>
                <w:ilvl w:val="0"/>
                <w:numId w:val="1"/>
              </w:num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An annual contract with fixed volume and </w:t>
            </w:r>
            <w:r w:rsidR="63C91700" w:rsidRPr="68E22902">
              <w:rPr>
                <w:rFonts w:ascii="Arial" w:eastAsia="Yu Mincho" w:hAnsi="Arial"/>
                <w:b/>
                <w:bCs/>
                <w:sz w:val="24"/>
                <w:szCs w:val="24"/>
              </w:rPr>
              <w:t xml:space="preserve">fixed </w:t>
            </w:r>
            <w:r w:rsidRPr="68E22902">
              <w:rPr>
                <w:rFonts w:ascii="Arial" w:eastAsia="Yu Mincho" w:hAnsi="Arial"/>
                <w:b/>
                <w:bCs/>
                <w:sz w:val="24"/>
                <w:szCs w:val="24"/>
              </w:rPr>
              <w:t>price agreement</w:t>
            </w:r>
            <w:r w:rsidR="001020AD">
              <w:rPr>
                <w:rFonts w:ascii="Arial" w:eastAsia="Yu Mincho" w:hAnsi="Arial"/>
                <w:b/>
                <w:bCs/>
                <w:sz w:val="24"/>
                <w:szCs w:val="24"/>
              </w:rPr>
              <w:t xml:space="preserve"> in</w:t>
            </w:r>
            <w:r w:rsidR="570A9912" w:rsidRPr="68E22902">
              <w:rPr>
                <w:rFonts w:ascii="Arial" w:eastAsia="Yu Mincho" w:hAnsi="Arial"/>
                <w:b/>
                <w:bCs/>
                <w:sz w:val="24"/>
                <w:szCs w:val="24"/>
              </w:rPr>
              <w:t xml:space="preserve"> which case the volume and price </w:t>
            </w:r>
            <w:r w:rsidR="00CE20CE">
              <w:rPr>
                <w:rFonts w:ascii="Arial" w:eastAsia="Yu Mincho" w:hAnsi="Arial"/>
                <w:b/>
                <w:bCs/>
                <w:sz w:val="24"/>
                <w:szCs w:val="24"/>
              </w:rPr>
              <w:t xml:space="preserve">are </w:t>
            </w:r>
            <w:r w:rsidR="570A9912" w:rsidRPr="68E22902">
              <w:rPr>
                <w:rFonts w:ascii="Arial" w:eastAsia="Yu Mincho" w:hAnsi="Arial"/>
                <w:b/>
                <w:bCs/>
                <w:sz w:val="24"/>
                <w:szCs w:val="24"/>
              </w:rPr>
              <w:t xml:space="preserve">defined and locked </w:t>
            </w:r>
            <w:proofErr w:type="gramStart"/>
            <w:r w:rsidR="570A9912" w:rsidRPr="68E22902">
              <w:rPr>
                <w:rFonts w:ascii="Arial" w:eastAsia="Yu Mincho" w:hAnsi="Arial"/>
                <w:b/>
                <w:bCs/>
                <w:sz w:val="24"/>
                <w:szCs w:val="24"/>
              </w:rPr>
              <w:t>for</w:t>
            </w:r>
            <w:proofErr w:type="gramEnd"/>
            <w:r w:rsidR="570A9912" w:rsidRPr="68E22902">
              <w:rPr>
                <w:rFonts w:ascii="Arial" w:eastAsia="Yu Mincho" w:hAnsi="Arial"/>
                <w:b/>
                <w:bCs/>
                <w:sz w:val="24"/>
                <w:szCs w:val="24"/>
              </w:rPr>
              <w:t xml:space="preserve"> the period</w:t>
            </w:r>
            <w:r w:rsidR="62E89686" w:rsidRPr="68E22902">
              <w:rPr>
                <w:rFonts w:ascii="Arial" w:eastAsia="Yu Mincho" w:hAnsi="Arial"/>
                <w:b/>
                <w:bCs/>
                <w:sz w:val="24"/>
                <w:szCs w:val="24"/>
              </w:rPr>
              <w:t xml:space="preserve"> </w:t>
            </w:r>
          </w:p>
          <w:p w14:paraId="226162DD" w14:textId="77DED829" w:rsidR="68E22902" w:rsidRDefault="68E22902" w:rsidP="68E22902">
            <w:pPr>
              <w:spacing w:after="0" w:line="264" w:lineRule="auto"/>
              <w:jc w:val="both"/>
              <w:rPr>
                <w:rFonts w:ascii="Arial" w:eastAsia="Yu Mincho" w:hAnsi="Arial"/>
                <w:b/>
                <w:bCs/>
                <w:sz w:val="24"/>
                <w:szCs w:val="24"/>
              </w:rPr>
            </w:pPr>
          </w:p>
          <w:p w14:paraId="33DCCB60" w14:textId="0C1ABA6E" w:rsidR="7CB2FDEE" w:rsidRDefault="7CB2FDEE" w:rsidP="68E22902">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If the existing counter vailing duties are not maintained the volume associated with </w:t>
            </w:r>
            <w:proofErr w:type="spellStart"/>
            <w:r w:rsidRPr="68E22902">
              <w:rPr>
                <w:rFonts w:ascii="Arial" w:eastAsia="Yu Mincho" w:hAnsi="Arial"/>
                <w:b/>
                <w:bCs/>
                <w:sz w:val="24"/>
                <w:szCs w:val="24"/>
              </w:rPr>
              <w:t>i</w:t>
            </w:r>
            <w:proofErr w:type="spellEnd"/>
            <w:r w:rsidRPr="68E22902">
              <w:rPr>
                <w:rFonts w:ascii="Arial" w:eastAsia="Yu Mincho" w:hAnsi="Arial"/>
                <w:b/>
                <w:bCs/>
                <w:sz w:val="24"/>
                <w:szCs w:val="24"/>
              </w:rPr>
              <w:t xml:space="preserve">) would likely reduce as the </w:t>
            </w:r>
            <w:r w:rsidR="206A7D09" w:rsidRPr="68E22902">
              <w:rPr>
                <w:rFonts w:ascii="Arial" w:eastAsia="Yu Mincho" w:hAnsi="Arial"/>
                <w:b/>
                <w:bCs/>
                <w:sz w:val="24"/>
                <w:szCs w:val="24"/>
              </w:rPr>
              <w:t xml:space="preserve">converter moves to a lower cost supply option. </w:t>
            </w:r>
            <w:r w:rsidRPr="68E22902">
              <w:rPr>
                <w:rFonts w:ascii="Arial" w:eastAsia="Yu Mincho" w:hAnsi="Arial"/>
                <w:b/>
                <w:bCs/>
                <w:sz w:val="24"/>
                <w:szCs w:val="24"/>
              </w:rPr>
              <w:t xml:space="preserve">  </w:t>
            </w:r>
          </w:p>
          <w:p w14:paraId="0003B8BB" w14:textId="7D3A0812" w:rsidR="68E22902" w:rsidRDefault="68E22902" w:rsidP="68E22902">
            <w:pPr>
              <w:spacing w:after="0" w:line="264" w:lineRule="auto"/>
              <w:jc w:val="both"/>
              <w:rPr>
                <w:rFonts w:ascii="Arial" w:eastAsia="Yu Mincho" w:hAnsi="Arial"/>
                <w:b/>
                <w:bCs/>
                <w:sz w:val="24"/>
                <w:szCs w:val="24"/>
              </w:rPr>
            </w:pPr>
          </w:p>
          <w:p w14:paraId="054BCE08" w14:textId="172B854B" w:rsidR="36AE6239" w:rsidRDefault="36AE6239" w:rsidP="68E22902">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Historically, as converters and brand owners will not commit to a defined volume agreement there has been significant variation in </w:t>
            </w:r>
            <w:proofErr w:type="spellStart"/>
            <w:r w:rsidRPr="68E22902">
              <w:rPr>
                <w:rFonts w:ascii="Arial" w:eastAsia="Yu Mincho" w:hAnsi="Arial"/>
                <w:b/>
                <w:bCs/>
                <w:sz w:val="24"/>
                <w:szCs w:val="24"/>
              </w:rPr>
              <w:t>i</w:t>
            </w:r>
            <w:proofErr w:type="spellEnd"/>
            <w:r w:rsidRPr="68E22902">
              <w:rPr>
                <w:rFonts w:ascii="Arial" w:eastAsia="Yu Mincho" w:hAnsi="Arial"/>
                <w:b/>
                <w:bCs/>
                <w:sz w:val="24"/>
                <w:szCs w:val="24"/>
              </w:rPr>
              <w:t>). However, the contract would not allow scope for variation</w:t>
            </w:r>
            <w:r w:rsidR="44595541" w:rsidRPr="68E22902">
              <w:rPr>
                <w:rFonts w:ascii="Arial" w:eastAsia="Yu Mincho" w:hAnsi="Arial"/>
                <w:b/>
                <w:bCs/>
                <w:sz w:val="24"/>
                <w:szCs w:val="24"/>
              </w:rPr>
              <w:t xml:space="preserve"> in ii</w:t>
            </w:r>
            <w:r w:rsidR="002D7945" w:rsidRPr="68E22902">
              <w:rPr>
                <w:rFonts w:ascii="Arial" w:eastAsia="Yu Mincho" w:hAnsi="Arial"/>
                <w:b/>
                <w:bCs/>
                <w:sz w:val="24"/>
                <w:szCs w:val="24"/>
              </w:rPr>
              <w:t>)</w:t>
            </w:r>
            <w:r w:rsidR="002D7945">
              <w:rPr>
                <w:rFonts w:ascii="Arial" w:eastAsia="Yu Mincho" w:hAnsi="Arial"/>
                <w:b/>
                <w:bCs/>
                <w:sz w:val="24"/>
                <w:szCs w:val="24"/>
              </w:rPr>
              <w:t xml:space="preserve"> during </w:t>
            </w:r>
            <w:r w:rsidR="00526CF6">
              <w:rPr>
                <w:rFonts w:ascii="Arial" w:eastAsia="Yu Mincho" w:hAnsi="Arial"/>
                <w:b/>
                <w:bCs/>
                <w:sz w:val="24"/>
                <w:szCs w:val="24"/>
              </w:rPr>
              <w:t xml:space="preserve">the defined period however </w:t>
            </w:r>
            <w:r w:rsidR="00B25C59">
              <w:rPr>
                <w:rFonts w:ascii="Arial" w:eastAsia="Yu Mincho" w:hAnsi="Arial"/>
                <w:b/>
                <w:bCs/>
                <w:sz w:val="24"/>
                <w:szCs w:val="24"/>
              </w:rPr>
              <w:t xml:space="preserve">renewal </w:t>
            </w:r>
            <w:r w:rsidR="00B177D1">
              <w:rPr>
                <w:rFonts w:ascii="Arial" w:eastAsia="Yu Mincho" w:hAnsi="Arial"/>
                <w:b/>
                <w:bCs/>
                <w:sz w:val="24"/>
                <w:szCs w:val="24"/>
              </w:rPr>
              <w:t>contracts</w:t>
            </w:r>
            <w:r w:rsidR="00B25C59">
              <w:rPr>
                <w:rFonts w:ascii="Arial" w:eastAsia="Yu Mincho" w:hAnsi="Arial"/>
                <w:b/>
                <w:bCs/>
                <w:sz w:val="24"/>
                <w:szCs w:val="24"/>
              </w:rPr>
              <w:t xml:space="preserve"> after the expiration of the measures would be negatively affected. </w:t>
            </w:r>
          </w:p>
          <w:p w14:paraId="6C368678" w14:textId="77777777" w:rsidR="008E5224" w:rsidRDefault="008E5224" w:rsidP="68E22902">
            <w:pPr>
              <w:spacing w:after="0" w:line="264" w:lineRule="auto"/>
              <w:jc w:val="both"/>
              <w:rPr>
                <w:rFonts w:ascii="Arial" w:eastAsia="Yu Mincho" w:hAnsi="Arial"/>
                <w:b/>
                <w:bCs/>
                <w:sz w:val="24"/>
                <w:szCs w:val="24"/>
              </w:rPr>
            </w:pPr>
          </w:p>
          <w:p w14:paraId="718A1695" w14:textId="77777777" w:rsidR="008E5224" w:rsidRPr="00C94D08" w:rsidRDefault="008E5224" w:rsidP="008E5224">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08DD01A5" w14:textId="439CAA91" w:rsidR="00905E06" w:rsidRDefault="008E5224" w:rsidP="008E5224">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3D888AE1"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1AAF91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24100C" w14:textId="6C648776" w:rsidR="00905E06" w:rsidRDefault="00BD432F">
            <w:pPr>
              <w:autoSpaceDE w:val="0"/>
              <w:spacing w:after="0" w:line="264" w:lineRule="auto"/>
              <w:jc w:val="both"/>
              <w:rPr>
                <w:rFonts w:ascii="Arial" w:eastAsia="Yu Mincho" w:hAnsi="Arial"/>
                <w:sz w:val="24"/>
                <w:szCs w:val="24"/>
              </w:rPr>
            </w:pPr>
            <w:r w:rsidRPr="68E22902">
              <w:rPr>
                <w:rFonts w:ascii="Arial" w:eastAsia="Yu Mincho" w:hAnsi="Arial"/>
                <w:sz w:val="24"/>
                <w:szCs w:val="24"/>
              </w:rPr>
              <w:t>Appendix reference:</w:t>
            </w:r>
            <w:r w:rsidR="45CEEE7D" w:rsidRPr="68E22902">
              <w:rPr>
                <w:rFonts w:ascii="Arial" w:eastAsia="Yu Mincho" w:hAnsi="Arial"/>
                <w:b/>
                <w:bCs/>
                <w:sz w:val="24"/>
                <w:szCs w:val="24"/>
              </w:rPr>
              <w:t xml:space="preserve"> </w:t>
            </w:r>
            <w:r w:rsidR="0475FAE5" w:rsidRPr="2D0646D3">
              <w:rPr>
                <w:rFonts w:ascii="Arial" w:eastAsia="Yu Mincho" w:hAnsi="Arial"/>
                <w:b/>
                <w:bCs/>
                <w:sz w:val="24"/>
                <w:szCs w:val="24"/>
              </w:rPr>
              <w:t>E</w:t>
            </w:r>
            <w:r w:rsidR="006E6D72">
              <w:rPr>
                <w:rFonts w:ascii="Arial" w:eastAsia="Yu Mincho" w:hAnsi="Arial"/>
                <w:b/>
                <w:bCs/>
                <w:sz w:val="24"/>
                <w:szCs w:val="24"/>
              </w:rPr>
              <w:t xml:space="preserve"> </w:t>
            </w:r>
            <w:r w:rsidR="45CEEE7D" w:rsidRPr="68E22902">
              <w:rPr>
                <w:rFonts w:ascii="Arial" w:eastAsia="Yu Mincho" w:hAnsi="Arial"/>
                <w:b/>
                <w:bCs/>
                <w:sz w:val="24"/>
                <w:szCs w:val="24"/>
              </w:rPr>
              <w:t>17</w:t>
            </w:r>
          </w:p>
        </w:tc>
      </w:tr>
    </w:tbl>
    <w:p w14:paraId="3A44B095" w14:textId="77777777" w:rsidR="00905E06" w:rsidRDefault="00905E06">
      <w:pPr>
        <w:spacing w:after="0" w:line="264" w:lineRule="auto"/>
        <w:rPr>
          <w:rFonts w:ascii="Arial" w:eastAsia="Arial" w:hAnsi="Arial"/>
          <w:sz w:val="24"/>
          <w:szCs w:val="24"/>
        </w:rPr>
      </w:pPr>
    </w:p>
    <w:p w14:paraId="78370B9B"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 xml:space="preserve"> If your company is suffering from injury, please explain and indicate the degree to which this has been caused by the alleged subsidisation of the goods subject to </w:t>
      </w:r>
      <w:r>
        <w:rPr>
          <w:rFonts w:ascii="Arial" w:eastAsia="Arial" w:hAnsi="Arial"/>
          <w:sz w:val="24"/>
          <w:szCs w:val="24"/>
        </w:rPr>
        <w:lastRenderedPageBreak/>
        <w:t>review. Please also explain and indicate the degree to which any other factors might have caused the injury, for example:</w:t>
      </w:r>
    </w:p>
    <w:p w14:paraId="72C54473"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volume and prices of imports not sold at subsidised prices</w:t>
      </w:r>
    </w:p>
    <w:p w14:paraId="14DFD575"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contraction in demand or changes in patterns of consumption</w:t>
      </w:r>
    </w:p>
    <w:p w14:paraId="6A0CAFB6"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restrictive trade practices of, and competition between, third country and UK producers</w:t>
      </w:r>
    </w:p>
    <w:p w14:paraId="03BDBA87"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developments in technology; and </w:t>
      </w:r>
    </w:p>
    <w:p w14:paraId="20A9859E"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 xml:space="preserve">export performance and the productivity of the UK. </w:t>
      </w:r>
    </w:p>
    <w:p w14:paraId="2277B732" w14:textId="77777777" w:rsidR="00905E06" w:rsidRDefault="00BD432F">
      <w:pPr>
        <w:spacing w:after="0" w:line="264" w:lineRule="auto"/>
        <w:ind w:left="360"/>
        <w:jc w:val="both"/>
        <w:rPr>
          <w:rFonts w:ascii="Arial" w:eastAsia="Arial" w:hAnsi="Arial"/>
          <w:sz w:val="24"/>
          <w:szCs w:val="24"/>
        </w:rPr>
      </w:pPr>
      <w:r>
        <w:rPr>
          <w:rFonts w:ascii="Arial" w:eastAsia="Arial" w:hAnsi="Arial"/>
          <w:sz w:val="24"/>
          <w:szCs w:val="24"/>
        </w:rPr>
        <w:t>Please substantiate your claim(s) with evidence.</w:t>
      </w:r>
    </w:p>
    <w:p w14:paraId="65BBC6DD" w14:textId="77777777" w:rsidR="00905E06" w:rsidRDefault="00BD432F">
      <w:pPr>
        <w:pStyle w:val="ListParagraph"/>
        <w:spacing w:after="0" w:line="264" w:lineRule="auto"/>
        <w:ind w:left="360"/>
        <w:jc w:val="both"/>
        <w:rPr>
          <w:rFonts w:ascii="Arial" w:eastAsia="Arial" w:hAnsi="Arial"/>
          <w:sz w:val="24"/>
          <w:szCs w:val="24"/>
        </w:rPr>
      </w:pPr>
      <w:r>
        <w:rPr>
          <w:rFonts w:ascii="Arial" w:eastAsia="Arial" w:hAnsi="Arial"/>
          <w:sz w:val="24"/>
          <w:szCs w:val="24"/>
        </w:rPr>
        <w:t>Would the cause(s) or degree of injury change if the existing countervailing measure on the goods subject to review no longer applied? Please describe the nature of any change and substantiate your claims with evidence.</w:t>
      </w:r>
    </w:p>
    <w:p w14:paraId="6FC8F3FC" w14:textId="77777777" w:rsidR="00905E06" w:rsidRDefault="00905E06">
      <w:pPr>
        <w:spacing w:after="0" w:line="264" w:lineRule="auto"/>
        <w:rPr>
          <w:rFonts w:ascii="Arial" w:hAnsi="Arial"/>
          <w:sz w:val="24"/>
          <w:szCs w:val="24"/>
        </w:rPr>
      </w:pPr>
    </w:p>
    <w:p w14:paraId="39C3849F" w14:textId="77777777" w:rsidR="0072763C" w:rsidRDefault="0072763C">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76B8F9D"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DA3610E" w14:textId="388E6BBA" w:rsidR="00F40735" w:rsidRDefault="00947BFF" w:rsidP="00F40735">
            <w:pPr>
              <w:autoSpaceDE w:val="0"/>
              <w:spacing w:after="0" w:line="264" w:lineRule="auto"/>
              <w:jc w:val="both"/>
              <w:rPr>
                <w:rFonts w:ascii="Arial" w:eastAsia="Yu Mincho" w:hAnsi="Arial"/>
                <w:b/>
                <w:bCs/>
                <w:sz w:val="24"/>
                <w:szCs w:val="24"/>
              </w:rPr>
            </w:pPr>
            <w:r w:rsidRPr="00947BFF">
              <w:rPr>
                <w:rFonts w:ascii="Arial" w:eastAsia="Yu Mincho" w:hAnsi="Arial"/>
                <w:b/>
                <w:bCs/>
                <w:sz w:val="24"/>
                <w:szCs w:val="24"/>
              </w:rPr>
              <w:t>Yes, as the UK PET producer we are at risk of significant injury if the countervailing measures are discontinued, and this would worsen considerably if the countervailing measures on the goods subject to review were removed. The existing measures have mitigated the full impact of subsidised imports from India, but without them, we would face a substantial increase in unfairly low-cost PET resin entering the UK market. These subsidised imports, if allowed to rise, would severely undercut domestic pricing, leading to a continuation and repetition of the injury we have previously experienced. The potential injury would manifest through depressed prices, reduced market share, lower revenues, and a decline in profitability. As a UK producer with higher operational costs due to local regulatory and environmental standards, we would find it extremely difficult to compete with these artificially low-priced imports.</w:t>
            </w:r>
          </w:p>
          <w:p w14:paraId="488C3995" w14:textId="77777777" w:rsidR="00947BFF" w:rsidRPr="00F40735" w:rsidRDefault="00947BFF" w:rsidP="00F40735">
            <w:pPr>
              <w:autoSpaceDE w:val="0"/>
              <w:spacing w:after="0" w:line="264" w:lineRule="auto"/>
              <w:jc w:val="both"/>
              <w:rPr>
                <w:rFonts w:ascii="Arial" w:eastAsia="Yu Mincho" w:hAnsi="Arial"/>
                <w:b/>
                <w:bCs/>
                <w:sz w:val="24"/>
                <w:szCs w:val="24"/>
              </w:rPr>
            </w:pPr>
          </w:p>
          <w:p w14:paraId="3C21A676" w14:textId="77777777" w:rsidR="00B8300E" w:rsidRDefault="00F40735" w:rsidP="00F40735">
            <w:pPr>
              <w:autoSpaceDE w:val="0"/>
              <w:spacing w:after="0" w:line="264" w:lineRule="auto"/>
              <w:jc w:val="both"/>
              <w:rPr>
                <w:rFonts w:ascii="Arial" w:eastAsia="Yu Mincho" w:hAnsi="Arial"/>
                <w:b/>
                <w:bCs/>
                <w:sz w:val="24"/>
                <w:szCs w:val="24"/>
              </w:rPr>
            </w:pPr>
            <w:r w:rsidRPr="00F40735">
              <w:rPr>
                <w:rFonts w:ascii="Arial" w:eastAsia="Yu Mincho" w:hAnsi="Arial"/>
                <w:b/>
                <w:bCs/>
                <w:sz w:val="24"/>
                <w:szCs w:val="24"/>
              </w:rPr>
              <w:t xml:space="preserve">While other factors, such as non-subsidised imports from third countries, contribute to competition, the impact of these is </w:t>
            </w:r>
            <w:r w:rsidR="00695691">
              <w:rPr>
                <w:rFonts w:ascii="Arial" w:eastAsia="Yu Mincho" w:hAnsi="Arial"/>
                <w:b/>
                <w:bCs/>
                <w:sz w:val="24"/>
                <w:szCs w:val="24"/>
              </w:rPr>
              <w:t>would be</w:t>
            </w:r>
            <w:r w:rsidRPr="00F40735">
              <w:rPr>
                <w:rFonts w:ascii="Arial" w:eastAsia="Yu Mincho" w:hAnsi="Arial"/>
                <w:b/>
                <w:bCs/>
                <w:sz w:val="24"/>
                <w:szCs w:val="24"/>
              </w:rPr>
              <w:t xml:space="preserve"> less damaging compared to the potential influx of subsidised PET from India. Non-subsidised imports do not </w:t>
            </w:r>
            <w:r w:rsidR="00695691">
              <w:rPr>
                <w:rFonts w:ascii="Arial" w:eastAsia="Yu Mincho" w:hAnsi="Arial"/>
                <w:b/>
                <w:bCs/>
                <w:sz w:val="24"/>
                <w:szCs w:val="24"/>
              </w:rPr>
              <w:t xml:space="preserve">appear to </w:t>
            </w:r>
            <w:r w:rsidRPr="00F40735">
              <w:rPr>
                <w:rFonts w:ascii="Arial" w:eastAsia="Yu Mincho" w:hAnsi="Arial"/>
                <w:b/>
                <w:bCs/>
                <w:sz w:val="24"/>
                <w:szCs w:val="24"/>
              </w:rPr>
              <w:t xml:space="preserve">demonstrate the same aggressive pricing, and while competition exists, it is manageable under current conditions. </w:t>
            </w:r>
          </w:p>
          <w:p w14:paraId="188FC7B5" w14:textId="77777777" w:rsidR="00B8300E" w:rsidRDefault="00B8300E" w:rsidP="00F40735">
            <w:pPr>
              <w:autoSpaceDE w:val="0"/>
              <w:spacing w:after="0" w:line="264" w:lineRule="auto"/>
              <w:jc w:val="both"/>
              <w:rPr>
                <w:rFonts w:ascii="Arial" w:eastAsia="Yu Mincho" w:hAnsi="Arial"/>
                <w:b/>
                <w:bCs/>
                <w:sz w:val="24"/>
                <w:szCs w:val="24"/>
              </w:rPr>
            </w:pPr>
          </w:p>
          <w:p w14:paraId="2FCF39F7" w14:textId="2212F36C" w:rsidR="00F40735" w:rsidRPr="00F40735" w:rsidRDefault="006B0CF0" w:rsidP="00F40735">
            <w:pPr>
              <w:autoSpaceDE w:val="0"/>
              <w:spacing w:after="0" w:line="264" w:lineRule="auto"/>
              <w:jc w:val="both"/>
              <w:rPr>
                <w:rFonts w:ascii="Arial" w:eastAsia="Yu Mincho" w:hAnsi="Arial"/>
                <w:b/>
                <w:bCs/>
                <w:sz w:val="24"/>
                <w:szCs w:val="24"/>
              </w:rPr>
            </w:pPr>
            <w:r>
              <w:rPr>
                <w:rFonts w:ascii="Arial" w:eastAsia="Yu Mincho" w:hAnsi="Arial"/>
                <w:b/>
                <w:bCs/>
                <w:sz w:val="24"/>
                <w:szCs w:val="24"/>
              </w:rPr>
              <w:t>T</w:t>
            </w:r>
            <w:r w:rsidR="00B8300E">
              <w:rPr>
                <w:rFonts w:ascii="Arial" w:eastAsia="Yu Mincho" w:hAnsi="Arial"/>
                <w:b/>
                <w:bCs/>
                <w:sz w:val="24"/>
                <w:szCs w:val="24"/>
              </w:rPr>
              <w:t>here are no other causes of injury to be considere</w:t>
            </w:r>
            <w:r w:rsidR="0080299A">
              <w:rPr>
                <w:rFonts w:ascii="Arial" w:eastAsia="Yu Mincho" w:hAnsi="Arial"/>
                <w:b/>
                <w:bCs/>
                <w:sz w:val="24"/>
                <w:szCs w:val="24"/>
              </w:rPr>
              <w:t>d.</w:t>
            </w:r>
            <w:r>
              <w:rPr>
                <w:rFonts w:ascii="Arial" w:eastAsia="Yu Mincho" w:hAnsi="Arial"/>
                <w:b/>
                <w:bCs/>
                <w:sz w:val="24"/>
                <w:szCs w:val="24"/>
              </w:rPr>
              <w:t xml:space="preserve"> Additionally</w:t>
            </w:r>
            <w:r w:rsidR="003B2867">
              <w:rPr>
                <w:rFonts w:ascii="Arial" w:eastAsia="Yu Mincho" w:hAnsi="Arial"/>
                <w:b/>
                <w:bCs/>
                <w:sz w:val="24"/>
                <w:szCs w:val="24"/>
              </w:rPr>
              <w:t>, we can highlight the following:</w:t>
            </w:r>
            <w:r>
              <w:rPr>
                <w:rFonts w:ascii="Arial" w:eastAsia="Yu Mincho" w:hAnsi="Arial"/>
                <w:b/>
                <w:bCs/>
                <w:sz w:val="24"/>
                <w:szCs w:val="24"/>
              </w:rPr>
              <w:t xml:space="preserve"> </w:t>
            </w:r>
            <w:r w:rsidR="0080299A">
              <w:rPr>
                <w:rFonts w:ascii="Arial" w:eastAsia="Yu Mincho" w:hAnsi="Arial"/>
                <w:b/>
                <w:bCs/>
                <w:sz w:val="24"/>
                <w:szCs w:val="24"/>
              </w:rPr>
              <w:t xml:space="preserve"> </w:t>
            </w:r>
          </w:p>
          <w:p w14:paraId="3BEF9784" w14:textId="77777777" w:rsidR="00F40735" w:rsidRPr="00F40735" w:rsidRDefault="00F40735" w:rsidP="00F40735">
            <w:pPr>
              <w:autoSpaceDE w:val="0"/>
              <w:spacing w:after="0" w:line="264" w:lineRule="auto"/>
              <w:jc w:val="both"/>
              <w:rPr>
                <w:rFonts w:ascii="Arial" w:eastAsia="Yu Mincho" w:hAnsi="Arial"/>
                <w:b/>
                <w:bCs/>
                <w:sz w:val="24"/>
                <w:szCs w:val="24"/>
              </w:rPr>
            </w:pPr>
          </w:p>
          <w:p w14:paraId="7194742C" w14:textId="7C86564B" w:rsidR="00F40735" w:rsidRPr="003B2867" w:rsidRDefault="00F40735" w:rsidP="007B6609">
            <w:pPr>
              <w:pStyle w:val="ListParagraph"/>
              <w:numPr>
                <w:ilvl w:val="0"/>
                <w:numId w:val="48"/>
              </w:numPr>
              <w:autoSpaceDE w:val="0"/>
              <w:spacing w:after="0" w:line="264" w:lineRule="auto"/>
              <w:jc w:val="both"/>
              <w:rPr>
                <w:rFonts w:ascii="Arial" w:eastAsia="Yu Mincho" w:hAnsi="Arial"/>
                <w:b/>
                <w:bCs/>
                <w:sz w:val="24"/>
                <w:szCs w:val="24"/>
              </w:rPr>
            </w:pPr>
            <w:r w:rsidRPr="003B2867">
              <w:rPr>
                <w:rFonts w:ascii="Arial" w:eastAsia="Yu Mincho" w:hAnsi="Arial"/>
                <w:b/>
                <w:bCs/>
                <w:sz w:val="24"/>
                <w:szCs w:val="24"/>
              </w:rPr>
              <w:t>Demand for PET resin has remained relatively stable, with minor fluctuations</w:t>
            </w:r>
            <w:r w:rsidR="003B2867">
              <w:rPr>
                <w:rFonts w:ascii="Arial" w:eastAsia="Yu Mincho" w:hAnsi="Arial"/>
                <w:b/>
                <w:bCs/>
                <w:sz w:val="24"/>
                <w:szCs w:val="24"/>
              </w:rPr>
              <w:t>,</w:t>
            </w:r>
            <w:r w:rsidRPr="003B2867">
              <w:rPr>
                <w:rFonts w:ascii="Arial" w:eastAsia="Yu Mincho" w:hAnsi="Arial"/>
                <w:b/>
                <w:bCs/>
                <w:sz w:val="24"/>
                <w:szCs w:val="24"/>
              </w:rPr>
              <w:t xml:space="preserve"> so demand contraction has not played a significant role in the injury we face.</w:t>
            </w:r>
          </w:p>
          <w:p w14:paraId="10910C31" w14:textId="77777777" w:rsidR="003A6069" w:rsidRDefault="003A6069" w:rsidP="00F40735">
            <w:pPr>
              <w:autoSpaceDE w:val="0"/>
              <w:spacing w:after="0" w:line="264" w:lineRule="auto"/>
              <w:jc w:val="both"/>
              <w:rPr>
                <w:rFonts w:ascii="Arial" w:eastAsia="Yu Mincho" w:hAnsi="Arial"/>
                <w:b/>
                <w:bCs/>
                <w:sz w:val="24"/>
                <w:szCs w:val="24"/>
              </w:rPr>
            </w:pPr>
          </w:p>
          <w:p w14:paraId="6739B84A" w14:textId="393A6CC5" w:rsidR="00F40735" w:rsidRPr="003B2867" w:rsidRDefault="00F40735" w:rsidP="007B6609">
            <w:pPr>
              <w:pStyle w:val="ListParagraph"/>
              <w:numPr>
                <w:ilvl w:val="0"/>
                <w:numId w:val="48"/>
              </w:numPr>
              <w:autoSpaceDE w:val="0"/>
              <w:spacing w:after="0" w:line="264" w:lineRule="auto"/>
              <w:jc w:val="both"/>
              <w:rPr>
                <w:rFonts w:ascii="Arial" w:eastAsia="Yu Mincho" w:hAnsi="Arial"/>
                <w:b/>
                <w:bCs/>
                <w:sz w:val="24"/>
                <w:szCs w:val="24"/>
              </w:rPr>
            </w:pPr>
            <w:r w:rsidRPr="003B2867">
              <w:rPr>
                <w:rFonts w:ascii="Arial" w:eastAsia="Yu Mincho" w:hAnsi="Arial"/>
                <w:b/>
                <w:bCs/>
                <w:sz w:val="24"/>
                <w:szCs w:val="24"/>
              </w:rPr>
              <w:t>The gradual shift towards recycled PET (</w:t>
            </w:r>
            <w:proofErr w:type="spellStart"/>
            <w:r w:rsidRPr="003B2867">
              <w:rPr>
                <w:rFonts w:ascii="Arial" w:eastAsia="Yu Mincho" w:hAnsi="Arial"/>
                <w:b/>
                <w:bCs/>
                <w:sz w:val="24"/>
                <w:szCs w:val="24"/>
              </w:rPr>
              <w:t>rPET</w:t>
            </w:r>
            <w:proofErr w:type="spellEnd"/>
            <w:r w:rsidRPr="003B2867">
              <w:rPr>
                <w:rFonts w:ascii="Arial" w:eastAsia="Yu Mincho" w:hAnsi="Arial"/>
                <w:b/>
                <w:bCs/>
                <w:sz w:val="24"/>
                <w:szCs w:val="24"/>
              </w:rPr>
              <w:t xml:space="preserve">) has been moderate and does not account for the potential injury we would face without </w:t>
            </w:r>
            <w:r w:rsidRPr="003B2867">
              <w:rPr>
                <w:rFonts w:ascii="Arial" w:eastAsia="Yu Mincho" w:hAnsi="Arial"/>
                <w:b/>
                <w:bCs/>
                <w:sz w:val="24"/>
                <w:szCs w:val="24"/>
              </w:rPr>
              <w:lastRenderedPageBreak/>
              <w:t>countervailing measures. The real threat lies in the resurgence of subsidised imports.</w:t>
            </w:r>
          </w:p>
          <w:p w14:paraId="5C4CB38F" w14:textId="77777777" w:rsidR="003A6069" w:rsidRDefault="003A6069" w:rsidP="00F40735">
            <w:pPr>
              <w:autoSpaceDE w:val="0"/>
              <w:spacing w:after="0" w:line="264" w:lineRule="auto"/>
              <w:jc w:val="both"/>
              <w:rPr>
                <w:rFonts w:ascii="Arial" w:eastAsia="Yu Mincho" w:hAnsi="Arial"/>
                <w:b/>
                <w:bCs/>
                <w:sz w:val="24"/>
                <w:szCs w:val="24"/>
              </w:rPr>
            </w:pPr>
          </w:p>
          <w:p w14:paraId="2C5FD5E9" w14:textId="0178C068" w:rsidR="00F40735" w:rsidRPr="003B2867" w:rsidRDefault="00F40735" w:rsidP="007B6609">
            <w:pPr>
              <w:pStyle w:val="ListParagraph"/>
              <w:numPr>
                <w:ilvl w:val="0"/>
                <w:numId w:val="48"/>
              </w:numPr>
              <w:autoSpaceDE w:val="0"/>
              <w:spacing w:after="0" w:line="264" w:lineRule="auto"/>
              <w:jc w:val="both"/>
              <w:rPr>
                <w:rFonts w:ascii="Arial" w:eastAsia="Yu Mincho" w:hAnsi="Arial"/>
                <w:b/>
                <w:bCs/>
                <w:sz w:val="24"/>
                <w:szCs w:val="24"/>
              </w:rPr>
            </w:pPr>
            <w:r w:rsidRPr="003B2867">
              <w:rPr>
                <w:rFonts w:ascii="Arial" w:eastAsia="Yu Mincho" w:hAnsi="Arial"/>
                <w:b/>
                <w:bCs/>
                <w:sz w:val="24"/>
                <w:szCs w:val="24"/>
              </w:rPr>
              <w:t>While there is notable competition from third-country producers, it is the subsidised imports from India that would distort</w:t>
            </w:r>
            <w:r w:rsidR="00620E11">
              <w:rPr>
                <w:rFonts w:ascii="Arial" w:eastAsia="Yu Mincho" w:hAnsi="Arial"/>
                <w:b/>
                <w:bCs/>
                <w:sz w:val="24"/>
                <w:szCs w:val="24"/>
              </w:rPr>
              <w:t xml:space="preserve"> faster</w:t>
            </w:r>
            <w:r w:rsidRPr="003B2867">
              <w:rPr>
                <w:rFonts w:ascii="Arial" w:eastAsia="Yu Mincho" w:hAnsi="Arial"/>
                <w:b/>
                <w:bCs/>
                <w:sz w:val="24"/>
                <w:szCs w:val="24"/>
              </w:rPr>
              <w:t xml:space="preserve"> the competitive landscape by introducing unsustainably low prices</w:t>
            </w:r>
            <w:r w:rsidR="00620E11">
              <w:rPr>
                <w:rFonts w:ascii="Arial" w:eastAsia="Yu Mincho" w:hAnsi="Arial"/>
                <w:b/>
                <w:bCs/>
                <w:sz w:val="24"/>
                <w:szCs w:val="24"/>
              </w:rPr>
              <w:t xml:space="preserve"> if the measures were to be removed</w:t>
            </w:r>
            <w:r w:rsidRPr="003B2867">
              <w:rPr>
                <w:rFonts w:ascii="Arial" w:eastAsia="Yu Mincho" w:hAnsi="Arial"/>
                <w:b/>
                <w:bCs/>
                <w:sz w:val="24"/>
                <w:szCs w:val="24"/>
              </w:rPr>
              <w:t>.</w:t>
            </w:r>
          </w:p>
          <w:p w14:paraId="03F87D94" w14:textId="77777777" w:rsidR="003B2867" w:rsidRPr="00620E11" w:rsidRDefault="003B2867" w:rsidP="00620E11">
            <w:pPr>
              <w:autoSpaceDE w:val="0"/>
              <w:spacing w:after="0" w:line="264" w:lineRule="auto"/>
              <w:jc w:val="both"/>
              <w:rPr>
                <w:rFonts w:ascii="Arial" w:eastAsia="Yu Mincho" w:hAnsi="Arial"/>
                <w:b/>
                <w:bCs/>
                <w:sz w:val="24"/>
                <w:szCs w:val="24"/>
              </w:rPr>
            </w:pPr>
          </w:p>
          <w:p w14:paraId="5C6CAC74" w14:textId="77777777" w:rsidR="00905E06" w:rsidRDefault="00F40735" w:rsidP="00164C01">
            <w:pPr>
              <w:autoSpaceDE w:val="0"/>
              <w:spacing w:after="0" w:line="264" w:lineRule="auto"/>
              <w:jc w:val="both"/>
              <w:rPr>
                <w:rFonts w:ascii="Arial" w:eastAsia="Yu Mincho" w:hAnsi="Arial"/>
                <w:b/>
                <w:bCs/>
                <w:sz w:val="24"/>
                <w:szCs w:val="24"/>
              </w:rPr>
            </w:pPr>
            <w:r w:rsidRPr="00F40735">
              <w:rPr>
                <w:rFonts w:ascii="Arial" w:eastAsia="Yu Mincho" w:hAnsi="Arial"/>
                <w:b/>
                <w:bCs/>
                <w:sz w:val="24"/>
                <w:szCs w:val="24"/>
              </w:rPr>
              <w:t>If the existing countervailing measures were removed, we would face an overwhelming wave of subsidised PET resin imports from India, which would force prices down, leading to unsustainable competition. This would further erode our market share, impose financial strain, reduce production levels, and potentially lead to job losses and cutbacks in investment. The removal of these measures would reignite and amplify the injury to an extent that would severely impact the sustainability of domestic PET production in the UK</w:t>
            </w:r>
            <w:r w:rsidR="00164C01">
              <w:rPr>
                <w:rFonts w:ascii="Arial" w:eastAsia="Yu Mincho" w:hAnsi="Arial"/>
                <w:b/>
                <w:bCs/>
                <w:sz w:val="24"/>
                <w:szCs w:val="24"/>
              </w:rPr>
              <w:t xml:space="preserve">, </w:t>
            </w:r>
            <w:r w:rsidR="00FB1ECC" w:rsidRPr="00FB1ECC">
              <w:rPr>
                <w:rFonts w:ascii="Arial" w:eastAsia="Yu Mincho" w:hAnsi="Arial"/>
                <w:b/>
                <w:bCs/>
                <w:sz w:val="24"/>
                <w:szCs w:val="24"/>
              </w:rPr>
              <w:t>exacerbat</w:t>
            </w:r>
            <w:r w:rsidR="00164C01">
              <w:rPr>
                <w:rFonts w:ascii="Arial" w:eastAsia="Yu Mincho" w:hAnsi="Arial"/>
                <w:b/>
                <w:bCs/>
                <w:sz w:val="24"/>
                <w:szCs w:val="24"/>
              </w:rPr>
              <w:t>ing</w:t>
            </w:r>
            <w:r w:rsidR="00FB1ECC" w:rsidRPr="00FB1ECC">
              <w:rPr>
                <w:rFonts w:ascii="Arial" w:eastAsia="Yu Mincho" w:hAnsi="Arial"/>
                <w:b/>
                <w:bCs/>
                <w:sz w:val="24"/>
                <w:szCs w:val="24"/>
              </w:rPr>
              <w:t xml:space="preserve"> the current injury</w:t>
            </w:r>
            <w:r w:rsidR="002E69E2">
              <w:rPr>
                <w:rFonts w:ascii="Arial" w:eastAsia="Yu Mincho" w:hAnsi="Arial"/>
                <w:b/>
                <w:bCs/>
                <w:sz w:val="24"/>
                <w:szCs w:val="24"/>
              </w:rPr>
              <w:t xml:space="preserve">, </w:t>
            </w:r>
            <w:r w:rsidR="002E69E2" w:rsidRPr="00FB1ECC">
              <w:rPr>
                <w:rFonts w:ascii="Arial" w:eastAsia="Yu Mincho" w:hAnsi="Arial"/>
                <w:b/>
                <w:bCs/>
                <w:sz w:val="24"/>
                <w:szCs w:val="24"/>
              </w:rPr>
              <w:t>leading to deeper financial strain, reduced production levels, and the potential for job losses and investment cutbacks</w:t>
            </w:r>
          </w:p>
          <w:p w14:paraId="47EA2F62" w14:textId="77777777" w:rsidR="002D65DF" w:rsidRDefault="002D65DF" w:rsidP="00164C01">
            <w:pPr>
              <w:autoSpaceDE w:val="0"/>
              <w:spacing w:after="0" w:line="264" w:lineRule="auto"/>
              <w:jc w:val="both"/>
              <w:rPr>
                <w:rFonts w:ascii="Arial" w:eastAsia="Yu Mincho" w:hAnsi="Arial"/>
                <w:sz w:val="24"/>
                <w:szCs w:val="24"/>
              </w:rPr>
            </w:pPr>
          </w:p>
          <w:p w14:paraId="6F3961D8" w14:textId="22F82327" w:rsidR="002D65DF" w:rsidRDefault="00DD6E8E" w:rsidP="00164C01">
            <w:pPr>
              <w:autoSpaceDE w:val="0"/>
              <w:spacing w:after="0" w:line="264" w:lineRule="auto"/>
              <w:jc w:val="both"/>
              <w:rPr>
                <w:rFonts w:ascii="Arial" w:eastAsia="Yu Mincho" w:hAnsi="Arial"/>
                <w:sz w:val="24"/>
                <w:szCs w:val="24"/>
              </w:rPr>
            </w:pPr>
            <w:r w:rsidRPr="00DD6E8E">
              <w:rPr>
                <w:rFonts w:ascii="Arial" w:eastAsia="Yu Mincho" w:hAnsi="Arial"/>
                <w:b/>
                <w:bCs/>
                <w:sz w:val="24"/>
                <w:szCs w:val="24"/>
              </w:rPr>
              <w:t>The arguments and evidence that accompany the responses throughout this questionnaire are proof of this trend and expectations of market behaviour.</w:t>
            </w:r>
          </w:p>
        </w:tc>
      </w:tr>
      <w:tr w:rsidR="00905E06" w14:paraId="35380919"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4711C2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50EA44" w14:textId="19AD4DBF"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61CE4B86" w:rsidRPr="09DB41F9">
              <w:rPr>
                <w:rFonts w:ascii="Arial" w:eastAsia="Yu Mincho" w:hAnsi="Arial"/>
                <w:sz w:val="24"/>
                <w:szCs w:val="24"/>
              </w:rPr>
              <w:t xml:space="preserve"> </w:t>
            </w:r>
            <w:r w:rsidR="61CE4B86" w:rsidRPr="00164C01">
              <w:rPr>
                <w:rFonts w:ascii="Arial" w:eastAsia="Yu Mincho" w:hAnsi="Arial"/>
                <w:b/>
                <w:bCs/>
                <w:sz w:val="24"/>
                <w:szCs w:val="24"/>
              </w:rPr>
              <w:t>None</w:t>
            </w:r>
          </w:p>
        </w:tc>
      </w:tr>
    </w:tbl>
    <w:p w14:paraId="41C1C81E" w14:textId="77777777" w:rsidR="00905E06" w:rsidRDefault="00905E06">
      <w:pPr>
        <w:spacing w:after="0" w:line="264" w:lineRule="auto"/>
        <w:rPr>
          <w:rFonts w:ascii="Arial" w:eastAsia="Arial" w:hAnsi="Arial"/>
          <w:color w:val="FF0000"/>
          <w:sz w:val="24"/>
          <w:szCs w:val="24"/>
        </w:rPr>
      </w:pPr>
    </w:p>
    <w:p w14:paraId="4226FE0A" w14:textId="77777777" w:rsidR="00905E06" w:rsidRDefault="00BD432F" w:rsidP="007B6609">
      <w:pPr>
        <w:pStyle w:val="ListParagraph"/>
        <w:numPr>
          <w:ilvl w:val="0"/>
          <w:numId w:val="33"/>
        </w:numPr>
        <w:spacing w:after="0" w:line="264" w:lineRule="auto"/>
        <w:jc w:val="both"/>
        <w:rPr>
          <w:rFonts w:ascii="Arial" w:hAnsi="Arial"/>
          <w:sz w:val="24"/>
          <w:szCs w:val="24"/>
        </w:rPr>
      </w:pPr>
      <w:r>
        <w:rPr>
          <w:rFonts w:ascii="Arial" w:hAnsi="Arial"/>
          <w:sz w:val="24"/>
          <w:szCs w:val="24"/>
        </w:rPr>
        <w:t>Would there be any other effects on your industry and/or company if the existing countervailing measure on the goods subject to review no longer applied? Please substantiate your claims with evidence.</w:t>
      </w:r>
    </w:p>
    <w:p w14:paraId="6CECA8FC"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2FC8A97"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6A41C1" w14:textId="3122AB46" w:rsidR="00905E06" w:rsidRDefault="28466AD6"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Yes. Please see </w:t>
            </w:r>
            <w:r w:rsidR="00CF1992">
              <w:rPr>
                <w:rFonts w:ascii="Arial" w:eastAsia="Yu Mincho" w:hAnsi="Arial"/>
                <w:b/>
                <w:bCs/>
                <w:sz w:val="24"/>
                <w:szCs w:val="24"/>
              </w:rPr>
              <w:t xml:space="preserve">question </w:t>
            </w:r>
            <w:r w:rsidRPr="76500A78">
              <w:rPr>
                <w:rFonts w:ascii="Arial" w:eastAsia="Yu Mincho" w:hAnsi="Arial"/>
                <w:b/>
                <w:bCs/>
                <w:sz w:val="24"/>
                <w:szCs w:val="24"/>
              </w:rPr>
              <w:t>E</w:t>
            </w:r>
            <w:r w:rsidR="00CF1992">
              <w:rPr>
                <w:rFonts w:ascii="Arial" w:eastAsia="Yu Mincho" w:hAnsi="Arial"/>
                <w:b/>
                <w:bCs/>
                <w:sz w:val="24"/>
                <w:szCs w:val="24"/>
              </w:rPr>
              <w:t xml:space="preserve"> </w:t>
            </w:r>
            <w:r w:rsidRPr="76500A78">
              <w:rPr>
                <w:rFonts w:ascii="Arial" w:eastAsia="Yu Mincho" w:hAnsi="Arial"/>
                <w:b/>
                <w:bCs/>
                <w:sz w:val="24"/>
                <w:szCs w:val="24"/>
              </w:rPr>
              <w:t xml:space="preserve">11. </w:t>
            </w:r>
            <w:r w:rsidR="1AE61ACC" w:rsidRPr="76500A78">
              <w:rPr>
                <w:rFonts w:ascii="Arial" w:eastAsia="Yu Mincho" w:hAnsi="Arial"/>
                <w:b/>
                <w:bCs/>
                <w:sz w:val="24"/>
                <w:szCs w:val="24"/>
              </w:rPr>
              <w:t xml:space="preserve">India’s Export price points are reported below the India domestic price point and </w:t>
            </w:r>
            <w:r w:rsidR="40B632E5" w:rsidRPr="76500A78">
              <w:rPr>
                <w:rFonts w:ascii="Arial" w:eastAsia="Yu Mincho" w:hAnsi="Arial"/>
                <w:b/>
                <w:bCs/>
                <w:sz w:val="24"/>
                <w:szCs w:val="24"/>
              </w:rPr>
              <w:t>considerably below the UK domestic price by magnitude of circa twenty (20) percent.</w:t>
            </w:r>
          </w:p>
          <w:p w14:paraId="5FEBED01" w14:textId="04ACA33C" w:rsidR="00905E06" w:rsidRDefault="00905E06" w:rsidP="76500A78">
            <w:pPr>
              <w:autoSpaceDE w:val="0"/>
              <w:spacing w:after="0" w:line="264" w:lineRule="auto"/>
              <w:jc w:val="both"/>
              <w:rPr>
                <w:rFonts w:ascii="Arial" w:eastAsia="Yu Mincho" w:hAnsi="Arial"/>
                <w:b/>
                <w:bCs/>
                <w:sz w:val="24"/>
                <w:szCs w:val="24"/>
              </w:rPr>
            </w:pPr>
          </w:p>
          <w:p w14:paraId="4E1BC634" w14:textId="1E7B5D9E" w:rsidR="00905E06" w:rsidRDefault="0E2E3388" w:rsidP="76500A78">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If the existing countervailing duties were to no longer apply the market value of the g</w:t>
            </w:r>
            <w:r w:rsidR="40EBF084" w:rsidRPr="68E22902">
              <w:rPr>
                <w:rFonts w:ascii="Arial" w:eastAsia="Yu Mincho" w:hAnsi="Arial"/>
                <w:b/>
                <w:bCs/>
                <w:sz w:val="24"/>
                <w:szCs w:val="24"/>
              </w:rPr>
              <w:t xml:space="preserve">oods in question is expected to reduce </w:t>
            </w:r>
            <w:r w:rsidR="6F266659" w:rsidRPr="68E22902">
              <w:rPr>
                <w:rFonts w:ascii="Arial" w:eastAsia="Yu Mincho" w:hAnsi="Arial"/>
                <w:b/>
                <w:bCs/>
                <w:sz w:val="24"/>
                <w:szCs w:val="24"/>
              </w:rPr>
              <w:t xml:space="preserve">and affect </w:t>
            </w:r>
            <w:r w:rsidR="40EBF084" w:rsidRPr="68E22902">
              <w:rPr>
                <w:rFonts w:ascii="Arial" w:eastAsia="Yu Mincho" w:hAnsi="Arial"/>
                <w:b/>
                <w:bCs/>
                <w:sz w:val="24"/>
                <w:szCs w:val="24"/>
              </w:rPr>
              <w:t>the viability of the business</w:t>
            </w:r>
            <w:r w:rsidR="70CC8DAD" w:rsidRPr="68E22902">
              <w:rPr>
                <w:rFonts w:ascii="Arial" w:eastAsia="Yu Mincho" w:hAnsi="Arial"/>
                <w:b/>
                <w:bCs/>
                <w:sz w:val="24"/>
                <w:szCs w:val="24"/>
              </w:rPr>
              <w:t>,</w:t>
            </w:r>
            <w:r w:rsidR="40EBF084" w:rsidRPr="68E22902">
              <w:rPr>
                <w:rFonts w:ascii="Arial" w:eastAsia="Yu Mincho" w:hAnsi="Arial"/>
                <w:b/>
                <w:bCs/>
                <w:sz w:val="24"/>
                <w:szCs w:val="24"/>
              </w:rPr>
              <w:t xml:space="preserve"> and like</w:t>
            </w:r>
            <w:r w:rsidR="35129806" w:rsidRPr="68E22902">
              <w:rPr>
                <w:rFonts w:ascii="Arial" w:eastAsia="Yu Mincho" w:hAnsi="Arial"/>
                <w:b/>
                <w:bCs/>
                <w:sz w:val="24"/>
                <w:szCs w:val="24"/>
              </w:rPr>
              <w:t>l</w:t>
            </w:r>
            <w:r w:rsidR="40EBF084" w:rsidRPr="68E22902">
              <w:rPr>
                <w:rFonts w:ascii="Arial" w:eastAsia="Yu Mincho" w:hAnsi="Arial"/>
                <w:b/>
                <w:bCs/>
                <w:sz w:val="24"/>
                <w:szCs w:val="24"/>
              </w:rPr>
              <w:t>y affect t</w:t>
            </w:r>
            <w:r w:rsidR="01F05C04" w:rsidRPr="68E22902">
              <w:rPr>
                <w:rFonts w:ascii="Arial" w:eastAsia="Yu Mincho" w:hAnsi="Arial"/>
                <w:b/>
                <w:bCs/>
                <w:sz w:val="24"/>
                <w:szCs w:val="24"/>
              </w:rPr>
              <w:t>he employment of</w:t>
            </w:r>
            <w:r w:rsidR="001635A3">
              <w:rPr>
                <w:rFonts w:ascii="Arial" w:eastAsia="Yu Mincho" w:hAnsi="Arial"/>
                <w:b/>
                <w:bCs/>
                <w:sz w:val="24"/>
                <w:szCs w:val="24"/>
              </w:rPr>
              <w:t xml:space="preserve"> over</w:t>
            </w:r>
            <w:r w:rsidR="00B3056A">
              <w:rPr>
                <w:rFonts w:ascii="Arial" w:eastAsia="Yu Mincho" w:hAnsi="Arial"/>
                <w:b/>
                <w:bCs/>
                <w:sz w:val="24"/>
                <w:szCs w:val="24"/>
              </w:rPr>
              <w:t xml:space="preserve"> </w:t>
            </w:r>
            <w:proofErr w:type="gramStart"/>
            <w:r w:rsidR="00B3056A" w:rsidRPr="00B3056A">
              <w:rPr>
                <w:rFonts w:ascii="Arial" w:eastAsia="Yu Mincho" w:hAnsi="Arial"/>
                <w:b/>
                <w:bCs/>
                <w:color w:val="C00000"/>
                <w:sz w:val="24"/>
                <w:szCs w:val="24"/>
              </w:rPr>
              <w:t>[</w:t>
            </w:r>
            <w:r w:rsidR="01F05C04" w:rsidRPr="68E22902">
              <w:rPr>
                <w:rFonts w:ascii="Arial" w:eastAsia="Yu Mincho" w:hAnsi="Arial"/>
                <w:b/>
                <w:bCs/>
                <w:sz w:val="24"/>
                <w:szCs w:val="24"/>
              </w:rPr>
              <w:t xml:space="preserve"> </w:t>
            </w:r>
            <w:r w:rsidR="00B3056A" w:rsidRPr="00B3056A">
              <w:rPr>
                <w:rFonts w:ascii="Arial" w:eastAsia="Yu Mincho" w:hAnsi="Arial"/>
                <w:b/>
                <w:bCs/>
                <w:color w:val="C00000"/>
                <w:sz w:val="24"/>
                <w:szCs w:val="24"/>
              </w:rPr>
              <w:t>]</w:t>
            </w:r>
            <w:proofErr w:type="gramEnd"/>
            <w:r w:rsidR="01F05C04" w:rsidRPr="68E22902">
              <w:rPr>
                <w:rFonts w:ascii="Arial" w:eastAsia="Yu Mincho" w:hAnsi="Arial"/>
                <w:b/>
                <w:bCs/>
                <w:sz w:val="24"/>
                <w:szCs w:val="24"/>
              </w:rPr>
              <w:t xml:space="preserve"> high skilled personnel. </w:t>
            </w:r>
          </w:p>
          <w:p w14:paraId="2A0CDEF7" w14:textId="3307F31C" w:rsidR="76500A78" w:rsidRDefault="76500A78" w:rsidP="76500A78">
            <w:pPr>
              <w:spacing w:after="0" w:line="264" w:lineRule="auto"/>
              <w:jc w:val="both"/>
              <w:rPr>
                <w:rFonts w:ascii="Arial" w:eastAsia="Yu Mincho" w:hAnsi="Arial"/>
                <w:b/>
                <w:bCs/>
                <w:sz w:val="24"/>
                <w:szCs w:val="24"/>
              </w:rPr>
            </w:pPr>
          </w:p>
          <w:p w14:paraId="76D554EA" w14:textId="6391DD3C" w:rsidR="4FC06AB4" w:rsidRDefault="01F05C04" w:rsidP="76500A78">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As </w:t>
            </w:r>
            <w:r w:rsidR="5495FEA3" w:rsidRPr="68E22902">
              <w:rPr>
                <w:rFonts w:ascii="Arial" w:eastAsia="Yu Mincho" w:hAnsi="Arial"/>
                <w:b/>
                <w:bCs/>
                <w:sz w:val="24"/>
                <w:szCs w:val="24"/>
              </w:rPr>
              <w:t xml:space="preserve">detailed in </w:t>
            </w:r>
            <w:r w:rsidR="00CF1992">
              <w:rPr>
                <w:rFonts w:ascii="Arial" w:eastAsia="Yu Mincho" w:hAnsi="Arial"/>
                <w:b/>
                <w:bCs/>
                <w:sz w:val="24"/>
                <w:szCs w:val="24"/>
              </w:rPr>
              <w:t xml:space="preserve">question </w:t>
            </w:r>
            <w:r w:rsidR="5495FEA3" w:rsidRPr="68E22902">
              <w:rPr>
                <w:rFonts w:ascii="Arial" w:eastAsia="Yu Mincho" w:hAnsi="Arial"/>
                <w:b/>
                <w:bCs/>
                <w:sz w:val="24"/>
                <w:szCs w:val="24"/>
              </w:rPr>
              <w:t>A</w:t>
            </w:r>
            <w:r w:rsidR="00CF1992">
              <w:rPr>
                <w:rFonts w:ascii="Arial" w:eastAsia="Yu Mincho" w:hAnsi="Arial"/>
                <w:b/>
                <w:bCs/>
                <w:sz w:val="24"/>
                <w:szCs w:val="24"/>
              </w:rPr>
              <w:t xml:space="preserve"> </w:t>
            </w:r>
            <w:r w:rsidR="5495FEA3" w:rsidRPr="68E22902">
              <w:rPr>
                <w:rFonts w:ascii="Arial" w:eastAsia="Yu Mincho" w:hAnsi="Arial"/>
                <w:b/>
                <w:bCs/>
                <w:sz w:val="24"/>
                <w:szCs w:val="24"/>
              </w:rPr>
              <w:t>18, a</w:t>
            </w:r>
            <w:r w:rsidR="05BBD6A9" w:rsidRPr="68E22902">
              <w:rPr>
                <w:rFonts w:ascii="Arial" w:eastAsia="Yu Mincho" w:hAnsi="Arial"/>
                <w:b/>
                <w:bCs/>
                <w:sz w:val="24"/>
                <w:szCs w:val="24"/>
              </w:rPr>
              <w:t xml:space="preserve"> combination o</w:t>
            </w:r>
            <w:r w:rsidR="3709F378" w:rsidRPr="68E22902">
              <w:rPr>
                <w:rFonts w:ascii="Arial" w:eastAsia="Yu Mincho" w:hAnsi="Arial"/>
                <w:b/>
                <w:bCs/>
                <w:sz w:val="24"/>
                <w:szCs w:val="24"/>
              </w:rPr>
              <w:t>f</w:t>
            </w:r>
            <w:r w:rsidR="05BBD6A9" w:rsidRPr="68E22902">
              <w:rPr>
                <w:rFonts w:ascii="Arial" w:eastAsia="Yu Mincho" w:hAnsi="Arial"/>
                <w:b/>
                <w:bCs/>
                <w:sz w:val="24"/>
                <w:szCs w:val="24"/>
              </w:rPr>
              <w:t xml:space="preserve"> a</w:t>
            </w:r>
            <w:r w:rsidR="5495FEA3" w:rsidRPr="68E22902">
              <w:rPr>
                <w:rFonts w:ascii="Arial" w:eastAsia="Yu Mincho" w:hAnsi="Arial"/>
                <w:b/>
                <w:bCs/>
                <w:sz w:val="24"/>
                <w:szCs w:val="24"/>
              </w:rPr>
              <w:t xml:space="preserve">n already over supplied market and competition from EU and </w:t>
            </w:r>
            <w:r w:rsidR="0BA04810" w:rsidRPr="68E22902">
              <w:rPr>
                <w:rFonts w:ascii="Arial" w:eastAsia="Yu Mincho" w:hAnsi="Arial"/>
                <w:b/>
                <w:bCs/>
                <w:sz w:val="24"/>
                <w:szCs w:val="24"/>
              </w:rPr>
              <w:t>Asian</w:t>
            </w:r>
            <w:r w:rsidR="5495FEA3" w:rsidRPr="68E22902">
              <w:rPr>
                <w:rFonts w:ascii="Arial" w:eastAsia="Yu Mincho" w:hAnsi="Arial"/>
                <w:b/>
                <w:bCs/>
                <w:sz w:val="24"/>
                <w:szCs w:val="24"/>
              </w:rPr>
              <w:t xml:space="preserve"> </w:t>
            </w:r>
            <w:r w:rsidR="28DF61A9" w:rsidRPr="68E22902">
              <w:rPr>
                <w:rFonts w:ascii="Arial" w:eastAsia="Yu Mincho" w:hAnsi="Arial"/>
                <w:b/>
                <w:bCs/>
                <w:sz w:val="24"/>
                <w:szCs w:val="24"/>
              </w:rPr>
              <w:t>producers</w:t>
            </w:r>
            <w:r w:rsidR="5495FEA3" w:rsidRPr="68E22902">
              <w:rPr>
                <w:rFonts w:ascii="Arial" w:eastAsia="Yu Mincho" w:hAnsi="Arial"/>
                <w:b/>
                <w:bCs/>
                <w:sz w:val="24"/>
                <w:szCs w:val="24"/>
              </w:rPr>
              <w:t>, often with d</w:t>
            </w:r>
            <w:r w:rsidR="26C724AA" w:rsidRPr="68E22902">
              <w:rPr>
                <w:rFonts w:ascii="Arial" w:eastAsia="Yu Mincho" w:hAnsi="Arial"/>
                <w:b/>
                <w:bCs/>
                <w:sz w:val="24"/>
                <w:szCs w:val="24"/>
              </w:rPr>
              <w:t>uty free access, means</w:t>
            </w:r>
            <w:r w:rsidR="5495FEA3" w:rsidRPr="68E22902">
              <w:rPr>
                <w:rFonts w:ascii="Arial" w:eastAsia="Yu Mincho" w:hAnsi="Arial"/>
                <w:b/>
                <w:bCs/>
                <w:sz w:val="24"/>
                <w:szCs w:val="24"/>
              </w:rPr>
              <w:t xml:space="preserve"> the </w:t>
            </w:r>
            <w:r w:rsidR="42E7E8E0" w:rsidRPr="68E22902">
              <w:rPr>
                <w:rFonts w:ascii="Arial" w:eastAsia="Yu Mincho" w:hAnsi="Arial"/>
                <w:b/>
                <w:bCs/>
                <w:sz w:val="24"/>
                <w:szCs w:val="24"/>
              </w:rPr>
              <w:t xml:space="preserve">sector and </w:t>
            </w:r>
            <w:r w:rsidR="5495FEA3" w:rsidRPr="68E22902">
              <w:rPr>
                <w:rFonts w:ascii="Arial" w:eastAsia="Yu Mincho" w:hAnsi="Arial"/>
                <w:b/>
                <w:bCs/>
                <w:sz w:val="24"/>
                <w:szCs w:val="24"/>
              </w:rPr>
              <w:t>company’s earnings are already compromised</w:t>
            </w:r>
            <w:r w:rsidR="1D336FB4" w:rsidRPr="68E22902">
              <w:rPr>
                <w:rFonts w:ascii="Arial" w:eastAsia="Yu Mincho" w:hAnsi="Arial"/>
                <w:b/>
                <w:bCs/>
                <w:sz w:val="24"/>
                <w:szCs w:val="24"/>
              </w:rPr>
              <w:t>.</w:t>
            </w:r>
            <w:r w:rsidRPr="68E22902">
              <w:rPr>
                <w:rFonts w:ascii="Arial" w:eastAsia="Yu Mincho" w:hAnsi="Arial"/>
                <w:b/>
                <w:bCs/>
                <w:sz w:val="24"/>
                <w:szCs w:val="24"/>
              </w:rPr>
              <w:t xml:space="preserve"> </w:t>
            </w:r>
          </w:p>
          <w:p w14:paraId="3FE97FB2" w14:textId="77777777" w:rsidR="00905E06" w:rsidRDefault="00905E06">
            <w:pPr>
              <w:autoSpaceDE w:val="0"/>
              <w:spacing w:after="0" w:line="264" w:lineRule="auto"/>
              <w:jc w:val="both"/>
              <w:rPr>
                <w:rFonts w:ascii="Arial" w:eastAsia="Yu Mincho" w:hAnsi="Arial"/>
                <w:sz w:val="24"/>
                <w:szCs w:val="24"/>
              </w:rPr>
            </w:pPr>
          </w:p>
          <w:p w14:paraId="10C06E13" w14:textId="77777777" w:rsidR="00B3056A" w:rsidRPr="00C94D08" w:rsidRDefault="00B3056A" w:rsidP="00B3056A">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1A8FA012" w14:textId="414B9C14" w:rsidR="00B3056A" w:rsidRDefault="00B3056A" w:rsidP="00B3056A">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6C4A1632"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D5D713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CDF559" w14:textId="35AC6081" w:rsidR="00905E06" w:rsidRDefault="73AD94B9" w:rsidP="009C267F">
            <w:pPr>
              <w:autoSpaceDE w:val="0"/>
              <w:spacing w:after="0" w:line="264" w:lineRule="auto"/>
              <w:jc w:val="both"/>
              <w:rPr>
                <w:rFonts w:ascii="Arial" w:eastAsia="Yu Mincho" w:hAnsi="Arial"/>
                <w:b/>
                <w:bCs/>
                <w:sz w:val="24"/>
                <w:szCs w:val="24"/>
              </w:rPr>
            </w:pPr>
            <w:r w:rsidRPr="09DB41F9">
              <w:rPr>
                <w:rFonts w:ascii="Arial" w:eastAsia="Yu Mincho" w:hAnsi="Arial"/>
                <w:sz w:val="24"/>
                <w:szCs w:val="24"/>
              </w:rPr>
              <w:t>Appendix reference:</w:t>
            </w:r>
            <w:r w:rsidRPr="09DB41F9">
              <w:rPr>
                <w:rFonts w:ascii="Arial" w:eastAsia="Yu Mincho" w:hAnsi="Arial"/>
                <w:b/>
                <w:bCs/>
                <w:sz w:val="24"/>
                <w:szCs w:val="24"/>
              </w:rPr>
              <w:t xml:space="preserve"> </w:t>
            </w:r>
            <w:r w:rsidR="102A3699" w:rsidRPr="76500A78">
              <w:rPr>
                <w:rFonts w:ascii="Arial" w:eastAsia="Yu Mincho" w:hAnsi="Arial"/>
                <w:b/>
                <w:bCs/>
                <w:sz w:val="24"/>
                <w:szCs w:val="24"/>
              </w:rPr>
              <w:t>None</w:t>
            </w:r>
            <w:r w:rsidR="00BD432F" w:rsidRPr="76500A78">
              <w:rPr>
                <w:rFonts w:ascii="Arial" w:eastAsia="Yu Mincho" w:hAnsi="Arial"/>
                <w:b/>
                <w:bCs/>
                <w:sz w:val="24"/>
                <w:szCs w:val="24"/>
              </w:rPr>
              <w:t>:</w:t>
            </w:r>
          </w:p>
        </w:tc>
      </w:tr>
    </w:tbl>
    <w:p w14:paraId="71426536" w14:textId="77777777" w:rsidR="00905E06" w:rsidRDefault="00905E06">
      <w:pPr>
        <w:spacing w:after="0" w:line="264" w:lineRule="auto"/>
      </w:pPr>
      <w:bookmarkStart w:id="121" w:name="_Toc16669224"/>
    </w:p>
    <w:p w14:paraId="1B31BBEF" w14:textId="77777777" w:rsidR="00905E06" w:rsidRDefault="00BD432F">
      <w:pPr>
        <w:pStyle w:val="Heading1"/>
        <w:pageBreakBefore/>
      </w:pPr>
      <w:bookmarkStart w:id="122" w:name="_Toc64913939"/>
      <w:bookmarkStart w:id="123" w:name="_Toc1331420271"/>
      <w:bookmarkStart w:id="124" w:name="_Toc1540456519"/>
      <w:bookmarkStart w:id="125" w:name="_Toc175144569"/>
      <w:r>
        <w:lastRenderedPageBreak/>
        <w:t>SECTION F: Subsidies</w:t>
      </w:r>
      <w:bookmarkEnd w:id="122"/>
      <w:bookmarkEnd w:id="123"/>
      <w:bookmarkEnd w:id="124"/>
      <w:bookmarkEnd w:id="125"/>
    </w:p>
    <w:p w14:paraId="5E038847" w14:textId="77777777" w:rsidR="00905E06" w:rsidRDefault="00905E06"/>
    <w:p w14:paraId="488FFE6F" w14:textId="77777777" w:rsidR="00905E06" w:rsidRDefault="00BD432F">
      <w:pPr>
        <w:spacing w:after="0" w:line="264" w:lineRule="auto"/>
        <w:jc w:val="both"/>
      </w:pPr>
      <w:bookmarkStart w:id="126" w:name="_Toc64913940"/>
      <w:bookmarkStart w:id="127" w:name="_Toc1565037948"/>
      <w:bookmarkStart w:id="128" w:name="_Toc1274341136"/>
      <w:r>
        <w:rPr>
          <w:rFonts w:ascii="Arial" w:hAnsi="Arial"/>
          <w:sz w:val="24"/>
          <w:szCs w:val="24"/>
        </w:rPr>
        <w:t>Please note that all questions in this section are optional. If you choose not to provide information to a question in this section, please state this or write ‘N/A’ in the respective text box.</w:t>
      </w:r>
    </w:p>
    <w:p w14:paraId="5720BEB7" w14:textId="77777777" w:rsidR="00905E06" w:rsidRDefault="00905E06">
      <w:pPr>
        <w:pStyle w:val="Heading2"/>
      </w:pPr>
    </w:p>
    <w:p w14:paraId="1E415CE2" w14:textId="77777777" w:rsidR="00905E06" w:rsidRDefault="00BD432F">
      <w:pPr>
        <w:pStyle w:val="Heading2"/>
      </w:pPr>
      <w:bookmarkStart w:id="129" w:name="_Toc175144570"/>
      <w:r>
        <w:t>F1</w:t>
      </w:r>
      <w:r>
        <w:tab/>
        <w:t>General</w:t>
      </w:r>
      <w:bookmarkEnd w:id="126"/>
      <w:bookmarkEnd w:id="127"/>
      <w:bookmarkEnd w:id="128"/>
      <w:bookmarkEnd w:id="129"/>
    </w:p>
    <w:p w14:paraId="4C94FAE1" w14:textId="77777777" w:rsidR="00905E06" w:rsidRDefault="00905E06">
      <w:pPr>
        <w:spacing w:after="0" w:line="264" w:lineRule="auto"/>
        <w:rPr>
          <w:rFonts w:ascii="Arial" w:hAnsi="Arial"/>
          <w:sz w:val="24"/>
          <w:szCs w:val="24"/>
        </w:rPr>
      </w:pPr>
    </w:p>
    <w:p w14:paraId="0A696D19" w14:textId="77777777" w:rsidR="00905E06" w:rsidRDefault="00BD432F">
      <w:pPr>
        <w:spacing w:after="0" w:line="22" w:lineRule="atLeast"/>
        <w:contextualSpacing/>
        <w:jc w:val="both"/>
        <w:rPr>
          <w:rFonts w:ascii="Arial" w:hAnsi="Arial"/>
          <w:sz w:val="24"/>
          <w:szCs w:val="24"/>
        </w:rPr>
      </w:pPr>
      <w:r>
        <w:rPr>
          <w:rFonts w:ascii="Arial" w:hAnsi="Arial"/>
          <w:sz w:val="24"/>
          <w:szCs w:val="24"/>
        </w:rPr>
        <w:t xml:space="preserve">The programmes being reviewed are listed in the table below. Please use this section of the questionnaire to provide any information you have on the programmes listed. You can also provide information on any other subsidy programmes that you believe relate to the production and/or sale of the goods subject to review. </w:t>
      </w:r>
    </w:p>
    <w:p w14:paraId="098B0604" w14:textId="77777777" w:rsidR="00905E06" w:rsidRDefault="00905E06">
      <w:pPr>
        <w:spacing w:after="0" w:line="264" w:lineRule="auto"/>
        <w:rPr>
          <w:rFonts w:ascii="Arial" w:hAnsi="Arial"/>
          <w:sz w:val="24"/>
          <w:szCs w:val="24"/>
        </w:rPr>
      </w:pPr>
    </w:p>
    <w:p w14:paraId="35728831" w14:textId="77777777" w:rsidR="00905E06" w:rsidRDefault="00BD432F">
      <w:pPr>
        <w:spacing w:after="0" w:line="22" w:lineRule="atLeast"/>
        <w:contextualSpacing/>
        <w:rPr>
          <w:rFonts w:ascii="Arial" w:hAnsi="Arial"/>
          <w:b/>
          <w:sz w:val="24"/>
          <w:szCs w:val="24"/>
        </w:rPr>
      </w:pPr>
      <w:r>
        <w:rPr>
          <w:rFonts w:ascii="Arial" w:hAnsi="Arial"/>
          <w:b/>
          <w:sz w:val="24"/>
          <w:szCs w:val="24"/>
        </w:rPr>
        <w:t>Subsidy programmes</w:t>
      </w:r>
    </w:p>
    <w:p w14:paraId="05DF973F" w14:textId="77777777" w:rsidR="00905E06" w:rsidRDefault="00905E06">
      <w:pPr>
        <w:spacing w:after="0" w:line="22" w:lineRule="atLeast"/>
        <w:contextualSpacing/>
        <w:rPr>
          <w:rFonts w:ascii="Arial" w:hAnsi="Arial"/>
          <w:bCs/>
          <w:sz w:val="24"/>
          <w:szCs w:val="24"/>
        </w:rPr>
      </w:pPr>
    </w:p>
    <w:tbl>
      <w:tblPr>
        <w:tblW w:w="9016" w:type="dxa"/>
        <w:tblCellMar>
          <w:left w:w="10" w:type="dxa"/>
          <w:right w:w="10" w:type="dxa"/>
        </w:tblCellMar>
        <w:tblLook w:val="04A0" w:firstRow="1" w:lastRow="0" w:firstColumn="1" w:lastColumn="0" w:noHBand="0" w:noVBand="1"/>
      </w:tblPr>
      <w:tblGrid>
        <w:gridCol w:w="570"/>
        <w:gridCol w:w="5353"/>
        <w:gridCol w:w="3093"/>
      </w:tblGrid>
      <w:tr w:rsidR="00905E06" w14:paraId="7519ADA6"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DB9FE63" w14:textId="77777777" w:rsidR="00905E06" w:rsidRDefault="00BD432F">
            <w:pPr>
              <w:spacing w:after="0" w:line="22" w:lineRule="atLeast"/>
              <w:contextualSpacing/>
              <w:rPr>
                <w:rFonts w:ascii="Arial" w:hAnsi="Arial"/>
                <w:b/>
                <w:sz w:val="24"/>
                <w:szCs w:val="24"/>
              </w:rPr>
            </w:pPr>
            <w:r>
              <w:rPr>
                <w:rFonts w:ascii="Arial" w:hAnsi="Arial"/>
                <w:b/>
                <w:sz w:val="24"/>
                <w:szCs w:val="24"/>
              </w:rPr>
              <w:t>No.  </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3610624" w14:textId="77777777" w:rsidR="00905E06" w:rsidRDefault="00BD432F">
            <w:pPr>
              <w:spacing w:after="0" w:line="22" w:lineRule="atLeast"/>
              <w:contextualSpacing/>
              <w:rPr>
                <w:rFonts w:ascii="Arial" w:hAnsi="Arial"/>
                <w:b/>
                <w:sz w:val="24"/>
                <w:szCs w:val="24"/>
              </w:rPr>
            </w:pPr>
            <w:r>
              <w:rPr>
                <w:rFonts w:ascii="Arial" w:hAnsi="Arial"/>
                <w:b/>
                <w:sz w:val="24"/>
                <w:szCs w:val="24"/>
              </w:rPr>
              <w:t>Subsidy name  </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C355565" w14:textId="77777777" w:rsidR="00905E06" w:rsidRDefault="00BD432F">
            <w:pPr>
              <w:spacing w:after="0" w:line="22" w:lineRule="atLeast"/>
              <w:contextualSpacing/>
              <w:rPr>
                <w:rFonts w:ascii="Arial" w:hAnsi="Arial"/>
                <w:b/>
                <w:sz w:val="24"/>
                <w:szCs w:val="24"/>
              </w:rPr>
            </w:pPr>
            <w:r>
              <w:rPr>
                <w:rFonts w:ascii="Arial" w:hAnsi="Arial"/>
                <w:b/>
                <w:sz w:val="24"/>
                <w:szCs w:val="24"/>
              </w:rPr>
              <w:t>Subsidy type  </w:t>
            </w:r>
          </w:p>
        </w:tc>
      </w:tr>
      <w:tr w:rsidR="00905E06" w14:paraId="3A6397B4"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527AEB7" w14:textId="77777777" w:rsidR="00905E06" w:rsidRDefault="00BD432F">
            <w:pPr>
              <w:spacing w:after="0" w:line="22" w:lineRule="atLeast"/>
              <w:contextualSpacing/>
              <w:jc w:val="center"/>
              <w:rPr>
                <w:rFonts w:ascii="Arial" w:hAnsi="Arial"/>
                <w:sz w:val="24"/>
                <w:szCs w:val="24"/>
              </w:rPr>
            </w:pPr>
            <w:r>
              <w:rPr>
                <w:rFonts w:ascii="Arial" w:hAnsi="Arial"/>
                <w:sz w:val="24"/>
                <w:szCs w:val="24"/>
              </w:rPr>
              <w:t>1</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E66949A" w14:textId="77777777" w:rsidR="00905E06" w:rsidRDefault="00BD432F">
            <w:pPr>
              <w:spacing w:after="0" w:line="22" w:lineRule="atLeast"/>
              <w:contextualSpacing/>
              <w:jc w:val="center"/>
            </w:pPr>
            <w:r>
              <w:rPr>
                <w:rFonts w:ascii="Arial" w:hAnsi="Arial"/>
                <w:sz w:val="24"/>
                <w:szCs w:val="24"/>
              </w:rPr>
              <w:t>Advance Authorization Scheme (AAS)</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05F7DA3"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6EA14985"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9BFA4CB" w14:textId="77777777" w:rsidR="00905E06" w:rsidRDefault="00BD432F">
            <w:pPr>
              <w:spacing w:after="0" w:line="22" w:lineRule="atLeast"/>
              <w:contextualSpacing/>
              <w:jc w:val="center"/>
              <w:rPr>
                <w:rFonts w:ascii="Arial" w:hAnsi="Arial"/>
                <w:sz w:val="24"/>
                <w:szCs w:val="24"/>
              </w:rPr>
            </w:pPr>
            <w:r>
              <w:rPr>
                <w:rFonts w:ascii="Arial" w:hAnsi="Arial"/>
                <w:sz w:val="24"/>
                <w:szCs w:val="24"/>
              </w:rPr>
              <w:t>2</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821AF66" w14:textId="77777777" w:rsidR="00905E06" w:rsidRDefault="00BD432F">
            <w:pPr>
              <w:spacing w:after="240" w:line="240" w:lineRule="auto"/>
              <w:jc w:val="center"/>
              <w:rPr>
                <w:rFonts w:ascii="Arial" w:hAnsi="Arial"/>
                <w:sz w:val="24"/>
                <w:szCs w:val="24"/>
              </w:rPr>
            </w:pPr>
            <w:r>
              <w:rPr>
                <w:rFonts w:ascii="Arial" w:hAnsi="Arial"/>
                <w:sz w:val="24"/>
                <w:szCs w:val="24"/>
              </w:rPr>
              <w:t>Duty Drawback Scheme (DDS)</w:t>
            </w:r>
          </w:p>
          <w:p w14:paraId="6F52C9F9"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61B4134"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4D28F1CD"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C8E6728" w14:textId="77777777" w:rsidR="00905E06" w:rsidRDefault="00BD432F">
            <w:pPr>
              <w:spacing w:after="0" w:line="22" w:lineRule="atLeast"/>
              <w:contextualSpacing/>
              <w:jc w:val="center"/>
              <w:rPr>
                <w:rFonts w:ascii="Arial" w:hAnsi="Arial"/>
                <w:sz w:val="24"/>
                <w:szCs w:val="24"/>
              </w:rPr>
            </w:pPr>
            <w:r>
              <w:rPr>
                <w:rFonts w:ascii="Arial" w:hAnsi="Arial"/>
                <w:sz w:val="24"/>
                <w:szCs w:val="24"/>
              </w:rPr>
              <w:t>3</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E183C7A" w14:textId="77777777" w:rsidR="00905E06" w:rsidRDefault="00BD432F">
            <w:pPr>
              <w:spacing w:after="240" w:line="240" w:lineRule="auto"/>
              <w:jc w:val="center"/>
              <w:rPr>
                <w:rFonts w:ascii="Arial" w:hAnsi="Arial"/>
                <w:sz w:val="24"/>
                <w:szCs w:val="24"/>
              </w:rPr>
            </w:pPr>
            <w:r>
              <w:rPr>
                <w:rFonts w:ascii="Arial" w:hAnsi="Arial"/>
                <w:sz w:val="24"/>
                <w:szCs w:val="24"/>
              </w:rPr>
              <w:t>Export promotion of capital goods Scheme (EPCGS)</w:t>
            </w:r>
          </w:p>
          <w:p w14:paraId="42D4F115"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E318785"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1FC9B5C6"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6D1224F" w14:textId="77777777" w:rsidR="00905E06" w:rsidRDefault="00BD432F">
            <w:pPr>
              <w:spacing w:after="0" w:line="22" w:lineRule="atLeast"/>
              <w:contextualSpacing/>
              <w:jc w:val="center"/>
              <w:rPr>
                <w:rFonts w:ascii="Arial" w:hAnsi="Arial"/>
                <w:sz w:val="24"/>
                <w:szCs w:val="24"/>
              </w:rPr>
            </w:pPr>
            <w:r>
              <w:rPr>
                <w:rFonts w:ascii="Arial" w:hAnsi="Arial"/>
                <w:sz w:val="24"/>
                <w:szCs w:val="24"/>
              </w:rPr>
              <w:t>4</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01E0C91" w14:textId="77777777" w:rsidR="00905E06" w:rsidRDefault="00BD432F">
            <w:pPr>
              <w:spacing w:after="240" w:line="240" w:lineRule="auto"/>
              <w:jc w:val="center"/>
              <w:rPr>
                <w:rFonts w:ascii="Arial" w:hAnsi="Arial"/>
                <w:sz w:val="24"/>
                <w:szCs w:val="24"/>
              </w:rPr>
            </w:pPr>
            <w:r>
              <w:rPr>
                <w:rFonts w:ascii="Arial" w:hAnsi="Arial"/>
                <w:sz w:val="24"/>
                <w:szCs w:val="24"/>
              </w:rPr>
              <w:t>Scheme for Remission of Duties and Taxes on Exported Goods (</w:t>
            </w:r>
            <w:proofErr w:type="spellStart"/>
            <w:r>
              <w:rPr>
                <w:rFonts w:ascii="Arial" w:hAnsi="Arial"/>
                <w:sz w:val="24"/>
                <w:szCs w:val="24"/>
              </w:rPr>
              <w:t>RoDTEP</w:t>
            </w:r>
            <w:proofErr w:type="spellEnd"/>
            <w:r>
              <w:rPr>
                <w:rFonts w:ascii="Arial" w:hAnsi="Arial"/>
                <w:sz w:val="24"/>
                <w:szCs w:val="24"/>
              </w:rPr>
              <w:t>)</w:t>
            </w:r>
          </w:p>
          <w:p w14:paraId="6BD4BE4F"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B95E046"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5B9A11C1"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84F2654" w14:textId="77777777" w:rsidR="00905E06" w:rsidRDefault="00BD432F">
            <w:pPr>
              <w:spacing w:after="0" w:line="22" w:lineRule="atLeast"/>
              <w:contextualSpacing/>
              <w:jc w:val="center"/>
              <w:rPr>
                <w:rFonts w:ascii="Arial" w:hAnsi="Arial"/>
                <w:sz w:val="24"/>
                <w:szCs w:val="24"/>
              </w:rPr>
            </w:pPr>
            <w:r>
              <w:rPr>
                <w:rFonts w:ascii="Arial" w:hAnsi="Arial"/>
                <w:sz w:val="24"/>
                <w:szCs w:val="24"/>
              </w:rPr>
              <w:t>5</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F7E1D3D" w14:textId="77777777" w:rsidR="00905E06" w:rsidRDefault="00BD432F">
            <w:pPr>
              <w:spacing w:after="240" w:line="240" w:lineRule="auto"/>
              <w:jc w:val="center"/>
            </w:pPr>
            <w:r>
              <w:rPr>
                <w:rFonts w:ascii="Arial" w:hAnsi="Arial"/>
                <w:sz w:val="24"/>
                <w:szCs w:val="24"/>
              </w:rPr>
              <w:t>Gujarat Electricity Duty Exemption Scheme (GEDES)</w:t>
            </w:r>
          </w:p>
          <w:p w14:paraId="143473E5"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B4EDDA7"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734B0103"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0A7FAE5" w14:textId="77777777" w:rsidR="00905E06" w:rsidRDefault="00BD432F">
            <w:pPr>
              <w:spacing w:after="0" w:line="22" w:lineRule="atLeast"/>
              <w:contextualSpacing/>
              <w:jc w:val="center"/>
              <w:rPr>
                <w:rFonts w:ascii="Arial" w:hAnsi="Arial"/>
                <w:sz w:val="24"/>
                <w:szCs w:val="24"/>
              </w:rPr>
            </w:pPr>
            <w:r>
              <w:rPr>
                <w:rFonts w:ascii="Arial" w:hAnsi="Arial"/>
                <w:sz w:val="24"/>
                <w:szCs w:val="24"/>
              </w:rPr>
              <w:t>6</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750FE9C" w14:textId="68D2AF9C" w:rsidR="00905E06" w:rsidRDefault="00BD432F">
            <w:pPr>
              <w:spacing w:after="240" w:line="240" w:lineRule="auto"/>
              <w:jc w:val="center"/>
              <w:rPr>
                <w:rFonts w:ascii="Arial" w:hAnsi="Arial"/>
                <w:sz w:val="24"/>
                <w:szCs w:val="24"/>
              </w:rPr>
            </w:pPr>
            <w:r>
              <w:rPr>
                <w:rFonts w:ascii="Arial" w:hAnsi="Arial"/>
                <w:sz w:val="24"/>
                <w:szCs w:val="24"/>
              </w:rPr>
              <w:t xml:space="preserve">The Duty-Free Import </w:t>
            </w:r>
            <w:r w:rsidR="5073A677" w:rsidRPr="48EBBA4E">
              <w:rPr>
                <w:rFonts w:ascii="Arial" w:hAnsi="Arial"/>
                <w:sz w:val="24"/>
                <w:szCs w:val="24"/>
              </w:rPr>
              <w:t>Authori</w:t>
            </w:r>
            <w:r w:rsidR="48002FA7" w:rsidRPr="48EBBA4E">
              <w:rPr>
                <w:rFonts w:ascii="Arial" w:hAnsi="Arial"/>
                <w:sz w:val="24"/>
                <w:szCs w:val="24"/>
              </w:rPr>
              <w:t>s</w:t>
            </w:r>
            <w:r w:rsidR="5073A677" w:rsidRPr="48EBBA4E">
              <w:rPr>
                <w:rFonts w:ascii="Arial" w:hAnsi="Arial"/>
                <w:sz w:val="24"/>
                <w:szCs w:val="24"/>
              </w:rPr>
              <w:t>ation</w:t>
            </w:r>
            <w:r>
              <w:rPr>
                <w:rFonts w:ascii="Arial" w:hAnsi="Arial"/>
                <w:sz w:val="24"/>
                <w:szCs w:val="24"/>
              </w:rPr>
              <w:t xml:space="preserve"> scheme (DFIA)</w:t>
            </w:r>
          </w:p>
          <w:p w14:paraId="49444ADD"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BF8CFDC"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4CDF8036"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F72C4FB" w14:textId="77777777" w:rsidR="00905E06" w:rsidRDefault="00BD432F">
            <w:pPr>
              <w:spacing w:after="0" w:line="22" w:lineRule="atLeast"/>
              <w:contextualSpacing/>
              <w:jc w:val="center"/>
              <w:rPr>
                <w:rFonts w:ascii="Arial" w:hAnsi="Arial"/>
                <w:sz w:val="24"/>
                <w:szCs w:val="24"/>
              </w:rPr>
            </w:pPr>
            <w:r>
              <w:rPr>
                <w:rFonts w:ascii="Arial" w:hAnsi="Arial"/>
                <w:sz w:val="24"/>
                <w:szCs w:val="24"/>
              </w:rPr>
              <w:t>7</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0FB9273" w14:textId="77777777" w:rsidR="00905E06" w:rsidRDefault="00BD432F">
            <w:pPr>
              <w:spacing w:after="240" w:line="240" w:lineRule="auto"/>
              <w:jc w:val="center"/>
              <w:rPr>
                <w:rFonts w:ascii="Arial" w:hAnsi="Arial"/>
                <w:sz w:val="24"/>
                <w:szCs w:val="24"/>
              </w:rPr>
            </w:pPr>
            <w:r>
              <w:rPr>
                <w:rFonts w:ascii="Arial" w:hAnsi="Arial"/>
                <w:sz w:val="24"/>
                <w:szCs w:val="24"/>
              </w:rPr>
              <w:t>Interest Equalisation Scheme (IES)</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E2E0146" w14:textId="77777777" w:rsidR="00905E06" w:rsidRDefault="00BD432F">
            <w:pPr>
              <w:spacing w:line="22" w:lineRule="atLeast"/>
              <w:contextualSpacing/>
              <w:jc w:val="center"/>
              <w:rPr>
                <w:rFonts w:ascii="Arial" w:hAnsi="Arial"/>
                <w:sz w:val="24"/>
                <w:szCs w:val="24"/>
              </w:rPr>
            </w:pPr>
            <w:r>
              <w:rPr>
                <w:rFonts w:ascii="Arial" w:hAnsi="Arial"/>
                <w:sz w:val="24"/>
                <w:szCs w:val="24"/>
              </w:rPr>
              <w:t>Direct transfer of funds</w:t>
            </w:r>
          </w:p>
          <w:p w14:paraId="65F39672" w14:textId="77777777" w:rsidR="00905E06" w:rsidRDefault="00905E06">
            <w:pPr>
              <w:spacing w:after="0" w:line="22" w:lineRule="atLeast"/>
              <w:contextualSpacing/>
              <w:jc w:val="center"/>
              <w:rPr>
                <w:rFonts w:ascii="Arial" w:hAnsi="Arial"/>
                <w:color w:val="FF0000"/>
                <w:sz w:val="24"/>
                <w:szCs w:val="24"/>
              </w:rPr>
            </w:pPr>
          </w:p>
        </w:tc>
      </w:tr>
    </w:tbl>
    <w:p w14:paraId="68FFF83F" w14:textId="77777777" w:rsidR="00905E06" w:rsidRDefault="00905E06">
      <w:pPr>
        <w:spacing w:after="0" w:line="264" w:lineRule="auto"/>
        <w:rPr>
          <w:rFonts w:ascii="Arial" w:hAnsi="Arial"/>
          <w:color w:val="FF0000"/>
          <w:sz w:val="24"/>
          <w:szCs w:val="24"/>
        </w:rPr>
      </w:pPr>
    </w:p>
    <w:p w14:paraId="3EE3692C" w14:textId="77777777" w:rsidR="00905E06" w:rsidRDefault="00BD432F">
      <w:pPr>
        <w:pStyle w:val="Heading2"/>
      </w:pPr>
      <w:bookmarkStart w:id="130" w:name="_Toc958584366"/>
      <w:bookmarkStart w:id="131" w:name="_Toc1265199639"/>
      <w:bookmarkStart w:id="132" w:name="_Toc175144571"/>
      <w:r>
        <w:t>F2</w:t>
      </w:r>
      <w:r>
        <w:tab/>
        <w:t>Subsidies</w:t>
      </w:r>
      <w:bookmarkEnd w:id="130"/>
      <w:bookmarkEnd w:id="131"/>
      <w:bookmarkEnd w:id="132"/>
    </w:p>
    <w:p w14:paraId="3546801F" w14:textId="77777777" w:rsidR="00905E06" w:rsidRDefault="00905E06">
      <w:pPr>
        <w:spacing w:after="0" w:line="22" w:lineRule="atLeast"/>
        <w:contextualSpacing/>
        <w:rPr>
          <w:rFonts w:ascii="Arial" w:hAnsi="Arial"/>
          <w:sz w:val="24"/>
          <w:szCs w:val="24"/>
        </w:rPr>
      </w:pPr>
    </w:p>
    <w:p w14:paraId="6CADF582" w14:textId="77777777" w:rsidR="00905E06" w:rsidRDefault="00BD432F" w:rsidP="007B6609">
      <w:pPr>
        <w:pStyle w:val="ListParagraph"/>
        <w:numPr>
          <w:ilvl w:val="3"/>
          <w:numId w:val="36"/>
        </w:numPr>
        <w:spacing w:after="0" w:line="22" w:lineRule="atLeast"/>
        <w:jc w:val="both"/>
      </w:pPr>
      <w:r>
        <w:rPr>
          <w:rFonts w:ascii="Arial" w:eastAsia="Arial" w:hAnsi="Arial"/>
          <w:sz w:val="24"/>
          <w:szCs w:val="24"/>
        </w:rPr>
        <w:lastRenderedPageBreak/>
        <w:t xml:space="preserve">Please complete </w:t>
      </w:r>
      <w:r>
        <w:rPr>
          <w:rFonts w:ascii="Arial" w:eastAsia="Arial" w:hAnsi="Arial"/>
          <w:b/>
          <w:bCs/>
          <w:sz w:val="24"/>
          <w:szCs w:val="24"/>
        </w:rPr>
        <w:t>Annex 13</w:t>
      </w:r>
      <w:r>
        <w:rPr>
          <w:rFonts w:ascii="Arial" w:eastAsia="Arial" w:hAnsi="Arial"/>
          <w:sz w:val="24"/>
          <w:szCs w:val="24"/>
        </w:rPr>
        <w:t xml:space="preserve"> </w:t>
      </w:r>
      <w:r>
        <w:rPr>
          <w:rFonts w:ascii="Arial" w:eastAsia="Arial" w:hAnsi="Arial"/>
          <w:b/>
          <w:bCs/>
          <w:sz w:val="24"/>
          <w:szCs w:val="24"/>
        </w:rPr>
        <w:t xml:space="preserve">– Subsidies </w:t>
      </w:r>
      <w:r>
        <w:rPr>
          <w:rFonts w:ascii="Arial" w:eastAsia="Arial" w:hAnsi="Arial"/>
          <w:sz w:val="24"/>
          <w:szCs w:val="24"/>
        </w:rPr>
        <w:t>providing as much information</w:t>
      </w:r>
      <w:r>
        <w:rPr>
          <w:rFonts w:ascii="Arial" w:hAnsi="Arial"/>
          <w:sz w:val="24"/>
          <w:szCs w:val="24"/>
        </w:rPr>
        <w:t xml:space="preserve"> for each of the subsidies listed as possible.  Please substantiate with any evidence if possible </w:t>
      </w:r>
    </w:p>
    <w:p w14:paraId="68B06AAB" w14:textId="77777777" w:rsidR="00905E06" w:rsidRDefault="00905E06">
      <w:pPr>
        <w:pStyle w:val="ListParagraph"/>
        <w:spacing w:after="0" w:line="22" w:lineRule="atLeast"/>
        <w:ind w:left="360"/>
        <w:jc w:val="both"/>
        <w:rPr>
          <w:rFonts w:ascii="Arial" w:hAnsi="Arial"/>
          <w:sz w:val="24"/>
          <w:szCs w:val="24"/>
        </w:rPr>
      </w:pPr>
    </w:p>
    <w:p w14:paraId="52F9186F" w14:textId="77777777" w:rsidR="00905E06" w:rsidRDefault="00BD432F">
      <w:pPr>
        <w:spacing w:after="0" w:line="22" w:lineRule="atLeast"/>
        <w:ind w:left="360"/>
        <w:contextualSpacing/>
        <w:jc w:val="both"/>
        <w:rPr>
          <w:rFonts w:ascii="Arial" w:hAnsi="Arial"/>
          <w:sz w:val="24"/>
          <w:szCs w:val="24"/>
        </w:rPr>
      </w:pPr>
      <w:r>
        <w:rPr>
          <w:rFonts w:ascii="Arial" w:hAnsi="Arial"/>
          <w:sz w:val="24"/>
          <w:szCs w:val="24"/>
        </w:rPr>
        <w:t xml:space="preserve">Add additional lines for any further subsidy you would like the TRA to consider into the relevant tables depending on the type of subsidy it is (i.e., grants, loans etc).  </w:t>
      </w:r>
    </w:p>
    <w:p w14:paraId="392B2CE5" w14:textId="77777777" w:rsidR="00905E06" w:rsidRDefault="00905E06">
      <w:pPr>
        <w:spacing w:after="0" w:line="22" w:lineRule="atLeast"/>
        <w:ind w:left="360"/>
        <w:contextualSpacing/>
        <w:jc w:val="both"/>
        <w:rPr>
          <w:rFonts w:ascii="Arial" w:hAnsi="Arial"/>
          <w:sz w:val="24"/>
          <w:szCs w:val="24"/>
        </w:rPr>
      </w:pPr>
    </w:p>
    <w:p w14:paraId="48662D79" w14:textId="77777777" w:rsidR="00905E06" w:rsidRPr="008025FA" w:rsidRDefault="00BD432F" w:rsidP="007B6609">
      <w:pPr>
        <w:pStyle w:val="ListParagraph"/>
        <w:numPr>
          <w:ilvl w:val="0"/>
          <w:numId w:val="37"/>
        </w:numPr>
        <w:jc w:val="both"/>
      </w:pPr>
      <w:r>
        <w:rPr>
          <w:rFonts w:ascii="Arial" w:hAnsi="Arial"/>
          <w:sz w:val="24"/>
          <w:szCs w:val="24"/>
        </w:rPr>
        <w:t>Please provide any further information on subsidies that you feel is relevant to the investigation.</w:t>
      </w:r>
    </w:p>
    <w:p w14:paraId="68C74CF8" w14:textId="77777777" w:rsidR="008025FA" w:rsidRDefault="008025FA" w:rsidP="008025FA">
      <w:pPr>
        <w:pStyle w:val="ListParagraph"/>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5E53032" w14:textId="77777777" w:rsidTr="081A34A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B52D89" w14:textId="2652B3EE" w:rsidR="7B417B04" w:rsidRDefault="7B417B04" w:rsidP="081A34AF">
            <w:pPr>
              <w:pStyle w:val="ListParagraph"/>
              <w:numPr>
                <w:ilvl w:val="0"/>
                <w:numId w:val="54"/>
              </w:numPr>
              <w:spacing w:after="0" w:line="22" w:lineRule="atLeast"/>
              <w:jc w:val="both"/>
              <w:rPr>
                <w:rFonts w:ascii="Arial" w:eastAsia="Arial" w:hAnsi="Arial"/>
                <w:sz w:val="24"/>
                <w:szCs w:val="24"/>
              </w:rPr>
            </w:pPr>
            <w:r w:rsidRPr="081A34AF">
              <w:rPr>
                <w:rFonts w:ascii="Arial" w:eastAsia="Arial" w:hAnsi="Arial"/>
                <w:sz w:val="24"/>
                <w:szCs w:val="24"/>
              </w:rPr>
              <w:t xml:space="preserve">The appendices attached describe aspects of India's foreign trade policy, including several programmes that subsidise Indian exporters. </w:t>
            </w:r>
          </w:p>
          <w:p w14:paraId="2C82A33D" w14:textId="017C2C56" w:rsidR="081A34AF" w:rsidRDefault="081A34AF" w:rsidP="081A34AF">
            <w:pPr>
              <w:pStyle w:val="ListParagraph"/>
              <w:spacing w:line="254" w:lineRule="auto"/>
              <w:jc w:val="both"/>
              <w:rPr>
                <w:rFonts w:ascii="Arial" w:eastAsia="Arial" w:hAnsi="Arial"/>
                <w:sz w:val="24"/>
                <w:szCs w:val="24"/>
              </w:rPr>
            </w:pPr>
          </w:p>
          <w:p w14:paraId="5020A5B1" w14:textId="0356C637"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 xml:space="preserve">Appendix F.01 </w:t>
            </w:r>
            <w:r w:rsidRPr="081A34AF">
              <w:rPr>
                <w:rFonts w:ascii="Arial" w:eastAsia="Arial" w:hAnsi="Arial"/>
                <w:sz w:val="24"/>
                <w:szCs w:val="24"/>
              </w:rPr>
              <w:t>provides a chronological overview of anti-subsidy proceedings initiated by the European Union related to imports of PET. The appendix lists the dates of the different Notices, Decisions and Regulations and provides links to the relevant documents.</w:t>
            </w:r>
          </w:p>
          <w:p w14:paraId="0ABFC80A" w14:textId="45F96BEC" w:rsidR="7B417B04" w:rsidRDefault="7B417B04" w:rsidP="081A34AF">
            <w:pPr>
              <w:spacing w:after="0" w:line="254" w:lineRule="auto"/>
              <w:jc w:val="both"/>
              <w:rPr>
                <w:rFonts w:ascii="Arial" w:eastAsia="Arial" w:hAnsi="Arial"/>
                <w:sz w:val="24"/>
                <w:szCs w:val="24"/>
              </w:rPr>
            </w:pPr>
            <w:r w:rsidRPr="081A34AF">
              <w:rPr>
                <w:rFonts w:ascii="Arial" w:eastAsia="Arial" w:hAnsi="Arial"/>
                <w:sz w:val="24"/>
                <w:szCs w:val="24"/>
              </w:rPr>
              <w:t xml:space="preserve"> </w:t>
            </w:r>
          </w:p>
          <w:p w14:paraId="4A1AA1E2" w14:textId="5EBC87FE" w:rsidR="007C7F40" w:rsidRDefault="007C7F40"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sz w:val="24"/>
                <w:szCs w:val="24"/>
              </w:rPr>
              <w:t xml:space="preserve">Appendix F.02 </w:t>
            </w:r>
            <w:r w:rsidRPr="081A34AF">
              <w:rPr>
                <w:rFonts w:ascii="Arial" w:eastAsia="Arial" w:hAnsi="Arial"/>
                <w:sz w:val="24"/>
                <w:szCs w:val="24"/>
              </w:rPr>
              <w:t xml:space="preserve">outlines key aspects of India's Foreign Trade Policy (FTP). Several sections of the policy document describe </w:t>
            </w:r>
            <w:r w:rsidR="7B417B04" w:rsidRPr="081A34AF">
              <w:rPr>
                <w:rFonts w:ascii="Arial" w:eastAsia="Arial" w:hAnsi="Arial"/>
                <w:sz w:val="24"/>
                <w:szCs w:val="24"/>
              </w:rPr>
              <w:t>programmes</w:t>
            </w:r>
            <w:r w:rsidRPr="081A34AF">
              <w:rPr>
                <w:rFonts w:ascii="Arial" w:eastAsia="Arial" w:hAnsi="Arial"/>
                <w:sz w:val="24"/>
                <w:szCs w:val="24"/>
              </w:rPr>
              <w:t xml:space="preserve"> that lower the cost of production or reduce administrative burdens for Indian exporters. </w:t>
            </w:r>
            <w:r w:rsidR="7B417B04" w:rsidRPr="081A34AF">
              <w:rPr>
                <w:rFonts w:ascii="Arial" w:eastAsia="Arial" w:hAnsi="Arial"/>
                <w:sz w:val="24"/>
                <w:szCs w:val="24"/>
              </w:rPr>
              <w:t>These programmes</w:t>
            </w:r>
            <w:r w:rsidRPr="081A34AF">
              <w:rPr>
                <w:rFonts w:ascii="Arial" w:eastAsia="Arial" w:hAnsi="Arial"/>
                <w:sz w:val="24"/>
                <w:szCs w:val="24"/>
              </w:rPr>
              <w:t>, which could be considered export subsidies, include:</w:t>
            </w:r>
          </w:p>
          <w:p w14:paraId="360F8169" w14:textId="0127CA04" w:rsidR="00CB52CC" w:rsidRDefault="00CB52CC" w:rsidP="081A34AF">
            <w:pPr>
              <w:pStyle w:val="ListParagraph"/>
              <w:spacing w:after="0" w:line="254" w:lineRule="auto"/>
              <w:jc w:val="both"/>
              <w:rPr>
                <w:rFonts w:ascii="Arial" w:eastAsia="Arial" w:hAnsi="Arial"/>
                <w:sz w:val="24"/>
                <w:szCs w:val="24"/>
              </w:rPr>
            </w:pPr>
          </w:p>
          <w:p w14:paraId="13A165BA" w14:textId="6156DCC7" w:rsidR="007C7F40" w:rsidRDefault="007C7F40"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Duty Exemption / Remission Schemes </w:t>
            </w:r>
            <w:r w:rsidR="007B0336" w:rsidRPr="081A34AF">
              <w:rPr>
                <w:rFonts w:ascii="Arial" w:eastAsia="Arial" w:hAnsi="Arial"/>
                <w:sz w:val="24"/>
                <w:szCs w:val="24"/>
              </w:rPr>
              <w:t xml:space="preserve">that </w:t>
            </w:r>
            <w:r w:rsidRPr="081A34AF">
              <w:rPr>
                <w:rFonts w:ascii="Arial" w:eastAsia="Arial" w:hAnsi="Arial"/>
                <w:sz w:val="24"/>
                <w:szCs w:val="24"/>
              </w:rPr>
              <w:t xml:space="preserve">allow the duty-free import of inputs for use in the manufacture of export products. </w:t>
            </w:r>
            <w:r w:rsidR="7B417B04" w:rsidRPr="081A34AF">
              <w:rPr>
                <w:rFonts w:ascii="Arial" w:eastAsia="Arial" w:hAnsi="Arial"/>
                <w:sz w:val="24"/>
                <w:szCs w:val="24"/>
              </w:rPr>
              <w:t xml:space="preserve">The policy document shows several variations of these programmes, including the Advance Authorisation Scheme and the </w:t>
            </w:r>
            <w:proofErr w:type="gramStart"/>
            <w:r w:rsidR="7B417B04" w:rsidRPr="081A34AF">
              <w:rPr>
                <w:rFonts w:ascii="Arial" w:eastAsia="Arial" w:hAnsi="Arial"/>
                <w:sz w:val="24"/>
                <w:szCs w:val="24"/>
              </w:rPr>
              <w:t>Duty Free</w:t>
            </w:r>
            <w:proofErr w:type="gramEnd"/>
            <w:r w:rsidR="7B417B04" w:rsidRPr="081A34AF">
              <w:rPr>
                <w:rFonts w:ascii="Arial" w:eastAsia="Arial" w:hAnsi="Arial"/>
                <w:sz w:val="24"/>
                <w:szCs w:val="24"/>
              </w:rPr>
              <w:t xml:space="preserve"> Import Authorisation</w:t>
            </w:r>
            <w:r w:rsidRPr="081A34AF">
              <w:rPr>
                <w:rFonts w:ascii="Arial" w:eastAsia="Arial" w:hAnsi="Arial"/>
                <w:sz w:val="24"/>
                <w:szCs w:val="24"/>
              </w:rPr>
              <w:t xml:space="preserve"> scheme.</w:t>
            </w:r>
          </w:p>
          <w:p w14:paraId="59EE64FB" w14:textId="115D17F9"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The Status Holders programme rewards high-performing exporters by simplifying bureaucratic procedures and granting access to other incentives.</w:t>
            </w:r>
          </w:p>
          <w:p w14:paraId="009CCFFB" w14:textId="7E368B2C" w:rsidR="7B417B04" w:rsidRDefault="7B417B04" w:rsidP="081A34AF">
            <w:pPr>
              <w:pStyle w:val="ListParagraph"/>
              <w:spacing w:after="0" w:line="254" w:lineRule="auto"/>
              <w:ind w:left="1080"/>
              <w:jc w:val="both"/>
              <w:rPr>
                <w:rFonts w:cs="Calibri"/>
              </w:rPr>
            </w:pPr>
            <w:r w:rsidRPr="081A34AF">
              <w:rPr>
                <w:rFonts w:cs="Calibri"/>
              </w:rPr>
              <w:t xml:space="preserve"> </w:t>
            </w:r>
          </w:p>
          <w:p w14:paraId="4F07E89B" w14:textId="606DF0B3" w:rsidR="081A34AF" w:rsidRDefault="081A34AF" w:rsidP="081A34AF">
            <w:pPr>
              <w:pStyle w:val="ListParagraph"/>
              <w:spacing w:after="0" w:line="254" w:lineRule="auto"/>
              <w:ind w:left="1080"/>
              <w:jc w:val="both"/>
              <w:rPr>
                <w:rFonts w:ascii="Arial" w:eastAsia="Arial" w:hAnsi="Arial"/>
                <w:sz w:val="24"/>
                <w:szCs w:val="24"/>
              </w:rPr>
            </w:pPr>
          </w:p>
          <w:p w14:paraId="63665668" w14:textId="2E6946DF"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Appendix F.03</w:t>
            </w:r>
            <w:r w:rsidRPr="081A34AF">
              <w:rPr>
                <w:rFonts w:ascii="Arial" w:eastAsia="Arial" w:hAnsi="Arial"/>
                <w:sz w:val="24"/>
                <w:szCs w:val="24"/>
              </w:rPr>
              <w:t xml:space="preserve"> shows a detailed description of the procedures used to administer various programmes outlined in the Foreign Trade Policy. The document contains details on how to apply for and administer different programmes, how to determine the amount of benefit available, and what records must be kept </w:t>
            </w:r>
            <w:proofErr w:type="gramStart"/>
            <w:r w:rsidRPr="081A34AF">
              <w:rPr>
                <w:rFonts w:ascii="Arial" w:eastAsia="Arial" w:hAnsi="Arial"/>
                <w:sz w:val="24"/>
                <w:szCs w:val="24"/>
              </w:rPr>
              <w:t>to comply</w:t>
            </w:r>
            <w:proofErr w:type="gramEnd"/>
            <w:r w:rsidRPr="081A34AF">
              <w:rPr>
                <w:rFonts w:ascii="Arial" w:eastAsia="Arial" w:hAnsi="Arial"/>
                <w:sz w:val="24"/>
                <w:szCs w:val="24"/>
              </w:rPr>
              <w:t xml:space="preserve"> with the rules of the schemes. The document includes information on several topics relevant to this query, such as:</w:t>
            </w:r>
          </w:p>
          <w:p w14:paraId="772F646F" w14:textId="614B5BE0" w:rsidR="081A34AF" w:rsidRDefault="081A34AF" w:rsidP="081A34AF">
            <w:pPr>
              <w:pStyle w:val="ListParagraph"/>
              <w:spacing w:after="0" w:line="254" w:lineRule="auto"/>
              <w:jc w:val="both"/>
              <w:rPr>
                <w:rFonts w:ascii="Arial" w:eastAsia="Arial" w:hAnsi="Arial"/>
                <w:sz w:val="24"/>
                <w:szCs w:val="24"/>
              </w:rPr>
            </w:pPr>
          </w:p>
          <w:p w14:paraId="3975E1FF" w14:textId="5A62863B"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General provisions regarding imports and exports</w:t>
            </w:r>
          </w:p>
          <w:p w14:paraId="1E75DA46" w14:textId="2DC61F98" w:rsidR="081A34AF" w:rsidRDefault="081A34AF" w:rsidP="081A34AF">
            <w:pPr>
              <w:pStyle w:val="ListParagraph"/>
              <w:spacing w:after="0" w:line="254" w:lineRule="auto"/>
              <w:ind w:left="1382"/>
              <w:jc w:val="both"/>
              <w:rPr>
                <w:rFonts w:ascii="Arial" w:eastAsia="Arial" w:hAnsi="Arial"/>
                <w:sz w:val="24"/>
                <w:szCs w:val="24"/>
              </w:rPr>
            </w:pPr>
          </w:p>
          <w:p w14:paraId="103DA05E" w14:textId="1A956B98"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A chapter containing further details on duty exemption/remission schemes</w:t>
            </w:r>
          </w:p>
          <w:p w14:paraId="07061C43" w14:textId="6864FBC8" w:rsidR="081A34AF" w:rsidRDefault="081A34AF" w:rsidP="081A34AF">
            <w:pPr>
              <w:pStyle w:val="ListParagraph"/>
              <w:spacing w:after="0" w:line="254" w:lineRule="auto"/>
              <w:ind w:left="1382"/>
              <w:jc w:val="both"/>
              <w:rPr>
                <w:rFonts w:ascii="Arial" w:eastAsia="Arial" w:hAnsi="Arial"/>
                <w:sz w:val="24"/>
                <w:szCs w:val="24"/>
              </w:rPr>
            </w:pPr>
          </w:p>
          <w:p w14:paraId="35CC1DC2" w14:textId="2CC0EA12"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lastRenderedPageBreak/>
              <w:t>A chapter dedicated to export promotion on capital goods scheme (EPCGS)</w:t>
            </w:r>
          </w:p>
          <w:p w14:paraId="02920027" w14:textId="1D4C420B" w:rsidR="081A34AF" w:rsidRDefault="081A34AF" w:rsidP="081A34AF">
            <w:pPr>
              <w:pStyle w:val="ListParagraph"/>
              <w:spacing w:after="0" w:line="254" w:lineRule="auto"/>
              <w:ind w:left="1382"/>
              <w:jc w:val="both"/>
              <w:rPr>
                <w:rFonts w:ascii="Arial" w:eastAsia="Arial" w:hAnsi="Arial"/>
                <w:sz w:val="24"/>
                <w:szCs w:val="24"/>
              </w:rPr>
            </w:pPr>
          </w:p>
          <w:p w14:paraId="5D0F225F" w14:textId="34B43CB4"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A chapter on deemed exports</w:t>
            </w:r>
          </w:p>
          <w:p w14:paraId="46AC2220" w14:textId="7339DBF7" w:rsidR="004C7923" w:rsidRDefault="004C7923" w:rsidP="081A34AF">
            <w:pPr>
              <w:pStyle w:val="ListParagraph"/>
              <w:spacing w:after="0" w:line="254" w:lineRule="auto"/>
              <w:jc w:val="both"/>
              <w:rPr>
                <w:rFonts w:ascii="Arial" w:eastAsia="Arial" w:hAnsi="Arial"/>
                <w:sz w:val="24"/>
                <w:szCs w:val="24"/>
              </w:rPr>
            </w:pPr>
          </w:p>
          <w:p w14:paraId="65F61CE2" w14:textId="4A6FFE5D" w:rsidR="007C7F40" w:rsidRDefault="007C7F40"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sz w:val="24"/>
                <w:szCs w:val="24"/>
              </w:rPr>
              <w:t>Appendix F.04</w:t>
            </w:r>
            <w:r w:rsidRPr="081A34AF">
              <w:rPr>
                <w:rFonts w:ascii="Arial" w:eastAsia="Arial" w:hAnsi="Arial"/>
                <w:sz w:val="24"/>
                <w:szCs w:val="24"/>
              </w:rPr>
              <w:t xml:space="preserve"> outlines duty drawback rates, which are refunds of import duties paid on inputs used in the production of </w:t>
            </w:r>
            <w:r w:rsidR="7B417B04" w:rsidRPr="081A34AF">
              <w:rPr>
                <w:rFonts w:ascii="Arial" w:eastAsia="Arial" w:hAnsi="Arial"/>
                <w:sz w:val="24"/>
                <w:szCs w:val="24"/>
              </w:rPr>
              <w:t>goods intended for export.</w:t>
            </w:r>
            <w:r w:rsidRPr="081A34AF">
              <w:rPr>
                <w:rFonts w:ascii="Arial" w:eastAsia="Arial" w:hAnsi="Arial"/>
                <w:sz w:val="24"/>
                <w:szCs w:val="24"/>
              </w:rPr>
              <w:t xml:space="preserve"> The appendix lists specific drawback rates for different products and provides instructions on how to calculate the amount of the refund.</w:t>
            </w:r>
          </w:p>
          <w:p w14:paraId="44BB7AA9" w14:textId="1AEDAC03" w:rsidR="00016065" w:rsidRDefault="00016065" w:rsidP="081A34AF">
            <w:pPr>
              <w:pStyle w:val="ListParagraph"/>
              <w:spacing w:after="0" w:line="254" w:lineRule="auto"/>
              <w:jc w:val="both"/>
              <w:rPr>
                <w:rFonts w:ascii="Arial" w:eastAsia="Arial" w:hAnsi="Arial"/>
                <w:sz w:val="24"/>
                <w:szCs w:val="24"/>
              </w:rPr>
            </w:pPr>
          </w:p>
          <w:p w14:paraId="20A3B56F" w14:textId="47DB2AFE" w:rsidR="00016065" w:rsidRDefault="00016065"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sz w:val="24"/>
                <w:szCs w:val="24"/>
              </w:rPr>
              <w:t>Appendix F.05</w:t>
            </w:r>
            <w:r w:rsidRPr="081A34AF">
              <w:rPr>
                <w:rFonts w:ascii="Arial" w:eastAsia="Arial" w:hAnsi="Arial"/>
                <w:sz w:val="24"/>
                <w:szCs w:val="24"/>
              </w:rPr>
              <w:t xml:space="preserve"> shows how the Government of India has allowed for extension of the Interest </w:t>
            </w:r>
            <w:r w:rsidR="7B417B04" w:rsidRPr="081A34AF">
              <w:rPr>
                <w:rFonts w:ascii="Arial" w:eastAsia="Arial" w:hAnsi="Arial"/>
                <w:sz w:val="24"/>
                <w:szCs w:val="24"/>
              </w:rPr>
              <w:t>Equalisation</w:t>
            </w:r>
            <w:r w:rsidRPr="081A34AF">
              <w:rPr>
                <w:rFonts w:ascii="Arial" w:eastAsia="Arial" w:hAnsi="Arial"/>
                <w:sz w:val="24"/>
                <w:szCs w:val="24"/>
              </w:rPr>
              <w:t xml:space="preserve"> Scheme for Pre and Post Shipment Rupee Export Credit (‘Scheme’) up to June 30, 2024. </w:t>
            </w:r>
          </w:p>
          <w:p w14:paraId="7FB10FBD" w14:textId="6417DC81" w:rsidR="081A34AF" w:rsidRDefault="081A34AF" w:rsidP="081A34AF">
            <w:pPr>
              <w:pStyle w:val="ListParagraph"/>
              <w:spacing w:after="0" w:line="254" w:lineRule="auto"/>
              <w:jc w:val="both"/>
              <w:rPr>
                <w:rFonts w:ascii="Arial" w:eastAsia="Arial" w:hAnsi="Arial"/>
                <w:sz w:val="24"/>
                <w:szCs w:val="24"/>
              </w:rPr>
            </w:pPr>
          </w:p>
          <w:p w14:paraId="477368CD" w14:textId="6F0346B2"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Appendix F.06</w:t>
            </w:r>
            <w:r w:rsidRPr="081A34AF">
              <w:rPr>
                <w:rFonts w:ascii="Arial" w:eastAsia="Arial" w:hAnsi="Arial"/>
                <w:sz w:val="24"/>
                <w:szCs w:val="24"/>
              </w:rPr>
              <w:t xml:space="preserve"> provides the statutory authority for the Gujarat Electricity Duty Exemption Scheme</w:t>
            </w:r>
          </w:p>
          <w:p w14:paraId="627FCA52" w14:textId="4590862D" w:rsidR="081A34AF" w:rsidRDefault="081A34AF" w:rsidP="081A34AF">
            <w:pPr>
              <w:pStyle w:val="ListParagraph"/>
              <w:spacing w:after="0" w:line="254" w:lineRule="auto"/>
              <w:rPr>
                <w:rFonts w:ascii="Arial" w:eastAsia="Arial" w:hAnsi="Arial"/>
                <w:sz w:val="24"/>
                <w:szCs w:val="24"/>
              </w:rPr>
            </w:pPr>
          </w:p>
          <w:p w14:paraId="301BA438" w14:textId="44D41099"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 xml:space="preserve">Appendix F.07 </w:t>
            </w:r>
            <w:r w:rsidRPr="081A34AF">
              <w:rPr>
                <w:rFonts w:ascii="Arial" w:eastAsia="Arial" w:hAnsi="Arial"/>
                <w:sz w:val="24"/>
                <w:szCs w:val="24"/>
              </w:rPr>
              <w:t>describes fiscal incentives available to industrial undertakings in Uttar Pradesh, one of India's largest states. The appendix describes programmes that reduce the cost of capital investment, lower tax burdens, and provide subsidies for research and development activities. These programmes are:</w:t>
            </w:r>
          </w:p>
          <w:p w14:paraId="003D3FCB" w14:textId="4BBABAE8" w:rsidR="081A34AF" w:rsidRDefault="081A34AF" w:rsidP="081A34AF">
            <w:pPr>
              <w:pStyle w:val="ListParagraph"/>
              <w:spacing w:after="0" w:line="254" w:lineRule="auto"/>
              <w:jc w:val="both"/>
              <w:rPr>
                <w:rFonts w:ascii="Arial" w:eastAsia="Arial" w:hAnsi="Arial"/>
                <w:sz w:val="24"/>
                <w:szCs w:val="24"/>
              </w:rPr>
            </w:pPr>
          </w:p>
          <w:p w14:paraId="1214EA33" w14:textId="3B0B7CBC"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Investment Promotion Subsidy: This programme provides a capital subsidy to new industrial units in Uttar Pradesh.</w:t>
            </w:r>
          </w:p>
          <w:p w14:paraId="6CE1EEF6" w14:textId="466956C5" w:rsidR="081A34AF" w:rsidRDefault="081A34AF" w:rsidP="081A34AF">
            <w:pPr>
              <w:pStyle w:val="ListParagraph"/>
              <w:spacing w:after="0" w:line="254" w:lineRule="auto"/>
              <w:ind w:left="1382"/>
              <w:jc w:val="both"/>
              <w:rPr>
                <w:rFonts w:ascii="Arial" w:eastAsia="Arial" w:hAnsi="Arial"/>
                <w:sz w:val="24"/>
                <w:szCs w:val="24"/>
              </w:rPr>
            </w:pPr>
          </w:p>
          <w:p w14:paraId="5F007418" w14:textId="7B56D5ED"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Net SGST Reimbursement: This programme reimburses eligible industrial units for the net State Goods and Services Tax (SGST) paid on their sales.</w:t>
            </w:r>
          </w:p>
          <w:p w14:paraId="26ABFCCA" w14:textId="26C1E898" w:rsidR="081A34AF" w:rsidRDefault="081A34AF" w:rsidP="081A34AF">
            <w:pPr>
              <w:pStyle w:val="ListParagraph"/>
              <w:spacing w:after="0" w:line="254" w:lineRule="auto"/>
              <w:ind w:left="1440"/>
              <w:jc w:val="both"/>
              <w:rPr>
                <w:rFonts w:ascii="Arial" w:eastAsia="Arial" w:hAnsi="Arial"/>
                <w:sz w:val="24"/>
                <w:szCs w:val="24"/>
              </w:rPr>
            </w:pPr>
          </w:p>
          <w:p w14:paraId="539CCA56" w14:textId="443795C9"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PLI Incentive Top-up: This programme provides a top-up subsidy to industrial units that are already receiving incentives under the Government of India's Production Linked Incentive (PLI) schemes.</w:t>
            </w:r>
          </w:p>
          <w:p w14:paraId="67C803EF" w14:textId="2661AE86" w:rsidR="081A34AF" w:rsidRDefault="081A34AF" w:rsidP="081A34AF">
            <w:pPr>
              <w:pStyle w:val="ListParagraph"/>
              <w:spacing w:after="0" w:line="254" w:lineRule="auto"/>
              <w:jc w:val="both"/>
              <w:rPr>
                <w:rFonts w:ascii="Arial" w:eastAsia="Arial" w:hAnsi="Arial"/>
                <w:sz w:val="24"/>
                <w:szCs w:val="24"/>
              </w:rPr>
            </w:pPr>
          </w:p>
          <w:p w14:paraId="4C50F24A" w14:textId="6B1F9431"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Additionally, </w:t>
            </w:r>
            <w:r w:rsidRPr="00730681">
              <w:rPr>
                <w:rFonts w:ascii="Arial" w:eastAsia="Arial" w:hAnsi="Arial"/>
                <w:b/>
                <w:sz w:val="24"/>
                <w:szCs w:val="24"/>
              </w:rPr>
              <w:t xml:space="preserve">Appendix F.08 </w:t>
            </w:r>
            <w:r w:rsidRPr="081A34AF">
              <w:rPr>
                <w:rFonts w:ascii="Arial" w:eastAsia="Arial" w:hAnsi="Arial"/>
                <w:sz w:val="24"/>
                <w:szCs w:val="24"/>
              </w:rPr>
              <w:t>provides details of schemes for micro, small and medium enterprises which are potentially applicable</w:t>
            </w:r>
          </w:p>
          <w:p w14:paraId="0A1240F2" w14:textId="0D5479F3" w:rsidR="081A34AF" w:rsidRDefault="081A34AF" w:rsidP="081A34AF">
            <w:pPr>
              <w:pStyle w:val="ListParagraph"/>
              <w:spacing w:after="0" w:line="254" w:lineRule="auto"/>
              <w:jc w:val="both"/>
              <w:rPr>
                <w:rFonts w:ascii="Arial" w:eastAsia="Arial" w:hAnsi="Arial"/>
                <w:sz w:val="24"/>
                <w:szCs w:val="24"/>
              </w:rPr>
            </w:pPr>
          </w:p>
          <w:p w14:paraId="1B5FFFAC" w14:textId="4CB972EE"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Appendices </w:t>
            </w:r>
            <w:r w:rsidRPr="00730681">
              <w:rPr>
                <w:rFonts w:ascii="Arial" w:eastAsia="Arial" w:hAnsi="Arial"/>
                <w:b/>
                <w:sz w:val="24"/>
                <w:szCs w:val="24"/>
              </w:rPr>
              <w:t>F.09.a, F.09.b and F.09.c</w:t>
            </w:r>
            <w:r w:rsidRPr="081A34AF">
              <w:rPr>
                <w:rFonts w:ascii="Arial" w:eastAsia="Arial" w:hAnsi="Arial"/>
                <w:sz w:val="24"/>
                <w:szCs w:val="24"/>
              </w:rPr>
              <w:t xml:space="preserve"> contain the annual reports of three producers of PET in India, showing evidence of government grants and indicate that the producers have benefitted under the applicable schemes.</w:t>
            </w:r>
          </w:p>
          <w:p w14:paraId="5A57016C" w14:textId="036BF34E" w:rsidR="081A34AF" w:rsidRDefault="081A34AF" w:rsidP="081A34AF">
            <w:pPr>
              <w:spacing w:after="0" w:line="254" w:lineRule="auto"/>
              <w:jc w:val="both"/>
              <w:rPr>
                <w:rFonts w:ascii="Arial" w:eastAsia="Arial" w:hAnsi="Arial"/>
                <w:sz w:val="24"/>
                <w:szCs w:val="24"/>
              </w:rPr>
            </w:pPr>
          </w:p>
          <w:p w14:paraId="77B3E209" w14:textId="29DDB0C7"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Finally, </w:t>
            </w:r>
            <w:r w:rsidRPr="00730681">
              <w:rPr>
                <w:rFonts w:ascii="Arial" w:eastAsia="Arial" w:hAnsi="Arial"/>
                <w:b/>
                <w:sz w:val="24"/>
                <w:szCs w:val="24"/>
              </w:rPr>
              <w:t>Appendix F.10</w:t>
            </w:r>
            <w:r w:rsidRPr="081A34AF">
              <w:rPr>
                <w:rFonts w:ascii="Arial" w:eastAsia="Arial" w:hAnsi="Arial"/>
                <w:sz w:val="24"/>
                <w:szCs w:val="24"/>
              </w:rPr>
              <w:t xml:space="preserve"> contains the Notice of Initiation published in the Official Journal of the European Union of an expiry review of the anti-subsidy measures applicable to imports of certain polyethylene terephthalate originating in India. The proceedings in the EU are currently ongoing and relate to the expiry of the same measure that these proceedings are linked to. The </w:t>
            </w:r>
            <w:r w:rsidRPr="081A34AF">
              <w:rPr>
                <w:rFonts w:ascii="Arial" w:eastAsia="Arial" w:hAnsi="Arial"/>
                <w:sz w:val="24"/>
                <w:szCs w:val="24"/>
              </w:rPr>
              <w:lastRenderedPageBreak/>
              <w:t>Notice of Initiation summarises the allegations of the likelihood of continuation or recurrence of subsidisation in India as well as the likelihood of recurrence of injury to the Union industry.</w:t>
            </w:r>
          </w:p>
          <w:p w14:paraId="6B79ACC0" w14:textId="78091BC4" w:rsidR="00D6537D" w:rsidRPr="007C7F40" w:rsidRDefault="00D6537D" w:rsidP="00D55673">
            <w:pPr>
              <w:pStyle w:val="ListParagraph"/>
              <w:autoSpaceDE w:val="0"/>
              <w:spacing w:after="0" w:line="22" w:lineRule="atLeast"/>
              <w:jc w:val="both"/>
              <w:rPr>
                <w:rFonts w:ascii="Arial" w:eastAsia="Yu Mincho" w:hAnsi="Arial"/>
                <w:sz w:val="24"/>
                <w:szCs w:val="24"/>
              </w:rPr>
            </w:pPr>
          </w:p>
        </w:tc>
      </w:tr>
      <w:tr w:rsidR="00905E06" w14:paraId="1A30B918" w14:textId="77777777" w:rsidTr="081A34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476BE1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68311B" w14:textId="5F67A47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C00AD9">
              <w:rPr>
                <w:rFonts w:ascii="Arial" w:eastAsia="Yu Mincho" w:hAnsi="Arial"/>
                <w:sz w:val="24"/>
                <w:szCs w:val="24"/>
              </w:rPr>
              <w:t xml:space="preserve"> </w:t>
            </w:r>
            <w:r w:rsidR="00472D96" w:rsidRPr="00472D96">
              <w:rPr>
                <w:rFonts w:ascii="Arial" w:eastAsia="Yu Mincho" w:hAnsi="Arial"/>
                <w:b/>
                <w:bCs/>
                <w:sz w:val="24"/>
                <w:szCs w:val="24"/>
              </w:rPr>
              <w:t xml:space="preserve">Annex 13, and Appendices </w:t>
            </w:r>
            <w:r w:rsidR="00C00AD9" w:rsidRPr="00A934D8">
              <w:rPr>
                <w:rFonts w:ascii="Arial" w:eastAsia="Yu Mincho" w:hAnsi="Arial"/>
                <w:b/>
                <w:bCs/>
                <w:sz w:val="24"/>
                <w:szCs w:val="24"/>
              </w:rPr>
              <w:t>F.01, F.</w:t>
            </w:r>
            <w:r w:rsidR="2BAA03B9" w:rsidRPr="081A34AF">
              <w:rPr>
                <w:rFonts w:ascii="Arial" w:eastAsia="Yu Mincho" w:hAnsi="Arial"/>
                <w:b/>
                <w:bCs/>
                <w:sz w:val="24"/>
                <w:szCs w:val="24"/>
              </w:rPr>
              <w:t>0</w:t>
            </w:r>
            <w:r w:rsidR="1FA6A2C7" w:rsidRPr="081A34AF">
              <w:rPr>
                <w:rFonts w:ascii="Arial" w:eastAsia="Yu Mincho" w:hAnsi="Arial"/>
                <w:b/>
                <w:bCs/>
                <w:sz w:val="24"/>
                <w:szCs w:val="24"/>
              </w:rPr>
              <w:t>2</w:t>
            </w:r>
            <w:r w:rsidR="00C00AD9" w:rsidRPr="00A934D8">
              <w:rPr>
                <w:rFonts w:ascii="Arial" w:eastAsia="Yu Mincho" w:hAnsi="Arial"/>
                <w:b/>
                <w:bCs/>
                <w:sz w:val="24"/>
                <w:szCs w:val="24"/>
              </w:rPr>
              <w:t>, F.03, F.04, F.05, F.06, F.07</w:t>
            </w:r>
            <w:r w:rsidR="00A934D8" w:rsidRPr="00A934D8">
              <w:rPr>
                <w:rFonts w:ascii="Arial" w:eastAsia="Yu Mincho" w:hAnsi="Arial"/>
                <w:b/>
                <w:bCs/>
                <w:sz w:val="24"/>
                <w:szCs w:val="24"/>
              </w:rPr>
              <w:t>, F.08, F.09</w:t>
            </w:r>
            <w:r w:rsidR="003B69E2">
              <w:rPr>
                <w:rFonts w:ascii="Arial" w:eastAsia="Yu Mincho" w:hAnsi="Arial"/>
                <w:b/>
                <w:bCs/>
                <w:sz w:val="24"/>
                <w:szCs w:val="24"/>
              </w:rPr>
              <w:t>, F.10</w:t>
            </w:r>
          </w:p>
        </w:tc>
      </w:tr>
    </w:tbl>
    <w:p w14:paraId="5A3990DA" w14:textId="77777777" w:rsidR="00905E06" w:rsidRDefault="00905E06">
      <w:pPr>
        <w:rPr>
          <w:rFonts w:ascii="Arial" w:hAnsi="Arial"/>
          <w:sz w:val="24"/>
          <w:szCs w:val="24"/>
        </w:rPr>
      </w:pPr>
    </w:p>
    <w:p w14:paraId="6D76F1CE" w14:textId="77777777" w:rsidR="00905E06" w:rsidRDefault="00905E06">
      <w:bookmarkStart w:id="133" w:name="_Toc103662974"/>
      <w:bookmarkEnd w:id="121"/>
    </w:p>
    <w:p w14:paraId="07275A49" w14:textId="77777777" w:rsidR="00905E06" w:rsidRDefault="00BD432F">
      <w:pPr>
        <w:pStyle w:val="Heading1"/>
        <w:pageBreakBefore/>
      </w:pPr>
      <w:bookmarkStart w:id="134" w:name="_Toc175144572"/>
      <w:r>
        <w:lastRenderedPageBreak/>
        <w:t>SECTION G: Economic Interest Test</w:t>
      </w:r>
      <w:bookmarkEnd w:id="133"/>
      <w:bookmarkEnd w:id="134"/>
    </w:p>
    <w:p w14:paraId="0BBF4C1C" w14:textId="77777777" w:rsidR="00905E06" w:rsidRDefault="00905E06">
      <w:pPr>
        <w:pStyle w:val="paragraph"/>
        <w:spacing w:before="0" w:after="0" w:line="22" w:lineRule="atLeast"/>
        <w:contextualSpacing/>
        <w:textAlignment w:val="baseline"/>
      </w:pPr>
    </w:p>
    <w:p w14:paraId="44D77A61" w14:textId="77777777" w:rsidR="00905E06" w:rsidRDefault="00BD432F">
      <w:pPr>
        <w:pStyle w:val="paragraph"/>
        <w:spacing w:before="0" w:after="0" w:line="22" w:lineRule="atLeast"/>
        <w:contextualSpacing/>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was not in place.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197EBB86" w14:textId="77777777" w:rsidR="00905E06" w:rsidRDefault="00BD432F" w:rsidP="007B6609">
      <w:pPr>
        <w:pStyle w:val="paragraph"/>
        <w:numPr>
          <w:ilvl w:val="0"/>
          <w:numId w:val="38"/>
        </w:numPr>
        <w:spacing w:before="0" w:after="0" w:line="22" w:lineRule="atLeast"/>
        <w:contextualSpacing/>
      </w:pPr>
      <w:r>
        <w:rPr>
          <w:rStyle w:val="eop"/>
          <w:rFonts w:ascii="Arial" w:hAnsi="Arial" w:cs="Arial"/>
        </w:rPr>
        <w:t>The injury caused by the importation of the subsidised goods to UK industry and the benefits to that industry in removing the injury.</w:t>
      </w:r>
    </w:p>
    <w:p w14:paraId="2DECC6D1"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6F94102C"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likely impact on affected industries and consumers in the UK. </w:t>
      </w:r>
    </w:p>
    <w:p w14:paraId="1E3D566E"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likely impact on particular geographic areas, or particular groups, in the UK. </w:t>
      </w:r>
    </w:p>
    <w:p w14:paraId="322989E9"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7E9C8236"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considers relevant. </w:t>
      </w:r>
    </w:p>
    <w:p w14:paraId="553C5843" w14:textId="77777777" w:rsidR="00905E06" w:rsidRDefault="00905E06">
      <w:pPr>
        <w:pStyle w:val="paragraph"/>
        <w:spacing w:before="0" w:after="0" w:line="22" w:lineRule="atLeast"/>
        <w:contextualSpacing/>
        <w:textAlignment w:val="baseline"/>
      </w:pPr>
    </w:p>
    <w:p w14:paraId="0712EBEB" w14:textId="77777777" w:rsidR="00905E06" w:rsidRDefault="00BD432F">
      <w:pPr>
        <w:pStyle w:val="paragraph"/>
        <w:spacing w:before="0" w:after="0" w:line="22" w:lineRule="atLeast"/>
        <w:contextualSpacing/>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7BF14739" w14:textId="77777777" w:rsidR="00905E06" w:rsidRDefault="00905E06">
      <w:pPr>
        <w:pStyle w:val="paragraph"/>
        <w:spacing w:before="0" w:after="0" w:line="22" w:lineRule="atLeast"/>
        <w:contextualSpacing/>
        <w:textAlignment w:val="baseline"/>
      </w:pPr>
    </w:p>
    <w:p w14:paraId="72464007" w14:textId="77777777" w:rsidR="00905E06" w:rsidRDefault="00BD432F">
      <w:pPr>
        <w:pStyle w:val="Heading2"/>
      </w:pPr>
      <w:bookmarkStart w:id="135" w:name="_Toc103662976"/>
      <w:bookmarkStart w:id="136" w:name="_Toc175144573"/>
      <w:r>
        <w:t>G1</w:t>
      </w:r>
      <w:r>
        <w:tab/>
        <w:t>Background</w:t>
      </w:r>
      <w:bookmarkEnd w:id="135"/>
      <w:bookmarkEnd w:id="136"/>
    </w:p>
    <w:p w14:paraId="0C134328" w14:textId="77777777" w:rsidR="00905E06" w:rsidRDefault="00905E06">
      <w:pPr>
        <w:spacing w:after="0" w:line="22" w:lineRule="atLeast"/>
        <w:rPr>
          <w:rFonts w:ascii="Arial" w:hAnsi="Arial"/>
          <w:sz w:val="24"/>
          <w:szCs w:val="24"/>
        </w:rPr>
      </w:pPr>
    </w:p>
    <w:p w14:paraId="5A041DB0" w14:textId="77777777" w:rsidR="00905E06" w:rsidRDefault="00BD432F" w:rsidP="007B6609">
      <w:pPr>
        <w:pStyle w:val="ListParagraph"/>
        <w:numPr>
          <w:ilvl w:val="0"/>
          <w:numId w:val="39"/>
        </w:numPr>
        <w:spacing w:after="0" w:line="22" w:lineRule="atLeast"/>
        <w:ind w:left="360"/>
        <w:jc w:val="both"/>
      </w:pPr>
      <w:r>
        <w:rPr>
          <w:rStyle w:val="normaltextrun"/>
          <w:rFonts w:ascii="Arial" w:eastAsia="Times New Roman" w:hAnsi="Arial"/>
          <w:color w:val="000000"/>
          <w:sz w:val="24"/>
          <w:szCs w:val="24"/>
          <w:lang w:eastAsia="en-GB"/>
        </w:rPr>
        <w:t>Please provide the names, legal addresses and telephone numbers of the following domestic companies:</w:t>
      </w:r>
      <w:r>
        <w:rPr>
          <w:rFonts w:cs="Calibri"/>
          <w:color w:val="444444"/>
          <w:shd w:val="clear" w:color="auto" w:fill="FFFFFF"/>
        </w:rPr>
        <w:t xml:space="preserve"> </w:t>
      </w:r>
    </w:p>
    <w:p w14:paraId="6AF3BFB4" w14:textId="77777777" w:rsidR="00905E06" w:rsidRDefault="00BD432F" w:rsidP="007B6609">
      <w:pPr>
        <w:pStyle w:val="ListParagraph"/>
        <w:numPr>
          <w:ilvl w:val="0"/>
          <w:numId w:val="40"/>
        </w:numPr>
        <w:spacing w:after="0" w:line="22" w:lineRule="atLeast"/>
        <w:ind w:left="714" w:hanging="357"/>
      </w:pPr>
      <w:r>
        <w:rPr>
          <w:rStyle w:val="normaltextrun"/>
          <w:rFonts w:ascii="Arial" w:eastAsia="Times New Roman" w:hAnsi="Arial"/>
          <w:color w:val="000000"/>
          <w:sz w:val="24"/>
          <w:szCs w:val="24"/>
          <w:lang w:eastAsia="en-GB"/>
        </w:rPr>
        <w:t xml:space="preserve">Those that produce PET in the </w:t>
      </w:r>
      <w:proofErr w:type="gramStart"/>
      <w:r>
        <w:rPr>
          <w:rStyle w:val="normaltextrun"/>
          <w:rFonts w:ascii="Arial" w:eastAsia="Times New Roman" w:hAnsi="Arial"/>
          <w:color w:val="000000"/>
          <w:sz w:val="24"/>
          <w:szCs w:val="24"/>
          <w:lang w:eastAsia="en-GB"/>
        </w:rPr>
        <w:t>UK;</w:t>
      </w:r>
      <w:proofErr w:type="gramEnd"/>
    </w:p>
    <w:p w14:paraId="240E4345" w14:textId="77777777" w:rsidR="00905E06" w:rsidRDefault="00BD432F" w:rsidP="007B6609">
      <w:pPr>
        <w:pStyle w:val="ListParagraph"/>
        <w:numPr>
          <w:ilvl w:val="0"/>
          <w:numId w:val="40"/>
        </w:numPr>
        <w:spacing w:after="0" w:line="22" w:lineRule="atLeast"/>
        <w:ind w:left="714" w:hanging="357"/>
      </w:pPr>
      <w:r>
        <w:rPr>
          <w:rStyle w:val="normaltextrun"/>
          <w:rFonts w:ascii="Arial" w:eastAsia="Times New Roman" w:hAnsi="Arial"/>
          <w:color w:val="000000"/>
          <w:sz w:val="24"/>
          <w:szCs w:val="24"/>
          <w:lang w:eastAsia="en-GB"/>
        </w:rPr>
        <w:t xml:space="preserve">Those that are involved in the importation, distribution, or sale </w:t>
      </w:r>
      <w:r>
        <w:rPr>
          <w:rStyle w:val="normaltextrun"/>
          <w:rFonts w:ascii="Arial" w:eastAsia="Times New Roman" w:hAnsi="Arial"/>
          <w:sz w:val="24"/>
          <w:szCs w:val="24"/>
          <w:lang w:eastAsia="en-GB"/>
        </w:rPr>
        <w:t>of PET</w:t>
      </w:r>
      <w:r>
        <w:rPr>
          <w:rStyle w:val="normaltextrun"/>
          <w:rFonts w:ascii="Arial" w:eastAsia="Times New Roman" w:hAnsi="Arial"/>
          <w:color w:val="000000"/>
          <w:sz w:val="24"/>
          <w:szCs w:val="24"/>
          <w:lang w:eastAsia="en-GB"/>
        </w:rPr>
        <w:t xml:space="preserve"> from third countries.</w:t>
      </w:r>
    </w:p>
    <w:p w14:paraId="523770AD" w14:textId="77777777" w:rsidR="00905E06" w:rsidRDefault="00905E06">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93F044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3EA890C" w14:textId="03D91D0A" w:rsidR="00905E06" w:rsidRDefault="2D99D875" w:rsidP="59B84810">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No other domestic producers other than APUK</w:t>
            </w:r>
            <w:r w:rsidR="1AD9629B" w:rsidRPr="68E22902">
              <w:rPr>
                <w:rFonts w:ascii="Arial" w:eastAsia="Yu Mincho" w:hAnsi="Arial"/>
                <w:b/>
                <w:bCs/>
                <w:sz w:val="24"/>
                <w:szCs w:val="24"/>
              </w:rPr>
              <w:t>. Distr</w:t>
            </w:r>
            <w:r w:rsidR="5D5B05F5" w:rsidRPr="68E22902">
              <w:rPr>
                <w:rFonts w:ascii="Arial" w:eastAsia="Yu Mincho" w:hAnsi="Arial"/>
                <w:b/>
                <w:bCs/>
                <w:sz w:val="24"/>
                <w:szCs w:val="24"/>
              </w:rPr>
              <w:t>i</w:t>
            </w:r>
            <w:r w:rsidR="1AD9629B" w:rsidRPr="68E22902">
              <w:rPr>
                <w:rFonts w:ascii="Arial" w:eastAsia="Yu Mincho" w:hAnsi="Arial"/>
                <w:b/>
                <w:bCs/>
                <w:sz w:val="24"/>
                <w:szCs w:val="24"/>
              </w:rPr>
              <w:t>butors listed in Appendix G1.1</w:t>
            </w:r>
          </w:p>
          <w:p w14:paraId="5E413652" w14:textId="77777777" w:rsidR="00905E06" w:rsidRDefault="00905E06">
            <w:pPr>
              <w:autoSpaceDE w:val="0"/>
              <w:spacing w:after="0" w:line="264" w:lineRule="auto"/>
              <w:jc w:val="both"/>
              <w:rPr>
                <w:rFonts w:ascii="Arial" w:eastAsia="Yu Mincho" w:hAnsi="Arial"/>
                <w:sz w:val="24"/>
                <w:szCs w:val="24"/>
              </w:rPr>
            </w:pPr>
          </w:p>
          <w:p w14:paraId="1E115498" w14:textId="77777777" w:rsidR="00914146" w:rsidRPr="00C94D08" w:rsidRDefault="00914146" w:rsidP="00914146">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7984FED" w14:textId="19E711E1" w:rsidR="00914146" w:rsidRDefault="00914146" w:rsidP="00914146">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42131E05"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193CEB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E6E21CA" w14:textId="11584274" w:rsidR="00905E06" w:rsidRDefault="00BD432F">
            <w:pPr>
              <w:autoSpaceDE w:val="0"/>
              <w:spacing w:after="0" w:line="264" w:lineRule="auto"/>
              <w:jc w:val="both"/>
              <w:rPr>
                <w:rFonts w:ascii="Arial" w:eastAsia="Yu Mincho" w:hAnsi="Arial"/>
                <w:sz w:val="24"/>
                <w:szCs w:val="24"/>
              </w:rPr>
            </w:pPr>
            <w:r w:rsidRPr="59B84810">
              <w:rPr>
                <w:rFonts w:ascii="Arial" w:eastAsia="Yu Mincho" w:hAnsi="Arial"/>
                <w:sz w:val="24"/>
                <w:szCs w:val="24"/>
              </w:rPr>
              <w:t>Appendix referenc</w:t>
            </w:r>
            <w:r w:rsidR="1F4D9B27" w:rsidRPr="59B84810">
              <w:rPr>
                <w:rFonts w:ascii="Arial" w:eastAsia="Yu Mincho" w:hAnsi="Arial"/>
                <w:sz w:val="24"/>
                <w:szCs w:val="24"/>
              </w:rPr>
              <w:t xml:space="preserve">e: </w:t>
            </w:r>
            <w:r w:rsidR="1F4D9B27" w:rsidRPr="59B84810">
              <w:rPr>
                <w:rFonts w:ascii="Arial" w:eastAsia="Yu Mincho" w:hAnsi="Arial"/>
                <w:b/>
                <w:bCs/>
                <w:sz w:val="24"/>
                <w:szCs w:val="24"/>
              </w:rPr>
              <w:t>G1.1</w:t>
            </w:r>
          </w:p>
        </w:tc>
      </w:tr>
    </w:tbl>
    <w:p w14:paraId="72738546" w14:textId="77777777" w:rsidR="00905E06" w:rsidRDefault="00905E06">
      <w:pPr>
        <w:tabs>
          <w:tab w:val="left" w:pos="2130"/>
        </w:tabs>
        <w:spacing w:after="0" w:line="22" w:lineRule="atLeast"/>
        <w:contextualSpacing/>
        <w:jc w:val="both"/>
        <w:rPr>
          <w:rFonts w:ascii="Arial" w:eastAsia="Arial" w:hAnsi="Arial"/>
          <w:sz w:val="24"/>
          <w:szCs w:val="24"/>
        </w:rPr>
      </w:pPr>
    </w:p>
    <w:p w14:paraId="54CCB801" w14:textId="77777777" w:rsidR="00905E06" w:rsidRDefault="00BD432F" w:rsidP="007B6609">
      <w:pPr>
        <w:pStyle w:val="ListParagraph"/>
        <w:numPr>
          <w:ilvl w:val="0"/>
          <w:numId w:val="39"/>
        </w:numPr>
        <w:tabs>
          <w:tab w:val="left" w:pos="2130"/>
        </w:tabs>
        <w:spacing w:after="0" w:line="22" w:lineRule="atLeast"/>
        <w:ind w:left="360"/>
        <w:jc w:val="both"/>
        <w:rPr>
          <w:rFonts w:ascii="Arial" w:hAnsi="Arial"/>
          <w:sz w:val="24"/>
          <w:szCs w:val="24"/>
        </w:rPr>
      </w:pPr>
      <w:r>
        <w:rPr>
          <w:rFonts w:ascii="Arial" w:hAnsi="Arial"/>
          <w:sz w:val="24"/>
          <w:szCs w:val="24"/>
        </w:rPr>
        <w:t>Please provide an overview of your upstream supply chain for PET (e.g., producers of raw materials). Where possible, please describe the number, location and size of UK producers at each stage.</w:t>
      </w:r>
    </w:p>
    <w:p w14:paraId="4CBBD5A7" w14:textId="77777777" w:rsidR="00905E06" w:rsidRDefault="00905E06">
      <w:pPr>
        <w:tabs>
          <w:tab w:val="left" w:pos="2130"/>
        </w:tabs>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97A6DB9"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8881BE1" w14:textId="23493A68" w:rsidR="5A897425" w:rsidRDefault="5A897425" w:rsidP="59B84810">
            <w:pPr>
              <w:spacing w:after="0" w:line="22" w:lineRule="atLeast"/>
              <w:contextualSpacing/>
              <w:jc w:val="both"/>
              <w:rPr>
                <w:rFonts w:ascii="Arial" w:eastAsia="Yu Mincho" w:hAnsi="Arial"/>
                <w:b/>
                <w:bCs/>
                <w:sz w:val="24"/>
                <w:szCs w:val="24"/>
              </w:rPr>
            </w:pPr>
            <w:r w:rsidRPr="59B84810">
              <w:rPr>
                <w:rFonts w:ascii="Arial" w:eastAsia="Yu Mincho" w:hAnsi="Arial"/>
                <w:b/>
                <w:bCs/>
                <w:sz w:val="24"/>
                <w:szCs w:val="24"/>
              </w:rPr>
              <w:t xml:space="preserve">No UK upstream UK </w:t>
            </w:r>
            <w:r w:rsidR="3D9CBE60" w:rsidRPr="59B84810">
              <w:rPr>
                <w:rFonts w:ascii="Arial" w:eastAsia="Yu Mincho" w:hAnsi="Arial"/>
                <w:b/>
                <w:bCs/>
                <w:sz w:val="24"/>
                <w:szCs w:val="24"/>
              </w:rPr>
              <w:t xml:space="preserve">supply chain </w:t>
            </w:r>
            <w:r w:rsidRPr="59B84810">
              <w:rPr>
                <w:rFonts w:ascii="Arial" w:eastAsia="Yu Mincho" w:hAnsi="Arial"/>
                <w:b/>
                <w:bCs/>
                <w:sz w:val="24"/>
                <w:szCs w:val="24"/>
              </w:rPr>
              <w:t xml:space="preserve">producers </w:t>
            </w:r>
          </w:p>
          <w:p w14:paraId="7161A16B"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10A4B402"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8D022C0"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D22A11" w14:textId="219EAEBA" w:rsidR="00905E06" w:rsidRDefault="00BD432F">
            <w:pPr>
              <w:autoSpaceDE w:val="0"/>
              <w:spacing w:after="0" w:line="22" w:lineRule="atLeast"/>
              <w:contextualSpacing/>
              <w:jc w:val="both"/>
              <w:rPr>
                <w:rFonts w:ascii="Arial" w:eastAsia="Yu Mincho" w:hAnsi="Arial"/>
                <w:sz w:val="24"/>
                <w:szCs w:val="24"/>
              </w:rPr>
            </w:pPr>
            <w:r w:rsidRPr="59B84810">
              <w:rPr>
                <w:rFonts w:ascii="Arial" w:eastAsia="Yu Mincho" w:hAnsi="Arial"/>
                <w:sz w:val="24"/>
                <w:szCs w:val="24"/>
              </w:rPr>
              <w:t>Appendix reference:</w:t>
            </w:r>
            <w:r w:rsidR="244B6D41" w:rsidRPr="59B84810">
              <w:rPr>
                <w:rFonts w:ascii="Arial" w:eastAsia="Yu Mincho" w:hAnsi="Arial"/>
                <w:sz w:val="24"/>
                <w:szCs w:val="24"/>
              </w:rPr>
              <w:t xml:space="preserve"> </w:t>
            </w:r>
            <w:r w:rsidR="244B6D41" w:rsidRPr="59B84810">
              <w:rPr>
                <w:rFonts w:ascii="Arial" w:eastAsia="Yu Mincho" w:hAnsi="Arial"/>
                <w:b/>
                <w:bCs/>
                <w:sz w:val="24"/>
                <w:szCs w:val="24"/>
              </w:rPr>
              <w:t>None</w:t>
            </w:r>
          </w:p>
        </w:tc>
      </w:tr>
    </w:tbl>
    <w:p w14:paraId="199A5E6F" w14:textId="77777777" w:rsidR="00905E06" w:rsidRDefault="00905E06">
      <w:pPr>
        <w:spacing w:after="0" w:line="22" w:lineRule="atLeast"/>
        <w:contextualSpacing/>
        <w:rPr>
          <w:rFonts w:ascii="Arial" w:hAnsi="Arial"/>
          <w:sz w:val="24"/>
          <w:szCs w:val="24"/>
        </w:rPr>
      </w:pPr>
    </w:p>
    <w:p w14:paraId="52259A85" w14:textId="77777777" w:rsidR="00905E06" w:rsidRDefault="00BD432F" w:rsidP="007B6609">
      <w:pPr>
        <w:pStyle w:val="ListParagraph"/>
        <w:numPr>
          <w:ilvl w:val="0"/>
          <w:numId w:val="41"/>
        </w:numPr>
        <w:spacing w:after="0" w:line="22" w:lineRule="atLeast"/>
        <w:jc w:val="both"/>
        <w:rPr>
          <w:rFonts w:ascii="Arial" w:hAnsi="Arial"/>
          <w:sz w:val="24"/>
          <w:szCs w:val="24"/>
        </w:rPr>
      </w:pPr>
      <w:r>
        <w:rPr>
          <w:rFonts w:ascii="Arial" w:hAnsi="Arial"/>
          <w:sz w:val="24"/>
          <w:szCs w:val="24"/>
        </w:rPr>
        <w:t xml:space="preserve">Please provide an overview of your downstream supply chain. Please indicate who the consumers of PET are, which industry and level of trade they relate to and whether they are companies or private individuals. </w:t>
      </w:r>
    </w:p>
    <w:p w14:paraId="07A5C420" w14:textId="77777777" w:rsidR="00905E06" w:rsidRDefault="00905E06">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B76C97F"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EA6B7CD" w14:textId="3A50EA2A" w:rsidR="00905E06" w:rsidRDefault="576EA78D">
            <w:pPr>
              <w:autoSpaceDE w:val="0"/>
              <w:spacing w:after="0" w:line="22" w:lineRule="atLeast"/>
              <w:contextualSpacing/>
              <w:jc w:val="both"/>
              <w:rPr>
                <w:rFonts w:ascii="Arial" w:eastAsia="Yu Mincho" w:hAnsi="Arial"/>
                <w:b/>
                <w:color w:val="FF0000"/>
                <w:sz w:val="24"/>
                <w:szCs w:val="24"/>
                <w:highlight w:val="yellow"/>
              </w:rPr>
            </w:pPr>
            <w:r w:rsidRPr="59B84810">
              <w:rPr>
                <w:rFonts w:ascii="Arial" w:eastAsia="Yu Mincho" w:hAnsi="Arial"/>
                <w:b/>
                <w:bCs/>
                <w:sz w:val="24"/>
                <w:szCs w:val="24"/>
              </w:rPr>
              <w:lastRenderedPageBreak/>
              <w:t>Full list U</w:t>
            </w:r>
            <w:r w:rsidR="005E48E5">
              <w:rPr>
                <w:rFonts w:ascii="Arial" w:eastAsia="Yu Mincho" w:hAnsi="Arial"/>
                <w:b/>
                <w:bCs/>
                <w:sz w:val="24"/>
                <w:szCs w:val="24"/>
              </w:rPr>
              <w:t>K</w:t>
            </w:r>
            <w:r w:rsidRPr="59B84810">
              <w:rPr>
                <w:rFonts w:ascii="Arial" w:eastAsia="Yu Mincho" w:hAnsi="Arial"/>
                <w:b/>
                <w:bCs/>
                <w:sz w:val="24"/>
                <w:szCs w:val="24"/>
              </w:rPr>
              <w:t xml:space="preserve"> customers (consumers) of PET attached Appendix G</w:t>
            </w:r>
            <w:r w:rsidR="00B012D7">
              <w:rPr>
                <w:rFonts w:ascii="Arial" w:eastAsia="Yu Mincho" w:hAnsi="Arial"/>
                <w:b/>
                <w:bCs/>
                <w:sz w:val="24"/>
                <w:szCs w:val="24"/>
              </w:rPr>
              <w:t>1</w:t>
            </w:r>
            <w:r w:rsidR="005E48E5">
              <w:rPr>
                <w:rFonts w:ascii="Arial" w:eastAsia="Yu Mincho" w:hAnsi="Arial"/>
                <w:b/>
                <w:bCs/>
                <w:sz w:val="24"/>
                <w:szCs w:val="24"/>
              </w:rPr>
              <w:t>.3</w:t>
            </w:r>
          </w:p>
          <w:p w14:paraId="325065A2" w14:textId="77777777" w:rsidR="00047821" w:rsidRDefault="00047821">
            <w:pPr>
              <w:autoSpaceDE w:val="0"/>
              <w:spacing w:after="0" w:line="22" w:lineRule="atLeast"/>
              <w:contextualSpacing/>
              <w:jc w:val="both"/>
              <w:rPr>
                <w:rFonts w:ascii="Arial" w:eastAsia="Yu Mincho" w:hAnsi="Arial"/>
                <w:sz w:val="24"/>
                <w:szCs w:val="24"/>
              </w:rPr>
            </w:pPr>
          </w:p>
          <w:p w14:paraId="30D288EC" w14:textId="77777777" w:rsidR="00047821" w:rsidRPr="00C94D08" w:rsidRDefault="00047821" w:rsidP="00047821">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7D041BD" w14:textId="17DB9B3B" w:rsidR="00047821" w:rsidRDefault="00047821" w:rsidP="00047821">
            <w:pPr>
              <w:autoSpaceDE w:val="0"/>
              <w:spacing w:after="0" w:line="22" w:lineRule="atLeast"/>
              <w:contextualSpacing/>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2170EAD8" w14:textId="77777777" w:rsidTr="4CE7E49B">
        <w:trPr>
          <w:trHeight w:val="315"/>
        </w:trPr>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71D052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5C4286" w14:textId="25C5B613" w:rsidR="00905E06" w:rsidRDefault="00BD432F">
            <w:pPr>
              <w:autoSpaceDE w:val="0"/>
              <w:spacing w:after="0" w:line="22" w:lineRule="atLeast"/>
              <w:contextualSpacing/>
              <w:jc w:val="both"/>
              <w:rPr>
                <w:rFonts w:ascii="Arial" w:eastAsia="Yu Mincho" w:hAnsi="Arial"/>
                <w:sz w:val="24"/>
                <w:szCs w:val="24"/>
              </w:rPr>
            </w:pPr>
            <w:r w:rsidRPr="59B84810">
              <w:rPr>
                <w:rFonts w:ascii="Arial" w:eastAsia="Yu Mincho" w:hAnsi="Arial"/>
                <w:sz w:val="24"/>
                <w:szCs w:val="24"/>
              </w:rPr>
              <w:t>Appendix reference:</w:t>
            </w:r>
            <w:r w:rsidR="00773822">
              <w:rPr>
                <w:rFonts w:ascii="Arial" w:eastAsia="Yu Mincho" w:hAnsi="Arial"/>
                <w:sz w:val="24"/>
                <w:szCs w:val="24"/>
              </w:rPr>
              <w:t xml:space="preserve"> </w:t>
            </w:r>
            <w:r w:rsidR="00773822" w:rsidRPr="00773822">
              <w:rPr>
                <w:rFonts w:ascii="Arial" w:eastAsia="Yu Mincho" w:hAnsi="Arial"/>
                <w:b/>
                <w:bCs/>
                <w:sz w:val="24"/>
                <w:szCs w:val="24"/>
              </w:rPr>
              <w:t>G1.3</w:t>
            </w:r>
          </w:p>
        </w:tc>
      </w:tr>
    </w:tbl>
    <w:p w14:paraId="03EE23FC" w14:textId="77777777" w:rsidR="00905E06" w:rsidRDefault="00905E06">
      <w:pPr>
        <w:spacing w:after="0" w:line="22" w:lineRule="atLeast"/>
        <w:rPr>
          <w:rFonts w:ascii="Arial" w:hAnsi="Arial"/>
          <w:sz w:val="24"/>
          <w:szCs w:val="24"/>
        </w:rPr>
      </w:pPr>
    </w:p>
    <w:p w14:paraId="61E720E9" w14:textId="77777777" w:rsidR="00905E06" w:rsidRDefault="00BD432F">
      <w:pPr>
        <w:pStyle w:val="Heading2"/>
      </w:pPr>
      <w:bookmarkStart w:id="137" w:name="_Toc103662977"/>
      <w:bookmarkStart w:id="138" w:name="_Toc175144574"/>
      <w:r>
        <w:t>G2 Your company</w:t>
      </w:r>
      <w:bookmarkEnd w:id="137"/>
      <w:bookmarkEnd w:id="138"/>
    </w:p>
    <w:p w14:paraId="7AE6647B" w14:textId="77777777" w:rsidR="00905E06" w:rsidRDefault="00905E06">
      <w:pPr>
        <w:spacing w:after="0" w:line="22" w:lineRule="atLeast"/>
        <w:rPr>
          <w:rFonts w:ascii="Arial" w:hAnsi="Arial"/>
          <w:sz w:val="24"/>
          <w:szCs w:val="24"/>
        </w:rPr>
      </w:pPr>
    </w:p>
    <w:p w14:paraId="73A9BAB7" w14:textId="77777777" w:rsidR="00905E06" w:rsidRDefault="00BD432F" w:rsidP="007B6609">
      <w:pPr>
        <w:pStyle w:val="ListParagraph"/>
        <w:numPr>
          <w:ilvl w:val="0"/>
          <w:numId w:val="41"/>
        </w:numPr>
        <w:tabs>
          <w:tab w:val="left" w:pos="2490"/>
        </w:tabs>
        <w:spacing w:after="0" w:line="22" w:lineRule="atLeast"/>
        <w:jc w:val="both"/>
      </w:pPr>
      <w:r>
        <w:rPr>
          <w:rFonts w:ascii="Arial" w:eastAsia="Arial" w:hAnsi="Arial"/>
          <w:sz w:val="24"/>
          <w:szCs w:val="24"/>
        </w:rPr>
        <w:t xml:space="preserve">Please complete </w:t>
      </w:r>
      <w:r>
        <w:rPr>
          <w:rFonts w:ascii="Arial" w:eastAsia="Arial" w:hAnsi="Arial"/>
          <w:b/>
          <w:bCs/>
          <w:sz w:val="24"/>
          <w:szCs w:val="24"/>
        </w:rPr>
        <w:t>Annex E1– Economic Interest Test</w:t>
      </w:r>
      <w:r>
        <w:rPr>
          <w:rFonts w:ascii="Arial" w:eastAsia="Arial" w:hAnsi="Arial"/>
          <w:sz w:val="24"/>
          <w:szCs w:val="24"/>
        </w:rPr>
        <w:t>, providing employment figures in full-time equivalents (FTE) for each of your company’s UK sites or facilities.</w:t>
      </w:r>
    </w:p>
    <w:p w14:paraId="7A0A3B5C" w14:textId="77777777" w:rsidR="00072D2B" w:rsidRDefault="00072D2B">
      <w:pPr>
        <w:spacing w:after="0" w:line="22" w:lineRule="atLeast"/>
        <w:contextualSpacing/>
        <w:rPr>
          <w:rFonts w:ascii="Arial" w:eastAsia="Arial" w:hAnsi="Arial"/>
          <w:sz w:val="24"/>
          <w:szCs w:val="24"/>
        </w:rPr>
      </w:pPr>
    </w:p>
    <w:p w14:paraId="5D67D1D6" w14:textId="77777777" w:rsidR="00905E06" w:rsidRDefault="00BD432F" w:rsidP="007B6609">
      <w:pPr>
        <w:pStyle w:val="ListParagraph"/>
        <w:numPr>
          <w:ilvl w:val="0"/>
          <w:numId w:val="41"/>
        </w:numPr>
        <w:spacing w:after="0" w:line="22" w:lineRule="atLeast"/>
        <w:jc w:val="both"/>
        <w:rPr>
          <w:rFonts w:ascii="Arial" w:hAnsi="Arial"/>
          <w:sz w:val="24"/>
          <w:szCs w:val="24"/>
        </w:rPr>
      </w:pPr>
      <w:r>
        <w:rPr>
          <w:rFonts w:ascii="Arial" w:hAnsi="Arial"/>
          <w:sz w:val="24"/>
          <w:szCs w:val="24"/>
        </w:rPr>
        <w:t>How would these employment figures be affected if the existing countervailing measure was no longer to apply? Please support your claims with evidence.</w:t>
      </w:r>
    </w:p>
    <w:p w14:paraId="72E9EF95" w14:textId="77777777" w:rsidR="00905E06" w:rsidRDefault="00905E06">
      <w:pPr>
        <w:tabs>
          <w:tab w:val="left" w:pos="2130"/>
        </w:tabs>
        <w:spacing w:after="0" w:line="22" w:lineRule="atLeast"/>
        <w:contextualSpacing/>
        <w:rPr>
          <w:rFonts w:ascii="Arial" w:eastAsia="Arial" w:hAnsi="Arial"/>
          <w:sz w:val="24"/>
          <w:szCs w:val="24"/>
        </w:rPr>
      </w:pPr>
    </w:p>
    <w:p w14:paraId="0C79063C" w14:textId="77777777" w:rsidR="008570D6" w:rsidRDefault="008570D6">
      <w:pPr>
        <w:tabs>
          <w:tab w:val="left" w:pos="2130"/>
        </w:tabs>
        <w:spacing w:after="0" w:line="22" w:lineRule="atLeast"/>
        <w:contextualSpacing/>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948ECA2"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BD4A9C1" w14:textId="4502F8AB" w:rsidR="004A4107" w:rsidRPr="004A4107" w:rsidRDefault="004A4107" w:rsidP="004A4107">
            <w:pPr>
              <w:spacing w:after="0" w:line="22" w:lineRule="atLeast"/>
              <w:contextualSpacing/>
              <w:jc w:val="both"/>
              <w:rPr>
                <w:rFonts w:ascii="Arial" w:eastAsia="Yu Mincho" w:hAnsi="Arial"/>
                <w:b/>
                <w:bCs/>
                <w:sz w:val="24"/>
                <w:szCs w:val="24"/>
              </w:rPr>
            </w:pPr>
            <w:r w:rsidRPr="004A4107">
              <w:rPr>
                <w:rFonts w:ascii="Arial" w:eastAsia="Yu Mincho" w:hAnsi="Arial"/>
                <w:b/>
                <w:bCs/>
                <w:sz w:val="24"/>
                <w:szCs w:val="24"/>
              </w:rPr>
              <w:t xml:space="preserve">If the existing countervailing measure is not maintained, our employment figures will be negatively impacted. Currently, our facility operates two PET production plants—one with a capacity of </w:t>
            </w:r>
            <w:proofErr w:type="gramStart"/>
            <w:r w:rsidRPr="00773822">
              <w:rPr>
                <w:rFonts w:ascii="Arial" w:eastAsia="Yu Mincho" w:hAnsi="Arial"/>
                <w:b/>
                <w:bCs/>
                <w:color w:val="C00000"/>
                <w:sz w:val="24"/>
                <w:szCs w:val="24"/>
              </w:rPr>
              <w:t>[</w:t>
            </w:r>
            <w:r>
              <w:rPr>
                <w:rFonts w:ascii="Arial" w:eastAsia="Yu Mincho" w:hAnsi="Arial"/>
                <w:b/>
                <w:bCs/>
                <w:sz w:val="24"/>
                <w:szCs w:val="24"/>
              </w:rPr>
              <w:t xml:space="preserve"> </w:t>
            </w:r>
            <w:r w:rsidRPr="00773822">
              <w:rPr>
                <w:rFonts w:ascii="Arial" w:eastAsia="Yu Mincho" w:hAnsi="Arial"/>
                <w:b/>
                <w:bCs/>
                <w:color w:val="C00000"/>
                <w:sz w:val="24"/>
                <w:szCs w:val="24"/>
              </w:rPr>
              <w:t>]</w:t>
            </w:r>
            <w:proofErr w:type="gramEnd"/>
            <w:r>
              <w:rPr>
                <w:rFonts w:ascii="Arial" w:eastAsia="Yu Mincho" w:hAnsi="Arial"/>
                <w:b/>
                <w:bCs/>
                <w:sz w:val="24"/>
                <w:szCs w:val="24"/>
              </w:rPr>
              <w:t xml:space="preserve"> </w:t>
            </w:r>
            <w:r w:rsidRPr="004A4107">
              <w:rPr>
                <w:rFonts w:ascii="Arial" w:eastAsia="Yu Mincho" w:hAnsi="Arial"/>
                <w:b/>
                <w:bCs/>
                <w:sz w:val="24"/>
                <w:szCs w:val="24"/>
              </w:rPr>
              <w:t xml:space="preserve">tonnes and the other with </w:t>
            </w:r>
            <w:r w:rsidRPr="00773822">
              <w:rPr>
                <w:rFonts w:ascii="Arial" w:eastAsia="Yu Mincho" w:hAnsi="Arial"/>
                <w:b/>
                <w:bCs/>
                <w:color w:val="C00000"/>
                <w:sz w:val="24"/>
                <w:szCs w:val="24"/>
              </w:rPr>
              <w:t>[</w:t>
            </w:r>
            <w:r w:rsidR="005D6D96">
              <w:rPr>
                <w:rFonts w:ascii="Arial" w:eastAsia="Yu Mincho" w:hAnsi="Arial"/>
                <w:b/>
                <w:bCs/>
                <w:color w:val="C00000"/>
                <w:sz w:val="24"/>
                <w:szCs w:val="24"/>
              </w:rPr>
              <w:t xml:space="preserve"> </w:t>
            </w:r>
            <w:r w:rsidRPr="00773822">
              <w:rPr>
                <w:rFonts w:ascii="Arial" w:eastAsia="Yu Mincho" w:hAnsi="Arial"/>
                <w:b/>
                <w:bCs/>
                <w:color w:val="C00000"/>
                <w:sz w:val="24"/>
                <w:szCs w:val="24"/>
              </w:rPr>
              <w:t>]</w:t>
            </w:r>
            <w:r>
              <w:rPr>
                <w:rFonts w:ascii="Arial" w:eastAsia="Yu Mincho" w:hAnsi="Arial"/>
                <w:b/>
                <w:bCs/>
                <w:sz w:val="24"/>
                <w:szCs w:val="24"/>
              </w:rPr>
              <w:t xml:space="preserve"> </w:t>
            </w:r>
            <w:r w:rsidRPr="004A4107">
              <w:rPr>
                <w:rFonts w:ascii="Arial" w:eastAsia="Yu Mincho" w:hAnsi="Arial"/>
                <w:b/>
                <w:bCs/>
                <w:sz w:val="24"/>
                <w:szCs w:val="24"/>
              </w:rPr>
              <w:t xml:space="preserve">tonnes. </w:t>
            </w:r>
            <w:r w:rsidR="00C03FA5" w:rsidRPr="00C03FA5">
              <w:rPr>
                <w:rFonts w:ascii="Arial" w:eastAsia="Yu Mincho" w:hAnsi="Arial"/>
                <w:b/>
                <w:bCs/>
                <w:sz w:val="24"/>
                <w:szCs w:val="24"/>
              </w:rPr>
              <w:t xml:space="preserve">Due to increasing pressure from imports, the smaller production line was idled in 2020, resulting in the loss of </w:t>
            </w:r>
            <w:proofErr w:type="gramStart"/>
            <w:r w:rsidR="00C03FA5" w:rsidRPr="00C03FA5">
              <w:rPr>
                <w:rFonts w:ascii="Arial" w:eastAsia="Yu Mincho" w:hAnsi="Arial"/>
                <w:b/>
                <w:bCs/>
                <w:sz w:val="24"/>
                <w:szCs w:val="24"/>
              </w:rPr>
              <w:t>[ ]</w:t>
            </w:r>
            <w:proofErr w:type="gramEnd"/>
            <w:r w:rsidR="00C03FA5" w:rsidRPr="00C03FA5">
              <w:rPr>
                <w:rFonts w:ascii="Arial" w:eastAsia="Yu Mincho" w:hAnsi="Arial"/>
                <w:b/>
                <w:bCs/>
                <w:sz w:val="24"/>
                <w:szCs w:val="24"/>
              </w:rPr>
              <w:t xml:space="preserve"> full-time positions. There are no plans to restart this production line under the current market conditions.</w:t>
            </w:r>
          </w:p>
          <w:p w14:paraId="288139CA" w14:textId="77777777" w:rsidR="004A4107" w:rsidRPr="004A4107" w:rsidRDefault="004A4107" w:rsidP="004A4107">
            <w:pPr>
              <w:spacing w:after="0" w:line="22" w:lineRule="atLeast"/>
              <w:contextualSpacing/>
              <w:jc w:val="both"/>
              <w:rPr>
                <w:rFonts w:ascii="Arial" w:eastAsia="Yu Mincho" w:hAnsi="Arial"/>
                <w:b/>
                <w:bCs/>
                <w:sz w:val="24"/>
                <w:szCs w:val="24"/>
              </w:rPr>
            </w:pPr>
          </w:p>
          <w:p w14:paraId="0092CAC9" w14:textId="470BB623" w:rsidR="004A4107" w:rsidRPr="004A4107" w:rsidRDefault="004A4107" w:rsidP="004A4107">
            <w:pPr>
              <w:spacing w:after="0" w:line="22" w:lineRule="atLeast"/>
              <w:contextualSpacing/>
              <w:jc w:val="both"/>
              <w:rPr>
                <w:rFonts w:ascii="Arial" w:eastAsia="Yu Mincho" w:hAnsi="Arial"/>
                <w:b/>
                <w:bCs/>
                <w:sz w:val="24"/>
                <w:szCs w:val="24"/>
              </w:rPr>
            </w:pPr>
            <w:r w:rsidRPr="004A4107">
              <w:rPr>
                <w:rFonts w:ascii="Arial" w:eastAsia="Yu Mincho" w:hAnsi="Arial"/>
                <w:b/>
                <w:bCs/>
                <w:sz w:val="24"/>
                <w:szCs w:val="24"/>
              </w:rPr>
              <w:t xml:space="preserve">Without the countervailing duties, the market oversupply will worsen, especially considering that India's PET production is projected to increase by 20%, adding approximately </w:t>
            </w:r>
            <w:proofErr w:type="gramStart"/>
            <w:r w:rsidR="00EB52C2" w:rsidRPr="00773822">
              <w:rPr>
                <w:rFonts w:ascii="Arial" w:eastAsia="Yu Mincho" w:hAnsi="Arial"/>
                <w:b/>
                <w:bCs/>
                <w:color w:val="C00000"/>
                <w:sz w:val="24"/>
                <w:szCs w:val="24"/>
              </w:rPr>
              <w:t>[</w:t>
            </w:r>
            <w:r w:rsidR="00EB52C2">
              <w:rPr>
                <w:rFonts w:ascii="Arial" w:eastAsia="Yu Mincho" w:hAnsi="Arial"/>
                <w:b/>
                <w:bCs/>
                <w:sz w:val="24"/>
                <w:szCs w:val="24"/>
              </w:rPr>
              <w:t xml:space="preserve"> </w:t>
            </w:r>
            <w:r w:rsidR="00EB52C2" w:rsidRPr="00773822">
              <w:rPr>
                <w:rFonts w:ascii="Arial" w:eastAsia="Yu Mincho" w:hAnsi="Arial"/>
                <w:b/>
                <w:bCs/>
                <w:color w:val="C00000"/>
                <w:sz w:val="24"/>
                <w:szCs w:val="24"/>
              </w:rPr>
              <w:t>]</w:t>
            </w:r>
            <w:proofErr w:type="gramEnd"/>
            <w:r w:rsidR="00EB52C2">
              <w:rPr>
                <w:rFonts w:ascii="Arial" w:eastAsia="Yu Mincho" w:hAnsi="Arial"/>
                <w:b/>
                <w:bCs/>
                <w:sz w:val="24"/>
                <w:szCs w:val="24"/>
              </w:rPr>
              <w:t xml:space="preserve"> </w:t>
            </w:r>
            <w:r w:rsidRPr="004A4107">
              <w:rPr>
                <w:rFonts w:ascii="Arial" w:eastAsia="Yu Mincho" w:hAnsi="Arial"/>
                <w:b/>
                <w:bCs/>
                <w:sz w:val="24"/>
                <w:szCs w:val="24"/>
              </w:rPr>
              <w:t>million tonnes by 2030. At that point, India's production will exceed domestic demand by 35%, positioning India as a significant net exporter (</w:t>
            </w:r>
            <w:r w:rsidR="007A201E">
              <w:rPr>
                <w:rFonts w:ascii="Arial" w:eastAsia="Yu Mincho" w:hAnsi="Arial"/>
                <w:b/>
                <w:bCs/>
                <w:sz w:val="24"/>
                <w:szCs w:val="24"/>
              </w:rPr>
              <w:t xml:space="preserve">Appendix </w:t>
            </w:r>
            <w:r w:rsidR="009B5311">
              <w:rPr>
                <w:rFonts w:ascii="Arial" w:eastAsia="Yu Mincho" w:hAnsi="Arial"/>
                <w:b/>
                <w:bCs/>
                <w:sz w:val="24"/>
                <w:szCs w:val="24"/>
              </w:rPr>
              <w:t>G2.5,</w:t>
            </w:r>
            <w:r w:rsidRPr="004A4107">
              <w:rPr>
                <w:rFonts w:ascii="Arial" w:eastAsia="Yu Mincho" w:hAnsi="Arial"/>
                <w:b/>
                <w:bCs/>
                <w:sz w:val="24"/>
                <w:szCs w:val="24"/>
              </w:rPr>
              <w:t xml:space="preserve"> Wood Mackenzie Supply &amp; Demand database).</w:t>
            </w:r>
          </w:p>
          <w:p w14:paraId="1A7A30AD" w14:textId="77777777" w:rsidR="004A4107" w:rsidRPr="004A4107" w:rsidRDefault="004A4107" w:rsidP="004A4107">
            <w:pPr>
              <w:spacing w:after="0" w:line="22" w:lineRule="atLeast"/>
              <w:contextualSpacing/>
              <w:jc w:val="both"/>
              <w:rPr>
                <w:rFonts w:ascii="Arial" w:eastAsia="Yu Mincho" w:hAnsi="Arial"/>
                <w:b/>
                <w:bCs/>
                <w:sz w:val="24"/>
                <w:szCs w:val="24"/>
              </w:rPr>
            </w:pPr>
          </w:p>
          <w:p w14:paraId="3B72E820" w14:textId="09B9077F" w:rsidR="00625965" w:rsidRDefault="004A4107" w:rsidP="004A4107">
            <w:pPr>
              <w:spacing w:after="0" w:line="22" w:lineRule="atLeast"/>
              <w:contextualSpacing/>
              <w:jc w:val="both"/>
              <w:rPr>
                <w:rFonts w:ascii="Arial" w:eastAsia="Yu Mincho" w:hAnsi="Arial"/>
                <w:b/>
                <w:bCs/>
                <w:sz w:val="24"/>
                <w:szCs w:val="24"/>
              </w:rPr>
            </w:pPr>
            <w:r w:rsidRPr="004A4107">
              <w:rPr>
                <w:rFonts w:ascii="Arial" w:eastAsia="Yu Mincho" w:hAnsi="Arial"/>
                <w:b/>
                <w:bCs/>
                <w:sz w:val="24"/>
                <w:szCs w:val="24"/>
              </w:rPr>
              <w:t xml:space="preserve">Currently, India's export prices are already significantly below their domestic prices and even further below the UK domestic price (data source: </w:t>
            </w:r>
            <w:proofErr w:type="spellStart"/>
            <w:r w:rsidRPr="004A4107">
              <w:rPr>
                <w:rFonts w:ascii="Arial" w:eastAsia="Yu Mincho" w:hAnsi="Arial"/>
                <w:b/>
                <w:bCs/>
                <w:sz w:val="24"/>
                <w:szCs w:val="24"/>
              </w:rPr>
              <w:t>Tecnon</w:t>
            </w:r>
            <w:proofErr w:type="spellEnd"/>
            <w:r w:rsidR="00C839F4">
              <w:rPr>
                <w:rFonts w:ascii="Arial" w:eastAsia="Yu Mincho" w:hAnsi="Arial"/>
                <w:b/>
                <w:bCs/>
                <w:sz w:val="24"/>
                <w:szCs w:val="24"/>
              </w:rPr>
              <w:t xml:space="preserve"> prices submitted on the Pre-Sampling Questionnaire</w:t>
            </w:r>
            <w:r w:rsidRPr="004A4107">
              <w:rPr>
                <w:rFonts w:ascii="Arial" w:eastAsia="Yu Mincho" w:hAnsi="Arial"/>
                <w:b/>
                <w:bCs/>
                <w:sz w:val="24"/>
                <w:szCs w:val="24"/>
              </w:rPr>
              <w:t>). If countervailing duties are not extended, we anticipate further reductions in market price points, directly affecting our business performance. In such a scenario, additional cost-cutting measures would become inevitable, potentially leading to further reductions in production capacity and additional job losses. Maintaining the countervailing duties is crucial to sustaining employment levels and preventing further damage to the domestic PET production industry.</w:t>
            </w:r>
          </w:p>
          <w:p w14:paraId="77FC6FD8" w14:textId="77777777" w:rsidR="00625965" w:rsidRPr="00662481" w:rsidRDefault="00625965" w:rsidP="004A4107">
            <w:pPr>
              <w:spacing w:after="0" w:line="22" w:lineRule="atLeast"/>
              <w:contextualSpacing/>
              <w:jc w:val="both"/>
              <w:rPr>
                <w:rFonts w:ascii="Arial" w:eastAsia="Yu Mincho" w:hAnsi="Arial"/>
                <w:b/>
                <w:bCs/>
                <w:sz w:val="24"/>
                <w:szCs w:val="24"/>
              </w:rPr>
            </w:pPr>
          </w:p>
          <w:p w14:paraId="0AF4426D" w14:textId="77777777" w:rsidR="00625965" w:rsidRPr="00C94D08" w:rsidRDefault="00625965" w:rsidP="00625965">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72F1975E" w14:textId="24917BFA" w:rsidR="00905E06" w:rsidRDefault="00625965" w:rsidP="00662481">
            <w:pPr>
              <w:autoSpaceDE w:val="0"/>
              <w:spacing w:after="0" w:line="22" w:lineRule="atLeast"/>
              <w:contextualSpacing/>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Pr>
                <w:rFonts w:ascii="Arial" w:eastAsia="Yu Mincho" w:hAnsi="Arial"/>
                <w:b/>
                <w:bCs/>
                <w:sz w:val="24"/>
                <w:szCs w:val="24"/>
              </w:rPr>
              <w:t xml:space="preserve"> </w:t>
            </w: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w:t>
            </w:r>
            <w:r>
              <w:rPr>
                <w:rFonts w:ascii="Arial" w:eastAsia="Yu Mincho" w:hAnsi="Arial"/>
                <w:b/>
                <w:bCs/>
                <w:sz w:val="24"/>
                <w:szCs w:val="24"/>
                <w:lang w:val="en-US"/>
              </w:rPr>
              <w:t xml:space="preserve">also </w:t>
            </w:r>
            <w:r w:rsidRPr="005E6AB3">
              <w:rPr>
                <w:rFonts w:ascii="Arial" w:eastAsia="Yu Mincho" w:hAnsi="Arial"/>
                <w:b/>
                <w:bCs/>
                <w:sz w:val="24"/>
                <w:szCs w:val="24"/>
                <w:lang w:val="en-US"/>
              </w:rPr>
              <w:t>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468E8595"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DAAC384"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B1B6F6D" w14:textId="3E9677E4"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9B5311">
              <w:rPr>
                <w:rFonts w:ascii="Arial" w:eastAsia="Yu Mincho" w:hAnsi="Arial"/>
                <w:sz w:val="24"/>
                <w:szCs w:val="24"/>
              </w:rPr>
              <w:t xml:space="preserve"> </w:t>
            </w:r>
            <w:r w:rsidR="009B5311" w:rsidRPr="00447CE9">
              <w:rPr>
                <w:rFonts w:ascii="Arial" w:eastAsia="Yu Mincho" w:hAnsi="Arial"/>
                <w:b/>
                <w:bCs/>
                <w:sz w:val="24"/>
                <w:szCs w:val="24"/>
              </w:rPr>
              <w:t>G2.5</w:t>
            </w:r>
          </w:p>
        </w:tc>
      </w:tr>
    </w:tbl>
    <w:p w14:paraId="64A78EED" w14:textId="77777777" w:rsidR="00905E06" w:rsidRDefault="00905E06">
      <w:pPr>
        <w:spacing w:after="0" w:line="22" w:lineRule="atLeast"/>
        <w:contextualSpacing/>
        <w:rPr>
          <w:rFonts w:ascii="Arial" w:hAnsi="Arial"/>
          <w:sz w:val="24"/>
          <w:szCs w:val="24"/>
        </w:rPr>
      </w:pPr>
    </w:p>
    <w:p w14:paraId="0B230639" w14:textId="77777777" w:rsidR="00905E06" w:rsidRDefault="00BD432F" w:rsidP="007B6609">
      <w:pPr>
        <w:pStyle w:val="ListParagraph"/>
        <w:numPr>
          <w:ilvl w:val="0"/>
          <w:numId w:val="41"/>
        </w:numPr>
        <w:spacing w:after="0" w:line="22" w:lineRule="atLeast"/>
      </w:pPr>
      <w:r>
        <w:rPr>
          <w:rFonts w:ascii="Arial" w:eastAsia="Arial" w:hAnsi="Arial"/>
          <w:sz w:val="24"/>
          <w:szCs w:val="24"/>
        </w:rPr>
        <w:lastRenderedPageBreak/>
        <w:t xml:space="preserve">How </w:t>
      </w:r>
      <w:r>
        <w:rPr>
          <w:rFonts w:ascii="Arial" w:hAnsi="Arial"/>
          <w:sz w:val="24"/>
          <w:szCs w:val="24"/>
        </w:rPr>
        <w:t>would your domestic sales of PET be affected if the existing countervailing measure was no longer to apply? Please support your claims with evidence.</w:t>
      </w:r>
    </w:p>
    <w:p w14:paraId="59B2704D" w14:textId="77777777" w:rsidR="00905E06" w:rsidRDefault="00905E06">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F504BAC"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D8B31A2" w14:textId="63E91BF8" w:rsidR="00905E06" w:rsidRDefault="2AACAE5C" w:rsidP="59B84810">
            <w:pPr>
              <w:autoSpaceDE w:val="0"/>
              <w:spacing w:after="0" w:line="22" w:lineRule="atLeast"/>
              <w:contextualSpacing/>
              <w:jc w:val="both"/>
              <w:rPr>
                <w:rFonts w:ascii="Arial" w:eastAsia="Yu Mincho" w:hAnsi="Arial"/>
                <w:i/>
                <w:iCs/>
                <w:color w:val="808080"/>
                <w:sz w:val="24"/>
                <w:szCs w:val="24"/>
              </w:rPr>
            </w:pPr>
            <w:r w:rsidRPr="59B84810">
              <w:rPr>
                <w:rFonts w:ascii="Arial" w:eastAsia="Yu Mincho" w:hAnsi="Arial"/>
                <w:b/>
                <w:bCs/>
                <w:sz w:val="24"/>
                <w:szCs w:val="24"/>
              </w:rPr>
              <w:t>Please see above</w:t>
            </w:r>
          </w:p>
          <w:p w14:paraId="4FFBF0C3"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00061156"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673CF5E"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E7005E" w14:textId="3AAD107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E356E">
              <w:rPr>
                <w:rFonts w:ascii="Arial" w:eastAsia="Yu Mincho" w:hAnsi="Arial"/>
                <w:sz w:val="24"/>
                <w:szCs w:val="24"/>
              </w:rPr>
              <w:t xml:space="preserve"> </w:t>
            </w:r>
            <w:r w:rsidR="1262E176" w:rsidRPr="00AE356E">
              <w:rPr>
                <w:rFonts w:ascii="Arial" w:eastAsia="Yu Mincho" w:hAnsi="Arial"/>
                <w:b/>
                <w:bCs/>
                <w:sz w:val="24"/>
                <w:szCs w:val="24"/>
              </w:rPr>
              <w:t>None</w:t>
            </w:r>
          </w:p>
        </w:tc>
      </w:tr>
    </w:tbl>
    <w:p w14:paraId="03D3B509" w14:textId="77777777" w:rsidR="00905E06" w:rsidRDefault="00905E06">
      <w:pPr>
        <w:spacing w:after="0" w:line="22" w:lineRule="atLeast"/>
        <w:rPr>
          <w:rFonts w:ascii="Arial" w:hAnsi="Arial"/>
          <w:sz w:val="24"/>
          <w:szCs w:val="24"/>
        </w:rPr>
      </w:pPr>
    </w:p>
    <w:p w14:paraId="6BD4D4DD" w14:textId="77777777" w:rsidR="00905E06" w:rsidRDefault="00BD432F" w:rsidP="007B6609">
      <w:pPr>
        <w:pStyle w:val="ListParagraph"/>
        <w:numPr>
          <w:ilvl w:val="0"/>
          <w:numId w:val="41"/>
        </w:numPr>
        <w:spacing w:after="0" w:line="22" w:lineRule="atLeast"/>
        <w:rPr>
          <w:rFonts w:ascii="Arial" w:hAnsi="Arial"/>
          <w:sz w:val="24"/>
          <w:szCs w:val="24"/>
        </w:rPr>
      </w:pPr>
      <w:r>
        <w:rPr>
          <w:rFonts w:ascii="Arial" w:hAnsi="Arial"/>
          <w:sz w:val="24"/>
          <w:szCs w:val="24"/>
        </w:rPr>
        <w:t>How significant is the production of PET relative to your company's entire UK production?</w:t>
      </w:r>
    </w:p>
    <w:p w14:paraId="5EF70B6D" w14:textId="77777777" w:rsidR="00905E06" w:rsidRDefault="00905E06">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6F75EF2"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7E4703" w14:textId="50F0784C" w:rsidR="00905E06" w:rsidRDefault="2E46A6F5" w:rsidP="59B84810">
            <w:pPr>
              <w:autoSpaceDE w:val="0"/>
              <w:spacing w:after="0" w:line="22" w:lineRule="atLeast"/>
              <w:contextualSpacing/>
              <w:jc w:val="both"/>
              <w:rPr>
                <w:rFonts w:ascii="Arial" w:eastAsia="Yu Mincho" w:hAnsi="Arial"/>
                <w:b/>
                <w:bCs/>
                <w:sz w:val="24"/>
                <w:szCs w:val="24"/>
              </w:rPr>
            </w:pPr>
            <w:r w:rsidRPr="59B84810">
              <w:rPr>
                <w:rFonts w:ascii="Arial" w:eastAsia="Yu Mincho" w:hAnsi="Arial"/>
                <w:b/>
                <w:bCs/>
                <w:sz w:val="24"/>
                <w:szCs w:val="24"/>
              </w:rPr>
              <w:t xml:space="preserve">The APUK facility produces only PET hence the production of PET is </w:t>
            </w:r>
            <w:r w:rsidR="6AA7B94D" w:rsidRPr="59B84810">
              <w:rPr>
                <w:rFonts w:ascii="Arial" w:eastAsia="Yu Mincho" w:hAnsi="Arial"/>
                <w:b/>
                <w:bCs/>
                <w:sz w:val="24"/>
                <w:szCs w:val="24"/>
              </w:rPr>
              <w:t xml:space="preserve">vital to ensure the facility remains operational.  </w:t>
            </w:r>
          </w:p>
          <w:p w14:paraId="757725F0"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7BB635C3"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B026660"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1E191C" w14:textId="7F9B399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E356E">
              <w:rPr>
                <w:rFonts w:ascii="Arial" w:eastAsia="Yu Mincho" w:hAnsi="Arial"/>
                <w:sz w:val="24"/>
                <w:szCs w:val="24"/>
              </w:rPr>
              <w:t>:</w:t>
            </w:r>
            <w:r w:rsidR="2A2D3358" w:rsidRPr="7B413FAE">
              <w:rPr>
                <w:rFonts w:ascii="Arial" w:eastAsia="Yu Mincho" w:hAnsi="Arial"/>
                <w:sz w:val="24"/>
                <w:szCs w:val="24"/>
              </w:rPr>
              <w:t xml:space="preserve"> </w:t>
            </w:r>
            <w:r w:rsidR="2A2D3358" w:rsidRPr="00AE356E">
              <w:rPr>
                <w:rFonts w:ascii="Arial" w:eastAsia="Yu Mincho" w:hAnsi="Arial"/>
                <w:b/>
                <w:bCs/>
                <w:sz w:val="24"/>
                <w:szCs w:val="24"/>
              </w:rPr>
              <w:t>None</w:t>
            </w:r>
            <w:r w:rsidR="00AE356E" w:rsidRPr="00AE356E">
              <w:rPr>
                <w:rFonts w:ascii="Arial" w:eastAsia="Yu Mincho" w:hAnsi="Arial"/>
                <w:b/>
                <w:bCs/>
                <w:sz w:val="24"/>
                <w:szCs w:val="24"/>
              </w:rPr>
              <w:t>.</w:t>
            </w:r>
          </w:p>
        </w:tc>
      </w:tr>
    </w:tbl>
    <w:p w14:paraId="18397DF1" w14:textId="77777777" w:rsidR="00905E06" w:rsidRDefault="00905E06">
      <w:pPr>
        <w:pStyle w:val="ListParagraph"/>
        <w:spacing w:after="0" w:line="22" w:lineRule="atLeast"/>
        <w:ind w:left="360"/>
        <w:rPr>
          <w:rFonts w:ascii="Arial" w:hAnsi="Arial"/>
          <w:sz w:val="24"/>
          <w:szCs w:val="24"/>
        </w:rPr>
      </w:pPr>
    </w:p>
    <w:p w14:paraId="70A14304" w14:textId="77777777" w:rsidR="00905E06" w:rsidRDefault="00BD432F" w:rsidP="007B6609">
      <w:pPr>
        <w:pStyle w:val="ListParagraph"/>
        <w:numPr>
          <w:ilvl w:val="0"/>
          <w:numId w:val="41"/>
        </w:numPr>
        <w:spacing w:after="0" w:line="22" w:lineRule="atLeast"/>
        <w:rPr>
          <w:rFonts w:ascii="Arial" w:hAnsi="Arial"/>
          <w:sz w:val="24"/>
          <w:szCs w:val="24"/>
        </w:rPr>
      </w:pPr>
      <w:r>
        <w:rPr>
          <w:rFonts w:ascii="Arial" w:hAnsi="Arial"/>
          <w:sz w:val="24"/>
          <w:szCs w:val="24"/>
        </w:rPr>
        <w:t>If possible, please provide the range and average qualification level of your employees.</w:t>
      </w:r>
    </w:p>
    <w:p w14:paraId="7594E0B1" w14:textId="77777777" w:rsidR="00905E06" w:rsidRDefault="00905E06">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6A2276B" w14:textId="77777777" w:rsidTr="59B84810">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392DE3" w14:textId="358B67A7" w:rsidR="00905E06" w:rsidRDefault="00105153">
            <w:pPr>
              <w:autoSpaceDE w:val="0"/>
              <w:spacing w:after="0" w:line="22" w:lineRule="atLeast"/>
              <w:contextualSpacing/>
              <w:jc w:val="both"/>
              <w:rPr>
                <w:rFonts w:ascii="Arial" w:eastAsia="Yu Mincho" w:hAnsi="Arial"/>
                <w:sz w:val="24"/>
                <w:szCs w:val="24"/>
              </w:rPr>
            </w:pPr>
            <w:r w:rsidRPr="00105153">
              <w:rPr>
                <w:rFonts w:ascii="Arial" w:eastAsia="Yu Mincho" w:hAnsi="Arial"/>
                <w:b/>
                <w:bCs/>
                <w:sz w:val="24"/>
                <w:szCs w:val="24"/>
              </w:rPr>
              <w:t>The median salary is reflective of our Engineering Technician and Process Deputy First Line Manager roles. Generally, Engineering Technicians are educated to HNC level, typically through the apprenticeship route. Process Deputy First Line Managers, while not usually at HNC level, hold at least a Level 3 BTEC qualification, also predominantly obtained through an apprenticeship.</w:t>
            </w:r>
          </w:p>
        </w:tc>
      </w:tr>
      <w:tr w:rsidR="00905E06" w14:paraId="44A4D523"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5CF186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E8DE4C" w14:textId="666EE3DD"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496587">
              <w:rPr>
                <w:rFonts w:ascii="Arial" w:eastAsia="Yu Mincho" w:hAnsi="Arial"/>
                <w:sz w:val="24"/>
                <w:szCs w:val="24"/>
              </w:rPr>
              <w:t xml:space="preserve"> </w:t>
            </w:r>
            <w:r w:rsidR="7845FAAF" w:rsidRPr="00496587">
              <w:rPr>
                <w:rFonts w:ascii="Arial" w:eastAsia="Yu Mincho" w:hAnsi="Arial"/>
                <w:b/>
                <w:bCs/>
                <w:sz w:val="24"/>
                <w:szCs w:val="24"/>
              </w:rPr>
              <w:t>None</w:t>
            </w:r>
          </w:p>
        </w:tc>
      </w:tr>
    </w:tbl>
    <w:p w14:paraId="02917D28" w14:textId="77777777" w:rsidR="00905E06" w:rsidRDefault="00905E06">
      <w:pPr>
        <w:spacing w:after="0" w:line="22" w:lineRule="atLeast"/>
        <w:contextualSpacing/>
        <w:rPr>
          <w:rFonts w:ascii="Arial" w:hAnsi="Arial"/>
          <w:sz w:val="24"/>
          <w:szCs w:val="24"/>
        </w:rPr>
      </w:pPr>
    </w:p>
    <w:p w14:paraId="227B080D" w14:textId="77777777" w:rsidR="00905E06" w:rsidRDefault="00905E06">
      <w:pPr>
        <w:spacing w:after="0" w:line="22" w:lineRule="atLeast"/>
        <w:contextualSpacing/>
        <w:rPr>
          <w:rFonts w:ascii="Arial" w:hAnsi="Arial"/>
          <w:sz w:val="24"/>
          <w:szCs w:val="24"/>
        </w:rPr>
      </w:pPr>
    </w:p>
    <w:p w14:paraId="64F0AE1E" w14:textId="77777777" w:rsidR="00905E06" w:rsidRDefault="00BD432F">
      <w:pPr>
        <w:pStyle w:val="Heading2"/>
      </w:pPr>
      <w:bookmarkStart w:id="139" w:name="_Toc103662978"/>
      <w:bookmarkStart w:id="140" w:name="_Toc175144575"/>
      <w:r>
        <w:t>G3 Potential impacts of a measure</w:t>
      </w:r>
      <w:bookmarkEnd w:id="139"/>
      <w:bookmarkEnd w:id="140"/>
    </w:p>
    <w:p w14:paraId="0054AC1D" w14:textId="77777777" w:rsidR="00905E06" w:rsidRDefault="00905E06">
      <w:pPr>
        <w:spacing w:after="0" w:line="22" w:lineRule="atLeast"/>
        <w:rPr>
          <w:rFonts w:ascii="Arial" w:hAnsi="Arial"/>
          <w:sz w:val="24"/>
          <w:szCs w:val="24"/>
        </w:rPr>
      </w:pPr>
    </w:p>
    <w:p w14:paraId="4B5B87A3" w14:textId="77777777" w:rsidR="00905E06" w:rsidRDefault="00BD432F" w:rsidP="007B6609">
      <w:pPr>
        <w:pStyle w:val="ListParagraph"/>
        <w:numPr>
          <w:ilvl w:val="0"/>
          <w:numId w:val="41"/>
        </w:numPr>
        <w:spacing w:after="0" w:line="22" w:lineRule="atLeast"/>
        <w:rPr>
          <w:rFonts w:ascii="Arial" w:hAnsi="Arial"/>
          <w:sz w:val="24"/>
          <w:szCs w:val="24"/>
        </w:rPr>
      </w:pPr>
      <w:r>
        <w:rPr>
          <w:rFonts w:ascii="Arial" w:hAnsi="Arial"/>
          <w:sz w:val="24"/>
          <w:szCs w:val="24"/>
        </w:rPr>
        <w:t>Please describe how you would expect a decrease in the import prices of PET to affect each of the following. Where possible, please support your claims with evidence.</w:t>
      </w:r>
    </w:p>
    <w:p w14:paraId="116F4D6A" w14:textId="77777777" w:rsidR="00905E06" w:rsidRDefault="00905E06">
      <w:pPr>
        <w:spacing w:after="0" w:line="22" w:lineRule="atLeast"/>
        <w:rPr>
          <w:rFonts w:ascii="Arial" w:hAnsi="Arial"/>
          <w:sz w:val="24"/>
          <w:szCs w:val="24"/>
        </w:rPr>
      </w:pPr>
    </w:p>
    <w:p w14:paraId="50491E5C" w14:textId="77777777" w:rsidR="00B017A2" w:rsidRDefault="00B017A2">
      <w:pPr>
        <w:spacing w:after="0" w:line="22" w:lineRule="atLeast"/>
        <w:rPr>
          <w:rFonts w:ascii="Arial" w:hAnsi="Arial"/>
          <w:sz w:val="24"/>
          <w:szCs w:val="24"/>
        </w:rPr>
      </w:pPr>
    </w:p>
    <w:p w14:paraId="75F98B29"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 xml:space="preserve">Domestic prices of </w:t>
      </w:r>
      <w:r>
        <w:rPr>
          <w:rFonts w:ascii="Arial" w:hAnsi="Arial"/>
          <w:sz w:val="24"/>
          <w:szCs w:val="24"/>
        </w:rPr>
        <w:t xml:space="preserve">PET in the </w:t>
      </w:r>
      <w:proofErr w:type="gramStart"/>
      <w:r>
        <w:rPr>
          <w:rFonts w:ascii="Arial" w:hAnsi="Arial"/>
          <w:sz w:val="24"/>
          <w:szCs w:val="24"/>
        </w:rPr>
        <w:t>UK;</w:t>
      </w:r>
      <w:proofErr w:type="gramEnd"/>
    </w:p>
    <w:p w14:paraId="015C91D2" w14:textId="77777777" w:rsidR="00905E06" w:rsidRDefault="00905E06">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354FBF7"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24A03F" w14:textId="77777777" w:rsidR="00612F17" w:rsidRPr="00612F17" w:rsidRDefault="00612F17" w:rsidP="00612F17">
            <w:pPr>
              <w:autoSpaceDE w:val="0"/>
              <w:spacing w:after="0" w:line="22" w:lineRule="atLeast"/>
              <w:contextualSpacing/>
              <w:jc w:val="both"/>
              <w:rPr>
                <w:rFonts w:ascii="Arial" w:eastAsia="Yu Mincho" w:hAnsi="Arial"/>
                <w:b/>
                <w:bCs/>
                <w:sz w:val="24"/>
                <w:szCs w:val="24"/>
              </w:rPr>
            </w:pPr>
            <w:r w:rsidRPr="00612F17">
              <w:rPr>
                <w:rFonts w:ascii="Arial" w:eastAsia="Yu Mincho" w:hAnsi="Arial"/>
                <w:b/>
                <w:bCs/>
                <w:sz w:val="24"/>
                <w:szCs w:val="24"/>
              </w:rPr>
              <w:t>PET is a commodity product, and purchasing decisions are primarily driven by price. Due to the high-volume nature of the industry, even a small decrease in the import price, such as $5 per metric tonne on 100,000 tonnes, equates to a significant financial impact of $0.5 million. As such, the market for PET resin is exceptionally competitive, with limited opportunities for differentiation through service.</w:t>
            </w:r>
          </w:p>
          <w:p w14:paraId="442447CF" w14:textId="77777777" w:rsidR="00612F17" w:rsidRPr="00612F17" w:rsidRDefault="00612F17" w:rsidP="00612F17">
            <w:pPr>
              <w:autoSpaceDE w:val="0"/>
              <w:spacing w:after="0" w:line="22" w:lineRule="atLeast"/>
              <w:contextualSpacing/>
              <w:jc w:val="both"/>
              <w:rPr>
                <w:rFonts w:ascii="Arial" w:eastAsia="Yu Mincho" w:hAnsi="Arial"/>
                <w:b/>
                <w:bCs/>
                <w:sz w:val="24"/>
                <w:szCs w:val="24"/>
              </w:rPr>
            </w:pPr>
          </w:p>
          <w:p w14:paraId="1D44CC0E" w14:textId="3EE3AF82" w:rsidR="00905E06" w:rsidRDefault="00612F17" w:rsidP="00612F17">
            <w:pPr>
              <w:autoSpaceDE w:val="0"/>
              <w:spacing w:after="0" w:line="22" w:lineRule="atLeast"/>
              <w:contextualSpacing/>
              <w:jc w:val="both"/>
              <w:rPr>
                <w:rFonts w:ascii="Arial" w:eastAsia="Yu Mincho" w:hAnsi="Arial"/>
                <w:sz w:val="24"/>
                <w:szCs w:val="24"/>
              </w:rPr>
            </w:pPr>
            <w:r w:rsidRPr="00612F17">
              <w:rPr>
                <w:rFonts w:ascii="Arial" w:eastAsia="Yu Mincho" w:hAnsi="Arial"/>
                <w:b/>
                <w:bCs/>
                <w:sz w:val="24"/>
                <w:szCs w:val="24"/>
              </w:rPr>
              <w:t xml:space="preserve">Given that PET is a commodity with minimal differentiation beyond price, a decrease in the import price of PET will directly lead to a decrease in domestic prices. While differentiated service levels—such as extended payment terms or dedicated stock holding—can provide additional value, these services ultimately add cost and further erode the profitability of an already low-margin </w:t>
            </w:r>
            <w:r w:rsidRPr="00612F17">
              <w:rPr>
                <w:rFonts w:ascii="Arial" w:eastAsia="Yu Mincho" w:hAnsi="Arial"/>
                <w:b/>
                <w:bCs/>
                <w:sz w:val="24"/>
                <w:szCs w:val="24"/>
              </w:rPr>
              <w:lastRenderedPageBreak/>
              <w:t>commodity. Consequently, any reduction in import prices will likely lead to downward pressure on domestic PET prices, intensifying price competition and diminishing profitability for UK producers.</w:t>
            </w:r>
          </w:p>
        </w:tc>
      </w:tr>
      <w:tr w:rsidR="00905E06" w14:paraId="316E4ACD"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E532C7E"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DE97B1" w14:textId="6E769B3F" w:rsidR="00905E06" w:rsidRDefault="00BD432F">
            <w:pPr>
              <w:autoSpaceDE w:val="0"/>
              <w:spacing w:after="0" w:line="22" w:lineRule="atLeast"/>
              <w:contextualSpacing/>
              <w:jc w:val="both"/>
              <w:rPr>
                <w:rFonts w:ascii="Arial" w:eastAsia="Yu Mincho" w:hAnsi="Arial"/>
                <w:sz w:val="24"/>
                <w:szCs w:val="24"/>
              </w:rPr>
            </w:pPr>
            <w:r w:rsidRPr="59B84810">
              <w:rPr>
                <w:rFonts w:ascii="Arial" w:eastAsia="Yu Mincho" w:hAnsi="Arial"/>
                <w:sz w:val="24"/>
                <w:szCs w:val="24"/>
              </w:rPr>
              <w:t>Appendix reference:</w:t>
            </w:r>
            <w:r w:rsidR="7E94A3F2" w:rsidRPr="59B84810">
              <w:rPr>
                <w:rFonts w:ascii="Arial" w:eastAsia="Yu Mincho" w:hAnsi="Arial"/>
                <w:sz w:val="24"/>
                <w:szCs w:val="24"/>
              </w:rPr>
              <w:t xml:space="preserve"> </w:t>
            </w:r>
            <w:r w:rsidR="7E94A3F2" w:rsidRPr="59B84810">
              <w:rPr>
                <w:rFonts w:ascii="Arial" w:eastAsia="Yu Mincho" w:hAnsi="Arial"/>
                <w:b/>
                <w:bCs/>
                <w:sz w:val="24"/>
                <w:szCs w:val="24"/>
              </w:rPr>
              <w:t>None</w:t>
            </w:r>
          </w:p>
        </w:tc>
      </w:tr>
    </w:tbl>
    <w:p w14:paraId="6F386AB8" w14:textId="77777777" w:rsidR="00905E06" w:rsidRDefault="00905E06">
      <w:pPr>
        <w:spacing w:after="0" w:line="22" w:lineRule="atLeast"/>
        <w:jc w:val="both"/>
        <w:textAlignment w:val="baseline"/>
        <w:rPr>
          <w:rFonts w:ascii="Arial" w:eastAsia="Arial" w:hAnsi="Arial"/>
          <w:sz w:val="24"/>
          <w:szCs w:val="24"/>
        </w:rPr>
      </w:pPr>
    </w:p>
    <w:p w14:paraId="62630349"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 xml:space="preserve">Total UK production of </w:t>
      </w:r>
      <w:proofErr w:type="gramStart"/>
      <w:r>
        <w:rPr>
          <w:rFonts w:ascii="Arial" w:eastAsia="Arial" w:hAnsi="Arial"/>
          <w:sz w:val="24"/>
          <w:szCs w:val="24"/>
        </w:rPr>
        <w:t>PET</w:t>
      </w:r>
      <w:r>
        <w:rPr>
          <w:rFonts w:ascii="Arial" w:hAnsi="Arial"/>
          <w:sz w:val="24"/>
          <w:szCs w:val="24"/>
        </w:rPr>
        <w:t>;</w:t>
      </w:r>
      <w:proofErr w:type="gramEnd"/>
    </w:p>
    <w:p w14:paraId="0B81FDD6" w14:textId="77777777" w:rsidR="00905E06" w:rsidRDefault="00905E06">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BE18F72"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1AAF03" w14:textId="77777777" w:rsidR="00905E06" w:rsidRDefault="00F3178D" w:rsidP="2D3B2FDA">
            <w:pPr>
              <w:autoSpaceDE w:val="0"/>
              <w:spacing w:after="0" w:line="22" w:lineRule="atLeast"/>
              <w:contextualSpacing/>
              <w:jc w:val="both"/>
              <w:rPr>
                <w:rFonts w:ascii="Arial" w:eastAsia="Yu Mincho" w:hAnsi="Arial"/>
                <w:b/>
                <w:bCs/>
                <w:sz w:val="24"/>
                <w:szCs w:val="24"/>
              </w:rPr>
            </w:pPr>
            <w:r w:rsidRPr="00F3178D">
              <w:rPr>
                <w:rFonts w:ascii="Arial" w:eastAsia="Yu Mincho" w:hAnsi="Arial"/>
                <w:b/>
                <w:bCs/>
                <w:sz w:val="24"/>
                <w:szCs w:val="24"/>
              </w:rPr>
              <w:t>A decrease in the import prices of PET will inevitably lead to increased availability in an already oversupplied market, putting further downward pressure on prices. As a result, UK producers will find it increasingly challenging to compete with the lower-priced imports. This will likely force a reduction in domestic production volumes, as producers adjust to maintain viability in a price-driven market. In the worst-case scenario, production may need to be suspended entirely, leading to significant consequences for employment and overall production capacity within the UK PET industry. The inability to sustain competitive production levels would have a lasting negative impact on the stability of domestic PET supply.</w:t>
            </w:r>
          </w:p>
          <w:p w14:paraId="6258988F" w14:textId="2CC3CDFE" w:rsidR="006743BD" w:rsidRDefault="006743BD" w:rsidP="006743BD">
            <w:pPr>
              <w:autoSpaceDE w:val="0"/>
              <w:spacing w:after="0" w:line="22" w:lineRule="atLeast"/>
              <w:contextualSpacing/>
              <w:jc w:val="both"/>
              <w:rPr>
                <w:rFonts w:ascii="Arial" w:eastAsia="Yu Mincho" w:hAnsi="Arial"/>
                <w:b/>
                <w:bCs/>
                <w:sz w:val="24"/>
                <w:szCs w:val="24"/>
              </w:rPr>
            </w:pPr>
          </w:p>
        </w:tc>
      </w:tr>
      <w:tr w:rsidR="00905E06" w14:paraId="6A38E4CB"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748FF07"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6C77B2" w14:textId="5CE565C0"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6743BD">
              <w:rPr>
                <w:rFonts w:ascii="Arial" w:eastAsia="Yu Mincho" w:hAnsi="Arial"/>
                <w:sz w:val="24"/>
                <w:szCs w:val="24"/>
              </w:rPr>
              <w:t xml:space="preserve"> </w:t>
            </w:r>
            <w:r w:rsidR="4E41B40A" w:rsidRPr="006743BD">
              <w:rPr>
                <w:rFonts w:ascii="Arial" w:eastAsia="Yu Mincho" w:hAnsi="Arial"/>
                <w:b/>
                <w:bCs/>
                <w:sz w:val="24"/>
                <w:szCs w:val="24"/>
              </w:rPr>
              <w:t>None</w:t>
            </w:r>
          </w:p>
        </w:tc>
      </w:tr>
    </w:tbl>
    <w:p w14:paraId="23AE26A0" w14:textId="77777777" w:rsidR="00905E06" w:rsidRDefault="00905E06">
      <w:pPr>
        <w:spacing w:after="0" w:line="22" w:lineRule="atLeast"/>
        <w:jc w:val="both"/>
        <w:textAlignment w:val="baseline"/>
        <w:rPr>
          <w:rFonts w:ascii="Arial" w:eastAsia="Arial" w:hAnsi="Arial"/>
          <w:sz w:val="24"/>
          <w:szCs w:val="24"/>
        </w:rPr>
      </w:pPr>
    </w:p>
    <w:p w14:paraId="6B0C8AA9"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Total imports of PET</w:t>
      </w:r>
      <w:r>
        <w:rPr>
          <w:rFonts w:ascii="Arial" w:hAnsi="Arial"/>
          <w:sz w:val="24"/>
          <w:szCs w:val="24"/>
        </w:rPr>
        <w:t xml:space="preserve"> </w:t>
      </w:r>
      <w:bookmarkStart w:id="141" w:name="_Hlk127799797"/>
      <w:r>
        <w:rPr>
          <w:rFonts w:ascii="Arial" w:eastAsia="Arial" w:hAnsi="Arial"/>
          <w:sz w:val="24"/>
          <w:szCs w:val="24"/>
        </w:rPr>
        <w:t>from India and other third countries to the UK</w:t>
      </w:r>
      <w:bookmarkEnd w:id="141"/>
      <w:r>
        <w:rPr>
          <w:rFonts w:ascii="Arial" w:eastAsia="Arial" w:hAnsi="Arial"/>
          <w:sz w:val="24"/>
          <w:szCs w:val="24"/>
        </w:rPr>
        <w:t>; and</w:t>
      </w:r>
    </w:p>
    <w:p w14:paraId="5B305A9F" w14:textId="77777777" w:rsidR="00905E06" w:rsidRDefault="00905E06">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E0FB07B" w14:textId="77777777" w:rsidTr="2D3B2FDA">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1EAFEC1" w14:textId="3504C08A" w:rsidR="00905E06" w:rsidRDefault="00802D52">
            <w:pPr>
              <w:autoSpaceDE w:val="0"/>
              <w:spacing w:after="0" w:line="22" w:lineRule="atLeast"/>
              <w:contextualSpacing/>
              <w:jc w:val="both"/>
              <w:rPr>
                <w:rFonts w:ascii="Arial" w:eastAsia="Yu Mincho" w:hAnsi="Arial"/>
                <w:b/>
                <w:bCs/>
                <w:sz w:val="24"/>
                <w:szCs w:val="24"/>
              </w:rPr>
            </w:pPr>
            <w:r w:rsidRPr="00802D52">
              <w:rPr>
                <w:rFonts w:ascii="Arial" w:eastAsia="Yu Mincho" w:hAnsi="Arial"/>
                <w:b/>
                <w:bCs/>
                <w:sz w:val="24"/>
                <w:szCs w:val="24"/>
              </w:rPr>
              <w:t xml:space="preserve">A decrease in the import prices of PET from India will likely lead to an increase in total imports from India and other third countries, as lower prices make these imports more attractive to UK buyers. This increase would come at the expense of UK </w:t>
            </w:r>
            <w:r>
              <w:rPr>
                <w:rFonts w:ascii="Arial" w:eastAsia="Yu Mincho" w:hAnsi="Arial"/>
                <w:b/>
                <w:bCs/>
                <w:sz w:val="24"/>
                <w:szCs w:val="24"/>
              </w:rPr>
              <w:t>industry</w:t>
            </w:r>
            <w:r w:rsidRPr="00802D52">
              <w:rPr>
                <w:rFonts w:ascii="Arial" w:eastAsia="Yu Mincho" w:hAnsi="Arial"/>
                <w:b/>
                <w:bCs/>
                <w:sz w:val="24"/>
                <w:szCs w:val="24"/>
              </w:rPr>
              <w:t xml:space="preserve">, already facing challenges. During the period of investigation, total imports reached </w:t>
            </w:r>
            <w:proofErr w:type="gramStart"/>
            <w:r w:rsidR="006743BD" w:rsidRPr="006743BD">
              <w:rPr>
                <w:rFonts w:ascii="Arial" w:eastAsia="Yu Mincho" w:hAnsi="Arial"/>
                <w:b/>
                <w:bCs/>
                <w:color w:val="C00000"/>
                <w:sz w:val="24"/>
                <w:szCs w:val="24"/>
              </w:rPr>
              <w:t>[</w:t>
            </w:r>
            <w:r w:rsidR="006743BD">
              <w:rPr>
                <w:rFonts w:ascii="Arial" w:eastAsia="Yu Mincho" w:hAnsi="Arial"/>
                <w:b/>
                <w:bCs/>
                <w:sz w:val="24"/>
                <w:szCs w:val="24"/>
              </w:rPr>
              <w:t xml:space="preserve"> </w:t>
            </w:r>
            <w:r w:rsidR="006743BD" w:rsidRPr="006743BD">
              <w:rPr>
                <w:rFonts w:ascii="Arial" w:eastAsia="Yu Mincho" w:hAnsi="Arial"/>
                <w:b/>
                <w:bCs/>
                <w:color w:val="C00000"/>
                <w:sz w:val="24"/>
                <w:szCs w:val="24"/>
              </w:rPr>
              <w:t>]</w:t>
            </w:r>
            <w:proofErr w:type="gramEnd"/>
            <w:r w:rsidRPr="00802D52">
              <w:rPr>
                <w:rFonts w:ascii="Arial" w:eastAsia="Yu Mincho" w:hAnsi="Arial"/>
                <w:b/>
                <w:bCs/>
                <w:sz w:val="24"/>
                <w:szCs w:val="24"/>
              </w:rPr>
              <w:t xml:space="preserve"> million tonnes, the highest recorded volume to date. This trend indicates that further reductions in import prices will likely lead to increased market share for Indian and other third-country imports, exacerbating the difficulties faced by domestic and regional producers in maintaining their market position.</w:t>
            </w:r>
          </w:p>
          <w:p w14:paraId="764DAC5F" w14:textId="77777777" w:rsidR="00CA0A7A" w:rsidRDefault="00CA0A7A">
            <w:pPr>
              <w:autoSpaceDE w:val="0"/>
              <w:spacing w:after="0" w:line="22" w:lineRule="atLeast"/>
              <w:contextualSpacing/>
              <w:jc w:val="both"/>
              <w:rPr>
                <w:rFonts w:ascii="Arial" w:eastAsia="Yu Mincho" w:hAnsi="Arial"/>
                <w:sz w:val="24"/>
                <w:szCs w:val="24"/>
              </w:rPr>
            </w:pPr>
          </w:p>
          <w:p w14:paraId="1301EB46" w14:textId="77777777" w:rsidR="00CA0A7A" w:rsidRPr="00C94D08" w:rsidRDefault="00CA0A7A" w:rsidP="00CA0A7A">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CD7CE3C" w14:textId="4BAB8FC1" w:rsidR="00CA0A7A" w:rsidRDefault="00CA0A7A" w:rsidP="00CA0A7A">
            <w:pPr>
              <w:autoSpaceDE w:val="0"/>
              <w:spacing w:after="0" w:line="22" w:lineRule="atLeast"/>
              <w:contextualSpacing/>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2ACFDF7E"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AF252FA"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65F0B3" w14:textId="33970CE2" w:rsidR="00905E06" w:rsidRDefault="00BD432F">
            <w:pPr>
              <w:autoSpaceDE w:val="0"/>
              <w:spacing w:after="0" w:line="22" w:lineRule="atLeast"/>
              <w:contextualSpacing/>
              <w:jc w:val="both"/>
              <w:rPr>
                <w:rFonts w:ascii="Arial" w:eastAsia="Yu Mincho" w:hAnsi="Arial"/>
                <w:sz w:val="24"/>
                <w:szCs w:val="24"/>
              </w:rPr>
            </w:pPr>
            <w:r w:rsidRPr="2D3B2FDA">
              <w:rPr>
                <w:rFonts w:ascii="Arial" w:eastAsia="Yu Mincho" w:hAnsi="Arial"/>
                <w:sz w:val="24"/>
                <w:szCs w:val="24"/>
              </w:rPr>
              <w:t>Appendix reference:</w:t>
            </w:r>
            <w:r w:rsidR="46AEA72D" w:rsidRPr="2D3B2FDA">
              <w:rPr>
                <w:rFonts w:ascii="Arial" w:eastAsia="Yu Mincho" w:hAnsi="Arial"/>
                <w:sz w:val="24"/>
                <w:szCs w:val="24"/>
              </w:rPr>
              <w:t xml:space="preserve"> </w:t>
            </w:r>
            <w:r w:rsidR="46AEA72D" w:rsidRPr="2D3B2FDA">
              <w:rPr>
                <w:rFonts w:ascii="Arial" w:eastAsia="Yu Mincho" w:hAnsi="Arial"/>
                <w:b/>
                <w:bCs/>
                <w:sz w:val="24"/>
                <w:szCs w:val="24"/>
              </w:rPr>
              <w:t>G1</w:t>
            </w:r>
            <w:r w:rsidR="00065048">
              <w:rPr>
                <w:rFonts w:ascii="Arial" w:eastAsia="Yu Mincho" w:hAnsi="Arial"/>
                <w:b/>
                <w:bCs/>
                <w:sz w:val="24"/>
                <w:szCs w:val="24"/>
              </w:rPr>
              <w:t>.1</w:t>
            </w:r>
          </w:p>
        </w:tc>
      </w:tr>
    </w:tbl>
    <w:p w14:paraId="03BD9DCC" w14:textId="77777777" w:rsidR="00905E06" w:rsidRDefault="00905E06">
      <w:pPr>
        <w:spacing w:after="0" w:line="22" w:lineRule="atLeast"/>
        <w:jc w:val="both"/>
        <w:textAlignment w:val="baseline"/>
        <w:rPr>
          <w:rFonts w:ascii="Arial" w:eastAsia="Arial" w:hAnsi="Arial"/>
          <w:sz w:val="24"/>
          <w:szCs w:val="24"/>
        </w:rPr>
      </w:pPr>
    </w:p>
    <w:p w14:paraId="1C5B575B"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Total exports of PET</w:t>
      </w:r>
      <w:r>
        <w:rPr>
          <w:rFonts w:ascii="Arial" w:hAnsi="Arial"/>
          <w:sz w:val="24"/>
          <w:szCs w:val="24"/>
        </w:rPr>
        <w:t xml:space="preserve"> </w:t>
      </w:r>
      <w:r>
        <w:rPr>
          <w:rFonts w:ascii="Arial" w:eastAsia="Arial" w:hAnsi="Arial"/>
          <w:sz w:val="24"/>
          <w:szCs w:val="24"/>
        </w:rPr>
        <w:t>from the UK.</w:t>
      </w:r>
    </w:p>
    <w:p w14:paraId="7732F308"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8C5FF26"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8DD9C68" w14:textId="2C846116" w:rsidR="00CA0A7A" w:rsidRDefault="00833F38" w:rsidP="00CA0A7A">
            <w:pPr>
              <w:autoSpaceDE w:val="0"/>
              <w:spacing w:after="0" w:line="22" w:lineRule="atLeast"/>
              <w:contextualSpacing/>
              <w:jc w:val="both"/>
              <w:rPr>
                <w:rFonts w:ascii="Arial" w:eastAsia="Yu Mincho" w:hAnsi="Arial"/>
                <w:sz w:val="24"/>
                <w:szCs w:val="24"/>
              </w:rPr>
            </w:pPr>
            <w:r w:rsidRPr="00833F38">
              <w:rPr>
                <w:rFonts w:ascii="Arial" w:eastAsia="Yu Mincho" w:hAnsi="Arial"/>
                <w:b/>
                <w:bCs/>
                <w:sz w:val="24"/>
                <w:szCs w:val="24"/>
              </w:rPr>
              <w:t xml:space="preserve">A decrease in the import prices of PET would likely lead to reduced domestic production as UK producers face increased competition from lower-priced imports. This reduction in production would, in turn, increase the marginal cost of production, as fixed costs would need to be spread across a smaller output volume, leading to higher production costs per unit. Consequently, export prices for PET from the UK would likely increase, making UK-produced PET even less competitive in international markets. This scenario would further </w:t>
            </w:r>
            <w:r w:rsidRPr="00833F38">
              <w:rPr>
                <w:rFonts w:ascii="Arial" w:eastAsia="Yu Mincho" w:hAnsi="Arial"/>
                <w:b/>
                <w:bCs/>
                <w:sz w:val="24"/>
                <w:szCs w:val="24"/>
              </w:rPr>
              <w:lastRenderedPageBreak/>
              <w:t>reduce the total exports of PET from the UK, as higher export prices would diminish demand in price-sensitive global markets.</w:t>
            </w:r>
          </w:p>
        </w:tc>
      </w:tr>
      <w:tr w:rsidR="00905E06" w14:paraId="0A65F0A8"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EDA2594"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E07143" w14:textId="1A11396C" w:rsidR="00905E06" w:rsidRDefault="00BD432F">
            <w:pPr>
              <w:autoSpaceDE w:val="0"/>
              <w:spacing w:after="0" w:line="22" w:lineRule="atLeast"/>
              <w:contextualSpacing/>
              <w:jc w:val="both"/>
              <w:rPr>
                <w:rFonts w:ascii="Arial" w:eastAsia="Yu Mincho" w:hAnsi="Arial"/>
                <w:sz w:val="24"/>
                <w:szCs w:val="24"/>
              </w:rPr>
            </w:pPr>
            <w:r w:rsidRPr="2D3B2FDA">
              <w:rPr>
                <w:rFonts w:ascii="Arial" w:eastAsia="Yu Mincho" w:hAnsi="Arial"/>
                <w:sz w:val="24"/>
                <w:szCs w:val="24"/>
              </w:rPr>
              <w:t>Appendix reference:</w:t>
            </w:r>
            <w:r w:rsidR="00FD14A9">
              <w:rPr>
                <w:rFonts w:ascii="Arial" w:eastAsia="Yu Mincho" w:hAnsi="Arial"/>
                <w:sz w:val="24"/>
                <w:szCs w:val="24"/>
              </w:rPr>
              <w:t xml:space="preserve"> </w:t>
            </w:r>
            <w:r w:rsidR="58B996E3" w:rsidRPr="2D3B2FDA">
              <w:rPr>
                <w:rFonts w:ascii="Arial" w:eastAsia="Yu Mincho" w:hAnsi="Arial"/>
                <w:b/>
                <w:bCs/>
                <w:sz w:val="24"/>
                <w:szCs w:val="24"/>
              </w:rPr>
              <w:t>G3.</w:t>
            </w:r>
            <w:r w:rsidR="00FD14A9">
              <w:rPr>
                <w:rFonts w:ascii="Arial" w:eastAsia="Yu Mincho" w:hAnsi="Arial"/>
                <w:b/>
                <w:bCs/>
                <w:sz w:val="24"/>
                <w:szCs w:val="24"/>
              </w:rPr>
              <w:t>9</w:t>
            </w:r>
          </w:p>
        </w:tc>
      </w:tr>
    </w:tbl>
    <w:p w14:paraId="03CE244B" w14:textId="77777777" w:rsidR="00905E06" w:rsidRDefault="00905E06">
      <w:pPr>
        <w:spacing w:after="0" w:line="22" w:lineRule="atLeast"/>
        <w:contextualSpacing/>
        <w:rPr>
          <w:rFonts w:ascii="Arial" w:hAnsi="Arial"/>
          <w:sz w:val="24"/>
          <w:szCs w:val="24"/>
        </w:rPr>
      </w:pPr>
    </w:p>
    <w:p w14:paraId="086AB015" w14:textId="6512F5F7" w:rsidR="00905E06" w:rsidRPr="00E853FA" w:rsidRDefault="00BD432F" w:rsidP="007B6609">
      <w:pPr>
        <w:pStyle w:val="ListParagraph"/>
        <w:numPr>
          <w:ilvl w:val="0"/>
          <w:numId w:val="41"/>
        </w:numPr>
        <w:spacing w:after="0" w:line="22" w:lineRule="atLeast"/>
        <w:rPr>
          <w:rFonts w:ascii="Arial" w:hAnsi="Arial"/>
          <w:sz w:val="24"/>
          <w:szCs w:val="24"/>
        </w:rPr>
      </w:pPr>
      <w:r w:rsidRPr="00E853FA">
        <w:rPr>
          <w:rFonts w:ascii="Arial" w:hAnsi="Arial"/>
          <w:sz w:val="24"/>
          <w:szCs w:val="24"/>
        </w:rPr>
        <w:t>Do you know of any related industries that would be affected if the existing countervailing measure was no longer to apply?</w:t>
      </w:r>
      <w:r w:rsidR="00930383" w:rsidRPr="00E853FA">
        <w:rPr>
          <w:rFonts w:ascii="Arial" w:hAnsi="Arial"/>
          <w:sz w:val="24"/>
          <w:szCs w:val="24"/>
        </w:rPr>
        <w:br/>
      </w:r>
    </w:p>
    <w:p w14:paraId="7FF1D3AA" w14:textId="77777777" w:rsidR="00905E06" w:rsidRDefault="00BD432F">
      <w:pPr>
        <w:spacing w:after="0" w:line="22" w:lineRule="atLeast"/>
        <w:ind w:left="357"/>
        <w:rPr>
          <w:rFonts w:ascii="Arial" w:hAnsi="Arial"/>
          <w:sz w:val="24"/>
          <w:szCs w:val="24"/>
        </w:rPr>
      </w:pPr>
      <w:r>
        <w:rPr>
          <w:rFonts w:ascii="Arial" w:hAnsi="Arial"/>
          <w:sz w:val="24"/>
          <w:szCs w:val="24"/>
        </w:rPr>
        <w:t>Please consider in particular:</w:t>
      </w:r>
    </w:p>
    <w:p w14:paraId="7B52303E" w14:textId="77777777" w:rsidR="00905E06" w:rsidRDefault="00905E06">
      <w:pPr>
        <w:spacing w:after="0" w:line="22" w:lineRule="atLeast"/>
        <w:rPr>
          <w:rFonts w:ascii="Arial" w:hAnsi="Arial"/>
          <w:sz w:val="24"/>
          <w:szCs w:val="24"/>
        </w:rPr>
      </w:pPr>
    </w:p>
    <w:p w14:paraId="1B11B4BC" w14:textId="77777777" w:rsidR="00905E06" w:rsidRDefault="00BD432F" w:rsidP="007B6609">
      <w:pPr>
        <w:pStyle w:val="ListParagraph"/>
        <w:numPr>
          <w:ilvl w:val="0"/>
          <w:numId w:val="43"/>
        </w:numPr>
        <w:spacing w:after="0" w:line="22" w:lineRule="atLeast"/>
        <w:ind w:left="720"/>
        <w:jc w:val="both"/>
        <w:textAlignment w:val="baseline"/>
      </w:pPr>
      <w:r>
        <w:rPr>
          <w:rFonts w:ascii="Arial" w:eastAsia="Arial" w:hAnsi="Arial"/>
          <w:kern w:val="3"/>
          <w:sz w:val="24"/>
          <w:szCs w:val="24"/>
        </w:rPr>
        <w:t xml:space="preserve">Upstream industries – those who produce inputs (such as raw materials) needed for the production of </w:t>
      </w:r>
      <w:proofErr w:type="gramStart"/>
      <w:r>
        <w:rPr>
          <w:rFonts w:ascii="Arial" w:hAnsi="Arial"/>
          <w:sz w:val="24"/>
          <w:szCs w:val="24"/>
        </w:rPr>
        <w:t>PET;</w:t>
      </w:r>
      <w:proofErr w:type="gramEnd"/>
    </w:p>
    <w:p w14:paraId="114F4DAB" w14:textId="77777777" w:rsidR="00905E06" w:rsidRDefault="00905E06">
      <w:pPr>
        <w:spacing w:after="0" w:line="22" w:lineRule="atLeast"/>
        <w:jc w:val="both"/>
        <w:textAlignment w:val="baseline"/>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137993B" w14:textId="77777777" w:rsidTr="2D3B2FDA">
        <w:trPr>
          <w:trHeight w:val="42"/>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D228AE7" w14:textId="7EF91454" w:rsidR="00905E06" w:rsidRDefault="4E0DB2B2"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No.</w:t>
            </w:r>
          </w:p>
        </w:tc>
      </w:tr>
      <w:tr w:rsidR="00905E06" w14:paraId="38357AEB"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CFE5A0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D19B09" w14:textId="4617624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E853FA">
              <w:rPr>
                <w:rFonts w:ascii="Arial" w:eastAsia="Yu Mincho" w:hAnsi="Arial"/>
                <w:sz w:val="24"/>
                <w:szCs w:val="24"/>
              </w:rPr>
              <w:t xml:space="preserve"> </w:t>
            </w:r>
            <w:r w:rsidR="579D6759" w:rsidRPr="00E853FA">
              <w:rPr>
                <w:rFonts w:ascii="Arial" w:eastAsia="Yu Mincho" w:hAnsi="Arial"/>
                <w:b/>
                <w:bCs/>
                <w:sz w:val="24"/>
                <w:szCs w:val="24"/>
              </w:rPr>
              <w:t>None</w:t>
            </w:r>
          </w:p>
        </w:tc>
      </w:tr>
    </w:tbl>
    <w:p w14:paraId="76B94A42" w14:textId="77777777" w:rsidR="00905E06" w:rsidRDefault="00905E06">
      <w:pPr>
        <w:spacing w:after="0" w:line="22" w:lineRule="atLeast"/>
        <w:jc w:val="both"/>
        <w:textAlignment w:val="baseline"/>
        <w:rPr>
          <w:rFonts w:ascii="Arial" w:eastAsia="Arial" w:hAnsi="Arial"/>
          <w:kern w:val="3"/>
          <w:sz w:val="24"/>
          <w:szCs w:val="24"/>
        </w:rPr>
      </w:pPr>
    </w:p>
    <w:p w14:paraId="3D62AB5B" w14:textId="77777777" w:rsidR="00905E06" w:rsidRDefault="00BD432F" w:rsidP="007B6609">
      <w:pPr>
        <w:pStyle w:val="ListParagraph"/>
        <w:numPr>
          <w:ilvl w:val="0"/>
          <w:numId w:val="43"/>
        </w:numPr>
        <w:spacing w:after="0" w:line="22" w:lineRule="atLeast"/>
        <w:ind w:left="720"/>
        <w:jc w:val="both"/>
        <w:textAlignment w:val="baseline"/>
      </w:pPr>
      <w:r>
        <w:rPr>
          <w:rFonts w:ascii="Arial" w:eastAsia="Arial" w:hAnsi="Arial"/>
          <w:kern w:val="3"/>
          <w:sz w:val="24"/>
          <w:szCs w:val="24"/>
        </w:rPr>
        <w:t xml:space="preserve">Downstream industries – those who purchase </w:t>
      </w:r>
      <w:proofErr w:type="gramStart"/>
      <w:r>
        <w:rPr>
          <w:rFonts w:ascii="Arial" w:eastAsia="Arial" w:hAnsi="Arial"/>
          <w:kern w:val="3"/>
          <w:sz w:val="24"/>
          <w:szCs w:val="24"/>
        </w:rPr>
        <w:t>PET</w:t>
      </w:r>
      <w:r>
        <w:rPr>
          <w:rFonts w:ascii="Arial" w:hAnsi="Arial"/>
          <w:sz w:val="24"/>
          <w:szCs w:val="24"/>
        </w:rPr>
        <w:t>;</w:t>
      </w:r>
      <w:proofErr w:type="gramEnd"/>
    </w:p>
    <w:p w14:paraId="0D5492C3" w14:textId="77777777" w:rsidR="00905E06" w:rsidRDefault="00905E06">
      <w:pPr>
        <w:spacing w:after="0" w:line="22" w:lineRule="atLeast"/>
        <w:contextualSpacing/>
        <w:jc w:val="both"/>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6D3BE5B"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674BCE" w14:textId="4462D096" w:rsidR="00905E06" w:rsidRPr="00D07DEE" w:rsidRDefault="00D07DEE" w:rsidP="00E853FA">
            <w:pPr>
              <w:autoSpaceDE w:val="0"/>
              <w:spacing w:after="0" w:line="22" w:lineRule="atLeast"/>
              <w:contextualSpacing/>
              <w:jc w:val="both"/>
              <w:rPr>
                <w:rFonts w:ascii="Arial" w:eastAsia="Yu Mincho" w:hAnsi="Arial"/>
                <w:b/>
                <w:bCs/>
                <w:sz w:val="24"/>
                <w:szCs w:val="24"/>
              </w:rPr>
            </w:pPr>
            <w:r w:rsidRPr="00D07DEE">
              <w:rPr>
                <w:rFonts w:ascii="Arial" w:eastAsia="Yu Mincho" w:hAnsi="Arial"/>
                <w:b/>
                <w:bCs/>
                <w:sz w:val="24"/>
                <w:szCs w:val="24"/>
              </w:rPr>
              <w:t>No.</w:t>
            </w:r>
          </w:p>
        </w:tc>
      </w:tr>
      <w:tr w:rsidR="00905E06" w14:paraId="6EB08C6B"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43A87F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47E5C88" w14:textId="4CEF0044"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E853FA">
              <w:rPr>
                <w:rFonts w:ascii="Arial" w:eastAsia="Yu Mincho" w:hAnsi="Arial"/>
                <w:sz w:val="24"/>
                <w:szCs w:val="24"/>
              </w:rPr>
              <w:t xml:space="preserve"> </w:t>
            </w:r>
            <w:r w:rsidR="484A140F" w:rsidRPr="00D07DEE">
              <w:rPr>
                <w:rFonts w:ascii="Arial" w:eastAsia="Yu Mincho" w:hAnsi="Arial"/>
                <w:b/>
                <w:bCs/>
                <w:sz w:val="24"/>
                <w:szCs w:val="24"/>
              </w:rPr>
              <w:t>None</w:t>
            </w:r>
          </w:p>
        </w:tc>
      </w:tr>
    </w:tbl>
    <w:p w14:paraId="0607DBDC" w14:textId="77777777" w:rsidR="00905E06" w:rsidRDefault="00905E06">
      <w:pPr>
        <w:spacing w:after="0" w:line="22" w:lineRule="atLeast"/>
        <w:contextualSpacing/>
        <w:jc w:val="both"/>
        <w:rPr>
          <w:rFonts w:ascii="Arial" w:eastAsia="Arial" w:hAnsi="Arial"/>
          <w:kern w:val="3"/>
          <w:sz w:val="24"/>
          <w:szCs w:val="24"/>
        </w:rPr>
      </w:pPr>
    </w:p>
    <w:p w14:paraId="768A4B7A" w14:textId="77777777" w:rsidR="00905E06" w:rsidRDefault="00BD432F" w:rsidP="007B6609">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Industries for complimentary goods – those which would typically be bought alongside PET (such as ink being bought with printers); and</w:t>
      </w:r>
    </w:p>
    <w:p w14:paraId="327E8F3E" w14:textId="77777777" w:rsidR="00905E06" w:rsidRDefault="00905E06">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839A9E2"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8F3D90" w14:textId="2B75A2F5" w:rsidR="00905E06" w:rsidRDefault="229F4989">
            <w:pPr>
              <w:autoSpaceDE w:val="0"/>
              <w:spacing w:after="0" w:line="22" w:lineRule="atLeast"/>
              <w:contextualSpacing/>
              <w:jc w:val="both"/>
              <w:rPr>
                <w:rFonts w:ascii="Arial" w:eastAsia="Yu Mincho" w:hAnsi="Arial"/>
                <w:sz w:val="24"/>
                <w:szCs w:val="24"/>
              </w:rPr>
            </w:pPr>
            <w:r w:rsidRPr="2D3B2FDA">
              <w:rPr>
                <w:rFonts w:ascii="Arial" w:eastAsia="Yu Mincho" w:hAnsi="Arial"/>
                <w:b/>
                <w:bCs/>
                <w:sz w:val="24"/>
                <w:szCs w:val="24"/>
              </w:rPr>
              <w:t>No change.</w:t>
            </w:r>
          </w:p>
        </w:tc>
      </w:tr>
      <w:tr w:rsidR="00905E06" w14:paraId="1D5563F2"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7372496"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34E08" w14:textId="4A3B906A"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D07DEE">
              <w:rPr>
                <w:rFonts w:ascii="Arial" w:eastAsia="Yu Mincho" w:hAnsi="Arial"/>
                <w:sz w:val="24"/>
                <w:szCs w:val="24"/>
              </w:rPr>
              <w:t xml:space="preserve"> </w:t>
            </w:r>
            <w:r w:rsidR="56181812" w:rsidRPr="00D07DEE">
              <w:rPr>
                <w:rFonts w:ascii="Arial" w:eastAsia="Yu Mincho" w:hAnsi="Arial"/>
                <w:b/>
                <w:bCs/>
                <w:sz w:val="24"/>
                <w:szCs w:val="24"/>
              </w:rPr>
              <w:t>None</w:t>
            </w:r>
          </w:p>
        </w:tc>
      </w:tr>
    </w:tbl>
    <w:p w14:paraId="6FE808FD" w14:textId="77777777" w:rsidR="00905E06" w:rsidRDefault="00905E06">
      <w:pPr>
        <w:spacing w:after="0" w:line="22" w:lineRule="atLeast"/>
        <w:textAlignment w:val="baseline"/>
        <w:rPr>
          <w:rFonts w:ascii="Arial" w:hAnsi="Arial"/>
          <w:sz w:val="24"/>
          <w:szCs w:val="24"/>
        </w:rPr>
      </w:pPr>
    </w:p>
    <w:p w14:paraId="33ADB617" w14:textId="77777777" w:rsidR="00905E06" w:rsidRDefault="00BD432F" w:rsidP="007B6609">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Industries for substitute goods – those which might be bought instead of PET (such as margarine instead of butter); and</w:t>
      </w:r>
    </w:p>
    <w:p w14:paraId="2A2F64A7" w14:textId="77777777" w:rsidR="00905E06" w:rsidRDefault="00905E06">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F382FA6"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351B67" w14:textId="28A44DDC" w:rsidR="00905E06" w:rsidRDefault="06FCA103"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 xml:space="preserve">No change. </w:t>
            </w:r>
          </w:p>
          <w:p w14:paraId="4B693C39"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4403CBE7"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988BE15"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F1101C" w14:textId="0FAD2AB4"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D07DEE">
              <w:rPr>
                <w:rFonts w:ascii="Arial" w:eastAsia="Yu Mincho" w:hAnsi="Arial"/>
                <w:sz w:val="24"/>
                <w:szCs w:val="24"/>
              </w:rPr>
              <w:t xml:space="preserve"> </w:t>
            </w:r>
            <w:r w:rsidR="74655800" w:rsidRPr="00D07DEE">
              <w:rPr>
                <w:rFonts w:ascii="Arial" w:eastAsia="Yu Mincho" w:hAnsi="Arial"/>
                <w:b/>
                <w:bCs/>
                <w:sz w:val="24"/>
                <w:szCs w:val="24"/>
              </w:rPr>
              <w:t>None</w:t>
            </w:r>
          </w:p>
        </w:tc>
      </w:tr>
    </w:tbl>
    <w:p w14:paraId="60B22C91" w14:textId="77777777" w:rsidR="00905E06" w:rsidRDefault="00905E06">
      <w:pPr>
        <w:spacing w:after="0" w:line="22" w:lineRule="atLeast"/>
        <w:contextualSpacing/>
        <w:jc w:val="both"/>
        <w:rPr>
          <w:rFonts w:ascii="Arial" w:eastAsia="Arial" w:hAnsi="Arial"/>
          <w:kern w:val="3"/>
          <w:sz w:val="24"/>
          <w:szCs w:val="24"/>
        </w:rPr>
      </w:pPr>
    </w:p>
    <w:p w14:paraId="2E6493BD" w14:textId="77777777" w:rsidR="00905E06" w:rsidRDefault="00BD432F" w:rsidP="007B6609">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The recycled PET plastic industry.</w:t>
      </w:r>
    </w:p>
    <w:p w14:paraId="63848410" w14:textId="77777777" w:rsidR="00905E06" w:rsidRDefault="00905E06">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6179368"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DCB41CF" w14:textId="12D12343" w:rsidR="00905E06" w:rsidRDefault="63F46DB7"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 xml:space="preserve">No change. </w:t>
            </w:r>
          </w:p>
          <w:p w14:paraId="29A8A6E6"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35B72022"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7ECC0F"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86715AB" w14:textId="74636CB1"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D07DEE">
              <w:rPr>
                <w:rFonts w:ascii="Arial" w:eastAsia="Yu Mincho" w:hAnsi="Arial"/>
                <w:sz w:val="24"/>
                <w:szCs w:val="24"/>
              </w:rPr>
              <w:t xml:space="preserve"> </w:t>
            </w:r>
            <w:r w:rsidR="2F72CEB2" w:rsidRPr="00D07DEE">
              <w:rPr>
                <w:rFonts w:ascii="Arial" w:eastAsia="Yu Mincho" w:hAnsi="Arial"/>
                <w:b/>
                <w:bCs/>
                <w:sz w:val="24"/>
                <w:szCs w:val="24"/>
              </w:rPr>
              <w:t>None</w:t>
            </w:r>
          </w:p>
        </w:tc>
      </w:tr>
    </w:tbl>
    <w:p w14:paraId="4D58781D" w14:textId="77777777" w:rsidR="00905E06" w:rsidRDefault="00905E06">
      <w:pPr>
        <w:spacing w:after="0" w:line="22" w:lineRule="atLeast"/>
        <w:contextualSpacing/>
        <w:jc w:val="both"/>
        <w:rPr>
          <w:rFonts w:ascii="Arial" w:eastAsia="Arial" w:hAnsi="Arial"/>
          <w:kern w:val="3"/>
          <w:sz w:val="24"/>
          <w:szCs w:val="24"/>
        </w:rPr>
      </w:pPr>
    </w:p>
    <w:p w14:paraId="5604E07A" w14:textId="77777777" w:rsidR="00905E06" w:rsidRDefault="00BD432F" w:rsidP="007B6609">
      <w:pPr>
        <w:pStyle w:val="ListParagraph"/>
        <w:numPr>
          <w:ilvl w:val="0"/>
          <w:numId w:val="45"/>
        </w:numPr>
        <w:spacing w:after="0" w:line="22" w:lineRule="atLeast"/>
        <w:jc w:val="both"/>
      </w:pPr>
      <w:r>
        <w:rPr>
          <w:rFonts w:ascii="Arial" w:hAnsi="Arial"/>
          <w:sz w:val="24"/>
          <w:szCs w:val="24"/>
        </w:rPr>
        <w:t>To what extent would you expect any changes in prices of PET</w:t>
      </w:r>
      <w:r>
        <w:rPr>
          <w:rFonts w:ascii="Arial" w:hAnsi="Arial"/>
          <w:color w:val="FF0000"/>
          <w:sz w:val="24"/>
          <w:szCs w:val="24"/>
        </w:rPr>
        <w:t xml:space="preserve"> </w:t>
      </w:r>
      <w:r>
        <w:rPr>
          <w:rFonts w:ascii="Arial" w:hAnsi="Arial"/>
          <w:sz w:val="24"/>
          <w:szCs w:val="24"/>
        </w:rPr>
        <w:t xml:space="preserve">to be passed onto final consumers? </w:t>
      </w:r>
    </w:p>
    <w:p w14:paraId="14249066"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70254ED"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41E818" w14:textId="1CDCA081" w:rsidR="00934BBA"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We do not expect any significant changes in PET resin prices to be passed directly to final consumers, particularly those purchasing filled bottles at retail stores. The supply chain for PET involves multiple stages—</w:t>
            </w:r>
            <w:proofErr w:type="gramStart"/>
            <w:r w:rsidRPr="00F041BD">
              <w:rPr>
                <w:rFonts w:ascii="Arial" w:eastAsia="Yu Mincho" w:hAnsi="Arial"/>
                <w:b/>
                <w:bCs/>
                <w:sz w:val="24"/>
                <w:szCs w:val="24"/>
              </w:rPr>
              <w:t>from resin production,</w:t>
            </w:r>
            <w:proofErr w:type="gramEnd"/>
            <w:r w:rsidRPr="00F041BD">
              <w:rPr>
                <w:rFonts w:ascii="Arial" w:eastAsia="Yu Mincho" w:hAnsi="Arial"/>
                <w:b/>
                <w:bCs/>
                <w:sz w:val="24"/>
                <w:szCs w:val="24"/>
              </w:rPr>
              <w:t xml:space="preserve"> to converters and bottle makers, to brand owners like Coca-Cola </w:t>
            </w:r>
            <w:r w:rsidRPr="00F041BD">
              <w:rPr>
                <w:rFonts w:ascii="Arial" w:eastAsia="Yu Mincho" w:hAnsi="Arial"/>
                <w:b/>
                <w:bCs/>
                <w:sz w:val="24"/>
                <w:szCs w:val="24"/>
              </w:rPr>
              <w:lastRenderedPageBreak/>
              <w:t>and Pepsi—each of which plays a role in absorbing cost fluctuations before prices reach the end consumer.</w:t>
            </w:r>
          </w:p>
          <w:p w14:paraId="7F71B649"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486AF8FE" w14:textId="3766FCC1" w:rsidR="00934BBA" w:rsidRPr="00F041BD" w:rsidRDefault="00934BBA" w:rsidP="007B6609">
            <w:pPr>
              <w:pStyle w:val="ListParagraph"/>
              <w:numPr>
                <w:ilvl w:val="3"/>
                <w:numId w:val="45"/>
              </w:numPr>
              <w:autoSpaceDE w:val="0"/>
              <w:spacing w:after="0" w:line="22" w:lineRule="atLeast"/>
              <w:ind w:left="383"/>
              <w:jc w:val="both"/>
              <w:rPr>
                <w:rFonts w:ascii="Arial" w:eastAsia="Yu Mincho" w:hAnsi="Arial"/>
                <w:b/>
                <w:bCs/>
                <w:sz w:val="24"/>
                <w:szCs w:val="24"/>
              </w:rPr>
            </w:pPr>
            <w:r w:rsidRPr="00F041BD">
              <w:rPr>
                <w:rFonts w:ascii="Arial" w:eastAsia="Yu Mincho" w:hAnsi="Arial"/>
                <w:b/>
                <w:bCs/>
                <w:sz w:val="24"/>
                <w:szCs w:val="24"/>
              </w:rPr>
              <w:t xml:space="preserve"> Role of Converters and Bottle Makers:</w:t>
            </w:r>
          </w:p>
          <w:p w14:paraId="4ADF0675"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Converters and bottle makers, who purchase PET resin, are the first to absorb any price fluctuations. Due to the highly competitive nature of their market, these companies often operate with narrow margins and are incentivized to minimize the cost impact of raw material price changes. They manage this through long-term contracts, bulk purchasing, and operational efficiencies.</w:t>
            </w:r>
          </w:p>
          <w:p w14:paraId="69079CB4"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64139C4D" w14:textId="457E8A8A" w:rsidR="00934BBA" w:rsidRPr="00F041BD" w:rsidRDefault="00934BBA" w:rsidP="007B6609">
            <w:pPr>
              <w:pStyle w:val="ListParagraph"/>
              <w:numPr>
                <w:ilvl w:val="3"/>
                <w:numId w:val="45"/>
              </w:numPr>
              <w:autoSpaceDE w:val="0"/>
              <w:spacing w:after="0" w:line="22" w:lineRule="atLeast"/>
              <w:ind w:left="383"/>
              <w:jc w:val="both"/>
              <w:rPr>
                <w:rFonts w:ascii="Arial" w:eastAsia="Yu Mincho" w:hAnsi="Arial"/>
                <w:b/>
                <w:bCs/>
                <w:sz w:val="24"/>
                <w:szCs w:val="24"/>
              </w:rPr>
            </w:pPr>
            <w:r w:rsidRPr="00F041BD">
              <w:rPr>
                <w:rFonts w:ascii="Arial" w:eastAsia="Yu Mincho" w:hAnsi="Arial"/>
                <w:b/>
                <w:bCs/>
                <w:sz w:val="24"/>
                <w:szCs w:val="24"/>
              </w:rPr>
              <w:t>Brand Owners' Pricing Strategy:</w:t>
            </w:r>
          </w:p>
          <w:p w14:paraId="5F6019ED" w14:textId="758D6E42" w:rsidR="00934BBA" w:rsidRPr="00F041BD" w:rsidRDefault="00E577AC"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B</w:t>
            </w:r>
            <w:r w:rsidR="00934BBA" w:rsidRPr="00F041BD">
              <w:rPr>
                <w:rFonts w:ascii="Arial" w:eastAsia="Yu Mincho" w:hAnsi="Arial"/>
                <w:b/>
                <w:bCs/>
                <w:sz w:val="24"/>
                <w:szCs w:val="24"/>
              </w:rPr>
              <w:t>rand owners, such as Coca-Cola and Pepsi, also work to stabili</w:t>
            </w:r>
            <w:r w:rsidR="00C36E3E">
              <w:rPr>
                <w:rFonts w:ascii="Arial" w:eastAsia="Yu Mincho" w:hAnsi="Arial"/>
                <w:b/>
                <w:bCs/>
                <w:sz w:val="24"/>
                <w:szCs w:val="24"/>
              </w:rPr>
              <w:t>s</w:t>
            </w:r>
            <w:r w:rsidR="00934BBA" w:rsidRPr="00F041BD">
              <w:rPr>
                <w:rFonts w:ascii="Arial" w:eastAsia="Yu Mincho" w:hAnsi="Arial"/>
                <w:b/>
                <w:bCs/>
                <w:sz w:val="24"/>
                <w:szCs w:val="24"/>
              </w:rPr>
              <w:t>e costs over the long term. These companies use PET resin</w:t>
            </w:r>
            <w:r w:rsidRPr="00F041BD">
              <w:rPr>
                <w:rFonts w:ascii="Arial" w:eastAsia="Yu Mincho" w:hAnsi="Arial"/>
                <w:b/>
                <w:bCs/>
                <w:sz w:val="24"/>
                <w:szCs w:val="24"/>
              </w:rPr>
              <w:t xml:space="preserve"> preforms</w:t>
            </w:r>
            <w:r w:rsidR="00934BBA" w:rsidRPr="00F041BD">
              <w:rPr>
                <w:rFonts w:ascii="Arial" w:eastAsia="Yu Mincho" w:hAnsi="Arial"/>
                <w:b/>
                <w:bCs/>
                <w:sz w:val="24"/>
                <w:szCs w:val="24"/>
              </w:rPr>
              <w:t xml:space="preserve"> to produce bottles for their beverages and typically engage in long-term supply agreements, mitigating short-term price fluctuations. Additionally, PET resin constitutes only a small fraction of the total cost of a finished beverage product, with other factors like marketing, transportation, and packaging playing more significant roles in pricing.</w:t>
            </w:r>
          </w:p>
          <w:p w14:paraId="04CF7EC7"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273F5E6D" w14:textId="49D08DDE" w:rsidR="00934BBA" w:rsidRPr="00F041BD" w:rsidRDefault="00934BBA" w:rsidP="007B6609">
            <w:pPr>
              <w:pStyle w:val="ListParagraph"/>
              <w:numPr>
                <w:ilvl w:val="3"/>
                <w:numId w:val="45"/>
              </w:numPr>
              <w:autoSpaceDE w:val="0"/>
              <w:spacing w:after="0" w:line="22" w:lineRule="atLeast"/>
              <w:ind w:left="383"/>
              <w:jc w:val="both"/>
              <w:rPr>
                <w:rFonts w:ascii="Arial" w:eastAsia="Yu Mincho" w:hAnsi="Arial"/>
                <w:b/>
                <w:bCs/>
                <w:sz w:val="24"/>
                <w:szCs w:val="24"/>
              </w:rPr>
            </w:pPr>
            <w:r w:rsidRPr="00F041BD">
              <w:rPr>
                <w:rFonts w:ascii="Arial" w:eastAsia="Yu Mincho" w:hAnsi="Arial"/>
                <w:b/>
                <w:bCs/>
                <w:sz w:val="24"/>
                <w:szCs w:val="24"/>
              </w:rPr>
              <w:t>Retail Pricing:</w:t>
            </w:r>
          </w:p>
          <w:p w14:paraId="45165609"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At the retail level, the price of a filled bottle at a grocery store is determined by several factors beyond the cost of PET resin. These include branding, distribution, logistics, and retailer margins. Given that PET resin represents only a small percentage of the total cost of a filled product, even a change in the price of resin is unlikely to have a substantial impact on the price the consumer pays.</w:t>
            </w:r>
          </w:p>
          <w:p w14:paraId="04EF7A54"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680EE868" w14:textId="3DD07F84" w:rsidR="00934BBA" w:rsidRPr="00F041BD" w:rsidRDefault="001E1D06"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Overall, w</w:t>
            </w:r>
            <w:r w:rsidR="00934BBA" w:rsidRPr="00F041BD">
              <w:rPr>
                <w:rFonts w:ascii="Arial" w:eastAsia="Yu Mincho" w:hAnsi="Arial"/>
                <w:b/>
                <w:bCs/>
                <w:sz w:val="24"/>
                <w:szCs w:val="24"/>
              </w:rPr>
              <w:t xml:space="preserve">hile changes in PET resin prices could have some </w:t>
            </w:r>
            <w:r w:rsidRPr="00F041BD">
              <w:rPr>
                <w:rFonts w:ascii="Arial" w:eastAsia="Yu Mincho" w:hAnsi="Arial"/>
                <w:b/>
                <w:bCs/>
                <w:sz w:val="24"/>
                <w:szCs w:val="24"/>
              </w:rPr>
              <w:t xml:space="preserve">minor </w:t>
            </w:r>
            <w:r w:rsidR="00934BBA" w:rsidRPr="00F041BD">
              <w:rPr>
                <w:rFonts w:ascii="Arial" w:eastAsia="Yu Mincho" w:hAnsi="Arial"/>
                <w:b/>
                <w:bCs/>
                <w:sz w:val="24"/>
                <w:szCs w:val="24"/>
              </w:rPr>
              <w:t>effect on the cost structure for converters, bottle makers, and brand owners, the highly competitive and structured nature of these markets means that price fluctuations</w:t>
            </w:r>
            <w:r w:rsidR="00041958" w:rsidRPr="00F041BD">
              <w:rPr>
                <w:rFonts w:ascii="Arial" w:eastAsia="Yu Mincho" w:hAnsi="Arial"/>
                <w:b/>
                <w:bCs/>
                <w:sz w:val="24"/>
                <w:szCs w:val="24"/>
              </w:rPr>
              <w:t xml:space="preserve"> coming for the resin</w:t>
            </w:r>
            <w:r w:rsidR="00934BBA" w:rsidRPr="00F041BD">
              <w:rPr>
                <w:rFonts w:ascii="Arial" w:eastAsia="Yu Mincho" w:hAnsi="Arial"/>
                <w:b/>
                <w:bCs/>
                <w:sz w:val="24"/>
                <w:szCs w:val="24"/>
              </w:rPr>
              <w:t xml:space="preserve"> are absorbed before they reach the final consumer. Therefore, </w:t>
            </w:r>
            <w:r w:rsidR="00A7084D">
              <w:rPr>
                <w:rFonts w:ascii="Arial" w:eastAsia="Yu Mincho" w:hAnsi="Arial"/>
                <w:b/>
                <w:bCs/>
                <w:sz w:val="24"/>
                <w:szCs w:val="24"/>
              </w:rPr>
              <w:t>continuation or</w:t>
            </w:r>
            <w:r w:rsidR="00934BBA" w:rsidRPr="00F041BD">
              <w:rPr>
                <w:rFonts w:ascii="Arial" w:eastAsia="Yu Mincho" w:hAnsi="Arial"/>
                <w:b/>
                <w:bCs/>
                <w:sz w:val="24"/>
                <w:szCs w:val="24"/>
              </w:rPr>
              <w:t xml:space="preserve"> removal of countervailing measures</w:t>
            </w:r>
            <w:r w:rsidR="004C6D1C" w:rsidRPr="00F041BD">
              <w:rPr>
                <w:rFonts w:ascii="Arial" w:eastAsia="Yu Mincho" w:hAnsi="Arial"/>
                <w:b/>
                <w:bCs/>
                <w:sz w:val="24"/>
                <w:szCs w:val="24"/>
              </w:rPr>
              <w:t xml:space="preserve"> </w:t>
            </w:r>
            <w:r w:rsidR="00934BBA" w:rsidRPr="00F041BD">
              <w:rPr>
                <w:rFonts w:ascii="Arial" w:eastAsia="Yu Mincho" w:hAnsi="Arial"/>
                <w:b/>
                <w:bCs/>
                <w:sz w:val="24"/>
                <w:szCs w:val="24"/>
              </w:rPr>
              <w:t xml:space="preserve">is unlikely to lead to price </w:t>
            </w:r>
            <w:r w:rsidR="00A7084D">
              <w:rPr>
                <w:rFonts w:ascii="Arial" w:eastAsia="Yu Mincho" w:hAnsi="Arial"/>
                <w:b/>
                <w:bCs/>
                <w:sz w:val="24"/>
                <w:szCs w:val="24"/>
              </w:rPr>
              <w:t>changes</w:t>
            </w:r>
            <w:r w:rsidR="00934BBA" w:rsidRPr="00F041BD">
              <w:rPr>
                <w:rFonts w:ascii="Arial" w:eastAsia="Yu Mincho" w:hAnsi="Arial"/>
                <w:b/>
                <w:bCs/>
                <w:sz w:val="24"/>
                <w:szCs w:val="24"/>
              </w:rPr>
              <w:t xml:space="preserve"> for consumers purchasing filled bottles at retail stores.</w:t>
            </w:r>
          </w:p>
          <w:p w14:paraId="1EF6DA17"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59C457FE" w14:textId="385E8059" w:rsidR="00905E06"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 xml:space="preserve">This conclusion supports maintaining the countervailing measures, as they help </w:t>
            </w:r>
            <w:r w:rsidR="00A7084D">
              <w:rPr>
                <w:rFonts w:ascii="Arial" w:eastAsia="Yu Mincho" w:hAnsi="Arial"/>
                <w:b/>
                <w:bCs/>
                <w:sz w:val="24"/>
                <w:szCs w:val="24"/>
              </w:rPr>
              <w:t xml:space="preserve">to </w:t>
            </w:r>
            <w:r w:rsidRPr="00F041BD">
              <w:rPr>
                <w:rFonts w:ascii="Arial" w:eastAsia="Yu Mincho" w:hAnsi="Arial"/>
                <w:b/>
                <w:bCs/>
                <w:sz w:val="24"/>
                <w:szCs w:val="24"/>
              </w:rPr>
              <w:t xml:space="preserve">ensure a fair competitive environment </w:t>
            </w:r>
            <w:r w:rsidR="00640B3E" w:rsidRPr="00F041BD">
              <w:rPr>
                <w:rFonts w:ascii="Arial" w:eastAsia="Yu Mincho" w:hAnsi="Arial"/>
                <w:b/>
                <w:bCs/>
                <w:sz w:val="24"/>
                <w:szCs w:val="24"/>
              </w:rPr>
              <w:t>to the PET Re</w:t>
            </w:r>
            <w:r w:rsidR="007422DC" w:rsidRPr="00F041BD">
              <w:rPr>
                <w:rFonts w:ascii="Arial" w:eastAsia="Yu Mincho" w:hAnsi="Arial"/>
                <w:b/>
                <w:bCs/>
                <w:sz w:val="24"/>
                <w:szCs w:val="24"/>
              </w:rPr>
              <w:t>sin</w:t>
            </w:r>
            <w:r w:rsidR="00640B3E" w:rsidRPr="00F041BD">
              <w:rPr>
                <w:rFonts w:ascii="Arial" w:eastAsia="Yu Mincho" w:hAnsi="Arial"/>
                <w:b/>
                <w:bCs/>
                <w:sz w:val="24"/>
                <w:szCs w:val="24"/>
              </w:rPr>
              <w:t xml:space="preserve"> domestic industry </w:t>
            </w:r>
            <w:r w:rsidRPr="00F041BD">
              <w:rPr>
                <w:rFonts w:ascii="Arial" w:eastAsia="Yu Mincho" w:hAnsi="Arial"/>
                <w:b/>
                <w:bCs/>
                <w:sz w:val="24"/>
                <w:szCs w:val="24"/>
              </w:rPr>
              <w:t>without burdening the end consumer with price increases.</w:t>
            </w:r>
          </w:p>
          <w:p w14:paraId="5C709B4A"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71D8AB98"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F80E947"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82392F" w14:textId="22DBA44B"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5A9B25D1" w:rsidRPr="00F041BD">
              <w:rPr>
                <w:rFonts w:ascii="Arial" w:eastAsia="Yu Mincho" w:hAnsi="Arial"/>
                <w:b/>
                <w:bCs/>
                <w:sz w:val="24"/>
                <w:szCs w:val="24"/>
              </w:rPr>
              <w:t>None</w:t>
            </w:r>
          </w:p>
        </w:tc>
      </w:tr>
    </w:tbl>
    <w:p w14:paraId="203BD93C" w14:textId="77777777" w:rsidR="00905E06" w:rsidRDefault="00905E06">
      <w:pPr>
        <w:spacing w:after="0" w:line="22" w:lineRule="atLeast"/>
        <w:contextualSpacing/>
        <w:rPr>
          <w:rFonts w:ascii="Arial" w:hAnsi="Arial"/>
          <w:sz w:val="24"/>
          <w:szCs w:val="24"/>
        </w:rPr>
      </w:pPr>
    </w:p>
    <w:p w14:paraId="3309A5BE" w14:textId="77777777" w:rsidR="00905E06" w:rsidRDefault="00BD432F" w:rsidP="007B6609">
      <w:pPr>
        <w:pStyle w:val="ListParagraph"/>
        <w:numPr>
          <w:ilvl w:val="0"/>
          <w:numId w:val="45"/>
        </w:numPr>
        <w:spacing w:after="0" w:line="22" w:lineRule="atLeast"/>
        <w:jc w:val="both"/>
        <w:rPr>
          <w:rFonts w:ascii="Arial" w:hAnsi="Arial"/>
          <w:sz w:val="24"/>
          <w:szCs w:val="24"/>
        </w:rPr>
      </w:pPr>
      <w:r>
        <w:rPr>
          <w:rFonts w:ascii="Arial" w:hAnsi="Arial"/>
          <w:sz w:val="24"/>
          <w:szCs w:val="24"/>
        </w:rPr>
        <w:t>Would your plans for investment or expansion in the UK over the next five years be affected if the existing countervailing measure was no longer to apply? Please support your claims with evidence.</w:t>
      </w:r>
    </w:p>
    <w:p w14:paraId="142846CA"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BC26ED2"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292022" w14:textId="64998BA6" w:rsidR="00905E06" w:rsidRDefault="003337E7" w:rsidP="2D3B2FDA">
            <w:pPr>
              <w:autoSpaceDE w:val="0"/>
              <w:spacing w:after="0" w:line="22" w:lineRule="atLeast"/>
              <w:contextualSpacing/>
              <w:jc w:val="both"/>
              <w:rPr>
                <w:rFonts w:ascii="Arial" w:eastAsia="Yu Mincho" w:hAnsi="Arial"/>
                <w:b/>
                <w:bCs/>
                <w:i/>
                <w:iCs/>
                <w:sz w:val="24"/>
                <w:szCs w:val="24"/>
              </w:rPr>
            </w:pPr>
            <w:r w:rsidRPr="00F041BD">
              <w:rPr>
                <w:rFonts w:ascii="Arial" w:eastAsia="Yu Mincho" w:hAnsi="Arial"/>
                <w:b/>
                <w:bCs/>
                <w:sz w:val="24"/>
                <w:szCs w:val="24"/>
              </w:rPr>
              <w:t>Y</w:t>
            </w:r>
            <w:r w:rsidR="2CDAAD93" w:rsidRPr="00F041BD">
              <w:rPr>
                <w:rFonts w:ascii="Arial" w:eastAsia="Yu Mincho" w:hAnsi="Arial"/>
                <w:b/>
                <w:bCs/>
                <w:sz w:val="24"/>
                <w:szCs w:val="24"/>
              </w:rPr>
              <w:t>es</w:t>
            </w:r>
            <w:r w:rsidR="2CDAAD93" w:rsidRPr="2D3B2FDA">
              <w:rPr>
                <w:rFonts w:ascii="Arial" w:eastAsia="Yu Mincho" w:hAnsi="Arial"/>
                <w:b/>
                <w:bCs/>
                <w:i/>
                <w:iCs/>
                <w:sz w:val="24"/>
                <w:szCs w:val="24"/>
              </w:rPr>
              <w:t xml:space="preserve">. </w:t>
            </w:r>
            <w:r w:rsidR="2CDAAD93" w:rsidRPr="2D3B2FDA">
              <w:rPr>
                <w:rFonts w:ascii="Arial" w:eastAsia="Yu Mincho" w:hAnsi="Arial"/>
                <w:b/>
                <w:bCs/>
                <w:sz w:val="24"/>
                <w:szCs w:val="24"/>
              </w:rPr>
              <w:t xml:space="preserve">Investment would be unviable. Please see Profit </w:t>
            </w:r>
            <w:r w:rsidR="2DC6DB30" w:rsidRPr="2D3B2FDA">
              <w:rPr>
                <w:rFonts w:ascii="Arial" w:eastAsia="Yu Mincho" w:hAnsi="Arial"/>
                <w:b/>
                <w:bCs/>
                <w:sz w:val="24"/>
                <w:szCs w:val="24"/>
              </w:rPr>
              <w:t>Performance</w:t>
            </w:r>
            <w:r w:rsidR="2CDAAD93" w:rsidRPr="2D3B2FDA">
              <w:rPr>
                <w:rFonts w:ascii="Arial" w:eastAsia="Yu Mincho" w:hAnsi="Arial"/>
                <w:b/>
                <w:bCs/>
                <w:sz w:val="24"/>
                <w:szCs w:val="24"/>
              </w:rPr>
              <w:t xml:space="preserve"> </w:t>
            </w:r>
            <w:r w:rsidR="5223CB34" w:rsidRPr="2D3B2FDA">
              <w:rPr>
                <w:rFonts w:ascii="Arial" w:eastAsia="Yu Mincho" w:hAnsi="Arial"/>
                <w:b/>
                <w:bCs/>
                <w:sz w:val="24"/>
                <w:szCs w:val="24"/>
              </w:rPr>
              <w:t>i</w:t>
            </w:r>
            <w:r w:rsidR="2CDAAD93" w:rsidRPr="2D3B2FDA">
              <w:rPr>
                <w:rFonts w:ascii="Arial" w:eastAsia="Yu Mincho" w:hAnsi="Arial"/>
                <w:b/>
                <w:bCs/>
                <w:sz w:val="24"/>
                <w:szCs w:val="24"/>
              </w:rPr>
              <w:t>n the Annex for detail</w:t>
            </w:r>
          </w:p>
        </w:tc>
      </w:tr>
      <w:tr w:rsidR="00905E06" w14:paraId="78E53EAA"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D22708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43461A" w14:textId="3FDE81CD"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1D8FBE2F" w:rsidRPr="00F041BD">
              <w:rPr>
                <w:rFonts w:ascii="Arial" w:eastAsia="Yu Mincho" w:hAnsi="Arial"/>
                <w:b/>
                <w:bCs/>
                <w:sz w:val="24"/>
                <w:szCs w:val="24"/>
              </w:rPr>
              <w:t>None</w:t>
            </w:r>
          </w:p>
        </w:tc>
      </w:tr>
    </w:tbl>
    <w:p w14:paraId="0DA1FD31" w14:textId="77777777" w:rsidR="00905E06" w:rsidRDefault="00905E06">
      <w:pPr>
        <w:spacing w:after="0" w:line="22" w:lineRule="atLeast"/>
        <w:contextualSpacing/>
        <w:jc w:val="both"/>
        <w:rPr>
          <w:rFonts w:ascii="Arial" w:eastAsia="Arial" w:hAnsi="Arial"/>
          <w:kern w:val="3"/>
          <w:sz w:val="24"/>
          <w:szCs w:val="24"/>
        </w:rPr>
      </w:pPr>
    </w:p>
    <w:p w14:paraId="1A7AF6FA" w14:textId="77777777" w:rsidR="00905E06" w:rsidRDefault="00BD432F" w:rsidP="007B6609">
      <w:pPr>
        <w:pStyle w:val="ListParagraph"/>
        <w:numPr>
          <w:ilvl w:val="0"/>
          <w:numId w:val="45"/>
        </w:numPr>
        <w:spacing w:after="0" w:line="22" w:lineRule="atLeast"/>
        <w:jc w:val="both"/>
        <w:rPr>
          <w:rFonts w:ascii="Arial" w:hAnsi="Arial"/>
          <w:sz w:val="24"/>
          <w:szCs w:val="24"/>
        </w:rPr>
      </w:pPr>
      <w:r>
        <w:rPr>
          <w:rFonts w:ascii="Arial" w:hAnsi="Arial"/>
          <w:sz w:val="24"/>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7A6194CE"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age, </w:t>
      </w:r>
    </w:p>
    <w:p w14:paraId="0C96A7B0"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disability, </w:t>
      </w:r>
    </w:p>
    <w:p w14:paraId="0AABC05D"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gender reassignment, </w:t>
      </w:r>
    </w:p>
    <w:p w14:paraId="79FF76D0"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marriage or civil partnership, </w:t>
      </w:r>
    </w:p>
    <w:p w14:paraId="587E1142"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pregnancy and maternity, </w:t>
      </w:r>
    </w:p>
    <w:p w14:paraId="7768E904"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race, </w:t>
      </w:r>
    </w:p>
    <w:p w14:paraId="0EC028B4"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religion or belief, </w:t>
      </w:r>
    </w:p>
    <w:p w14:paraId="7CE64ABE"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sex, and </w:t>
      </w:r>
    </w:p>
    <w:p w14:paraId="29CE548F"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sexual orientation.</w:t>
      </w:r>
    </w:p>
    <w:p w14:paraId="6B8EBD66" w14:textId="77777777" w:rsidR="00905E06" w:rsidRDefault="00905E06">
      <w:pPr>
        <w:tabs>
          <w:tab w:val="left" w:pos="2130"/>
        </w:tabs>
        <w:spacing w:after="0" w:line="22" w:lineRule="atLeast"/>
        <w:contextualSpacing/>
        <w:rPr>
          <w:rFonts w:ascii="Arial" w:eastAsia="Arial" w:hAnsi="Arial"/>
          <w:sz w:val="24"/>
          <w:szCs w:val="24"/>
        </w:rPr>
      </w:pPr>
    </w:p>
    <w:p w14:paraId="5E04EEE2" w14:textId="77777777" w:rsidR="00905E06" w:rsidRDefault="00BD432F">
      <w:pPr>
        <w:pStyle w:val="ListParagraph"/>
        <w:tabs>
          <w:tab w:val="left" w:pos="2130"/>
        </w:tabs>
        <w:spacing w:after="0" w:line="22" w:lineRule="atLeast"/>
        <w:ind w:left="360"/>
        <w:jc w:val="both"/>
        <w:rPr>
          <w:rFonts w:ascii="Arial" w:eastAsia="Arial" w:hAnsi="Arial"/>
          <w:sz w:val="24"/>
          <w:szCs w:val="24"/>
        </w:rPr>
      </w:pPr>
      <w:r>
        <w:rPr>
          <w:rFonts w:ascii="Arial" w:eastAsia="Arial" w:hAnsi="Arial"/>
          <w:sz w:val="24"/>
          <w:szCs w:val="24"/>
        </w:rPr>
        <w:t>Please provide any relevant information about whether any of these groups or any other particular group might be disproportionately affected if the existing countervailing measure was to no longer apply.</w:t>
      </w:r>
    </w:p>
    <w:p w14:paraId="7E4D459D" w14:textId="77777777" w:rsidR="00905E06" w:rsidRDefault="00905E06">
      <w:pPr>
        <w:spacing w:after="0" w:line="22" w:lineRule="atLeast"/>
        <w:contextualSpacing/>
        <w:jc w:val="both"/>
        <w:textAlignment w:val="baseline"/>
        <w:rPr>
          <w:rFonts w:ascii="Arial" w:eastAsia="Arial" w:hAnsi="Arial"/>
          <w:kern w:val="3"/>
          <w:sz w:val="24"/>
          <w:szCs w:val="24"/>
        </w:rPr>
      </w:pPr>
    </w:p>
    <w:p w14:paraId="75749F5A" w14:textId="77777777" w:rsidR="00905E06" w:rsidRDefault="00905E06">
      <w:pPr>
        <w:spacing w:after="0" w:line="22" w:lineRule="atLeast"/>
        <w:contextualSpacing/>
        <w:jc w:val="both"/>
        <w:textAlignment w:val="baseline"/>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48C53B5"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61241B3" w14:textId="1430F917" w:rsidR="00905E06" w:rsidRDefault="044AE8BC"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No affect any of the categories listed above.</w:t>
            </w:r>
          </w:p>
          <w:p w14:paraId="556F2932"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57B9220F"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67419DA"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F108488" w14:textId="3F4DC0D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33C4B35D" w:rsidRPr="00F041BD">
              <w:rPr>
                <w:rFonts w:ascii="Arial" w:eastAsia="Yu Mincho" w:hAnsi="Arial"/>
                <w:b/>
                <w:bCs/>
                <w:sz w:val="24"/>
                <w:szCs w:val="24"/>
              </w:rPr>
              <w:t>None</w:t>
            </w:r>
          </w:p>
        </w:tc>
      </w:tr>
    </w:tbl>
    <w:p w14:paraId="745C6C51" w14:textId="77777777" w:rsidR="00905E06" w:rsidRDefault="00BD432F">
      <w:pPr>
        <w:spacing w:after="0" w:line="22" w:lineRule="atLeast"/>
        <w:contextualSpacing/>
        <w:rPr>
          <w:rFonts w:ascii="Arial" w:eastAsia="Arial" w:hAnsi="Arial"/>
          <w:sz w:val="24"/>
          <w:szCs w:val="24"/>
        </w:rPr>
      </w:pPr>
      <w:r>
        <w:rPr>
          <w:rFonts w:ascii="Arial" w:eastAsia="Arial" w:hAnsi="Arial"/>
          <w:sz w:val="24"/>
          <w:szCs w:val="24"/>
        </w:rPr>
        <w:t xml:space="preserve"> </w:t>
      </w:r>
    </w:p>
    <w:p w14:paraId="18B45B96" w14:textId="77777777" w:rsidR="00905E06" w:rsidRDefault="00BD432F" w:rsidP="007B6609">
      <w:pPr>
        <w:pStyle w:val="ListParagraph"/>
        <w:numPr>
          <w:ilvl w:val="0"/>
          <w:numId w:val="47"/>
        </w:numPr>
        <w:spacing w:after="0" w:line="22" w:lineRule="atLeast"/>
      </w:pPr>
      <w:bookmarkStart w:id="142" w:name="_Hlk130292473"/>
      <w:r>
        <w:rPr>
          <w:rFonts w:ascii="Arial" w:eastAsia="Arial" w:hAnsi="Arial"/>
          <w:sz w:val="24"/>
          <w:szCs w:val="24"/>
        </w:rPr>
        <w:t>How would the number or range of suppliers in the PET</w:t>
      </w:r>
      <w:r>
        <w:rPr>
          <w:rFonts w:ascii="Arial" w:eastAsia="Arial" w:hAnsi="Arial"/>
          <w:kern w:val="3"/>
          <w:sz w:val="24"/>
          <w:szCs w:val="24"/>
        </w:rPr>
        <w:t xml:space="preserve"> </w:t>
      </w:r>
      <w:r>
        <w:rPr>
          <w:rFonts w:ascii="Arial" w:eastAsia="Arial" w:hAnsi="Arial"/>
          <w:sz w:val="24"/>
          <w:szCs w:val="24"/>
        </w:rPr>
        <w:t xml:space="preserve">market be affected if the existing </w:t>
      </w:r>
      <w:r>
        <w:rPr>
          <w:rFonts w:ascii="Arial" w:hAnsi="Arial"/>
          <w:sz w:val="24"/>
          <w:szCs w:val="24"/>
        </w:rPr>
        <w:t>countervailing</w:t>
      </w:r>
      <w:r>
        <w:rPr>
          <w:rFonts w:ascii="Arial" w:eastAsia="Arial" w:hAnsi="Arial"/>
          <w:sz w:val="24"/>
          <w:szCs w:val="24"/>
        </w:rPr>
        <w:t xml:space="preserve"> measure was to no longer apply? Please provide an explanation.</w:t>
      </w:r>
    </w:p>
    <w:bookmarkEnd w:id="142"/>
    <w:p w14:paraId="5A2A3C38" w14:textId="77777777" w:rsidR="00905E06" w:rsidRDefault="00905E06">
      <w:pPr>
        <w:spacing w:after="0" w:line="22" w:lineRule="atLeast"/>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80F0A6A"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4960AF" w14:textId="0A5C8C70" w:rsidR="00905E06" w:rsidRDefault="653743C4" w:rsidP="2D3B2FDA">
            <w:pPr>
              <w:spacing w:after="0" w:line="264" w:lineRule="auto"/>
              <w:jc w:val="both"/>
              <w:rPr>
                <w:rFonts w:ascii="Arial" w:eastAsia="Yu Mincho" w:hAnsi="Arial"/>
                <w:b/>
                <w:bCs/>
                <w:sz w:val="24"/>
                <w:szCs w:val="24"/>
              </w:rPr>
            </w:pPr>
            <w:r w:rsidRPr="2D3B2FDA">
              <w:rPr>
                <w:rFonts w:ascii="Arial" w:eastAsia="Yu Mincho" w:hAnsi="Arial"/>
                <w:b/>
                <w:bCs/>
                <w:sz w:val="24"/>
                <w:szCs w:val="24"/>
              </w:rPr>
              <w:t xml:space="preserve">The number of suppliers </w:t>
            </w:r>
            <w:r w:rsidR="41146118" w:rsidRPr="63FB9FC1">
              <w:rPr>
                <w:rFonts w:ascii="Arial" w:eastAsia="Yu Mincho" w:hAnsi="Arial"/>
                <w:b/>
                <w:bCs/>
                <w:sz w:val="24"/>
                <w:szCs w:val="24"/>
              </w:rPr>
              <w:t xml:space="preserve">is expected to </w:t>
            </w:r>
            <w:r w:rsidRPr="2D3B2FDA">
              <w:rPr>
                <w:rFonts w:ascii="Arial" w:eastAsia="Yu Mincho" w:hAnsi="Arial"/>
                <w:b/>
                <w:bCs/>
                <w:sz w:val="24"/>
                <w:szCs w:val="24"/>
              </w:rPr>
              <w:t>increase</w:t>
            </w:r>
            <w:r w:rsidR="06A30C9D" w:rsidRPr="0092E84C">
              <w:rPr>
                <w:rFonts w:ascii="Arial" w:eastAsia="Yu Mincho" w:hAnsi="Arial"/>
                <w:b/>
                <w:bCs/>
                <w:sz w:val="24"/>
                <w:szCs w:val="24"/>
              </w:rPr>
              <w:t>,</w:t>
            </w:r>
            <w:r w:rsidRPr="2D3B2FDA">
              <w:rPr>
                <w:rFonts w:ascii="Arial" w:eastAsia="Yu Mincho" w:hAnsi="Arial"/>
                <w:b/>
                <w:bCs/>
                <w:sz w:val="24"/>
                <w:szCs w:val="24"/>
              </w:rPr>
              <w:t xml:space="preserve"> </w:t>
            </w:r>
            <w:r w:rsidR="26AA116C" w:rsidRPr="33447194">
              <w:rPr>
                <w:rFonts w:ascii="Arial" w:eastAsia="Yu Mincho" w:hAnsi="Arial"/>
                <w:b/>
                <w:bCs/>
                <w:sz w:val="24"/>
                <w:szCs w:val="24"/>
              </w:rPr>
              <w:t>a</w:t>
            </w:r>
            <w:r w:rsidR="637567D2" w:rsidRPr="33447194">
              <w:rPr>
                <w:rFonts w:ascii="Arial" w:eastAsia="Yu Mincho" w:hAnsi="Arial"/>
                <w:b/>
                <w:bCs/>
                <w:sz w:val="24"/>
                <w:szCs w:val="24"/>
              </w:rPr>
              <w:t>nd the range</w:t>
            </w:r>
            <w:r w:rsidR="009B4E9B">
              <w:rPr>
                <w:rFonts w:ascii="Arial" w:eastAsia="Yu Mincho" w:hAnsi="Arial"/>
                <w:b/>
                <w:bCs/>
                <w:sz w:val="24"/>
                <w:szCs w:val="24"/>
              </w:rPr>
              <w:t xml:space="preserve"> to</w:t>
            </w:r>
            <w:r w:rsidR="637567D2" w:rsidRPr="33447194">
              <w:rPr>
                <w:rFonts w:ascii="Arial" w:eastAsia="Yu Mincho" w:hAnsi="Arial"/>
                <w:b/>
                <w:bCs/>
                <w:sz w:val="24"/>
                <w:szCs w:val="24"/>
              </w:rPr>
              <w:t xml:space="preserve"> </w:t>
            </w:r>
            <w:r w:rsidR="637567D2" w:rsidRPr="0092E84C">
              <w:rPr>
                <w:rFonts w:ascii="Arial" w:eastAsia="Yu Mincho" w:hAnsi="Arial"/>
                <w:b/>
                <w:bCs/>
                <w:sz w:val="24"/>
                <w:szCs w:val="24"/>
              </w:rPr>
              <w:t>broaden as</w:t>
            </w:r>
            <w:r w:rsidR="315FEB34" w:rsidRPr="0092E84C">
              <w:rPr>
                <w:rFonts w:ascii="Arial" w:eastAsia="Yu Mincho" w:hAnsi="Arial"/>
                <w:b/>
                <w:bCs/>
                <w:sz w:val="24"/>
                <w:szCs w:val="24"/>
              </w:rPr>
              <w:t xml:space="preserve"> traders and </w:t>
            </w:r>
            <w:r w:rsidR="315FEB34" w:rsidRPr="20D708C0">
              <w:rPr>
                <w:rFonts w:ascii="Arial" w:eastAsia="Yu Mincho" w:hAnsi="Arial"/>
                <w:b/>
                <w:bCs/>
                <w:sz w:val="24"/>
                <w:szCs w:val="24"/>
              </w:rPr>
              <w:t>distributors focus on short</w:t>
            </w:r>
            <w:r w:rsidR="6D238070" w:rsidRPr="5006C96D">
              <w:rPr>
                <w:rFonts w:ascii="Arial" w:eastAsia="Yu Mincho" w:hAnsi="Arial"/>
                <w:b/>
                <w:bCs/>
                <w:sz w:val="24"/>
                <w:szCs w:val="24"/>
              </w:rPr>
              <w:t>-</w:t>
            </w:r>
            <w:r w:rsidR="315FEB34" w:rsidRPr="20D708C0">
              <w:rPr>
                <w:rFonts w:ascii="Arial" w:eastAsia="Yu Mincho" w:hAnsi="Arial"/>
                <w:b/>
                <w:bCs/>
                <w:sz w:val="24"/>
                <w:szCs w:val="24"/>
              </w:rPr>
              <w:t xml:space="preserve">term </w:t>
            </w:r>
            <w:r w:rsidR="315FEB34" w:rsidRPr="5006C96D">
              <w:rPr>
                <w:rFonts w:ascii="Arial" w:eastAsia="Yu Mincho" w:hAnsi="Arial"/>
                <w:b/>
                <w:bCs/>
                <w:sz w:val="24"/>
                <w:szCs w:val="24"/>
              </w:rPr>
              <w:t xml:space="preserve">earning </w:t>
            </w:r>
            <w:r w:rsidR="13DE95F8" w:rsidRPr="5006C96D">
              <w:rPr>
                <w:rFonts w:ascii="Arial" w:eastAsia="Yu Mincho" w:hAnsi="Arial"/>
                <w:b/>
                <w:bCs/>
                <w:sz w:val="24"/>
                <w:szCs w:val="24"/>
              </w:rPr>
              <w:t xml:space="preserve">opportunities </w:t>
            </w:r>
            <w:r w:rsidR="009B4E9B">
              <w:rPr>
                <w:rFonts w:ascii="Arial" w:eastAsia="Yu Mincho" w:hAnsi="Arial"/>
                <w:b/>
                <w:bCs/>
                <w:sz w:val="24"/>
                <w:szCs w:val="24"/>
              </w:rPr>
              <w:t xml:space="preserve">from PER from India. </w:t>
            </w:r>
            <w:r w:rsidRPr="2D3B2FDA">
              <w:rPr>
                <w:rFonts w:ascii="Arial" w:eastAsia="Yu Mincho" w:hAnsi="Arial"/>
                <w:b/>
                <w:bCs/>
                <w:sz w:val="24"/>
                <w:szCs w:val="24"/>
              </w:rPr>
              <w:t xml:space="preserve">The </w:t>
            </w:r>
            <w:r w:rsidR="6382DAE5" w:rsidRPr="71BB481E">
              <w:rPr>
                <w:rFonts w:ascii="Arial" w:eastAsia="Yu Mincho" w:hAnsi="Arial"/>
                <w:b/>
                <w:bCs/>
                <w:sz w:val="24"/>
                <w:szCs w:val="24"/>
              </w:rPr>
              <w:t>number</w:t>
            </w:r>
            <w:r w:rsidRPr="2D3B2FDA">
              <w:rPr>
                <w:rFonts w:ascii="Arial" w:eastAsia="Yu Mincho" w:hAnsi="Arial"/>
                <w:b/>
                <w:bCs/>
                <w:sz w:val="24"/>
                <w:szCs w:val="24"/>
              </w:rPr>
              <w:t xml:space="preserve"> of </w:t>
            </w:r>
            <w:r w:rsidR="6382DAE5" w:rsidRPr="66F37CD9">
              <w:rPr>
                <w:rFonts w:ascii="Arial" w:eastAsia="Yu Mincho" w:hAnsi="Arial"/>
                <w:b/>
                <w:bCs/>
                <w:sz w:val="24"/>
                <w:szCs w:val="24"/>
              </w:rPr>
              <w:t xml:space="preserve">producers </w:t>
            </w:r>
            <w:r w:rsidR="00AA1FDA">
              <w:rPr>
                <w:rFonts w:ascii="Arial" w:eastAsia="Yu Mincho" w:hAnsi="Arial"/>
                <w:b/>
                <w:bCs/>
                <w:sz w:val="24"/>
                <w:szCs w:val="24"/>
              </w:rPr>
              <w:t>is</w:t>
            </w:r>
            <w:r w:rsidRPr="2D3B2FDA">
              <w:rPr>
                <w:rFonts w:ascii="Arial" w:eastAsia="Yu Mincho" w:hAnsi="Arial"/>
                <w:b/>
                <w:bCs/>
                <w:sz w:val="24"/>
                <w:szCs w:val="24"/>
              </w:rPr>
              <w:t xml:space="preserve"> </w:t>
            </w:r>
            <w:r w:rsidR="3E43DEE7" w:rsidRPr="6BB9E844">
              <w:rPr>
                <w:rFonts w:ascii="Arial" w:eastAsia="Yu Mincho" w:hAnsi="Arial"/>
                <w:b/>
                <w:bCs/>
                <w:sz w:val="24"/>
                <w:szCs w:val="24"/>
              </w:rPr>
              <w:t>likely</w:t>
            </w:r>
            <w:r w:rsidR="00AA1FDA">
              <w:rPr>
                <w:rFonts w:ascii="Arial" w:eastAsia="Yu Mincho" w:hAnsi="Arial"/>
                <w:b/>
                <w:bCs/>
                <w:sz w:val="24"/>
                <w:szCs w:val="24"/>
              </w:rPr>
              <w:t xml:space="preserve"> to</w:t>
            </w:r>
            <w:r w:rsidR="3E43DEE7" w:rsidRPr="6BB9E844">
              <w:rPr>
                <w:rFonts w:ascii="Arial" w:eastAsia="Yu Mincho" w:hAnsi="Arial"/>
                <w:b/>
                <w:bCs/>
                <w:sz w:val="24"/>
                <w:szCs w:val="24"/>
              </w:rPr>
              <w:t xml:space="preserve"> </w:t>
            </w:r>
            <w:r w:rsidR="26AA116C" w:rsidRPr="6BB9E844">
              <w:rPr>
                <w:rFonts w:ascii="Arial" w:eastAsia="Yu Mincho" w:hAnsi="Arial"/>
                <w:b/>
                <w:bCs/>
                <w:sz w:val="24"/>
                <w:szCs w:val="24"/>
              </w:rPr>
              <w:t xml:space="preserve">be </w:t>
            </w:r>
            <w:r w:rsidRPr="2D3B2FDA">
              <w:rPr>
                <w:rFonts w:ascii="Arial" w:eastAsia="Yu Mincho" w:hAnsi="Arial"/>
                <w:b/>
                <w:bCs/>
                <w:sz w:val="24"/>
                <w:szCs w:val="24"/>
              </w:rPr>
              <w:t xml:space="preserve">negatively </w:t>
            </w:r>
            <w:r w:rsidR="72844CDC" w:rsidRPr="2D3B2FDA">
              <w:rPr>
                <w:rFonts w:ascii="Arial" w:eastAsia="Yu Mincho" w:hAnsi="Arial"/>
                <w:b/>
                <w:bCs/>
                <w:sz w:val="24"/>
                <w:szCs w:val="24"/>
              </w:rPr>
              <w:t>affected</w:t>
            </w:r>
            <w:r w:rsidR="011DEDEF" w:rsidRPr="2D3B2FDA">
              <w:rPr>
                <w:rFonts w:ascii="Arial" w:eastAsia="Yu Mincho" w:hAnsi="Arial"/>
                <w:b/>
                <w:bCs/>
                <w:sz w:val="24"/>
                <w:szCs w:val="24"/>
              </w:rPr>
              <w:t xml:space="preserve"> as </w:t>
            </w:r>
            <w:r w:rsidR="55772D60" w:rsidRPr="07D74771">
              <w:rPr>
                <w:rFonts w:ascii="Arial" w:eastAsia="Yu Mincho" w:hAnsi="Arial"/>
                <w:b/>
                <w:bCs/>
                <w:sz w:val="24"/>
                <w:szCs w:val="24"/>
              </w:rPr>
              <w:t>the</w:t>
            </w:r>
            <w:r w:rsidR="41A5FA96" w:rsidRPr="07D74771">
              <w:rPr>
                <w:rFonts w:ascii="Arial" w:eastAsia="Yu Mincho" w:hAnsi="Arial"/>
                <w:b/>
                <w:bCs/>
                <w:sz w:val="24"/>
                <w:szCs w:val="24"/>
              </w:rPr>
              <w:t xml:space="preserve"> </w:t>
            </w:r>
            <w:r w:rsidR="5175AB46" w:rsidRPr="07D74771">
              <w:rPr>
                <w:rFonts w:ascii="Arial" w:eastAsia="Yu Mincho" w:hAnsi="Arial"/>
                <w:b/>
                <w:bCs/>
                <w:sz w:val="24"/>
                <w:szCs w:val="24"/>
              </w:rPr>
              <w:t>sole remaining domestic</w:t>
            </w:r>
            <w:r w:rsidR="41A5FA96" w:rsidRPr="07D74771">
              <w:rPr>
                <w:rFonts w:ascii="Arial" w:eastAsia="Yu Mincho" w:hAnsi="Arial"/>
                <w:b/>
                <w:bCs/>
                <w:sz w:val="24"/>
                <w:szCs w:val="24"/>
              </w:rPr>
              <w:t xml:space="preserve"> </w:t>
            </w:r>
            <w:r w:rsidR="710D308C" w:rsidRPr="07D74771">
              <w:rPr>
                <w:rFonts w:ascii="Arial" w:eastAsia="Yu Mincho" w:hAnsi="Arial"/>
                <w:b/>
                <w:bCs/>
                <w:sz w:val="24"/>
                <w:szCs w:val="24"/>
              </w:rPr>
              <w:t>producer</w:t>
            </w:r>
            <w:r w:rsidR="212ADA41" w:rsidRPr="07D74771">
              <w:rPr>
                <w:rFonts w:ascii="Arial" w:eastAsia="Yu Mincho" w:hAnsi="Arial"/>
                <w:b/>
                <w:bCs/>
                <w:sz w:val="24"/>
                <w:szCs w:val="24"/>
              </w:rPr>
              <w:t xml:space="preserve"> </w:t>
            </w:r>
            <w:r w:rsidR="212ADA41" w:rsidRPr="5D55B6AE">
              <w:rPr>
                <w:rFonts w:ascii="Arial" w:eastAsia="Yu Mincho" w:hAnsi="Arial"/>
                <w:b/>
                <w:bCs/>
                <w:sz w:val="24"/>
                <w:szCs w:val="24"/>
              </w:rPr>
              <w:t>w</w:t>
            </w:r>
            <w:r w:rsidR="67783AB1" w:rsidRPr="5D55B6AE">
              <w:rPr>
                <w:rFonts w:ascii="Arial" w:eastAsia="Yu Mincho" w:hAnsi="Arial"/>
                <w:b/>
                <w:bCs/>
                <w:sz w:val="24"/>
                <w:szCs w:val="24"/>
              </w:rPr>
              <w:t>ould</w:t>
            </w:r>
            <w:r w:rsidR="212ADA41" w:rsidRPr="07D74771">
              <w:rPr>
                <w:rFonts w:ascii="Arial" w:eastAsia="Yu Mincho" w:hAnsi="Arial"/>
                <w:b/>
                <w:bCs/>
                <w:sz w:val="24"/>
                <w:szCs w:val="24"/>
              </w:rPr>
              <w:t xml:space="preserve"> be forced to</w:t>
            </w:r>
            <w:r w:rsidR="011DEDEF" w:rsidRPr="2D3B2FDA">
              <w:rPr>
                <w:rFonts w:ascii="Arial" w:eastAsia="Yu Mincho" w:hAnsi="Arial"/>
                <w:b/>
                <w:bCs/>
                <w:sz w:val="24"/>
                <w:szCs w:val="24"/>
              </w:rPr>
              <w:t xml:space="preserve"> exit</w:t>
            </w:r>
            <w:r w:rsidR="068AF673" w:rsidRPr="66F37CD9">
              <w:rPr>
                <w:rFonts w:ascii="Arial" w:eastAsia="Yu Mincho" w:hAnsi="Arial"/>
                <w:b/>
                <w:bCs/>
                <w:sz w:val="24"/>
                <w:szCs w:val="24"/>
              </w:rPr>
              <w:t xml:space="preserve"> the market</w:t>
            </w:r>
            <w:r w:rsidR="068AF673" w:rsidRPr="77176F5C">
              <w:rPr>
                <w:rFonts w:ascii="Arial" w:eastAsia="Yu Mincho" w:hAnsi="Arial"/>
                <w:b/>
                <w:bCs/>
                <w:sz w:val="24"/>
                <w:szCs w:val="24"/>
              </w:rPr>
              <w:t>.</w:t>
            </w:r>
            <w:r w:rsidR="207DFBED" w:rsidRPr="2D3B2FDA">
              <w:rPr>
                <w:rFonts w:ascii="Arial" w:eastAsia="Yu Mincho" w:hAnsi="Arial"/>
                <w:b/>
                <w:bCs/>
                <w:sz w:val="24"/>
                <w:szCs w:val="24"/>
              </w:rPr>
              <w:t xml:space="preserve"> </w:t>
            </w:r>
          </w:p>
        </w:tc>
      </w:tr>
      <w:tr w:rsidR="00905E06" w14:paraId="4984FAEB"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40F737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CDE988" w14:textId="7F8D854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00B21A63" w:rsidRPr="00F041BD">
              <w:rPr>
                <w:rFonts w:ascii="Arial" w:eastAsia="Yu Mincho" w:hAnsi="Arial"/>
                <w:b/>
                <w:bCs/>
                <w:sz w:val="24"/>
                <w:szCs w:val="24"/>
              </w:rPr>
              <w:t>None</w:t>
            </w:r>
          </w:p>
        </w:tc>
      </w:tr>
    </w:tbl>
    <w:p w14:paraId="0D9AF499" w14:textId="77777777" w:rsidR="00905E06" w:rsidRDefault="00905E06">
      <w:pPr>
        <w:spacing w:after="0" w:line="22" w:lineRule="atLeast"/>
        <w:contextualSpacing/>
        <w:rPr>
          <w:rFonts w:ascii="Arial" w:eastAsia="Arial" w:hAnsi="Arial"/>
          <w:sz w:val="24"/>
          <w:szCs w:val="24"/>
        </w:rPr>
      </w:pPr>
    </w:p>
    <w:p w14:paraId="0CA6424A" w14:textId="77777777" w:rsidR="00905E06" w:rsidRDefault="00BD432F" w:rsidP="007B6609">
      <w:pPr>
        <w:pStyle w:val="ListParagraph"/>
        <w:numPr>
          <w:ilvl w:val="0"/>
          <w:numId w:val="47"/>
        </w:numPr>
        <w:spacing w:after="0" w:line="22" w:lineRule="atLeast"/>
      </w:pPr>
      <w:r>
        <w:rPr>
          <w:rFonts w:ascii="Arial" w:eastAsia="Arial" w:hAnsi="Arial"/>
          <w:sz w:val="24"/>
          <w:szCs w:val="24"/>
        </w:rPr>
        <w:t>How would the suppliers’ ability to differentiate their products by price, quality, service or innovation in the PET</w:t>
      </w:r>
      <w:r>
        <w:rPr>
          <w:rFonts w:ascii="Arial" w:eastAsia="Arial" w:hAnsi="Arial"/>
          <w:kern w:val="3"/>
          <w:sz w:val="24"/>
          <w:szCs w:val="24"/>
        </w:rPr>
        <w:t xml:space="preserve"> </w:t>
      </w:r>
      <w:r>
        <w:rPr>
          <w:rFonts w:ascii="Arial" w:eastAsia="Arial" w:hAnsi="Arial"/>
          <w:sz w:val="24"/>
          <w:szCs w:val="24"/>
        </w:rPr>
        <w:t xml:space="preserve">market be affected if the existing </w:t>
      </w:r>
      <w:r>
        <w:rPr>
          <w:rFonts w:ascii="Arial" w:hAnsi="Arial"/>
          <w:sz w:val="24"/>
          <w:szCs w:val="24"/>
        </w:rPr>
        <w:t>countervailing</w:t>
      </w:r>
      <w:r>
        <w:rPr>
          <w:rFonts w:ascii="Arial" w:eastAsia="Arial" w:hAnsi="Arial"/>
          <w:sz w:val="24"/>
          <w:szCs w:val="24"/>
        </w:rPr>
        <w:t xml:space="preserve"> measure was to no longer apply? Please provide an explanation.</w:t>
      </w:r>
    </w:p>
    <w:p w14:paraId="6149C6E8" w14:textId="77777777" w:rsidR="00905E06" w:rsidRDefault="00905E06">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5FC984A" w14:textId="77777777" w:rsidTr="7407BC0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B5B565" w14:textId="5BF976ED" w:rsidR="00905E06" w:rsidRDefault="365F0BF2">
            <w:pPr>
              <w:autoSpaceDE w:val="0"/>
              <w:spacing w:after="0" w:line="264" w:lineRule="auto"/>
              <w:jc w:val="both"/>
              <w:rPr>
                <w:rFonts w:ascii="Arial" w:eastAsia="Yu Mincho" w:hAnsi="Arial"/>
                <w:b/>
                <w:sz w:val="24"/>
                <w:szCs w:val="24"/>
              </w:rPr>
            </w:pPr>
            <w:r w:rsidRPr="2EC00E46">
              <w:rPr>
                <w:rFonts w:ascii="Arial" w:eastAsia="Yu Mincho" w:hAnsi="Arial"/>
                <w:b/>
                <w:bCs/>
                <w:sz w:val="24"/>
                <w:szCs w:val="24"/>
              </w:rPr>
              <w:t xml:space="preserve">The product under review and the like goods are </w:t>
            </w:r>
            <w:r w:rsidR="195B68DF" w:rsidRPr="23FF2BD4">
              <w:rPr>
                <w:rFonts w:ascii="Arial" w:eastAsia="Yu Mincho" w:hAnsi="Arial"/>
                <w:b/>
                <w:bCs/>
                <w:sz w:val="24"/>
                <w:szCs w:val="24"/>
              </w:rPr>
              <w:t xml:space="preserve">Global </w:t>
            </w:r>
            <w:r w:rsidRPr="2EC00E46">
              <w:rPr>
                <w:rFonts w:ascii="Arial" w:eastAsia="Yu Mincho" w:hAnsi="Arial"/>
                <w:b/>
                <w:bCs/>
                <w:sz w:val="24"/>
                <w:szCs w:val="24"/>
              </w:rPr>
              <w:t xml:space="preserve">commodity </w:t>
            </w:r>
            <w:r w:rsidRPr="38234042">
              <w:rPr>
                <w:rFonts w:ascii="Arial" w:eastAsia="Yu Mincho" w:hAnsi="Arial"/>
                <w:b/>
                <w:bCs/>
                <w:sz w:val="24"/>
                <w:szCs w:val="24"/>
              </w:rPr>
              <w:t>products</w:t>
            </w:r>
            <w:r w:rsidR="516968DF" w:rsidRPr="38234042">
              <w:rPr>
                <w:rFonts w:ascii="Arial" w:eastAsia="Yu Mincho" w:hAnsi="Arial"/>
                <w:b/>
                <w:bCs/>
                <w:sz w:val="24"/>
                <w:szCs w:val="24"/>
              </w:rPr>
              <w:t xml:space="preserve"> </w:t>
            </w:r>
            <w:r w:rsidR="516968DF" w:rsidRPr="1060489C">
              <w:rPr>
                <w:rFonts w:ascii="Arial" w:eastAsia="Yu Mincho" w:hAnsi="Arial"/>
                <w:b/>
                <w:bCs/>
                <w:sz w:val="24"/>
                <w:szCs w:val="24"/>
              </w:rPr>
              <w:t>with</w:t>
            </w:r>
            <w:r w:rsidR="516968DF" w:rsidRPr="38234042">
              <w:rPr>
                <w:rFonts w:ascii="Arial" w:eastAsia="Yu Mincho" w:hAnsi="Arial"/>
                <w:b/>
                <w:bCs/>
                <w:sz w:val="24"/>
                <w:szCs w:val="24"/>
              </w:rPr>
              <w:t xml:space="preserve"> p</w:t>
            </w:r>
            <w:r w:rsidR="1F50C6C0" w:rsidRPr="38234042">
              <w:rPr>
                <w:rFonts w:ascii="Arial" w:eastAsia="Yu Mincho" w:hAnsi="Arial"/>
                <w:b/>
                <w:bCs/>
                <w:sz w:val="24"/>
                <w:szCs w:val="24"/>
              </w:rPr>
              <w:t>rice</w:t>
            </w:r>
            <w:r w:rsidR="1F50C6C0" w:rsidRPr="67E2DBD2">
              <w:rPr>
                <w:rFonts w:ascii="Arial" w:eastAsia="Yu Mincho" w:hAnsi="Arial"/>
                <w:b/>
                <w:bCs/>
                <w:sz w:val="24"/>
                <w:szCs w:val="24"/>
              </w:rPr>
              <w:t xml:space="preserve"> </w:t>
            </w:r>
            <w:r w:rsidR="1F50C6C0" w:rsidRPr="2C536EFA">
              <w:rPr>
                <w:rFonts w:ascii="Arial" w:eastAsia="Yu Mincho" w:hAnsi="Arial"/>
                <w:b/>
                <w:bCs/>
                <w:sz w:val="24"/>
                <w:szCs w:val="24"/>
              </w:rPr>
              <w:t xml:space="preserve">the overriding factor in the supplier </w:t>
            </w:r>
            <w:r w:rsidR="1F50C6C0" w:rsidRPr="23FF2BD4">
              <w:rPr>
                <w:rFonts w:ascii="Arial" w:eastAsia="Yu Mincho" w:hAnsi="Arial"/>
                <w:b/>
                <w:bCs/>
                <w:sz w:val="24"/>
                <w:szCs w:val="24"/>
              </w:rPr>
              <w:t>selection</w:t>
            </w:r>
            <w:r w:rsidR="3FA92939" w:rsidRPr="15A9B95A">
              <w:rPr>
                <w:rFonts w:ascii="Arial" w:eastAsia="Yu Mincho" w:hAnsi="Arial"/>
                <w:b/>
                <w:bCs/>
                <w:sz w:val="24"/>
                <w:szCs w:val="24"/>
              </w:rPr>
              <w:t>.</w:t>
            </w:r>
            <w:r w:rsidR="32958BAF" w:rsidRPr="2AA0EE1C">
              <w:rPr>
                <w:rFonts w:ascii="Arial" w:eastAsia="Yu Mincho" w:hAnsi="Arial"/>
                <w:b/>
                <w:bCs/>
                <w:sz w:val="24"/>
                <w:szCs w:val="24"/>
              </w:rPr>
              <w:t xml:space="preserve"> </w:t>
            </w:r>
            <w:r w:rsidR="32958BAF" w:rsidRPr="5A1F86BC">
              <w:rPr>
                <w:rFonts w:ascii="Arial" w:eastAsia="Yu Mincho" w:hAnsi="Arial"/>
                <w:b/>
                <w:bCs/>
                <w:sz w:val="24"/>
                <w:szCs w:val="24"/>
              </w:rPr>
              <w:t xml:space="preserve">Consequently, </w:t>
            </w:r>
            <w:r w:rsidR="4E92D3EA" w:rsidRPr="60016A43">
              <w:rPr>
                <w:rFonts w:ascii="Arial" w:eastAsia="Yu Mincho" w:hAnsi="Arial"/>
                <w:b/>
                <w:bCs/>
                <w:sz w:val="24"/>
                <w:szCs w:val="24"/>
              </w:rPr>
              <w:t xml:space="preserve">both </w:t>
            </w:r>
            <w:r w:rsidR="5B4222DA" w:rsidRPr="22FAF5EF">
              <w:rPr>
                <w:rFonts w:ascii="Arial" w:eastAsia="Yu Mincho" w:hAnsi="Arial"/>
                <w:b/>
                <w:bCs/>
                <w:sz w:val="24"/>
                <w:szCs w:val="24"/>
              </w:rPr>
              <w:t>pric</w:t>
            </w:r>
            <w:r w:rsidR="3B22D13F" w:rsidRPr="22FAF5EF">
              <w:rPr>
                <w:rFonts w:ascii="Arial" w:eastAsia="Yu Mincho" w:hAnsi="Arial"/>
                <w:b/>
                <w:bCs/>
                <w:sz w:val="24"/>
                <w:szCs w:val="24"/>
              </w:rPr>
              <w:t>e</w:t>
            </w:r>
            <w:r w:rsidR="474D55D9" w:rsidRPr="22FAF5EF">
              <w:rPr>
                <w:rFonts w:ascii="Arial" w:eastAsia="Yu Mincho" w:hAnsi="Arial"/>
                <w:b/>
                <w:bCs/>
                <w:sz w:val="24"/>
                <w:szCs w:val="24"/>
              </w:rPr>
              <w:t xml:space="preserve"> and</w:t>
            </w:r>
            <w:r w:rsidR="474D55D9" w:rsidRPr="60016A43">
              <w:rPr>
                <w:rFonts w:ascii="Arial" w:eastAsia="Yu Mincho" w:hAnsi="Arial"/>
                <w:b/>
                <w:bCs/>
                <w:sz w:val="24"/>
                <w:szCs w:val="24"/>
              </w:rPr>
              <w:t xml:space="preserve"> quality </w:t>
            </w:r>
            <w:r w:rsidR="6E0D338B" w:rsidRPr="60016A43">
              <w:rPr>
                <w:rFonts w:ascii="Arial" w:eastAsia="Yu Mincho" w:hAnsi="Arial"/>
                <w:b/>
                <w:bCs/>
                <w:sz w:val="24"/>
                <w:szCs w:val="24"/>
              </w:rPr>
              <w:t>do</w:t>
            </w:r>
            <w:r w:rsidR="0060CB3F" w:rsidRPr="22E93823">
              <w:rPr>
                <w:rFonts w:ascii="Arial" w:eastAsia="Yu Mincho" w:hAnsi="Arial"/>
                <w:b/>
                <w:bCs/>
                <w:sz w:val="24"/>
                <w:szCs w:val="24"/>
              </w:rPr>
              <w:t xml:space="preserve"> not </w:t>
            </w:r>
            <w:r w:rsidR="6E0D338B" w:rsidRPr="0FADC415">
              <w:rPr>
                <w:rFonts w:ascii="Arial" w:eastAsia="Yu Mincho" w:hAnsi="Arial"/>
                <w:b/>
                <w:bCs/>
                <w:sz w:val="24"/>
                <w:szCs w:val="24"/>
              </w:rPr>
              <w:t xml:space="preserve">allow </w:t>
            </w:r>
            <w:r w:rsidR="31772EFA" w:rsidRPr="22FAF5EF">
              <w:rPr>
                <w:rFonts w:ascii="Arial" w:eastAsia="Yu Mincho" w:hAnsi="Arial"/>
                <w:b/>
                <w:bCs/>
                <w:sz w:val="24"/>
                <w:szCs w:val="24"/>
              </w:rPr>
              <w:t>scope for</w:t>
            </w:r>
            <w:r w:rsidR="6E0D338B" w:rsidRPr="22FAF5EF">
              <w:rPr>
                <w:rFonts w:ascii="Arial" w:eastAsia="Yu Mincho" w:hAnsi="Arial"/>
                <w:b/>
                <w:bCs/>
                <w:sz w:val="24"/>
                <w:szCs w:val="24"/>
              </w:rPr>
              <w:t xml:space="preserve"> </w:t>
            </w:r>
            <w:r w:rsidR="6E0D338B" w:rsidRPr="0FADC415">
              <w:rPr>
                <w:rFonts w:ascii="Arial" w:eastAsia="Yu Mincho" w:hAnsi="Arial"/>
                <w:b/>
                <w:bCs/>
                <w:sz w:val="24"/>
                <w:szCs w:val="24"/>
              </w:rPr>
              <w:t>differentiation</w:t>
            </w:r>
            <w:r w:rsidR="71617AB9" w:rsidRPr="22FAF5EF">
              <w:rPr>
                <w:rFonts w:ascii="Arial" w:eastAsia="Yu Mincho" w:hAnsi="Arial"/>
                <w:b/>
                <w:bCs/>
                <w:sz w:val="24"/>
                <w:szCs w:val="24"/>
              </w:rPr>
              <w:t>. Innovation</w:t>
            </w:r>
            <w:r w:rsidR="25CA5ACF" w:rsidRPr="4EA5E0F1">
              <w:rPr>
                <w:rFonts w:ascii="Arial" w:eastAsia="Yu Mincho" w:hAnsi="Arial"/>
                <w:b/>
                <w:bCs/>
                <w:sz w:val="24"/>
                <w:szCs w:val="24"/>
              </w:rPr>
              <w:t xml:space="preserve"> </w:t>
            </w:r>
            <w:r w:rsidR="71617AB9" w:rsidRPr="44BE5D93">
              <w:rPr>
                <w:rFonts w:ascii="Arial" w:eastAsia="Yu Mincho" w:hAnsi="Arial"/>
                <w:b/>
                <w:bCs/>
                <w:sz w:val="24"/>
                <w:szCs w:val="24"/>
              </w:rPr>
              <w:t xml:space="preserve">in a Global Commodity sector is </w:t>
            </w:r>
            <w:r w:rsidR="71617AB9" w:rsidRPr="70E4BA66">
              <w:rPr>
                <w:rFonts w:ascii="Arial" w:eastAsia="Yu Mincho" w:hAnsi="Arial"/>
                <w:b/>
                <w:bCs/>
                <w:sz w:val="24"/>
                <w:szCs w:val="24"/>
              </w:rPr>
              <w:t>limited and earning pre</w:t>
            </w:r>
            <w:r w:rsidR="36B9FDDB" w:rsidRPr="70E4BA66">
              <w:rPr>
                <w:rFonts w:ascii="Arial" w:eastAsia="Yu Mincho" w:hAnsi="Arial"/>
                <w:b/>
                <w:bCs/>
                <w:sz w:val="24"/>
                <w:szCs w:val="24"/>
              </w:rPr>
              <w:t xml:space="preserve">ssure </w:t>
            </w:r>
            <w:r w:rsidR="00786BD9">
              <w:rPr>
                <w:rFonts w:ascii="Arial" w:eastAsia="Yu Mincho" w:hAnsi="Arial"/>
                <w:b/>
                <w:bCs/>
                <w:sz w:val="24"/>
                <w:szCs w:val="24"/>
              </w:rPr>
              <w:t>precludes innovation</w:t>
            </w:r>
            <w:r w:rsidR="36B9FDDB" w:rsidRPr="70E4BA66">
              <w:rPr>
                <w:rFonts w:ascii="Arial" w:eastAsia="Yu Mincho" w:hAnsi="Arial"/>
                <w:b/>
                <w:bCs/>
                <w:sz w:val="24"/>
                <w:szCs w:val="24"/>
              </w:rPr>
              <w:t>.</w:t>
            </w:r>
            <w:r w:rsidR="37F4603C" w:rsidRPr="07B63A16">
              <w:rPr>
                <w:rFonts w:ascii="Arial" w:eastAsia="Yu Mincho" w:hAnsi="Arial"/>
                <w:b/>
                <w:bCs/>
                <w:sz w:val="24"/>
                <w:szCs w:val="24"/>
              </w:rPr>
              <w:t xml:space="preserve"> </w:t>
            </w:r>
            <w:r w:rsidR="37F4603C" w:rsidRPr="15A9B95A">
              <w:rPr>
                <w:rFonts w:ascii="Arial" w:eastAsia="Yu Mincho" w:hAnsi="Arial"/>
                <w:b/>
                <w:bCs/>
                <w:sz w:val="24"/>
                <w:szCs w:val="24"/>
              </w:rPr>
              <w:t>Service</w:t>
            </w:r>
            <w:r w:rsidR="79E03274" w:rsidRPr="15A9B95A">
              <w:rPr>
                <w:rFonts w:ascii="Arial" w:eastAsia="Yu Mincho" w:hAnsi="Arial"/>
                <w:b/>
                <w:bCs/>
                <w:sz w:val="24"/>
                <w:szCs w:val="24"/>
              </w:rPr>
              <w:t xml:space="preserve"> </w:t>
            </w:r>
            <w:r w:rsidR="37F4603C" w:rsidRPr="15A9B95A">
              <w:rPr>
                <w:rFonts w:ascii="Arial" w:eastAsia="Yu Mincho" w:hAnsi="Arial"/>
                <w:b/>
                <w:bCs/>
                <w:sz w:val="24"/>
                <w:szCs w:val="24"/>
              </w:rPr>
              <w:t>would</w:t>
            </w:r>
            <w:r w:rsidR="37F4603C" w:rsidRPr="6C60DAD8">
              <w:rPr>
                <w:rFonts w:ascii="Arial" w:eastAsia="Yu Mincho" w:hAnsi="Arial"/>
                <w:b/>
                <w:bCs/>
                <w:sz w:val="24"/>
                <w:szCs w:val="24"/>
              </w:rPr>
              <w:t xml:space="preserve"> provide a modest </w:t>
            </w:r>
            <w:r w:rsidR="37F4603C" w:rsidRPr="3E71F09B">
              <w:rPr>
                <w:rFonts w:ascii="Arial" w:eastAsia="Yu Mincho" w:hAnsi="Arial"/>
                <w:b/>
                <w:bCs/>
                <w:sz w:val="24"/>
                <w:szCs w:val="24"/>
              </w:rPr>
              <w:t>opportunity</w:t>
            </w:r>
            <w:r w:rsidR="37F4603C" w:rsidRPr="6C60DAD8">
              <w:rPr>
                <w:rFonts w:ascii="Arial" w:eastAsia="Yu Mincho" w:hAnsi="Arial"/>
                <w:b/>
                <w:bCs/>
                <w:sz w:val="24"/>
                <w:szCs w:val="24"/>
              </w:rPr>
              <w:t xml:space="preserve"> for </w:t>
            </w:r>
            <w:r w:rsidR="37F4603C" w:rsidRPr="3E71F09B">
              <w:rPr>
                <w:rFonts w:ascii="Arial" w:eastAsia="Yu Mincho" w:hAnsi="Arial"/>
                <w:b/>
                <w:bCs/>
                <w:sz w:val="24"/>
                <w:szCs w:val="24"/>
              </w:rPr>
              <w:t xml:space="preserve">differentiation </w:t>
            </w:r>
            <w:r w:rsidR="38D8AB5D" w:rsidRPr="3E71F09B">
              <w:rPr>
                <w:rFonts w:ascii="Arial" w:eastAsia="Yu Mincho" w:hAnsi="Arial"/>
                <w:b/>
                <w:bCs/>
                <w:sz w:val="24"/>
                <w:szCs w:val="24"/>
              </w:rPr>
              <w:t xml:space="preserve">however insufficient to </w:t>
            </w:r>
            <w:r w:rsidR="69C2F06E" w:rsidRPr="3A386321">
              <w:rPr>
                <w:rFonts w:ascii="Arial" w:eastAsia="Yu Mincho" w:hAnsi="Arial"/>
                <w:b/>
                <w:bCs/>
                <w:sz w:val="24"/>
                <w:szCs w:val="24"/>
              </w:rPr>
              <w:t xml:space="preserve">provide </w:t>
            </w:r>
            <w:r w:rsidR="38D8AB5D" w:rsidRPr="0865AED2">
              <w:rPr>
                <w:rFonts w:ascii="Arial" w:eastAsia="Yu Mincho" w:hAnsi="Arial"/>
                <w:b/>
                <w:bCs/>
                <w:sz w:val="24"/>
                <w:szCs w:val="24"/>
              </w:rPr>
              <w:t xml:space="preserve">anything of significance. </w:t>
            </w:r>
          </w:p>
        </w:tc>
      </w:tr>
      <w:tr w:rsidR="00905E06" w14:paraId="48225A6D" w14:textId="77777777" w:rsidTr="7407BC0C">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66B3C5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F73113" w14:textId="6AC78F36"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21A63">
              <w:rPr>
                <w:rFonts w:ascii="Arial" w:eastAsia="Yu Mincho" w:hAnsi="Arial"/>
                <w:sz w:val="24"/>
                <w:szCs w:val="24"/>
              </w:rPr>
              <w:t xml:space="preserve"> </w:t>
            </w:r>
            <w:r w:rsidR="00B21A63" w:rsidRPr="00F041BD">
              <w:rPr>
                <w:rFonts w:ascii="Arial" w:eastAsia="Yu Mincho" w:hAnsi="Arial"/>
                <w:b/>
                <w:bCs/>
                <w:sz w:val="24"/>
                <w:szCs w:val="24"/>
              </w:rPr>
              <w:t>None</w:t>
            </w:r>
          </w:p>
        </w:tc>
      </w:tr>
    </w:tbl>
    <w:p w14:paraId="68F3EE19" w14:textId="77777777" w:rsidR="00905E06" w:rsidRDefault="00905E06">
      <w:pPr>
        <w:spacing w:after="0" w:line="22" w:lineRule="atLeast"/>
        <w:rPr>
          <w:rFonts w:ascii="Arial" w:eastAsia="Arial" w:hAnsi="Arial"/>
          <w:kern w:val="3"/>
          <w:sz w:val="24"/>
          <w:szCs w:val="24"/>
        </w:rPr>
      </w:pPr>
    </w:p>
    <w:p w14:paraId="71022180"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lastRenderedPageBreak/>
        <w:t xml:space="preserve">How would the cost of switching between suppliers in the PET market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79CC2555" w14:textId="77777777" w:rsidR="00905E06" w:rsidRDefault="00905E06">
      <w:pPr>
        <w:spacing w:after="0" w:line="22" w:lineRule="atLeast"/>
        <w:rPr>
          <w:rFonts w:ascii="Arial" w:eastAsia="Arial" w:hAnsi="Arial"/>
          <w:kern w:val="3"/>
          <w:sz w:val="24"/>
          <w:szCs w:val="24"/>
        </w:rPr>
      </w:pPr>
    </w:p>
    <w:p w14:paraId="6335C29F" w14:textId="77777777" w:rsidR="00C6056E" w:rsidRDefault="00C6056E">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2E3C888"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9D929F9" w14:textId="1C404036" w:rsidR="1C2719FE" w:rsidRDefault="1C2719FE" w:rsidP="0E7B98B2">
            <w:pPr>
              <w:spacing w:after="0" w:line="22" w:lineRule="atLeast"/>
              <w:contextualSpacing/>
              <w:jc w:val="both"/>
              <w:rPr>
                <w:rFonts w:ascii="Arial" w:eastAsia="Yu Mincho" w:hAnsi="Arial"/>
                <w:b/>
                <w:bCs/>
                <w:sz w:val="24"/>
                <w:szCs w:val="24"/>
              </w:rPr>
            </w:pPr>
            <w:r w:rsidRPr="7D3663D0">
              <w:rPr>
                <w:rFonts w:ascii="Arial" w:eastAsia="Yu Mincho" w:hAnsi="Arial"/>
                <w:b/>
                <w:bCs/>
                <w:sz w:val="24"/>
                <w:szCs w:val="24"/>
              </w:rPr>
              <w:t xml:space="preserve">The cost to change supplier selection </w:t>
            </w:r>
            <w:r w:rsidRPr="0C146A62">
              <w:rPr>
                <w:rFonts w:ascii="Arial" w:eastAsia="Yu Mincho" w:hAnsi="Arial"/>
                <w:b/>
                <w:bCs/>
                <w:sz w:val="24"/>
                <w:szCs w:val="24"/>
              </w:rPr>
              <w:t xml:space="preserve">is minimal. </w:t>
            </w:r>
            <w:r w:rsidRPr="4BC0166F">
              <w:rPr>
                <w:rFonts w:ascii="Arial" w:eastAsia="Yu Mincho" w:hAnsi="Arial"/>
                <w:b/>
                <w:bCs/>
                <w:sz w:val="24"/>
                <w:szCs w:val="24"/>
              </w:rPr>
              <w:t xml:space="preserve">The </w:t>
            </w:r>
            <w:r w:rsidR="6658A0DD" w:rsidRPr="76E0C3C0">
              <w:rPr>
                <w:rFonts w:ascii="Arial" w:eastAsia="Yu Mincho" w:hAnsi="Arial"/>
                <w:b/>
                <w:bCs/>
                <w:sz w:val="24"/>
                <w:szCs w:val="24"/>
              </w:rPr>
              <w:t xml:space="preserve">product in question requires drying to </w:t>
            </w:r>
            <w:r w:rsidR="6658A0DD" w:rsidRPr="0476CC1A">
              <w:rPr>
                <w:rFonts w:ascii="Arial" w:eastAsia="Yu Mincho" w:hAnsi="Arial"/>
                <w:b/>
                <w:bCs/>
                <w:sz w:val="24"/>
                <w:szCs w:val="24"/>
              </w:rPr>
              <w:t xml:space="preserve">remove all moisture prior to </w:t>
            </w:r>
            <w:r w:rsidRPr="0476CC1A">
              <w:rPr>
                <w:rFonts w:ascii="Arial" w:eastAsia="Yu Mincho" w:hAnsi="Arial"/>
                <w:b/>
                <w:bCs/>
                <w:sz w:val="24"/>
                <w:szCs w:val="24"/>
              </w:rPr>
              <w:t>process</w:t>
            </w:r>
            <w:r w:rsidR="1D6AAD41" w:rsidRPr="0476CC1A">
              <w:rPr>
                <w:rFonts w:ascii="Arial" w:eastAsia="Yu Mincho" w:hAnsi="Arial"/>
                <w:b/>
                <w:bCs/>
                <w:sz w:val="24"/>
                <w:szCs w:val="24"/>
              </w:rPr>
              <w:t>ing. Consequently, the process</w:t>
            </w:r>
            <w:r w:rsidRPr="4BC0166F">
              <w:rPr>
                <w:rFonts w:ascii="Arial" w:eastAsia="Yu Mincho" w:hAnsi="Arial"/>
                <w:b/>
                <w:bCs/>
                <w:sz w:val="24"/>
                <w:szCs w:val="24"/>
              </w:rPr>
              <w:t xml:space="preserve"> to change resin is for </w:t>
            </w:r>
            <w:r w:rsidR="089F59F3" w:rsidRPr="4BC0166F">
              <w:rPr>
                <w:rFonts w:ascii="Arial" w:eastAsia="Yu Mincho" w:hAnsi="Arial"/>
                <w:b/>
                <w:bCs/>
                <w:sz w:val="24"/>
                <w:szCs w:val="24"/>
              </w:rPr>
              <w:t xml:space="preserve">the converter to empty the drier and refill with </w:t>
            </w:r>
            <w:r w:rsidR="3B6512DB" w:rsidRPr="689EBFEE">
              <w:rPr>
                <w:rFonts w:ascii="Arial" w:eastAsia="Yu Mincho" w:hAnsi="Arial"/>
                <w:b/>
                <w:bCs/>
                <w:sz w:val="24"/>
                <w:szCs w:val="24"/>
              </w:rPr>
              <w:t xml:space="preserve">a </w:t>
            </w:r>
            <w:r w:rsidR="089F59F3" w:rsidRPr="4BC0166F">
              <w:rPr>
                <w:rFonts w:ascii="Arial" w:eastAsia="Yu Mincho" w:hAnsi="Arial"/>
                <w:b/>
                <w:bCs/>
                <w:sz w:val="24"/>
                <w:szCs w:val="24"/>
              </w:rPr>
              <w:t xml:space="preserve">replacement </w:t>
            </w:r>
            <w:r w:rsidR="089F59F3" w:rsidRPr="0FB4D74C">
              <w:rPr>
                <w:rFonts w:ascii="Arial" w:eastAsia="Yu Mincho" w:hAnsi="Arial"/>
                <w:b/>
                <w:bCs/>
                <w:sz w:val="24"/>
                <w:szCs w:val="24"/>
              </w:rPr>
              <w:t xml:space="preserve">and </w:t>
            </w:r>
            <w:r w:rsidR="1B6DC53D" w:rsidRPr="0FB4D74C">
              <w:rPr>
                <w:rFonts w:ascii="Arial" w:eastAsia="Yu Mincho" w:hAnsi="Arial"/>
                <w:b/>
                <w:bCs/>
                <w:sz w:val="24"/>
                <w:szCs w:val="24"/>
              </w:rPr>
              <w:t>rec</w:t>
            </w:r>
            <w:r w:rsidR="0B792300" w:rsidRPr="0FB4D74C">
              <w:rPr>
                <w:rFonts w:ascii="Arial" w:eastAsia="Yu Mincho" w:hAnsi="Arial"/>
                <w:b/>
                <w:bCs/>
                <w:sz w:val="24"/>
                <w:szCs w:val="24"/>
              </w:rPr>
              <w:t>ommence the drying process.</w:t>
            </w:r>
            <w:r w:rsidR="089F59F3" w:rsidRPr="0FB4D74C">
              <w:rPr>
                <w:rFonts w:ascii="Arial" w:eastAsia="Yu Mincho" w:hAnsi="Arial"/>
                <w:b/>
                <w:bCs/>
                <w:sz w:val="24"/>
                <w:szCs w:val="24"/>
              </w:rPr>
              <w:t xml:space="preserve"> </w:t>
            </w:r>
            <w:r w:rsidR="7223657A" w:rsidRPr="689EBFEE">
              <w:rPr>
                <w:rFonts w:ascii="Arial" w:eastAsia="Yu Mincho" w:hAnsi="Arial"/>
                <w:b/>
                <w:bCs/>
                <w:sz w:val="24"/>
                <w:szCs w:val="24"/>
              </w:rPr>
              <w:t xml:space="preserve">The process in total </w:t>
            </w:r>
            <w:r w:rsidR="086E52E5" w:rsidRPr="19247165">
              <w:rPr>
                <w:rFonts w:ascii="Arial" w:eastAsia="Yu Mincho" w:hAnsi="Arial"/>
                <w:b/>
                <w:bCs/>
                <w:sz w:val="24"/>
                <w:szCs w:val="24"/>
              </w:rPr>
              <w:t xml:space="preserve">and the cost involved </w:t>
            </w:r>
            <w:r w:rsidR="7223657A" w:rsidRPr="689EBFEE">
              <w:rPr>
                <w:rFonts w:ascii="Arial" w:eastAsia="Yu Mincho" w:hAnsi="Arial"/>
                <w:b/>
                <w:bCs/>
                <w:sz w:val="24"/>
                <w:szCs w:val="24"/>
              </w:rPr>
              <w:t xml:space="preserve">is </w:t>
            </w:r>
            <w:r w:rsidR="7223657A" w:rsidRPr="19247165">
              <w:rPr>
                <w:rFonts w:ascii="Arial" w:eastAsia="Yu Mincho" w:hAnsi="Arial"/>
                <w:b/>
                <w:bCs/>
                <w:sz w:val="24"/>
                <w:szCs w:val="24"/>
              </w:rPr>
              <w:t>minimal</w:t>
            </w:r>
            <w:r w:rsidR="0916D9FB" w:rsidRPr="19247165">
              <w:rPr>
                <w:rFonts w:ascii="Arial" w:eastAsia="Yu Mincho" w:hAnsi="Arial"/>
                <w:b/>
                <w:bCs/>
                <w:sz w:val="24"/>
                <w:szCs w:val="24"/>
              </w:rPr>
              <w:t>.</w:t>
            </w:r>
          </w:p>
          <w:p w14:paraId="2124634F" w14:textId="3E2DA013" w:rsidR="0E7B98B2" w:rsidRDefault="0E7B98B2" w:rsidP="0E7B98B2">
            <w:pPr>
              <w:spacing w:after="0" w:line="22" w:lineRule="atLeast"/>
              <w:contextualSpacing/>
              <w:jc w:val="both"/>
              <w:rPr>
                <w:rFonts w:ascii="Arial" w:eastAsia="Yu Mincho" w:hAnsi="Arial"/>
                <w:b/>
                <w:bCs/>
                <w:sz w:val="24"/>
                <w:szCs w:val="24"/>
              </w:rPr>
            </w:pPr>
          </w:p>
          <w:p w14:paraId="24C28466" w14:textId="355EB877" w:rsidR="1C2719FE" w:rsidRDefault="0916D9FB" w:rsidP="7D3663D0">
            <w:pPr>
              <w:spacing w:after="0" w:line="22" w:lineRule="atLeast"/>
              <w:contextualSpacing/>
              <w:jc w:val="both"/>
              <w:rPr>
                <w:rFonts w:ascii="Arial" w:eastAsia="Yu Mincho" w:hAnsi="Arial"/>
                <w:b/>
                <w:sz w:val="24"/>
                <w:szCs w:val="24"/>
              </w:rPr>
            </w:pPr>
            <w:r w:rsidRPr="12FC9B43">
              <w:rPr>
                <w:rFonts w:ascii="Arial" w:eastAsia="Yu Mincho" w:hAnsi="Arial"/>
                <w:b/>
                <w:bCs/>
                <w:sz w:val="24"/>
                <w:szCs w:val="24"/>
              </w:rPr>
              <w:t>If the existing countervailing duties</w:t>
            </w:r>
            <w:r w:rsidR="7223657A" w:rsidRPr="12FC9B43">
              <w:rPr>
                <w:rFonts w:ascii="Arial" w:eastAsia="Yu Mincho" w:hAnsi="Arial"/>
                <w:b/>
                <w:bCs/>
                <w:sz w:val="24"/>
                <w:szCs w:val="24"/>
              </w:rPr>
              <w:t xml:space="preserve"> </w:t>
            </w:r>
            <w:r w:rsidR="5584B4FB" w:rsidRPr="42CF5257">
              <w:rPr>
                <w:rFonts w:ascii="Arial" w:eastAsia="Yu Mincho" w:hAnsi="Arial"/>
                <w:b/>
                <w:bCs/>
                <w:sz w:val="24"/>
                <w:szCs w:val="24"/>
              </w:rPr>
              <w:t xml:space="preserve">are not maintained the cost of switching </w:t>
            </w:r>
            <w:r w:rsidR="5584B4FB" w:rsidRPr="258D0558">
              <w:rPr>
                <w:rFonts w:ascii="Arial" w:eastAsia="Yu Mincho" w:hAnsi="Arial"/>
                <w:b/>
                <w:bCs/>
                <w:sz w:val="24"/>
                <w:szCs w:val="24"/>
              </w:rPr>
              <w:t>between suppliers would be unaltered</w:t>
            </w:r>
            <w:r w:rsidR="00786BD9">
              <w:rPr>
                <w:rFonts w:ascii="Arial" w:eastAsia="Yu Mincho" w:hAnsi="Arial"/>
                <w:b/>
                <w:bCs/>
                <w:sz w:val="24"/>
                <w:szCs w:val="24"/>
              </w:rPr>
              <w:t>.</w:t>
            </w:r>
            <w:r w:rsidR="5584B4FB" w:rsidRPr="258D0558">
              <w:rPr>
                <w:rFonts w:ascii="Arial" w:eastAsia="Yu Mincho" w:hAnsi="Arial"/>
                <w:b/>
                <w:bCs/>
                <w:sz w:val="24"/>
                <w:szCs w:val="24"/>
              </w:rPr>
              <w:t xml:space="preserve"> </w:t>
            </w:r>
            <w:r w:rsidR="00786BD9">
              <w:rPr>
                <w:rFonts w:ascii="Arial" w:eastAsia="Yu Mincho" w:hAnsi="Arial"/>
                <w:b/>
                <w:bCs/>
                <w:sz w:val="24"/>
                <w:szCs w:val="24"/>
              </w:rPr>
              <w:t>H</w:t>
            </w:r>
            <w:r w:rsidR="5584B4FB" w:rsidRPr="258D0558">
              <w:rPr>
                <w:rFonts w:ascii="Arial" w:eastAsia="Yu Mincho" w:hAnsi="Arial"/>
                <w:b/>
                <w:bCs/>
                <w:sz w:val="24"/>
                <w:szCs w:val="24"/>
              </w:rPr>
              <w:t>owever</w:t>
            </w:r>
            <w:r w:rsidR="21CF1D8F" w:rsidRPr="2D3D9D80">
              <w:rPr>
                <w:rFonts w:ascii="Arial" w:eastAsia="Yu Mincho" w:hAnsi="Arial"/>
                <w:b/>
                <w:bCs/>
                <w:sz w:val="24"/>
                <w:szCs w:val="24"/>
              </w:rPr>
              <w:t>,</w:t>
            </w:r>
            <w:r w:rsidR="5584B4FB" w:rsidRPr="258D0558">
              <w:rPr>
                <w:rFonts w:ascii="Arial" w:eastAsia="Yu Mincho" w:hAnsi="Arial"/>
                <w:b/>
                <w:bCs/>
                <w:sz w:val="24"/>
                <w:szCs w:val="24"/>
              </w:rPr>
              <w:t xml:space="preserve"> the incentive to switch would m</w:t>
            </w:r>
            <w:r w:rsidR="7773F056" w:rsidRPr="258D0558">
              <w:rPr>
                <w:rFonts w:ascii="Arial" w:eastAsia="Yu Mincho" w:hAnsi="Arial"/>
                <w:b/>
                <w:bCs/>
                <w:sz w:val="24"/>
                <w:szCs w:val="24"/>
              </w:rPr>
              <w:t>ore than offset</w:t>
            </w:r>
            <w:r w:rsidR="7773F056" w:rsidRPr="51EEC79D">
              <w:rPr>
                <w:rFonts w:ascii="Arial" w:eastAsia="Yu Mincho" w:hAnsi="Arial"/>
                <w:b/>
                <w:bCs/>
                <w:sz w:val="24"/>
                <w:szCs w:val="24"/>
              </w:rPr>
              <w:t xml:space="preserve"> the cost of the process.</w:t>
            </w:r>
          </w:p>
          <w:p w14:paraId="35575850"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5255FCBF"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790F096"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6A629C" w14:textId="3C11CDD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B21A63">
              <w:rPr>
                <w:rFonts w:ascii="Arial" w:eastAsia="Yu Mincho" w:hAnsi="Arial"/>
                <w:sz w:val="24"/>
                <w:szCs w:val="24"/>
              </w:rPr>
              <w:t xml:space="preserve"> </w:t>
            </w:r>
            <w:r w:rsidR="00B21A63" w:rsidRPr="00F041BD">
              <w:rPr>
                <w:rFonts w:ascii="Arial" w:eastAsia="Yu Mincho" w:hAnsi="Arial"/>
                <w:b/>
                <w:bCs/>
                <w:sz w:val="24"/>
                <w:szCs w:val="24"/>
              </w:rPr>
              <w:t>None</w:t>
            </w:r>
          </w:p>
        </w:tc>
      </w:tr>
    </w:tbl>
    <w:p w14:paraId="47CE11D0" w14:textId="77777777" w:rsidR="00905E06" w:rsidRDefault="00905E06">
      <w:pPr>
        <w:spacing w:after="0" w:line="22" w:lineRule="atLeast"/>
        <w:rPr>
          <w:rFonts w:ascii="Arial" w:eastAsia="Arial" w:hAnsi="Arial"/>
          <w:kern w:val="3"/>
          <w:sz w:val="24"/>
          <w:szCs w:val="24"/>
        </w:rPr>
      </w:pPr>
    </w:p>
    <w:p w14:paraId="478E3E04"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 xml:space="preserve">How would the suppliers’ ability to set agreed prices between themselves or for certain consumers or products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36EDF70C" w14:textId="77777777" w:rsidR="00905E06" w:rsidRDefault="00905E06">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D754BFB"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BF5BF4" w14:textId="6186A9BC" w:rsidR="00905E06" w:rsidRPr="00AF06BE" w:rsidRDefault="517D5CCB" w:rsidP="7EEEB093">
            <w:pPr>
              <w:autoSpaceDE w:val="0"/>
              <w:spacing w:after="0" w:line="22" w:lineRule="atLeast"/>
              <w:contextualSpacing/>
              <w:jc w:val="both"/>
              <w:rPr>
                <w:rFonts w:ascii="Arial" w:eastAsia="Yu Mincho" w:hAnsi="Arial"/>
                <w:b/>
                <w:bCs/>
                <w:sz w:val="24"/>
                <w:szCs w:val="24"/>
              </w:rPr>
            </w:pPr>
            <w:r w:rsidRPr="7D2FE105">
              <w:rPr>
                <w:rFonts w:ascii="Arial" w:eastAsia="Yu Mincho" w:hAnsi="Arial"/>
                <w:b/>
                <w:bCs/>
                <w:sz w:val="24"/>
                <w:szCs w:val="24"/>
              </w:rPr>
              <w:t xml:space="preserve">Alpek Polyester UK </w:t>
            </w:r>
            <w:r w:rsidRPr="065E1EF4">
              <w:rPr>
                <w:rFonts w:ascii="Arial" w:eastAsia="Yu Mincho" w:hAnsi="Arial"/>
                <w:b/>
                <w:bCs/>
                <w:sz w:val="24"/>
                <w:szCs w:val="24"/>
              </w:rPr>
              <w:t>Lt</w:t>
            </w:r>
            <w:r w:rsidR="4C951A57" w:rsidRPr="065E1EF4">
              <w:rPr>
                <w:rFonts w:ascii="Arial" w:eastAsia="Yu Mincho" w:hAnsi="Arial"/>
                <w:b/>
                <w:bCs/>
                <w:sz w:val="24"/>
                <w:szCs w:val="24"/>
              </w:rPr>
              <w:t>d i</w:t>
            </w:r>
            <w:r w:rsidR="002734D9">
              <w:rPr>
                <w:rFonts w:ascii="Arial" w:eastAsia="Yu Mincho" w:hAnsi="Arial"/>
                <w:b/>
                <w:bCs/>
                <w:sz w:val="24"/>
                <w:szCs w:val="24"/>
              </w:rPr>
              <w:t>s</w:t>
            </w:r>
            <w:r w:rsidR="4C951A57" w:rsidRPr="065E1EF4">
              <w:rPr>
                <w:rFonts w:ascii="Arial" w:eastAsia="Yu Mincho" w:hAnsi="Arial"/>
                <w:b/>
                <w:bCs/>
                <w:sz w:val="24"/>
                <w:szCs w:val="24"/>
              </w:rPr>
              <w:t xml:space="preserve"> member of </w:t>
            </w:r>
            <w:r w:rsidR="4C951A57" w:rsidRPr="6A0CEEAF">
              <w:rPr>
                <w:rFonts w:ascii="Arial" w:eastAsia="Yu Mincho" w:hAnsi="Arial"/>
                <w:b/>
                <w:bCs/>
                <w:sz w:val="24"/>
                <w:szCs w:val="24"/>
              </w:rPr>
              <w:t>PET Europe</w:t>
            </w:r>
            <w:r w:rsidR="4C951A57" w:rsidRPr="065E1EF4">
              <w:rPr>
                <w:rFonts w:ascii="Arial" w:eastAsia="Yu Mincho" w:hAnsi="Arial"/>
                <w:b/>
                <w:bCs/>
                <w:sz w:val="24"/>
                <w:szCs w:val="24"/>
              </w:rPr>
              <w:t xml:space="preserve"> being a </w:t>
            </w:r>
            <w:r w:rsidR="4C951A57" w:rsidRPr="6A0CEEAF">
              <w:rPr>
                <w:rFonts w:ascii="Arial" w:eastAsia="Yu Mincho" w:hAnsi="Arial"/>
                <w:b/>
                <w:bCs/>
                <w:sz w:val="24"/>
                <w:szCs w:val="24"/>
              </w:rPr>
              <w:t xml:space="preserve">consortium of PET </w:t>
            </w:r>
            <w:r w:rsidR="6B5D21F5" w:rsidRPr="6A0CEEAF">
              <w:rPr>
                <w:rFonts w:ascii="Arial" w:eastAsia="Yu Mincho" w:hAnsi="Arial"/>
                <w:b/>
                <w:bCs/>
                <w:sz w:val="24"/>
                <w:szCs w:val="24"/>
              </w:rPr>
              <w:t xml:space="preserve">Producers </w:t>
            </w:r>
            <w:r w:rsidR="2E77592E" w:rsidRPr="6A0CEEAF">
              <w:rPr>
                <w:rFonts w:ascii="Arial" w:eastAsia="Yu Mincho" w:hAnsi="Arial"/>
                <w:b/>
                <w:bCs/>
                <w:sz w:val="24"/>
                <w:szCs w:val="24"/>
              </w:rPr>
              <w:t>and who</w:t>
            </w:r>
            <w:r w:rsidR="5104115E" w:rsidRPr="2D3B2FDA">
              <w:rPr>
                <w:rFonts w:ascii="Arial" w:eastAsia="Yu Mincho" w:hAnsi="Arial"/>
                <w:b/>
                <w:bCs/>
                <w:sz w:val="24"/>
                <w:szCs w:val="24"/>
              </w:rPr>
              <w:t xml:space="preserve"> cannot set prices between themselves. </w:t>
            </w:r>
            <w:r w:rsidR="2073922B" w:rsidRPr="69523618">
              <w:rPr>
                <w:rFonts w:ascii="Arial" w:eastAsia="Yu Mincho" w:hAnsi="Arial"/>
                <w:b/>
                <w:bCs/>
                <w:sz w:val="24"/>
                <w:szCs w:val="24"/>
              </w:rPr>
              <w:t xml:space="preserve">That fact is made clear at each meeting via the </w:t>
            </w:r>
            <w:r w:rsidR="2073922B" w:rsidRPr="332090C4">
              <w:rPr>
                <w:rFonts w:ascii="Arial" w:eastAsia="Yu Mincho" w:hAnsi="Arial"/>
                <w:b/>
                <w:bCs/>
                <w:sz w:val="24"/>
                <w:szCs w:val="24"/>
              </w:rPr>
              <w:t>below.</w:t>
            </w:r>
          </w:p>
          <w:p w14:paraId="56351B4B" w14:textId="08238E66" w:rsidR="00905E06" w:rsidRPr="00AF06BE" w:rsidRDefault="00905E06" w:rsidP="6A28C543">
            <w:pPr>
              <w:autoSpaceDE w:val="0"/>
              <w:spacing w:line="257" w:lineRule="auto"/>
              <w:contextualSpacing/>
              <w:jc w:val="both"/>
              <w:rPr>
                <w:rFonts w:ascii="Arial" w:eastAsia="Yu Mincho" w:hAnsi="Arial"/>
                <w:b/>
                <w:bCs/>
                <w:sz w:val="24"/>
                <w:szCs w:val="24"/>
              </w:rPr>
            </w:pPr>
          </w:p>
          <w:p w14:paraId="68E25469" w14:textId="30D10116" w:rsidR="00905E06" w:rsidRPr="00AF06BE" w:rsidRDefault="0EC04389" w:rsidP="007B6609">
            <w:pPr>
              <w:pStyle w:val="ListParagraph"/>
              <w:numPr>
                <w:ilvl w:val="0"/>
                <w:numId w:val="49"/>
              </w:numPr>
              <w:autoSpaceDE w:val="0"/>
              <w:spacing w:after="0" w:line="257" w:lineRule="auto"/>
              <w:jc w:val="both"/>
              <w:rPr>
                <w:rFonts w:ascii="Arial" w:eastAsia="Yu Mincho" w:hAnsi="Arial"/>
                <w:b/>
                <w:bCs/>
                <w:sz w:val="24"/>
                <w:szCs w:val="24"/>
              </w:rPr>
            </w:pPr>
            <w:r w:rsidRPr="00AF06BE">
              <w:rPr>
                <w:rFonts w:ascii="Arial" w:eastAsia="Yu Mincho" w:hAnsi="Arial"/>
                <w:b/>
                <w:bCs/>
                <w:sz w:val="24"/>
                <w:szCs w:val="24"/>
              </w:rPr>
              <w:t>Participants will not enter into any discussion, activity or conduct that may infringe, on its part or on the part of its members and participants, any applicable competition laws.</w:t>
            </w:r>
          </w:p>
          <w:p w14:paraId="349ED200" w14:textId="0B63FF23" w:rsidR="00905E06" w:rsidRPr="00AF06BE" w:rsidRDefault="0EC04389" w:rsidP="6A28C543">
            <w:pPr>
              <w:autoSpaceDE w:val="0"/>
              <w:spacing w:after="0" w:line="257" w:lineRule="auto"/>
              <w:ind w:left="720"/>
              <w:contextualSpacing/>
              <w:jc w:val="both"/>
              <w:rPr>
                <w:rFonts w:ascii="Arial" w:eastAsia="Yu Mincho" w:hAnsi="Arial"/>
                <w:b/>
                <w:bCs/>
                <w:sz w:val="24"/>
                <w:szCs w:val="24"/>
              </w:rPr>
            </w:pPr>
            <w:r w:rsidRPr="00AF06BE">
              <w:rPr>
                <w:rFonts w:ascii="Arial" w:eastAsia="Yu Mincho" w:hAnsi="Arial"/>
                <w:b/>
                <w:bCs/>
                <w:sz w:val="24"/>
                <w:szCs w:val="24"/>
              </w:rPr>
              <w:t xml:space="preserve"> </w:t>
            </w:r>
          </w:p>
          <w:p w14:paraId="70384A4D" w14:textId="19D884BD" w:rsidR="00905E06" w:rsidRPr="00AF06BE" w:rsidRDefault="0EC04389" w:rsidP="007B6609">
            <w:pPr>
              <w:pStyle w:val="ListParagraph"/>
              <w:numPr>
                <w:ilvl w:val="0"/>
                <w:numId w:val="49"/>
              </w:numPr>
              <w:autoSpaceDE w:val="0"/>
              <w:spacing w:after="0" w:line="257" w:lineRule="auto"/>
              <w:jc w:val="both"/>
              <w:rPr>
                <w:rFonts w:ascii="Arial" w:eastAsia="Yu Mincho" w:hAnsi="Arial"/>
                <w:b/>
                <w:bCs/>
                <w:sz w:val="24"/>
                <w:szCs w:val="24"/>
              </w:rPr>
            </w:pPr>
            <w:r w:rsidRPr="00AF06BE">
              <w:rPr>
                <w:rFonts w:ascii="Arial" w:eastAsia="Yu Mincho" w:hAnsi="Arial"/>
                <w:b/>
                <w:bCs/>
                <w:sz w:val="24"/>
                <w:szCs w:val="24"/>
              </w:rPr>
              <w:t>By way of example, members and participants shall not discuss, communicate or exchange any commercially sensitive information, including non-public information relating to prices, marketing and advertisement strategy, costs and revenues, trading terms and conditions and conditions with third parties, including purchasing strategy, terms of supply, trade programmes or distribution strategy.</w:t>
            </w:r>
          </w:p>
          <w:p w14:paraId="0D27AAAB" w14:textId="3BE2CD58" w:rsidR="00905E06" w:rsidRPr="00AF06BE" w:rsidRDefault="0EC04389" w:rsidP="6A28C543">
            <w:pPr>
              <w:autoSpaceDE w:val="0"/>
              <w:spacing w:after="0" w:line="257" w:lineRule="auto"/>
              <w:ind w:left="720"/>
              <w:contextualSpacing/>
              <w:jc w:val="both"/>
              <w:rPr>
                <w:rFonts w:ascii="Arial" w:eastAsia="Yu Mincho" w:hAnsi="Arial"/>
                <w:b/>
                <w:bCs/>
                <w:sz w:val="24"/>
                <w:szCs w:val="24"/>
              </w:rPr>
            </w:pPr>
            <w:r w:rsidRPr="00AF06BE">
              <w:rPr>
                <w:rFonts w:ascii="Arial" w:eastAsia="Yu Mincho" w:hAnsi="Arial"/>
                <w:b/>
                <w:bCs/>
                <w:sz w:val="24"/>
                <w:szCs w:val="24"/>
              </w:rPr>
              <w:t xml:space="preserve"> </w:t>
            </w:r>
          </w:p>
          <w:p w14:paraId="10999BC0" w14:textId="6BCE6A63" w:rsidR="00905E06" w:rsidRPr="00AF06BE" w:rsidRDefault="0EC04389" w:rsidP="007B6609">
            <w:pPr>
              <w:pStyle w:val="ListParagraph"/>
              <w:numPr>
                <w:ilvl w:val="0"/>
                <w:numId w:val="49"/>
              </w:numPr>
              <w:autoSpaceDE w:val="0"/>
              <w:spacing w:after="0" w:line="257" w:lineRule="auto"/>
              <w:jc w:val="both"/>
              <w:rPr>
                <w:rFonts w:ascii="Arial" w:eastAsia="Yu Mincho" w:hAnsi="Arial"/>
                <w:b/>
                <w:bCs/>
                <w:sz w:val="24"/>
                <w:szCs w:val="24"/>
              </w:rPr>
            </w:pPr>
            <w:r w:rsidRPr="00AF06BE">
              <w:rPr>
                <w:rFonts w:ascii="Arial" w:eastAsia="Yu Mincho" w:hAnsi="Arial"/>
                <w:b/>
                <w:bCs/>
                <w:sz w:val="24"/>
                <w:szCs w:val="24"/>
              </w:rPr>
              <w:t>This applies not only to discussion informal meetings but also to informal discussions.</w:t>
            </w:r>
          </w:p>
          <w:p w14:paraId="2C66D8B2" w14:textId="641910F6" w:rsidR="00905E06" w:rsidRDefault="00905E06" w:rsidP="7EEEB093">
            <w:pPr>
              <w:autoSpaceDE w:val="0"/>
              <w:spacing w:after="0" w:line="22" w:lineRule="atLeast"/>
              <w:contextualSpacing/>
              <w:jc w:val="both"/>
              <w:rPr>
                <w:rFonts w:ascii="Arial" w:eastAsia="Yu Mincho" w:hAnsi="Arial"/>
                <w:b/>
                <w:bCs/>
                <w:sz w:val="24"/>
                <w:szCs w:val="24"/>
              </w:rPr>
            </w:pPr>
          </w:p>
          <w:p w14:paraId="316E3F0B" w14:textId="38003E31" w:rsidR="00905E06" w:rsidRDefault="00905E06">
            <w:pPr>
              <w:autoSpaceDE w:val="0"/>
              <w:spacing w:after="0" w:line="22" w:lineRule="atLeast"/>
              <w:contextualSpacing/>
              <w:jc w:val="both"/>
              <w:rPr>
                <w:rFonts w:ascii="Arial" w:eastAsia="Yu Mincho" w:hAnsi="Arial"/>
                <w:b/>
                <w:sz w:val="24"/>
                <w:szCs w:val="24"/>
              </w:rPr>
            </w:pPr>
          </w:p>
        </w:tc>
      </w:tr>
      <w:tr w:rsidR="00905E06" w14:paraId="3F28ABCF"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7F0C4DC"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ABCFC51" w14:textId="69AD1FAE"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734D9">
              <w:rPr>
                <w:rFonts w:ascii="Arial" w:eastAsia="Yu Mincho" w:hAnsi="Arial"/>
                <w:sz w:val="24"/>
                <w:szCs w:val="24"/>
              </w:rPr>
              <w:t xml:space="preserve"> </w:t>
            </w:r>
            <w:r w:rsidR="002734D9" w:rsidRPr="002734D9">
              <w:rPr>
                <w:rFonts w:ascii="Arial" w:eastAsia="Yu Mincho" w:hAnsi="Arial"/>
                <w:b/>
                <w:bCs/>
                <w:sz w:val="24"/>
                <w:szCs w:val="24"/>
              </w:rPr>
              <w:t>None</w:t>
            </w:r>
          </w:p>
        </w:tc>
      </w:tr>
    </w:tbl>
    <w:p w14:paraId="1653EBC2" w14:textId="77777777" w:rsidR="00905E06" w:rsidRDefault="00905E06">
      <w:pPr>
        <w:spacing w:after="0" w:line="22" w:lineRule="atLeast"/>
        <w:contextualSpacing/>
        <w:rPr>
          <w:rFonts w:ascii="Arial" w:hAnsi="Arial"/>
          <w:sz w:val="24"/>
          <w:szCs w:val="24"/>
        </w:rPr>
      </w:pPr>
    </w:p>
    <w:p w14:paraId="2C8836DD"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 xml:space="preserve">How would the choices of PET available to consumers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00AD7768" w14:textId="77777777" w:rsidR="00905E06" w:rsidRDefault="00905E06">
      <w:pPr>
        <w:spacing w:after="0" w:line="22" w:lineRule="atLeast"/>
        <w:rPr>
          <w:rFonts w:ascii="Arial" w:eastAsia="Arial" w:hAnsi="Arial"/>
          <w:kern w:val="3"/>
          <w:sz w:val="24"/>
          <w:szCs w:val="24"/>
        </w:rPr>
      </w:pPr>
    </w:p>
    <w:p w14:paraId="344E6AB9" w14:textId="77777777" w:rsidR="009F206E" w:rsidRDefault="009F206E">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B01C297"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9CA9053" w14:textId="4276EC54" w:rsidR="00905E06" w:rsidRDefault="0C29CEF3" w:rsidP="2D3B2FDA">
            <w:pPr>
              <w:autoSpaceDE w:val="0"/>
              <w:spacing w:after="0" w:line="22" w:lineRule="atLeast"/>
              <w:contextualSpacing/>
              <w:jc w:val="both"/>
              <w:rPr>
                <w:rFonts w:ascii="Arial" w:eastAsia="Yu Mincho" w:hAnsi="Arial"/>
                <w:b/>
                <w:bCs/>
                <w:sz w:val="24"/>
                <w:szCs w:val="24"/>
              </w:rPr>
            </w:pPr>
            <w:r w:rsidRPr="64CAAB44">
              <w:rPr>
                <w:rFonts w:ascii="Arial" w:eastAsia="Yu Mincho" w:hAnsi="Arial"/>
                <w:b/>
                <w:bCs/>
                <w:sz w:val="24"/>
                <w:szCs w:val="24"/>
              </w:rPr>
              <w:lastRenderedPageBreak/>
              <w:t xml:space="preserve">The selection choice would expand to those consumers who have </w:t>
            </w:r>
            <w:r w:rsidRPr="0CEA6625">
              <w:rPr>
                <w:rFonts w:ascii="Arial" w:eastAsia="Yu Mincho" w:hAnsi="Arial"/>
                <w:b/>
                <w:bCs/>
                <w:sz w:val="24"/>
                <w:szCs w:val="24"/>
              </w:rPr>
              <w:t xml:space="preserve">sufficient liquidity to move to import. </w:t>
            </w:r>
            <w:r w:rsidR="3115100B" w:rsidRPr="7A4CF431">
              <w:rPr>
                <w:rFonts w:ascii="Arial" w:eastAsia="Yu Mincho" w:hAnsi="Arial"/>
                <w:b/>
                <w:bCs/>
                <w:sz w:val="24"/>
                <w:szCs w:val="24"/>
              </w:rPr>
              <w:t>Not all consumers have such liquidity.</w:t>
            </w:r>
          </w:p>
          <w:p w14:paraId="0B0F74D5"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606B58F9"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D930DAF"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D80C751" w14:textId="199B1745"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734D9">
              <w:rPr>
                <w:rFonts w:ascii="Arial" w:eastAsia="Yu Mincho" w:hAnsi="Arial"/>
                <w:sz w:val="24"/>
                <w:szCs w:val="24"/>
              </w:rPr>
              <w:t xml:space="preserve"> </w:t>
            </w:r>
            <w:r w:rsidR="002734D9" w:rsidRPr="002734D9">
              <w:rPr>
                <w:rFonts w:ascii="Arial" w:eastAsia="Yu Mincho" w:hAnsi="Arial"/>
                <w:b/>
                <w:bCs/>
                <w:sz w:val="24"/>
                <w:szCs w:val="24"/>
              </w:rPr>
              <w:t>None</w:t>
            </w:r>
          </w:p>
        </w:tc>
      </w:tr>
    </w:tbl>
    <w:p w14:paraId="11412D8A" w14:textId="77777777" w:rsidR="00905E06" w:rsidRDefault="00905E06">
      <w:pPr>
        <w:spacing w:after="0" w:line="22" w:lineRule="atLeast"/>
        <w:contextualSpacing/>
        <w:rPr>
          <w:rFonts w:ascii="Arial" w:hAnsi="Arial"/>
          <w:sz w:val="24"/>
          <w:szCs w:val="24"/>
        </w:rPr>
      </w:pPr>
    </w:p>
    <w:p w14:paraId="0C7CBBE3"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 xml:space="preserve">How would the ability of downstream businesses or consumers to make informed decisions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2840A226" w14:textId="77777777" w:rsidR="00905E06" w:rsidRDefault="00905E06">
      <w:pPr>
        <w:spacing w:after="0" w:line="22" w:lineRule="atLeast"/>
        <w:jc w:val="both"/>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36BB955"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2994580" w14:textId="2E04CC92" w:rsidR="00905E06" w:rsidRDefault="00905E06" w:rsidP="2D3B2FDA">
            <w:pPr>
              <w:autoSpaceDE w:val="0"/>
              <w:spacing w:after="0" w:line="264" w:lineRule="auto"/>
              <w:jc w:val="both"/>
              <w:rPr>
                <w:rFonts w:ascii="Arial" w:eastAsia="Yu Mincho" w:hAnsi="Arial"/>
                <w:b/>
                <w:bCs/>
                <w:sz w:val="24"/>
                <w:szCs w:val="24"/>
              </w:rPr>
            </w:pPr>
          </w:p>
          <w:p w14:paraId="5D0C1418" w14:textId="79C43902" w:rsidR="00905E06" w:rsidRDefault="3AC3D879">
            <w:pPr>
              <w:autoSpaceDE w:val="0"/>
              <w:spacing w:after="0" w:line="264" w:lineRule="auto"/>
              <w:jc w:val="both"/>
              <w:rPr>
                <w:rFonts w:ascii="Arial" w:eastAsia="Yu Mincho" w:hAnsi="Arial"/>
                <w:sz w:val="24"/>
                <w:szCs w:val="24"/>
              </w:rPr>
            </w:pPr>
            <w:r w:rsidRPr="6CF212E5">
              <w:rPr>
                <w:rFonts w:ascii="Arial" w:eastAsia="Yu Mincho" w:hAnsi="Arial"/>
                <w:b/>
                <w:bCs/>
                <w:sz w:val="24"/>
                <w:szCs w:val="24"/>
              </w:rPr>
              <w:t xml:space="preserve">If the existing countervailing duties were to no longer apply consumers would </w:t>
            </w:r>
            <w:r w:rsidR="006917DA" w:rsidRPr="6CF212E5">
              <w:rPr>
                <w:rFonts w:ascii="Arial" w:eastAsia="Yu Mincho" w:hAnsi="Arial"/>
                <w:b/>
                <w:bCs/>
                <w:sz w:val="24"/>
                <w:szCs w:val="24"/>
              </w:rPr>
              <w:t>likely</w:t>
            </w:r>
            <w:r w:rsidRPr="6CF212E5">
              <w:rPr>
                <w:rFonts w:ascii="Arial" w:eastAsia="Yu Mincho" w:hAnsi="Arial"/>
                <w:b/>
                <w:bCs/>
                <w:sz w:val="24"/>
                <w:szCs w:val="24"/>
              </w:rPr>
              <w:t xml:space="preserve"> move to </w:t>
            </w:r>
            <w:r w:rsidR="1DFC893B" w:rsidRPr="777E64DD">
              <w:rPr>
                <w:rFonts w:ascii="Arial" w:eastAsia="Yu Mincho" w:hAnsi="Arial"/>
                <w:b/>
                <w:bCs/>
                <w:sz w:val="24"/>
                <w:szCs w:val="24"/>
              </w:rPr>
              <w:t>short</w:t>
            </w:r>
            <w:r w:rsidR="09463861" w:rsidRPr="684746BD">
              <w:rPr>
                <w:rFonts w:ascii="Arial" w:eastAsia="Yu Mincho" w:hAnsi="Arial"/>
                <w:b/>
                <w:bCs/>
                <w:sz w:val="24"/>
                <w:szCs w:val="24"/>
              </w:rPr>
              <w:t>-</w:t>
            </w:r>
            <w:r w:rsidR="1DFC893B" w:rsidRPr="777E64DD">
              <w:rPr>
                <w:rFonts w:ascii="Arial" w:eastAsia="Yu Mincho" w:hAnsi="Arial"/>
                <w:b/>
                <w:bCs/>
                <w:sz w:val="24"/>
                <w:szCs w:val="24"/>
              </w:rPr>
              <w:t>term</w:t>
            </w:r>
            <w:r w:rsidRPr="4A9F65DD">
              <w:rPr>
                <w:rFonts w:ascii="Arial" w:eastAsia="Yu Mincho" w:hAnsi="Arial"/>
                <w:b/>
                <w:bCs/>
                <w:sz w:val="24"/>
                <w:szCs w:val="24"/>
              </w:rPr>
              <w:t xml:space="preserve"> </w:t>
            </w:r>
            <w:r w:rsidR="677832DF" w:rsidRPr="4A9F65DD">
              <w:rPr>
                <w:rFonts w:ascii="Arial" w:eastAsia="Yu Mincho" w:hAnsi="Arial"/>
                <w:b/>
                <w:bCs/>
                <w:sz w:val="24"/>
                <w:szCs w:val="24"/>
              </w:rPr>
              <w:t>earning related decisions rather than</w:t>
            </w:r>
            <w:r w:rsidRPr="6CF212E5">
              <w:rPr>
                <w:rFonts w:ascii="Arial" w:eastAsia="Yu Mincho" w:hAnsi="Arial"/>
                <w:b/>
                <w:bCs/>
                <w:sz w:val="24"/>
                <w:szCs w:val="24"/>
              </w:rPr>
              <w:t xml:space="preserve"> </w:t>
            </w:r>
            <w:r w:rsidR="253DDF3B" w:rsidRPr="09A46A20">
              <w:rPr>
                <w:rFonts w:ascii="Arial" w:eastAsia="Yu Mincho" w:hAnsi="Arial"/>
                <w:b/>
                <w:bCs/>
                <w:sz w:val="24"/>
                <w:szCs w:val="24"/>
              </w:rPr>
              <w:t>informed</w:t>
            </w:r>
            <w:r w:rsidR="253DDF3B" w:rsidRPr="684746BD">
              <w:rPr>
                <w:rFonts w:ascii="Arial" w:eastAsia="Yu Mincho" w:hAnsi="Arial"/>
                <w:b/>
                <w:bCs/>
                <w:sz w:val="24"/>
                <w:szCs w:val="24"/>
              </w:rPr>
              <w:t xml:space="preserve"> </w:t>
            </w:r>
            <w:r w:rsidR="2303B6F0" w:rsidRPr="1C32D16A">
              <w:rPr>
                <w:rFonts w:ascii="Arial" w:eastAsia="Yu Mincho" w:hAnsi="Arial"/>
                <w:b/>
                <w:bCs/>
                <w:sz w:val="24"/>
                <w:szCs w:val="24"/>
              </w:rPr>
              <w:t>decisions</w:t>
            </w:r>
            <w:r w:rsidR="550E9DB8" w:rsidRPr="5019D434">
              <w:rPr>
                <w:rFonts w:ascii="Arial" w:eastAsia="Yu Mincho" w:hAnsi="Arial"/>
                <w:b/>
                <w:bCs/>
                <w:sz w:val="24"/>
                <w:szCs w:val="24"/>
              </w:rPr>
              <w:t>,</w:t>
            </w:r>
            <w:r w:rsidR="2303B6F0" w:rsidRPr="1C32D16A">
              <w:rPr>
                <w:rFonts w:ascii="Arial" w:eastAsia="Yu Mincho" w:hAnsi="Arial"/>
                <w:b/>
                <w:bCs/>
                <w:sz w:val="24"/>
                <w:szCs w:val="24"/>
              </w:rPr>
              <w:t xml:space="preserve"> which may result in a higher cost product but </w:t>
            </w:r>
            <w:r w:rsidR="53B1EF80" w:rsidRPr="30F6F4F8">
              <w:rPr>
                <w:rFonts w:ascii="Arial" w:eastAsia="Yu Mincho" w:hAnsi="Arial"/>
                <w:b/>
                <w:bCs/>
                <w:sz w:val="24"/>
                <w:szCs w:val="24"/>
              </w:rPr>
              <w:t>ultimately</w:t>
            </w:r>
            <w:r w:rsidR="2303B6F0" w:rsidRPr="0F5BABC0">
              <w:rPr>
                <w:rFonts w:ascii="Arial" w:eastAsia="Yu Mincho" w:hAnsi="Arial"/>
                <w:b/>
                <w:bCs/>
                <w:sz w:val="24"/>
                <w:szCs w:val="24"/>
              </w:rPr>
              <w:t xml:space="preserve"> a </w:t>
            </w:r>
            <w:r w:rsidR="00C2154A" w:rsidRPr="00C2154A">
              <w:rPr>
                <w:rFonts w:ascii="Arial" w:eastAsia="Yu Mincho" w:hAnsi="Arial"/>
                <w:b/>
                <w:bCs/>
                <w:sz w:val="24"/>
                <w:szCs w:val="24"/>
              </w:rPr>
              <w:t>more environmentally sustainable product made from an asset which converts raw materials to finished product in a less carbon intensive manner capable of operating on renewable utilities namely electricity.</w:t>
            </w:r>
          </w:p>
        </w:tc>
      </w:tr>
      <w:tr w:rsidR="00905E06" w14:paraId="23CC1BE6"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6B1B8D6"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B0CC41B" w14:textId="0A54A52E"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356D3">
              <w:rPr>
                <w:rFonts w:ascii="Arial" w:eastAsia="Yu Mincho" w:hAnsi="Arial"/>
                <w:sz w:val="24"/>
                <w:szCs w:val="24"/>
              </w:rPr>
              <w:t xml:space="preserve"> </w:t>
            </w:r>
            <w:r w:rsidR="00E356D3" w:rsidRPr="00E356D3">
              <w:rPr>
                <w:rFonts w:ascii="Arial" w:eastAsia="Yu Mincho" w:hAnsi="Arial"/>
                <w:b/>
                <w:bCs/>
                <w:sz w:val="24"/>
                <w:szCs w:val="24"/>
              </w:rPr>
              <w:t>None</w:t>
            </w:r>
          </w:p>
        </w:tc>
      </w:tr>
    </w:tbl>
    <w:p w14:paraId="68570318" w14:textId="77777777" w:rsidR="00905E06" w:rsidRDefault="00905E06">
      <w:pPr>
        <w:spacing w:after="0" w:line="22" w:lineRule="atLeast"/>
        <w:contextualSpacing/>
        <w:rPr>
          <w:rFonts w:ascii="Arial" w:hAnsi="Arial"/>
          <w:sz w:val="24"/>
          <w:szCs w:val="24"/>
        </w:rPr>
      </w:pPr>
    </w:p>
    <w:p w14:paraId="6D1EA6ED"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Are there any environmentally friendly practices that your company engages in? If so, how important are these to your customers?</w:t>
      </w:r>
    </w:p>
    <w:p w14:paraId="4BF6D1ED" w14:textId="77777777" w:rsidR="00905E06" w:rsidRDefault="00905E06">
      <w:pPr>
        <w:spacing w:after="0" w:line="22" w:lineRule="atLeast"/>
        <w:rPr>
          <w:rFonts w:ascii="Arial" w:eastAsia="Arial" w:hAnsi="Arial"/>
          <w:kern w:val="3"/>
          <w:sz w:val="24"/>
          <w:szCs w:val="24"/>
        </w:rPr>
      </w:pPr>
    </w:p>
    <w:p w14:paraId="1E257611" w14:textId="77777777" w:rsidR="00CD74A0" w:rsidRDefault="00CD74A0">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3D1C1DF"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4FB329E" w14:textId="598EF994" w:rsidR="00905E06" w:rsidRDefault="1F25E20B" w:rsidP="2D3B2FDA">
            <w:pPr>
              <w:autoSpaceDE w:val="0"/>
              <w:spacing w:after="0" w:line="22" w:lineRule="atLeast"/>
              <w:contextualSpacing/>
              <w:jc w:val="both"/>
              <w:rPr>
                <w:rFonts w:ascii="Arial" w:eastAsia="Yu Mincho" w:hAnsi="Arial"/>
                <w:b/>
                <w:bCs/>
                <w:sz w:val="24"/>
                <w:szCs w:val="24"/>
              </w:rPr>
            </w:pPr>
            <w:r w:rsidRPr="1C8FF914">
              <w:rPr>
                <w:rFonts w:ascii="Arial" w:eastAsia="Yu Mincho" w:hAnsi="Arial"/>
                <w:b/>
                <w:bCs/>
                <w:sz w:val="24"/>
                <w:szCs w:val="24"/>
              </w:rPr>
              <w:t xml:space="preserve">Alpek Polyester’s </w:t>
            </w:r>
            <w:r w:rsidR="59002C0D" w:rsidRPr="0C79FF3C">
              <w:rPr>
                <w:rFonts w:ascii="Arial" w:eastAsia="Yu Mincho" w:hAnsi="Arial"/>
                <w:b/>
                <w:bCs/>
                <w:sz w:val="24"/>
                <w:szCs w:val="24"/>
              </w:rPr>
              <w:t>production</w:t>
            </w:r>
            <w:r w:rsidRPr="1C8FF914">
              <w:rPr>
                <w:rFonts w:ascii="Arial" w:eastAsia="Yu Mincho" w:hAnsi="Arial"/>
                <w:b/>
                <w:bCs/>
                <w:sz w:val="24"/>
                <w:szCs w:val="24"/>
              </w:rPr>
              <w:t xml:space="preserve"> plant is </w:t>
            </w:r>
            <w:r w:rsidRPr="4CE4CD43">
              <w:rPr>
                <w:rFonts w:ascii="Arial" w:eastAsia="Yu Mincho" w:hAnsi="Arial"/>
                <w:b/>
                <w:bCs/>
                <w:sz w:val="24"/>
                <w:szCs w:val="24"/>
              </w:rPr>
              <w:t xml:space="preserve">class leading in </w:t>
            </w:r>
            <w:r w:rsidR="2ABD9087" w:rsidRPr="0C79FF3C">
              <w:rPr>
                <w:rFonts w:ascii="Arial" w:eastAsia="Yu Mincho" w:hAnsi="Arial"/>
                <w:b/>
                <w:bCs/>
                <w:sz w:val="24"/>
                <w:szCs w:val="24"/>
              </w:rPr>
              <w:t>the</w:t>
            </w:r>
            <w:r w:rsidRPr="4CE4CD43">
              <w:rPr>
                <w:rFonts w:ascii="Arial" w:eastAsia="Yu Mincho" w:hAnsi="Arial"/>
                <w:b/>
                <w:bCs/>
                <w:sz w:val="24"/>
                <w:szCs w:val="24"/>
              </w:rPr>
              <w:t xml:space="preserve"> reduction of carbon dioxide </w:t>
            </w:r>
            <w:r w:rsidR="2D5E4717" w:rsidRPr="1924B0A6">
              <w:rPr>
                <w:rFonts w:ascii="Arial" w:eastAsia="Yu Mincho" w:hAnsi="Arial"/>
                <w:b/>
                <w:bCs/>
                <w:sz w:val="24"/>
                <w:szCs w:val="24"/>
              </w:rPr>
              <w:t>and is</w:t>
            </w:r>
            <w:r w:rsidR="2D5E4717" w:rsidRPr="347A1A58">
              <w:rPr>
                <w:rFonts w:ascii="Arial" w:eastAsia="Yu Mincho" w:hAnsi="Arial"/>
                <w:b/>
                <w:bCs/>
                <w:sz w:val="24"/>
                <w:szCs w:val="24"/>
              </w:rPr>
              <w:t xml:space="preserve"> one of, if not the lowest, </w:t>
            </w:r>
            <w:r w:rsidR="2D5E4717" w:rsidRPr="4A1C45B5">
              <w:rPr>
                <w:rFonts w:ascii="Arial" w:eastAsia="Yu Mincho" w:hAnsi="Arial"/>
                <w:b/>
                <w:bCs/>
                <w:sz w:val="24"/>
                <w:szCs w:val="24"/>
              </w:rPr>
              <w:t>carbon generating plants operational worldwide.</w:t>
            </w:r>
            <w:r w:rsidR="2D5E4717" w:rsidRPr="347A1A58">
              <w:rPr>
                <w:rFonts w:ascii="Arial" w:eastAsia="Yu Mincho" w:hAnsi="Arial"/>
                <w:b/>
                <w:bCs/>
                <w:sz w:val="24"/>
                <w:szCs w:val="24"/>
              </w:rPr>
              <w:t xml:space="preserve"> </w:t>
            </w:r>
            <w:r w:rsidR="33C03A4A" w:rsidRPr="28AAF28F">
              <w:rPr>
                <w:rFonts w:ascii="Arial" w:eastAsia="Yu Mincho" w:hAnsi="Arial"/>
                <w:b/>
                <w:bCs/>
                <w:sz w:val="24"/>
                <w:szCs w:val="24"/>
              </w:rPr>
              <w:t>Alpek Polyester is also engaged in projects which include c</w:t>
            </w:r>
            <w:r w:rsidR="76BD8484" w:rsidRPr="0C79FF3C">
              <w:rPr>
                <w:rFonts w:ascii="Arial" w:eastAsia="Yu Mincho" w:hAnsi="Arial"/>
                <w:b/>
                <w:bCs/>
                <w:sz w:val="24"/>
                <w:szCs w:val="24"/>
              </w:rPr>
              <w:t>arbon</w:t>
            </w:r>
            <w:r w:rsidR="219445F5" w:rsidRPr="2D3B2FDA">
              <w:rPr>
                <w:rFonts w:ascii="Arial" w:eastAsia="Yu Mincho" w:hAnsi="Arial"/>
                <w:b/>
                <w:bCs/>
                <w:sz w:val="24"/>
                <w:szCs w:val="24"/>
              </w:rPr>
              <w:t xml:space="preserve"> capture, sustainable energies, </w:t>
            </w:r>
            <w:r w:rsidR="0304E5B1" w:rsidRPr="06269859">
              <w:rPr>
                <w:rFonts w:ascii="Arial" w:eastAsia="Yu Mincho" w:hAnsi="Arial"/>
                <w:b/>
                <w:bCs/>
                <w:sz w:val="24"/>
                <w:szCs w:val="24"/>
              </w:rPr>
              <w:t>alternative</w:t>
            </w:r>
            <w:r w:rsidR="0304E5B1" w:rsidRPr="7620C909">
              <w:rPr>
                <w:rFonts w:ascii="Arial" w:eastAsia="Yu Mincho" w:hAnsi="Arial"/>
                <w:b/>
                <w:bCs/>
                <w:sz w:val="24"/>
                <w:szCs w:val="24"/>
              </w:rPr>
              <w:t xml:space="preserve"> </w:t>
            </w:r>
            <w:r w:rsidR="006917DA" w:rsidRPr="7620C909">
              <w:rPr>
                <w:rFonts w:ascii="Arial" w:eastAsia="Yu Mincho" w:hAnsi="Arial"/>
                <w:b/>
                <w:bCs/>
                <w:sz w:val="24"/>
                <w:szCs w:val="24"/>
              </w:rPr>
              <w:t>energies</w:t>
            </w:r>
            <w:r w:rsidR="0304E5B1" w:rsidRPr="7620C909">
              <w:rPr>
                <w:rFonts w:ascii="Arial" w:eastAsia="Yu Mincho" w:hAnsi="Arial"/>
                <w:b/>
                <w:bCs/>
                <w:sz w:val="24"/>
                <w:szCs w:val="24"/>
              </w:rPr>
              <w:t xml:space="preserve"> namely hydrogen</w:t>
            </w:r>
            <w:r w:rsidR="2EC0FFD3" w:rsidRPr="06269859">
              <w:rPr>
                <w:rFonts w:ascii="Arial" w:eastAsia="Yu Mincho" w:hAnsi="Arial"/>
                <w:b/>
                <w:bCs/>
                <w:sz w:val="24"/>
                <w:szCs w:val="24"/>
              </w:rPr>
              <w:t>,</w:t>
            </w:r>
            <w:r w:rsidR="0304E5B1" w:rsidRPr="7620C909">
              <w:rPr>
                <w:rFonts w:ascii="Arial" w:eastAsia="Yu Mincho" w:hAnsi="Arial"/>
                <w:b/>
                <w:bCs/>
                <w:sz w:val="24"/>
                <w:szCs w:val="24"/>
              </w:rPr>
              <w:t xml:space="preserve"> to replace natural gas</w:t>
            </w:r>
            <w:r w:rsidR="4CAD9B68" w:rsidRPr="06269859">
              <w:rPr>
                <w:rFonts w:ascii="Arial" w:eastAsia="Yu Mincho" w:hAnsi="Arial"/>
                <w:b/>
                <w:bCs/>
                <w:sz w:val="24"/>
                <w:szCs w:val="24"/>
              </w:rPr>
              <w:t>,</w:t>
            </w:r>
            <w:r w:rsidR="0304E5B1" w:rsidRPr="7620C909">
              <w:rPr>
                <w:rFonts w:ascii="Arial" w:eastAsia="Yu Mincho" w:hAnsi="Arial"/>
                <w:b/>
                <w:bCs/>
                <w:sz w:val="24"/>
                <w:szCs w:val="24"/>
              </w:rPr>
              <w:t xml:space="preserve"> and reduced water consumption. </w:t>
            </w:r>
            <w:r w:rsidR="219445F5" w:rsidRPr="2D3B2FDA">
              <w:rPr>
                <w:rFonts w:ascii="Arial" w:eastAsia="Yu Mincho" w:hAnsi="Arial"/>
                <w:b/>
                <w:bCs/>
                <w:sz w:val="24"/>
                <w:szCs w:val="24"/>
              </w:rPr>
              <w:t xml:space="preserve"> All are imp</w:t>
            </w:r>
            <w:r w:rsidR="71AF445D" w:rsidRPr="2D3B2FDA">
              <w:rPr>
                <w:rFonts w:ascii="Arial" w:eastAsia="Yu Mincho" w:hAnsi="Arial"/>
                <w:b/>
                <w:bCs/>
                <w:sz w:val="24"/>
                <w:szCs w:val="24"/>
              </w:rPr>
              <w:t>ortant to the PLC brands</w:t>
            </w:r>
            <w:r w:rsidR="38E72A81" w:rsidRPr="67B2AC6E">
              <w:rPr>
                <w:rFonts w:ascii="Arial" w:eastAsia="Yu Mincho" w:hAnsi="Arial"/>
                <w:b/>
                <w:bCs/>
                <w:sz w:val="24"/>
                <w:szCs w:val="24"/>
              </w:rPr>
              <w:t xml:space="preserve"> to </w:t>
            </w:r>
            <w:r w:rsidR="71AF445D" w:rsidRPr="2D3B2FDA">
              <w:rPr>
                <w:rFonts w:ascii="Arial" w:eastAsia="Yu Mincho" w:hAnsi="Arial"/>
                <w:b/>
                <w:bCs/>
                <w:sz w:val="24"/>
                <w:szCs w:val="24"/>
              </w:rPr>
              <w:t xml:space="preserve">make informed decisions. </w:t>
            </w:r>
            <w:r w:rsidR="00275903" w:rsidRPr="00275903">
              <w:rPr>
                <w:rFonts w:ascii="Arial" w:eastAsia="Yu Mincho" w:hAnsi="Arial"/>
                <w:b/>
                <w:bCs/>
                <w:sz w:val="24"/>
                <w:szCs w:val="24"/>
              </w:rPr>
              <w:t>However, with price dictating demand, consumers are more likely to opt for lower-priced PET than for additional costs of carbon reduction.</w:t>
            </w:r>
          </w:p>
        </w:tc>
      </w:tr>
      <w:tr w:rsidR="00905E06" w14:paraId="577850B2"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107663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3E8725F" w14:textId="5AA1A86E" w:rsidR="00905E06" w:rsidRDefault="00BD432F">
            <w:pPr>
              <w:autoSpaceDE w:val="0"/>
              <w:spacing w:after="0" w:line="22" w:lineRule="atLeast"/>
              <w:contextualSpacing/>
              <w:jc w:val="both"/>
              <w:rPr>
                <w:rFonts w:ascii="Arial" w:eastAsia="Yu Mincho" w:hAnsi="Arial"/>
                <w:sz w:val="24"/>
                <w:szCs w:val="24"/>
              </w:rPr>
            </w:pPr>
            <w:r w:rsidRPr="2D3B2FDA">
              <w:rPr>
                <w:rFonts w:ascii="Arial" w:eastAsia="Yu Mincho" w:hAnsi="Arial"/>
                <w:sz w:val="24"/>
                <w:szCs w:val="24"/>
              </w:rPr>
              <w:t>Appendix reference</w:t>
            </w:r>
            <w:r w:rsidRPr="2D3B2FDA">
              <w:rPr>
                <w:rFonts w:ascii="Arial" w:eastAsia="Yu Mincho" w:hAnsi="Arial"/>
                <w:b/>
                <w:bCs/>
                <w:sz w:val="24"/>
                <w:szCs w:val="24"/>
              </w:rPr>
              <w:t>:</w:t>
            </w:r>
            <w:r w:rsidR="006917DA">
              <w:rPr>
                <w:rFonts w:ascii="Arial" w:eastAsia="Yu Mincho" w:hAnsi="Arial"/>
                <w:b/>
                <w:bCs/>
                <w:sz w:val="24"/>
                <w:szCs w:val="24"/>
              </w:rPr>
              <w:t xml:space="preserve"> </w:t>
            </w:r>
            <w:r w:rsidR="7CA35B4D" w:rsidRPr="2D3B2FDA">
              <w:rPr>
                <w:rFonts w:ascii="Arial" w:eastAsia="Yu Mincho" w:hAnsi="Arial"/>
                <w:b/>
                <w:bCs/>
                <w:sz w:val="24"/>
                <w:szCs w:val="24"/>
              </w:rPr>
              <w:t>None</w:t>
            </w:r>
          </w:p>
        </w:tc>
      </w:tr>
    </w:tbl>
    <w:p w14:paraId="3DBCAC1F" w14:textId="77777777" w:rsidR="00905E06" w:rsidRDefault="00905E06">
      <w:pPr>
        <w:spacing w:after="0" w:line="22" w:lineRule="atLeast"/>
        <w:contextualSpacing/>
        <w:rPr>
          <w:rFonts w:ascii="Arial" w:hAnsi="Arial"/>
          <w:sz w:val="24"/>
          <w:szCs w:val="24"/>
        </w:rPr>
      </w:pPr>
    </w:p>
    <w:p w14:paraId="0A23EF31" w14:textId="77777777" w:rsidR="00905E06" w:rsidRDefault="00905E06">
      <w:pPr>
        <w:spacing w:after="0" w:line="22" w:lineRule="atLeast"/>
        <w:rPr>
          <w:rFonts w:ascii="Arial" w:eastAsia="Arial" w:hAnsi="Arial"/>
          <w:kern w:val="3"/>
          <w:sz w:val="24"/>
          <w:szCs w:val="24"/>
        </w:rPr>
      </w:pPr>
    </w:p>
    <w:p w14:paraId="1F9BDAAF" w14:textId="77777777" w:rsidR="00905E06" w:rsidRPr="000B3266" w:rsidRDefault="00BD432F" w:rsidP="007B6609">
      <w:pPr>
        <w:pStyle w:val="ListParagraph"/>
        <w:numPr>
          <w:ilvl w:val="0"/>
          <w:numId w:val="47"/>
        </w:numPr>
        <w:spacing w:after="0" w:line="22" w:lineRule="atLeast"/>
      </w:pPr>
      <w:r>
        <w:rPr>
          <w:rFonts w:ascii="Arial" w:eastAsia="Arial" w:hAnsi="Arial"/>
          <w:sz w:val="24"/>
          <w:szCs w:val="24"/>
        </w:rPr>
        <w:t>Are there any additional economic factors that you consider to be relevant for the Economic Interest Test in this investigation?</w:t>
      </w:r>
    </w:p>
    <w:p w14:paraId="112C6198" w14:textId="77777777" w:rsidR="000B3266" w:rsidRDefault="000B3266" w:rsidP="000B3266">
      <w:pPr>
        <w:pStyle w:val="ListParagraph"/>
        <w:spacing w:after="0" w:line="22" w:lineRule="atLeast"/>
        <w:ind w:left="360"/>
        <w:rPr>
          <w:rFonts w:eastAsia="Arial"/>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4160142"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92121AC" w14:textId="3B674639" w:rsidR="00905E06" w:rsidRPr="00E20634" w:rsidRDefault="00E20634">
            <w:pPr>
              <w:autoSpaceDE w:val="0"/>
              <w:spacing w:after="0" w:line="22" w:lineRule="atLeast"/>
              <w:contextualSpacing/>
              <w:jc w:val="both"/>
              <w:rPr>
                <w:b/>
                <w:bCs/>
              </w:rPr>
            </w:pPr>
            <w:r>
              <w:rPr>
                <w:rFonts w:ascii="Arial" w:eastAsia="Yu Mincho" w:hAnsi="Arial"/>
                <w:b/>
                <w:bCs/>
                <w:sz w:val="24"/>
                <w:szCs w:val="24"/>
              </w:rPr>
              <w:t xml:space="preserve">No, there are not. </w:t>
            </w:r>
          </w:p>
          <w:p w14:paraId="4715A2DE"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61A465EA"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B3AF5F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FFA553A" w14:textId="53887F6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6917DA">
              <w:rPr>
                <w:rFonts w:ascii="Arial" w:eastAsia="Yu Mincho" w:hAnsi="Arial"/>
                <w:sz w:val="24"/>
                <w:szCs w:val="24"/>
              </w:rPr>
              <w:t xml:space="preserve"> </w:t>
            </w:r>
            <w:r w:rsidR="5FA46A0C" w:rsidRPr="09DB41F9">
              <w:rPr>
                <w:rFonts w:ascii="Arial" w:eastAsia="Yu Mincho" w:hAnsi="Arial"/>
                <w:sz w:val="24"/>
                <w:szCs w:val="24"/>
              </w:rPr>
              <w:t>None</w:t>
            </w:r>
          </w:p>
        </w:tc>
      </w:tr>
    </w:tbl>
    <w:p w14:paraId="7AE6A5A9" w14:textId="77777777" w:rsidR="00905E06" w:rsidRDefault="00905E06">
      <w:pPr>
        <w:spacing w:after="0" w:line="22" w:lineRule="atLeast"/>
        <w:contextualSpacing/>
      </w:pPr>
    </w:p>
    <w:p w14:paraId="7D6E348F" w14:textId="77777777" w:rsidR="00905E06" w:rsidRDefault="00BD432F">
      <w:pPr>
        <w:spacing w:after="0" w:line="264" w:lineRule="auto"/>
        <w:textAlignment w:val="baseline"/>
      </w:pPr>
      <w:r>
        <w:rPr>
          <w:rFonts w:ascii="Arial" w:eastAsia="Times New Roman" w:hAnsi="Arial"/>
          <w:color w:val="000000"/>
          <w:sz w:val="24"/>
          <w:szCs w:val="24"/>
          <w:lang w:eastAsia="en-GB"/>
        </w:rPr>
        <w:t> </w:t>
      </w:r>
    </w:p>
    <w:p w14:paraId="07E34F02" w14:textId="77777777" w:rsidR="00905E06" w:rsidRDefault="00905E06">
      <w:bookmarkStart w:id="143" w:name="_Toc1584348665"/>
      <w:bookmarkStart w:id="144" w:name="_Toc609447010"/>
    </w:p>
    <w:p w14:paraId="365AB959" w14:textId="77777777" w:rsidR="00905E06" w:rsidRDefault="00BD432F">
      <w:pPr>
        <w:pStyle w:val="Heading1"/>
        <w:pageBreakBefore/>
      </w:pPr>
      <w:bookmarkStart w:id="145" w:name="_Toc175144576"/>
      <w:r>
        <w:lastRenderedPageBreak/>
        <w:t>SECTION H:</w:t>
      </w:r>
      <w:bookmarkEnd w:id="145"/>
      <w:r>
        <w:t xml:space="preserve"> </w:t>
      </w:r>
      <w:bookmarkEnd w:id="143"/>
      <w:bookmarkEnd w:id="144"/>
    </w:p>
    <w:p w14:paraId="518558F5" w14:textId="77777777" w:rsidR="00905E06" w:rsidRDefault="00BD432F">
      <w:pPr>
        <w:pStyle w:val="Heading1"/>
      </w:pPr>
      <w:bookmarkStart w:id="146" w:name="_Toc1919155336"/>
      <w:bookmarkStart w:id="147" w:name="_Toc97719082"/>
      <w:bookmarkStart w:id="148" w:name="_Toc175144577"/>
      <w:r>
        <w:t>Checklist and appendices</w:t>
      </w:r>
      <w:bookmarkEnd w:id="146"/>
      <w:bookmarkEnd w:id="147"/>
      <w:bookmarkEnd w:id="148"/>
    </w:p>
    <w:p w14:paraId="03B28FBE" w14:textId="77777777" w:rsidR="00905E06" w:rsidRDefault="00905E06">
      <w:pPr>
        <w:spacing w:after="0" w:line="264" w:lineRule="auto"/>
        <w:rPr>
          <w:rFonts w:ascii="Arial" w:hAnsi="Arial"/>
          <w:sz w:val="24"/>
          <w:szCs w:val="24"/>
        </w:rPr>
      </w:pPr>
    </w:p>
    <w:p w14:paraId="74410C3D" w14:textId="77777777" w:rsidR="00905E06" w:rsidRDefault="00BD432F">
      <w:pPr>
        <w:spacing w:after="0" w:line="264" w:lineRule="auto"/>
        <w:jc w:val="both"/>
        <w:textAlignment w:val="baseline"/>
      </w:pPr>
      <w:r>
        <w:rPr>
          <w:rFonts w:ascii="Arial" w:eastAsia="Times New Roman" w:hAnsi="Arial"/>
          <w:iCs/>
          <w:color w:val="000000"/>
          <w:sz w:val="24"/>
          <w:szCs w:val="24"/>
          <w:lang w:val="en-AU" w:eastAsia="en-GB"/>
        </w:rPr>
        <w:t>This section is an aid to ensure that you have completed all sections of this questionnaire.</w:t>
      </w:r>
    </w:p>
    <w:p w14:paraId="7E7F8468" w14:textId="77777777" w:rsidR="00905E06" w:rsidRDefault="00905E06">
      <w:pPr>
        <w:spacing w:after="0" w:line="264" w:lineRule="auto"/>
        <w:textAlignment w:val="baseline"/>
        <w:rPr>
          <w:rFonts w:ascii="Arial" w:eastAsia="Times New Roman" w:hAnsi="Arial"/>
          <w:color w:val="FF0000"/>
          <w:sz w:val="24"/>
          <w:szCs w:val="24"/>
          <w:lang w:val="en-AU"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905E06" w14:paraId="33FC9A34"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7D077A8C" w14:textId="77777777" w:rsidR="00905E06" w:rsidRDefault="00BD432F">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F534F0" w14:textId="77777777" w:rsidR="00905E06" w:rsidRDefault="00BD432F">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905E06" w14:paraId="33971439"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CB48D83"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A – Company structure and operations</w:t>
            </w:r>
          </w:p>
        </w:tc>
        <w:sdt>
          <w:sdtPr>
            <w:rPr>
              <w:rFonts w:ascii="Arial" w:eastAsia="Times New Roman" w:hAnsi="Arial"/>
              <w:color w:val="000000"/>
              <w:sz w:val="24"/>
              <w:szCs w:val="24"/>
              <w:lang w:eastAsia="en-GB"/>
            </w:rPr>
            <w:id w:val="2143840545"/>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A5C583" w14:textId="7CEC17D7"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1780FED7"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5EF9C2F"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B – About your goods</w:t>
            </w:r>
          </w:p>
        </w:tc>
        <w:sdt>
          <w:sdtPr>
            <w:rPr>
              <w:rFonts w:ascii="Arial" w:eastAsia="Times New Roman" w:hAnsi="Arial"/>
              <w:color w:val="000000"/>
              <w:sz w:val="24"/>
              <w:szCs w:val="24"/>
              <w:lang w:eastAsia="en-GB"/>
            </w:rPr>
            <w:id w:val="700061246"/>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4789DF" w14:textId="5555BC44"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0D40AF0E"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BD34E1"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C – Costs and production</w:t>
            </w:r>
          </w:p>
        </w:tc>
        <w:sdt>
          <w:sdtPr>
            <w:rPr>
              <w:rFonts w:ascii="Arial" w:eastAsia="Times New Roman" w:hAnsi="Arial"/>
              <w:color w:val="000000"/>
              <w:sz w:val="24"/>
              <w:szCs w:val="24"/>
              <w:lang w:eastAsia="en-GB"/>
            </w:rPr>
            <w:id w:val="-583684182"/>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7A26D1C" w14:textId="07CD7C42"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78C5C7D4"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886470" w14:textId="77777777" w:rsidR="00905E06" w:rsidRDefault="00BD432F">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Section D - Sales</w:t>
            </w:r>
          </w:p>
        </w:tc>
        <w:sdt>
          <w:sdtPr>
            <w:rPr>
              <w:rFonts w:ascii="Arial" w:eastAsia="Times New Roman" w:hAnsi="Arial"/>
              <w:color w:val="000000"/>
              <w:sz w:val="24"/>
              <w:szCs w:val="24"/>
              <w:lang w:eastAsia="en-GB"/>
            </w:rPr>
            <w:id w:val="2042783660"/>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C81C094" w14:textId="1F3483F2"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08A40A1C"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8FF697"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E – Injury to your company</w:t>
            </w:r>
          </w:p>
        </w:tc>
        <w:sdt>
          <w:sdtPr>
            <w:rPr>
              <w:rFonts w:ascii="Arial" w:eastAsia="Times New Roman" w:hAnsi="Arial"/>
              <w:color w:val="000000"/>
              <w:sz w:val="24"/>
              <w:szCs w:val="24"/>
              <w:lang w:eastAsia="en-GB"/>
            </w:rPr>
            <w:id w:val="-933511796"/>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BF3F251" w14:textId="4F88FD60"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58B78E37"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824913E"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F – Subsidies</w:t>
            </w:r>
          </w:p>
        </w:tc>
        <w:sdt>
          <w:sdtPr>
            <w:rPr>
              <w:rFonts w:ascii="Arial" w:eastAsia="Times New Roman" w:hAnsi="Arial"/>
              <w:color w:val="000000"/>
              <w:sz w:val="24"/>
              <w:szCs w:val="24"/>
              <w:lang w:eastAsia="en-GB"/>
            </w:rPr>
            <w:id w:val="-1820951715"/>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DE4AC6C" w14:textId="67C49C1A"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16C0E5B6"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D7ABCD"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 xml:space="preserve">Section G </w:t>
            </w:r>
            <w:r>
              <w:rPr>
                <w:rFonts w:ascii="Arial" w:eastAsia="Arial" w:hAnsi="Arial"/>
                <w:sz w:val="24"/>
                <w:szCs w:val="24"/>
                <w:lang w:val="en-AU"/>
              </w:rPr>
              <w:t>– Economic Interest</w:t>
            </w:r>
          </w:p>
        </w:tc>
        <w:sdt>
          <w:sdtPr>
            <w:rPr>
              <w:rFonts w:ascii="Arial" w:eastAsia="Times New Roman" w:hAnsi="Arial"/>
              <w:color w:val="000000"/>
              <w:sz w:val="24"/>
              <w:szCs w:val="24"/>
              <w:lang w:eastAsia="en-GB"/>
            </w:rPr>
            <w:id w:val="-305401168"/>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0E68674" w14:textId="5EBEAFE5"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bl>
    <w:p w14:paraId="01393B3B" w14:textId="77777777" w:rsidR="00905E06" w:rsidRDefault="00BD432F">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0BA1FE2F" w14:textId="77777777" w:rsidR="00905E06" w:rsidRDefault="00905E06">
      <w:pPr>
        <w:spacing w:after="0" w:line="264" w:lineRule="auto"/>
        <w:jc w:val="both"/>
        <w:textAlignment w:val="baseline"/>
        <w:rPr>
          <w:rFonts w:ascii="Arial" w:eastAsia="Times New Roman" w:hAnsi="Arial"/>
          <w:color w:val="000000"/>
          <w:sz w:val="24"/>
          <w:szCs w:val="24"/>
          <w:lang w:eastAsia="en-GB"/>
        </w:rPr>
      </w:pPr>
    </w:p>
    <w:p w14:paraId="60A109F2" w14:textId="77777777" w:rsidR="00905E06" w:rsidRDefault="00BD432F">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Please list any appendices that you have referenced in your responses and are attaching with this questionnaire.</w:t>
      </w:r>
    </w:p>
    <w:tbl>
      <w:tblPr>
        <w:tblW w:w="5000" w:type="pct"/>
        <w:tblLook w:val="04A0" w:firstRow="1" w:lastRow="0" w:firstColumn="1" w:lastColumn="0" w:noHBand="0" w:noVBand="1"/>
      </w:tblPr>
      <w:tblGrid>
        <w:gridCol w:w="3092"/>
        <w:gridCol w:w="3868"/>
        <w:gridCol w:w="2056"/>
      </w:tblGrid>
      <w:tr w:rsidR="00AF58C1" w:rsidRPr="00AF58C1" w14:paraId="4B36F007" w14:textId="77777777" w:rsidTr="63F76379">
        <w:trPr>
          <w:trHeight w:val="630"/>
        </w:trPr>
        <w:tc>
          <w:tcPr>
            <w:tcW w:w="1715" w:type="pct"/>
            <w:tcBorders>
              <w:top w:val="single" w:sz="4" w:space="0" w:color="auto"/>
              <w:left w:val="single" w:sz="4" w:space="0" w:color="auto"/>
              <w:bottom w:val="single" w:sz="4" w:space="0" w:color="auto"/>
              <w:right w:val="single" w:sz="4" w:space="0" w:color="auto"/>
            </w:tcBorders>
            <w:shd w:val="clear" w:color="auto" w:fill="auto"/>
            <w:hideMark/>
          </w:tcPr>
          <w:p w14:paraId="71B09EFB" w14:textId="77777777" w:rsidR="00AF58C1" w:rsidRPr="00AF58C1" w:rsidRDefault="00AF58C1" w:rsidP="00AF58C1">
            <w:pPr>
              <w:suppressAutoHyphens w:val="0"/>
              <w:autoSpaceDN/>
              <w:spacing w:after="0" w:line="240" w:lineRule="auto"/>
              <w:rPr>
                <w:rFonts w:ascii="Arial" w:eastAsia="Times New Roman" w:hAnsi="Arial"/>
                <w:b/>
                <w:bCs/>
                <w:color w:val="000000"/>
                <w:sz w:val="24"/>
                <w:szCs w:val="24"/>
                <w:lang w:val="en-US"/>
              </w:rPr>
            </w:pPr>
            <w:r w:rsidRPr="00AF58C1">
              <w:rPr>
                <w:rFonts w:ascii="Arial" w:eastAsia="Times New Roman" w:hAnsi="Arial"/>
                <w:b/>
                <w:bCs/>
                <w:color w:val="000000"/>
                <w:sz w:val="24"/>
                <w:szCs w:val="24"/>
              </w:rPr>
              <w:t>Appendix reference</w:t>
            </w:r>
          </w:p>
        </w:tc>
        <w:tc>
          <w:tcPr>
            <w:tcW w:w="2145" w:type="pct"/>
            <w:tcBorders>
              <w:top w:val="single" w:sz="4" w:space="0" w:color="auto"/>
              <w:left w:val="nil"/>
              <w:bottom w:val="single" w:sz="4" w:space="0" w:color="auto"/>
              <w:right w:val="single" w:sz="4" w:space="0" w:color="auto"/>
            </w:tcBorders>
            <w:shd w:val="clear" w:color="auto" w:fill="auto"/>
            <w:hideMark/>
          </w:tcPr>
          <w:p w14:paraId="1FCFF082" w14:textId="77777777" w:rsidR="00AF58C1" w:rsidRPr="00AF58C1" w:rsidRDefault="00AF58C1" w:rsidP="00AF58C1">
            <w:pPr>
              <w:suppressAutoHyphens w:val="0"/>
              <w:autoSpaceDN/>
              <w:spacing w:after="0" w:line="240" w:lineRule="auto"/>
              <w:rPr>
                <w:rFonts w:ascii="Arial" w:eastAsia="Times New Roman" w:hAnsi="Arial"/>
                <w:b/>
                <w:bCs/>
                <w:color w:val="000000"/>
                <w:sz w:val="24"/>
                <w:szCs w:val="24"/>
                <w:lang w:val="en-US"/>
              </w:rPr>
            </w:pPr>
            <w:r w:rsidRPr="00AF58C1">
              <w:rPr>
                <w:rFonts w:ascii="Arial" w:eastAsia="Times New Roman" w:hAnsi="Arial"/>
                <w:b/>
                <w:bCs/>
                <w:color w:val="000000"/>
                <w:sz w:val="24"/>
                <w:szCs w:val="24"/>
              </w:rPr>
              <w:t>Document title</w:t>
            </w:r>
          </w:p>
        </w:tc>
        <w:tc>
          <w:tcPr>
            <w:tcW w:w="1140" w:type="pct"/>
            <w:tcBorders>
              <w:top w:val="single" w:sz="4" w:space="0" w:color="auto"/>
              <w:left w:val="nil"/>
              <w:bottom w:val="single" w:sz="4" w:space="0" w:color="auto"/>
              <w:right w:val="single" w:sz="4" w:space="0" w:color="auto"/>
            </w:tcBorders>
            <w:shd w:val="clear" w:color="auto" w:fill="auto"/>
            <w:hideMark/>
          </w:tcPr>
          <w:p w14:paraId="074A5F4E" w14:textId="77777777" w:rsidR="00AF58C1" w:rsidRPr="00AF58C1" w:rsidRDefault="00AF58C1" w:rsidP="00AF58C1">
            <w:pPr>
              <w:suppressAutoHyphens w:val="0"/>
              <w:autoSpaceDN/>
              <w:spacing w:after="0" w:line="240" w:lineRule="auto"/>
              <w:rPr>
                <w:rFonts w:ascii="Arial" w:eastAsia="Times New Roman" w:hAnsi="Arial"/>
                <w:b/>
                <w:bCs/>
                <w:color w:val="000000"/>
                <w:sz w:val="24"/>
                <w:szCs w:val="24"/>
                <w:lang w:val="en-US"/>
              </w:rPr>
            </w:pPr>
            <w:r w:rsidRPr="00AF58C1">
              <w:rPr>
                <w:rFonts w:ascii="Arial" w:eastAsia="Times New Roman" w:hAnsi="Arial"/>
                <w:b/>
                <w:bCs/>
                <w:color w:val="000000"/>
                <w:sz w:val="24"/>
                <w:szCs w:val="24"/>
              </w:rPr>
              <w:t>Classified as</w:t>
            </w:r>
          </w:p>
        </w:tc>
      </w:tr>
      <w:tr w:rsidR="00AF58C1" w:rsidRPr="00AF58C1" w14:paraId="104BE8E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5A31B5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1 - Related Companies </w:t>
            </w:r>
          </w:p>
        </w:tc>
        <w:tc>
          <w:tcPr>
            <w:tcW w:w="2145" w:type="pct"/>
            <w:tcBorders>
              <w:top w:val="nil"/>
              <w:left w:val="nil"/>
              <w:bottom w:val="single" w:sz="4" w:space="0" w:color="auto"/>
              <w:right w:val="single" w:sz="4" w:space="0" w:color="auto"/>
            </w:tcBorders>
            <w:shd w:val="clear" w:color="auto" w:fill="auto"/>
            <w:hideMark/>
          </w:tcPr>
          <w:p w14:paraId="2D5C36B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1)_</w:t>
            </w:r>
            <w:proofErr w:type="spellStart"/>
            <w:proofErr w:type="gramEnd"/>
            <w:r w:rsidRPr="00AF58C1">
              <w:rPr>
                <w:rFonts w:ascii="Arial" w:eastAsia="Times New Roman" w:hAnsi="Arial"/>
                <w:color w:val="000000"/>
                <w:sz w:val="24"/>
                <w:szCs w:val="24"/>
                <w:lang w:val="en-US"/>
              </w:rPr>
              <w:t>Associated_companies</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45ACC69A"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143D672"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B32890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2 - Product Comparison </w:t>
            </w:r>
          </w:p>
        </w:tc>
        <w:tc>
          <w:tcPr>
            <w:tcW w:w="2145" w:type="pct"/>
            <w:tcBorders>
              <w:top w:val="nil"/>
              <w:left w:val="nil"/>
              <w:bottom w:val="single" w:sz="4" w:space="0" w:color="auto"/>
              <w:right w:val="single" w:sz="4" w:space="0" w:color="auto"/>
            </w:tcBorders>
            <w:shd w:val="clear" w:color="auto" w:fill="auto"/>
            <w:hideMark/>
          </w:tcPr>
          <w:p w14:paraId="6CC0E58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2)_</w:t>
            </w:r>
            <w:proofErr w:type="spellStart"/>
            <w:proofErr w:type="gramEnd"/>
            <w:r w:rsidRPr="00AF58C1">
              <w:rPr>
                <w:rFonts w:ascii="Arial" w:eastAsia="Times New Roman" w:hAnsi="Arial"/>
                <w:color w:val="000000"/>
                <w:sz w:val="24"/>
                <w:szCs w:val="24"/>
                <w:lang w:val="en-US"/>
              </w:rPr>
              <w:t>Product_comparison</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3F336203"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1D3483D3"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286A69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3 - Cost to make and sell </w:t>
            </w:r>
          </w:p>
        </w:tc>
        <w:tc>
          <w:tcPr>
            <w:tcW w:w="2145" w:type="pct"/>
            <w:tcBorders>
              <w:top w:val="nil"/>
              <w:left w:val="nil"/>
              <w:bottom w:val="single" w:sz="4" w:space="0" w:color="auto"/>
              <w:right w:val="single" w:sz="4" w:space="0" w:color="auto"/>
            </w:tcBorders>
            <w:shd w:val="clear" w:color="auto" w:fill="auto"/>
            <w:hideMark/>
          </w:tcPr>
          <w:p w14:paraId="52B193C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3)_</w:t>
            </w:r>
            <w:proofErr w:type="spellStart"/>
            <w:proofErr w:type="gramEnd"/>
            <w:r w:rsidRPr="00AF58C1">
              <w:rPr>
                <w:rFonts w:ascii="Arial" w:eastAsia="Times New Roman" w:hAnsi="Arial"/>
                <w:color w:val="000000"/>
                <w:sz w:val="24"/>
                <w:szCs w:val="24"/>
                <w:lang w:val="en-US"/>
              </w:rPr>
              <w:t>Cost_to_make_and_sell</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017FC1A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7EB8E9CB"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02B207E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4 - Cost reconciliation </w:t>
            </w:r>
          </w:p>
        </w:tc>
        <w:tc>
          <w:tcPr>
            <w:tcW w:w="2145" w:type="pct"/>
            <w:tcBorders>
              <w:top w:val="nil"/>
              <w:left w:val="nil"/>
              <w:bottom w:val="single" w:sz="4" w:space="0" w:color="auto"/>
              <w:right w:val="single" w:sz="4" w:space="0" w:color="auto"/>
            </w:tcBorders>
            <w:shd w:val="clear" w:color="auto" w:fill="auto"/>
            <w:hideMark/>
          </w:tcPr>
          <w:p w14:paraId="02E6DF0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4)_</w:t>
            </w:r>
            <w:proofErr w:type="spellStart"/>
            <w:proofErr w:type="gramEnd"/>
            <w:r w:rsidRPr="00AF58C1">
              <w:rPr>
                <w:rFonts w:ascii="Arial" w:eastAsia="Times New Roman" w:hAnsi="Arial"/>
                <w:color w:val="000000"/>
                <w:sz w:val="24"/>
                <w:szCs w:val="24"/>
                <w:lang w:val="en-US"/>
              </w:rPr>
              <w:t>Cost_reconciliation</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6E0631FF"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5BDBCEFE"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6EE0FC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5 - Raw materials and input purchases </w:t>
            </w:r>
          </w:p>
        </w:tc>
        <w:tc>
          <w:tcPr>
            <w:tcW w:w="2145" w:type="pct"/>
            <w:tcBorders>
              <w:top w:val="nil"/>
              <w:left w:val="nil"/>
              <w:bottom w:val="single" w:sz="4" w:space="0" w:color="auto"/>
              <w:right w:val="single" w:sz="4" w:space="0" w:color="auto"/>
            </w:tcBorders>
            <w:shd w:val="clear" w:color="auto" w:fill="auto"/>
            <w:hideMark/>
          </w:tcPr>
          <w:p w14:paraId="45DF0E1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5)_</w:t>
            </w:r>
            <w:proofErr w:type="spellStart"/>
            <w:proofErr w:type="gramEnd"/>
            <w:r w:rsidRPr="00AF58C1">
              <w:rPr>
                <w:rFonts w:ascii="Arial" w:eastAsia="Times New Roman" w:hAnsi="Arial"/>
                <w:color w:val="000000"/>
                <w:sz w:val="24"/>
                <w:szCs w:val="24"/>
                <w:lang w:val="en-US"/>
              </w:rPr>
              <w:t>Raw_materials_and_input</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192C844A"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614C7FB9"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AA0C46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 xml:space="preserve">Annex 6 - Purchases of like goods/goods subject to review </w:t>
            </w:r>
          </w:p>
        </w:tc>
        <w:tc>
          <w:tcPr>
            <w:tcW w:w="2145" w:type="pct"/>
            <w:tcBorders>
              <w:top w:val="nil"/>
              <w:left w:val="nil"/>
              <w:bottom w:val="single" w:sz="4" w:space="0" w:color="auto"/>
              <w:right w:val="single" w:sz="4" w:space="0" w:color="auto"/>
            </w:tcBorders>
            <w:shd w:val="clear" w:color="auto" w:fill="auto"/>
            <w:hideMark/>
          </w:tcPr>
          <w:p w14:paraId="249AC2D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6)_</w:t>
            </w:r>
            <w:proofErr w:type="spellStart"/>
            <w:proofErr w:type="gramEnd"/>
            <w:r w:rsidRPr="00AF58C1">
              <w:rPr>
                <w:rFonts w:ascii="Arial" w:eastAsia="Times New Roman" w:hAnsi="Arial"/>
                <w:color w:val="000000"/>
                <w:sz w:val="24"/>
                <w:szCs w:val="24"/>
                <w:lang w:val="en-US"/>
              </w:rPr>
              <w:t>Purchases_of_like_goods</w:t>
            </w:r>
            <w:proofErr w:type="spellEnd"/>
            <w:r w:rsidRPr="00AF58C1">
              <w:rPr>
                <w:rFonts w:ascii="Arial" w:eastAsia="Times New Roman" w:hAnsi="Arial"/>
                <w:color w:val="000000"/>
                <w:sz w:val="24"/>
                <w:szCs w:val="24"/>
                <w:lang w:val="en-US"/>
              </w:rPr>
              <w:t>_,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60316069"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E666368"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ECCC56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7 - Transaction by transaction (T by T) domestic sales </w:t>
            </w:r>
          </w:p>
        </w:tc>
        <w:tc>
          <w:tcPr>
            <w:tcW w:w="2145" w:type="pct"/>
            <w:tcBorders>
              <w:top w:val="nil"/>
              <w:left w:val="nil"/>
              <w:bottom w:val="single" w:sz="4" w:space="0" w:color="auto"/>
              <w:right w:val="single" w:sz="4" w:space="0" w:color="auto"/>
            </w:tcBorders>
            <w:shd w:val="clear" w:color="auto" w:fill="auto"/>
            <w:hideMark/>
          </w:tcPr>
          <w:p w14:paraId="20BE018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7)_</w:t>
            </w:r>
            <w:proofErr w:type="spellStart"/>
            <w:proofErr w:type="gramEnd"/>
            <w:r w:rsidRPr="00AF58C1">
              <w:rPr>
                <w:rFonts w:ascii="Arial" w:eastAsia="Times New Roman" w:hAnsi="Arial"/>
                <w:color w:val="000000"/>
                <w:sz w:val="24"/>
                <w:szCs w:val="24"/>
                <w:lang w:val="en-US"/>
              </w:rPr>
              <w:t>T_by_T_domestic_sales</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344D23E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A7649A1"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0900392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8 - Sales reconciliation </w:t>
            </w:r>
          </w:p>
        </w:tc>
        <w:tc>
          <w:tcPr>
            <w:tcW w:w="2145" w:type="pct"/>
            <w:tcBorders>
              <w:top w:val="nil"/>
              <w:left w:val="nil"/>
              <w:bottom w:val="single" w:sz="4" w:space="0" w:color="auto"/>
              <w:right w:val="single" w:sz="4" w:space="0" w:color="auto"/>
            </w:tcBorders>
            <w:shd w:val="clear" w:color="auto" w:fill="auto"/>
            <w:hideMark/>
          </w:tcPr>
          <w:p w14:paraId="689CE1E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8)_</w:t>
            </w:r>
            <w:proofErr w:type="spellStart"/>
            <w:proofErr w:type="gramEnd"/>
            <w:r w:rsidRPr="00AF58C1">
              <w:rPr>
                <w:rFonts w:ascii="Arial" w:eastAsia="Times New Roman" w:hAnsi="Arial"/>
                <w:color w:val="000000"/>
                <w:sz w:val="24"/>
                <w:szCs w:val="24"/>
                <w:lang w:val="en-US"/>
              </w:rPr>
              <w:t>Sales_reconciliation</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65946F1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2FB8513"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6F3668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10 - Investments and Return on Investments </w:t>
            </w:r>
          </w:p>
        </w:tc>
        <w:tc>
          <w:tcPr>
            <w:tcW w:w="2145" w:type="pct"/>
            <w:tcBorders>
              <w:top w:val="nil"/>
              <w:left w:val="nil"/>
              <w:bottom w:val="single" w:sz="4" w:space="0" w:color="auto"/>
              <w:right w:val="single" w:sz="4" w:space="0" w:color="auto"/>
            </w:tcBorders>
            <w:shd w:val="clear" w:color="auto" w:fill="auto"/>
            <w:hideMark/>
          </w:tcPr>
          <w:p w14:paraId="72B115F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10)_</w:t>
            </w:r>
            <w:proofErr w:type="gramEnd"/>
            <w:r w:rsidRPr="00AF58C1">
              <w:rPr>
                <w:rFonts w:ascii="Arial" w:eastAsia="Times New Roman" w:hAnsi="Arial"/>
                <w:color w:val="000000"/>
                <w:sz w:val="24"/>
                <w:szCs w:val="24"/>
                <w:lang w:val="en-US"/>
              </w:rPr>
              <w:t>Investments,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0EA5A019"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3692C58"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062CE0E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11 - Forward sales contracts </w:t>
            </w:r>
          </w:p>
        </w:tc>
        <w:tc>
          <w:tcPr>
            <w:tcW w:w="2145" w:type="pct"/>
            <w:tcBorders>
              <w:top w:val="nil"/>
              <w:left w:val="nil"/>
              <w:bottom w:val="single" w:sz="4" w:space="0" w:color="auto"/>
              <w:right w:val="single" w:sz="4" w:space="0" w:color="auto"/>
            </w:tcBorders>
            <w:shd w:val="clear" w:color="auto" w:fill="auto"/>
            <w:hideMark/>
          </w:tcPr>
          <w:p w14:paraId="02BCBDD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11)_</w:t>
            </w:r>
            <w:proofErr w:type="spellStart"/>
            <w:proofErr w:type="gramEnd"/>
            <w:r w:rsidRPr="00AF58C1">
              <w:rPr>
                <w:rFonts w:ascii="Arial" w:eastAsia="Times New Roman" w:hAnsi="Arial"/>
                <w:color w:val="000000"/>
                <w:sz w:val="24"/>
                <w:szCs w:val="24"/>
                <w:lang w:val="en-US"/>
              </w:rPr>
              <w:t>Forward_sales_contracts</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1DCB82E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3D330F0"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4D6E27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E1 - Economic Interest Test </w:t>
            </w:r>
          </w:p>
        </w:tc>
        <w:tc>
          <w:tcPr>
            <w:tcW w:w="2145" w:type="pct"/>
            <w:tcBorders>
              <w:top w:val="nil"/>
              <w:left w:val="nil"/>
              <w:bottom w:val="single" w:sz="4" w:space="0" w:color="auto"/>
              <w:right w:val="single" w:sz="4" w:space="0" w:color="auto"/>
            </w:tcBorders>
            <w:shd w:val="clear" w:color="auto" w:fill="auto"/>
            <w:hideMark/>
          </w:tcPr>
          <w:p w14:paraId="12B9E4EA"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12)_</w:t>
            </w:r>
            <w:proofErr w:type="gramEnd"/>
            <w:r w:rsidRPr="00AF58C1">
              <w:rPr>
                <w:rFonts w:ascii="Arial" w:eastAsia="Times New Roman" w:hAnsi="Arial"/>
                <w:color w:val="000000"/>
                <w:sz w:val="24"/>
                <w:szCs w:val="24"/>
                <w:lang w:val="en-US"/>
              </w:rPr>
              <w:t>EIT,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008FB303"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331A2D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8093F8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13 - Subsidies </w:t>
            </w:r>
          </w:p>
        </w:tc>
        <w:tc>
          <w:tcPr>
            <w:tcW w:w="2145" w:type="pct"/>
            <w:tcBorders>
              <w:top w:val="nil"/>
              <w:left w:val="nil"/>
              <w:bottom w:val="single" w:sz="4" w:space="0" w:color="auto"/>
              <w:right w:val="single" w:sz="4" w:space="0" w:color="auto"/>
            </w:tcBorders>
            <w:shd w:val="clear" w:color="auto" w:fill="auto"/>
            <w:hideMark/>
          </w:tcPr>
          <w:p w14:paraId="15D7094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13)_</w:t>
            </w:r>
            <w:proofErr w:type="gramEnd"/>
            <w:r w:rsidRPr="00AF58C1">
              <w:rPr>
                <w:rFonts w:ascii="Arial" w:eastAsia="Times New Roman" w:hAnsi="Arial"/>
                <w:color w:val="000000"/>
                <w:sz w:val="24"/>
                <w:szCs w:val="24"/>
                <w:lang w:val="en-US"/>
              </w:rPr>
              <w:t>Subsidies,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758CBCBD"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42E82AE"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1240AF1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4.a</w:t>
            </w:r>
            <w:proofErr w:type="gramEnd"/>
          </w:p>
        </w:tc>
        <w:tc>
          <w:tcPr>
            <w:tcW w:w="2145" w:type="pct"/>
            <w:tcBorders>
              <w:top w:val="nil"/>
              <w:left w:val="nil"/>
              <w:bottom w:val="single" w:sz="4" w:space="0" w:color="auto"/>
              <w:right w:val="single" w:sz="4" w:space="0" w:color="auto"/>
            </w:tcBorders>
            <w:shd w:val="clear" w:color="auto" w:fill="auto"/>
            <w:hideMark/>
          </w:tcPr>
          <w:p w14:paraId="568A5D9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rPr>
              <w:t>Appendix A2.4.</w:t>
            </w:r>
            <w:proofErr w:type="gramStart"/>
            <w:r w:rsidRPr="00AF58C1">
              <w:rPr>
                <w:rFonts w:ascii="Arial" w:eastAsia="Times New Roman" w:hAnsi="Arial"/>
                <w:color w:val="000000"/>
                <w:sz w:val="24"/>
                <w:szCs w:val="24"/>
              </w:rPr>
              <w:t>a</w:t>
            </w:r>
            <w:proofErr w:type="gramEnd"/>
            <w:r w:rsidRPr="00AF58C1">
              <w:rPr>
                <w:rFonts w:ascii="Arial" w:eastAsia="Times New Roman" w:hAnsi="Arial"/>
                <w:color w:val="000000"/>
                <w:sz w:val="24"/>
                <w:szCs w:val="24"/>
              </w:rPr>
              <w:t xml:space="preserve"> EMS 568350 - 001</w:t>
            </w:r>
          </w:p>
        </w:tc>
        <w:tc>
          <w:tcPr>
            <w:tcW w:w="1140" w:type="pct"/>
            <w:tcBorders>
              <w:top w:val="nil"/>
              <w:left w:val="nil"/>
              <w:bottom w:val="single" w:sz="4" w:space="0" w:color="auto"/>
              <w:right w:val="single" w:sz="4" w:space="0" w:color="auto"/>
            </w:tcBorders>
            <w:shd w:val="clear" w:color="auto" w:fill="auto"/>
            <w:hideMark/>
          </w:tcPr>
          <w:p w14:paraId="153598AB"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075AB8B4"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47582DA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4.b</w:t>
            </w:r>
            <w:proofErr w:type="gramEnd"/>
          </w:p>
        </w:tc>
        <w:tc>
          <w:tcPr>
            <w:tcW w:w="2145" w:type="pct"/>
            <w:tcBorders>
              <w:top w:val="nil"/>
              <w:left w:val="nil"/>
              <w:bottom w:val="single" w:sz="4" w:space="0" w:color="auto"/>
              <w:right w:val="single" w:sz="4" w:space="0" w:color="auto"/>
            </w:tcBorders>
            <w:shd w:val="clear" w:color="auto" w:fill="auto"/>
            <w:hideMark/>
          </w:tcPr>
          <w:p w14:paraId="1CDBE40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A2.4.b FS 561956 - 1</w:t>
            </w:r>
          </w:p>
        </w:tc>
        <w:tc>
          <w:tcPr>
            <w:tcW w:w="1140" w:type="pct"/>
            <w:tcBorders>
              <w:top w:val="nil"/>
              <w:left w:val="nil"/>
              <w:bottom w:val="single" w:sz="4" w:space="0" w:color="auto"/>
              <w:right w:val="single" w:sz="4" w:space="0" w:color="auto"/>
            </w:tcBorders>
            <w:shd w:val="clear" w:color="auto" w:fill="auto"/>
            <w:hideMark/>
          </w:tcPr>
          <w:p w14:paraId="3AC73576"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11BD5B4"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3E6C73C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A2.4.c</w:t>
            </w:r>
          </w:p>
        </w:tc>
        <w:tc>
          <w:tcPr>
            <w:tcW w:w="2145" w:type="pct"/>
            <w:tcBorders>
              <w:top w:val="nil"/>
              <w:left w:val="nil"/>
              <w:bottom w:val="single" w:sz="4" w:space="0" w:color="auto"/>
              <w:right w:val="single" w:sz="4" w:space="0" w:color="auto"/>
            </w:tcBorders>
            <w:shd w:val="clear" w:color="auto" w:fill="auto"/>
            <w:hideMark/>
          </w:tcPr>
          <w:p w14:paraId="61A2A7C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A2.4.c FSSC 769407 - 001</w:t>
            </w:r>
          </w:p>
        </w:tc>
        <w:tc>
          <w:tcPr>
            <w:tcW w:w="1140" w:type="pct"/>
            <w:tcBorders>
              <w:top w:val="nil"/>
              <w:left w:val="nil"/>
              <w:bottom w:val="single" w:sz="4" w:space="0" w:color="auto"/>
              <w:right w:val="single" w:sz="4" w:space="0" w:color="auto"/>
            </w:tcBorders>
            <w:shd w:val="clear" w:color="auto" w:fill="auto"/>
            <w:hideMark/>
          </w:tcPr>
          <w:p w14:paraId="380C761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8E19327"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33E249C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A2.6a</w:t>
            </w:r>
          </w:p>
        </w:tc>
        <w:tc>
          <w:tcPr>
            <w:tcW w:w="2145" w:type="pct"/>
            <w:tcBorders>
              <w:top w:val="nil"/>
              <w:left w:val="nil"/>
              <w:bottom w:val="single" w:sz="4" w:space="0" w:color="auto"/>
              <w:right w:val="single" w:sz="4" w:space="0" w:color="auto"/>
            </w:tcBorders>
            <w:shd w:val="clear" w:color="auto" w:fill="auto"/>
            <w:hideMark/>
          </w:tcPr>
          <w:p w14:paraId="0B3667D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A2.6.a Trade Associations AlpekPolyesterUKLimitedCertSept2024</w:t>
            </w:r>
          </w:p>
        </w:tc>
        <w:tc>
          <w:tcPr>
            <w:tcW w:w="1140" w:type="pct"/>
            <w:tcBorders>
              <w:top w:val="nil"/>
              <w:left w:val="nil"/>
              <w:bottom w:val="single" w:sz="4" w:space="0" w:color="auto"/>
              <w:right w:val="single" w:sz="4" w:space="0" w:color="auto"/>
            </w:tcBorders>
            <w:shd w:val="clear" w:color="auto" w:fill="auto"/>
            <w:hideMark/>
          </w:tcPr>
          <w:p w14:paraId="413B3EB6"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6BBF352C"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0D6FA2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6.b</w:t>
            </w:r>
            <w:proofErr w:type="gramEnd"/>
          </w:p>
        </w:tc>
        <w:tc>
          <w:tcPr>
            <w:tcW w:w="2145" w:type="pct"/>
            <w:tcBorders>
              <w:top w:val="nil"/>
              <w:left w:val="nil"/>
              <w:bottom w:val="single" w:sz="4" w:space="0" w:color="auto"/>
              <w:right w:val="single" w:sz="4" w:space="0" w:color="auto"/>
            </w:tcBorders>
            <w:shd w:val="clear" w:color="auto" w:fill="auto"/>
            <w:hideMark/>
          </w:tcPr>
          <w:p w14:paraId="7246E8A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w:t>
            </w:r>
            <w:proofErr w:type="gramStart"/>
            <w:r w:rsidRPr="00AF58C1">
              <w:rPr>
                <w:rFonts w:ascii="Arial" w:eastAsia="Times New Roman" w:hAnsi="Arial"/>
                <w:color w:val="000000"/>
                <w:sz w:val="24"/>
                <w:szCs w:val="24"/>
                <w:lang w:val="en-US"/>
              </w:rPr>
              <w:t>A2.6.b  Trade</w:t>
            </w:r>
            <w:proofErr w:type="gramEnd"/>
            <w:r w:rsidRPr="00AF58C1">
              <w:rPr>
                <w:rFonts w:ascii="Arial" w:eastAsia="Times New Roman" w:hAnsi="Arial"/>
                <w:color w:val="000000"/>
                <w:sz w:val="24"/>
                <w:szCs w:val="24"/>
                <w:lang w:val="en-US"/>
              </w:rPr>
              <w:t xml:space="preserve"> Associations Alpek Polyester UK Limited NEPIC</w:t>
            </w:r>
          </w:p>
        </w:tc>
        <w:tc>
          <w:tcPr>
            <w:tcW w:w="1140" w:type="pct"/>
            <w:tcBorders>
              <w:top w:val="nil"/>
              <w:left w:val="nil"/>
              <w:bottom w:val="single" w:sz="4" w:space="0" w:color="auto"/>
              <w:right w:val="single" w:sz="4" w:space="0" w:color="auto"/>
            </w:tcBorders>
            <w:shd w:val="clear" w:color="auto" w:fill="auto"/>
            <w:hideMark/>
          </w:tcPr>
          <w:p w14:paraId="25593E7E"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78B3639E"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167CB2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A2.6.c</w:t>
            </w:r>
          </w:p>
        </w:tc>
        <w:tc>
          <w:tcPr>
            <w:tcW w:w="2145" w:type="pct"/>
            <w:tcBorders>
              <w:top w:val="nil"/>
              <w:left w:val="nil"/>
              <w:bottom w:val="single" w:sz="4" w:space="0" w:color="auto"/>
              <w:right w:val="single" w:sz="4" w:space="0" w:color="auto"/>
            </w:tcBorders>
            <w:shd w:val="clear" w:color="auto" w:fill="auto"/>
            <w:hideMark/>
          </w:tcPr>
          <w:p w14:paraId="25EA504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A2.6.c Trade Associations AlpekPolyesterUKLimitedCertSept2024</w:t>
            </w:r>
          </w:p>
        </w:tc>
        <w:tc>
          <w:tcPr>
            <w:tcW w:w="1140" w:type="pct"/>
            <w:tcBorders>
              <w:top w:val="nil"/>
              <w:left w:val="nil"/>
              <w:bottom w:val="single" w:sz="4" w:space="0" w:color="auto"/>
              <w:right w:val="single" w:sz="4" w:space="0" w:color="auto"/>
            </w:tcBorders>
            <w:shd w:val="clear" w:color="auto" w:fill="auto"/>
            <w:hideMark/>
          </w:tcPr>
          <w:p w14:paraId="29172A0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7077DE0"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15019CE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6.d</w:t>
            </w:r>
            <w:proofErr w:type="gramEnd"/>
          </w:p>
        </w:tc>
        <w:tc>
          <w:tcPr>
            <w:tcW w:w="2145" w:type="pct"/>
            <w:tcBorders>
              <w:top w:val="nil"/>
              <w:left w:val="nil"/>
              <w:bottom w:val="single" w:sz="4" w:space="0" w:color="auto"/>
              <w:right w:val="single" w:sz="4" w:space="0" w:color="auto"/>
            </w:tcBorders>
            <w:shd w:val="clear" w:color="auto" w:fill="auto"/>
            <w:hideMark/>
          </w:tcPr>
          <w:p w14:paraId="79EC66E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A2.6.d CIA Membership Certificate</w:t>
            </w:r>
          </w:p>
        </w:tc>
        <w:tc>
          <w:tcPr>
            <w:tcW w:w="1140" w:type="pct"/>
            <w:tcBorders>
              <w:top w:val="nil"/>
              <w:left w:val="nil"/>
              <w:bottom w:val="single" w:sz="4" w:space="0" w:color="auto"/>
              <w:right w:val="single" w:sz="4" w:space="0" w:color="auto"/>
            </w:tcBorders>
            <w:shd w:val="clear" w:color="auto" w:fill="auto"/>
            <w:hideMark/>
          </w:tcPr>
          <w:p w14:paraId="7D35E10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691D9FE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574BF3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A3.</w:t>
            </w:r>
            <w:proofErr w:type="gramStart"/>
            <w:r w:rsidRPr="00AF58C1">
              <w:rPr>
                <w:rFonts w:ascii="Arial" w:eastAsia="Times New Roman" w:hAnsi="Arial"/>
                <w:color w:val="000000"/>
                <w:sz w:val="24"/>
                <w:szCs w:val="24"/>
                <w:lang w:val="en-US"/>
              </w:rPr>
              <w:t>1.a</w:t>
            </w:r>
            <w:proofErr w:type="gramEnd"/>
          </w:p>
        </w:tc>
        <w:tc>
          <w:tcPr>
            <w:tcW w:w="2145" w:type="pct"/>
            <w:tcBorders>
              <w:top w:val="nil"/>
              <w:left w:val="nil"/>
              <w:bottom w:val="single" w:sz="4" w:space="0" w:color="auto"/>
              <w:right w:val="single" w:sz="4" w:space="0" w:color="auto"/>
            </w:tcBorders>
            <w:shd w:val="clear" w:color="auto" w:fill="auto"/>
            <w:hideMark/>
          </w:tcPr>
          <w:p w14:paraId="3AD937D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A3.1.a CONFIDENTIAL Organizational structure ALFA </w:t>
            </w:r>
            <w:r w:rsidRPr="00AF58C1">
              <w:rPr>
                <w:rFonts w:ascii="Arial" w:eastAsia="Times New Roman" w:hAnsi="Arial"/>
                <w:color w:val="000000"/>
                <w:sz w:val="24"/>
                <w:szCs w:val="24"/>
                <w:lang w:val="en-US"/>
              </w:rPr>
              <w:lastRenderedPageBreak/>
              <w:t>PIRAMIDE 07-2024 CONFIDENTIAL</w:t>
            </w:r>
          </w:p>
        </w:tc>
        <w:tc>
          <w:tcPr>
            <w:tcW w:w="1140" w:type="pct"/>
            <w:tcBorders>
              <w:top w:val="nil"/>
              <w:left w:val="nil"/>
              <w:bottom w:val="single" w:sz="4" w:space="0" w:color="auto"/>
              <w:right w:val="single" w:sz="4" w:space="0" w:color="auto"/>
            </w:tcBorders>
            <w:shd w:val="clear" w:color="auto" w:fill="auto"/>
            <w:hideMark/>
          </w:tcPr>
          <w:p w14:paraId="3A40F5A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CONFIDENTIAL</w:t>
            </w:r>
          </w:p>
        </w:tc>
      </w:tr>
      <w:tr w:rsidR="00AF58C1" w:rsidRPr="00AF58C1" w14:paraId="7B5D6C72"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308C214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A3.1.b </w:t>
            </w:r>
          </w:p>
        </w:tc>
        <w:tc>
          <w:tcPr>
            <w:tcW w:w="2145" w:type="pct"/>
            <w:tcBorders>
              <w:top w:val="nil"/>
              <w:left w:val="nil"/>
              <w:bottom w:val="single" w:sz="4" w:space="0" w:color="auto"/>
              <w:right w:val="single" w:sz="4" w:space="0" w:color="auto"/>
            </w:tcBorders>
            <w:shd w:val="clear" w:color="auto" w:fill="auto"/>
            <w:hideMark/>
          </w:tcPr>
          <w:p w14:paraId="0AE5A21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A3.1.b CONFIDENTIAL APUK Organisation Chart August 2024</w:t>
            </w:r>
          </w:p>
        </w:tc>
        <w:tc>
          <w:tcPr>
            <w:tcW w:w="1140" w:type="pct"/>
            <w:tcBorders>
              <w:top w:val="nil"/>
              <w:left w:val="nil"/>
              <w:bottom w:val="single" w:sz="4" w:space="0" w:color="auto"/>
              <w:right w:val="single" w:sz="4" w:space="0" w:color="auto"/>
            </w:tcBorders>
            <w:shd w:val="clear" w:color="auto" w:fill="auto"/>
            <w:hideMark/>
          </w:tcPr>
          <w:p w14:paraId="2689465F"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C079D5B"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A164B9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A3.</w:t>
            </w:r>
            <w:proofErr w:type="gramStart"/>
            <w:r w:rsidRPr="00AF58C1">
              <w:rPr>
                <w:rFonts w:ascii="Arial" w:eastAsia="Times New Roman" w:hAnsi="Arial"/>
                <w:color w:val="000000"/>
                <w:sz w:val="24"/>
                <w:szCs w:val="24"/>
                <w:lang w:val="en-US"/>
              </w:rPr>
              <w:t>2.a</w:t>
            </w:r>
            <w:proofErr w:type="gramEnd"/>
          </w:p>
        </w:tc>
        <w:tc>
          <w:tcPr>
            <w:tcW w:w="2145" w:type="pct"/>
            <w:tcBorders>
              <w:top w:val="nil"/>
              <w:left w:val="nil"/>
              <w:bottom w:val="single" w:sz="4" w:space="0" w:color="auto"/>
              <w:right w:val="single" w:sz="4" w:space="0" w:color="auto"/>
            </w:tcBorders>
            <w:shd w:val="clear" w:color="auto" w:fill="auto"/>
            <w:hideMark/>
          </w:tcPr>
          <w:p w14:paraId="545FF67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A3.2.a Polyester Value Chain PUBLIC</w:t>
            </w:r>
          </w:p>
        </w:tc>
        <w:tc>
          <w:tcPr>
            <w:tcW w:w="1140" w:type="pct"/>
            <w:tcBorders>
              <w:top w:val="nil"/>
              <w:left w:val="nil"/>
              <w:bottom w:val="single" w:sz="4" w:space="0" w:color="auto"/>
              <w:right w:val="single" w:sz="4" w:space="0" w:color="auto"/>
            </w:tcBorders>
            <w:shd w:val="clear" w:color="auto" w:fill="auto"/>
            <w:hideMark/>
          </w:tcPr>
          <w:p w14:paraId="0080108D"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C38A0F1"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5B2C855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A3.</w:t>
            </w:r>
            <w:proofErr w:type="gramStart"/>
            <w:r w:rsidRPr="00AF58C1">
              <w:rPr>
                <w:rFonts w:ascii="Arial" w:eastAsia="Times New Roman" w:hAnsi="Arial"/>
                <w:color w:val="000000"/>
                <w:sz w:val="24"/>
                <w:szCs w:val="24"/>
                <w:lang w:val="en-US"/>
              </w:rPr>
              <w:t>2.b</w:t>
            </w:r>
            <w:proofErr w:type="gramEnd"/>
          </w:p>
        </w:tc>
        <w:tc>
          <w:tcPr>
            <w:tcW w:w="2145" w:type="pct"/>
            <w:tcBorders>
              <w:top w:val="nil"/>
              <w:left w:val="nil"/>
              <w:bottom w:val="single" w:sz="4" w:space="0" w:color="auto"/>
              <w:right w:val="single" w:sz="4" w:space="0" w:color="auto"/>
            </w:tcBorders>
            <w:shd w:val="clear" w:color="auto" w:fill="auto"/>
            <w:hideMark/>
          </w:tcPr>
          <w:p w14:paraId="5605869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A3.</w:t>
            </w:r>
            <w:proofErr w:type="gramStart"/>
            <w:r w:rsidRPr="00AF58C1">
              <w:rPr>
                <w:rFonts w:ascii="Arial" w:eastAsia="Times New Roman" w:hAnsi="Arial"/>
                <w:color w:val="000000"/>
                <w:sz w:val="24"/>
                <w:szCs w:val="24"/>
                <w:lang w:val="en-US"/>
              </w:rPr>
              <w:t>2.b</w:t>
            </w:r>
            <w:proofErr w:type="gramEnd"/>
          </w:p>
        </w:tc>
        <w:tc>
          <w:tcPr>
            <w:tcW w:w="1140" w:type="pct"/>
            <w:tcBorders>
              <w:top w:val="nil"/>
              <w:left w:val="nil"/>
              <w:bottom w:val="single" w:sz="4" w:space="0" w:color="auto"/>
              <w:right w:val="single" w:sz="4" w:space="0" w:color="auto"/>
            </w:tcBorders>
            <w:shd w:val="clear" w:color="auto" w:fill="auto"/>
            <w:hideMark/>
          </w:tcPr>
          <w:p w14:paraId="2D09637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CE24071"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038334EA"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A7.3</w:t>
            </w:r>
          </w:p>
        </w:tc>
        <w:tc>
          <w:tcPr>
            <w:tcW w:w="2145" w:type="pct"/>
            <w:tcBorders>
              <w:top w:val="nil"/>
              <w:left w:val="nil"/>
              <w:bottom w:val="single" w:sz="4" w:space="0" w:color="auto"/>
              <w:right w:val="single" w:sz="4" w:space="0" w:color="auto"/>
            </w:tcBorders>
            <w:shd w:val="clear" w:color="auto" w:fill="auto"/>
            <w:hideMark/>
          </w:tcPr>
          <w:p w14:paraId="5B91B60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A7.3 CONFIDENTIAL_2023 Financial Statements - APUK signed</w:t>
            </w:r>
          </w:p>
        </w:tc>
        <w:tc>
          <w:tcPr>
            <w:tcW w:w="1140" w:type="pct"/>
            <w:tcBorders>
              <w:top w:val="nil"/>
              <w:left w:val="nil"/>
              <w:bottom w:val="single" w:sz="4" w:space="0" w:color="auto"/>
              <w:right w:val="single" w:sz="4" w:space="0" w:color="auto"/>
            </w:tcBorders>
            <w:shd w:val="clear" w:color="auto" w:fill="auto"/>
            <w:hideMark/>
          </w:tcPr>
          <w:p w14:paraId="0001B75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4EE7DF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ECF1AB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A7.5</w:t>
            </w:r>
          </w:p>
        </w:tc>
        <w:tc>
          <w:tcPr>
            <w:tcW w:w="2145" w:type="pct"/>
            <w:tcBorders>
              <w:top w:val="nil"/>
              <w:left w:val="nil"/>
              <w:bottom w:val="single" w:sz="4" w:space="0" w:color="auto"/>
              <w:right w:val="single" w:sz="4" w:space="0" w:color="auto"/>
            </w:tcBorders>
            <w:shd w:val="clear" w:color="auto" w:fill="auto"/>
            <w:hideMark/>
          </w:tcPr>
          <w:p w14:paraId="1A41139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A7.5 CONFIDENTIAL_TB_APUK_FY2023</w:t>
            </w:r>
          </w:p>
        </w:tc>
        <w:tc>
          <w:tcPr>
            <w:tcW w:w="1140" w:type="pct"/>
            <w:tcBorders>
              <w:top w:val="nil"/>
              <w:left w:val="nil"/>
              <w:bottom w:val="single" w:sz="4" w:space="0" w:color="auto"/>
              <w:right w:val="single" w:sz="4" w:space="0" w:color="auto"/>
            </w:tcBorders>
            <w:shd w:val="clear" w:color="auto" w:fill="auto"/>
            <w:hideMark/>
          </w:tcPr>
          <w:p w14:paraId="4D99160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DA2274A"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C62E61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A7.6</w:t>
            </w:r>
          </w:p>
        </w:tc>
        <w:tc>
          <w:tcPr>
            <w:tcW w:w="2145" w:type="pct"/>
            <w:tcBorders>
              <w:top w:val="nil"/>
              <w:left w:val="nil"/>
              <w:bottom w:val="single" w:sz="4" w:space="0" w:color="auto"/>
              <w:right w:val="single" w:sz="4" w:space="0" w:color="auto"/>
            </w:tcBorders>
            <w:shd w:val="clear" w:color="auto" w:fill="auto"/>
            <w:hideMark/>
          </w:tcPr>
          <w:p w14:paraId="0920C74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A7.6 CONFIDENTIAL_P&amp;L_APUK_FY2023</w:t>
            </w:r>
          </w:p>
        </w:tc>
        <w:tc>
          <w:tcPr>
            <w:tcW w:w="1140" w:type="pct"/>
            <w:tcBorders>
              <w:top w:val="nil"/>
              <w:left w:val="nil"/>
              <w:bottom w:val="single" w:sz="4" w:space="0" w:color="auto"/>
              <w:right w:val="single" w:sz="4" w:space="0" w:color="auto"/>
            </w:tcBorders>
            <w:shd w:val="clear" w:color="auto" w:fill="auto"/>
            <w:hideMark/>
          </w:tcPr>
          <w:p w14:paraId="4989FC5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4FE006D"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60CA16A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A7.7</w:t>
            </w:r>
          </w:p>
        </w:tc>
        <w:tc>
          <w:tcPr>
            <w:tcW w:w="2145" w:type="pct"/>
            <w:tcBorders>
              <w:top w:val="nil"/>
              <w:left w:val="nil"/>
              <w:bottom w:val="single" w:sz="4" w:space="0" w:color="auto"/>
              <w:right w:val="single" w:sz="4" w:space="0" w:color="auto"/>
            </w:tcBorders>
            <w:shd w:val="clear" w:color="auto" w:fill="auto"/>
            <w:hideMark/>
          </w:tcPr>
          <w:p w14:paraId="43D2E2A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A7.7 CONFIDENTIAL Audited Financial Statement 2023 Alpek Polyester Holding Ingles</w:t>
            </w:r>
          </w:p>
        </w:tc>
        <w:tc>
          <w:tcPr>
            <w:tcW w:w="1140" w:type="pct"/>
            <w:tcBorders>
              <w:top w:val="nil"/>
              <w:left w:val="nil"/>
              <w:bottom w:val="single" w:sz="4" w:space="0" w:color="auto"/>
              <w:right w:val="single" w:sz="4" w:space="0" w:color="auto"/>
            </w:tcBorders>
            <w:shd w:val="clear" w:color="auto" w:fill="auto"/>
            <w:hideMark/>
          </w:tcPr>
          <w:p w14:paraId="0C4EC59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6689BE3"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5F632AA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A7.8</w:t>
            </w:r>
          </w:p>
        </w:tc>
        <w:tc>
          <w:tcPr>
            <w:tcW w:w="2145" w:type="pct"/>
            <w:tcBorders>
              <w:top w:val="nil"/>
              <w:left w:val="nil"/>
              <w:bottom w:val="single" w:sz="4" w:space="0" w:color="auto"/>
              <w:right w:val="single" w:sz="4" w:space="0" w:color="auto"/>
            </w:tcBorders>
            <w:shd w:val="clear" w:color="auto" w:fill="auto"/>
            <w:hideMark/>
          </w:tcPr>
          <w:p w14:paraId="7A67B5A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A7.8 </w:t>
            </w:r>
            <w:proofErr w:type="spellStart"/>
            <w:r w:rsidRPr="00AF58C1">
              <w:rPr>
                <w:rFonts w:ascii="Arial" w:eastAsia="Times New Roman" w:hAnsi="Arial"/>
                <w:color w:val="000000"/>
                <w:sz w:val="24"/>
                <w:szCs w:val="24"/>
                <w:lang w:val="en-US"/>
              </w:rPr>
              <w:t>CONFIDENTIAL_CCs_APUK</w:t>
            </w:r>
            <w:proofErr w:type="spellEnd"/>
          </w:p>
        </w:tc>
        <w:tc>
          <w:tcPr>
            <w:tcW w:w="1140" w:type="pct"/>
            <w:tcBorders>
              <w:top w:val="nil"/>
              <w:left w:val="nil"/>
              <w:bottom w:val="single" w:sz="4" w:space="0" w:color="auto"/>
              <w:right w:val="single" w:sz="4" w:space="0" w:color="auto"/>
            </w:tcBorders>
            <w:shd w:val="clear" w:color="auto" w:fill="auto"/>
            <w:hideMark/>
          </w:tcPr>
          <w:p w14:paraId="77B002CE"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6B88E16"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631217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A8</w:t>
            </w:r>
          </w:p>
        </w:tc>
        <w:tc>
          <w:tcPr>
            <w:tcW w:w="2145" w:type="pct"/>
            <w:tcBorders>
              <w:top w:val="nil"/>
              <w:left w:val="nil"/>
              <w:bottom w:val="single" w:sz="4" w:space="0" w:color="auto"/>
              <w:right w:val="single" w:sz="4" w:space="0" w:color="auto"/>
            </w:tcBorders>
            <w:shd w:val="clear" w:color="auto" w:fill="auto"/>
            <w:hideMark/>
          </w:tcPr>
          <w:p w14:paraId="05DDAF7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A8. CONFIDENTIAL Variance Actual vs Budget</w:t>
            </w:r>
          </w:p>
        </w:tc>
        <w:tc>
          <w:tcPr>
            <w:tcW w:w="1140" w:type="pct"/>
            <w:tcBorders>
              <w:top w:val="nil"/>
              <w:left w:val="nil"/>
              <w:bottom w:val="single" w:sz="4" w:space="0" w:color="auto"/>
              <w:right w:val="single" w:sz="4" w:space="0" w:color="auto"/>
            </w:tcBorders>
            <w:shd w:val="clear" w:color="auto" w:fill="auto"/>
            <w:hideMark/>
          </w:tcPr>
          <w:p w14:paraId="24A05A6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A473CF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12FC11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C4.</w:t>
            </w:r>
            <w:proofErr w:type="gramStart"/>
            <w:r w:rsidRPr="00AF58C1">
              <w:rPr>
                <w:rFonts w:ascii="Arial" w:eastAsia="Times New Roman" w:hAnsi="Arial"/>
                <w:color w:val="000000"/>
                <w:sz w:val="24"/>
                <w:szCs w:val="24"/>
                <w:lang w:val="en-US"/>
              </w:rPr>
              <w:t>2.a</w:t>
            </w:r>
            <w:proofErr w:type="gramEnd"/>
          </w:p>
        </w:tc>
        <w:tc>
          <w:tcPr>
            <w:tcW w:w="2145" w:type="pct"/>
            <w:tcBorders>
              <w:top w:val="nil"/>
              <w:left w:val="nil"/>
              <w:bottom w:val="single" w:sz="4" w:space="0" w:color="auto"/>
              <w:right w:val="single" w:sz="4" w:space="0" w:color="auto"/>
            </w:tcBorders>
            <w:shd w:val="clear" w:color="auto" w:fill="auto"/>
            <w:hideMark/>
          </w:tcPr>
          <w:p w14:paraId="000EE30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C4.2.a CONFIDENTIAL Jiangsu Invoice</w:t>
            </w:r>
          </w:p>
        </w:tc>
        <w:tc>
          <w:tcPr>
            <w:tcW w:w="1140" w:type="pct"/>
            <w:tcBorders>
              <w:top w:val="nil"/>
              <w:left w:val="nil"/>
              <w:bottom w:val="single" w:sz="4" w:space="0" w:color="auto"/>
              <w:right w:val="single" w:sz="4" w:space="0" w:color="auto"/>
            </w:tcBorders>
            <w:shd w:val="clear" w:color="auto" w:fill="auto"/>
            <w:hideMark/>
          </w:tcPr>
          <w:p w14:paraId="56273C7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73DB9E79"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59FA4C0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C4.</w:t>
            </w:r>
            <w:proofErr w:type="gramStart"/>
            <w:r w:rsidRPr="00AF58C1">
              <w:rPr>
                <w:rFonts w:ascii="Arial" w:eastAsia="Times New Roman" w:hAnsi="Arial"/>
                <w:color w:val="000000"/>
                <w:sz w:val="24"/>
                <w:szCs w:val="24"/>
                <w:lang w:val="en-US"/>
              </w:rPr>
              <w:t>2.b</w:t>
            </w:r>
            <w:proofErr w:type="gramEnd"/>
          </w:p>
        </w:tc>
        <w:tc>
          <w:tcPr>
            <w:tcW w:w="2145" w:type="pct"/>
            <w:tcBorders>
              <w:top w:val="nil"/>
              <w:left w:val="nil"/>
              <w:bottom w:val="single" w:sz="4" w:space="0" w:color="auto"/>
              <w:right w:val="single" w:sz="4" w:space="0" w:color="auto"/>
            </w:tcBorders>
            <w:shd w:val="clear" w:color="auto" w:fill="auto"/>
            <w:hideMark/>
          </w:tcPr>
          <w:p w14:paraId="7244B91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C4.2.b CONFIDENTIAL </w:t>
            </w:r>
            <w:proofErr w:type="spellStart"/>
            <w:r w:rsidRPr="00AF58C1">
              <w:rPr>
                <w:rFonts w:ascii="Arial" w:eastAsia="Times New Roman" w:hAnsi="Arial"/>
                <w:color w:val="000000"/>
                <w:sz w:val="24"/>
                <w:szCs w:val="24"/>
                <w:lang w:val="en-US"/>
              </w:rPr>
              <w:t>Lotte_Invoice</w:t>
            </w:r>
            <w:proofErr w:type="spellEnd"/>
          </w:p>
        </w:tc>
        <w:tc>
          <w:tcPr>
            <w:tcW w:w="1140" w:type="pct"/>
            <w:tcBorders>
              <w:top w:val="nil"/>
              <w:left w:val="nil"/>
              <w:bottom w:val="single" w:sz="4" w:space="0" w:color="auto"/>
              <w:right w:val="single" w:sz="4" w:space="0" w:color="auto"/>
            </w:tcBorders>
            <w:shd w:val="clear" w:color="auto" w:fill="auto"/>
            <w:hideMark/>
          </w:tcPr>
          <w:p w14:paraId="517E42F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5B09FBB8"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B5B704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C5.</w:t>
            </w:r>
            <w:proofErr w:type="gramStart"/>
            <w:r w:rsidRPr="00AF58C1">
              <w:rPr>
                <w:rFonts w:ascii="Arial" w:eastAsia="Times New Roman" w:hAnsi="Arial"/>
                <w:color w:val="000000"/>
                <w:sz w:val="24"/>
                <w:szCs w:val="24"/>
                <w:lang w:val="en-US"/>
              </w:rPr>
              <w:t>2.a</w:t>
            </w:r>
            <w:proofErr w:type="gramEnd"/>
          </w:p>
        </w:tc>
        <w:tc>
          <w:tcPr>
            <w:tcW w:w="2145" w:type="pct"/>
            <w:tcBorders>
              <w:top w:val="nil"/>
              <w:left w:val="nil"/>
              <w:bottom w:val="single" w:sz="4" w:space="0" w:color="auto"/>
              <w:right w:val="single" w:sz="4" w:space="0" w:color="auto"/>
            </w:tcBorders>
            <w:shd w:val="clear" w:color="auto" w:fill="auto"/>
            <w:hideMark/>
          </w:tcPr>
          <w:p w14:paraId="0DEE67D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C5.2.a CONFIDENTIAL Annexure19A_PET </w:t>
            </w:r>
            <w:proofErr w:type="spellStart"/>
            <w:r w:rsidRPr="00AF58C1">
              <w:rPr>
                <w:rFonts w:ascii="Arial" w:eastAsia="Times New Roman" w:hAnsi="Arial"/>
                <w:color w:val="000000"/>
                <w:sz w:val="24"/>
                <w:szCs w:val="24"/>
                <w:lang w:val="en-US"/>
              </w:rPr>
              <w:t>PFR_Lithuania</w:t>
            </w:r>
            <w:proofErr w:type="spellEnd"/>
          </w:p>
        </w:tc>
        <w:tc>
          <w:tcPr>
            <w:tcW w:w="1140" w:type="pct"/>
            <w:tcBorders>
              <w:top w:val="nil"/>
              <w:left w:val="nil"/>
              <w:bottom w:val="single" w:sz="4" w:space="0" w:color="auto"/>
              <w:right w:val="single" w:sz="4" w:space="0" w:color="auto"/>
            </w:tcBorders>
            <w:shd w:val="clear" w:color="auto" w:fill="auto"/>
            <w:hideMark/>
          </w:tcPr>
          <w:p w14:paraId="0E11C6F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646E854C"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90A987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C5.</w:t>
            </w:r>
            <w:proofErr w:type="gramStart"/>
            <w:r w:rsidRPr="00AF58C1">
              <w:rPr>
                <w:rFonts w:ascii="Arial" w:eastAsia="Times New Roman" w:hAnsi="Arial"/>
                <w:color w:val="000000"/>
                <w:sz w:val="24"/>
                <w:szCs w:val="24"/>
                <w:lang w:val="en-US"/>
              </w:rPr>
              <w:t>2.b</w:t>
            </w:r>
            <w:proofErr w:type="gramEnd"/>
          </w:p>
        </w:tc>
        <w:tc>
          <w:tcPr>
            <w:tcW w:w="2145" w:type="pct"/>
            <w:tcBorders>
              <w:top w:val="nil"/>
              <w:left w:val="nil"/>
              <w:bottom w:val="single" w:sz="4" w:space="0" w:color="auto"/>
              <w:right w:val="single" w:sz="4" w:space="0" w:color="auto"/>
            </w:tcBorders>
            <w:shd w:val="clear" w:color="auto" w:fill="auto"/>
            <w:hideMark/>
          </w:tcPr>
          <w:p w14:paraId="1687BFC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C5.2.b CONFIDENTIAL PET </w:t>
            </w:r>
            <w:proofErr w:type="spellStart"/>
            <w:r w:rsidRPr="00AF58C1">
              <w:rPr>
                <w:rFonts w:ascii="Arial" w:eastAsia="Times New Roman" w:hAnsi="Arial"/>
                <w:color w:val="000000"/>
                <w:sz w:val="24"/>
                <w:szCs w:val="24"/>
                <w:lang w:val="en-US"/>
              </w:rPr>
              <w:t>PFR_Indorama</w:t>
            </w:r>
            <w:proofErr w:type="spellEnd"/>
          </w:p>
        </w:tc>
        <w:tc>
          <w:tcPr>
            <w:tcW w:w="1140" w:type="pct"/>
            <w:tcBorders>
              <w:top w:val="nil"/>
              <w:left w:val="nil"/>
              <w:bottom w:val="single" w:sz="4" w:space="0" w:color="auto"/>
              <w:right w:val="single" w:sz="4" w:space="0" w:color="auto"/>
            </w:tcBorders>
            <w:shd w:val="clear" w:color="auto" w:fill="auto"/>
            <w:hideMark/>
          </w:tcPr>
          <w:p w14:paraId="70D632FA"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4043845"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EFCA4C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6.a</w:t>
            </w:r>
            <w:proofErr w:type="gramEnd"/>
          </w:p>
        </w:tc>
        <w:tc>
          <w:tcPr>
            <w:tcW w:w="2145" w:type="pct"/>
            <w:tcBorders>
              <w:top w:val="nil"/>
              <w:left w:val="nil"/>
              <w:bottom w:val="single" w:sz="4" w:space="0" w:color="auto"/>
              <w:right w:val="single" w:sz="4" w:space="0" w:color="auto"/>
            </w:tcBorders>
            <w:shd w:val="clear" w:color="auto" w:fill="auto"/>
            <w:hideMark/>
          </w:tcPr>
          <w:p w14:paraId="3D4A3CE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D3.6.a CONFIDENTIAL CEPG EMEA Alpek UK LOU 2023 v 010823 </w:t>
            </w:r>
            <w:proofErr w:type="spellStart"/>
            <w:r w:rsidRPr="00AF58C1">
              <w:rPr>
                <w:rFonts w:ascii="Arial" w:eastAsia="Times New Roman" w:hAnsi="Arial"/>
                <w:color w:val="000000"/>
                <w:sz w:val="24"/>
                <w:szCs w:val="24"/>
                <w:lang w:val="en-US"/>
              </w:rPr>
              <w:t>vMW</w:t>
            </w:r>
            <w:proofErr w:type="spellEnd"/>
            <w:r w:rsidRPr="00AF58C1">
              <w:rPr>
                <w:rFonts w:ascii="Arial" w:eastAsia="Times New Roman" w:hAnsi="Arial"/>
                <w:color w:val="000000"/>
                <w:sz w:val="24"/>
                <w:szCs w:val="24"/>
                <w:lang w:val="en-US"/>
              </w:rPr>
              <w:t xml:space="preserve"> Clean Unsigned</w:t>
            </w:r>
          </w:p>
        </w:tc>
        <w:tc>
          <w:tcPr>
            <w:tcW w:w="1140" w:type="pct"/>
            <w:tcBorders>
              <w:top w:val="nil"/>
              <w:left w:val="nil"/>
              <w:bottom w:val="single" w:sz="4" w:space="0" w:color="auto"/>
              <w:right w:val="single" w:sz="4" w:space="0" w:color="auto"/>
            </w:tcBorders>
            <w:shd w:val="clear" w:color="auto" w:fill="auto"/>
            <w:hideMark/>
          </w:tcPr>
          <w:p w14:paraId="640F8F9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95CA4ED"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0EF938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6.b</w:t>
            </w:r>
            <w:proofErr w:type="gramEnd"/>
          </w:p>
        </w:tc>
        <w:tc>
          <w:tcPr>
            <w:tcW w:w="2145" w:type="pct"/>
            <w:tcBorders>
              <w:top w:val="nil"/>
              <w:left w:val="nil"/>
              <w:bottom w:val="single" w:sz="4" w:space="0" w:color="auto"/>
              <w:right w:val="single" w:sz="4" w:space="0" w:color="auto"/>
            </w:tcBorders>
            <w:shd w:val="clear" w:color="auto" w:fill="auto"/>
            <w:hideMark/>
          </w:tcPr>
          <w:p w14:paraId="31FC2B9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D3.6.b CONFIDENTIAL CW42241_-_Commercial_Terms_Agreement_APUK_Final signed</w:t>
            </w:r>
          </w:p>
        </w:tc>
        <w:tc>
          <w:tcPr>
            <w:tcW w:w="1140" w:type="pct"/>
            <w:tcBorders>
              <w:top w:val="nil"/>
              <w:left w:val="nil"/>
              <w:bottom w:val="single" w:sz="4" w:space="0" w:color="auto"/>
              <w:right w:val="single" w:sz="4" w:space="0" w:color="auto"/>
            </w:tcBorders>
            <w:shd w:val="clear" w:color="auto" w:fill="auto"/>
            <w:hideMark/>
          </w:tcPr>
          <w:p w14:paraId="32210F8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787EB98"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322FE28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7.a</w:t>
            </w:r>
            <w:proofErr w:type="gramEnd"/>
          </w:p>
        </w:tc>
        <w:tc>
          <w:tcPr>
            <w:tcW w:w="2145" w:type="pct"/>
            <w:tcBorders>
              <w:top w:val="nil"/>
              <w:left w:val="nil"/>
              <w:bottom w:val="single" w:sz="4" w:space="0" w:color="auto"/>
              <w:right w:val="single" w:sz="4" w:space="0" w:color="auto"/>
            </w:tcBorders>
            <w:shd w:val="clear" w:color="auto" w:fill="auto"/>
            <w:hideMark/>
          </w:tcPr>
          <w:p w14:paraId="7211307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D3.7.a CONFIDENTIAL Plastipak - own03331220240912150000</w:t>
            </w:r>
          </w:p>
        </w:tc>
        <w:tc>
          <w:tcPr>
            <w:tcW w:w="1140" w:type="pct"/>
            <w:tcBorders>
              <w:top w:val="nil"/>
              <w:left w:val="nil"/>
              <w:bottom w:val="single" w:sz="4" w:space="0" w:color="auto"/>
              <w:right w:val="single" w:sz="4" w:space="0" w:color="auto"/>
            </w:tcBorders>
            <w:shd w:val="clear" w:color="auto" w:fill="auto"/>
            <w:hideMark/>
          </w:tcPr>
          <w:p w14:paraId="187E7CD6"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B8BC74D"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465F57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7.b</w:t>
            </w:r>
            <w:proofErr w:type="gramEnd"/>
          </w:p>
        </w:tc>
        <w:tc>
          <w:tcPr>
            <w:tcW w:w="2145" w:type="pct"/>
            <w:tcBorders>
              <w:top w:val="nil"/>
              <w:left w:val="nil"/>
              <w:bottom w:val="single" w:sz="4" w:space="0" w:color="auto"/>
              <w:right w:val="single" w:sz="4" w:space="0" w:color="auto"/>
            </w:tcBorders>
            <w:shd w:val="clear" w:color="auto" w:fill="auto"/>
            <w:hideMark/>
          </w:tcPr>
          <w:p w14:paraId="1687C35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D3.7.b CONFIDENTIAL Alpla Britvic Toll 03335320240913114506</w:t>
            </w:r>
          </w:p>
        </w:tc>
        <w:tc>
          <w:tcPr>
            <w:tcW w:w="1140" w:type="pct"/>
            <w:tcBorders>
              <w:top w:val="nil"/>
              <w:left w:val="nil"/>
              <w:bottom w:val="single" w:sz="4" w:space="0" w:color="auto"/>
              <w:right w:val="single" w:sz="4" w:space="0" w:color="auto"/>
            </w:tcBorders>
            <w:shd w:val="clear" w:color="auto" w:fill="auto"/>
            <w:hideMark/>
          </w:tcPr>
          <w:p w14:paraId="715E591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A7CE1AF"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C69C4F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E6</w:t>
            </w:r>
          </w:p>
        </w:tc>
        <w:tc>
          <w:tcPr>
            <w:tcW w:w="2145" w:type="pct"/>
            <w:tcBorders>
              <w:top w:val="nil"/>
              <w:left w:val="nil"/>
              <w:bottom w:val="single" w:sz="4" w:space="0" w:color="auto"/>
              <w:right w:val="single" w:sz="4" w:space="0" w:color="auto"/>
            </w:tcBorders>
            <w:shd w:val="clear" w:color="auto" w:fill="auto"/>
            <w:hideMark/>
          </w:tcPr>
          <w:p w14:paraId="10B70CF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E1.6 CONFIDENTIAL APUK Market Share UK</w:t>
            </w:r>
          </w:p>
        </w:tc>
        <w:tc>
          <w:tcPr>
            <w:tcW w:w="1140" w:type="pct"/>
            <w:tcBorders>
              <w:top w:val="nil"/>
              <w:left w:val="nil"/>
              <w:bottom w:val="single" w:sz="4" w:space="0" w:color="auto"/>
              <w:right w:val="single" w:sz="4" w:space="0" w:color="auto"/>
            </w:tcBorders>
            <w:shd w:val="clear" w:color="auto" w:fill="auto"/>
            <w:hideMark/>
          </w:tcPr>
          <w:p w14:paraId="5978CDD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DB36573"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73EABBB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E9</w:t>
            </w:r>
          </w:p>
        </w:tc>
        <w:tc>
          <w:tcPr>
            <w:tcW w:w="2145" w:type="pct"/>
            <w:tcBorders>
              <w:top w:val="nil"/>
              <w:left w:val="nil"/>
              <w:bottom w:val="single" w:sz="4" w:space="0" w:color="auto"/>
              <w:right w:val="single" w:sz="4" w:space="0" w:color="auto"/>
            </w:tcBorders>
            <w:shd w:val="clear" w:color="auto" w:fill="auto"/>
            <w:hideMark/>
          </w:tcPr>
          <w:p w14:paraId="0F30E7E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E1.9 CONFIDENTIAL Salary Review Data 2023</w:t>
            </w:r>
          </w:p>
        </w:tc>
        <w:tc>
          <w:tcPr>
            <w:tcW w:w="1140" w:type="pct"/>
            <w:tcBorders>
              <w:top w:val="nil"/>
              <w:left w:val="nil"/>
              <w:bottom w:val="single" w:sz="4" w:space="0" w:color="auto"/>
              <w:right w:val="single" w:sz="4" w:space="0" w:color="auto"/>
            </w:tcBorders>
            <w:shd w:val="clear" w:color="auto" w:fill="auto"/>
            <w:hideMark/>
          </w:tcPr>
          <w:p w14:paraId="623C486D"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56A1324"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647BD2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E16.1</w:t>
            </w:r>
          </w:p>
        </w:tc>
        <w:tc>
          <w:tcPr>
            <w:tcW w:w="2145" w:type="pct"/>
            <w:tcBorders>
              <w:top w:val="nil"/>
              <w:left w:val="nil"/>
              <w:bottom w:val="single" w:sz="4" w:space="0" w:color="auto"/>
              <w:right w:val="single" w:sz="4" w:space="0" w:color="auto"/>
            </w:tcBorders>
            <w:shd w:val="clear" w:color="auto" w:fill="auto"/>
            <w:hideMark/>
          </w:tcPr>
          <w:p w14:paraId="29313D5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E16.1 CONFIDENTIAL SPT 201300-EST-003 TIC Cost Estimate Rev 3</w:t>
            </w:r>
          </w:p>
        </w:tc>
        <w:tc>
          <w:tcPr>
            <w:tcW w:w="1140" w:type="pct"/>
            <w:tcBorders>
              <w:top w:val="nil"/>
              <w:left w:val="nil"/>
              <w:bottom w:val="single" w:sz="4" w:space="0" w:color="auto"/>
              <w:right w:val="single" w:sz="4" w:space="0" w:color="auto"/>
            </w:tcBorders>
            <w:shd w:val="clear" w:color="auto" w:fill="auto"/>
            <w:hideMark/>
          </w:tcPr>
          <w:p w14:paraId="610C06B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F671E21"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16D073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E17</w:t>
            </w:r>
          </w:p>
        </w:tc>
        <w:tc>
          <w:tcPr>
            <w:tcW w:w="2145" w:type="pct"/>
            <w:tcBorders>
              <w:top w:val="nil"/>
              <w:left w:val="nil"/>
              <w:bottom w:val="single" w:sz="4" w:space="0" w:color="auto"/>
              <w:right w:val="single" w:sz="4" w:space="0" w:color="auto"/>
            </w:tcBorders>
            <w:shd w:val="clear" w:color="auto" w:fill="auto"/>
            <w:hideMark/>
          </w:tcPr>
          <w:p w14:paraId="7EB9EF1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E17 CONFIDENTIAL Commercial Terms Agreement APUK Fixed Volume 2024 V2.docx</w:t>
            </w:r>
          </w:p>
        </w:tc>
        <w:tc>
          <w:tcPr>
            <w:tcW w:w="1140" w:type="pct"/>
            <w:tcBorders>
              <w:top w:val="nil"/>
              <w:left w:val="nil"/>
              <w:bottom w:val="single" w:sz="4" w:space="0" w:color="auto"/>
              <w:right w:val="single" w:sz="4" w:space="0" w:color="auto"/>
            </w:tcBorders>
            <w:shd w:val="clear" w:color="auto" w:fill="auto"/>
            <w:hideMark/>
          </w:tcPr>
          <w:p w14:paraId="3E153A37"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E9DB395"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1FBC32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F.01</w:t>
            </w:r>
          </w:p>
        </w:tc>
        <w:tc>
          <w:tcPr>
            <w:tcW w:w="2145" w:type="pct"/>
            <w:tcBorders>
              <w:top w:val="nil"/>
              <w:left w:val="nil"/>
              <w:bottom w:val="single" w:sz="4" w:space="0" w:color="auto"/>
              <w:right w:val="single" w:sz="4" w:space="0" w:color="auto"/>
            </w:tcBorders>
            <w:shd w:val="clear" w:color="auto" w:fill="auto"/>
            <w:hideMark/>
          </w:tcPr>
          <w:p w14:paraId="7279E5CF" w14:textId="7A738478"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F.01 Overview of Investigations</w:t>
            </w:r>
          </w:p>
        </w:tc>
        <w:tc>
          <w:tcPr>
            <w:tcW w:w="1140" w:type="pct"/>
            <w:tcBorders>
              <w:top w:val="nil"/>
              <w:left w:val="nil"/>
              <w:bottom w:val="single" w:sz="4" w:space="0" w:color="auto"/>
              <w:right w:val="single" w:sz="4" w:space="0" w:color="auto"/>
            </w:tcBorders>
            <w:shd w:val="clear" w:color="auto" w:fill="auto"/>
            <w:hideMark/>
          </w:tcPr>
          <w:p w14:paraId="49723D1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089B3909"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2FF1F0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F.02</w:t>
            </w:r>
          </w:p>
        </w:tc>
        <w:tc>
          <w:tcPr>
            <w:tcW w:w="2145" w:type="pct"/>
            <w:tcBorders>
              <w:top w:val="nil"/>
              <w:left w:val="nil"/>
              <w:bottom w:val="single" w:sz="4" w:space="0" w:color="auto"/>
              <w:right w:val="single" w:sz="4" w:space="0" w:color="auto"/>
            </w:tcBorders>
            <w:shd w:val="clear" w:color="auto" w:fill="auto"/>
            <w:hideMark/>
          </w:tcPr>
          <w:p w14:paraId="5055A5A8" w14:textId="146047B4"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F.02 Foreign Trade Policy 2023</w:t>
            </w:r>
          </w:p>
        </w:tc>
        <w:tc>
          <w:tcPr>
            <w:tcW w:w="1140" w:type="pct"/>
            <w:tcBorders>
              <w:top w:val="nil"/>
              <w:left w:val="nil"/>
              <w:bottom w:val="single" w:sz="4" w:space="0" w:color="auto"/>
              <w:right w:val="single" w:sz="4" w:space="0" w:color="auto"/>
            </w:tcBorders>
            <w:shd w:val="clear" w:color="auto" w:fill="auto"/>
            <w:hideMark/>
          </w:tcPr>
          <w:p w14:paraId="00C109A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04811170"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5E7D60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F.03</w:t>
            </w:r>
          </w:p>
        </w:tc>
        <w:tc>
          <w:tcPr>
            <w:tcW w:w="2145" w:type="pct"/>
            <w:tcBorders>
              <w:top w:val="nil"/>
              <w:left w:val="nil"/>
              <w:bottom w:val="single" w:sz="4" w:space="0" w:color="auto"/>
              <w:right w:val="single" w:sz="4" w:space="0" w:color="auto"/>
            </w:tcBorders>
            <w:shd w:val="clear" w:color="auto" w:fill="auto"/>
            <w:hideMark/>
          </w:tcPr>
          <w:p w14:paraId="6A0B9683" w14:textId="2CC6C51D"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F.03 Handbook of Procedures</w:t>
            </w:r>
          </w:p>
        </w:tc>
        <w:tc>
          <w:tcPr>
            <w:tcW w:w="1140" w:type="pct"/>
            <w:tcBorders>
              <w:top w:val="nil"/>
              <w:left w:val="nil"/>
              <w:bottom w:val="single" w:sz="4" w:space="0" w:color="auto"/>
              <w:right w:val="single" w:sz="4" w:space="0" w:color="auto"/>
            </w:tcBorders>
            <w:shd w:val="clear" w:color="auto" w:fill="auto"/>
            <w:hideMark/>
          </w:tcPr>
          <w:p w14:paraId="599A036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77F96A6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6869DB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F.04</w:t>
            </w:r>
          </w:p>
        </w:tc>
        <w:tc>
          <w:tcPr>
            <w:tcW w:w="2145" w:type="pct"/>
            <w:tcBorders>
              <w:top w:val="nil"/>
              <w:left w:val="nil"/>
              <w:bottom w:val="single" w:sz="4" w:space="0" w:color="auto"/>
              <w:right w:val="single" w:sz="4" w:space="0" w:color="auto"/>
            </w:tcBorders>
            <w:shd w:val="clear" w:color="auto" w:fill="auto"/>
            <w:hideMark/>
          </w:tcPr>
          <w:p w14:paraId="555CB5B7" w14:textId="1819093E"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F.04 Drawback Rates 2023</w:t>
            </w:r>
          </w:p>
        </w:tc>
        <w:tc>
          <w:tcPr>
            <w:tcW w:w="1140" w:type="pct"/>
            <w:tcBorders>
              <w:top w:val="nil"/>
              <w:left w:val="nil"/>
              <w:bottom w:val="single" w:sz="4" w:space="0" w:color="auto"/>
              <w:right w:val="single" w:sz="4" w:space="0" w:color="auto"/>
            </w:tcBorders>
            <w:shd w:val="clear" w:color="auto" w:fill="auto"/>
            <w:hideMark/>
          </w:tcPr>
          <w:p w14:paraId="60B4179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205E7E6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3673988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F.05</w:t>
            </w:r>
          </w:p>
        </w:tc>
        <w:tc>
          <w:tcPr>
            <w:tcW w:w="2145" w:type="pct"/>
            <w:tcBorders>
              <w:top w:val="nil"/>
              <w:left w:val="nil"/>
              <w:bottom w:val="single" w:sz="4" w:space="0" w:color="auto"/>
              <w:right w:val="single" w:sz="4" w:space="0" w:color="auto"/>
            </w:tcBorders>
            <w:shd w:val="clear" w:color="auto" w:fill="auto"/>
            <w:hideMark/>
          </w:tcPr>
          <w:p w14:paraId="0BAF6C5B" w14:textId="44E80224"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F.05 Interest </w:t>
            </w:r>
            <w:proofErr w:type="spellStart"/>
            <w:r w:rsidRPr="63F76379">
              <w:rPr>
                <w:rFonts w:ascii="Arial" w:eastAsia="Times New Roman" w:hAnsi="Arial"/>
                <w:color w:val="000000" w:themeColor="text1"/>
                <w:sz w:val="24"/>
                <w:szCs w:val="24"/>
                <w:lang w:val="en-US"/>
              </w:rPr>
              <w:t>Equalisation</w:t>
            </w:r>
            <w:proofErr w:type="spellEnd"/>
            <w:r w:rsidRPr="63F76379">
              <w:rPr>
                <w:rFonts w:ascii="Arial" w:eastAsia="Times New Roman" w:hAnsi="Arial"/>
                <w:color w:val="000000" w:themeColor="text1"/>
                <w:sz w:val="24"/>
                <w:szCs w:val="24"/>
                <w:lang w:val="en-US"/>
              </w:rPr>
              <w:t xml:space="preserve"> Scheme (IES)</w:t>
            </w:r>
          </w:p>
        </w:tc>
        <w:tc>
          <w:tcPr>
            <w:tcW w:w="1140" w:type="pct"/>
            <w:tcBorders>
              <w:top w:val="nil"/>
              <w:left w:val="nil"/>
              <w:bottom w:val="single" w:sz="4" w:space="0" w:color="auto"/>
              <w:right w:val="single" w:sz="4" w:space="0" w:color="auto"/>
            </w:tcBorders>
            <w:shd w:val="clear" w:color="auto" w:fill="auto"/>
            <w:hideMark/>
          </w:tcPr>
          <w:p w14:paraId="63DC957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35DE6B30"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6423E12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F.06</w:t>
            </w:r>
          </w:p>
        </w:tc>
        <w:tc>
          <w:tcPr>
            <w:tcW w:w="2145" w:type="pct"/>
            <w:tcBorders>
              <w:top w:val="nil"/>
              <w:left w:val="nil"/>
              <w:bottom w:val="single" w:sz="4" w:space="0" w:color="auto"/>
              <w:right w:val="single" w:sz="4" w:space="0" w:color="auto"/>
            </w:tcBorders>
            <w:shd w:val="clear" w:color="auto" w:fill="auto"/>
            <w:hideMark/>
          </w:tcPr>
          <w:p w14:paraId="4F82582F" w14:textId="66DCC364"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F.06 GEDES Gujarat Electricity Duty (Amendment) Act 2013</w:t>
            </w:r>
          </w:p>
        </w:tc>
        <w:tc>
          <w:tcPr>
            <w:tcW w:w="1140" w:type="pct"/>
            <w:tcBorders>
              <w:top w:val="nil"/>
              <w:left w:val="nil"/>
              <w:bottom w:val="single" w:sz="4" w:space="0" w:color="auto"/>
              <w:right w:val="single" w:sz="4" w:space="0" w:color="auto"/>
            </w:tcBorders>
            <w:shd w:val="clear" w:color="auto" w:fill="auto"/>
            <w:hideMark/>
          </w:tcPr>
          <w:p w14:paraId="567DDEEF"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1F2601D" w14:textId="77777777" w:rsidTr="63F76379">
        <w:trPr>
          <w:trHeight w:val="1800"/>
        </w:trPr>
        <w:tc>
          <w:tcPr>
            <w:tcW w:w="1715" w:type="pct"/>
            <w:tcBorders>
              <w:top w:val="nil"/>
              <w:left w:val="single" w:sz="4" w:space="0" w:color="auto"/>
              <w:bottom w:val="single" w:sz="4" w:space="0" w:color="auto"/>
              <w:right w:val="single" w:sz="4" w:space="0" w:color="auto"/>
            </w:tcBorders>
            <w:shd w:val="clear" w:color="auto" w:fill="auto"/>
            <w:hideMark/>
          </w:tcPr>
          <w:p w14:paraId="30C2EDA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F.07</w:t>
            </w:r>
          </w:p>
        </w:tc>
        <w:tc>
          <w:tcPr>
            <w:tcW w:w="2145" w:type="pct"/>
            <w:tcBorders>
              <w:top w:val="nil"/>
              <w:left w:val="nil"/>
              <w:bottom w:val="single" w:sz="4" w:space="0" w:color="auto"/>
              <w:right w:val="single" w:sz="4" w:space="0" w:color="auto"/>
            </w:tcBorders>
            <w:shd w:val="clear" w:color="auto" w:fill="auto"/>
            <w:hideMark/>
          </w:tcPr>
          <w:p w14:paraId="4123D1A5" w14:textId="676ED3C2"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F.07 Guidelines and Implementation Procedures for Fiscal Incentives to Industrial Undertakings under Uttar Pradesh Industrial Investment and Employment Promotion Policy 2022</w:t>
            </w:r>
          </w:p>
        </w:tc>
        <w:tc>
          <w:tcPr>
            <w:tcW w:w="1140" w:type="pct"/>
            <w:tcBorders>
              <w:top w:val="nil"/>
              <w:left w:val="nil"/>
              <w:bottom w:val="single" w:sz="4" w:space="0" w:color="auto"/>
              <w:right w:val="single" w:sz="4" w:space="0" w:color="auto"/>
            </w:tcBorders>
            <w:shd w:val="clear" w:color="auto" w:fill="auto"/>
            <w:hideMark/>
          </w:tcPr>
          <w:p w14:paraId="162E86B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347AB3C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1A5DFF4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F.08</w:t>
            </w:r>
          </w:p>
        </w:tc>
        <w:tc>
          <w:tcPr>
            <w:tcW w:w="2145" w:type="pct"/>
            <w:tcBorders>
              <w:top w:val="nil"/>
              <w:left w:val="nil"/>
              <w:bottom w:val="single" w:sz="4" w:space="0" w:color="auto"/>
              <w:right w:val="single" w:sz="4" w:space="0" w:color="auto"/>
            </w:tcBorders>
            <w:shd w:val="clear" w:color="auto" w:fill="auto"/>
            <w:hideMark/>
          </w:tcPr>
          <w:p w14:paraId="2316BF87" w14:textId="24B4388B"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F.08 MSME Schemes</w:t>
            </w:r>
          </w:p>
        </w:tc>
        <w:tc>
          <w:tcPr>
            <w:tcW w:w="1140" w:type="pct"/>
            <w:tcBorders>
              <w:top w:val="nil"/>
              <w:left w:val="nil"/>
              <w:bottom w:val="single" w:sz="4" w:space="0" w:color="auto"/>
              <w:right w:val="single" w:sz="4" w:space="0" w:color="auto"/>
            </w:tcBorders>
            <w:shd w:val="clear" w:color="auto" w:fill="auto"/>
            <w:hideMark/>
          </w:tcPr>
          <w:p w14:paraId="3ABE602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6B60FE3"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624F67FA"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F.09.a</w:t>
            </w:r>
          </w:p>
        </w:tc>
        <w:tc>
          <w:tcPr>
            <w:tcW w:w="2145" w:type="pct"/>
            <w:tcBorders>
              <w:top w:val="nil"/>
              <w:left w:val="nil"/>
              <w:bottom w:val="single" w:sz="4" w:space="0" w:color="auto"/>
              <w:right w:val="single" w:sz="4" w:space="0" w:color="auto"/>
            </w:tcBorders>
            <w:shd w:val="clear" w:color="auto" w:fill="auto"/>
            <w:hideMark/>
          </w:tcPr>
          <w:p w14:paraId="1B54D2BD" w14:textId="3A91FF1B"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F.09.a JBF Industries Ltd Annual Report</w:t>
            </w:r>
          </w:p>
        </w:tc>
        <w:tc>
          <w:tcPr>
            <w:tcW w:w="1140" w:type="pct"/>
            <w:tcBorders>
              <w:top w:val="nil"/>
              <w:left w:val="nil"/>
              <w:bottom w:val="single" w:sz="4" w:space="0" w:color="auto"/>
              <w:right w:val="single" w:sz="4" w:space="0" w:color="auto"/>
            </w:tcBorders>
            <w:shd w:val="clear" w:color="auto" w:fill="auto"/>
            <w:hideMark/>
          </w:tcPr>
          <w:p w14:paraId="20256C3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6F56DB52"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218C6C5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F.09.b </w:t>
            </w:r>
          </w:p>
        </w:tc>
        <w:tc>
          <w:tcPr>
            <w:tcW w:w="2145" w:type="pct"/>
            <w:tcBorders>
              <w:top w:val="nil"/>
              <w:left w:val="nil"/>
              <w:bottom w:val="single" w:sz="4" w:space="0" w:color="auto"/>
              <w:right w:val="single" w:sz="4" w:space="0" w:color="auto"/>
            </w:tcBorders>
            <w:shd w:val="clear" w:color="auto" w:fill="auto"/>
            <w:hideMark/>
          </w:tcPr>
          <w:p w14:paraId="2325A053" w14:textId="4989FDE3"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F.09.b Dhunseri Annual-Report-Accounts-2022-23</w:t>
            </w:r>
          </w:p>
        </w:tc>
        <w:tc>
          <w:tcPr>
            <w:tcW w:w="1140" w:type="pct"/>
            <w:tcBorders>
              <w:top w:val="nil"/>
              <w:left w:val="nil"/>
              <w:bottom w:val="single" w:sz="4" w:space="0" w:color="auto"/>
              <w:right w:val="single" w:sz="4" w:space="0" w:color="auto"/>
            </w:tcBorders>
            <w:shd w:val="clear" w:color="auto" w:fill="auto"/>
            <w:hideMark/>
          </w:tcPr>
          <w:p w14:paraId="75844BA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73A5E02"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228C5A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F.09.c </w:t>
            </w:r>
          </w:p>
        </w:tc>
        <w:tc>
          <w:tcPr>
            <w:tcW w:w="2145" w:type="pct"/>
            <w:tcBorders>
              <w:top w:val="nil"/>
              <w:left w:val="nil"/>
              <w:bottom w:val="single" w:sz="4" w:space="0" w:color="auto"/>
              <w:right w:val="single" w:sz="4" w:space="0" w:color="auto"/>
            </w:tcBorders>
            <w:shd w:val="clear" w:color="auto" w:fill="auto"/>
            <w:hideMark/>
          </w:tcPr>
          <w:p w14:paraId="2133BB63" w14:textId="19C63850"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F.09.c IndoRama_AR_2022-23</w:t>
            </w:r>
          </w:p>
        </w:tc>
        <w:tc>
          <w:tcPr>
            <w:tcW w:w="1140" w:type="pct"/>
            <w:tcBorders>
              <w:top w:val="nil"/>
              <w:left w:val="nil"/>
              <w:bottom w:val="single" w:sz="4" w:space="0" w:color="auto"/>
              <w:right w:val="single" w:sz="4" w:space="0" w:color="auto"/>
            </w:tcBorders>
            <w:shd w:val="clear" w:color="auto" w:fill="auto"/>
            <w:hideMark/>
          </w:tcPr>
          <w:p w14:paraId="58A89A7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CF4D8E3" w14:textId="77777777" w:rsidTr="63F76379">
        <w:trPr>
          <w:trHeight w:val="1800"/>
        </w:trPr>
        <w:tc>
          <w:tcPr>
            <w:tcW w:w="1715" w:type="pct"/>
            <w:tcBorders>
              <w:top w:val="nil"/>
              <w:left w:val="single" w:sz="4" w:space="0" w:color="auto"/>
              <w:bottom w:val="single" w:sz="4" w:space="0" w:color="auto"/>
              <w:right w:val="single" w:sz="4" w:space="0" w:color="auto"/>
            </w:tcBorders>
            <w:shd w:val="clear" w:color="auto" w:fill="auto"/>
            <w:hideMark/>
          </w:tcPr>
          <w:p w14:paraId="753554F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 xml:space="preserve">F.10 </w:t>
            </w:r>
          </w:p>
        </w:tc>
        <w:tc>
          <w:tcPr>
            <w:tcW w:w="2145" w:type="pct"/>
            <w:tcBorders>
              <w:top w:val="nil"/>
              <w:left w:val="nil"/>
              <w:bottom w:val="single" w:sz="4" w:space="0" w:color="auto"/>
              <w:right w:val="single" w:sz="4" w:space="0" w:color="auto"/>
            </w:tcBorders>
            <w:shd w:val="clear" w:color="auto" w:fill="auto"/>
            <w:hideMark/>
          </w:tcPr>
          <w:p w14:paraId="1A0919DE" w14:textId="7276FC5E"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Appendix F.10 Notice of initiation of an expiry review of the anti-subsidy measures applicable to imports of certain polyethylene terephthalate originating in India - OJ_C_202404678_EN_TXT</w:t>
            </w:r>
          </w:p>
        </w:tc>
        <w:tc>
          <w:tcPr>
            <w:tcW w:w="1140" w:type="pct"/>
            <w:tcBorders>
              <w:top w:val="nil"/>
              <w:left w:val="nil"/>
              <w:bottom w:val="single" w:sz="4" w:space="0" w:color="auto"/>
              <w:right w:val="single" w:sz="4" w:space="0" w:color="auto"/>
            </w:tcBorders>
            <w:shd w:val="clear" w:color="auto" w:fill="auto"/>
            <w:hideMark/>
          </w:tcPr>
          <w:p w14:paraId="6A320BA0"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3186180"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7831352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G1.1</w:t>
            </w:r>
          </w:p>
        </w:tc>
        <w:tc>
          <w:tcPr>
            <w:tcW w:w="2145" w:type="pct"/>
            <w:tcBorders>
              <w:top w:val="nil"/>
              <w:left w:val="nil"/>
              <w:bottom w:val="single" w:sz="4" w:space="0" w:color="auto"/>
              <w:right w:val="single" w:sz="4" w:space="0" w:color="auto"/>
            </w:tcBorders>
            <w:shd w:val="clear" w:color="auto" w:fill="auto"/>
            <w:hideMark/>
          </w:tcPr>
          <w:p w14:paraId="12D2392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G1.1 CONFIDENTIAL Importers &amp; </w:t>
            </w:r>
            <w:proofErr w:type="gramStart"/>
            <w:r w:rsidRPr="00AF58C1">
              <w:rPr>
                <w:rFonts w:ascii="Arial" w:eastAsia="Times New Roman" w:hAnsi="Arial"/>
                <w:color w:val="000000"/>
                <w:sz w:val="24"/>
                <w:szCs w:val="24"/>
                <w:lang w:val="en-US"/>
              </w:rPr>
              <w:t>Distributors  UK</w:t>
            </w:r>
            <w:proofErr w:type="gramEnd"/>
          </w:p>
        </w:tc>
        <w:tc>
          <w:tcPr>
            <w:tcW w:w="1140" w:type="pct"/>
            <w:tcBorders>
              <w:top w:val="nil"/>
              <w:left w:val="nil"/>
              <w:bottom w:val="single" w:sz="4" w:space="0" w:color="auto"/>
              <w:right w:val="single" w:sz="4" w:space="0" w:color="auto"/>
            </w:tcBorders>
            <w:shd w:val="clear" w:color="auto" w:fill="auto"/>
            <w:hideMark/>
          </w:tcPr>
          <w:p w14:paraId="25E8127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7B8DC3CA"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9614D4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G1.3</w:t>
            </w:r>
          </w:p>
        </w:tc>
        <w:tc>
          <w:tcPr>
            <w:tcW w:w="2145" w:type="pct"/>
            <w:tcBorders>
              <w:top w:val="nil"/>
              <w:left w:val="nil"/>
              <w:bottom w:val="single" w:sz="4" w:space="0" w:color="auto"/>
              <w:right w:val="single" w:sz="4" w:space="0" w:color="auto"/>
            </w:tcBorders>
            <w:shd w:val="clear" w:color="auto" w:fill="auto"/>
            <w:hideMark/>
          </w:tcPr>
          <w:p w14:paraId="54DE9E9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G3. CONFIDENTIAL Appendix List of Downstream Customers</w:t>
            </w:r>
          </w:p>
        </w:tc>
        <w:tc>
          <w:tcPr>
            <w:tcW w:w="1140" w:type="pct"/>
            <w:tcBorders>
              <w:top w:val="nil"/>
              <w:left w:val="nil"/>
              <w:bottom w:val="single" w:sz="4" w:space="0" w:color="auto"/>
              <w:right w:val="single" w:sz="4" w:space="0" w:color="auto"/>
            </w:tcBorders>
            <w:shd w:val="clear" w:color="auto" w:fill="auto"/>
            <w:hideMark/>
          </w:tcPr>
          <w:p w14:paraId="7B761197"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72D5AB1"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089D18F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G2.5</w:t>
            </w:r>
          </w:p>
        </w:tc>
        <w:tc>
          <w:tcPr>
            <w:tcW w:w="2145" w:type="pct"/>
            <w:tcBorders>
              <w:top w:val="nil"/>
              <w:left w:val="nil"/>
              <w:bottom w:val="single" w:sz="4" w:space="0" w:color="auto"/>
              <w:right w:val="single" w:sz="4" w:space="0" w:color="auto"/>
            </w:tcBorders>
            <w:shd w:val="clear" w:color="auto" w:fill="auto"/>
            <w:hideMark/>
          </w:tcPr>
          <w:p w14:paraId="0DD47E7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G2.5 CONFIDENTIAL Overcapacity in India</w:t>
            </w:r>
          </w:p>
        </w:tc>
        <w:tc>
          <w:tcPr>
            <w:tcW w:w="1140" w:type="pct"/>
            <w:tcBorders>
              <w:top w:val="nil"/>
              <w:left w:val="nil"/>
              <w:bottom w:val="single" w:sz="4" w:space="0" w:color="auto"/>
              <w:right w:val="single" w:sz="4" w:space="0" w:color="auto"/>
            </w:tcBorders>
            <w:shd w:val="clear" w:color="auto" w:fill="auto"/>
            <w:hideMark/>
          </w:tcPr>
          <w:p w14:paraId="2C03C1C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3CA238E"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11FCEDA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G3.9</w:t>
            </w:r>
          </w:p>
        </w:tc>
        <w:tc>
          <w:tcPr>
            <w:tcW w:w="2145" w:type="pct"/>
            <w:tcBorders>
              <w:top w:val="nil"/>
              <w:left w:val="nil"/>
              <w:bottom w:val="single" w:sz="4" w:space="0" w:color="auto"/>
              <w:right w:val="single" w:sz="4" w:space="0" w:color="auto"/>
            </w:tcBorders>
            <w:shd w:val="clear" w:color="auto" w:fill="auto"/>
            <w:hideMark/>
          </w:tcPr>
          <w:p w14:paraId="2F35DFB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G3.9. CONFIDENTIAL APUK Exports 2021 - 2023</w:t>
            </w:r>
          </w:p>
        </w:tc>
        <w:tc>
          <w:tcPr>
            <w:tcW w:w="1140" w:type="pct"/>
            <w:tcBorders>
              <w:top w:val="nil"/>
              <w:left w:val="nil"/>
              <w:bottom w:val="single" w:sz="4" w:space="0" w:color="auto"/>
              <w:right w:val="single" w:sz="4" w:space="0" w:color="auto"/>
            </w:tcBorders>
            <w:shd w:val="clear" w:color="auto" w:fill="auto"/>
            <w:hideMark/>
          </w:tcPr>
          <w:p w14:paraId="40D4EE63"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bl>
    <w:p w14:paraId="7E919ECF" w14:textId="77777777" w:rsidR="00905E06" w:rsidRDefault="00905E06">
      <w:pPr>
        <w:spacing w:after="0" w:line="264" w:lineRule="auto"/>
        <w:rPr>
          <w:rFonts w:ascii="Arial" w:hAnsi="Arial"/>
          <w:sz w:val="24"/>
          <w:szCs w:val="24"/>
        </w:rPr>
      </w:pPr>
    </w:p>
    <w:sectPr w:rsidR="00905E06">
      <w:headerReference w:type="default" r:id="rId28"/>
      <w:footerReference w:type="even" r:id="rId29"/>
      <w:footerReference w:type="default" r:id="rId30"/>
      <w:footerReference w:type="first" r:id="rId3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0B1F9" w14:textId="77777777" w:rsidR="00CA4174" w:rsidRDefault="00CA4174">
      <w:pPr>
        <w:spacing w:after="0" w:line="240" w:lineRule="auto"/>
      </w:pPr>
      <w:r>
        <w:separator/>
      </w:r>
    </w:p>
  </w:endnote>
  <w:endnote w:type="continuationSeparator" w:id="0">
    <w:p w14:paraId="665AD900" w14:textId="77777777" w:rsidR="00CA4174" w:rsidRDefault="00CA4174">
      <w:pPr>
        <w:spacing w:after="0" w:line="240" w:lineRule="auto"/>
      </w:pPr>
      <w:r>
        <w:continuationSeparator/>
      </w:r>
    </w:p>
  </w:endnote>
  <w:endnote w:type="continuationNotice" w:id="1">
    <w:p w14:paraId="31575495" w14:textId="77777777" w:rsidR="00CA4174" w:rsidRDefault="00CA4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w:altName w:val="Cambria"/>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6C84" w14:textId="6058971D" w:rsidR="00F93DB7" w:rsidRDefault="00F93DB7">
    <w:pPr>
      <w:pStyle w:val="Footer"/>
    </w:pPr>
    <w:r>
      <w:rPr>
        <w:noProof/>
      </w:rPr>
      <mc:AlternateContent>
        <mc:Choice Requires="wps">
          <w:drawing>
            <wp:anchor distT="0" distB="0" distL="0" distR="0" simplePos="0" relativeHeight="251658241" behindDoc="0" locked="0" layoutInCell="1" allowOverlap="1" wp14:anchorId="41AA2CB2" wp14:editId="48EC3BC7">
              <wp:simplePos x="635" y="635"/>
              <wp:positionH relativeFrom="page">
                <wp:align>left</wp:align>
              </wp:positionH>
              <wp:positionV relativeFrom="page">
                <wp:align>bottom</wp:align>
              </wp:positionV>
              <wp:extent cx="2282190" cy="355600"/>
              <wp:effectExtent l="0" t="0" r="3810" b="0"/>
              <wp:wrapNone/>
              <wp:docPr id="474835031" name="Text Box 2"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61AD733B" w14:textId="562A8250"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498A7AD">
            <v:shapetype id="_x0000_t202" coordsize="21600,21600" o:spt="202" path="m,l,21600r21600,l21600,xe" w14:anchorId="41AA2CB2">
              <v:stroke joinstyle="miter"/>
              <v:path gradientshapeok="t" o:connecttype="rect"/>
            </v:shapetype>
            <v:shape id="Text Box 2" style="position:absolute;margin-left:0;margin-top:0;width:179.7pt;height:28pt;z-index:251658241;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">
              <v:textbox style="mso-fit-shape-to-text:t" inset="20pt,0,0,15pt">
                <w:txbxContent>
                  <w:p w:rsidRPr="00F93DB7" w:rsidR="00F93DB7" w:rsidP="00F93DB7" w:rsidRDefault="00F93DB7" w14:paraId="7A8D2F76" w14:textId="562A8250">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53C7" w14:textId="7F31C15A" w:rsidR="00907CEB" w:rsidRDefault="00F93DB7">
    <w:pPr>
      <w:pStyle w:val="Footer"/>
      <w:jc w:val="center"/>
    </w:pPr>
    <w:r>
      <w:rPr>
        <w:rFonts w:ascii="Arial" w:hAnsi="Arial"/>
        <w:noProof/>
        <w:sz w:val="24"/>
        <w:szCs w:val="24"/>
      </w:rPr>
      <mc:AlternateContent>
        <mc:Choice Requires="wps">
          <w:drawing>
            <wp:anchor distT="0" distB="0" distL="0" distR="0" simplePos="0" relativeHeight="251658242" behindDoc="0" locked="0" layoutInCell="1" allowOverlap="1" wp14:anchorId="32D3A690" wp14:editId="697CFE59">
              <wp:simplePos x="914400" y="10067925"/>
              <wp:positionH relativeFrom="page">
                <wp:align>left</wp:align>
              </wp:positionH>
              <wp:positionV relativeFrom="page">
                <wp:align>bottom</wp:align>
              </wp:positionV>
              <wp:extent cx="2282190" cy="355600"/>
              <wp:effectExtent l="0" t="0" r="3810" b="0"/>
              <wp:wrapNone/>
              <wp:docPr id="2117234859" name="Text Box 3"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727DDF82" w14:textId="61F46A92"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1D57024">
            <v:shapetype id="_x0000_t202" coordsize="21600,21600" o:spt="202" path="m,l,21600r21600,l21600,xe" w14:anchorId="32D3A690">
              <v:stroke joinstyle="miter"/>
              <v:path gradientshapeok="t" o:connecttype="rect"/>
            </v:shapetype>
            <v:shape id="Text Box 3" style="position:absolute;left:0;text-align:left;margin-left:0;margin-top:0;width:179.7pt;height:28pt;z-index:251658242;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">
              <v:textbox style="mso-fit-shape-to-text:t" inset="20pt,0,0,15pt">
                <w:txbxContent>
                  <w:p w:rsidRPr="00F93DB7" w:rsidR="00F93DB7" w:rsidP="00F93DB7" w:rsidRDefault="00F93DB7" w14:paraId="4AF01C75" w14:textId="61F46A92">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E657" w14:textId="44879749" w:rsidR="00F93DB7" w:rsidRDefault="00F93DB7">
    <w:pPr>
      <w:pStyle w:val="Footer"/>
    </w:pPr>
    <w:r>
      <w:rPr>
        <w:noProof/>
      </w:rPr>
      <mc:AlternateContent>
        <mc:Choice Requires="wps">
          <w:drawing>
            <wp:anchor distT="0" distB="0" distL="0" distR="0" simplePos="0" relativeHeight="251658240" behindDoc="0" locked="0" layoutInCell="1" allowOverlap="1" wp14:anchorId="20C3A55C" wp14:editId="3DDEB47A">
              <wp:simplePos x="635" y="635"/>
              <wp:positionH relativeFrom="page">
                <wp:align>left</wp:align>
              </wp:positionH>
              <wp:positionV relativeFrom="page">
                <wp:align>bottom</wp:align>
              </wp:positionV>
              <wp:extent cx="2282190" cy="355600"/>
              <wp:effectExtent l="0" t="0" r="3810" b="0"/>
              <wp:wrapNone/>
              <wp:docPr id="1349244212" name="Text Box 1"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6E035665" w14:textId="111652CF"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FD0789C">
            <v:shapetype id="_x0000_t202" coordsize="21600,21600" o:spt="202" path="m,l,21600r21600,l21600,xe" w14:anchorId="20C3A55C">
              <v:stroke joinstyle="miter"/>
              <v:path gradientshapeok="t" o:connecttype="rect"/>
            </v:shapetype>
            <v:shape id="Text Box 1" style="position:absolute;margin-left:0;margin-top:0;width:179.7pt;height:28pt;z-index:251658240;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">
              <v:textbox style="mso-fit-shape-to-text:t" inset="20pt,0,0,15pt">
                <w:txbxContent>
                  <w:p w:rsidRPr="00F93DB7" w:rsidR="00F93DB7" w:rsidP="00F93DB7" w:rsidRDefault="00F93DB7" w14:paraId="5E7A0F23" w14:textId="111652CF">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63B8" w14:textId="2253299F" w:rsidR="00F93DB7" w:rsidRDefault="00F93DB7">
    <w:pPr>
      <w:pStyle w:val="Footer"/>
    </w:pPr>
    <w:r>
      <w:rPr>
        <w:noProof/>
      </w:rPr>
      <mc:AlternateContent>
        <mc:Choice Requires="wps">
          <w:drawing>
            <wp:anchor distT="0" distB="0" distL="0" distR="0" simplePos="0" relativeHeight="251658244" behindDoc="0" locked="0" layoutInCell="1" allowOverlap="1" wp14:anchorId="6B707082" wp14:editId="56814E01">
              <wp:simplePos x="635" y="635"/>
              <wp:positionH relativeFrom="page">
                <wp:align>left</wp:align>
              </wp:positionH>
              <wp:positionV relativeFrom="page">
                <wp:align>bottom</wp:align>
              </wp:positionV>
              <wp:extent cx="2282190" cy="355600"/>
              <wp:effectExtent l="0" t="0" r="3810" b="0"/>
              <wp:wrapNone/>
              <wp:docPr id="1115710809" name="Text Box 5"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1236BC39" w14:textId="58DF956C"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CD99FEB">
            <v:shapetype id="_x0000_t202" coordsize="21600,21600" o:spt="202" path="m,l,21600r21600,l21600,xe" w14:anchorId="6B707082">
              <v:stroke joinstyle="miter"/>
              <v:path gradientshapeok="t" o:connecttype="rect"/>
            </v:shapetype>
            <v:shape id="Text Box 5" style="position:absolute;margin-left:0;margin-top:0;width:179.7pt;height:28pt;z-index:251658244;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">
              <v:textbox style="mso-fit-shape-to-text:t" inset="20pt,0,0,15pt">
                <w:txbxContent>
                  <w:p w:rsidRPr="00F93DB7" w:rsidR="00F93DB7" w:rsidP="00F93DB7" w:rsidRDefault="00F93DB7" w14:paraId="7DB8FDDD" w14:textId="58DF956C">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D7B2C" w14:textId="70FDF9A8" w:rsidR="00907CEB" w:rsidRDefault="00F93DB7">
    <w:pPr>
      <w:pStyle w:val="Footer"/>
      <w:jc w:val="center"/>
    </w:pPr>
    <w:r>
      <w:rPr>
        <w:rFonts w:ascii="Arial" w:hAnsi="Arial"/>
        <w:noProof/>
        <w:sz w:val="24"/>
        <w:szCs w:val="24"/>
      </w:rPr>
      <mc:AlternateContent>
        <mc:Choice Requires="wps">
          <w:drawing>
            <wp:anchor distT="0" distB="0" distL="0" distR="0" simplePos="0" relativeHeight="251658245" behindDoc="0" locked="0" layoutInCell="1" allowOverlap="1" wp14:anchorId="5A5F84EF" wp14:editId="0D0ED80C">
              <wp:simplePos x="635" y="635"/>
              <wp:positionH relativeFrom="page">
                <wp:align>left</wp:align>
              </wp:positionH>
              <wp:positionV relativeFrom="page">
                <wp:align>bottom</wp:align>
              </wp:positionV>
              <wp:extent cx="2282190" cy="355600"/>
              <wp:effectExtent l="0" t="0" r="3810" b="0"/>
              <wp:wrapNone/>
              <wp:docPr id="1122871900" name="Text Box 6"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4EAFC77D" w14:textId="4884F468"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0FE3ACC">
            <v:shapetype id="_x0000_t202" coordsize="21600,21600" o:spt="202" path="m,l,21600r21600,l21600,xe" w14:anchorId="5A5F84EF">
              <v:stroke joinstyle="miter"/>
              <v:path gradientshapeok="t" o:connecttype="rect"/>
            </v:shapetype>
            <v:shape id="Text Box 6" style="position:absolute;left:0;text-align:left;margin-left:0;margin-top:0;width:179.7pt;height:28pt;z-index:251658245;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">
              <v:textbox style="mso-fit-shape-to-text:t" inset="20pt,0,0,15pt">
                <w:txbxContent>
                  <w:p w:rsidRPr="00F93DB7" w:rsidR="00F93DB7" w:rsidP="00F93DB7" w:rsidRDefault="00F93DB7" w14:paraId="1D443A16" w14:textId="4884F468">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6099" w14:textId="24DA87C6" w:rsidR="00F93DB7" w:rsidRDefault="00F93DB7">
    <w:pPr>
      <w:pStyle w:val="Footer"/>
    </w:pPr>
    <w:r>
      <w:rPr>
        <w:noProof/>
      </w:rPr>
      <mc:AlternateContent>
        <mc:Choice Requires="wps">
          <w:drawing>
            <wp:anchor distT="0" distB="0" distL="0" distR="0" simplePos="0" relativeHeight="251658243" behindDoc="0" locked="0" layoutInCell="1" allowOverlap="1" wp14:anchorId="6E976DED" wp14:editId="1247D35C">
              <wp:simplePos x="635" y="635"/>
              <wp:positionH relativeFrom="page">
                <wp:align>left</wp:align>
              </wp:positionH>
              <wp:positionV relativeFrom="page">
                <wp:align>bottom</wp:align>
              </wp:positionV>
              <wp:extent cx="2282190" cy="355600"/>
              <wp:effectExtent l="0" t="0" r="3810" b="0"/>
              <wp:wrapNone/>
              <wp:docPr id="792564313" name="Text Box 4"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79012907" w14:textId="3C8FF9D7"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02A008B">
            <v:shapetype id="_x0000_t202" coordsize="21600,21600" o:spt="202" path="m,l,21600r21600,l21600,xe" w14:anchorId="6E976DED">
              <v:stroke joinstyle="miter"/>
              <v:path gradientshapeok="t" o:connecttype="rect"/>
            </v:shapetype>
            <v:shape id="Text Box 4" style="position:absolute;margin-left:0;margin-top:0;width:179.7pt;height:28pt;z-index:251658243;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">
              <v:textbox style="mso-fit-shape-to-text:t" inset="20pt,0,0,15pt">
                <w:txbxContent>
                  <w:p w:rsidRPr="00F93DB7" w:rsidR="00F93DB7" w:rsidP="00F93DB7" w:rsidRDefault="00F93DB7" w14:paraId="5395E914" w14:textId="3C8FF9D7">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A240A" w14:textId="77777777" w:rsidR="00CA4174" w:rsidRDefault="00CA4174">
      <w:pPr>
        <w:spacing w:after="0" w:line="240" w:lineRule="auto"/>
      </w:pPr>
      <w:r>
        <w:rPr>
          <w:color w:val="000000"/>
        </w:rPr>
        <w:separator/>
      </w:r>
    </w:p>
  </w:footnote>
  <w:footnote w:type="continuationSeparator" w:id="0">
    <w:p w14:paraId="308303C8" w14:textId="77777777" w:rsidR="00CA4174" w:rsidRDefault="00CA4174">
      <w:pPr>
        <w:spacing w:after="0" w:line="240" w:lineRule="auto"/>
      </w:pPr>
      <w:r>
        <w:continuationSeparator/>
      </w:r>
    </w:p>
  </w:footnote>
  <w:footnote w:type="continuationNotice" w:id="1">
    <w:p w14:paraId="5D70B28A" w14:textId="77777777" w:rsidR="00CA4174" w:rsidRDefault="00CA4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04F6" w14:paraId="3639B50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2D2B7E" w14:textId="77777777" w:rsidR="00907CEB" w:rsidRDefault="00907CEB">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EA7330" w14:textId="77777777" w:rsidR="00907CEB" w:rsidRDefault="00907CE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551E05C" w14:textId="77777777" w:rsidR="00907CEB" w:rsidRDefault="00907CEB">
          <w:pPr>
            <w:pStyle w:val="NoSpacing"/>
            <w:jc w:val="right"/>
            <w:rPr>
              <w:rFonts w:ascii="Arial" w:hAnsi="Arial"/>
              <w:color w:val="FF0000"/>
              <w:sz w:val="19"/>
              <w:szCs w:val="19"/>
            </w:rPr>
          </w:pPr>
        </w:p>
        <w:p w14:paraId="11192728" w14:textId="77777777" w:rsidR="00907CEB" w:rsidRDefault="00BD432F">
          <w:pPr>
            <w:pStyle w:val="NoSpacing"/>
            <w:jc w:val="right"/>
            <w:rPr>
              <w:rFonts w:ascii="Arial" w:hAnsi="Arial"/>
              <w:sz w:val="19"/>
              <w:szCs w:val="19"/>
            </w:rPr>
          </w:pPr>
          <w:r>
            <w:rPr>
              <w:rFonts w:ascii="Arial" w:hAnsi="Arial"/>
              <w:sz w:val="19"/>
              <w:szCs w:val="19"/>
            </w:rPr>
            <w:t>Trade Remedies Authority</w:t>
          </w:r>
        </w:p>
        <w:p w14:paraId="0CFFD511" w14:textId="74E72292" w:rsidR="00907CEB" w:rsidRDefault="00C932E1">
          <w:pPr>
            <w:tabs>
              <w:tab w:val="left" w:pos="2133"/>
            </w:tabs>
            <w:spacing w:after="0" w:line="276" w:lineRule="auto"/>
            <w:ind w:left="7" w:firstLine="141"/>
          </w:pPr>
          <w:sdt>
            <w:sdtPr>
              <w:rPr>
                <w:rFonts w:ascii="MS Gothic" w:eastAsia="MS Gothic" w:hAnsi="MS Gothic"/>
                <w:b/>
                <w:color w:val="FF0000"/>
                <w:sz w:val="18"/>
              </w:rPr>
              <w:id w:val="33633643"/>
              <w14:checkbox>
                <w14:checked w14:val="0"/>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Confidential</w:t>
          </w:r>
          <w:r w:rsidR="00BD432F">
            <w:rPr>
              <w:rFonts w:ascii="Arial" w:hAnsi="Arial"/>
              <w:color w:val="FF0000"/>
              <w:sz w:val="18"/>
            </w:rPr>
            <w:tab/>
          </w:r>
          <w:sdt>
            <w:sdtPr>
              <w:rPr>
                <w:rFonts w:ascii="Arial" w:hAnsi="Arial"/>
                <w:b/>
                <w:color w:val="FF0000"/>
                <w:sz w:val="18"/>
              </w:rPr>
              <w:id w:val="-17703533"/>
              <w14:checkbox>
                <w14:checked w14:val="1"/>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w:t>
          </w:r>
          <w:proofErr w:type="gramStart"/>
          <w:r w:rsidR="00BD432F">
            <w:rPr>
              <w:rFonts w:ascii="Arial" w:hAnsi="Arial"/>
              <w:color w:val="FF0000"/>
              <w:sz w:val="18"/>
            </w:rPr>
            <w:t>Non-Confidential</w:t>
          </w:r>
          <w:proofErr w:type="gramEnd"/>
        </w:p>
        <w:p w14:paraId="4D9DB51B" w14:textId="77777777" w:rsidR="00907CEB" w:rsidRDefault="00907CEB">
          <w:pPr>
            <w:pStyle w:val="NoSpacing"/>
            <w:ind w:firstLine="148"/>
            <w:rPr>
              <w:rFonts w:ascii="Arial" w:hAnsi="Arial"/>
              <w:color w:val="FF0000"/>
              <w:sz w:val="18"/>
            </w:rPr>
          </w:pPr>
        </w:p>
      </w:tc>
    </w:tr>
  </w:tbl>
  <w:p w14:paraId="5EE2E725" w14:textId="77777777" w:rsidR="00907CEB" w:rsidRDefault="0090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6E04F6" w14:paraId="568AF840"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A352B9" w14:textId="77777777" w:rsidR="00907CEB" w:rsidRDefault="00907CEB">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A94C1C" w14:textId="77777777" w:rsidR="00907CEB" w:rsidRDefault="00907CE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D9C442" w14:textId="77777777" w:rsidR="00907CEB" w:rsidRDefault="00907CEB">
          <w:pPr>
            <w:pStyle w:val="NoSpacing"/>
            <w:jc w:val="right"/>
            <w:rPr>
              <w:rFonts w:ascii="Arial" w:hAnsi="Arial"/>
              <w:sz w:val="19"/>
              <w:szCs w:val="19"/>
            </w:rPr>
          </w:pPr>
        </w:p>
        <w:p w14:paraId="7C4AFC01" w14:textId="77777777" w:rsidR="00907CEB" w:rsidRDefault="00BD432F">
          <w:pPr>
            <w:pStyle w:val="NoSpacing"/>
            <w:jc w:val="right"/>
            <w:rPr>
              <w:rFonts w:ascii="Arial" w:hAnsi="Arial"/>
              <w:sz w:val="19"/>
              <w:szCs w:val="19"/>
            </w:rPr>
          </w:pPr>
          <w:r>
            <w:rPr>
              <w:rFonts w:ascii="Arial" w:hAnsi="Arial"/>
              <w:sz w:val="19"/>
              <w:szCs w:val="19"/>
            </w:rPr>
            <w:t>Trade Remedies Authority</w:t>
          </w:r>
        </w:p>
        <w:p w14:paraId="63B29F02" w14:textId="413E0E98" w:rsidR="00907CEB" w:rsidRDefault="00C932E1">
          <w:pPr>
            <w:tabs>
              <w:tab w:val="left" w:pos="2133"/>
            </w:tabs>
            <w:spacing w:after="0" w:line="276" w:lineRule="auto"/>
            <w:ind w:left="7" w:firstLine="141"/>
          </w:pPr>
          <w:sdt>
            <w:sdtPr>
              <w:rPr>
                <w:rFonts w:ascii="MS Gothic" w:eastAsia="MS Gothic" w:hAnsi="MS Gothic"/>
                <w:b/>
                <w:color w:val="FF0000"/>
                <w:sz w:val="18"/>
              </w:rPr>
              <w:id w:val="-945924764"/>
              <w14:checkbox>
                <w14:checked w14:val="0"/>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Confidential</w:t>
          </w:r>
          <w:r w:rsidR="00BD432F">
            <w:rPr>
              <w:rFonts w:ascii="Arial" w:hAnsi="Arial"/>
              <w:color w:val="FF0000"/>
              <w:sz w:val="18"/>
            </w:rPr>
            <w:tab/>
          </w:r>
          <w:sdt>
            <w:sdtPr>
              <w:rPr>
                <w:rFonts w:ascii="Arial" w:hAnsi="Arial"/>
                <w:b/>
                <w:color w:val="FF0000"/>
                <w:sz w:val="18"/>
              </w:rPr>
              <w:id w:val="-1195390225"/>
              <w14:checkbox>
                <w14:checked w14:val="1"/>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w:t>
          </w:r>
          <w:proofErr w:type="gramStart"/>
          <w:r w:rsidR="00BD432F">
            <w:rPr>
              <w:rFonts w:ascii="Arial" w:hAnsi="Arial"/>
              <w:color w:val="FF0000"/>
              <w:sz w:val="18"/>
            </w:rPr>
            <w:t>Non-Confidential</w:t>
          </w:r>
          <w:proofErr w:type="gramEnd"/>
        </w:p>
      </w:tc>
    </w:tr>
  </w:tbl>
  <w:p w14:paraId="2C629800" w14:textId="77777777" w:rsidR="00907CEB" w:rsidRDefault="00907CE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38D"/>
    <w:multiLevelType w:val="multilevel"/>
    <w:tmpl w:val="E5C0A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7E4B4B"/>
    <w:multiLevelType w:val="multilevel"/>
    <w:tmpl w:val="9A984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9B5430"/>
    <w:multiLevelType w:val="multilevel"/>
    <w:tmpl w:val="DB12C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8E182E"/>
    <w:multiLevelType w:val="multilevel"/>
    <w:tmpl w:val="C6A66D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FFB25"/>
    <w:multiLevelType w:val="hybridMultilevel"/>
    <w:tmpl w:val="FFFFFFFF"/>
    <w:lvl w:ilvl="0" w:tplc="8C9EF14E">
      <w:start w:val="1"/>
      <w:numFmt w:val="bullet"/>
      <w:lvlText w:val="·"/>
      <w:lvlJc w:val="left"/>
      <w:pPr>
        <w:ind w:left="720" w:hanging="360"/>
      </w:pPr>
      <w:rPr>
        <w:rFonts w:ascii="Symbol" w:hAnsi="Symbol" w:hint="default"/>
      </w:rPr>
    </w:lvl>
    <w:lvl w:ilvl="1" w:tplc="C3E6FE10">
      <w:start w:val="1"/>
      <w:numFmt w:val="bullet"/>
      <w:lvlText w:val="o"/>
      <w:lvlJc w:val="left"/>
      <w:pPr>
        <w:ind w:left="1440" w:hanging="360"/>
      </w:pPr>
      <w:rPr>
        <w:rFonts w:ascii="Courier New" w:hAnsi="Courier New" w:hint="default"/>
      </w:rPr>
    </w:lvl>
    <w:lvl w:ilvl="2" w:tplc="53926B50">
      <w:start w:val="1"/>
      <w:numFmt w:val="bullet"/>
      <w:lvlText w:val=""/>
      <w:lvlJc w:val="left"/>
      <w:pPr>
        <w:ind w:left="2160" w:hanging="360"/>
      </w:pPr>
      <w:rPr>
        <w:rFonts w:ascii="Wingdings" w:hAnsi="Wingdings" w:hint="default"/>
      </w:rPr>
    </w:lvl>
    <w:lvl w:ilvl="3" w:tplc="5A74AC90">
      <w:start w:val="1"/>
      <w:numFmt w:val="bullet"/>
      <w:lvlText w:val=""/>
      <w:lvlJc w:val="left"/>
      <w:pPr>
        <w:ind w:left="2880" w:hanging="360"/>
      </w:pPr>
      <w:rPr>
        <w:rFonts w:ascii="Symbol" w:hAnsi="Symbol" w:hint="default"/>
      </w:rPr>
    </w:lvl>
    <w:lvl w:ilvl="4" w:tplc="B1269974">
      <w:start w:val="1"/>
      <w:numFmt w:val="bullet"/>
      <w:lvlText w:val="o"/>
      <w:lvlJc w:val="left"/>
      <w:pPr>
        <w:ind w:left="3600" w:hanging="360"/>
      </w:pPr>
      <w:rPr>
        <w:rFonts w:ascii="Courier New" w:hAnsi="Courier New" w:hint="default"/>
      </w:rPr>
    </w:lvl>
    <w:lvl w:ilvl="5" w:tplc="879AC9AE">
      <w:start w:val="1"/>
      <w:numFmt w:val="bullet"/>
      <w:lvlText w:val=""/>
      <w:lvlJc w:val="left"/>
      <w:pPr>
        <w:ind w:left="4320" w:hanging="360"/>
      </w:pPr>
      <w:rPr>
        <w:rFonts w:ascii="Wingdings" w:hAnsi="Wingdings" w:hint="default"/>
      </w:rPr>
    </w:lvl>
    <w:lvl w:ilvl="6" w:tplc="AE603412">
      <w:start w:val="1"/>
      <w:numFmt w:val="bullet"/>
      <w:lvlText w:val=""/>
      <w:lvlJc w:val="left"/>
      <w:pPr>
        <w:ind w:left="5040" w:hanging="360"/>
      </w:pPr>
      <w:rPr>
        <w:rFonts w:ascii="Symbol" w:hAnsi="Symbol" w:hint="default"/>
      </w:rPr>
    </w:lvl>
    <w:lvl w:ilvl="7" w:tplc="E96C8400">
      <w:start w:val="1"/>
      <w:numFmt w:val="bullet"/>
      <w:lvlText w:val="o"/>
      <w:lvlJc w:val="left"/>
      <w:pPr>
        <w:ind w:left="5760" w:hanging="360"/>
      </w:pPr>
      <w:rPr>
        <w:rFonts w:ascii="Courier New" w:hAnsi="Courier New" w:hint="default"/>
      </w:rPr>
    </w:lvl>
    <w:lvl w:ilvl="8" w:tplc="71C4E1AA">
      <w:start w:val="1"/>
      <w:numFmt w:val="bullet"/>
      <w:lvlText w:val=""/>
      <w:lvlJc w:val="left"/>
      <w:pPr>
        <w:ind w:left="6480" w:hanging="360"/>
      </w:pPr>
      <w:rPr>
        <w:rFonts w:ascii="Wingdings" w:hAnsi="Wingdings" w:hint="default"/>
      </w:rPr>
    </w:lvl>
  </w:abstractNum>
  <w:abstractNum w:abstractNumId="5" w15:restartNumberingAfterBreak="0">
    <w:nsid w:val="12A87E03"/>
    <w:multiLevelType w:val="multilevel"/>
    <w:tmpl w:val="1988D4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15464119"/>
    <w:multiLevelType w:val="multilevel"/>
    <w:tmpl w:val="2DE865D2"/>
    <w:lvl w:ilvl="0">
      <w:start w:val="1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EEF"/>
    <w:multiLevelType w:val="multilevel"/>
    <w:tmpl w:val="D1F67E1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1411C"/>
    <w:multiLevelType w:val="multilevel"/>
    <w:tmpl w:val="3BC6AD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F57947"/>
    <w:multiLevelType w:val="multilevel"/>
    <w:tmpl w:val="F6DC1BC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0239E"/>
    <w:multiLevelType w:val="multilevel"/>
    <w:tmpl w:val="1ACE969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275F5"/>
    <w:multiLevelType w:val="multilevel"/>
    <w:tmpl w:val="EF04FFC4"/>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2" w15:restartNumberingAfterBreak="0">
    <w:nsid w:val="20214325"/>
    <w:multiLevelType w:val="multilevel"/>
    <w:tmpl w:val="55FAF060"/>
    <w:lvl w:ilvl="0">
      <w:start w:val="2"/>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7A536E"/>
    <w:multiLevelType w:val="multilevel"/>
    <w:tmpl w:val="E2125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1D7371"/>
    <w:multiLevelType w:val="multilevel"/>
    <w:tmpl w:val="24589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A966C4A"/>
    <w:multiLevelType w:val="multilevel"/>
    <w:tmpl w:val="58C6039A"/>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0B6EF2"/>
    <w:multiLevelType w:val="multilevel"/>
    <w:tmpl w:val="FB6AADEA"/>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9D5C4C"/>
    <w:multiLevelType w:val="multilevel"/>
    <w:tmpl w:val="351CD36E"/>
    <w:lvl w:ilvl="0">
      <w:start w:val="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1D159A"/>
    <w:multiLevelType w:val="multilevel"/>
    <w:tmpl w:val="D54C5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EA6D2"/>
    <w:multiLevelType w:val="hybridMultilevel"/>
    <w:tmpl w:val="FFFFFFFF"/>
    <w:lvl w:ilvl="0" w:tplc="3D3A386C">
      <w:start w:val="1"/>
      <w:numFmt w:val="decimal"/>
      <w:lvlText w:val="%1."/>
      <w:lvlJc w:val="left"/>
      <w:pPr>
        <w:ind w:left="720" w:hanging="360"/>
      </w:pPr>
    </w:lvl>
    <w:lvl w:ilvl="1" w:tplc="EDD83918">
      <w:start w:val="1"/>
      <w:numFmt w:val="lowerLetter"/>
      <w:lvlText w:val="%2."/>
      <w:lvlJc w:val="left"/>
      <w:pPr>
        <w:ind w:left="1440" w:hanging="360"/>
      </w:pPr>
    </w:lvl>
    <w:lvl w:ilvl="2" w:tplc="ABA6ABA8">
      <w:start w:val="1"/>
      <w:numFmt w:val="lowerRoman"/>
      <w:lvlText w:val="%3."/>
      <w:lvlJc w:val="right"/>
      <w:pPr>
        <w:ind w:left="2160" w:hanging="180"/>
      </w:pPr>
    </w:lvl>
    <w:lvl w:ilvl="3" w:tplc="E80CD304">
      <w:start w:val="1"/>
      <w:numFmt w:val="decimal"/>
      <w:lvlText w:val="%4."/>
      <w:lvlJc w:val="left"/>
      <w:pPr>
        <w:ind w:left="2880" w:hanging="360"/>
      </w:pPr>
    </w:lvl>
    <w:lvl w:ilvl="4" w:tplc="D13A5C6A">
      <w:start w:val="1"/>
      <w:numFmt w:val="lowerLetter"/>
      <w:lvlText w:val="%5."/>
      <w:lvlJc w:val="left"/>
      <w:pPr>
        <w:ind w:left="3600" w:hanging="360"/>
      </w:pPr>
    </w:lvl>
    <w:lvl w:ilvl="5" w:tplc="B630F7DA">
      <w:start w:val="1"/>
      <w:numFmt w:val="lowerRoman"/>
      <w:lvlText w:val="%6."/>
      <w:lvlJc w:val="right"/>
      <w:pPr>
        <w:ind w:left="4320" w:hanging="180"/>
      </w:pPr>
    </w:lvl>
    <w:lvl w:ilvl="6" w:tplc="18F6EBAE">
      <w:start w:val="1"/>
      <w:numFmt w:val="decimal"/>
      <w:lvlText w:val="%7."/>
      <w:lvlJc w:val="left"/>
      <w:pPr>
        <w:ind w:left="5040" w:hanging="360"/>
      </w:pPr>
    </w:lvl>
    <w:lvl w:ilvl="7" w:tplc="294A532E">
      <w:start w:val="1"/>
      <w:numFmt w:val="lowerLetter"/>
      <w:lvlText w:val="%8."/>
      <w:lvlJc w:val="left"/>
      <w:pPr>
        <w:ind w:left="5760" w:hanging="360"/>
      </w:pPr>
    </w:lvl>
    <w:lvl w:ilvl="8" w:tplc="913626A6">
      <w:start w:val="1"/>
      <w:numFmt w:val="lowerRoman"/>
      <w:lvlText w:val="%9."/>
      <w:lvlJc w:val="right"/>
      <w:pPr>
        <w:ind w:left="6480" w:hanging="180"/>
      </w:pPr>
    </w:lvl>
  </w:abstractNum>
  <w:abstractNum w:abstractNumId="20" w15:restartNumberingAfterBreak="0">
    <w:nsid w:val="32011B8B"/>
    <w:multiLevelType w:val="multilevel"/>
    <w:tmpl w:val="BB2648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427EFE"/>
    <w:multiLevelType w:val="multilevel"/>
    <w:tmpl w:val="40D81546"/>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494CBE"/>
    <w:multiLevelType w:val="multilevel"/>
    <w:tmpl w:val="A5227E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3" w15:restartNumberingAfterBreak="0">
    <w:nsid w:val="36B801FB"/>
    <w:multiLevelType w:val="multilevel"/>
    <w:tmpl w:val="7728C67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7476EAB"/>
    <w:multiLevelType w:val="multilevel"/>
    <w:tmpl w:val="B3347D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600944"/>
    <w:multiLevelType w:val="hybridMultilevel"/>
    <w:tmpl w:val="5380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B3612"/>
    <w:multiLevelType w:val="hybridMultilevel"/>
    <w:tmpl w:val="02468F12"/>
    <w:lvl w:ilvl="0" w:tplc="FFFFFFFF">
      <w:start w:val="1"/>
      <w:numFmt w:val="bullet"/>
      <w:lvlText w:val="·"/>
      <w:lvlJc w:val="left"/>
      <w:pPr>
        <w:ind w:left="720" w:hanging="360"/>
      </w:pPr>
      <w:rPr>
        <w:rFonts w:ascii="Symbol" w:hAnsi="Symbol" w:hint="default"/>
      </w:rPr>
    </w:lvl>
    <w:lvl w:ilvl="1" w:tplc="29029B92">
      <w:start w:val="6"/>
      <w:numFmt w:val="bullet"/>
      <w:lvlText w:val="-"/>
      <w:lvlJc w:val="left"/>
      <w:pPr>
        <w:ind w:left="1440" w:hanging="360"/>
      </w:pPr>
      <w:rPr>
        <w:rFonts w:ascii="Arial" w:eastAsia="Yu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A4FAD"/>
    <w:multiLevelType w:val="multilevel"/>
    <w:tmpl w:val="F064EE36"/>
    <w:lvl w:ilvl="0">
      <w:start w:val="10"/>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851C4E"/>
    <w:multiLevelType w:val="multilevel"/>
    <w:tmpl w:val="2AE8898E"/>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2B31E8D"/>
    <w:multiLevelType w:val="multilevel"/>
    <w:tmpl w:val="889A04B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36948BC"/>
    <w:multiLevelType w:val="multilevel"/>
    <w:tmpl w:val="5508AC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0C0A3A"/>
    <w:multiLevelType w:val="multilevel"/>
    <w:tmpl w:val="2ED2904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46C9431F"/>
    <w:multiLevelType w:val="hybridMultilevel"/>
    <w:tmpl w:val="9A08C8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705E8CD"/>
    <w:multiLevelType w:val="hybridMultilevel"/>
    <w:tmpl w:val="371A4B30"/>
    <w:lvl w:ilvl="0" w:tplc="ECAC2DDC">
      <w:start w:val="1"/>
      <w:numFmt w:val="lowerRoman"/>
      <w:lvlText w:val="%1)"/>
      <w:lvlJc w:val="right"/>
      <w:pPr>
        <w:ind w:left="720" w:hanging="360"/>
      </w:pPr>
    </w:lvl>
    <w:lvl w:ilvl="1" w:tplc="B442FEF0">
      <w:start w:val="1"/>
      <w:numFmt w:val="lowerLetter"/>
      <w:lvlText w:val="%2."/>
      <w:lvlJc w:val="left"/>
      <w:pPr>
        <w:ind w:left="1440" w:hanging="360"/>
      </w:pPr>
    </w:lvl>
    <w:lvl w:ilvl="2" w:tplc="F5CADB40">
      <w:start w:val="1"/>
      <w:numFmt w:val="lowerRoman"/>
      <w:lvlText w:val="%3."/>
      <w:lvlJc w:val="right"/>
      <w:pPr>
        <w:ind w:left="2160" w:hanging="180"/>
      </w:pPr>
    </w:lvl>
    <w:lvl w:ilvl="3" w:tplc="DF30BEAA">
      <w:start w:val="1"/>
      <w:numFmt w:val="decimal"/>
      <w:lvlText w:val="%4."/>
      <w:lvlJc w:val="left"/>
      <w:pPr>
        <w:ind w:left="2880" w:hanging="360"/>
      </w:pPr>
    </w:lvl>
    <w:lvl w:ilvl="4" w:tplc="3A5A072A">
      <w:start w:val="1"/>
      <w:numFmt w:val="lowerLetter"/>
      <w:lvlText w:val="%5."/>
      <w:lvlJc w:val="left"/>
      <w:pPr>
        <w:ind w:left="3600" w:hanging="360"/>
      </w:pPr>
    </w:lvl>
    <w:lvl w:ilvl="5" w:tplc="1CE02FC8">
      <w:start w:val="1"/>
      <w:numFmt w:val="lowerRoman"/>
      <w:lvlText w:val="%6."/>
      <w:lvlJc w:val="right"/>
      <w:pPr>
        <w:ind w:left="4320" w:hanging="180"/>
      </w:pPr>
    </w:lvl>
    <w:lvl w:ilvl="6" w:tplc="6848E7F6">
      <w:start w:val="1"/>
      <w:numFmt w:val="decimal"/>
      <w:lvlText w:val="%7."/>
      <w:lvlJc w:val="left"/>
      <w:pPr>
        <w:ind w:left="5040" w:hanging="360"/>
      </w:pPr>
    </w:lvl>
    <w:lvl w:ilvl="7" w:tplc="8600254E">
      <w:start w:val="1"/>
      <w:numFmt w:val="lowerLetter"/>
      <w:lvlText w:val="%8."/>
      <w:lvlJc w:val="left"/>
      <w:pPr>
        <w:ind w:left="5760" w:hanging="360"/>
      </w:pPr>
    </w:lvl>
    <w:lvl w:ilvl="8" w:tplc="AA40098E">
      <w:start w:val="1"/>
      <w:numFmt w:val="lowerRoman"/>
      <w:lvlText w:val="%9."/>
      <w:lvlJc w:val="right"/>
      <w:pPr>
        <w:ind w:left="6480" w:hanging="180"/>
      </w:pPr>
    </w:lvl>
  </w:abstractNum>
  <w:abstractNum w:abstractNumId="34" w15:restartNumberingAfterBreak="0">
    <w:nsid w:val="4B5531FA"/>
    <w:multiLevelType w:val="multilevel"/>
    <w:tmpl w:val="09FA16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C50712B"/>
    <w:multiLevelType w:val="multilevel"/>
    <w:tmpl w:val="A080FF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D271C2A"/>
    <w:multiLevelType w:val="multilevel"/>
    <w:tmpl w:val="42589F8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5445AB"/>
    <w:multiLevelType w:val="multilevel"/>
    <w:tmpl w:val="E7A2D0BE"/>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67620F"/>
    <w:multiLevelType w:val="multilevel"/>
    <w:tmpl w:val="3314F90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9C227F"/>
    <w:multiLevelType w:val="multilevel"/>
    <w:tmpl w:val="388E10D8"/>
    <w:lvl w:ilvl="0">
      <w:start w:val="1"/>
      <w:numFmt w:val="upperLetter"/>
      <w:lvlText w:val="%1."/>
      <w:lvlJc w:val="left"/>
      <w:pPr>
        <w:ind w:left="720" w:hanging="360"/>
      </w:pPr>
      <w:rPr>
        <w:b/>
        <w:bCs/>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4A3C3E"/>
    <w:multiLevelType w:val="multilevel"/>
    <w:tmpl w:val="C124F8A4"/>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95255F9"/>
    <w:multiLevelType w:val="multilevel"/>
    <w:tmpl w:val="DD1E5B0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6A557D"/>
    <w:multiLevelType w:val="hybridMultilevel"/>
    <w:tmpl w:val="E2D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15E81"/>
    <w:multiLevelType w:val="hybridMultilevel"/>
    <w:tmpl w:val="7670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14823E"/>
    <w:multiLevelType w:val="hybridMultilevel"/>
    <w:tmpl w:val="FFFFFFFF"/>
    <w:styleLink w:val="LFO9"/>
    <w:lvl w:ilvl="0" w:tplc="25F0CC78">
      <w:start w:val="6"/>
      <w:numFmt w:val="upperLetter"/>
      <w:lvlText w:val="%1. 1."/>
      <w:lvlJc w:val="left"/>
      <w:pPr>
        <w:ind w:left="720" w:hanging="360"/>
      </w:pPr>
    </w:lvl>
    <w:lvl w:ilvl="1" w:tplc="B2D629CA">
      <w:start w:val="1"/>
      <w:numFmt w:val="lowerLetter"/>
      <w:lvlText w:val="%2."/>
      <w:lvlJc w:val="left"/>
      <w:pPr>
        <w:ind w:left="1440" w:hanging="360"/>
      </w:pPr>
    </w:lvl>
    <w:lvl w:ilvl="2" w:tplc="ACBA0838">
      <w:start w:val="1"/>
      <w:numFmt w:val="lowerRoman"/>
      <w:lvlText w:val="%3."/>
      <w:lvlJc w:val="right"/>
      <w:pPr>
        <w:ind w:left="2160" w:hanging="180"/>
      </w:pPr>
    </w:lvl>
    <w:lvl w:ilvl="3" w:tplc="88CA540A">
      <w:start w:val="1"/>
      <w:numFmt w:val="decimal"/>
      <w:lvlText w:val="%4."/>
      <w:lvlJc w:val="left"/>
      <w:pPr>
        <w:ind w:left="2880" w:hanging="360"/>
      </w:pPr>
    </w:lvl>
    <w:lvl w:ilvl="4" w:tplc="5C14C206">
      <w:start w:val="1"/>
      <w:numFmt w:val="lowerLetter"/>
      <w:lvlText w:val="%5."/>
      <w:lvlJc w:val="left"/>
      <w:pPr>
        <w:ind w:left="3600" w:hanging="360"/>
      </w:pPr>
    </w:lvl>
    <w:lvl w:ilvl="5" w:tplc="E52079FA">
      <w:start w:val="1"/>
      <w:numFmt w:val="lowerRoman"/>
      <w:lvlText w:val="%6."/>
      <w:lvlJc w:val="right"/>
      <w:pPr>
        <w:ind w:left="4320" w:hanging="180"/>
      </w:pPr>
    </w:lvl>
    <w:lvl w:ilvl="6" w:tplc="D30AA426">
      <w:start w:val="1"/>
      <w:numFmt w:val="decimal"/>
      <w:lvlText w:val="%7."/>
      <w:lvlJc w:val="left"/>
      <w:pPr>
        <w:ind w:left="5040" w:hanging="360"/>
      </w:pPr>
    </w:lvl>
    <w:lvl w:ilvl="7" w:tplc="AF98CA00">
      <w:start w:val="1"/>
      <w:numFmt w:val="lowerLetter"/>
      <w:lvlText w:val="%8."/>
      <w:lvlJc w:val="left"/>
      <w:pPr>
        <w:ind w:left="5760" w:hanging="360"/>
      </w:pPr>
    </w:lvl>
    <w:lvl w:ilvl="8" w:tplc="DBA02E1C">
      <w:start w:val="1"/>
      <w:numFmt w:val="lowerRoman"/>
      <w:lvlText w:val="%9."/>
      <w:lvlJc w:val="right"/>
      <w:pPr>
        <w:ind w:left="6480" w:hanging="180"/>
      </w:pPr>
    </w:lvl>
  </w:abstractNum>
  <w:abstractNum w:abstractNumId="45" w15:restartNumberingAfterBreak="0">
    <w:nsid w:val="62B03FC7"/>
    <w:multiLevelType w:val="hybridMultilevel"/>
    <w:tmpl w:val="5902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B92ABC"/>
    <w:multiLevelType w:val="multilevel"/>
    <w:tmpl w:val="360A8A10"/>
    <w:lvl w:ilvl="0">
      <w:start w:val="1"/>
      <w:numFmt w:val="decimal"/>
      <w:pStyle w:val="Format"/>
      <w:lvlText w:val="%1."/>
      <w:lvlJc w:val="left"/>
      <w:pPr>
        <w:ind w:left="5878" w:hanging="360"/>
      </w:pPr>
      <w:rPr>
        <w:color w:val="auto"/>
      </w:rPr>
    </w:lvl>
    <w:lvl w:ilvl="1">
      <w:numFmt w:val="bullet"/>
      <w:lvlText w:val="–"/>
      <w:lvlJc w:val="left"/>
      <w:pPr>
        <w:ind w:left="6598" w:hanging="360"/>
      </w:pPr>
      <w:rPr>
        <w:rFonts w:ascii="Arial" w:eastAsia="Calibri" w:hAnsi="Arial" w:cs="Arial"/>
      </w:rPr>
    </w:lvl>
    <w:lvl w:ilvl="2">
      <w:start w:val="1"/>
      <w:numFmt w:val="lowerRoman"/>
      <w:lvlText w:val="(%3)"/>
      <w:lvlJc w:val="left"/>
      <w:pPr>
        <w:ind w:left="7858" w:hanging="720"/>
      </w:pPr>
    </w:lvl>
    <w:lvl w:ilvl="3">
      <w:start w:val="1"/>
      <w:numFmt w:val="decimal"/>
      <w:lvlText w:val="%4."/>
      <w:lvlJc w:val="left"/>
      <w:pPr>
        <w:ind w:left="8038" w:hanging="360"/>
      </w:pPr>
    </w:lvl>
    <w:lvl w:ilvl="4">
      <w:start w:val="1"/>
      <w:numFmt w:val="lowerLetter"/>
      <w:lvlText w:val="%5."/>
      <w:lvlJc w:val="left"/>
      <w:pPr>
        <w:ind w:left="8758" w:hanging="360"/>
      </w:pPr>
    </w:lvl>
    <w:lvl w:ilvl="5">
      <w:start w:val="1"/>
      <w:numFmt w:val="lowerRoman"/>
      <w:lvlText w:val="%6."/>
      <w:lvlJc w:val="right"/>
      <w:pPr>
        <w:ind w:left="9478" w:hanging="180"/>
      </w:pPr>
    </w:lvl>
    <w:lvl w:ilvl="6">
      <w:start w:val="1"/>
      <w:numFmt w:val="decimal"/>
      <w:lvlText w:val="%7."/>
      <w:lvlJc w:val="left"/>
      <w:pPr>
        <w:ind w:left="10198" w:hanging="360"/>
      </w:pPr>
    </w:lvl>
    <w:lvl w:ilvl="7">
      <w:start w:val="1"/>
      <w:numFmt w:val="lowerLetter"/>
      <w:lvlText w:val="%8."/>
      <w:lvlJc w:val="left"/>
      <w:pPr>
        <w:ind w:left="10918" w:hanging="360"/>
      </w:pPr>
    </w:lvl>
    <w:lvl w:ilvl="8">
      <w:start w:val="1"/>
      <w:numFmt w:val="lowerRoman"/>
      <w:lvlText w:val="%9."/>
      <w:lvlJc w:val="right"/>
      <w:pPr>
        <w:ind w:left="11638" w:hanging="180"/>
      </w:pPr>
    </w:lvl>
  </w:abstractNum>
  <w:abstractNum w:abstractNumId="47" w15:restartNumberingAfterBreak="0">
    <w:nsid w:val="660D3BA0"/>
    <w:multiLevelType w:val="multilevel"/>
    <w:tmpl w:val="7396BF4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66396F1F"/>
    <w:multiLevelType w:val="multilevel"/>
    <w:tmpl w:val="B47689E4"/>
    <w:styleLink w:val="LFO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DC7D50"/>
    <w:multiLevelType w:val="multilevel"/>
    <w:tmpl w:val="5F26880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 w15:restartNumberingAfterBreak="0">
    <w:nsid w:val="708A273F"/>
    <w:multiLevelType w:val="hybridMultilevel"/>
    <w:tmpl w:val="FFFFFFFF"/>
    <w:lvl w:ilvl="0" w:tplc="A3569F24">
      <w:start w:val="1"/>
      <w:numFmt w:val="lowerRoman"/>
      <w:lvlText w:val="%1)"/>
      <w:lvlJc w:val="left"/>
      <w:pPr>
        <w:ind w:left="720" w:hanging="360"/>
      </w:pPr>
    </w:lvl>
    <w:lvl w:ilvl="1" w:tplc="A08C890C">
      <w:start w:val="1"/>
      <w:numFmt w:val="lowerLetter"/>
      <w:lvlText w:val="%2."/>
      <w:lvlJc w:val="left"/>
      <w:pPr>
        <w:ind w:left="1440" w:hanging="360"/>
      </w:pPr>
    </w:lvl>
    <w:lvl w:ilvl="2" w:tplc="F9025DB2">
      <w:start w:val="1"/>
      <w:numFmt w:val="lowerRoman"/>
      <w:lvlText w:val="%3."/>
      <w:lvlJc w:val="right"/>
      <w:pPr>
        <w:ind w:left="2160" w:hanging="180"/>
      </w:pPr>
    </w:lvl>
    <w:lvl w:ilvl="3" w:tplc="CD0E1D72">
      <w:start w:val="1"/>
      <w:numFmt w:val="decimal"/>
      <w:lvlText w:val="%4."/>
      <w:lvlJc w:val="left"/>
      <w:pPr>
        <w:ind w:left="2880" w:hanging="360"/>
      </w:pPr>
    </w:lvl>
    <w:lvl w:ilvl="4" w:tplc="E612C7A6">
      <w:start w:val="1"/>
      <w:numFmt w:val="lowerLetter"/>
      <w:lvlText w:val="%5."/>
      <w:lvlJc w:val="left"/>
      <w:pPr>
        <w:ind w:left="3600" w:hanging="360"/>
      </w:pPr>
    </w:lvl>
    <w:lvl w:ilvl="5" w:tplc="BFB04766">
      <w:start w:val="1"/>
      <w:numFmt w:val="lowerRoman"/>
      <w:lvlText w:val="%6."/>
      <w:lvlJc w:val="right"/>
      <w:pPr>
        <w:ind w:left="4320" w:hanging="180"/>
      </w:pPr>
    </w:lvl>
    <w:lvl w:ilvl="6" w:tplc="99D4ED22">
      <w:start w:val="1"/>
      <w:numFmt w:val="decimal"/>
      <w:lvlText w:val="%7."/>
      <w:lvlJc w:val="left"/>
      <w:pPr>
        <w:ind w:left="5040" w:hanging="360"/>
      </w:pPr>
    </w:lvl>
    <w:lvl w:ilvl="7" w:tplc="B98CAE22">
      <w:start w:val="1"/>
      <w:numFmt w:val="lowerLetter"/>
      <w:lvlText w:val="%8."/>
      <w:lvlJc w:val="left"/>
      <w:pPr>
        <w:ind w:left="5760" w:hanging="360"/>
      </w:pPr>
    </w:lvl>
    <w:lvl w:ilvl="8" w:tplc="E2DEF430">
      <w:start w:val="1"/>
      <w:numFmt w:val="lowerRoman"/>
      <w:lvlText w:val="%9."/>
      <w:lvlJc w:val="right"/>
      <w:pPr>
        <w:ind w:left="6480" w:hanging="180"/>
      </w:pPr>
    </w:lvl>
  </w:abstractNum>
  <w:abstractNum w:abstractNumId="51" w15:restartNumberingAfterBreak="0">
    <w:nsid w:val="77EE427C"/>
    <w:multiLevelType w:val="multilevel"/>
    <w:tmpl w:val="B58C457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D3C494C"/>
    <w:multiLevelType w:val="multilevel"/>
    <w:tmpl w:val="7952C11C"/>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660A64"/>
    <w:multiLevelType w:val="multilevel"/>
    <w:tmpl w:val="7D767C7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9A0AB9"/>
    <w:multiLevelType w:val="multilevel"/>
    <w:tmpl w:val="188AA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391206">
    <w:abstractNumId w:val="50"/>
  </w:num>
  <w:num w:numId="2" w16cid:durableId="2092198291">
    <w:abstractNumId w:val="19"/>
  </w:num>
  <w:num w:numId="3" w16cid:durableId="234826045">
    <w:abstractNumId w:val="44"/>
  </w:num>
  <w:num w:numId="4" w16cid:durableId="1536231329">
    <w:abstractNumId w:val="11"/>
  </w:num>
  <w:num w:numId="5" w16cid:durableId="322701085">
    <w:abstractNumId w:val="46"/>
  </w:num>
  <w:num w:numId="6" w16cid:durableId="839346984">
    <w:abstractNumId w:val="1"/>
  </w:num>
  <w:num w:numId="7" w16cid:durableId="1642543269">
    <w:abstractNumId w:val="8"/>
  </w:num>
  <w:num w:numId="8" w16cid:durableId="643509455">
    <w:abstractNumId w:val="5"/>
  </w:num>
  <w:num w:numId="9" w16cid:durableId="1885865029">
    <w:abstractNumId w:val="34"/>
  </w:num>
  <w:num w:numId="10" w16cid:durableId="1166819818">
    <w:abstractNumId w:val="51"/>
  </w:num>
  <w:num w:numId="11" w16cid:durableId="1186865039">
    <w:abstractNumId w:val="18"/>
  </w:num>
  <w:num w:numId="12" w16cid:durableId="71974521">
    <w:abstractNumId w:val="54"/>
  </w:num>
  <w:num w:numId="13" w16cid:durableId="606739338">
    <w:abstractNumId w:val="40"/>
  </w:num>
  <w:num w:numId="14" w16cid:durableId="351762532">
    <w:abstractNumId w:val="3"/>
  </w:num>
  <w:num w:numId="15" w16cid:durableId="95755442">
    <w:abstractNumId w:val="7"/>
  </w:num>
  <w:num w:numId="16" w16cid:durableId="1109668297">
    <w:abstractNumId w:val="16"/>
  </w:num>
  <w:num w:numId="17" w16cid:durableId="1381173106">
    <w:abstractNumId w:val="39"/>
  </w:num>
  <w:num w:numId="18" w16cid:durableId="613945175">
    <w:abstractNumId w:val="2"/>
  </w:num>
  <w:num w:numId="19" w16cid:durableId="258372859">
    <w:abstractNumId w:val="24"/>
  </w:num>
  <w:num w:numId="20" w16cid:durableId="1118373108">
    <w:abstractNumId w:val="10"/>
  </w:num>
  <w:num w:numId="21" w16cid:durableId="2142528626">
    <w:abstractNumId w:val="30"/>
  </w:num>
  <w:num w:numId="22" w16cid:durableId="347297218">
    <w:abstractNumId w:val="23"/>
  </w:num>
  <w:num w:numId="23" w16cid:durableId="1545215599">
    <w:abstractNumId w:val="35"/>
  </w:num>
  <w:num w:numId="24" w16cid:durableId="842165243">
    <w:abstractNumId w:val="21"/>
  </w:num>
  <w:num w:numId="25" w16cid:durableId="234586074">
    <w:abstractNumId w:val="29"/>
  </w:num>
  <w:num w:numId="26" w16cid:durableId="776801248">
    <w:abstractNumId w:val="20"/>
  </w:num>
  <w:num w:numId="27" w16cid:durableId="1531262644">
    <w:abstractNumId w:val="38"/>
  </w:num>
  <w:num w:numId="28" w16cid:durableId="1497451043">
    <w:abstractNumId w:val="37"/>
  </w:num>
  <w:num w:numId="29" w16cid:durableId="1095328359">
    <w:abstractNumId w:val="48"/>
  </w:num>
  <w:num w:numId="30" w16cid:durableId="1213150637">
    <w:abstractNumId w:val="28"/>
  </w:num>
  <w:num w:numId="31" w16cid:durableId="616645065">
    <w:abstractNumId w:val="41"/>
  </w:num>
  <w:num w:numId="32" w16cid:durableId="1235775669">
    <w:abstractNumId w:val="53"/>
  </w:num>
  <w:num w:numId="33" w16cid:durableId="1193877743">
    <w:abstractNumId w:val="15"/>
  </w:num>
  <w:num w:numId="34" w16cid:durableId="387074002">
    <w:abstractNumId w:val="22"/>
  </w:num>
  <w:num w:numId="35" w16cid:durableId="1652254229">
    <w:abstractNumId w:val="0"/>
  </w:num>
  <w:num w:numId="36" w16cid:durableId="1873806263">
    <w:abstractNumId w:val="52"/>
  </w:num>
  <w:num w:numId="37" w16cid:durableId="169492808">
    <w:abstractNumId w:val="12"/>
  </w:num>
  <w:num w:numId="38" w16cid:durableId="408382736">
    <w:abstractNumId w:val="9"/>
  </w:num>
  <w:num w:numId="39" w16cid:durableId="1281104669">
    <w:abstractNumId w:val="36"/>
  </w:num>
  <w:num w:numId="40" w16cid:durableId="2136097863">
    <w:abstractNumId w:val="49"/>
  </w:num>
  <w:num w:numId="41" w16cid:durableId="1864202075">
    <w:abstractNumId w:val="17"/>
  </w:num>
  <w:num w:numId="42" w16cid:durableId="1739357617">
    <w:abstractNumId w:val="13"/>
  </w:num>
  <w:num w:numId="43" w16cid:durableId="1408723905">
    <w:abstractNumId w:val="31"/>
  </w:num>
  <w:num w:numId="44" w16cid:durableId="327752083">
    <w:abstractNumId w:val="14"/>
  </w:num>
  <w:num w:numId="45" w16cid:durableId="636494238">
    <w:abstractNumId w:val="27"/>
  </w:num>
  <w:num w:numId="46" w16cid:durableId="688721870">
    <w:abstractNumId w:val="47"/>
  </w:num>
  <w:num w:numId="47" w16cid:durableId="1196113467">
    <w:abstractNumId w:val="6"/>
  </w:num>
  <w:num w:numId="48" w16cid:durableId="165748990">
    <w:abstractNumId w:val="42"/>
  </w:num>
  <w:num w:numId="49" w16cid:durableId="10766471">
    <w:abstractNumId w:val="4"/>
  </w:num>
  <w:num w:numId="50" w16cid:durableId="782383612">
    <w:abstractNumId w:val="33"/>
  </w:num>
  <w:num w:numId="51" w16cid:durableId="705645778">
    <w:abstractNumId w:val="45"/>
  </w:num>
  <w:num w:numId="52" w16cid:durableId="1553880814">
    <w:abstractNumId w:val="25"/>
  </w:num>
  <w:num w:numId="53" w16cid:durableId="1128015599">
    <w:abstractNumId w:val="43"/>
  </w:num>
  <w:num w:numId="54" w16cid:durableId="1255673978">
    <w:abstractNumId w:val="26"/>
  </w:num>
  <w:num w:numId="55" w16cid:durableId="1761832001">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06"/>
    <w:rsid w:val="000005C4"/>
    <w:rsid w:val="000033B8"/>
    <w:rsid w:val="00005497"/>
    <w:rsid w:val="0001145C"/>
    <w:rsid w:val="00011DA5"/>
    <w:rsid w:val="0001505C"/>
    <w:rsid w:val="00016065"/>
    <w:rsid w:val="00020C98"/>
    <w:rsid w:val="00024FEF"/>
    <w:rsid w:val="00025F55"/>
    <w:rsid w:val="000261F4"/>
    <w:rsid w:val="00026D20"/>
    <w:rsid w:val="000278DA"/>
    <w:rsid w:val="00032CE0"/>
    <w:rsid w:val="00032E35"/>
    <w:rsid w:val="00033EBF"/>
    <w:rsid w:val="0003552E"/>
    <w:rsid w:val="000356DD"/>
    <w:rsid w:val="00041958"/>
    <w:rsid w:val="00041DBA"/>
    <w:rsid w:val="0004334D"/>
    <w:rsid w:val="000433FB"/>
    <w:rsid w:val="00045152"/>
    <w:rsid w:val="00045271"/>
    <w:rsid w:val="000458A1"/>
    <w:rsid w:val="00047821"/>
    <w:rsid w:val="00047E08"/>
    <w:rsid w:val="00050BC1"/>
    <w:rsid w:val="00051314"/>
    <w:rsid w:val="00051F5A"/>
    <w:rsid w:val="0005366D"/>
    <w:rsid w:val="00054A47"/>
    <w:rsid w:val="0005528D"/>
    <w:rsid w:val="000552F8"/>
    <w:rsid w:val="00055C42"/>
    <w:rsid w:val="00055DAB"/>
    <w:rsid w:val="00057002"/>
    <w:rsid w:val="00061D93"/>
    <w:rsid w:val="00065048"/>
    <w:rsid w:val="000654D4"/>
    <w:rsid w:val="00067328"/>
    <w:rsid w:val="00067797"/>
    <w:rsid w:val="00069E22"/>
    <w:rsid w:val="0006FA47"/>
    <w:rsid w:val="00071038"/>
    <w:rsid w:val="000720AA"/>
    <w:rsid w:val="00072D2B"/>
    <w:rsid w:val="00073B8A"/>
    <w:rsid w:val="000812B5"/>
    <w:rsid w:val="00081341"/>
    <w:rsid w:val="000817E7"/>
    <w:rsid w:val="000827FC"/>
    <w:rsid w:val="00084493"/>
    <w:rsid w:val="000865C4"/>
    <w:rsid w:val="00086745"/>
    <w:rsid w:val="000919A1"/>
    <w:rsid w:val="0009598A"/>
    <w:rsid w:val="000A18FC"/>
    <w:rsid w:val="000A4153"/>
    <w:rsid w:val="000A734C"/>
    <w:rsid w:val="000B065F"/>
    <w:rsid w:val="000B3266"/>
    <w:rsid w:val="000B326A"/>
    <w:rsid w:val="000B4450"/>
    <w:rsid w:val="000B5016"/>
    <w:rsid w:val="000B5DD5"/>
    <w:rsid w:val="000C011E"/>
    <w:rsid w:val="000C6098"/>
    <w:rsid w:val="000C6FF5"/>
    <w:rsid w:val="000D062D"/>
    <w:rsid w:val="000D11E6"/>
    <w:rsid w:val="000D1880"/>
    <w:rsid w:val="000D2749"/>
    <w:rsid w:val="000D2973"/>
    <w:rsid w:val="000D360A"/>
    <w:rsid w:val="000D3B78"/>
    <w:rsid w:val="000D580C"/>
    <w:rsid w:val="000D79E8"/>
    <w:rsid w:val="000D7FE9"/>
    <w:rsid w:val="000E5F6C"/>
    <w:rsid w:val="000E7E3E"/>
    <w:rsid w:val="000F17BE"/>
    <w:rsid w:val="000F241A"/>
    <w:rsid w:val="000F2F61"/>
    <w:rsid w:val="000F3AE5"/>
    <w:rsid w:val="000F3E6A"/>
    <w:rsid w:val="000F77D3"/>
    <w:rsid w:val="0010096F"/>
    <w:rsid w:val="00100F65"/>
    <w:rsid w:val="001020AD"/>
    <w:rsid w:val="00104B6F"/>
    <w:rsid w:val="00105153"/>
    <w:rsid w:val="00110FB5"/>
    <w:rsid w:val="00111A76"/>
    <w:rsid w:val="00111FCB"/>
    <w:rsid w:val="00112697"/>
    <w:rsid w:val="001139C3"/>
    <w:rsid w:val="00114EB0"/>
    <w:rsid w:val="00115A7F"/>
    <w:rsid w:val="001168E7"/>
    <w:rsid w:val="001169F1"/>
    <w:rsid w:val="001171EB"/>
    <w:rsid w:val="00117A62"/>
    <w:rsid w:val="00120406"/>
    <w:rsid w:val="0012293E"/>
    <w:rsid w:val="00122B5B"/>
    <w:rsid w:val="00127A57"/>
    <w:rsid w:val="00127C05"/>
    <w:rsid w:val="00127D45"/>
    <w:rsid w:val="0013187C"/>
    <w:rsid w:val="0013447C"/>
    <w:rsid w:val="00134B11"/>
    <w:rsid w:val="00136134"/>
    <w:rsid w:val="00144AD3"/>
    <w:rsid w:val="0014672E"/>
    <w:rsid w:val="00147F0F"/>
    <w:rsid w:val="00153106"/>
    <w:rsid w:val="00153969"/>
    <w:rsid w:val="00153F23"/>
    <w:rsid w:val="001547A6"/>
    <w:rsid w:val="00160D1A"/>
    <w:rsid w:val="001610BC"/>
    <w:rsid w:val="00162BDD"/>
    <w:rsid w:val="001635A3"/>
    <w:rsid w:val="00163881"/>
    <w:rsid w:val="001647A0"/>
    <w:rsid w:val="00164C01"/>
    <w:rsid w:val="00164C50"/>
    <w:rsid w:val="00165537"/>
    <w:rsid w:val="001673A0"/>
    <w:rsid w:val="001706CD"/>
    <w:rsid w:val="0017159A"/>
    <w:rsid w:val="0017249F"/>
    <w:rsid w:val="00172B62"/>
    <w:rsid w:val="00173085"/>
    <w:rsid w:val="0017362C"/>
    <w:rsid w:val="001764B6"/>
    <w:rsid w:val="00177D12"/>
    <w:rsid w:val="00180F0F"/>
    <w:rsid w:val="001816C4"/>
    <w:rsid w:val="00184EFF"/>
    <w:rsid w:val="0018683A"/>
    <w:rsid w:val="001878FC"/>
    <w:rsid w:val="00190034"/>
    <w:rsid w:val="0019065F"/>
    <w:rsid w:val="00190ED3"/>
    <w:rsid w:val="001913E7"/>
    <w:rsid w:val="001924A0"/>
    <w:rsid w:val="00193840"/>
    <w:rsid w:val="001956A2"/>
    <w:rsid w:val="00195BA3"/>
    <w:rsid w:val="00195EF3"/>
    <w:rsid w:val="00195F5D"/>
    <w:rsid w:val="001A04D4"/>
    <w:rsid w:val="001A123B"/>
    <w:rsid w:val="001A42D2"/>
    <w:rsid w:val="001A48EA"/>
    <w:rsid w:val="001B09EC"/>
    <w:rsid w:val="001B1DD8"/>
    <w:rsid w:val="001B2A5F"/>
    <w:rsid w:val="001B56AF"/>
    <w:rsid w:val="001B6AC0"/>
    <w:rsid w:val="001C02FD"/>
    <w:rsid w:val="001C259A"/>
    <w:rsid w:val="001C2CD0"/>
    <w:rsid w:val="001C4661"/>
    <w:rsid w:val="001C59A2"/>
    <w:rsid w:val="001D06F9"/>
    <w:rsid w:val="001D1A1F"/>
    <w:rsid w:val="001D2932"/>
    <w:rsid w:val="001D3732"/>
    <w:rsid w:val="001D3FC8"/>
    <w:rsid w:val="001D5BFB"/>
    <w:rsid w:val="001D62CF"/>
    <w:rsid w:val="001E0D0A"/>
    <w:rsid w:val="001E0FB0"/>
    <w:rsid w:val="001E1183"/>
    <w:rsid w:val="001E1D06"/>
    <w:rsid w:val="001E657D"/>
    <w:rsid w:val="001F23D7"/>
    <w:rsid w:val="001F25BE"/>
    <w:rsid w:val="001F2BDE"/>
    <w:rsid w:val="001F4171"/>
    <w:rsid w:val="001F5694"/>
    <w:rsid w:val="001F5B80"/>
    <w:rsid w:val="001F5E45"/>
    <w:rsid w:val="001F71C3"/>
    <w:rsid w:val="00200938"/>
    <w:rsid w:val="002017FA"/>
    <w:rsid w:val="00202A29"/>
    <w:rsid w:val="00202F6F"/>
    <w:rsid w:val="00203818"/>
    <w:rsid w:val="002044CF"/>
    <w:rsid w:val="0020702E"/>
    <w:rsid w:val="00211A11"/>
    <w:rsid w:val="0021300F"/>
    <w:rsid w:val="00214DC6"/>
    <w:rsid w:val="00215471"/>
    <w:rsid w:val="002169CF"/>
    <w:rsid w:val="0021757B"/>
    <w:rsid w:val="00220EAB"/>
    <w:rsid w:val="00225DC4"/>
    <w:rsid w:val="00227709"/>
    <w:rsid w:val="00230782"/>
    <w:rsid w:val="00233576"/>
    <w:rsid w:val="002336F7"/>
    <w:rsid w:val="00233E4A"/>
    <w:rsid w:val="002351ED"/>
    <w:rsid w:val="00235FF4"/>
    <w:rsid w:val="002361A3"/>
    <w:rsid w:val="00237673"/>
    <w:rsid w:val="002403FC"/>
    <w:rsid w:val="002409F2"/>
    <w:rsid w:val="0024378B"/>
    <w:rsid w:val="00245689"/>
    <w:rsid w:val="0024650B"/>
    <w:rsid w:val="00247392"/>
    <w:rsid w:val="002500FF"/>
    <w:rsid w:val="0025078D"/>
    <w:rsid w:val="0025084B"/>
    <w:rsid w:val="00250CF2"/>
    <w:rsid w:val="002510E4"/>
    <w:rsid w:val="002545F8"/>
    <w:rsid w:val="0026201F"/>
    <w:rsid w:val="0026286B"/>
    <w:rsid w:val="00263BDA"/>
    <w:rsid w:val="0026538D"/>
    <w:rsid w:val="002666B7"/>
    <w:rsid w:val="00267046"/>
    <w:rsid w:val="00267D9A"/>
    <w:rsid w:val="0027073B"/>
    <w:rsid w:val="002713AD"/>
    <w:rsid w:val="002713BE"/>
    <w:rsid w:val="00271F48"/>
    <w:rsid w:val="002728E1"/>
    <w:rsid w:val="00272CE0"/>
    <w:rsid w:val="002734D9"/>
    <w:rsid w:val="00273D73"/>
    <w:rsid w:val="002754E1"/>
    <w:rsid w:val="00275903"/>
    <w:rsid w:val="00275CBC"/>
    <w:rsid w:val="00275EF5"/>
    <w:rsid w:val="00276580"/>
    <w:rsid w:val="00276736"/>
    <w:rsid w:val="00277112"/>
    <w:rsid w:val="00281466"/>
    <w:rsid w:val="00284E28"/>
    <w:rsid w:val="002850B1"/>
    <w:rsid w:val="00286011"/>
    <w:rsid w:val="00286261"/>
    <w:rsid w:val="00290106"/>
    <w:rsid w:val="002938A8"/>
    <w:rsid w:val="00294A80"/>
    <w:rsid w:val="00294AB9"/>
    <w:rsid w:val="002962EF"/>
    <w:rsid w:val="00297881"/>
    <w:rsid w:val="002979F6"/>
    <w:rsid w:val="002A0C56"/>
    <w:rsid w:val="002A1668"/>
    <w:rsid w:val="002A26F0"/>
    <w:rsid w:val="002A44DC"/>
    <w:rsid w:val="002A6006"/>
    <w:rsid w:val="002A6767"/>
    <w:rsid w:val="002B016C"/>
    <w:rsid w:val="002B1758"/>
    <w:rsid w:val="002B23A3"/>
    <w:rsid w:val="002B3EE1"/>
    <w:rsid w:val="002C11B4"/>
    <w:rsid w:val="002C183E"/>
    <w:rsid w:val="002C2463"/>
    <w:rsid w:val="002C29EF"/>
    <w:rsid w:val="002C5D19"/>
    <w:rsid w:val="002C6D06"/>
    <w:rsid w:val="002C7699"/>
    <w:rsid w:val="002D0D63"/>
    <w:rsid w:val="002D141E"/>
    <w:rsid w:val="002D2943"/>
    <w:rsid w:val="002D541B"/>
    <w:rsid w:val="002D5CE3"/>
    <w:rsid w:val="002D65DF"/>
    <w:rsid w:val="002D7680"/>
    <w:rsid w:val="002D7945"/>
    <w:rsid w:val="002D7F33"/>
    <w:rsid w:val="002E04E9"/>
    <w:rsid w:val="002E406D"/>
    <w:rsid w:val="002E69E2"/>
    <w:rsid w:val="002F2874"/>
    <w:rsid w:val="002F30F7"/>
    <w:rsid w:val="002F3155"/>
    <w:rsid w:val="002F6EA9"/>
    <w:rsid w:val="002F7320"/>
    <w:rsid w:val="002F7DC9"/>
    <w:rsid w:val="002F887C"/>
    <w:rsid w:val="003005D6"/>
    <w:rsid w:val="00301D7F"/>
    <w:rsid w:val="00303D23"/>
    <w:rsid w:val="00304902"/>
    <w:rsid w:val="003064A1"/>
    <w:rsid w:val="00306643"/>
    <w:rsid w:val="0030C992"/>
    <w:rsid w:val="00310E9B"/>
    <w:rsid w:val="00311053"/>
    <w:rsid w:val="00311F16"/>
    <w:rsid w:val="00315B8C"/>
    <w:rsid w:val="003166B0"/>
    <w:rsid w:val="00322144"/>
    <w:rsid w:val="00324A50"/>
    <w:rsid w:val="003260D9"/>
    <w:rsid w:val="00330A49"/>
    <w:rsid w:val="00331EE6"/>
    <w:rsid w:val="003337E7"/>
    <w:rsid w:val="00334333"/>
    <w:rsid w:val="00334994"/>
    <w:rsid w:val="00336A16"/>
    <w:rsid w:val="00340623"/>
    <w:rsid w:val="00344D9C"/>
    <w:rsid w:val="0034571D"/>
    <w:rsid w:val="0034756B"/>
    <w:rsid w:val="0035039F"/>
    <w:rsid w:val="0035070B"/>
    <w:rsid w:val="00350E48"/>
    <w:rsid w:val="0035588B"/>
    <w:rsid w:val="00355A68"/>
    <w:rsid w:val="00356D54"/>
    <w:rsid w:val="00361862"/>
    <w:rsid w:val="00362785"/>
    <w:rsid w:val="00363F95"/>
    <w:rsid w:val="00364BC8"/>
    <w:rsid w:val="00365500"/>
    <w:rsid w:val="0036653F"/>
    <w:rsid w:val="00366A23"/>
    <w:rsid w:val="00370E0A"/>
    <w:rsid w:val="00373617"/>
    <w:rsid w:val="0037419E"/>
    <w:rsid w:val="00374770"/>
    <w:rsid w:val="00375556"/>
    <w:rsid w:val="0037631E"/>
    <w:rsid w:val="003811D7"/>
    <w:rsid w:val="003815FD"/>
    <w:rsid w:val="00382E8B"/>
    <w:rsid w:val="003842B9"/>
    <w:rsid w:val="00385482"/>
    <w:rsid w:val="00391033"/>
    <w:rsid w:val="0039303E"/>
    <w:rsid w:val="00395A0B"/>
    <w:rsid w:val="00396F2D"/>
    <w:rsid w:val="0039775E"/>
    <w:rsid w:val="00397B1F"/>
    <w:rsid w:val="003A1BBD"/>
    <w:rsid w:val="003A2605"/>
    <w:rsid w:val="003A4128"/>
    <w:rsid w:val="003A46BE"/>
    <w:rsid w:val="003A6069"/>
    <w:rsid w:val="003A7A21"/>
    <w:rsid w:val="003B1410"/>
    <w:rsid w:val="003B2867"/>
    <w:rsid w:val="003B4F01"/>
    <w:rsid w:val="003B5795"/>
    <w:rsid w:val="003B64FD"/>
    <w:rsid w:val="003B6710"/>
    <w:rsid w:val="003B69E2"/>
    <w:rsid w:val="003C1659"/>
    <w:rsid w:val="003C1830"/>
    <w:rsid w:val="003C2B08"/>
    <w:rsid w:val="003C3200"/>
    <w:rsid w:val="003C6C30"/>
    <w:rsid w:val="003C788A"/>
    <w:rsid w:val="003C7F5A"/>
    <w:rsid w:val="003D16D0"/>
    <w:rsid w:val="003D2B0D"/>
    <w:rsid w:val="003D4842"/>
    <w:rsid w:val="003D589D"/>
    <w:rsid w:val="003E04B2"/>
    <w:rsid w:val="003E0AE2"/>
    <w:rsid w:val="003E2824"/>
    <w:rsid w:val="003E2F8D"/>
    <w:rsid w:val="003E358F"/>
    <w:rsid w:val="003E4928"/>
    <w:rsid w:val="003E5622"/>
    <w:rsid w:val="003E6714"/>
    <w:rsid w:val="003F0335"/>
    <w:rsid w:val="003F223B"/>
    <w:rsid w:val="003F4CBC"/>
    <w:rsid w:val="003F4D37"/>
    <w:rsid w:val="00400C8F"/>
    <w:rsid w:val="00401587"/>
    <w:rsid w:val="00401727"/>
    <w:rsid w:val="00401C9B"/>
    <w:rsid w:val="00403C7E"/>
    <w:rsid w:val="00405825"/>
    <w:rsid w:val="004074DB"/>
    <w:rsid w:val="0040752A"/>
    <w:rsid w:val="00411B28"/>
    <w:rsid w:val="00412626"/>
    <w:rsid w:val="0041681F"/>
    <w:rsid w:val="00416DE0"/>
    <w:rsid w:val="00417547"/>
    <w:rsid w:val="00417874"/>
    <w:rsid w:val="004247A2"/>
    <w:rsid w:val="00424AE2"/>
    <w:rsid w:val="004263CF"/>
    <w:rsid w:val="00430511"/>
    <w:rsid w:val="00435FEF"/>
    <w:rsid w:val="004373F9"/>
    <w:rsid w:val="00440CFA"/>
    <w:rsid w:val="00441DAB"/>
    <w:rsid w:val="00444B97"/>
    <w:rsid w:val="00444BDB"/>
    <w:rsid w:val="00445862"/>
    <w:rsid w:val="00447576"/>
    <w:rsid w:val="00447CE9"/>
    <w:rsid w:val="00453007"/>
    <w:rsid w:val="00453701"/>
    <w:rsid w:val="004544CE"/>
    <w:rsid w:val="00456C0D"/>
    <w:rsid w:val="00457505"/>
    <w:rsid w:val="00457E7C"/>
    <w:rsid w:val="0046095E"/>
    <w:rsid w:val="0046457E"/>
    <w:rsid w:val="00465919"/>
    <w:rsid w:val="00465D1A"/>
    <w:rsid w:val="00467FDC"/>
    <w:rsid w:val="004700F5"/>
    <w:rsid w:val="004719C7"/>
    <w:rsid w:val="0047299A"/>
    <w:rsid w:val="00472D96"/>
    <w:rsid w:val="00474C5E"/>
    <w:rsid w:val="00474D39"/>
    <w:rsid w:val="00475E78"/>
    <w:rsid w:val="00475EE8"/>
    <w:rsid w:val="0048077A"/>
    <w:rsid w:val="00481BFF"/>
    <w:rsid w:val="004831A4"/>
    <w:rsid w:val="00483EEC"/>
    <w:rsid w:val="00483F18"/>
    <w:rsid w:val="00486554"/>
    <w:rsid w:val="00490C2D"/>
    <w:rsid w:val="004938DC"/>
    <w:rsid w:val="00494BCB"/>
    <w:rsid w:val="00494E5F"/>
    <w:rsid w:val="0049634F"/>
    <w:rsid w:val="00496587"/>
    <w:rsid w:val="00496A77"/>
    <w:rsid w:val="00497532"/>
    <w:rsid w:val="004A0D9A"/>
    <w:rsid w:val="004A33AC"/>
    <w:rsid w:val="004A4107"/>
    <w:rsid w:val="004A7324"/>
    <w:rsid w:val="004B0EA4"/>
    <w:rsid w:val="004B1040"/>
    <w:rsid w:val="004B12A4"/>
    <w:rsid w:val="004B12AE"/>
    <w:rsid w:val="004B353C"/>
    <w:rsid w:val="004B37E5"/>
    <w:rsid w:val="004B5B7C"/>
    <w:rsid w:val="004B5FD7"/>
    <w:rsid w:val="004B79F7"/>
    <w:rsid w:val="004C3AE4"/>
    <w:rsid w:val="004C609C"/>
    <w:rsid w:val="004C6D1C"/>
    <w:rsid w:val="004C7923"/>
    <w:rsid w:val="004D05B9"/>
    <w:rsid w:val="004D1D43"/>
    <w:rsid w:val="004D25EB"/>
    <w:rsid w:val="004D2B1E"/>
    <w:rsid w:val="004D343A"/>
    <w:rsid w:val="004D5406"/>
    <w:rsid w:val="004D6DEF"/>
    <w:rsid w:val="004E0407"/>
    <w:rsid w:val="004E0DAD"/>
    <w:rsid w:val="004E1F00"/>
    <w:rsid w:val="004E1F33"/>
    <w:rsid w:val="004E25A6"/>
    <w:rsid w:val="004E45B2"/>
    <w:rsid w:val="004E7184"/>
    <w:rsid w:val="004E7560"/>
    <w:rsid w:val="004E7D66"/>
    <w:rsid w:val="004F0DC4"/>
    <w:rsid w:val="004F1C02"/>
    <w:rsid w:val="004F6BA0"/>
    <w:rsid w:val="004F6EEF"/>
    <w:rsid w:val="005003CC"/>
    <w:rsid w:val="00500B21"/>
    <w:rsid w:val="00501C80"/>
    <w:rsid w:val="00503F97"/>
    <w:rsid w:val="005068A5"/>
    <w:rsid w:val="005108A6"/>
    <w:rsid w:val="00514CB6"/>
    <w:rsid w:val="00520418"/>
    <w:rsid w:val="00520C0E"/>
    <w:rsid w:val="00520D38"/>
    <w:rsid w:val="00522B69"/>
    <w:rsid w:val="00525853"/>
    <w:rsid w:val="00525FA6"/>
    <w:rsid w:val="00526CF6"/>
    <w:rsid w:val="005306F6"/>
    <w:rsid w:val="00532E1D"/>
    <w:rsid w:val="00533441"/>
    <w:rsid w:val="00533958"/>
    <w:rsid w:val="00534AD9"/>
    <w:rsid w:val="00535DC4"/>
    <w:rsid w:val="00541502"/>
    <w:rsid w:val="00542FD0"/>
    <w:rsid w:val="005450AC"/>
    <w:rsid w:val="005475A2"/>
    <w:rsid w:val="00550500"/>
    <w:rsid w:val="00552EFF"/>
    <w:rsid w:val="00553A2C"/>
    <w:rsid w:val="00555FE8"/>
    <w:rsid w:val="00564F6F"/>
    <w:rsid w:val="00571339"/>
    <w:rsid w:val="00575158"/>
    <w:rsid w:val="0057557E"/>
    <w:rsid w:val="005760D9"/>
    <w:rsid w:val="0057782C"/>
    <w:rsid w:val="00580BA0"/>
    <w:rsid w:val="005811F8"/>
    <w:rsid w:val="00581F76"/>
    <w:rsid w:val="00583CF6"/>
    <w:rsid w:val="00585CFC"/>
    <w:rsid w:val="005861E4"/>
    <w:rsid w:val="00586859"/>
    <w:rsid w:val="005868E2"/>
    <w:rsid w:val="00587B37"/>
    <w:rsid w:val="00590057"/>
    <w:rsid w:val="00591713"/>
    <w:rsid w:val="00591EC4"/>
    <w:rsid w:val="00593B04"/>
    <w:rsid w:val="00595665"/>
    <w:rsid w:val="00596D2C"/>
    <w:rsid w:val="005A07D0"/>
    <w:rsid w:val="005A0A89"/>
    <w:rsid w:val="005A1603"/>
    <w:rsid w:val="005A288F"/>
    <w:rsid w:val="005A3E79"/>
    <w:rsid w:val="005A4924"/>
    <w:rsid w:val="005A6DE7"/>
    <w:rsid w:val="005B300C"/>
    <w:rsid w:val="005B3137"/>
    <w:rsid w:val="005B3448"/>
    <w:rsid w:val="005B50E5"/>
    <w:rsid w:val="005B608F"/>
    <w:rsid w:val="005B6666"/>
    <w:rsid w:val="005B6E90"/>
    <w:rsid w:val="005C0C00"/>
    <w:rsid w:val="005C2490"/>
    <w:rsid w:val="005C4619"/>
    <w:rsid w:val="005C46CF"/>
    <w:rsid w:val="005C495D"/>
    <w:rsid w:val="005C52F4"/>
    <w:rsid w:val="005C6002"/>
    <w:rsid w:val="005D2B3C"/>
    <w:rsid w:val="005D30BF"/>
    <w:rsid w:val="005D407D"/>
    <w:rsid w:val="005D4DFA"/>
    <w:rsid w:val="005D59C0"/>
    <w:rsid w:val="005D6D96"/>
    <w:rsid w:val="005E04E3"/>
    <w:rsid w:val="005E2014"/>
    <w:rsid w:val="005E3F25"/>
    <w:rsid w:val="005E4249"/>
    <w:rsid w:val="005E48E5"/>
    <w:rsid w:val="005E572E"/>
    <w:rsid w:val="005E6AB3"/>
    <w:rsid w:val="005F63DC"/>
    <w:rsid w:val="005F7697"/>
    <w:rsid w:val="005F7B9B"/>
    <w:rsid w:val="00601414"/>
    <w:rsid w:val="00604B85"/>
    <w:rsid w:val="006076EC"/>
    <w:rsid w:val="0060CB3F"/>
    <w:rsid w:val="00611BC6"/>
    <w:rsid w:val="00612F17"/>
    <w:rsid w:val="0061688A"/>
    <w:rsid w:val="00620E11"/>
    <w:rsid w:val="006218FE"/>
    <w:rsid w:val="00625965"/>
    <w:rsid w:val="006273BE"/>
    <w:rsid w:val="00630A46"/>
    <w:rsid w:val="00632B72"/>
    <w:rsid w:val="006337F5"/>
    <w:rsid w:val="006347BD"/>
    <w:rsid w:val="00636E36"/>
    <w:rsid w:val="006377C6"/>
    <w:rsid w:val="00640B3E"/>
    <w:rsid w:val="006445A3"/>
    <w:rsid w:val="00644B6A"/>
    <w:rsid w:val="006463C1"/>
    <w:rsid w:val="006529C2"/>
    <w:rsid w:val="00653B87"/>
    <w:rsid w:val="00653E1F"/>
    <w:rsid w:val="0065405B"/>
    <w:rsid w:val="0065427A"/>
    <w:rsid w:val="0065558E"/>
    <w:rsid w:val="00655ECA"/>
    <w:rsid w:val="00662481"/>
    <w:rsid w:val="00662B01"/>
    <w:rsid w:val="006649A2"/>
    <w:rsid w:val="00666C2C"/>
    <w:rsid w:val="00670CDA"/>
    <w:rsid w:val="006743BD"/>
    <w:rsid w:val="00674BC2"/>
    <w:rsid w:val="00675CB2"/>
    <w:rsid w:val="0067647A"/>
    <w:rsid w:val="006779FA"/>
    <w:rsid w:val="0068073B"/>
    <w:rsid w:val="00681632"/>
    <w:rsid w:val="0068197C"/>
    <w:rsid w:val="006830E9"/>
    <w:rsid w:val="006853A5"/>
    <w:rsid w:val="0068583F"/>
    <w:rsid w:val="00685B38"/>
    <w:rsid w:val="00686860"/>
    <w:rsid w:val="006917DA"/>
    <w:rsid w:val="00691857"/>
    <w:rsid w:val="00692982"/>
    <w:rsid w:val="00695691"/>
    <w:rsid w:val="006A0AF4"/>
    <w:rsid w:val="006A2A33"/>
    <w:rsid w:val="006A31D3"/>
    <w:rsid w:val="006A4C27"/>
    <w:rsid w:val="006A540D"/>
    <w:rsid w:val="006A7F17"/>
    <w:rsid w:val="006B0CF0"/>
    <w:rsid w:val="006B1C05"/>
    <w:rsid w:val="006B2384"/>
    <w:rsid w:val="006B265D"/>
    <w:rsid w:val="006B2661"/>
    <w:rsid w:val="006B42CF"/>
    <w:rsid w:val="006C137E"/>
    <w:rsid w:val="006C290B"/>
    <w:rsid w:val="006C7A02"/>
    <w:rsid w:val="006D11A7"/>
    <w:rsid w:val="006D226A"/>
    <w:rsid w:val="006D3F47"/>
    <w:rsid w:val="006D3FCA"/>
    <w:rsid w:val="006D5CF8"/>
    <w:rsid w:val="006D6F3A"/>
    <w:rsid w:val="006D7E31"/>
    <w:rsid w:val="006D7F74"/>
    <w:rsid w:val="006E04F6"/>
    <w:rsid w:val="006E3221"/>
    <w:rsid w:val="006E4647"/>
    <w:rsid w:val="006E6D72"/>
    <w:rsid w:val="006F4B9C"/>
    <w:rsid w:val="006F6C2D"/>
    <w:rsid w:val="006F6FA6"/>
    <w:rsid w:val="006F71D8"/>
    <w:rsid w:val="006F7E29"/>
    <w:rsid w:val="007029BD"/>
    <w:rsid w:val="007042B1"/>
    <w:rsid w:val="00707DD2"/>
    <w:rsid w:val="00713550"/>
    <w:rsid w:val="00713F46"/>
    <w:rsid w:val="00716296"/>
    <w:rsid w:val="007171D4"/>
    <w:rsid w:val="007206FF"/>
    <w:rsid w:val="00720720"/>
    <w:rsid w:val="00721A20"/>
    <w:rsid w:val="00722651"/>
    <w:rsid w:val="00726B56"/>
    <w:rsid w:val="0072763C"/>
    <w:rsid w:val="00727DDE"/>
    <w:rsid w:val="00730681"/>
    <w:rsid w:val="00735CCE"/>
    <w:rsid w:val="007374E8"/>
    <w:rsid w:val="00741B8B"/>
    <w:rsid w:val="00742223"/>
    <w:rsid w:val="0074227C"/>
    <w:rsid w:val="007422DC"/>
    <w:rsid w:val="00746096"/>
    <w:rsid w:val="0074765A"/>
    <w:rsid w:val="007534FA"/>
    <w:rsid w:val="00753E62"/>
    <w:rsid w:val="00754332"/>
    <w:rsid w:val="007609F0"/>
    <w:rsid w:val="00762693"/>
    <w:rsid w:val="007660BB"/>
    <w:rsid w:val="00766C98"/>
    <w:rsid w:val="00767605"/>
    <w:rsid w:val="00773822"/>
    <w:rsid w:val="00780AAC"/>
    <w:rsid w:val="00781CAB"/>
    <w:rsid w:val="0078276F"/>
    <w:rsid w:val="007834BA"/>
    <w:rsid w:val="00783FC5"/>
    <w:rsid w:val="00784C19"/>
    <w:rsid w:val="00786BD9"/>
    <w:rsid w:val="00790944"/>
    <w:rsid w:val="00791502"/>
    <w:rsid w:val="00791E55"/>
    <w:rsid w:val="00792D92"/>
    <w:rsid w:val="007947B7"/>
    <w:rsid w:val="00795696"/>
    <w:rsid w:val="00797D7F"/>
    <w:rsid w:val="00797FE3"/>
    <w:rsid w:val="007A049D"/>
    <w:rsid w:val="007A0A44"/>
    <w:rsid w:val="007A201E"/>
    <w:rsid w:val="007A3149"/>
    <w:rsid w:val="007A4669"/>
    <w:rsid w:val="007A4F03"/>
    <w:rsid w:val="007A5138"/>
    <w:rsid w:val="007A6E31"/>
    <w:rsid w:val="007A7F03"/>
    <w:rsid w:val="007B0336"/>
    <w:rsid w:val="007B143F"/>
    <w:rsid w:val="007B440E"/>
    <w:rsid w:val="007B56C1"/>
    <w:rsid w:val="007B56C7"/>
    <w:rsid w:val="007B5EFC"/>
    <w:rsid w:val="007B6609"/>
    <w:rsid w:val="007C07D5"/>
    <w:rsid w:val="007C1EB0"/>
    <w:rsid w:val="007C1FF8"/>
    <w:rsid w:val="007C25FC"/>
    <w:rsid w:val="007C3E53"/>
    <w:rsid w:val="007C51B9"/>
    <w:rsid w:val="007C53FE"/>
    <w:rsid w:val="007C7F40"/>
    <w:rsid w:val="007D0516"/>
    <w:rsid w:val="007D1E71"/>
    <w:rsid w:val="007D3CD5"/>
    <w:rsid w:val="007D7E44"/>
    <w:rsid w:val="007E1911"/>
    <w:rsid w:val="007E1A6F"/>
    <w:rsid w:val="007E1BE8"/>
    <w:rsid w:val="007E2063"/>
    <w:rsid w:val="007E25CA"/>
    <w:rsid w:val="007E399A"/>
    <w:rsid w:val="007E5EC7"/>
    <w:rsid w:val="007E60E5"/>
    <w:rsid w:val="007E731B"/>
    <w:rsid w:val="007F03F9"/>
    <w:rsid w:val="007F066C"/>
    <w:rsid w:val="007F0EC3"/>
    <w:rsid w:val="007F1249"/>
    <w:rsid w:val="007F212A"/>
    <w:rsid w:val="007F23D8"/>
    <w:rsid w:val="007F24A7"/>
    <w:rsid w:val="007F4B35"/>
    <w:rsid w:val="007F6262"/>
    <w:rsid w:val="00800926"/>
    <w:rsid w:val="008023AA"/>
    <w:rsid w:val="008025FA"/>
    <w:rsid w:val="0080285B"/>
    <w:rsid w:val="0080299A"/>
    <w:rsid w:val="00802D52"/>
    <w:rsid w:val="00803085"/>
    <w:rsid w:val="008030C9"/>
    <w:rsid w:val="008054EB"/>
    <w:rsid w:val="008065D8"/>
    <w:rsid w:val="008070F9"/>
    <w:rsid w:val="00807436"/>
    <w:rsid w:val="00807903"/>
    <w:rsid w:val="00811D47"/>
    <w:rsid w:val="008121F6"/>
    <w:rsid w:val="00820989"/>
    <w:rsid w:val="00822D1E"/>
    <w:rsid w:val="008249C6"/>
    <w:rsid w:val="00825153"/>
    <w:rsid w:val="0083126E"/>
    <w:rsid w:val="00832712"/>
    <w:rsid w:val="00833447"/>
    <w:rsid w:val="008334E5"/>
    <w:rsid w:val="00833F37"/>
    <w:rsid w:val="00833F38"/>
    <w:rsid w:val="008343A6"/>
    <w:rsid w:val="008348B6"/>
    <w:rsid w:val="00834D90"/>
    <w:rsid w:val="00834F10"/>
    <w:rsid w:val="00836156"/>
    <w:rsid w:val="008407DC"/>
    <w:rsid w:val="00842B38"/>
    <w:rsid w:val="008430A9"/>
    <w:rsid w:val="008431AD"/>
    <w:rsid w:val="00843E41"/>
    <w:rsid w:val="0084529C"/>
    <w:rsid w:val="008502DC"/>
    <w:rsid w:val="00851DF5"/>
    <w:rsid w:val="008540CD"/>
    <w:rsid w:val="008550BB"/>
    <w:rsid w:val="008570D6"/>
    <w:rsid w:val="008613A6"/>
    <w:rsid w:val="0086165B"/>
    <w:rsid w:val="008620EE"/>
    <w:rsid w:val="00862CB8"/>
    <w:rsid w:val="00862FB3"/>
    <w:rsid w:val="0086317D"/>
    <w:rsid w:val="008633E3"/>
    <w:rsid w:val="008640FA"/>
    <w:rsid w:val="00866B72"/>
    <w:rsid w:val="00867DBD"/>
    <w:rsid w:val="0086E93A"/>
    <w:rsid w:val="0087132D"/>
    <w:rsid w:val="00872914"/>
    <w:rsid w:val="00872BAF"/>
    <w:rsid w:val="0087455B"/>
    <w:rsid w:val="00874C27"/>
    <w:rsid w:val="00875B42"/>
    <w:rsid w:val="00875D29"/>
    <w:rsid w:val="008762C8"/>
    <w:rsid w:val="00876A6A"/>
    <w:rsid w:val="00877922"/>
    <w:rsid w:val="00880727"/>
    <w:rsid w:val="00882419"/>
    <w:rsid w:val="00882F76"/>
    <w:rsid w:val="0088333F"/>
    <w:rsid w:val="00884FD0"/>
    <w:rsid w:val="008860F2"/>
    <w:rsid w:val="0088647A"/>
    <w:rsid w:val="0089011E"/>
    <w:rsid w:val="00890E48"/>
    <w:rsid w:val="00894A15"/>
    <w:rsid w:val="00894A93"/>
    <w:rsid w:val="008958E6"/>
    <w:rsid w:val="008965F1"/>
    <w:rsid w:val="00897A5D"/>
    <w:rsid w:val="008A4957"/>
    <w:rsid w:val="008A55D7"/>
    <w:rsid w:val="008A5A13"/>
    <w:rsid w:val="008A5C08"/>
    <w:rsid w:val="008A653F"/>
    <w:rsid w:val="008A6B42"/>
    <w:rsid w:val="008B3258"/>
    <w:rsid w:val="008B5FF8"/>
    <w:rsid w:val="008B6932"/>
    <w:rsid w:val="008B6AE7"/>
    <w:rsid w:val="008C008D"/>
    <w:rsid w:val="008C100E"/>
    <w:rsid w:val="008C106A"/>
    <w:rsid w:val="008C2FFE"/>
    <w:rsid w:val="008C34CD"/>
    <w:rsid w:val="008C4AE6"/>
    <w:rsid w:val="008C648F"/>
    <w:rsid w:val="008C6B08"/>
    <w:rsid w:val="008D023F"/>
    <w:rsid w:val="008D0931"/>
    <w:rsid w:val="008D0FA9"/>
    <w:rsid w:val="008D2B7F"/>
    <w:rsid w:val="008D3977"/>
    <w:rsid w:val="008D45FB"/>
    <w:rsid w:val="008D5630"/>
    <w:rsid w:val="008D6D28"/>
    <w:rsid w:val="008E1949"/>
    <w:rsid w:val="008E1C20"/>
    <w:rsid w:val="008E1F1C"/>
    <w:rsid w:val="008E38E5"/>
    <w:rsid w:val="008E5224"/>
    <w:rsid w:val="008E70BD"/>
    <w:rsid w:val="008EFDC4"/>
    <w:rsid w:val="008F0254"/>
    <w:rsid w:val="008F042A"/>
    <w:rsid w:val="008F28E0"/>
    <w:rsid w:val="008F3037"/>
    <w:rsid w:val="008F46B8"/>
    <w:rsid w:val="00902956"/>
    <w:rsid w:val="00902985"/>
    <w:rsid w:val="00902FCC"/>
    <w:rsid w:val="009055CE"/>
    <w:rsid w:val="00905C56"/>
    <w:rsid w:val="00905E06"/>
    <w:rsid w:val="00907CEB"/>
    <w:rsid w:val="0090B958"/>
    <w:rsid w:val="009111D1"/>
    <w:rsid w:val="00913459"/>
    <w:rsid w:val="00914146"/>
    <w:rsid w:val="00914CB3"/>
    <w:rsid w:val="00914CD7"/>
    <w:rsid w:val="00914F4F"/>
    <w:rsid w:val="00922E4C"/>
    <w:rsid w:val="00924E42"/>
    <w:rsid w:val="00926460"/>
    <w:rsid w:val="00927566"/>
    <w:rsid w:val="0092E84C"/>
    <w:rsid w:val="00930383"/>
    <w:rsid w:val="00930974"/>
    <w:rsid w:val="0093332F"/>
    <w:rsid w:val="00934BBA"/>
    <w:rsid w:val="0094034E"/>
    <w:rsid w:val="009424CC"/>
    <w:rsid w:val="009428F8"/>
    <w:rsid w:val="00943A13"/>
    <w:rsid w:val="009444E6"/>
    <w:rsid w:val="009456E0"/>
    <w:rsid w:val="0094625E"/>
    <w:rsid w:val="00947BFF"/>
    <w:rsid w:val="00947D52"/>
    <w:rsid w:val="0095041E"/>
    <w:rsid w:val="0095048C"/>
    <w:rsid w:val="00951E18"/>
    <w:rsid w:val="0095338D"/>
    <w:rsid w:val="00953A78"/>
    <w:rsid w:val="009545B0"/>
    <w:rsid w:val="00956979"/>
    <w:rsid w:val="00957C46"/>
    <w:rsid w:val="00961362"/>
    <w:rsid w:val="0096235B"/>
    <w:rsid w:val="00964F63"/>
    <w:rsid w:val="00965477"/>
    <w:rsid w:val="0096732E"/>
    <w:rsid w:val="009717FF"/>
    <w:rsid w:val="00972AC3"/>
    <w:rsid w:val="009768EC"/>
    <w:rsid w:val="00980473"/>
    <w:rsid w:val="00980C87"/>
    <w:rsid w:val="0098141E"/>
    <w:rsid w:val="00982B6C"/>
    <w:rsid w:val="00986B88"/>
    <w:rsid w:val="00987A83"/>
    <w:rsid w:val="00992128"/>
    <w:rsid w:val="0099334E"/>
    <w:rsid w:val="00993BEE"/>
    <w:rsid w:val="0099446A"/>
    <w:rsid w:val="009950BF"/>
    <w:rsid w:val="00995A0F"/>
    <w:rsid w:val="009A1050"/>
    <w:rsid w:val="009A229E"/>
    <w:rsid w:val="009A304B"/>
    <w:rsid w:val="009A3C8D"/>
    <w:rsid w:val="009A4994"/>
    <w:rsid w:val="009B14EC"/>
    <w:rsid w:val="009B159C"/>
    <w:rsid w:val="009B2476"/>
    <w:rsid w:val="009B4E9B"/>
    <w:rsid w:val="009B5311"/>
    <w:rsid w:val="009B6654"/>
    <w:rsid w:val="009B7BA7"/>
    <w:rsid w:val="009C036C"/>
    <w:rsid w:val="009C1146"/>
    <w:rsid w:val="009C2364"/>
    <w:rsid w:val="009C267F"/>
    <w:rsid w:val="009C28CF"/>
    <w:rsid w:val="009C3B84"/>
    <w:rsid w:val="009C46F2"/>
    <w:rsid w:val="009C5688"/>
    <w:rsid w:val="009C5E73"/>
    <w:rsid w:val="009C67F9"/>
    <w:rsid w:val="009C6FD5"/>
    <w:rsid w:val="009C7B1A"/>
    <w:rsid w:val="009D003C"/>
    <w:rsid w:val="009D065F"/>
    <w:rsid w:val="009D0845"/>
    <w:rsid w:val="009D0C13"/>
    <w:rsid w:val="009D1FAB"/>
    <w:rsid w:val="009D21E6"/>
    <w:rsid w:val="009D30D5"/>
    <w:rsid w:val="009D3215"/>
    <w:rsid w:val="009D4104"/>
    <w:rsid w:val="009D4212"/>
    <w:rsid w:val="009D52E7"/>
    <w:rsid w:val="009D5427"/>
    <w:rsid w:val="009E0812"/>
    <w:rsid w:val="009E0FA6"/>
    <w:rsid w:val="009E18D0"/>
    <w:rsid w:val="009E2AD1"/>
    <w:rsid w:val="009E300C"/>
    <w:rsid w:val="009E382F"/>
    <w:rsid w:val="009F031E"/>
    <w:rsid w:val="009F0F74"/>
    <w:rsid w:val="009F206E"/>
    <w:rsid w:val="009F277F"/>
    <w:rsid w:val="009F29FF"/>
    <w:rsid w:val="00A01788"/>
    <w:rsid w:val="00A021F1"/>
    <w:rsid w:val="00A0396F"/>
    <w:rsid w:val="00A06D06"/>
    <w:rsid w:val="00A0714B"/>
    <w:rsid w:val="00A07CEB"/>
    <w:rsid w:val="00A12BFE"/>
    <w:rsid w:val="00A143BD"/>
    <w:rsid w:val="00A14585"/>
    <w:rsid w:val="00A1495A"/>
    <w:rsid w:val="00A14DD1"/>
    <w:rsid w:val="00A1650C"/>
    <w:rsid w:val="00A1765D"/>
    <w:rsid w:val="00A232BE"/>
    <w:rsid w:val="00A250EF"/>
    <w:rsid w:val="00A26563"/>
    <w:rsid w:val="00A2770F"/>
    <w:rsid w:val="00A27E6F"/>
    <w:rsid w:val="00A316B7"/>
    <w:rsid w:val="00A32310"/>
    <w:rsid w:val="00A3392C"/>
    <w:rsid w:val="00A33E37"/>
    <w:rsid w:val="00A35800"/>
    <w:rsid w:val="00A37CD7"/>
    <w:rsid w:val="00A40477"/>
    <w:rsid w:val="00A4246E"/>
    <w:rsid w:val="00A42F2A"/>
    <w:rsid w:val="00A43DE5"/>
    <w:rsid w:val="00A46253"/>
    <w:rsid w:val="00A4679C"/>
    <w:rsid w:val="00A47C3B"/>
    <w:rsid w:val="00A50375"/>
    <w:rsid w:val="00A51414"/>
    <w:rsid w:val="00A6502C"/>
    <w:rsid w:val="00A66C93"/>
    <w:rsid w:val="00A7084D"/>
    <w:rsid w:val="00A71EE0"/>
    <w:rsid w:val="00A742EB"/>
    <w:rsid w:val="00A75DCE"/>
    <w:rsid w:val="00A76027"/>
    <w:rsid w:val="00A77398"/>
    <w:rsid w:val="00A80460"/>
    <w:rsid w:val="00A8096C"/>
    <w:rsid w:val="00A80CA1"/>
    <w:rsid w:val="00A810B2"/>
    <w:rsid w:val="00A84C33"/>
    <w:rsid w:val="00A85CE1"/>
    <w:rsid w:val="00A85D50"/>
    <w:rsid w:val="00A8758A"/>
    <w:rsid w:val="00A876F8"/>
    <w:rsid w:val="00A87E8F"/>
    <w:rsid w:val="00A90140"/>
    <w:rsid w:val="00A903E1"/>
    <w:rsid w:val="00A9243E"/>
    <w:rsid w:val="00A929C8"/>
    <w:rsid w:val="00A934D8"/>
    <w:rsid w:val="00A9524D"/>
    <w:rsid w:val="00A9585A"/>
    <w:rsid w:val="00A97682"/>
    <w:rsid w:val="00AA0998"/>
    <w:rsid w:val="00AA1821"/>
    <w:rsid w:val="00AA1FDA"/>
    <w:rsid w:val="00AA554A"/>
    <w:rsid w:val="00AA5A78"/>
    <w:rsid w:val="00AB0917"/>
    <w:rsid w:val="00AB0AB7"/>
    <w:rsid w:val="00AB1CCA"/>
    <w:rsid w:val="00AB5321"/>
    <w:rsid w:val="00AB6020"/>
    <w:rsid w:val="00AB65B6"/>
    <w:rsid w:val="00AB6BD0"/>
    <w:rsid w:val="00AC0392"/>
    <w:rsid w:val="00AC155F"/>
    <w:rsid w:val="00AC2FA6"/>
    <w:rsid w:val="00AC4CDA"/>
    <w:rsid w:val="00AC5004"/>
    <w:rsid w:val="00AC51A4"/>
    <w:rsid w:val="00AD0890"/>
    <w:rsid w:val="00AD372F"/>
    <w:rsid w:val="00AD3F25"/>
    <w:rsid w:val="00AD3FE9"/>
    <w:rsid w:val="00AD45FB"/>
    <w:rsid w:val="00AD5746"/>
    <w:rsid w:val="00AD7245"/>
    <w:rsid w:val="00AE22CD"/>
    <w:rsid w:val="00AE356E"/>
    <w:rsid w:val="00AE3724"/>
    <w:rsid w:val="00AE3D57"/>
    <w:rsid w:val="00AE58FA"/>
    <w:rsid w:val="00AF06BE"/>
    <w:rsid w:val="00AF15AE"/>
    <w:rsid w:val="00AF284A"/>
    <w:rsid w:val="00AF290D"/>
    <w:rsid w:val="00AF2BE7"/>
    <w:rsid w:val="00AF3C94"/>
    <w:rsid w:val="00AF3D79"/>
    <w:rsid w:val="00AF58C1"/>
    <w:rsid w:val="00AF6BE8"/>
    <w:rsid w:val="00AF787C"/>
    <w:rsid w:val="00B00223"/>
    <w:rsid w:val="00B012D7"/>
    <w:rsid w:val="00B01396"/>
    <w:rsid w:val="00B017A2"/>
    <w:rsid w:val="00B02ABE"/>
    <w:rsid w:val="00B04188"/>
    <w:rsid w:val="00B05AAD"/>
    <w:rsid w:val="00B10D1A"/>
    <w:rsid w:val="00B115F2"/>
    <w:rsid w:val="00B123F7"/>
    <w:rsid w:val="00B13473"/>
    <w:rsid w:val="00B15D3D"/>
    <w:rsid w:val="00B16891"/>
    <w:rsid w:val="00B1704D"/>
    <w:rsid w:val="00B177D1"/>
    <w:rsid w:val="00B1795A"/>
    <w:rsid w:val="00B17A7C"/>
    <w:rsid w:val="00B21A63"/>
    <w:rsid w:val="00B23E11"/>
    <w:rsid w:val="00B25C59"/>
    <w:rsid w:val="00B2742F"/>
    <w:rsid w:val="00B27CB1"/>
    <w:rsid w:val="00B3056A"/>
    <w:rsid w:val="00B306C0"/>
    <w:rsid w:val="00B31020"/>
    <w:rsid w:val="00B330B0"/>
    <w:rsid w:val="00B35042"/>
    <w:rsid w:val="00B35AA0"/>
    <w:rsid w:val="00B44EEA"/>
    <w:rsid w:val="00B45838"/>
    <w:rsid w:val="00B47594"/>
    <w:rsid w:val="00B507AA"/>
    <w:rsid w:val="00B513D6"/>
    <w:rsid w:val="00B51749"/>
    <w:rsid w:val="00B52F79"/>
    <w:rsid w:val="00B5452C"/>
    <w:rsid w:val="00B54BB5"/>
    <w:rsid w:val="00B554D2"/>
    <w:rsid w:val="00B57D4E"/>
    <w:rsid w:val="00B60002"/>
    <w:rsid w:val="00B60369"/>
    <w:rsid w:val="00B60619"/>
    <w:rsid w:val="00B609E4"/>
    <w:rsid w:val="00B63823"/>
    <w:rsid w:val="00B63A2F"/>
    <w:rsid w:val="00B63AC6"/>
    <w:rsid w:val="00B64896"/>
    <w:rsid w:val="00B64C4F"/>
    <w:rsid w:val="00B6655B"/>
    <w:rsid w:val="00B66CC6"/>
    <w:rsid w:val="00B67936"/>
    <w:rsid w:val="00B6E854"/>
    <w:rsid w:val="00B7171E"/>
    <w:rsid w:val="00B71F75"/>
    <w:rsid w:val="00B7773B"/>
    <w:rsid w:val="00B80199"/>
    <w:rsid w:val="00B8300E"/>
    <w:rsid w:val="00B843A7"/>
    <w:rsid w:val="00B848AB"/>
    <w:rsid w:val="00B86BD5"/>
    <w:rsid w:val="00B912B5"/>
    <w:rsid w:val="00B94036"/>
    <w:rsid w:val="00B943A9"/>
    <w:rsid w:val="00B94744"/>
    <w:rsid w:val="00B9B172"/>
    <w:rsid w:val="00BA3071"/>
    <w:rsid w:val="00BA4775"/>
    <w:rsid w:val="00BA4A78"/>
    <w:rsid w:val="00BA4B03"/>
    <w:rsid w:val="00BA539F"/>
    <w:rsid w:val="00BA73C6"/>
    <w:rsid w:val="00BB0EA2"/>
    <w:rsid w:val="00BB227F"/>
    <w:rsid w:val="00BB3347"/>
    <w:rsid w:val="00BB4843"/>
    <w:rsid w:val="00BB5DCD"/>
    <w:rsid w:val="00BB6D23"/>
    <w:rsid w:val="00BB7320"/>
    <w:rsid w:val="00BB7909"/>
    <w:rsid w:val="00BB7CD6"/>
    <w:rsid w:val="00BC1E6A"/>
    <w:rsid w:val="00BC24CF"/>
    <w:rsid w:val="00BC3B8A"/>
    <w:rsid w:val="00BD3823"/>
    <w:rsid w:val="00BD432F"/>
    <w:rsid w:val="00BD5CF0"/>
    <w:rsid w:val="00BD7143"/>
    <w:rsid w:val="00BE0CBC"/>
    <w:rsid w:val="00BE4B79"/>
    <w:rsid w:val="00BE5F50"/>
    <w:rsid w:val="00BF0822"/>
    <w:rsid w:val="00BF25EC"/>
    <w:rsid w:val="00BF3879"/>
    <w:rsid w:val="00BF47BC"/>
    <w:rsid w:val="00BF4F59"/>
    <w:rsid w:val="00BF63FA"/>
    <w:rsid w:val="00C00AD9"/>
    <w:rsid w:val="00C03A62"/>
    <w:rsid w:val="00C03FA5"/>
    <w:rsid w:val="00C05150"/>
    <w:rsid w:val="00C053C1"/>
    <w:rsid w:val="00C053C7"/>
    <w:rsid w:val="00C06C20"/>
    <w:rsid w:val="00C0708C"/>
    <w:rsid w:val="00C136C8"/>
    <w:rsid w:val="00C1693B"/>
    <w:rsid w:val="00C177F0"/>
    <w:rsid w:val="00C20478"/>
    <w:rsid w:val="00C2154A"/>
    <w:rsid w:val="00C215AE"/>
    <w:rsid w:val="00C23458"/>
    <w:rsid w:val="00C249C0"/>
    <w:rsid w:val="00C24C78"/>
    <w:rsid w:val="00C266B5"/>
    <w:rsid w:val="00C31E7B"/>
    <w:rsid w:val="00C33840"/>
    <w:rsid w:val="00C34C50"/>
    <w:rsid w:val="00C363CB"/>
    <w:rsid w:val="00C368B6"/>
    <w:rsid w:val="00C36E3E"/>
    <w:rsid w:val="00C41E63"/>
    <w:rsid w:val="00C424CF"/>
    <w:rsid w:val="00C42A3E"/>
    <w:rsid w:val="00C42F3C"/>
    <w:rsid w:val="00C43CEC"/>
    <w:rsid w:val="00C4494C"/>
    <w:rsid w:val="00C467A7"/>
    <w:rsid w:val="00C476DE"/>
    <w:rsid w:val="00C53C44"/>
    <w:rsid w:val="00C565BE"/>
    <w:rsid w:val="00C56A46"/>
    <w:rsid w:val="00C57BF9"/>
    <w:rsid w:val="00C6056E"/>
    <w:rsid w:val="00C678C7"/>
    <w:rsid w:val="00C71DCA"/>
    <w:rsid w:val="00C77BC8"/>
    <w:rsid w:val="00C811F4"/>
    <w:rsid w:val="00C81D55"/>
    <w:rsid w:val="00C832C1"/>
    <w:rsid w:val="00C839F4"/>
    <w:rsid w:val="00C840F1"/>
    <w:rsid w:val="00C858E4"/>
    <w:rsid w:val="00C87E3C"/>
    <w:rsid w:val="00C932E1"/>
    <w:rsid w:val="00C945D5"/>
    <w:rsid w:val="00C94D08"/>
    <w:rsid w:val="00C952D0"/>
    <w:rsid w:val="00C953FA"/>
    <w:rsid w:val="00C971F1"/>
    <w:rsid w:val="00CA0A7A"/>
    <w:rsid w:val="00CA19C2"/>
    <w:rsid w:val="00CA3E82"/>
    <w:rsid w:val="00CA4174"/>
    <w:rsid w:val="00CA4914"/>
    <w:rsid w:val="00CA6FC9"/>
    <w:rsid w:val="00CB4649"/>
    <w:rsid w:val="00CB4D45"/>
    <w:rsid w:val="00CB52CC"/>
    <w:rsid w:val="00CB5A45"/>
    <w:rsid w:val="00CB6089"/>
    <w:rsid w:val="00CC25CF"/>
    <w:rsid w:val="00CC30F7"/>
    <w:rsid w:val="00CC5133"/>
    <w:rsid w:val="00CC5159"/>
    <w:rsid w:val="00CC6004"/>
    <w:rsid w:val="00CC74B6"/>
    <w:rsid w:val="00CC7CDC"/>
    <w:rsid w:val="00CD16DC"/>
    <w:rsid w:val="00CD1D38"/>
    <w:rsid w:val="00CD31C2"/>
    <w:rsid w:val="00CD41B0"/>
    <w:rsid w:val="00CD5C7D"/>
    <w:rsid w:val="00CD64DC"/>
    <w:rsid w:val="00CD74A0"/>
    <w:rsid w:val="00CE14EA"/>
    <w:rsid w:val="00CE2034"/>
    <w:rsid w:val="00CE20CE"/>
    <w:rsid w:val="00CE37CF"/>
    <w:rsid w:val="00CE38C2"/>
    <w:rsid w:val="00CE440F"/>
    <w:rsid w:val="00CE6E88"/>
    <w:rsid w:val="00CE6FD7"/>
    <w:rsid w:val="00CE7065"/>
    <w:rsid w:val="00CE7F0B"/>
    <w:rsid w:val="00CF09CC"/>
    <w:rsid w:val="00CF1992"/>
    <w:rsid w:val="00CF1B9C"/>
    <w:rsid w:val="00CF2FB9"/>
    <w:rsid w:val="00CF3214"/>
    <w:rsid w:val="00CF33B1"/>
    <w:rsid w:val="00CF79C4"/>
    <w:rsid w:val="00D01F4A"/>
    <w:rsid w:val="00D0289D"/>
    <w:rsid w:val="00D05572"/>
    <w:rsid w:val="00D068D9"/>
    <w:rsid w:val="00D07CBA"/>
    <w:rsid w:val="00D07DEE"/>
    <w:rsid w:val="00D14CF3"/>
    <w:rsid w:val="00D14DDF"/>
    <w:rsid w:val="00D16387"/>
    <w:rsid w:val="00D16F90"/>
    <w:rsid w:val="00D17CDC"/>
    <w:rsid w:val="00D2044E"/>
    <w:rsid w:val="00D2072D"/>
    <w:rsid w:val="00D20D8F"/>
    <w:rsid w:val="00D246CC"/>
    <w:rsid w:val="00D24F97"/>
    <w:rsid w:val="00D2738E"/>
    <w:rsid w:val="00D277BF"/>
    <w:rsid w:val="00D2BBCA"/>
    <w:rsid w:val="00D3007A"/>
    <w:rsid w:val="00D30333"/>
    <w:rsid w:val="00D3126E"/>
    <w:rsid w:val="00D315A4"/>
    <w:rsid w:val="00D3390B"/>
    <w:rsid w:val="00D33F4F"/>
    <w:rsid w:val="00D33FF1"/>
    <w:rsid w:val="00D34104"/>
    <w:rsid w:val="00D40447"/>
    <w:rsid w:val="00D40DE5"/>
    <w:rsid w:val="00D42315"/>
    <w:rsid w:val="00D44017"/>
    <w:rsid w:val="00D45BE6"/>
    <w:rsid w:val="00D4628E"/>
    <w:rsid w:val="00D4742F"/>
    <w:rsid w:val="00D4749F"/>
    <w:rsid w:val="00D5137F"/>
    <w:rsid w:val="00D5396C"/>
    <w:rsid w:val="00D54094"/>
    <w:rsid w:val="00D542E5"/>
    <w:rsid w:val="00D552A1"/>
    <w:rsid w:val="00D554FA"/>
    <w:rsid w:val="00D55673"/>
    <w:rsid w:val="00D55775"/>
    <w:rsid w:val="00D57936"/>
    <w:rsid w:val="00D6144F"/>
    <w:rsid w:val="00D63238"/>
    <w:rsid w:val="00D6537D"/>
    <w:rsid w:val="00D653F2"/>
    <w:rsid w:val="00D65DA4"/>
    <w:rsid w:val="00D6628F"/>
    <w:rsid w:val="00D66DEA"/>
    <w:rsid w:val="00D70228"/>
    <w:rsid w:val="00D74261"/>
    <w:rsid w:val="00D74754"/>
    <w:rsid w:val="00D7490B"/>
    <w:rsid w:val="00D74D36"/>
    <w:rsid w:val="00D74D42"/>
    <w:rsid w:val="00D82D5B"/>
    <w:rsid w:val="00D835FE"/>
    <w:rsid w:val="00D85098"/>
    <w:rsid w:val="00D856C7"/>
    <w:rsid w:val="00D917B4"/>
    <w:rsid w:val="00D92C99"/>
    <w:rsid w:val="00D95858"/>
    <w:rsid w:val="00D95B75"/>
    <w:rsid w:val="00D96095"/>
    <w:rsid w:val="00DA0884"/>
    <w:rsid w:val="00DA0E8F"/>
    <w:rsid w:val="00DA197A"/>
    <w:rsid w:val="00DA1AB5"/>
    <w:rsid w:val="00DA1D18"/>
    <w:rsid w:val="00DA3241"/>
    <w:rsid w:val="00DA3E75"/>
    <w:rsid w:val="00DA4D68"/>
    <w:rsid w:val="00DA75E7"/>
    <w:rsid w:val="00DB0BF4"/>
    <w:rsid w:val="00DB0ECF"/>
    <w:rsid w:val="00DB39D8"/>
    <w:rsid w:val="00DB5192"/>
    <w:rsid w:val="00DB78D2"/>
    <w:rsid w:val="00DC2D3D"/>
    <w:rsid w:val="00DC5C66"/>
    <w:rsid w:val="00DC746F"/>
    <w:rsid w:val="00DD098D"/>
    <w:rsid w:val="00DD09C2"/>
    <w:rsid w:val="00DD1B1E"/>
    <w:rsid w:val="00DD39B7"/>
    <w:rsid w:val="00DD4C2D"/>
    <w:rsid w:val="00DD6052"/>
    <w:rsid w:val="00DD630D"/>
    <w:rsid w:val="00DD6E8E"/>
    <w:rsid w:val="00DE084D"/>
    <w:rsid w:val="00DE606B"/>
    <w:rsid w:val="00DE6A20"/>
    <w:rsid w:val="00DF28C9"/>
    <w:rsid w:val="00DF410A"/>
    <w:rsid w:val="00DF4D68"/>
    <w:rsid w:val="00DF5AA3"/>
    <w:rsid w:val="00E0130C"/>
    <w:rsid w:val="00E0296F"/>
    <w:rsid w:val="00E03B10"/>
    <w:rsid w:val="00E104A0"/>
    <w:rsid w:val="00E1097C"/>
    <w:rsid w:val="00E11B14"/>
    <w:rsid w:val="00E15A88"/>
    <w:rsid w:val="00E1686A"/>
    <w:rsid w:val="00E17708"/>
    <w:rsid w:val="00E20439"/>
    <w:rsid w:val="00E20634"/>
    <w:rsid w:val="00E20F46"/>
    <w:rsid w:val="00E21485"/>
    <w:rsid w:val="00E21AA3"/>
    <w:rsid w:val="00E21F36"/>
    <w:rsid w:val="00E22D81"/>
    <w:rsid w:val="00E245AC"/>
    <w:rsid w:val="00E254A3"/>
    <w:rsid w:val="00E27BC5"/>
    <w:rsid w:val="00E30144"/>
    <w:rsid w:val="00E30762"/>
    <w:rsid w:val="00E32835"/>
    <w:rsid w:val="00E3294A"/>
    <w:rsid w:val="00E353B5"/>
    <w:rsid w:val="00E356D3"/>
    <w:rsid w:val="00E36206"/>
    <w:rsid w:val="00E36572"/>
    <w:rsid w:val="00E41CF6"/>
    <w:rsid w:val="00E41F37"/>
    <w:rsid w:val="00E422D7"/>
    <w:rsid w:val="00E44CCC"/>
    <w:rsid w:val="00E50D3E"/>
    <w:rsid w:val="00E526FC"/>
    <w:rsid w:val="00E52AAA"/>
    <w:rsid w:val="00E534C6"/>
    <w:rsid w:val="00E54148"/>
    <w:rsid w:val="00E54ECC"/>
    <w:rsid w:val="00E55B66"/>
    <w:rsid w:val="00E563B6"/>
    <w:rsid w:val="00E577AC"/>
    <w:rsid w:val="00E57824"/>
    <w:rsid w:val="00E6040E"/>
    <w:rsid w:val="00E61DEA"/>
    <w:rsid w:val="00E6347A"/>
    <w:rsid w:val="00E64B7B"/>
    <w:rsid w:val="00E653BD"/>
    <w:rsid w:val="00E66F24"/>
    <w:rsid w:val="00E67576"/>
    <w:rsid w:val="00E6790C"/>
    <w:rsid w:val="00E70C8C"/>
    <w:rsid w:val="00E715C0"/>
    <w:rsid w:val="00E741D2"/>
    <w:rsid w:val="00E754AF"/>
    <w:rsid w:val="00E76D61"/>
    <w:rsid w:val="00E81AFE"/>
    <w:rsid w:val="00E81F16"/>
    <w:rsid w:val="00E82BFE"/>
    <w:rsid w:val="00E8402B"/>
    <w:rsid w:val="00E851F5"/>
    <w:rsid w:val="00E853FA"/>
    <w:rsid w:val="00E8597A"/>
    <w:rsid w:val="00E859ED"/>
    <w:rsid w:val="00E85CC3"/>
    <w:rsid w:val="00E86E17"/>
    <w:rsid w:val="00E921E2"/>
    <w:rsid w:val="00E93EE2"/>
    <w:rsid w:val="00EA3026"/>
    <w:rsid w:val="00EA3FA3"/>
    <w:rsid w:val="00EA52F6"/>
    <w:rsid w:val="00EA5F6C"/>
    <w:rsid w:val="00EA6B04"/>
    <w:rsid w:val="00EB4B28"/>
    <w:rsid w:val="00EB5228"/>
    <w:rsid w:val="00EB52C2"/>
    <w:rsid w:val="00EB5B1C"/>
    <w:rsid w:val="00EB6234"/>
    <w:rsid w:val="00EB6440"/>
    <w:rsid w:val="00EB6992"/>
    <w:rsid w:val="00EB7812"/>
    <w:rsid w:val="00EB7D8E"/>
    <w:rsid w:val="00EC0CF0"/>
    <w:rsid w:val="00EC1E26"/>
    <w:rsid w:val="00EC248C"/>
    <w:rsid w:val="00EC2E30"/>
    <w:rsid w:val="00EC6CBB"/>
    <w:rsid w:val="00EC6CF4"/>
    <w:rsid w:val="00ED040C"/>
    <w:rsid w:val="00ED114E"/>
    <w:rsid w:val="00ED3421"/>
    <w:rsid w:val="00EE08BB"/>
    <w:rsid w:val="00EE4D8B"/>
    <w:rsid w:val="00EE5D3E"/>
    <w:rsid w:val="00EE61D4"/>
    <w:rsid w:val="00EF3225"/>
    <w:rsid w:val="00EF32F8"/>
    <w:rsid w:val="00EF5469"/>
    <w:rsid w:val="00EF597E"/>
    <w:rsid w:val="00F02F12"/>
    <w:rsid w:val="00F03373"/>
    <w:rsid w:val="00F041BD"/>
    <w:rsid w:val="00F0524D"/>
    <w:rsid w:val="00F057E7"/>
    <w:rsid w:val="00F05E4D"/>
    <w:rsid w:val="00F07682"/>
    <w:rsid w:val="00F102CC"/>
    <w:rsid w:val="00F155DB"/>
    <w:rsid w:val="00F16B7E"/>
    <w:rsid w:val="00F204BC"/>
    <w:rsid w:val="00F22482"/>
    <w:rsid w:val="00F24357"/>
    <w:rsid w:val="00F25989"/>
    <w:rsid w:val="00F25E5D"/>
    <w:rsid w:val="00F268A5"/>
    <w:rsid w:val="00F278E6"/>
    <w:rsid w:val="00F30445"/>
    <w:rsid w:val="00F3178D"/>
    <w:rsid w:val="00F325D7"/>
    <w:rsid w:val="00F32CE1"/>
    <w:rsid w:val="00F343E0"/>
    <w:rsid w:val="00F35DDE"/>
    <w:rsid w:val="00F366F3"/>
    <w:rsid w:val="00F37800"/>
    <w:rsid w:val="00F3DB9E"/>
    <w:rsid w:val="00F40735"/>
    <w:rsid w:val="00F40A40"/>
    <w:rsid w:val="00F40D22"/>
    <w:rsid w:val="00F41DC2"/>
    <w:rsid w:val="00F43D34"/>
    <w:rsid w:val="00F44561"/>
    <w:rsid w:val="00F451C1"/>
    <w:rsid w:val="00F46C65"/>
    <w:rsid w:val="00F50A1E"/>
    <w:rsid w:val="00F51EE0"/>
    <w:rsid w:val="00F54AD5"/>
    <w:rsid w:val="00F5584C"/>
    <w:rsid w:val="00F56014"/>
    <w:rsid w:val="00F62863"/>
    <w:rsid w:val="00F639E3"/>
    <w:rsid w:val="00F6525C"/>
    <w:rsid w:val="00F655BC"/>
    <w:rsid w:val="00F658D6"/>
    <w:rsid w:val="00F65D54"/>
    <w:rsid w:val="00F663C2"/>
    <w:rsid w:val="00F666E4"/>
    <w:rsid w:val="00F70264"/>
    <w:rsid w:val="00F719A5"/>
    <w:rsid w:val="00F71D51"/>
    <w:rsid w:val="00F72414"/>
    <w:rsid w:val="00F73779"/>
    <w:rsid w:val="00F74A5A"/>
    <w:rsid w:val="00F7504F"/>
    <w:rsid w:val="00F75574"/>
    <w:rsid w:val="00F75DF4"/>
    <w:rsid w:val="00F81147"/>
    <w:rsid w:val="00F81765"/>
    <w:rsid w:val="00F81E4B"/>
    <w:rsid w:val="00F81E6D"/>
    <w:rsid w:val="00F905C8"/>
    <w:rsid w:val="00F90672"/>
    <w:rsid w:val="00F91601"/>
    <w:rsid w:val="00F93098"/>
    <w:rsid w:val="00F931C9"/>
    <w:rsid w:val="00F93DB7"/>
    <w:rsid w:val="00F95434"/>
    <w:rsid w:val="00F95F99"/>
    <w:rsid w:val="00F9618D"/>
    <w:rsid w:val="00F974BA"/>
    <w:rsid w:val="00F97882"/>
    <w:rsid w:val="00FA02F8"/>
    <w:rsid w:val="00FA1587"/>
    <w:rsid w:val="00FA403B"/>
    <w:rsid w:val="00FB0474"/>
    <w:rsid w:val="00FB1ECC"/>
    <w:rsid w:val="00FB20F4"/>
    <w:rsid w:val="00FB335A"/>
    <w:rsid w:val="00FB4577"/>
    <w:rsid w:val="00FB4E2D"/>
    <w:rsid w:val="00FB5585"/>
    <w:rsid w:val="00FC067E"/>
    <w:rsid w:val="00FC2CE6"/>
    <w:rsid w:val="00FC36A6"/>
    <w:rsid w:val="00FC3707"/>
    <w:rsid w:val="00FD14A9"/>
    <w:rsid w:val="00FD33E2"/>
    <w:rsid w:val="00FD41D9"/>
    <w:rsid w:val="00FD4A4D"/>
    <w:rsid w:val="00FD5255"/>
    <w:rsid w:val="00FE0751"/>
    <w:rsid w:val="00FE0D57"/>
    <w:rsid w:val="00FE3736"/>
    <w:rsid w:val="00FE601A"/>
    <w:rsid w:val="00FE74B0"/>
    <w:rsid w:val="00FF01B6"/>
    <w:rsid w:val="00FF0B39"/>
    <w:rsid w:val="00FF0FD1"/>
    <w:rsid w:val="00FF1958"/>
    <w:rsid w:val="010133AC"/>
    <w:rsid w:val="0116940C"/>
    <w:rsid w:val="011DEDEF"/>
    <w:rsid w:val="012C8D83"/>
    <w:rsid w:val="013192CF"/>
    <w:rsid w:val="01510E4F"/>
    <w:rsid w:val="015F4A60"/>
    <w:rsid w:val="01962DC8"/>
    <w:rsid w:val="01AD3BEB"/>
    <w:rsid w:val="01F05C04"/>
    <w:rsid w:val="01F079F4"/>
    <w:rsid w:val="0201C0D6"/>
    <w:rsid w:val="02257A25"/>
    <w:rsid w:val="0228B138"/>
    <w:rsid w:val="0232BA76"/>
    <w:rsid w:val="028C3EFA"/>
    <w:rsid w:val="02F588F0"/>
    <w:rsid w:val="02F7DE9A"/>
    <w:rsid w:val="02FC6CAC"/>
    <w:rsid w:val="02FE84DB"/>
    <w:rsid w:val="0304C500"/>
    <w:rsid w:val="0304E5B1"/>
    <w:rsid w:val="033C59EA"/>
    <w:rsid w:val="035A5491"/>
    <w:rsid w:val="03642E0D"/>
    <w:rsid w:val="0379C908"/>
    <w:rsid w:val="03861347"/>
    <w:rsid w:val="03A8A41A"/>
    <w:rsid w:val="03AD7829"/>
    <w:rsid w:val="03B2F19D"/>
    <w:rsid w:val="03BAE393"/>
    <w:rsid w:val="03D42037"/>
    <w:rsid w:val="03DEBDD2"/>
    <w:rsid w:val="03E8DF64"/>
    <w:rsid w:val="040241BF"/>
    <w:rsid w:val="040E8B5F"/>
    <w:rsid w:val="04135354"/>
    <w:rsid w:val="0423113B"/>
    <w:rsid w:val="042EE6E3"/>
    <w:rsid w:val="04390E1F"/>
    <w:rsid w:val="044AE8BC"/>
    <w:rsid w:val="045D9A23"/>
    <w:rsid w:val="046FF51C"/>
    <w:rsid w:val="0475FAE5"/>
    <w:rsid w:val="0476CC1A"/>
    <w:rsid w:val="047CF26C"/>
    <w:rsid w:val="0493EC8D"/>
    <w:rsid w:val="049A99B8"/>
    <w:rsid w:val="04B44FD7"/>
    <w:rsid w:val="04C79D99"/>
    <w:rsid w:val="04EDE57D"/>
    <w:rsid w:val="05062015"/>
    <w:rsid w:val="050B2A9F"/>
    <w:rsid w:val="05165931"/>
    <w:rsid w:val="0527EBD8"/>
    <w:rsid w:val="052F81A3"/>
    <w:rsid w:val="0547A440"/>
    <w:rsid w:val="05507CD4"/>
    <w:rsid w:val="055DD366"/>
    <w:rsid w:val="056C392A"/>
    <w:rsid w:val="05771E5E"/>
    <w:rsid w:val="058EAAD5"/>
    <w:rsid w:val="059C8EF9"/>
    <w:rsid w:val="05B303DB"/>
    <w:rsid w:val="05BBD6A9"/>
    <w:rsid w:val="05E76F35"/>
    <w:rsid w:val="05EC1109"/>
    <w:rsid w:val="05EEC1B2"/>
    <w:rsid w:val="06211D53"/>
    <w:rsid w:val="06269859"/>
    <w:rsid w:val="063E210C"/>
    <w:rsid w:val="06527CED"/>
    <w:rsid w:val="065E1EF4"/>
    <w:rsid w:val="066DEF6A"/>
    <w:rsid w:val="068A2F88"/>
    <w:rsid w:val="068AF673"/>
    <w:rsid w:val="0690F97B"/>
    <w:rsid w:val="069C63B7"/>
    <w:rsid w:val="06A30C9D"/>
    <w:rsid w:val="06A5CFD7"/>
    <w:rsid w:val="06C5DE14"/>
    <w:rsid w:val="06CD5034"/>
    <w:rsid w:val="06D2FEBF"/>
    <w:rsid w:val="06DC7034"/>
    <w:rsid w:val="06DDB073"/>
    <w:rsid w:val="06FCA103"/>
    <w:rsid w:val="0703B090"/>
    <w:rsid w:val="0704A324"/>
    <w:rsid w:val="07386E31"/>
    <w:rsid w:val="073F7536"/>
    <w:rsid w:val="07426EE6"/>
    <w:rsid w:val="075780B9"/>
    <w:rsid w:val="0783F133"/>
    <w:rsid w:val="078A8898"/>
    <w:rsid w:val="079D9728"/>
    <w:rsid w:val="07AA5EC1"/>
    <w:rsid w:val="07B63A16"/>
    <w:rsid w:val="07BC2E31"/>
    <w:rsid w:val="07D74771"/>
    <w:rsid w:val="07E6B4C8"/>
    <w:rsid w:val="07F15D70"/>
    <w:rsid w:val="07FAA733"/>
    <w:rsid w:val="07FAE4DA"/>
    <w:rsid w:val="07FC8BC4"/>
    <w:rsid w:val="081A34AF"/>
    <w:rsid w:val="0827EAEF"/>
    <w:rsid w:val="08503A35"/>
    <w:rsid w:val="0864C6B4"/>
    <w:rsid w:val="0865AED2"/>
    <w:rsid w:val="08673074"/>
    <w:rsid w:val="086E52E5"/>
    <w:rsid w:val="0882F079"/>
    <w:rsid w:val="08854423"/>
    <w:rsid w:val="089E11E2"/>
    <w:rsid w:val="089F59F3"/>
    <w:rsid w:val="08A541DF"/>
    <w:rsid w:val="08A72ECE"/>
    <w:rsid w:val="08B18444"/>
    <w:rsid w:val="08EF6C94"/>
    <w:rsid w:val="09101069"/>
    <w:rsid w:val="0916D9FB"/>
    <w:rsid w:val="0932261E"/>
    <w:rsid w:val="093997C0"/>
    <w:rsid w:val="093CE0F4"/>
    <w:rsid w:val="09463861"/>
    <w:rsid w:val="094F5463"/>
    <w:rsid w:val="095DA852"/>
    <w:rsid w:val="09731F95"/>
    <w:rsid w:val="099115C1"/>
    <w:rsid w:val="099E000B"/>
    <w:rsid w:val="09A46A20"/>
    <w:rsid w:val="09AD99A8"/>
    <w:rsid w:val="09B87C69"/>
    <w:rsid w:val="09BDC10C"/>
    <w:rsid w:val="09D42366"/>
    <w:rsid w:val="09DB41F9"/>
    <w:rsid w:val="0A4A2A30"/>
    <w:rsid w:val="0A8383CA"/>
    <w:rsid w:val="0A98F53A"/>
    <w:rsid w:val="0A9F6E74"/>
    <w:rsid w:val="0AA5F095"/>
    <w:rsid w:val="0B2F1DE4"/>
    <w:rsid w:val="0B30645D"/>
    <w:rsid w:val="0B47F7C2"/>
    <w:rsid w:val="0B505E77"/>
    <w:rsid w:val="0B5BACEC"/>
    <w:rsid w:val="0B792300"/>
    <w:rsid w:val="0B8299A2"/>
    <w:rsid w:val="0B98EEDD"/>
    <w:rsid w:val="0BA04810"/>
    <w:rsid w:val="0BAFE56F"/>
    <w:rsid w:val="0BCA3DAF"/>
    <w:rsid w:val="0BD529A0"/>
    <w:rsid w:val="0C146A62"/>
    <w:rsid w:val="0C17FA7F"/>
    <w:rsid w:val="0C1D5316"/>
    <w:rsid w:val="0C223778"/>
    <w:rsid w:val="0C2340A6"/>
    <w:rsid w:val="0C29CEF3"/>
    <w:rsid w:val="0C3BA726"/>
    <w:rsid w:val="0C3FB40F"/>
    <w:rsid w:val="0C4854CD"/>
    <w:rsid w:val="0C577E78"/>
    <w:rsid w:val="0C6DC5AC"/>
    <w:rsid w:val="0C79C042"/>
    <w:rsid w:val="0C79FF3C"/>
    <w:rsid w:val="0C8722A8"/>
    <w:rsid w:val="0C905B88"/>
    <w:rsid w:val="0CB0FE64"/>
    <w:rsid w:val="0CC3457E"/>
    <w:rsid w:val="0CEA6625"/>
    <w:rsid w:val="0CF51873"/>
    <w:rsid w:val="0CF909A6"/>
    <w:rsid w:val="0D038C79"/>
    <w:rsid w:val="0D23C580"/>
    <w:rsid w:val="0D286DE9"/>
    <w:rsid w:val="0D3BCD00"/>
    <w:rsid w:val="0D3F2293"/>
    <w:rsid w:val="0D630052"/>
    <w:rsid w:val="0D69AA13"/>
    <w:rsid w:val="0D7181DC"/>
    <w:rsid w:val="0DB75BB5"/>
    <w:rsid w:val="0DD2B6D2"/>
    <w:rsid w:val="0DD7C06D"/>
    <w:rsid w:val="0DF5D0B1"/>
    <w:rsid w:val="0E0D153C"/>
    <w:rsid w:val="0E2E3388"/>
    <w:rsid w:val="0E3E0728"/>
    <w:rsid w:val="0E75EF87"/>
    <w:rsid w:val="0E7B98B2"/>
    <w:rsid w:val="0E846C3C"/>
    <w:rsid w:val="0EA043D7"/>
    <w:rsid w:val="0EA2B31E"/>
    <w:rsid w:val="0EB7FA93"/>
    <w:rsid w:val="0EC04389"/>
    <w:rsid w:val="0EE3B250"/>
    <w:rsid w:val="0EF7768C"/>
    <w:rsid w:val="0F19C51E"/>
    <w:rsid w:val="0F248BF5"/>
    <w:rsid w:val="0F24B254"/>
    <w:rsid w:val="0F3C62A0"/>
    <w:rsid w:val="0F5BABC0"/>
    <w:rsid w:val="0F62DEA0"/>
    <w:rsid w:val="0F6665E0"/>
    <w:rsid w:val="0F79BD54"/>
    <w:rsid w:val="0F86182C"/>
    <w:rsid w:val="0FA6EF3A"/>
    <w:rsid w:val="0FADC415"/>
    <w:rsid w:val="0FB4D74C"/>
    <w:rsid w:val="0FDD9FA1"/>
    <w:rsid w:val="1003F98D"/>
    <w:rsid w:val="10040B05"/>
    <w:rsid w:val="1008775A"/>
    <w:rsid w:val="1015C386"/>
    <w:rsid w:val="1019E3EB"/>
    <w:rsid w:val="102A3699"/>
    <w:rsid w:val="10467B2E"/>
    <w:rsid w:val="1054D453"/>
    <w:rsid w:val="1060489C"/>
    <w:rsid w:val="106EDA04"/>
    <w:rsid w:val="107F9D04"/>
    <w:rsid w:val="10901B35"/>
    <w:rsid w:val="10A57D5A"/>
    <w:rsid w:val="10ACC7DA"/>
    <w:rsid w:val="10BA78B3"/>
    <w:rsid w:val="10BBF10E"/>
    <w:rsid w:val="10CFEDF8"/>
    <w:rsid w:val="10D4EFFF"/>
    <w:rsid w:val="10FB10A3"/>
    <w:rsid w:val="111B223D"/>
    <w:rsid w:val="113057D2"/>
    <w:rsid w:val="1136A8F6"/>
    <w:rsid w:val="1139BB8F"/>
    <w:rsid w:val="115079F2"/>
    <w:rsid w:val="115FD78F"/>
    <w:rsid w:val="11C7C13B"/>
    <w:rsid w:val="11CC781A"/>
    <w:rsid w:val="11D3622C"/>
    <w:rsid w:val="11E07DFB"/>
    <w:rsid w:val="11E90BA8"/>
    <w:rsid w:val="11F78756"/>
    <w:rsid w:val="121980BC"/>
    <w:rsid w:val="12290C01"/>
    <w:rsid w:val="122E5BC1"/>
    <w:rsid w:val="12613A76"/>
    <w:rsid w:val="1262E176"/>
    <w:rsid w:val="12730C15"/>
    <w:rsid w:val="12861BDA"/>
    <w:rsid w:val="12C2D771"/>
    <w:rsid w:val="12F669FB"/>
    <w:rsid w:val="12FC9B43"/>
    <w:rsid w:val="1305AD3A"/>
    <w:rsid w:val="13321AAA"/>
    <w:rsid w:val="133D7F75"/>
    <w:rsid w:val="13ACC243"/>
    <w:rsid w:val="13B39E35"/>
    <w:rsid w:val="13B64436"/>
    <w:rsid w:val="13BE3E81"/>
    <w:rsid w:val="13CBFA64"/>
    <w:rsid w:val="13CE8F1C"/>
    <w:rsid w:val="13DE0582"/>
    <w:rsid w:val="13DE95F8"/>
    <w:rsid w:val="13DFF1B7"/>
    <w:rsid w:val="13E92D0E"/>
    <w:rsid w:val="13FDA693"/>
    <w:rsid w:val="13FE6075"/>
    <w:rsid w:val="142E9BA7"/>
    <w:rsid w:val="1457A3C7"/>
    <w:rsid w:val="147F1FF9"/>
    <w:rsid w:val="14873920"/>
    <w:rsid w:val="14A03619"/>
    <w:rsid w:val="14B8ACF7"/>
    <w:rsid w:val="14ED9C27"/>
    <w:rsid w:val="14F8024F"/>
    <w:rsid w:val="150BF374"/>
    <w:rsid w:val="151DD8CD"/>
    <w:rsid w:val="152AFA72"/>
    <w:rsid w:val="1533D48D"/>
    <w:rsid w:val="153FF901"/>
    <w:rsid w:val="15459870"/>
    <w:rsid w:val="155275A4"/>
    <w:rsid w:val="1571F74C"/>
    <w:rsid w:val="158F23B2"/>
    <w:rsid w:val="158F9B9A"/>
    <w:rsid w:val="15A9B95A"/>
    <w:rsid w:val="15B522A7"/>
    <w:rsid w:val="15DFBF51"/>
    <w:rsid w:val="15E2365F"/>
    <w:rsid w:val="160317BC"/>
    <w:rsid w:val="160618C3"/>
    <w:rsid w:val="1682D251"/>
    <w:rsid w:val="16B40DC8"/>
    <w:rsid w:val="16C0620B"/>
    <w:rsid w:val="16CF2152"/>
    <w:rsid w:val="16E639EF"/>
    <w:rsid w:val="17345490"/>
    <w:rsid w:val="174309F6"/>
    <w:rsid w:val="1787CB1C"/>
    <w:rsid w:val="179CE52A"/>
    <w:rsid w:val="17A1B152"/>
    <w:rsid w:val="17A20637"/>
    <w:rsid w:val="17C15D08"/>
    <w:rsid w:val="17C75B2A"/>
    <w:rsid w:val="17F2A807"/>
    <w:rsid w:val="18022233"/>
    <w:rsid w:val="18027B03"/>
    <w:rsid w:val="180A92AD"/>
    <w:rsid w:val="18267D36"/>
    <w:rsid w:val="182B7E88"/>
    <w:rsid w:val="184C7B85"/>
    <w:rsid w:val="18583D4F"/>
    <w:rsid w:val="18799096"/>
    <w:rsid w:val="18B80B59"/>
    <w:rsid w:val="18CD47B8"/>
    <w:rsid w:val="18D0C868"/>
    <w:rsid w:val="18D98CE1"/>
    <w:rsid w:val="18DA8491"/>
    <w:rsid w:val="18E81DDA"/>
    <w:rsid w:val="18F1F4AE"/>
    <w:rsid w:val="1904BC06"/>
    <w:rsid w:val="1910A465"/>
    <w:rsid w:val="191713CA"/>
    <w:rsid w:val="19247165"/>
    <w:rsid w:val="1924B0A6"/>
    <w:rsid w:val="19403B26"/>
    <w:rsid w:val="19403F61"/>
    <w:rsid w:val="195B68DF"/>
    <w:rsid w:val="197B4169"/>
    <w:rsid w:val="19BB7BA3"/>
    <w:rsid w:val="19F81E66"/>
    <w:rsid w:val="1A1F645A"/>
    <w:rsid w:val="1A5C142C"/>
    <w:rsid w:val="1A692905"/>
    <w:rsid w:val="1A755222"/>
    <w:rsid w:val="1A75CB99"/>
    <w:rsid w:val="1A8F8210"/>
    <w:rsid w:val="1A94FC7C"/>
    <w:rsid w:val="1ABDD3B4"/>
    <w:rsid w:val="1AC80316"/>
    <w:rsid w:val="1AD8E6E8"/>
    <w:rsid w:val="1AD9629B"/>
    <w:rsid w:val="1ADAB317"/>
    <w:rsid w:val="1AE61ACC"/>
    <w:rsid w:val="1AEF2C14"/>
    <w:rsid w:val="1AF41D1A"/>
    <w:rsid w:val="1B389C2C"/>
    <w:rsid w:val="1B5BBE16"/>
    <w:rsid w:val="1B6DC53D"/>
    <w:rsid w:val="1B79065A"/>
    <w:rsid w:val="1B98FCDA"/>
    <w:rsid w:val="1BC5F264"/>
    <w:rsid w:val="1BD27260"/>
    <w:rsid w:val="1BD4C6B2"/>
    <w:rsid w:val="1BE3EFE5"/>
    <w:rsid w:val="1C12EBCD"/>
    <w:rsid w:val="1C2719FE"/>
    <w:rsid w:val="1C281192"/>
    <w:rsid w:val="1C295ED3"/>
    <w:rsid w:val="1C32D16A"/>
    <w:rsid w:val="1C526C8E"/>
    <w:rsid w:val="1C8A6C13"/>
    <w:rsid w:val="1C8FF914"/>
    <w:rsid w:val="1CA45068"/>
    <w:rsid w:val="1CBB0855"/>
    <w:rsid w:val="1CD6E8D1"/>
    <w:rsid w:val="1CD9847B"/>
    <w:rsid w:val="1CF36136"/>
    <w:rsid w:val="1D01A261"/>
    <w:rsid w:val="1D058CC6"/>
    <w:rsid w:val="1D0B9B98"/>
    <w:rsid w:val="1D31AF4A"/>
    <w:rsid w:val="1D336FB4"/>
    <w:rsid w:val="1D384F8D"/>
    <w:rsid w:val="1D6AAD41"/>
    <w:rsid w:val="1D6B77BA"/>
    <w:rsid w:val="1D75181C"/>
    <w:rsid w:val="1D7E3070"/>
    <w:rsid w:val="1D849534"/>
    <w:rsid w:val="1D8FBE2F"/>
    <w:rsid w:val="1D938693"/>
    <w:rsid w:val="1DA3BC99"/>
    <w:rsid w:val="1DACC97D"/>
    <w:rsid w:val="1DB28B2D"/>
    <w:rsid w:val="1DBF8F41"/>
    <w:rsid w:val="1DC0A7E3"/>
    <w:rsid w:val="1DEBA3FB"/>
    <w:rsid w:val="1DFC893B"/>
    <w:rsid w:val="1E03A7D4"/>
    <w:rsid w:val="1E10AE53"/>
    <w:rsid w:val="1E495FA5"/>
    <w:rsid w:val="1E73F44C"/>
    <w:rsid w:val="1ED1237D"/>
    <w:rsid w:val="1EFBA27F"/>
    <w:rsid w:val="1F0C51D9"/>
    <w:rsid w:val="1F22A6E2"/>
    <w:rsid w:val="1F25E20B"/>
    <w:rsid w:val="1F3CCCF5"/>
    <w:rsid w:val="1F4D9B27"/>
    <w:rsid w:val="1F50C6C0"/>
    <w:rsid w:val="1F65ABF5"/>
    <w:rsid w:val="1F663480"/>
    <w:rsid w:val="1F68DF74"/>
    <w:rsid w:val="1F75E899"/>
    <w:rsid w:val="1F788B37"/>
    <w:rsid w:val="1F86BE04"/>
    <w:rsid w:val="1FA26F05"/>
    <w:rsid w:val="1FA6A2C7"/>
    <w:rsid w:val="1FB1A955"/>
    <w:rsid w:val="1FB32930"/>
    <w:rsid w:val="1FD3A3FB"/>
    <w:rsid w:val="1FE7D9E4"/>
    <w:rsid w:val="20513424"/>
    <w:rsid w:val="20662124"/>
    <w:rsid w:val="206A7D09"/>
    <w:rsid w:val="2073922B"/>
    <w:rsid w:val="207DFBED"/>
    <w:rsid w:val="2085DEE7"/>
    <w:rsid w:val="2099A1B6"/>
    <w:rsid w:val="209D3160"/>
    <w:rsid w:val="20AF5595"/>
    <w:rsid w:val="20D2EA78"/>
    <w:rsid w:val="20D708C0"/>
    <w:rsid w:val="20E52521"/>
    <w:rsid w:val="20FE7831"/>
    <w:rsid w:val="212ADA41"/>
    <w:rsid w:val="213B6E5D"/>
    <w:rsid w:val="21458975"/>
    <w:rsid w:val="215AEB73"/>
    <w:rsid w:val="215DE0FD"/>
    <w:rsid w:val="2180D16E"/>
    <w:rsid w:val="21914301"/>
    <w:rsid w:val="219445F5"/>
    <w:rsid w:val="21B067EB"/>
    <w:rsid w:val="21CE91D3"/>
    <w:rsid w:val="21CF1D8F"/>
    <w:rsid w:val="21ED24B5"/>
    <w:rsid w:val="21F1CB3F"/>
    <w:rsid w:val="21F6D8D8"/>
    <w:rsid w:val="220BC18B"/>
    <w:rsid w:val="224321C2"/>
    <w:rsid w:val="224409F7"/>
    <w:rsid w:val="22938D69"/>
    <w:rsid w:val="229F4989"/>
    <w:rsid w:val="22B347F1"/>
    <w:rsid w:val="22BA6016"/>
    <w:rsid w:val="22E36015"/>
    <w:rsid w:val="22E93823"/>
    <w:rsid w:val="22FAF5EF"/>
    <w:rsid w:val="2303B6F0"/>
    <w:rsid w:val="230A5118"/>
    <w:rsid w:val="23147456"/>
    <w:rsid w:val="23462974"/>
    <w:rsid w:val="234B6AD9"/>
    <w:rsid w:val="2363F2A7"/>
    <w:rsid w:val="2371ED53"/>
    <w:rsid w:val="237E7726"/>
    <w:rsid w:val="23A45FBE"/>
    <w:rsid w:val="23BE7AAD"/>
    <w:rsid w:val="23E4C090"/>
    <w:rsid w:val="23EAD463"/>
    <w:rsid w:val="23FF2BD4"/>
    <w:rsid w:val="24305521"/>
    <w:rsid w:val="24467652"/>
    <w:rsid w:val="244B6D41"/>
    <w:rsid w:val="24A7484F"/>
    <w:rsid w:val="24AA88B3"/>
    <w:rsid w:val="24B7B393"/>
    <w:rsid w:val="24C8578F"/>
    <w:rsid w:val="24E4E3E0"/>
    <w:rsid w:val="25036D84"/>
    <w:rsid w:val="2513AE61"/>
    <w:rsid w:val="2520EAD7"/>
    <w:rsid w:val="252D4D2C"/>
    <w:rsid w:val="2539D259"/>
    <w:rsid w:val="253DDF3B"/>
    <w:rsid w:val="255F0EF5"/>
    <w:rsid w:val="2588521B"/>
    <w:rsid w:val="25885416"/>
    <w:rsid w:val="258D0558"/>
    <w:rsid w:val="25A15ACD"/>
    <w:rsid w:val="25A6C1BE"/>
    <w:rsid w:val="25B1EF6F"/>
    <w:rsid w:val="25C62FE7"/>
    <w:rsid w:val="25C6E7B5"/>
    <w:rsid w:val="25CA5ACF"/>
    <w:rsid w:val="25DAD787"/>
    <w:rsid w:val="25E17077"/>
    <w:rsid w:val="26190E81"/>
    <w:rsid w:val="261B3D5D"/>
    <w:rsid w:val="2628C049"/>
    <w:rsid w:val="262B3D0C"/>
    <w:rsid w:val="267EB93F"/>
    <w:rsid w:val="2697EA7D"/>
    <w:rsid w:val="26AA116C"/>
    <w:rsid w:val="26BF9764"/>
    <w:rsid w:val="26C724AA"/>
    <w:rsid w:val="26C7E172"/>
    <w:rsid w:val="26E39E3A"/>
    <w:rsid w:val="2723493D"/>
    <w:rsid w:val="27283F22"/>
    <w:rsid w:val="274225C7"/>
    <w:rsid w:val="27465CBA"/>
    <w:rsid w:val="2759D989"/>
    <w:rsid w:val="2763F27D"/>
    <w:rsid w:val="276F0956"/>
    <w:rsid w:val="278A3801"/>
    <w:rsid w:val="27935FBA"/>
    <w:rsid w:val="279752DF"/>
    <w:rsid w:val="27CA0C6F"/>
    <w:rsid w:val="27CFD863"/>
    <w:rsid w:val="27D926C0"/>
    <w:rsid w:val="27F3BE99"/>
    <w:rsid w:val="2804242C"/>
    <w:rsid w:val="28168034"/>
    <w:rsid w:val="28189650"/>
    <w:rsid w:val="2825CF2E"/>
    <w:rsid w:val="28354F19"/>
    <w:rsid w:val="283CC405"/>
    <w:rsid w:val="28466AD6"/>
    <w:rsid w:val="2858DFC9"/>
    <w:rsid w:val="2869AB99"/>
    <w:rsid w:val="286B39BB"/>
    <w:rsid w:val="286BBE3F"/>
    <w:rsid w:val="28751D7B"/>
    <w:rsid w:val="28948EE9"/>
    <w:rsid w:val="28A757C2"/>
    <w:rsid w:val="28AAF28F"/>
    <w:rsid w:val="28DF61A9"/>
    <w:rsid w:val="28DFA404"/>
    <w:rsid w:val="29231FCE"/>
    <w:rsid w:val="2965E254"/>
    <w:rsid w:val="2981C4F8"/>
    <w:rsid w:val="298B1BCC"/>
    <w:rsid w:val="29969C86"/>
    <w:rsid w:val="299F8B74"/>
    <w:rsid w:val="29B5C029"/>
    <w:rsid w:val="29BE8FF4"/>
    <w:rsid w:val="29D79425"/>
    <w:rsid w:val="29EBDF04"/>
    <w:rsid w:val="29F43D98"/>
    <w:rsid w:val="2A00E489"/>
    <w:rsid w:val="2A0BA0D5"/>
    <w:rsid w:val="2A1BA43B"/>
    <w:rsid w:val="2A288E34"/>
    <w:rsid w:val="2A2D3358"/>
    <w:rsid w:val="2A4D11AE"/>
    <w:rsid w:val="2A87B5D9"/>
    <w:rsid w:val="2A9BB3A3"/>
    <w:rsid w:val="2AA0EE1C"/>
    <w:rsid w:val="2AA72E3F"/>
    <w:rsid w:val="2AAA43B6"/>
    <w:rsid w:val="2AACAE5C"/>
    <w:rsid w:val="2AB690BB"/>
    <w:rsid w:val="2AB86587"/>
    <w:rsid w:val="2ABD9087"/>
    <w:rsid w:val="2AF45A08"/>
    <w:rsid w:val="2AFFFE7C"/>
    <w:rsid w:val="2B0BD2F0"/>
    <w:rsid w:val="2B15C1F5"/>
    <w:rsid w:val="2B1F2AA9"/>
    <w:rsid w:val="2B3E483A"/>
    <w:rsid w:val="2B48EAE1"/>
    <w:rsid w:val="2B52D5C0"/>
    <w:rsid w:val="2B5E7F67"/>
    <w:rsid w:val="2B60762E"/>
    <w:rsid w:val="2B817226"/>
    <w:rsid w:val="2B945999"/>
    <w:rsid w:val="2BA2E6D4"/>
    <w:rsid w:val="2BAA03B9"/>
    <w:rsid w:val="2BC7749D"/>
    <w:rsid w:val="2BD28598"/>
    <w:rsid w:val="2BF77EED"/>
    <w:rsid w:val="2C389377"/>
    <w:rsid w:val="2C536EFA"/>
    <w:rsid w:val="2C5C00CC"/>
    <w:rsid w:val="2C847BDB"/>
    <w:rsid w:val="2CDAAD93"/>
    <w:rsid w:val="2CDC4BD6"/>
    <w:rsid w:val="2D0646D3"/>
    <w:rsid w:val="2D06F18F"/>
    <w:rsid w:val="2D09ABEC"/>
    <w:rsid w:val="2D3B2FDA"/>
    <w:rsid w:val="2D3D9D80"/>
    <w:rsid w:val="2D4FEE76"/>
    <w:rsid w:val="2D5E4717"/>
    <w:rsid w:val="2D70E7BB"/>
    <w:rsid w:val="2D749CB5"/>
    <w:rsid w:val="2D99D875"/>
    <w:rsid w:val="2DC2E848"/>
    <w:rsid w:val="2DC46D47"/>
    <w:rsid w:val="2DC6DB30"/>
    <w:rsid w:val="2DE9C325"/>
    <w:rsid w:val="2DFEDFF7"/>
    <w:rsid w:val="2E1BEC30"/>
    <w:rsid w:val="2E2FAFF7"/>
    <w:rsid w:val="2E3BE9B9"/>
    <w:rsid w:val="2E401A49"/>
    <w:rsid w:val="2E4318B1"/>
    <w:rsid w:val="2E454F80"/>
    <w:rsid w:val="2E46A6F5"/>
    <w:rsid w:val="2E69771A"/>
    <w:rsid w:val="2E77592E"/>
    <w:rsid w:val="2E797265"/>
    <w:rsid w:val="2E85154B"/>
    <w:rsid w:val="2E875B51"/>
    <w:rsid w:val="2E8F3CF8"/>
    <w:rsid w:val="2E90D6F5"/>
    <w:rsid w:val="2E95DDCC"/>
    <w:rsid w:val="2E9D389D"/>
    <w:rsid w:val="2EBAF317"/>
    <w:rsid w:val="2EC00E46"/>
    <w:rsid w:val="2EC0FFD3"/>
    <w:rsid w:val="2EC8CAD0"/>
    <w:rsid w:val="2EE1224F"/>
    <w:rsid w:val="2F0E3F6A"/>
    <w:rsid w:val="2F301D33"/>
    <w:rsid w:val="2F72CEB2"/>
    <w:rsid w:val="2F7D6173"/>
    <w:rsid w:val="2FB9EF9E"/>
    <w:rsid w:val="2FDC7FFD"/>
    <w:rsid w:val="3001A246"/>
    <w:rsid w:val="300E8A9F"/>
    <w:rsid w:val="3013D588"/>
    <w:rsid w:val="30177E5C"/>
    <w:rsid w:val="30248062"/>
    <w:rsid w:val="30299FE5"/>
    <w:rsid w:val="303CE8DB"/>
    <w:rsid w:val="303FBD9A"/>
    <w:rsid w:val="304C69C6"/>
    <w:rsid w:val="304FDFF7"/>
    <w:rsid w:val="305B23F9"/>
    <w:rsid w:val="30716BC9"/>
    <w:rsid w:val="307E68F6"/>
    <w:rsid w:val="30929DE9"/>
    <w:rsid w:val="30F6F4F8"/>
    <w:rsid w:val="310AD2E9"/>
    <w:rsid w:val="310E23E3"/>
    <w:rsid w:val="3115100B"/>
    <w:rsid w:val="312A1E76"/>
    <w:rsid w:val="31353073"/>
    <w:rsid w:val="314A0DE4"/>
    <w:rsid w:val="315FEB34"/>
    <w:rsid w:val="31612353"/>
    <w:rsid w:val="316990EB"/>
    <w:rsid w:val="31772EFA"/>
    <w:rsid w:val="317EF33E"/>
    <w:rsid w:val="31C0C21D"/>
    <w:rsid w:val="31E16FE8"/>
    <w:rsid w:val="31E7D268"/>
    <w:rsid w:val="31E86DE4"/>
    <w:rsid w:val="31FF06C9"/>
    <w:rsid w:val="32071E91"/>
    <w:rsid w:val="321A25A2"/>
    <w:rsid w:val="322987CF"/>
    <w:rsid w:val="32724A4A"/>
    <w:rsid w:val="327760D3"/>
    <w:rsid w:val="32947990"/>
    <w:rsid w:val="32958BAF"/>
    <w:rsid w:val="32A33A84"/>
    <w:rsid w:val="32E352A3"/>
    <w:rsid w:val="32E4D418"/>
    <w:rsid w:val="32EB8FD1"/>
    <w:rsid w:val="332090C4"/>
    <w:rsid w:val="33217BF0"/>
    <w:rsid w:val="332B0C4A"/>
    <w:rsid w:val="33321521"/>
    <w:rsid w:val="33447194"/>
    <w:rsid w:val="33A123B6"/>
    <w:rsid w:val="33B17405"/>
    <w:rsid w:val="33B93C01"/>
    <w:rsid w:val="33BCFF8E"/>
    <w:rsid w:val="33C03A4A"/>
    <w:rsid w:val="33C4B35D"/>
    <w:rsid w:val="33DC641A"/>
    <w:rsid w:val="33ECDA0C"/>
    <w:rsid w:val="33FAFB9D"/>
    <w:rsid w:val="33FEDC41"/>
    <w:rsid w:val="34052865"/>
    <w:rsid w:val="343C2688"/>
    <w:rsid w:val="343F4808"/>
    <w:rsid w:val="347A1A58"/>
    <w:rsid w:val="348504E8"/>
    <w:rsid w:val="34875EB6"/>
    <w:rsid w:val="3491B849"/>
    <w:rsid w:val="34A1CAFC"/>
    <w:rsid w:val="34ADFA8C"/>
    <w:rsid w:val="34AF1341"/>
    <w:rsid w:val="34B6B6AE"/>
    <w:rsid w:val="34B83C68"/>
    <w:rsid w:val="34C52212"/>
    <w:rsid w:val="34D3FC64"/>
    <w:rsid w:val="34EE1C09"/>
    <w:rsid w:val="34FE2943"/>
    <w:rsid w:val="34FEF913"/>
    <w:rsid w:val="35129806"/>
    <w:rsid w:val="3519EB7E"/>
    <w:rsid w:val="353E15DF"/>
    <w:rsid w:val="354997CC"/>
    <w:rsid w:val="355CEDB7"/>
    <w:rsid w:val="3587F6A2"/>
    <w:rsid w:val="359DEFDE"/>
    <w:rsid w:val="35B3B6DA"/>
    <w:rsid w:val="360AF395"/>
    <w:rsid w:val="3619A8A5"/>
    <w:rsid w:val="363DAB85"/>
    <w:rsid w:val="365A9BD7"/>
    <w:rsid w:val="365F0BF2"/>
    <w:rsid w:val="36773AFB"/>
    <w:rsid w:val="367E4DA2"/>
    <w:rsid w:val="367F8CEC"/>
    <w:rsid w:val="368ACCCD"/>
    <w:rsid w:val="368F373F"/>
    <w:rsid w:val="36A7628D"/>
    <w:rsid w:val="36AE6239"/>
    <w:rsid w:val="36B9FDDB"/>
    <w:rsid w:val="36DE777C"/>
    <w:rsid w:val="36E91ED9"/>
    <w:rsid w:val="3709F378"/>
    <w:rsid w:val="3722A62D"/>
    <w:rsid w:val="373DF3D5"/>
    <w:rsid w:val="3741B451"/>
    <w:rsid w:val="3741DF65"/>
    <w:rsid w:val="37A83767"/>
    <w:rsid w:val="37D14EF3"/>
    <w:rsid w:val="37EBFE7F"/>
    <w:rsid w:val="37F4603C"/>
    <w:rsid w:val="37F6287B"/>
    <w:rsid w:val="3805B540"/>
    <w:rsid w:val="38234042"/>
    <w:rsid w:val="385C8703"/>
    <w:rsid w:val="38748239"/>
    <w:rsid w:val="3886E150"/>
    <w:rsid w:val="388B4344"/>
    <w:rsid w:val="388D1093"/>
    <w:rsid w:val="389B43A4"/>
    <w:rsid w:val="38A00C99"/>
    <w:rsid w:val="38B2C227"/>
    <w:rsid w:val="38BBCE60"/>
    <w:rsid w:val="38CDA181"/>
    <w:rsid w:val="38D8AB5D"/>
    <w:rsid w:val="38D8AD4B"/>
    <w:rsid w:val="38E72A81"/>
    <w:rsid w:val="38FF530A"/>
    <w:rsid w:val="391C2183"/>
    <w:rsid w:val="393FBDD4"/>
    <w:rsid w:val="3945D360"/>
    <w:rsid w:val="3961282D"/>
    <w:rsid w:val="396D5006"/>
    <w:rsid w:val="398582D4"/>
    <w:rsid w:val="3996DF3C"/>
    <w:rsid w:val="399E2EF5"/>
    <w:rsid w:val="39BF0D81"/>
    <w:rsid w:val="39C3B40D"/>
    <w:rsid w:val="39DCD0C7"/>
    <w:rsid w:val="39F18599"/>
    <w:rsid w:val="3A2A4893"/>
    <w:rsid w:val="3A2DCCBF"/>
    <w:rsid w:val="3A2F4678"/>
    <w:rsid w:val="3A386321"/>
    <w:rsid w:val="3A3A1A43"/>
    <w:rsid w:val="3A3A693F"/>
    <w:rsid w:val="3A41E242"/>
    <w:rsid w:val="3A45177E"/>
    <w:rsid w:val="3A549811"/>
    <w:rsid w:val="3A599DB9"/>
    <w:rsid w:val="3A6BB1BF"/>
    <w:rsid w:val="3A6BFCA9"/>
    <w:rsid w:val="3A7D30F0"/>
    <w:rsid w:val="3AB78E1F"/>
    <w:rsid w:val="3AC3D879"/>
    <w:rsid w:val="3AC54B3C"/>
    <w:rsid w:val="3AF53129"/>
    <w:rsid w:val="3B022923"/>
    <w:rsid w:val="3B15CBBF"/>
    <w:rsid w:val="3B22D13F"/>
    <w:rsid w:val="3B25A94E"/>
    <w:rsid w:val="3B398C05"/>
    <w:rsid w:val="3B577C42"/>
    <w:rsid w:val="3B6512DB"/>
    <w:rsid w:val="3B81B8EF"/>
    <w:rsid w:val="3B83A646"/>
    <w:rsid w:val="3B90B305"/>
    <w:rsid w:val="3BA5D557"/>
    <w:rsid w:val="3BAC8315"/>
    <w:rsid w:val="3BAC8ADD"/>
    <w:rsid w:val="3BC017F8"/>
    <w:rsid w:val="3BC0C5A6"/>
    <w:rsid w:val="3BC4EAA2"/>
    <w:rsid w:val="3BC8000D"/>
    <w:rsid w:val="3BCAE844"/>
    <w:rsid w:val="3BCEAD01"/>
    <w:rsid w:val="3BD57503"/>
    <w:rsid w:val="3C001B28"/>
    <w:rsid w:val="3C08730F"/>
    <w:rsid w:val="3C0C0961"/>
    <w:rsid w:val="3C1E38DD"/>
    <w:rsid w:val="3C2D3E1C"/>
    <w:rsid w:val="3C479958"/>
    <w:rsid w:val="3C68CF38"/>
    <w:rsid w:val="3C75EFCE"/>
    <w:rsid w:val="3C7A902F"/>
    <w:rsid w:val="3CAC1743"/>
    <w:rsid w:val="3CAF2631"/>
    <w:rsid w:val="3CB07F99"/>
    <w:rsid w:val="3CBD8950"/>
    <w:rsid w:val="3CD7AE03"/>
    <w:rsid w:val="3CE2BA68"/>
    <w:rsid w:val="3CE94FCD"/>
    <w:rsid w:val="3D107E61"/>
    <w:rsid w:val="3D197B07"/>
    <w:rsid w:val="3D1D443A"/>
    <w:rsid w:val="3D24F1E7"/>
    <w:rsid w:val="3D2BACDA"/>
    <w:rsid w:val="3D3EF4BA"/>
    <w:rsid w:val="3D59FFB5"/>
    <w:rsid w:val="3D752A3C"/>
    <w:rsid w:val="3D7909F3"/>
    <w:rsid w:val="3D9CBE60"/>
    <w:rsid w:val="3D9F0D84"/>
    <w:rsid w:val="3DBB2892"/>
    <w:rsid w:val="3E04FBD8"/>
    <w:rsid w:val="3E1660C8"/>
    <w:rsid w:val="3E37E829"/>
    <w:rsid w:val="3E43DEE7"/>
    <w:rsid w:val="3E546740"/>
    <w:rsid w:val="3E599E3C"/>
    <w:rsid w:val="3E6C98DC"/>
    <w:rsid w:val="3E71F09B"/>
    <w:rsid w:val="3E75E4E1"/>
    <w:rsid w:val="3E9F9EE7"/>
    <w:rsid w:val="3EB6BDF4"/>
    <w:rsid w:val="3EF69C9F"/>
    <w:rsid w:val="3EFA047F"/>
    <w:rsid w:val="3F142A11"/>
    <w:rsid w:val="3F16E16F"/>
    <w:rsid w:val="3F2007B3"/>
    <w:rsid w:val="3F2EA0B5"/>
    <w:rsid w:val="3F2FBD3A"/>
    <w:rsid w:val="3F3EC47A"/>
    <w:rsid w:val="3F707030"/>
    <w:rsid w:val="3F7E4922"/>
    <w:rsid w:val="3F80D49D"/>
    <w:rsid w:val="3FA92939"/>
    <w:rsid w:val="3FAFC722"/>
    <w:rsid w:val="4008C9A6"/>
    <w:rsid w:val="4017246F"/>
    <w:rsid w:val="4025D83C"/>
    <w:rsid w:val="405C3BD5"/>
    <w:rsid w:val="405C90B2"/>
    <w:rsid w:val="4065DED4"/>
    <w:rsid w:val="406B223E"/>
    <w:rsid w:val="407E1B5C"/>
    <w:rsid w:val="408468B0"/>
    <w:rsid w:val="408D83C4"/>
    <w:rsid w:val="40A1EC89"/>
    <w:rsid w:val="40A44967"/>
    <w:rsid w:val="40B632E5"/>
    <w:rsid w:val="40C42F72"/>
    <w:rsid w:val="40E7DABE"/>
    <w:rsid w:val="40EBF084"/>
    <w:rsid w:val="40ECE36A"/>
    <w:rsid w:val="40EEBFFA"/>
    <w:rsid w:val="41146118"/>
    <w:rsid w:val="412F69F7"/>
    <w:rsid w:val="41326E89"/>
    <w:rsid w:val="41337E15"/>
    <w:rsid w:val="41668A69"/>
    <w:rsid w:val="41A5FA96"/>
    <w:rsid w:val="41B96400"/>
    <w:rsid w:val="41E1E58B"/>
    <w:rsid w:val="420343C1"/>
    <w:rsid w:val="421A374D"/>
    <w:rsid w:val="421C2B9F"/>
    <w:rsid w:val="422EDE1E"/>
    <w:rsid w:val="42514AF4"/>
    <w:rsid w:val="4258D9B4"/>
    <w:rsid w:val="42613000"/>
    <w:rsid w:val="42ACD884"/>
    <w:rsid w:val="42ADB2FE"/>
    <w:rsid w:val="42AE1FB1"/>
    <w:rsid w:val="42AEF672"/>
    <w:rsid w:val="42C84A51"/>
    <w:rsid w:val="42CF5257"/>
    <w:rsid w:val="42E7E8E0"/>
    <w:rsid w:val="4300A806"/>
    <w:rsid w:val="43083538"/>
    <w:rsid w:val="430A2DD9"/>
    <w:rsid w:val="4317238F"/>
    <w:rsid w:val="431AFC1D"/>
    <w:rsid w:val="43343666"/>
    <w:rsid w:val="436BAC80"/>
    <w:rsid w:val="437E4CEE"/>
    <w:rsid w:val="43853D8D"/>
    <w:rsid w:val="4397D843"/>
    <w:rsid w:val="43B15014"/>
    <w:rsid w:val="43CCD93D"/>
    <w:rsid w:val="43CE91E2"/>
    <w:rsid w:val="43D8CA18"/>
    <w:rsid w:val="44148A3B"/>
    <w:rsid w:val="4416C94F"/>
    <w:rsid w:val="44197E48"/>
    <w:rsid w:val="4432E783"/>
    <w:rsid w:val="443E6889"/>
    <w:rsid w:val="444C02D1"/>
    <w:rsid w:val="44595541"/>
    <w:rsid w:val="446219C3"/>
    <w:rsid w:val="446F0FD6"/>
    <w:rsid w:val="4478264B"/>
    <w:rsid w:val="447B4524"/>
    <w:rsid w:val="4489FE58"/>
    <w:rsid w:val="449BCAF4"/>
    <w:rsid w:val="44AE3135"/>
    <w:rsid w:val="44B05899"/>
    <w:rsid w:val="44BE5D93"/>
    <w:rsid w:val="44BF53BD"/>
    <w:rsid w:val="44C36998"/>
    <w:rsid w:val="44D3BE17"/>
    <w:rsid w:val="44DBDA1E"/>
    <w:rsid w:val="44FD0572"/>
    <w:rsid w:val="4511282D"/>
    <w:rsid w:val="4511B278"/>
    <w:rsid w:val="45144477"/>
    <w:rsid w:val="451AA023"/>
    <w:rsid w:val="4567C264"/>
    <w:rsid w:val="4570AE8E"/>
    <w:rsid w:val="4583E79F"/>
    <w:rsid w:val="45887979"/>
    <w:rsid w:val="45CEEE7D"/>
    <w:rsid w:val="463B491A"/>
    <w:rsid w:val="463C4E14"/>
    <w:rsid w:val="4651F4AF"/>
    <w:rsid w:val="4666F679"/>
    <w:rsid w:val="4667095F"/>
    <w:rsid w:val="467AE954"/>
    <w:rsid w:val="467D4F2F"/>
    <w:rsid w:val="467F896F"/>
    <w:rsid w:val="46899EA3"/>
    <w:rsid w:val="46A3B6B1"/>
    <w:rsid w:val="46AEA72D"/>
    <w:rsid w:val="47014DAD"/>
    <w:rsid w:val="470628DB"/>
    <w:rsid w:val="474D55D9"/>
    <w:rsid w:val="47694264"/>
    <w:rsid w:val="478FAE91"/>
    <w:rsid w:val="479C1DBA"/>
    <w:rsid w:val="47AC65D5"/>
    <w:rsid w:val="47B6167F"/>
    <w:rsid w:val="47C42D40"/>
    <w:rsid w:val="47CEBDA9"/>
    <w:rsid w:val="48002FA7"/>
    <w:rsid w:val="483077D6"/>
    <w:rsid w:val="48310E64"/>
    <w:rsid w:val="483C325C"/>
    <w:rsid w:val="484A140F"/>
    <w:rsid w:val="4853178A"/>
    <w:rsid w:val="48731B5C"/>
    <w:rsid w:val="48750FEA"/>
    <w:rsid w:val="488AA7F7"/>
    <w:rsid w:val="48924E6D"/>
    <w:rsid w:val="48D1A799"/>
    <w:rsid w:val="48D6E369"/>
    <w:rsid w:val="48EBBA4E"/>
    <w:rsid w:val="491C1E5B"/>
    <w:rsid w:val="494F0A5A"/>
    <w:rsid w:val="4977A8E2"/>
    <w:rsid w:val="4984C866"/>
    <w:rsid w:val="49A91F8C"/>
    <w:rsid w:val="49AE79C3"/>
    <w:rsid w:val="49B34D44"/>
    <w:rsid w:val="49B9F168"/>
    <w:rsid w:val="49F60031"/>
    <w:rsid w:val="49F89A81"/>
    <w:rsid w:val="4A0C9AF4"/>
    <w:rsid w:val="4A1C45B5"/>
    <w:rsid w:val="4A264C48"/>
    <w:rsid w:val="4A29EECD"/>
    <w:rsid w:val="4A32458C"/>
    <w:rsid w:val="4A3914CE"/>
    <w:rsid w:val="4A5E54CC"/>
    <w:rsid w:val="4A6521B4"/>
    <w:rsid w:val="4A65A7B1"/>
    <w:rsid w:val="4A6AC629"/>
    <w:rsid w:val="4A70D010"/>
    <w:rsid w:val="4A845CFD"/>
    <w:rsid w:val="4A894A88"/>
    <w:rsid w:val="4A8D9E34"/>
    <w:rsid w:val="4A957906"/>
    <w:rsid w:val="4A986C3A"/>
    <w:rsid w:val="4A9F65DD"/>
    <w:rsid w:val="4AEE2BF1"/>
    <w:rsid w:val="4B175E1B"/>
    <w:rsid w:val="4B178B0B"/>
    <w:rsid w:val="4B21F390"/>
    <w:rsid w:val="4B2C5DE2"/>
    <w:rsid w:val="4B3723F2"/>
    <w:rsid w:val="4B5CFC16"/>
    <w:rsid w:val="4B6E54C7"/>
    <w:rsid w:val="4B7002F8"/>
    <w:rsid w:val="4B9EED73"/>
    <w:rsid w:val="4BA0E964"/>
    <w:rsid w:val="4BC0166F"/>
    <w:rsid w:val="4C23B2BA"/>
    <w:rsid w:val="4C2BE773"/>
    <w:rsid w:val="4C3B4C19"/>
    <w:rsid w:val="4C49FF54"/>
    <w:rsid w:val="4C4B6CC7"/>
    <w:rsid w:val="4C4D3A09"/>
    <w:rsid w:val="4C4F28D4"/>
    <w:rsid w:val="4C6914A1"/>
    <w:rsid w:val="4C91F0CA"/>
    <w:rsid w:val="4C951A57"/>
    <w:rsid w:val="4C9FA274"/>
    <w:rsid w:val="4CAD9B68"/>
    <w:rsid w:val="4CB1686F"/>
    <w:rsid w:val="4CC6A9DB"/>
    <w:rsid w:val="4CE41E62"/>
    <w:rsid w:val="4CE4CD43"/>
    <w:rsid w:val="4CE75B36"/>
    <w:rsid w:val="4CE7E49B"/>
    <w:rsid w:val="4D032B3E"/>
    <w:rsid w:val="4D13917B"/>
    <w:rsid w:val="4D1511A9"/>
    <w:rsid w:val="4D29D465"/>
    <w:rsid w:val="4D327A91"/>
    <w:rsid w:val="4D3CD90B"/>
    <w:rsid w:val="4D3EECE0"/>
    <w:rsid w:val="4D4350C4"/>
    <w:rsid w:val="4D47B8B6"/>
    <w:rsid w:val="4D6AB695"/>
    <w:rsid w:val="4DA92FFC"/>
    <w:rsid w:val="4DBC58FE"/>
    <w:rsid w:val="4DBFD303"/>
    <w:rsid w:val="4DD9017D"/>
    <w:rsid w:val="4DEE2E99"/>
    <w:rsid w:val="4DF3D2E2"/>
    <w:rsid w:val="4E0DB2B2"/>
    <w:rsid w:val="4E1530B2"/>
    <w:rsid w:val="4E1AACE9"/>
    <w:rsid w:val="4E41B40A"/>
    <w:rsid w:val="4E5AAD18"/>
    <w:rsid w:val="4E6213C6"/>
    <w:rsid w:val="4E7C990A"/>
    <w:rsid w:val="4E92D3EA"/>
    <w:rsid w:val="4E97DB09"/>
    <w:rsid w:val="4EA5E0F1"/>
    <w:rsid w:val="4EA7E9EA"/>
    <w:rsid w:val="4EACBE83"/>
    <w:rsid w:val="4EB98CDD"/>
    <w:rsid w:val="4EC19E9C"/>
    <w:rsid w:val="4ECC00AC"/>
    <w:rsid w:val="4ECD979C"/>
    <w:rsid w:val="4F121A33"/>
    <w:rsid w:val="4F2B8FA3"/>
    <w:rsid w:val="4F493770"/>
    <w:rsid w:val="4F4C5E2D"/>
    <w:rsid w:val="4F7E36AD"/>
    <w:rsid w:val="4F8969A2"/>
    <w:rsid w:val="4F981AF9"/>
    <w:rsid w:val="4FB03343"/>
    <w:rsid w:val="4FB465B3"/>
    <w:rsid w:val="4FC06AB4"/>
    <w:rsid w:val="4FCB5770"/>
    <w:rsid w:val="4FCBD7E3"/>
    <w:rsid w:val="4FD53247"/>
    <w:rsid w:val="4FEA245C"/>
    <w:rsid w:val="5006C96D"/>
    <w:rsid w:val="500CFC7D"/>
    <w:rsid w:val="5019D434"/>
    <w:rsid w:val="50217133"/>
    <w:rsid w:val="502FB573"/>
    <w:rsid w:val="503F8A0E"/>
    <w:rsid w:val="50404E26"/>
    <w:rsid w:val="5047484D"/>
    <w:rsid w:val="5073A677"/>
    <w:rsid w:val="50745941"/>
    <w:rsid w:val="507A0FA3"/>
    <w:rsid w:val="50A5DD74"/>
    <w:rsid w:val="50A7D347"/>
    <w:rsid w:val="50AD5D79"/>
    <w:rsid w:val="50B6AEA7"/>
    <w:rsid w:val="50BE0855"/>
    <w:rsid w:val="50C5A3A0"/>
    <w:rsid w:val="50FC3EA6"/>
    <w:rsid w:val="50FD7963"/>
    <w:rsid w:val="5104115E"/>
    <w:rsid w:val="5121F969"/>
    <w:rsid w:val="5143C14C"/>
    <w:rsid w:val="51440862"/>
    <w:rsid w:val="51667398"/>
    <w:rsid w:val="516968DF"/>
    <w:rsid w:val="5175AB46"/>
    <w:rsid w:val="517D5CCB"/>
    <w:rsid w:val="51828789"/>
    <w:rsid w:val="51D687CD"/>
    <w:rsid w:val="51EA8D71"/>
    <w:rsid w:val="51EEC79D"/>
    <w:rsid w:val="51F412D0"/>
    <w:rsid w:val="5223CB34"/>
    <w:rsid w:val="523AA618"/>
    <w:rsid w:val="524BF5CD"/>
    <w:rsid w:val="524F5A3D"/>
    <w:rsid w:val="526235DC"/>
    <w:rsid w:val="52772E7F"/>
    <w:rsid w:val="529B86AE"/>
    <w:rsid w:val="52A2F65C"/>
    <w:rsid w:val="52B2C3ED"/>
    <w:rsid w:val="52EDEF53"/>
    <w:rsid w:val="52F7D258"/>
    <w:rsid w:val="52FC70E4"/>
    <w:rsid w:val="53138BCA"/>
    <w:rsid w:val="532044D8"/>
    <w:rsid w:val="5356160E"/>
    <w:rsid w:val="537C87B2"/>
    <w:rsid w:val="537E9E29"/>
    <w:rsid w:val="53837EA3"/>
    <w:rsid w:val="538F8457"/>
    <w:rsid w:val="53B1EF80"/>
    <w:rsid w:val="53CDE32E"/>
    <w:rsid w:val="53E23EB7"/>
    <w:rsid w:val="54056AB7"/>
    <w:rsid w:val="541F1CFC"/>
    <w:rsid w:val="5432C0AA"/>
    <w:rsid w:val="5446666A"/>
    <w:rsid w:val="5452F239"/>
    <w:rsid w:val="5461184E"/>
    <w:rsid w:val="546C2DB2"/>
    <w:rsid w:val="5478A904"/>
    <w:rsid w:val="547E6353"/>
    <w:rsid w:val="5495FEA3"/>
    <w:rsid w:val="549ECD0F"/>
    <w:rsid w:val="54A6DB20"/>
    <w:rsid w:val="54B34050"/>
    <w:rsid w:val="54D078FC"/>
    <w:rsid w:val="54D1276C"/>
    <w:rsid w:val="55029CCF"/>
    <w:rsid w:val="550E9DB8"/>
    <w:rsid w:val="55165FBC"/>
    <w:rsid w:val="5524DBA8"/>
    <w:rsid w:val="5539A784"/>
    <w:rsid w:val="555845E4"/>
    <w:rsid w:val="5572D2D5"/>
    <w:rsid w:val="55772D60"/>
    <w:rsid w:val="5584B4FB"/>
    <w:rsid w:val="559298E7"/>
    <w:rsid w:val="55A332CE"/>
    <w:rsid w:val="55B7A6F5"/>
    <w:rsid w:val="55CCB434"/>
    <w:rsid w:val="55DE6314"/>
    <w:rsid w:val="55E2A837"/>
    <w:rsid w:val="55F1BAD5"/>
    <w:rsid w:val="56181812"/>
    <w:rsid w:val="5636B788"/>
    <w:rsid w:val="5658B4F7"/>
    <w:rsid w:val="566C976A"/>
    <w:rsid w:val="567AC253"/>
    <w:rsid w:val="567BC9F3"/>
    <w:rsid w:val="5685A2F4"/>
    <w:rsid w:val="568A3987"/>
    <w:rsid w:val="569F199E"/>
    <w:rsid w:val="56B96079"/>
    <w:rsid w:val="570466F2"/>
    <w:rsid w:val="57078AC4"/>
    <w:rsid w:val="570A9912"/>
    <w:rsid w:val="571F1971"/>
    <w:rsid w:val="572520E3"/>
    <w:rsid w:val="572A986B"/>
    <w:rsid w:val="5734F929"/>
    <w:rsid w:val="575EB89C"/>
    <w:rsid w:val="576549C4"/>
    <w:rsid w:val="576EA78D"/>
    <w:rsid w:val="579D6759"/>
    <w:rsid w:val="57B13A71"/>
    <w:rsid w:val="580A9844"/>
    <w:rsid w:val="585075FD"/>
    <w:rsid w:val="58545A49"/>
    <w:rsid w:val="58752F16"/>
    <w:rsid w:val="5875B8E3"/>
    <w:rsid w:val="5876DBE0"/>
    <w:rsid w:val="58801B78"/>
    <w:rsid w:val="5883B24F"/>
    <w:rsid w:val="58A0AB2D"/>
    <w:rsid w:val="58AB15E3"/>
    <w:rsid w:val="58B996E3"/>
    <w:rsid w:val="58C4E1AD"/>
    <w:rsid w:val="58E3E417"/>
    <w:rsid w:val="58FC15C0"/>
    <w:rsid w:val="59002C0D"/>
    <w:rsid w:val="5947A43E"/>
    <w:rsid w:val="599C8EA3"/>
    <w:rsid w:val="59B84810"/>
    <w:rsid w:val="59C8C22C"/>
    <w:rsid w:val="59CB486D"/>
    <w:rsid w:val="59CFB2A8"/>
    <w:rsid w:val="5A1F86BC"/>
    <w:rsid w:val="5A254640"/>
    <w:rsid w:val="5A3AC73E"/>
    <w:rsid w:val="5A3DF5C4"/>
    <w:rsid w:val="5A519F17"/>
    <w:rsid w:val="5A7A8D2E"/>
    <w:rsid w:val="5A897425"/>
    <w:rsid w:val="5A90E928"/>
    <w:rsid w:val="5A9B25D1"/>
    <w:rsid w:val="5AA5F10F"/>
    <w:rsid w:val="5AA9A903"/>
    <w:rsid w:val="5AF3113C"/>
    <w:rsid w:val="5B065484"/>
    <w:rsid w:val="5B1EC56A"/>
    <w:rsid w:val="5B2C7A57"/>
    <w:rsid w:val="5B3307A3"/>
    <w:rsid w:val="5B4222DA"/>
    <w:rsid w:val="5B749DFB"/>
    <w:rsid w:val="5B7F92B3"/>
    <w:rsid w:val="5B82A3EC"/>
    <w:rsid w:val="5B84F381"/>
    <w:rsid w:val="5BA41A88"/>
    <w:rsid w:val="5BC38339"/>
    <w:rsid w:val="5BD28AEC"/>
    <w:rsid w:val="5BE32850"/>
    <w:rsid w:val="5BE49452"/>
    <w:rsid w:val="5BEB71BA"/>
    <w:rsid w:val="5C20116A"/>
    <w:rsid w:val="5C2AEDF6"/>
    <w:rsid w:val="5C68473F"/>
    <w:rsid w:val="5C92218F"/>
    <w:rsid w:val="5CA1011B"/>
    <w:rsid w:val="5CAF60BA"/>
    <w:rsid w:val="5CBCEFE6"/>
    <w:rsid w:val="5CBE1D81"/>
    <w:rsid w:val="5CCF8E94"/>
    <w:rsid w:val="5CD19DE9"/>
    <w:rsid w:val="5CDA790E"/>
    <w:rsid w:val="5CF7DC84"/>
    <w:rsid w:val="5CFE04E8"/>
    <w:rsid w:val="5D00413C"/>
    <w:rsid w:val="5D39A695"/>
    <w:rsid w:val="5D39FD94"/>
    <w:rsid w:val="5D55B6AE"/>
    <w:rsid w:val="5D5B05F5"/>
    <w:rsid w:val="5D609F23"/>
    <w:rsid w:val="5D8D224A"/>
    <w:rsid w:val="5DDA6D7C"/>
    <w:rsid w:val="5DDB8326"/>
    <w:rsid w:val="5DFBB293"/>
    <w:rsid w:val="5E26E623"/>
    <w:rsid w:val="5E27E815"/>
    <w:rsid w:val="5E2C09D1"/>
    <w:rsid w:val="5E2D6B25"/>
    <w:rsid w:val="5E396113"/>
    <w:rsid w:val="5EB5C761"/>
    <w:rsid w:val="5F001FCE"/>
    <w:rsid w:val="5F46B604"/>
    <w:rsid w:val="5F5922B4"/>
    <w:rsid w:val="5F662D81"/>
    <w:rsid w:val="5F677576"/>
    <w:rsid w:val="5F73D29E"/>
    <w:rsid w:val="5F74AD2D"/>
    <w:rsid w:val="5F8C2235"/>
    <w:rsid w:val="5F9DA347"/>
    <w:rsid w:val="5FA1CBBF"/>
    <w:rsid w:val="5FA46A0C"/>
    <w:rsid w:val="5FB657E4"/>
    <w:rsid w:val="5FDCB59F"/>
    <w:rsid w:val="60009781"/>
    <w:rsid w:val="60016A43"/>
    <w:rsid w:val="6005F48D"/>
    <w:rsid w:val="600CFA8D"/>
    <w:rsid w:val="60156F49"/>
    <w:rsid w:val="60424E6C"/>
    <w:rsid w:val="60475087"/>
    <w:rsid w:val="60592A7B"/>
    <w:rsid w:val="605BC0AB"/>
    <w:rsid w:val="6066706D"/>
    <w:rsid w:val="6077888F"/>
    <w:rsid w:val="607F01AC"/>
    <w:rsid w:val="60940386"/>
    <w:rsid w:val="6098C009"/>
    <w:rsid w:val="609ADAA9"/>
    <w:rsid w:val="60A6BA51"/>
    <w:rsid w:val="60B95589"/>
    <w:rsid w:val="60C7B39B"/>
    <w:rsid w:val="60D2B45F"/>
    <w:rsid w:val="61045A5B"/>
    <w:rsid w:val="610BFE13"/>
    <w:rsid w:val="61171A78"/>
    <w:rsid w:val="614BF3DD"/>
    <w:rsid w:val="61583FB1"/>
    <w:rsid w:val="61A7AD5C"/>
    <w:rsid w:val="61ABB9ED"/>
    <w:rsid w:val="61AC0F60"/>
    <w:rsid w:val="61CE4B86"/>
    <w:rsid w:val="61E069F6"/>
    <w:rsid w:val="61FE94C7"/>
    <w:rsid w:val="6210A74B"/>
    <w:rsid w:val="62177ECF"/>
    <w:rsid w:val="6239F59F"/>
    <w:rsid w:val="626ED7CF"/>
    <w:rsid w:val="6299B3B0"/>
    <w:rsid w:val="62A02D14"/>
    <w:rsid w:val="62DF960A"/>
    <w:rsid w:val="62E89686"/>
    <w:rsid w:val="62F1390E"/>
    <w:rsid w:val="6311D490"/>
    <w:rsid w:val="6312CC7A"/>
    <w:rsid w:val="6321DEAC"/>
    <w:rsid w:val="6331328A"/>
    <w:rsid w:val="637567D2"/>
    <w:rsid w:val="6382DAE5"/>
    <w:rsid w:val="6383CA3C"/>
    <w:rsid w:val="638B22E6"/>
    <w:rsid w:val="63B1F308"/>
    <w:rsid w:val="63C91700"/>
    <w:rsid w:val="63D73023"/>
    <w:rsid w:val="63E09C8F"/>
    <w:rsid w:val="63EA4991"/>
    <w:rsid w:val="63F46DB7"/>
    <w:rsid w:val="63F76379"/>
    <w:rsid w:val="63FB9FC1"/>
    <w:rsid w:val="63FC4B78"/>
    <w:rsid w:val="64067213"/>
    <w:rsid w:val="641D7C36"/>
    <w:rsid w:val="64467F9A"/>
    <w:rsid w:val="644B465D"/>
    <w:rsid w:val="645077EF"/>
    <w:rsid w:val="6466B87B"/>
    <w:rsid w:val="6484D920"/>
    <w:rsid w:val="64871989"/>
    <w:rsid w:val="6498A40E"/>
    <w:rsid w:val="64B42288"/>
    <w:rsid w:val="64C613CC"/>
    <w:rsid w:val="64CAAB44"/>
    <w:rsid w:val="64E1F600"/>
    <w:rsid w:val="650F7172"/>
    <w:rsid w:val="651A95DD"/>
    <w:rsid w:val="652A65A9"/>
    <w:rsid w:val="652C66A4"/>
    <w:rsid w:val="653743C4"/>
    <w:rsid w:val="653D5103"/>
    <w:rsid w:val="6567224E"/>
    <w:rsid w:val="6575DC05"/>
    <w:rsid w:val="659BA7AA"/>
    <w:rsid w:val="65A6A1C4"/>
    <w:rsid w:val="65B36E3E"/>
    <w:rsid w:val="65BD36FD"/>
    <w:rsid w:val="65DE3B8A"/>
    <w:rsid w:val="65DEE8BB"/>
    <w:rsid w:val="65E5F2D8"/>
    <w:rsid w:val="66098FE1"/>
    <w:rsid w:val="661C3F84"/>
    <w:rsid w:val="66316154"/>
    <w:rsid w:val="66373C76"/>
    <w:rsid w:val="663C80F1"/>
    <w:rsid w:val="6658A0DD"/>
    <w:rsid w:val="6662AE14"/>
    <w:rsid w:val="66793D7E"/>
    <w:rsid w:val="66973982"/>
    <w:rsid w:val="669AE9AD"/>
    <w:rsid w:val="66A037D6"/>
    <w:rsid w:val="66A5032D"/>
    <w:rsid w:val="66AE0F5F"/>
    <w:rsid w:val="66E1B460"/>
    <w:rsid w:val="66EECC74"/>
    <w:rsid w:val="66F231A9"/>
    <w:rsid w:val="66F37CD9"/>
    <w:rsid w:val="6705D92B"/>
    <w:rsid w:val="67623473"/>
    <w:rsid w:val="6774DB16"/>
    <w:rsid w:val="677832DF"/>
    <w:rsid w:val="67783AB1"/>
    <w:rsid w:val="6786540F"/>
    <w:rsid w:val="678FF63E"/>
    <w:rsid w:val="67979BD1"/>
    <w:rsid w:val="67B2AC6E"/>
    <w:rsid w:val="67B65BDC"/>
    <w:rsid w:val="67B87C12"/>
    <w:rsid w:val="67E2DBD2"/>
    <w:rsid w:val="67E9DB08"/>
    <w:rsid w:val="6808E662"/>
    <w:rsid w:val="68382852"/>
    <w:rsid w:val="683B6474"/>
    <w:rsid w:val="683F0FB0"/>
    <w:rsid w:val="684746BD"/>
    <w:rsid w:val="685D9782"/>
    <w:rsid w:val="687A199F"/>
    <w:rsid w:val="689712CA"/>
    <w:rsid w:val="689EBFEE"/>
    <w:rsid w:val="68A04997"/>
    <w:rsid w:val="68DEF902"/>
    <w:rsid w:val="68E22902"/>
    <w:rsid w:val="68F92B56"/>
    <w:rsid w:val="68FDFA0E"/>
    <w:rsid w:val="69194726"/>
    <w:rsid w:val="692126F8"/>
    <w:rsid w:val="692ED654"/>
    <w:rsid w:val="693A6053"/>
    <w:rsid w:val="69523618"/>
    <w:rsid w:val="697B59BA"/>
    <w:rsid w:val="697CC53E"/>
    <w:rsid w:val="69909252"/>
    <w:rsid w:val="6992C5F8"/>
    <w:rsid w:val="69BED4AA"/>
    <w:rsid w:val="69C19963"/>
    <w:rsid w:val="69C2F06E"/>
    <w:rsid w:val="69D4255C"/>
    <w:rsid w:val="6A0CEEAF"/>
    <w:rsid w:val="6A146B6E"/>
    <w:rsid w:val="6A28C543"/>
    <w:rsid w:val="6A3161D2"/>
    <w:rsid w:val="6A3F9173"/>
    <w:rsid w:val="6A4F32A5"/>
    <w:rsid w:val="6A6E275A"/>
    <w:rsid w:val="6AA62B15"/>
    <w:rsid w:val="6AA79333"/>
    <w:rsid w:val="6AA7B94D"/>
    <w:rsid w:val="6AADED30"/>
    <w:rsid w:val="6AB81623"/>
    <w:rsid w:val="6ABA5C95"/>
    <w:rsid w:val="6AC9B895"/>
    <w:rsid w:val="6AF70831"/>
    <w:rsid w:val="6B090512"/>
    <w:rsid w:val="6B0B742D"/>
    <w:rsid w:val="6B20F7B3"/>
    <w:rsid w:val="6B2D2F98"/>
    <w:rsid w:val="6B3F4799"/>
    <w:rsid w:val="6B4D8414"/>
    <w:rsid w:val="6B53F24A"/>
    <w:rsid w:val="6B5D21F5"/>
    <w:rsid w:val="6BA906E3"/>
    <w:rsid w:val="6BB9E844"/>
    <w:rsid w:val="6BDAC633"/>
    <w:rsid w:val="6BE7ACD0"/>
    <w:rsid w:val="6BEB4B11"/>
    <w:rsid w:val="6C0968E8"/>
    <w:rsid w:val="6C16DA9C"/>
    <w:rsid w:val="6C1FEE3D"/>
    <w:rsid w:val="6C2D88A6"/>
    <w:rsid w:val="6C36C580"/>
    <w:rsid w:val="6C3EA5DF"/>
    <w:rsid w:val="6C4BBD7B"/>
    <w:rsid w:val="6C52908D"/>
    <w:rsid w:val="6C5BE130"/>
    <w:rsid w:val="6C60DAD8"/>
    <w:rsid w:val="6C653C5A"/>
    <w:rsid w:val="6C6D3050"/>
    <w:rsid w:val="6C7FDCB8"/>
    <w:rsid w:val="6C8B409A"/>
    <w:rsid w:val="6C99791D"/>
    <w:rsid w:val="6CA617EB"/>
    <w:rsid w:val="6CC1B532"/>
    <w:rsid w:val="6CE29471"/>
    <w:rsid w:val="6CEB99AB"/>
    <w:rsid w:val="6CF0AA1D"/>
    <w:rsid w:val="6CF212E5"/>
    <w:rsid w:val="6CFB67F5"/>
    <w:rsid w:val="6D14F701"/>
    <w:rsid w:val="6D152147"/>
    <w:rsid w:val="6D173B15"/>
    <w:rsid w:val="6D238070"/>
    <w:rsid w:val="6D2787A7"/>
    <w:rsid w:val="6D587738"/>
    <w:rsid w:val="6D61AE0C"/>
    <w:rsid w:val="6D82343B"/>
    <w:rsid w:val="6D915E4C"/>
    <w:rsid w:val="6D94FF8F"/>
    <w:rsid w:val="6D97A4B0"/>
    <w:rsid w:val="6DA507B7"/>
    <w:rsid w:val="6DB0ABB0"/>
    <w:rsid w:val="6DC213FE"/>
    <w:rsid w:val="6DE8DCE7"/>
    <w:rsid w:val="6DF2C08A"/>
    <w:rsid w:val="6E01D0D7"/>
    <w:rsid w:val="6E0D338B"/>
    <w:rsid w:val="6E1BEDFB"/>
    <w:rsid w:val="6E685FF8"/>
    <w:rsid w:val="6E9BAB5C"/>
    <w:rsid w:val="6EA09DA1"/>
    <w:rsid w:val="6EA2E588"/>
    <w:rsid w:val="6EC2C334"/>
    <w:rsid w:val="6F074AF9"/>
    <w:rsid w:val="6F0FD0F4"/>
    <w:rsid w:val="6F140C40"/>
    <w:rsid w:val="6F14CD38"/>
    <w:rsid w:val="6F162719"/>
    <w:rsid w:val="6F1BB5B2"/>
    <w:rsid w:val="6F266659"/>
    <w:rsid w:val="6F2E227E"/>
    <w:rsid w:val="6F52991E"/>
    <w:rsid w:val="6F9473B8"/>
    <w:rsid w:val="6F9D1D68"/>
    <w:rsid w:val="6FA59B90"/>
    <w:rsid w:val="6FC40B7F"/>
    <w:rsid w:val="6FCBB196"/>
    <w:rsid w:val="6FD329F3"/>
    <w:rsid w:val="6FF25A16"/>
    <w:rsid w:val="6FFD6266"/>
    <w:rsid w:val="6FFE57A8"/>
    <w:rsid w:val="703E0DB3"/>
    <w:rsid w:val="70486284"/>
    <w:rsid w:val="704F68B2"/>
    <w:rsid w:val="70854258"/>
    <w:rsid w:val="708F699A"/>
    <w:rsid w:val="70A1E41C"/>
    <w:rsid w:val="70A23BEB"/>
    <w:rsid w:val="70A97192"/>
    <w:rsid w:val="70C48951"/>
    <w:rsid w:val="70CC8DAD"/>
    <w:rsid w:val="70CF6761"/>
    <w:rsid w:val="70D2CA86"/>
    <w:rsid w:val="70D6340C"/>
    <w:rsid w:val="70E066F6"/>
    <w:rsid w:val="70E3AF64"/>
    <w:rsid w:val="70E4BA66"/>
    <w:rsid w:val="70F11085"/>
    <w:rsid w:val="710D308C"/>
    <w:rsid w:val="711CD561"/>
    <w:rsid w:val="712117B4"/>
    <w:rsid w:val="7124A980"/>
    <w:rsid w:val="712821BD"/>
    <w:rsid w:val="712B9DE4"/>
    <w:rsid w:val="71617AB9"/>
    <w:rsid w:val="716E2A68"/>
    <w:rsid w:val="717BB875"/>
    <w:rsid w:val="718C719A"/>
    <w:rsid w:val="7195D700"/>
    <w:rsid w:val="71AF445D"/>
    <w:rsid w:val="71BB481E"/>
    <w:rsid w:val="71EC36CE"/>
    <w:rsid w:val="71FBB410"/>
    <w:rsid w:val="720CD4B5"/>
    <w:rsid w:val="7223657A"/>
    <w:rsid w:val="72315F95"/>
    <w:rsid w:val="723A6AB6"/>
    <w:rsid w:val="7251323A"/>
    <w:rsid w:val="72590290"/>
    <w:rsid w:val="7267EB90"/>
    <w:rsid w:val="72844CDC"/>
    <w:rsid w:val="728EC7ED"/>
    <w:rsid w:val="72D33799"/>
    <w:rsid w:val="73000491"/>
    <w:rsid w:val="73389A8F"/>
    <w:rsid w:val="733BF436"/>
    <w:rsid w:val="7348F87E"/>
    <w:rsid w:val="735D9591"/>
    <w:rsid w:val="73661A2D"/>
    <w:rsid w:val="7378EAED"/>
    <w:rsid w:val="73A371F9"/>
    <w:rsid w:val="73AAEB7D"/>
    <w:rsid w:val="73AD06E8"/>
    <w:rsid w:val="73AD94B9"/>
    <w:rsid w:val="73AE2DDF"/>
    <w:rsid w:val="73DC7D63"/>
    <w:rsid w:val="73F817F1"/>
    <w:rsid w:val="7404A64E"/>
    <w:rsid w:val="7407BC0C"/>
    <w:rsid w:val="741BC555"/>
    <w:rsid w:val="744AAFD2"/>
    <w:rsid w:val="745B8F07"/>
    <w:rsid w:val="74655800"/>
    <w:rsid w:val="748222CA"/>
    <w:rsid w:val="74BD71E7"/>
    <w:rsid w:val="74CFDDC8"/>
    <w:rsid w:val="74E74587"/>
    <w:rsid w:val="74EC6E34"/>
    <w:rsid w:val="74F79724"/>
    <w:rsid w:val="75149DF1"/>
    <w:rsid w:val="751C48DA"/>
    <w:rsid w:val="75484C9A"/>
    <w:rsid w:val="75501ECF"/>
    <w:rsid w:val="7551616F"/>
    <w:rsid w:val="7581AA54"/>
    <w:rsid w:val="75DD5045"/>
    <w:rsid w:val="75EF3E9F"/>
    <w:rsid w:val="76162B4F"/>
    <w:rsid w:val="7620C909"/>
    <w:rsid w:val="762EE561"/>
    <w:rsid w:val="76312622"/>
    <w:rsid w:val="763C190E"/>
    <w:rsid w:val="764389D0"/>
    <w:rsid w:val="76500A78"/>
    <w:rsid w:val="7659CFAB"/>
    <w:rsid w:val="765C113D"/>
    <w:rsid w:val="766E3429"/>
    <w:rsid w:val="767930E6"/>
    <w:rsid w:val="767CE35D"/>
    <w:rsid w:val="7688CB66"/>
    <w:rsid w:val="76935618"/>
    <w:rsid w:val="76A22BC4"/>
    <w:rsid w:val="76AB26E8"/>
    <w:rsid w:val="76B12D1C"/>
    <w:rsid w:val="76B83ECF"/>
    <w:rsid w:val="76BD8484"/>
    <w:rsid w:val="76D80B4B"/>
    <w:rsid w:val="76DBB183"/>
    <w:rsid w:val="76E0C3C0"/>
    <w:rsid w:val="76E5DA14"/>
    <w:rsid w:val="770A6ACB"/>
    <w:rsid w:val="77176F5C"/>
    <w:rsid w:val="77375C91"/>
    <w:rsid w:val="773B1513"/>
    <w:rsid w:val="774A498D"/>
    <w:rsid w:val="77504619"/>
    <w:rsid w:val="77577E8B"/>
    <w:rsid w:val="7765088E"/>
    <w:rsid w:val="7773F056"/>
    <w:rsid w:val="777E64DD"/>
    <w:rsid w:val="77A9A92A"/>
    <w:rsid w:val="77B20078"/>
    <w:rsid w:val="77DA7896"/>
    <w:rsid w:val="77F85323"/>
    <w:rsid w:val="77FE0B55"/>
    <w:rsid w:val="782331AF"/>
    <w:rsid w:val="783C2266"/>
    <w:rsid w:val="7845FAAF"/>
    <w:rsid w:val="784F7F12"/>
    <w:rsid w:val="786B768D"/>
    <w:rsid w:val="78717C8A"/>
    <w:rsid w:val="787949FE"/>
    <w:rsid w:val="78C2437F"/>
    <w:rsid w:val="78C8E3E7"/>
    <w:rsid w:val="78DA0F39"/>
    <w:rsid w:val="78E98C25"/>
    <w:rsid w:val="78FCE3D8"/>
    <w:rsid w:val="79139586"/>
    <w:rsid w:val="792BA9FE"/>
    <w:rsid w:val="7931D749"/>
    <w:rsid w:val="7945EAC1"/>
    <w:rsid w:val="79653A0B"/>
    <w:rsid w:val="796622FC"/>
    <w:rsid w:val="796E1039"/>
    <w:rsid w:val="79736FD3"/>
    <w:rsid w:val="79C17EDA"/>
    <w:rsid w:val="79E03274"/>
    <w:rsid w:val="79E8B1B3"/>
    <w:rsid w:val="79FD5DD3"/>
    <w:rsid w:val="7A1A31E3"/>
    <w:rsid w:val="7A244E0B"/>
    <w:rsid w:val="7A4CF431"/>
    <w:rsid w:val="7A56F833"/>
    <w:rsid w:val="7A6E9B67"/>
    <w:rsid w:val="7A791808"/>
    <w:rsid w:val="7A98A1FB"/>
    <w:rsid w:val="7A9F28E1"/>
    <w:rsid w:val="7AAC2638"/>
    <w:rsid w:val="7ABC234C"/>
    <w:rsid w:val="7ACE3710"/>
    <w:rsid w:val="7AD4FC73"/>
    <w:rsid w:val="7B07ED37"/>
    <w:rsid w:val="7B0905B8"/>
    <w:rsid w:val="7B0A6A35"/>
    <w:rsid w:val="7B413FAE"/>
    <w:rsid w:val="7B417B04"/>
    <w:rsid w:val="7B443919"/>
    <w:rsid w:val="7B53778E"/>
    <w:rsid w:val="7B7E9FBC"/>
    <w:rsid w:val="7BA13949"/>
    <w:rsid w:val="7BAF2BFD"/>
    <w:rsid w:val="7BC611A8"/>
    <w:rsid w:val="7BC62725"/>
    <w:rsid w:val="7BC71E6E"/>
    <w:rsid w:val="7C15F5CC"/>
    <w:rsid w:val="7C1DF2E6"/>
    <w:rsid w:val="7C37BCEB"/>
    <w:rsid w:val="7C42AC13"/>
    <w:rsid w:val="7C689224"/>
    <w:rsid w:val="7C8E4ABA"/>
    <w:rsid w:val="7CA35B4D"/>
    <w:rsid w:val="7CAB9FAE"/>
    <w:rsid w:val="7CB2FDEE"/>
    <w:rsid w:val="7CC43E9A"/>
    <w:rsid w:val="7CDC384F"/>
    <w:rsid w:val="7CFDD25B"/>
    <w:rsid w:val="7D2FE105"/>
    <w:rsid w:val="7D3663D0"/>
    <w:rsid w:val="7D45627D"/>
    <w:rsid w:val="7D4EB188"/>
    <w:rsid w:val="7D581036"/>
    <w:rsid w:val="7D5E121C"/>
    <w:rsid w:val="7D61F8CC"/>
    <w:rsid w:val="7D65C77E"/>
    <w:rsid w:val="7D828E6F"/>
    <w:rsid w:val="7D90FC76"/>
    <w:rsid w:val="7DE596B8"/>
    <w:rsid w:val="7DEFA404"/>
    <w:rsid w:val="7E4397BC"/>
    <w:rsid w:val="7E593A7A"/>
    <w:rsid w:val="7E5AF749"/>
    <w:rsid w:val="7E82EB84"/>
    <w:rsid w:val="7E94A3F2"/>
    <w:rsid w:val="7E96FDDE"/>
    <w:rsid w:val="7EA7991F"/>
    <w:rsid w:val="7EBE8DB2"/>
    <w:rsid w:val="7EE4597A"/>
    <w:rsid w:val="7EEEB093"/>
    <w:rsid w:val="7F1AD895"/>
    <w:rsid w:val="7F1B96AF"/>
    <w:rsid w:val="7F2D0266"/>
    <w:rsid w:val="7F302F1E"/>
    <w:rsid w:val="7F3BAFD5"/>
    <w:rsid w:val="7F56F9DF"/>
    <w:rsid w:val="7F737291"/>
    <w:rsid w:val="7F80A75D"/>
    <w:rsid w:val="7F81320A"/>
    <w:rsid w:val="7FAE1E07"/>
    <w:rsid w:val="7FB9B320"/>
    <w:rsid w:val="7FBF954A"/>
    <w:rsid w:val="7FC8EA2E"/>
    <w:rsid w:val="7FCA6B2A"/>
    <w:rsid w:val="7FE1779D"/>
    <w:rsid w:val="7FF34E9E"/>
    <w:rsid w:val="7FF7E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7A4E"/>
  <w15:docId w15:val="{8D8AA863-6E49-477F-84BF-E1005B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semiHidden/>
    <w:unhideWhenUsed/>
    <w:qFormat/>
    <w:pPr>
      <w:keepNext/>
      <w:keepLines/>
      <w:spacing w:after="0" w:line="276" w:lineRule="auto"/>
      <w:jc w:val="both"/>
      <w:outlineLvl w:val="2"/>
    </w:pPr>
    <w:rPr>
      <w:rFonts w:ascii="Arial" w:eastAsia="Yu Gothic Light"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5"/>
      </w:numPr>
      <w:autoSpaceDE w:val="0"/>
      <w:spacing w:after="0" w:line="240" w:lineRule="auto"/>
    </w:pPr>
    <w:rPr>
      <w:sz w:val="24"/>
      <w:szCs w:val="24"/>
    </w:rPr>
  </w:style>
  <w:style w:type="paragraph" w:customStyle="1" w:styleId="Style1">
    <w:name w:val="Style1"/>
    <w:basedOn w:val="Normal"/>
    <w:pPr>
      <w:numPr>
        <w:numId w:val="4"/>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9">
    <w:name w:val="LFO9"/>
    <w:basedOn w:val="NoList"/>
    <w:pPr>
      <w:numPr>
        <w:numId w:val="3"/>
      </w:numPr>
    </w:pPr>
  </w:style>
  <w:style w:type="numbering" w:customStyle="1" w:styleId="LFO10">
    <w:name w:val="LFO10"/>
    <w:basedOn w:val="NoList"/>
    <w:pPr>
      <w:numPr>
        <w:numId w:val="29"/>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78814">
      <w:bodyDiv w:val="1"/>
      <w:marLeft w:val="0"/>
      <w:marRight w:val="0"/>
      <w:marTop w:val="0"/>
      <w:marBottom w:val="0"/>
      <w:divBdr>
        <w:top w:val="none" w:sz="0" w:space="0" w:color="auto"/>
        <w:left w:val="none" w:sz="0" w:space="0" w:color="auto"/>
        <w:bottom w:val="none" w:sz="0" w:space="0" w:color="auto"/>
        <w:right w:val="none" w:sz="0" w:space="0" w:color="auto"/>
      </w:divBdr>
    </w:div>
    <w:div w:id="569116053">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
    <w:div w:id="170505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S0060@traderemedies.gov.uk"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60@traderemedies.gov.uk"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rade-remedies.service.gov.uk/public/case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image" Target="media/image4.pn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49E9D3B-5FCC-4F47-BF0B-273765E48B63}">
  <ds:schemaRefs>
    <ds:schemaRef ds:uri="http://schemas.microsoft.com/sharepoint/v3/contenttype/forms"/>
  </ds:schemaRefs>
</ds:datastoreItem>
</file>

<file path=customXml/itemProps2.xml><?xml version="1.0" encoding="utf-8"?>
<ds:datastoreItem xmlns:ds="http://schemas.openxmlformats.org/officeDocument/2006/customXml" ds:itemID="{9669A700-8376-4586-883D-78572665E1D7}">
  <ds:schemaRefs>
    <ds:schemaRef ds:uri="http://schemas.openxmlformats.org/officeDocument/2006/bibliography"/>
  </ds:schemaRefs>
</ds:datastoreItem>
</file>

<file path=customXml/itemProps3.xml><?xml version="1.0" encoding="utf-8"?>
<ds:datastoreItem xmlns:ds="http://schemas.openxmlformats.org/officeDocument/2006/customXml" ds:itemID="{F056348D-EB7E-4F05-A44E-6ADD7FEC5810}"/>
</file>

<file path=customXml/itemProps4.xml><?xml version="1.0" encoding="utf-8"?>
<ds:datastoreItem xmlns:ds="http://schemas.openxmlformats.org/officeDocument/2006/customXml" ds:itemID="{97EFE943-E5A0-4FA7-BD2E-043FF0045B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d6eea53-1865-45b5-8e6b-e635124b2186}" enabled="1" method="Privileged" siteId="{d50c10ce-7993-4bfb-bfd0-d4a41ccf0367}"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64</Pages>
  <Words>16637</Words>
  <Characters>94835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ALPEK POLYESTER</Company>
  <LinksUpToDate>false</LinksUpToDate>
  <CharactersWithSpaces>111250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Alcira Gomez</dc:creator>
  <cp:keywords/>
  <cp:lastModifiedBy>Mike Wayne</cp:lastModifiedBy>
  <cp:revision>2</cp:revision>
  <cp:lastPrinted>2024-09-20T14:14:00Z</cp:lastPrinted>
  <dcterms:created xsi:type="dcterms:W3CDTF">2024-10-04T14:15:00Z</dcterms:created>
  <dcterms:modified xsi:type="dcterms:W3CDTF">2024-10-04T14:15:00Z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506bd534,1c4d6857,7e3270ab,2f3d9259,42806559,42edaa5c</vt:lpwstr>
  </property>
  <property fmtid="{D5CDD505-2E9C-101B-9397-08002B2CF9AE}" pid="3" name="ClassificationContentMarkingFooterFontProps">
    <vt:lpwstr>#000000,10,Calibri</vt:lpwstr>
  </property>
  <property fmtid="{D5CDD505-2E9C-101B-9397-08002B2CF9AE}" pid="4" name="ClassificationContentMarkingFooterText">
    <vt:lpwstr>Confidential - External and Internal Use</vt:lpwstr>
  </property>
  <property fmtid="{D5CDD505-2E9C-101B-9397-08002B2CF9AE}" pid="5" name="MSIP_Label_1d6eea53-1865-45b5-8e6b-e635124b2186_Enabled">
    <vt:lpwstr>true</vt:lpwstr>
  </property>
  <property fmtid="{D5CDD505-2E9C-101B-9397-08002B2CF9AE}" pid="6" name="MSIP_Label_1d6eea53-1865-45b5-8e6b-e635124b2186_SetDate">
    <vt:lpwstr>2024-08-22T12:24:50Z</vt:lpwstr>
  </property>
  <property fmtid="{D5CDD505-2E9C-101B-9397-08002B2CF9AE}" pid="7" name="MSIP_Label_1d6eea53-1865-45b5-8e6b-e635124b2186_Method">
    <vt:lpwstr>Standard</vt:lpwstr>
  </property>
  <property fmtid="{D5CDD505-2E9C-101B-9397-08002B2CF9AE}" pid="8" name="MSIP_Label_1d6eea53-1865-45b5-8e6b-e635124b2186_Name">
    <vt:lpwstr>Confidential External and Internal Use - Labeling Only</vt:lpwstr>
  </property>
  <property fmtid="{D5CDD505-2E9C-101B-9397-08002B2CF9AE}" pid="9" name="MSIP_Label_1d6eea53-1865-45b5-8e6b-e635124b2186_SiteId">
    <vt:lpwstr>d50c10ce-7993-4bfb-bfd0-d4a41ccf0367</vt:lpwstr>
  </property>
  <property fmtid="{D5CDD505-2E9C-101B-9397-08002B2CF9AE}" pid="10" name="MSIP_Label_1d6eea53-1865-45b5-8e6b-e635124b2186_ActionId">
    <vt:lpwstr>19dff974-cbc5-4ca4-909a-d78ead329e7f</vt:lpwstr>
  </property>
  <property fmtid="{D5CDD505-2E9C-101B-9397-08002B2CF9AE}" pid="11" name="MSIP_Label_1d6eea53-1865-45b5-8e6b-e635124b2186_ContentBits">
    <vt:lpwstr>0</vt:lpwstr>
  </property>
  <property fmtid="{D5CDD505-2E9C-101B-9397-08002B2CF9AE}" pid="12" name="ContentTypeId">
    <vt:lpwstr>0x010100C9280E48E807ED4AA4BA7BE40CA69573</vt:lpwstr>
  </property>
</Properties>
</file>