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45F2FC74" w14:textId="2BD04389" w:rsidR="006F6AD8" w:rsidRDefault="0045029F" w:rsidP="006F6AD8">
      <w:pPr>
        <w:pStyle w:val="pf0"/>
        <w:rPr>
          <w:rStyle w:val="cf01"/>
        </w:rPr>
      </w:pPr>
      <w:r>
        <w:rPr>
          <w:rStyle w:val="cf01"/>
        </w:rPr>
        <w:t>B3Q2</w:t>
      </w:r>
    </w:p>
    <w:p w14:paraId="6892CA1D" w14:textId="77777777" w:rsidR="0045029F" w:rsidRDefault="0045029F" w:rsidP="006F6AD8">
      <w:pPr>
        <w:pStyle w:val="pf0"/>
        <w:rPr>
          <w:rStyle w:val="cf01"/>
        </w:rPr>
      </w:pPr>
    </w:p>
    <w:p w14:paraId="2C0FD429" w14:textId="45364648" w:rsidR="0045029F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This document is an </w:t>
      </w:r>
      <w:r w:rsidR="0045029F">
        <w:rPr>
          <w:rStyle w:val="cf01"/>
        </w:rPr>
        <w:t xml:space="preserve">invoice from a supplier under a contract that is confidential. </w:t>
      </w:r>
    </w:p>
    <w:p w14:paraId="3624FE70" w14:textId="77777777" w:rsidR="0045029F" w:rsidRDefault="0045029F" w:rsidP="006F6AD8">
      <w:pPr>
        <w:pStyle w:val="pf0"/>
        <w:rPr>
          <w:rStyle w:val="cf01"/>
        </w:rPr>
      </w:pPr>
    </w:p>
    <w:p w14:paraId="0ECAEA6F" w14:textId="0BDD55EE" w:rsidR="0045029F" w:rsidRDefault="0045029F" w:rsidP="0045029F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 IT IS NOT POSSIBLE TO INDEX OR RANGE THESE FIGURES IN ANY MEANGINGFUL WAY&gt; Moreover the figures that these relate to relate to trade with third parties and that level of trade, indexed or ranged, is commercially sensitive information that would be entirely </w:t>
      </w:r>
      <w:r w:rsidR="00392757">
        <w:rPr>
          <w:rStyle w:val="cf01"/>
        </w:rPr>
        <w:t>inappropriate</w:t>
      </w:r>
      <w:r>
        <w:rPr>
          <w:rStyle w:val="cf01"/>
        </w:rPr>
        <w:t xml:space="preserve"> to reveal and to do so would be damaging to the business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Ltd, a UK Employer. The Application is already full of attempts to deduct levels of business, import and trade based on numbers available. The TRA does not need the competitors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to guess at the figures in this table to formulate a decision about whether or not product dumping is happening overseas and giving the direct competitors this information would be to give them a damaging advantage.</w:t>
      </w: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065A71"/>
    <w:rsid w:val="00392757"/>
    <w:rsid w:val="0045029F"/>
    <w:rsid w:val="006F6AD8"/>
    <w:rsid w:val="00EE422F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F829603-DC50-43BC-91D7-0EAE65F99B6C}"/>
</file>

<file path=customXml/itemProps2.xml><?xml version="1.0" encoding="utf-8"?>
<ds:datastoreItem xmlns:ds="http://schemas.openxmlformats.org/officeDocument/2006/customXml" ds:itemID="{1877CE46-055B-4648-A51D-09711F09EC4E}"/>
</file>

<file path=customXml/itemProps3.xml><?xml version="1.0" encoding="utf-8"?>
<ds:datastoreItem xmlns:ds="http://schemas.openxmlformats.org/officeDocument/2006/customXml" ds:itemID="{F4771847-E672-44F4-802C-145463D766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3</cp:revision>
  <dcterms:created xsi:type="dcterms:W3CDTF">2024-10-14T20:53:00Z</dcterms:created>
  <dcterms:modified xsi:type="dcterms:W3CDTF">2024-10-14T21:01:00Z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