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E01" w:rsidRPr="00EE32B8" w:rsidRDefault="00E41E01" w:rsidP="00E41E01">
      <w:r w:rsidRPr="00E86011">
        <w:t>To whom it may concern</w:t>
      </w:r>
      <w:r w:rsidRPr="00EE32B8">
        <w:rPr>
          <w:rFonts w:hint="eastAsia"/>
        </w:rPr>
        <w:t>,</w:t>
      </w:r>
    </w:p>
    <w:p w:rsidR="00E41E01" w:rsidRPr="00E41E01" w:rsidRDefault="00E41E01" w:rsidP="00E41E01">
      <w:pPr>
        <w:widowControl/>
        <w:rPr>
          <w:rFonts w:ascii="DengXian" w:eastAsia="DengXian" w:hAnsi="DengXian" w:cs="DengXian"/>
          <w:color w:val="000000"/>
          <w:szCs w:val="21"/>
        </w:rPr>
      </w:pP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On behalf of our client, </w:t>
      </w:r>
      <w:proofErr w:type="spellStart"/>
      <w:r>
        <w:rPr>
          <w:rFonts w:ascii="DengXian" w:eastAsia="DengXian" w:hAnsi="DengXian" w:cs="DengXian" w:hint="eastAsia"/>
          <w:color w:val="000000"/>
          <w:kern w:val="0"/>
          <w:szCs w:val="21"/>
          <w:lang w:bidi="ar"/>
        </w:rPr>
        <w:t>Lingong</w:t>
      </w:r>
      <w:proofErr w:type="spellEnd"/>
      <w:r>
        <w:rPr>
          <w:rFonts w:ascii="DengXian" w:eastAsia="DengXian" w:hAnsi="DengXian" w:cs="DengXian" w:hint="eastAsia"/>
          <w:color w:val="000000"/>
          <w:kern w:val="0"/>
          <w:szCs w:val="21"/>
          <w:lang w:bidi="ar"/>
        </w:rPr>
        <w:t xml:space="preserve"> Heavy Machinery Co</w:t>
      </w:r>
      <w:r>
        <w:rPr>
          <w:rFonts w:ascii="DengXian" w:eastAsia="DengXian" w:hAnsi="DengXian" w:cs="DengXian"/>
          <w:color w:val="000000"/>
          <w:kern w:val="0"/>
          <w:szCs w:val="21"/>
          <w:lang w:bidi="ar"/>
        </w:rPr>
        <w:t>.,</w:t>
      </w:r>
      <w:r>
        <w:rPr>
          <w:rFonts w:ascii="DengXian" w:eastAsia="DengXian" w:hAnsi="DengXian" w:cs="DengXian" w:hint="eastAsia"/>
          <w:color w:val="000000"/>
          <w:kern w:val="0"/>
          <w:szCs w:val="21"/>
          <w:lang w:bidi="ar"/>
        </w:rPr>
        <w:t xml:space="preserve"> Ltd. (LGMG), the producer of the subject merchandise, and its associated overseas traders of subject goods of the captioned Dumping and Subsidization investigation, i.e.</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LGMG Europe B.V. (LGMG Europe), and LGMG Machinery U.K. Limited (LGMG UK), and collectively LGMG Group, </w:t>
      </w:r>
      <w:r>
        <w:rPr>
          <w:rFonts w:ascii="DengXian" w:eastAsia="DengXian" w:hAnsi="DengXian" w:cs="DengXian" w:hint="eastAsia"/>
          <w:b/>
          <w:bCs/>
          <w:i/>
          <w:iCs/>
          <w:color w:val="000000"/>
          <w:kern w:val="0"/>
          <w:szCs w:val="21"/>
          <w:u w:val="single"/>
          <w:lang w:bidi="ar"/>
        </w:rPr>
        <w:t>we hereby request a 1-week extension to submit our response to the questionnaire</w:t>
      </w:r>
      <w:r>
        <w:rPr>
          <w:rFonts w:ascii="DengXian" w:eastAsia="DengXian" w:hAnsi="DengXian" w:cs="DengXian" w:hint="eastAsia"/>
          <w:color w:val="000000"/>
          <w:kern w:val="0"/>
          <w:szCs w:val="21"/>
          <w:lang w:bidi="ar"/>
        </w:rPr>
        <w:t> of Dumping (Case AD0075) Investigation against Boom lifts originating in the People’s Republic of China (the “Investigation”). The current deadline for LGMG’s Response is </w:t>
      </w:r>
      <w:r>
        <w:rPr>
          <w:rFonts w:ascii="DengXian" w:eastAsia="DengXian" w:hAnsi="DengXian" w:cs="DengXian" w:hint="eastAsia"/>
          <w:b/>
          <w:bCs/>
          <w:i/>
          <w:iCs/>
          <w:color w:val="000000"/>
          <w:kern w:val="0"/>
          <w:szCs w:val="21"/>
          <w:u w:val="single"/>
          <w:lang w:bidi="ar"/>
        </w:rPr>
        <w:t>April 12, 2026</w:t>
      </w:r>
      <w:r>
        <w:rPr>
          <w:rFonts w:ascii="DengXian" w:eastAsia="DengXian" w:hAnsi="DengXian" w:cs="DengXian" w:hint="eastAsia"/>
          <w:color w:val="000000"/>
          <w:kern w:val="0"/>
          <w:szCs w:val="21"/>
          <w:lang w:bidi="ar"/>
        </w:rPr>
        <w:t>. If this request is granted, the new deadline would be </w:t>
      </w:r>
      <w:r>
        <w:rPr>
          <w:rFonts w:ascii="DengXian" w:eastAsia="DengXian" w:hAnsi="DengXian" w:cs="DengXian" w:hint="eastAsia"/>
          <w:b/>
          <w:bCs/>
          <w:i/>
          <w:iCs/>
          <w:color w:val="000000"/>
          <w:kern w:val="0"/>
          <w:szCs w:val="21"/>
          <w:u w:val="single"/>
          <w:lang w:bidi="ar"/>
        </w:rPr>
        <w:t>April 19, 2026</w:t>
      </w:r>
      <w:r>
        <w:rPr>
          <w:rFonts w:ascii="DengXian" w:eastAsia="DengXian" w:hAnsi="DengXian" w:cs="DengXian" w:hint="eastAsia"/>
          <w:color w:val="000000"/>
          <w:kern w:val="0"/>
          <w:szCs w:val="21"/>
          <w:lang w:bidi="ar"/>
        </w:rPr>
        <w:t>. We set out below the reasons for this request for an extension of time, and respectfully seek the Trade Remedies Authority (TRA)’s kind consideration and approval.</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Tomb-Sweeping Day (Chinese Traditional Legal Holiday)</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Easter Holidays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Complex Data Collection and Reconciliation Involving Multiple Entities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The questionnaire response involves </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xml:space="preserve"> and LGMG EU, besides LGMG and LGMG UK, which has significantly increased the complexity of the sales process review. In addition, we are required to provide </w:t>
      </w:r>
      <w:r>
        <w:rPr>
          <w:rFonts w:ascii="DengXian" w:eastAsia="DengXian" w:hAnsi="DengXian" w:cs="DengXian" w:hint="eastAsia"/>
          <w:b/>
          <w:bCs/>
          <w:color w:val="000000"/>
          <w:kern w:val="0"/>
          <w:szCs w:val="21"/>
          <w:lang w:bidi="ar"/>
        </w:rPr>
        <w:t>four years of procurement and sales data</w:t>
      </w:r>
      <w:r>
        <w:rPr>
          <w:rFonts w:ascii="DengXian" w:eastAsia="DengXian" w:hAnsi="DengXian" w:cs="DengXian" w:hint="eastAsia"/>
          <w:color w:val="000000"/>
          <w:kern w:val="0"/>
          <w:szCs w:val="21"/>
          <w:lang w:bidi="ar"/>
        </w:rPr>
        <w:t> for these two trading companies.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Notably, the two companies conduct most of their sales in markets </w:t>
      </w:r>
      <w:r>
        <w:rPr>
          <w:rFonts w:ascii="DengXian" w:eastAsia="DengXian" w:hAnsi="DengXian" w:cs="DengXian" w:hint="eastAsia"/>
          <w:b/>
          <w:bCs/>
          <w:color w:val="000000"/>
          <w:kern w:val="0"/>
          <w:szCs w:val="21"/>
          <w:lang w:bidi="ar"/>
        </w:rPr>
        <w:t>other than the UK</w:t>
      </w:r>
      <w:r>
        <w:rPr>
          <w:rFonts w:ascii="DengXian" w:eastAsia="DengXian" w:hAnsi="DengXian" w:cs="DengXian" w:hint="eastAsia"/>
          <w:color w:val="000000"/>
          <w:kern w:val="0"/>
          <w:szCs w:val="21"/>
          <w:lang w:bidi="ar"/>
        </w:rPr>
        <w:t>, rather than solely targeting the UK market. Therefore, substantial extra time is needed to reconcile, cross-check, and verify the consistency of procurement and sales data.</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Extensive Ongoing Work and Reasonable Need for Additional Time</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Our company has been making intensive progress on the questionnaire, including sorting out basic corporate information, sales data, cost data, and subsidy data. Full efforts have been devoted to the defense work.</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lastRenderedPageBreak/>
        <w:t>However, due to the heavy workload combined with the impact of the traditional ancestral worship festival, we respectfully request an additional one week to finalize and perfect all data to ensure accuracy and completeness.</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Sincerely,</w:t>
      </w:r>
    </w:p>
    <w:p w:rsidR="00E41E01" w:rsidRDefault="00E41E01" w:rsidP="00E41E01">
      <w:pPr>
        <w:rPr>
          <w:rFonts w:ascii="DengXian" w:eastAsia="DengXian" w:hAnsi="DengXian" w:cs="DengXian"/>
          <w:szCs w:val="21"/>
        </w:rPr>
      </w:pPr>
    </w:p>
    <w:p w:rsidR="00E41E01" w:rsidRDefault="00E41E01" w:rsidP="00E41E01">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rsidR="00E41E01" w:rsidRPr="00E41E01" w:rsidRDefault="00E41E01" w:rsidP="00E41E01">
      <w:pPr>
        <w:rPr>
          <w:rFonts w:ascii="DengXian" w:eastAsia="DengXian" w:hAnsi="DengXian" w:cs="DengXian" w:hint="eastAsia"/>
          <w:szCs w:val="21"/>
        </w:rPr>
      </w:pPr>
    </w:p>
    <w:p w:rsidR="00E41E01" w:rsidRDefault="00E41E01" w:rsidP="00E41E01">
      <w:pPr>
        <w:rPr>
          <w:rFonts w:ascii="DengXian" w:eastAsia="DengXian" w:hAnsi="DengXian" w:cs="DengXian"/>
          <w:szCs w:val="21"/>
        </w:rPr>
      </w:pPr>
      <w:r>
        <w:rPr>
          <w:rFonts w:ascii="DengXian" w:eastAsia="DengXian" w:hAnsi="DengXian" w:cs="DengXian"/>
          <w:szCs w:val="21"/>
        </w:rPr>
        <w:t xml:space="preserve">Beijing </w:t>
      </w:r>
      <w:proofErr w:type="spellStart"/>
      <w:r>
        <w:rPr>
          <w:rFonts w:ascii="DengXian" w:eastAsia="DengXian" w:hAnsi="DengXian" w:cs="DengXian"/>
          <w:szCs w:val="21"/>
        </w:rPr>
        <w:t>Dacheng</w:t>
      </w:r>
      <w:proofErr w:type="spellEnd"/>
      <w:r>
        <w:rPr>
          <w:rFonts w:ascii="DengXian" w:eastAsia="DengXian" w:hAnsi="DengXian" w:cs="DengXian"/>
          <w:szCs w:val="21"/>
        </w:rPr>
        <w:t xml:space="preserve"> Law Offices, LLP</w:t>
      </w:r>
    </w:p>
    <w:p w:rsidR="009B0AFE" w:rsidRDefault="009B0AFE"/>
    <w:sectPr w:rsidR="009B0AFE" w:rsidSect="00E41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30BB4"/>
    <w:multiLevelType w:val="singleLevel"/>
    <w:tmpl w:val="E5F30BB4"/>
    <w:lvl w:ilvl="0">
      <w:start w:val="1"/>
      <w:numFmt w:val="decimal"/>
      <w:lvlText w:val="%1."/>
      <w:lvlJc w:val="left"/>
    </w:lvl>
  </w:abstractNum>
  <w:num w:numId="1" w16cid:durableId="209643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FE"/>
    <w:rsid w:val="002056D6"/>
    <w:rsid w:val="00350651"/>
    <w:rsid w:val="009B0AFE"/>
    <w:rsid w:val="00E4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C75A0"/>
  <w15:chartTrackingRefBased/>
  <w15:docId w15:val="{907BB99A-60B9-4B44-B58E-25C10BA5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E01"/>
    <w:pPr>
      <w:widowControl w:val="0"/>
      <w:spacing w:after="0" w:line="240" w:lineRule="auto"/>
      <w:jc w:val="both"/>
    </w:pPr>
    <w:rPr>
      <w:sz w:val="21"/>
      <w14:ligatures w14:val="none"/>
    </w:rPr>
  </w:style>
  <w:style w:type="paragraph" w:styleId="1">
    <w:name w:val="heading 1"/>
    <w:basedOn w:val="a"/>
    <w:next w:val="a"/>
    <w:link w:val="10"/>
    <w:uiPriority w:val="9"/>
    <w:qFormat/>
    <w:rsid w:val="009B0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AF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A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A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0AF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AFE"/>
    <w:rPr>
      <w:rFonts w:cstheme="majorBidi"/>
      <w:color w:val="2F5496" w:themeColor="accent1" w:themeShade="BF"/>
      <w:sz w:val="28"/>
      <w:szCs w:val="28"/>
    </w:rPr>
  </w:style>
  <w:style w:type="character" w:customStyle="1" w:styleId="50">
    <w:name w:val="标题 5 字符"/>
    <w:basedOn w:val="a0"/>
    <w:link w:val="5"/>
    <w:uiPriority w:val="9"/>
    <w:semiHidden/>
    <w:rsid w:val="009B0AFE"/>
    <w:rPr>
      <w:rFonts w:cstheme="majorBidi"/>
      <w:color w:val="2F5496" w:themeColor="accent1" w:themeShade="BF"/>
      <w:sz w:val="24"/>
    </w:rPr>
  </w:style>
  <w:style w:type="character" w:customStyle="1" w:styleId="60">
    <w:name w:val="标题 6 字符"/>
    <w:basedOn w:val="a0"/>
    <w:link w:val="6"/>
    <w:uiPriority w:val="9"/>
    <w:semiHidden/>
    <w:rsid w:val="009B0AFE"/>
    <w:rPr>
      <w:rFonts w:cstheme="majorBidi"/>
      <w:b/>
      <w:bCs/>
      <w:color w:val="2F5496" w:themeColor="accent1" w:themeShade="BF"/>
    </w:rPr>
  </w:style>
  <w:style w:type="character" w:customStyle="1" w:styleId="70">
    <w:name w:val="标题 7 字符"/>
    <w:basedOn w:val="a0"/>
    <w:link w:val="7"/>
    <w:uiPriority w:val="9"/>
    <w:semiHidden/>
    <w:rsid w:val="009B0AFE"/>
    <w:rPr>
      <w:rFonts w:cstheme="majorBidi"/>
      <w:b/>
      <w:bCs/>
      <w:color w:val="595959" w:themeColor="text1" w:themeTint="A6"/>
    </w:rPr>
  </w:style>
  <w:style w:type="character" w:customStyle="1" w:styleId="80">
    <w:name w:val="标题 8 字符"/>
    <w:basedOn w:val="a0"/>
    <w:link w:val="8"/>
    <w:uiPriority w:val="9"/>
    <w:semiHidden/>
    <w:rsid w:val="009B0AFE"/>
    <w:rPr>
      <w:rFonts w:cstheme="majorBidi"/>
      <w:color w:val="595959" w:themeColor="text1" w:themeTint="A6"/>
    </w:rPr>
  </w:style>
  <w:style w:type="character" w:customStyle="1" w:styleId="90">
    <w:name w:val="标题 9 字符"/>
    <w:basedOn w:val="a0"/>
    <w:link w:val="9"/>
    <w:uiPriority w:val="9"/>
    <w:semiHidden/>
    <w:rsid w:val="009B0AFE"/>
    <w:rPr>
      <w:rFonts w:eastAsiaTheme="majorEastAsia" w:cstheme="majorBidi"/>
      <w:color w:val="595959" w:themeColor="text1" w:themeTint="A6"/>
    </w:rPr>
  </w:style>
  <w:style w:type="paragraph" w:styleId="a3">
    <w:name w:val="Title"/>
    <w:basedOn w:val="a"/>
    <w:next w:val="a"/>
    <w:link w:val="a4"/>
    <w:uiPriority w:val="10"/>
    <w:qFormat/>
    <w:rsid w:val="009B0A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AFE"/>
    <w:pPr>
      <w:spacing w:before="160"/>
      <w:jc w:val="center"/>
    </w:pPr>
    <w:rPr>
      <w:i/>
      <w:iCs/>
      <w:color w:val="404040" w:themeColor="text1" w:themeTint="BF"/>
    </w:rPr>
  </w:style>
  <w:style w:type="character" w:customStyle="1" w:styleId="a8">
    <w:name w:val="引用 字符"/>
    <w:basedOn w:val="a0"/>
    <w:link w:val="a7"/>
    <w:uiPriority w:val="29"/>
    <w:rsid w:val="009B0AFE"/>
    <w:rPr>
      <w:i/>
      <w:iCs/>
      <w:color w:val="404040" w:themeColor="text1" w:themeTint="BF"/>
    </w:rPr>
  </w:style>
  <w:style w:type="paragraph" w:styleId="a9">
    <w:name w:val="List Paragraph"/>
    <w:basedOn w:val="a"/>
    <w:uiPriority w:val="34"/>
    <w:qFormat/>
    <w:rsid w:val="009B0AFE"/>
    <w:pPr>
      <w:ind w:left="720"/>
      <w:contextualSpacing/>
    </w:pPr>
  </w:style>
  <w:style w:type="character" w:styleId="aa">
    <w:name w:val="Intense Emphasis"/>
    <w:basedOn w:val="a0"/>
    <w:uiPriority w:val="21"/>
    <w:qFormat/>
    <w:rsid w:val="009B0AFE"/>
    <w:rPr>
      <w:i/>
      <w:iCs/>
      <w:color w:val="2F5496" w:themeColor="accent1" w:themeShade="BF"/>
    </w:rPr>
  </w:style>
  <w:style w:type="paragraph" w:styleId="ab">
    <w:name w:val="Intense Quote"/>
    <w:basedOn w:val="a"/>
    <w:next w:val="a"/>
    <w:link w:val="ac"/>
    <w:uiPriority w:val="30"/>
    <w:qFormat/>
    <w:rsid w:val="009B0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AFE"/>
    <w:rPr>
      <w:i/>
      <w:iCs/>
      <w:color w:val="2F5496" w:themeColor="accent1" w:themeShade="BF"/>
    </w:rPr>
  </w:style>
  <w:style w:type="character" w:styleId="ad">
    <w:name w:val="Intense Reference"/>
    <w:basedOn w:val="a0"/>
    <w:uiPriority w:val="32"/>
    <w:qFormat/>
    <w:rsid w:val="009B0AFE"/>
    <w:rPr>
      <w:b/>
      <w:bCs/>
      <w:smallCaps/>
      <w:color w:val="2F5496" w:themeColor="accent1" w:themeShade="BF"/>
      <w:spacing w:val="5"/>
    </w:rPr>
  </w:style>
  <w:style w:type="paragraph" w:styleId="ae">
    <w:name w:val="Normal (Web)"/>
    <w:basedOn w:val="a"/>
    <w:rsid w:val="00E41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D0BA7AA-81E3-43A6-A37B-E56284E44B07}"/>
</file>

<file path=customXml/itemProps2.xml><?xml version="1.0" encoding="utf-8"?>
<ds:datastoreItem xmlns:ds="http://schemas.openxmlformats.org/officeDocument/2006/customXml" ds:itemID="{D0B31B38-133D-4A54-81BD-2524DFCA86D3}"/>
</file>

<file path=customXml/itemProps3.xml><?xml version="1.0" encoding="utf-8"?>
<ds:datastoreItem xmlns:ds="http://schemas.openxmlformats.org/officeDocument/2006/customXml" ds:itemID="{8D410EF2-15B6-4E52-BA8A-B7FC5A4EC842}"/>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2026-04-09T02:02:00Z</dcterms:created>
  <dcterms:modified xsi:type="dcterms:W3CDTF">2026-04-09T02:10:00Z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