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EE07" w14:textId="77777777" w:rsidR="001B6A1D" w:rsidRPr="00EE32B8" w:rsidRDefault="001B6A1D" w:rsidP="001B6A1D">
      <w:pPr>
        <w:rPr>
          <w:rFonts w:hint="eastAsia"/>
        </w:rPr>
      </w:pPr>
      <w:r w:rsidRPr="00E86011">
        <w:t>To whom it may concern</w:t>
      </w:r>
      <w:r w:rsidRPr="00EE32B8">
        <w:rPr>
          <w:rFonts w:hint="eastAsia"/>
        </w:rPr>
        <w:t>,</w:t>
      </w:r>
    </w:p>
    <w:p w14:paraId="6618939C" w14:textId="77777777" w:rsidR="000B5854" w:rsidRPr="001B6A1D" w:rsidRDefault="000B5854" w:rsidP="000B5854">
      <w:pPr>
        <w:rPr>
          <w:rFonts w:hint="eastAsia"/>
        </w:rPr>
      </w:pPr>
    </w:p>
    <w:p w14:paraId="57E3C567" w14:textId="77777777" w:rsidR="000B5854" w:rsidRPr="000B5854" w:rsidRDefault="000B5854" w:rsidP="000B5854">
      <w:pPr>
        <w:rPr>
          <w:rFonts w:hint="eastAsia"/>
        </w:rPr>
      </w:pPr>
      <w:r w:rsidRPr="000B5854">
        <w:rPr>
          <w:rFonts w:hint="eastAsia"/>
        </w:rPr>
        <w:t xml:space="preserve">On behalf of our client, </w:t>
      </w:r>
      <w:proofErr w:type="spellStart"/>
      <w:r w:rsidRPr="000B5854">
        <w:rPr>
          <w:rFonts w:hint="eastAsia"/>
        </w:rPr>
        <w:t>Lingong</w:t>
      </w:r>
      <w:proofErr w:type="spellEnd"/>
      <w:r w:rsidRPr="000B5854">
        <w:rPr>
          <w:rFonts w:hint="eastAsia"/>
        </w:rPr>
        <w:t xml:space="preserve"> Heavy Machinery Co., Ltd. (LGMG), the producer of the subject merchandise, and its associated overseas traders of subject goods of the captioned Dumping and Subsidization investigation, i.e. [redacted – contains company information], LGMG Europe B.V. (LGMG Europe), and LGMG Machinery U.K. Limited (LGMG UK), and collectively LGMG Group, </w:t>
      </w:r>
      <w:r w:rsidRPr="000B5854">
        <w:rPr>
          <w:rFonts w:hint="eastAsia"/>
          <w:b/>
          <w:bCs/>
          <w:i/>
          <w:iCs/>
          <w:u w:val="single"/>
        </w:rPr>
        <w:t>we hereby request a 3-week extension to submit our response to the questionnaire</w:t>
      </w:r>
      <w:r w:rsidRPr="000B5854">
        <w:rPr>
          <w:rFonts w:hint="eastAsia"/>
        </w:rPr>
        <w:t xml:space="preserve"> of Subsidization (Case AS0076) Investigation against Boom lifts originating in the People’s Republic of China (the “Investigation”). The current deadline for LGMG</w:t>
      </w:r>
      <w:proofErr w:type="gramStart"/>
      <w:r w:rsidRPr="000B5854">
        <w:rPr>
          <w:rFonts w:hint="eastAsia"/>
        </w:rPr>
        <w:t>’</w:t>
      </w:r>
      <w:proofErr w:type="gramEnd"/>
      <w:r w:rsidRPr="000B5854">
        <w:rPr>
          <w:rFonts w:hint="eastAsia"/>
        </w:rPr>
        <w:t xml:space="preserve">s Response is </w:t>
      </w:r>
      <w:r w:rsidRPr="000B5854">
        <w:rPr>
          <w:rFonts w:hint="eastAsia"/>
          <w:b/>
          <w:bCs/>
          <w:i/>
          <w:iCs/>
          <w:u w:val="single"/>
        </w:rPr>
        <w:t>March 29, 2026</w:t>
      </w:r>
      <w:r w:rsidRPr="000B5854">
        <w:rPr>
          <w:rFonts w:hint="eastAsia"/>
        </w:rPr>
        <w:t xml:space="preserve">. If this request is granted, the new deadline would be </w:t>
      </w:r>
      <w:r w:rsidRPr="000B5854">
        <w:rPr>
          <w:rFonts w:hint="eastAsia"/>
          <w:b/>
          <w:bCs/>
          <w:i/>
          <w:iCs/>
          <w:u w:val="single"/>
        </w:rPr>
        <w:t>April 17, 2026</w:t>
      </w:r>
      <w:r w:rsidRPr="000B5854">
        <w:rPr>
          <w:rFonts w:hint="eastAsia"/>
        </w:rPr>
        <w:t>. We set out below the reasons for this request for an extension of time, and respectfully seek the Trade Remedies Authority (TRA)</w:t>
      </w:r>
      <w:proofErr w:type="gramStart"/>
      <w:r w:rsidRPr="000B5854">
        <w:rPr>
          <w:rFonts w:hint="eastAsia"/>
        </w:rPr>
        <w:t>’</w:t>
      </w:r>
      <w:proofErr w:type="gramEnd"/>
      <w:r w:rsidRPr="000B5854">
        <w:rPr>
          <w:rFonts w:hint="eastAsia"/>
        </w:rPr>
        <w:t>s kind consideration and approval.</w:t>
      </w:r>
    </w:p>
    <w:p w14:paraId="5818D250" w14:textId="77777777" w:rsidR="000B5854" w:rsidRPr="000B5854" w:rsidRDefault="000B5854" w:rsidP="000B5854">
      <w:pPr>
        <w:rPr>
          <w:rFonts w:hint="eastAsia"/>
        </w:rPr>
      </w:pPr>
    </w:p>
    <w:p w14:paraId="4B49355B" w14:textId="77777777" w:rsidR="000B5854" w:rsidRPr="000B5854" w:rsidRDefault="000B5854" w:rsidP="000B5854">
      <w:pPr>
        <w:rPr>
          <w:rFonts w:hint="eastAsia"/>
        </w:rPr>
      </w:pPr>
      <w:r w:rsidRPr="000B5854">
        <w:rPr>
          <w:rFonts w:hint="eastAsia"/>
        </w:rPr>
        <w:t>Despite the strenuous efforts made by our client and counsel team to complete responses to the four sets of questionnaires concerning exporters and traders in [redacted – contains company information] and Europe, together with the relevant UK importer, by the original deadline, it has become evident that a short extension of time is strictly necessary. Taking LGMG</w:t>
      </w:r>
      <w:proofErr w:type="gramStart"/>
      <w:r w:rsidRPr="000B5854">
        <w:rPr>
          <w:rFonts w:hint="eastAsia"/>
        </w:rPr>
        <w:t>’</w:t>
      </w:r>
      <w:proofErr w:type="gramEnd"/>
      <w:r w:rsidRPr="000B5854">
        <w:rPr>
          <w:rFonts w:hint="eastAsia"/>
        </w:rPr>
        <w:t>s questionnaire as a single example, it consists of one narrative questionnaire and two Excel annexes, with a total of 48 separate tables. The questionnaires for LGMG</w:t>
      </w:r>
      <w:proofErr w:type="gramStart"/>
      <w:r w:rsidRPr="000B5854">
        <w:rPr>
          <w:rFonts w:hint="eastAsia"/>
        </w:rPr>
        <w:t>’</w:t>
      </w:r>
      <w:proofErr w:type="gramEnd"/>
      <w:r w:rsidRPr="000B5854">
        <w:rPr>
          <w:rFonts w:hint="eastAsia"/>
        </w:rPr>
        <w:t>s relevant overseas traders involve a similar volume and level of work.</w:t>
      </w:r>
    </w:p>
    <w:p w14:paraId="5290CC48" w14:textId="77777777" w:rsidR="000B5854" w:rsidRPr="000B5854" w:rsidRDefault="000B5854" w:rsidP="000B5854">
      <w:pPr>
        <w:rPr>
          <w:rFonts w:hint="eastAsia"/>
        </w:rPr>
      </w:pPr>
    </w:p>
    <w:p w14:paraId="17F9D966" w14:textId="77777777" w:rsidR="000B5854" w:rsidRPr="000B5854" w:rsidRDefault="000B5854" w:rsidP="000B5854">
      <w:pPr>
        <w:rPr>
          <w:rFonts w:hint="eastAsia"/>
        </w:rPr>
      </w:pPr>
      <w:r w:rsidRPr="000B5854">
        <w:rPr>
          <w:rFonts w:hint="eastAsia"/>
        </w:rPr>
        <w:t>In preparing the questionnaire response for LGMG, which covers a four-year period from 2021 to 2025, the data for a single year alone amounts to [redacted – contains company information] in one MS Excel table. It is extremely difficult, if not impossible, for the LGMG companies to complete the questionnaire responses by the current deadline, notwithstanding their best efforts to cooperate with the investigation.</w:t>
      </w:r>
    </w:p>
    <w:p w14:paraId="6715DF77" w14:textId="77777777" w:rsidR="000B5854" w:rsidRPr="000B5854" w:rsidRDefault="000B5854" w:rsidP="000B5854">
      <w:pPr>
        <w:rPr>
          <w:rFonts w:hint="eastAsia"/>
        </w:rPr>
      </w:pPr>
    </w:p>
    <w:p w14:paraId="4D2AC806" w14:textId="77777777" w:rsidR="000B5854" w:rsidRPr="000B5854" w:rsidRDefault="000B5854" w:rsidP="000B5854">
      <w:pPr>
        <w:rPr>
          <w:rFonts w:hint="eastAsia"/>
        </w:rPr>
      </w:pPr>
      <w:r w:rsidRPr="000B5854">
        <w:rPr>
          <w:rFonts w:hint="eastAsia"/>
        </w:rPr>
        <w:t>Additionally, the initial questionnaires were issued on 27 February 2026, which fell during China</w:t>
      </w:r>
      <w:proofErr w:type="gramStart"/>
      <w:r w:rsidRPr="000B5854">
        <w:rPr>
          <w:rFonts w:hint="eastAsia"/>
        </w:rPr>
        <w:t>’</w:t>
      </w:r>
      <w:proofErr w:type="gramEnd"/>
      <w:r w:rsidRPr="000B5854">
        <w:rPr>
          <w:rFonts w:hint="eastAsia"/>
        </w:rPr>
        <w:t xml:space="preserve">s most important holiday, the Spring Festival. All companies in China, including LGMG, were closed during this holiday period, and Chinese staff generally did not return to the office until the Lantern Festival (the 15th day of the first lunar month), namely 3 March 2026. Consequently, LGMG has effectively lost at least one week at the outset </w:t>
      </w:r>
      <w:proofErr w:type="gramStart"/>
      <w:r w:rsidRPr="000B5854">
        <w:rPr>
          <w:rFonts w:hint="eastAsia"/>
        </w:rPr>
        <w:t>for preparing</w:t>
      </w:r>
      <w:proofErr w:type="gramEnd"/>
      <w:r w:rsidRPr="000B5854">
        <w:rPr>
          <w:rFonts w:hint="eastAsia"/>
        </w:rPr>
        <w:t xml:space="preserve"> its questionnaires responses.</w:t>
      </w:r>
    </w:p>
    <w:p w14:paraId="7D486851" w14:textId="77777777" w:rsidR="000B5854" w:rsidRPr="000B5854" w:rsidRDefault="000B5854" w:rsidP="000B5854">
      <w:pPr>
        <w:rPr>
          <w:rFonts w:hint="eastAsia"/>
        </w:rPr>
      </w:pPr>
    </w:p>
    <w:p w14:paraId="5DD6D8F8" w14:textId="77777777" w:rsidR="000B5854" w:rsidRPr="000B5854" w:rsidRDefault="000B5854" w:rsidP="000B5854">
      <w:pPr>
        <w:rPr>
          <w:rFonts w:hint="eastAsia"/>
        </w:rPr>
      </w:pPr>
      <w:r w:rsidRPr="000B5854">
        <w:rPr>
          <w:rFonts w:hint="eastAsia"/>
        </w:rPr>
        <w:t>The LGMG companies respectfully submit that we are working diligently on the questionnaire responses, without reducing any of our daily operations. This is particularly challenging given the budgeting, financial, tax and auditing work that takes place at the start of each fiscal year.</w:t>
      </w:r>
    </w:p>
    <w:p w14:paraId="164E9184" w14:textId="77777777" w:rsidR="000B5854" w:rsidRPr="000B5854" w:rsidRDefault="000B5854" w:rsidP="000B5854">
      <w:pPr>
        <w:rPr>
          <w:rFonts w:hint="eastAsia"/>
        </w:rPr>
      </w:pPr>
    </w:p>
    <w:p w14:paraId="5F312C40" w14:textId="77777777" w:rsidR="000B5854" w:rsidRPr="000B5854" w:rsidRDefault="000B5854" w:rsidP="000B5854">
      <w:pPr>
        <w:rPr>
          <w:rFonts w:hint="eastAsia"/>
        </w:rPr>
      </w:pPr>
      <w:r w:rsidRPr="000B5854">
        <w:rPr>
          <w:rFonts w:hint="eastAsia"/>
        </w:rPr>
        <w:t xml:space="preserve">Accordingly, we respectfully request an additional three </w:t>
      </w:r>
      <w:proofErr w:type="gramStart"/>
      <w:r w:rsidRPr="000B5854">
        <w:rPr>
          <w:rFonts w:hint="eastAsia"/>
        </w:rPr>
        <w:t>weeks</w:t>
      </w:r>
      <w:proofErr w:type="gramEnd"/>
      <w:r w:rsidRPr="000B5854">
        <w:rPr>
          <w:rFonts w:hint="eastAsia"/>
        </w:rPr>
        <w:t xml:space="preserve"> extension to complete this response for the submissions, which would make the new deadline April 17, 2026. Should you have any questions or require further information, please contact the undersigned. Thank you for your assistance with this request.</w:t>
      </w:r>
    </w:p>
    <w:p w14:paraId="7C7B6F09" w14:textId="77777777" w:rsidR="000B5854" w:rsidRPr="000B5854" w:rsidRDefault="000B5854" w:rsidP="000B5854">
      <w:pPr>
        <w:rPr>
          <w:rFonts w:hint="eastAsia"/>
        </w:rPr>
      </w:pPr>
    </w:p>
    <w:p w14:paraId="265F99AB" w14:textId="77777777" w:rsidR="000B5854" w:rsidRPr="000B5854" w:rsidRDefault="000B5854" w:rsidP="000B5854">
      <w:pPr>
        <w:rPr>
          <w:rFonts w:hint="eastAsia"/>
        </w:rPr>
      </w:pPr>
      <w:r w:rsidRPr="000B5854">
        <w:rPr>
          <w:rFonts w:hint="eastAsia"/>
        </w:rPr>
        <w:t>Sincerely,</w:t>
      </w:r>
    </w:p>
    <w:p w14:paraId="3C96F017" w14:textId="77777777" w:rsidR="000B5854" w:rsidRPr="000B5854" w:rsidRDefault="000B5854" w:rsidP="000B5854">
      <w:pPr>
        <w:rPr>
          <w:rFonts w:hint="eastAsia"/>
        </w:rPr>
      </w:pPr>
    </w:p>
    <w:p w14:paraId="2D6880DE" w14:textId="77777777" w:rsidR="001B6A1D" w:rsidRDefault="001B6A1D" w:rsidP="001B6A1D">
      <w:pPr>
        <w:rPr>
          <w:rFonts w:hint="eastAsia"/>
        </w:rPr>
      </w:pPr>
      <w:r>
        <w:rPr>
          <w:rFonts w:hint="eastAsia"/>
        </w:rPr>
        <w:t>[</w:t>
      </w:r>
      <w:r w:rsidRPr="00EE32B8">
        <w:rPr>
          <w:rFonts w:hint="eastAsia"/>
        </w:rPr>
        <w:t xml:space="preserve">redacted – contains </w:t>
      </w:r>
      <w:r>
        <w:rPr>
          <w:rFonts w:hint="eastAsia"/>
        </w:rPr>
        <w:t>personal</w:t>
      </w:r>
      <w:r w:rsidRPr="00EE32B8">
        <w:rPr>
          <w:rFonts w:hint="eastAsia"/>
        </w:rPr>
        <w:t xml:space="preserve"> information]</w:t>
      </w:r>
    </w:p>
    <w:p w14:paraId="1D249580" w14:textId="77777777" w:rsidR="001B6A1D" w:rsidRDefault="001B6A1D" w:rsidP="001B6A1D">
      <w:pPr>
        <w:rPr>
          <w:rFonts w:hint="eastAsia"/>
        </w:rPr>
      </w:pPr>
    </w:p>
    <w:p w14:paraId="04045F95" w14:textId="1F88029A" w:rsidR="000B5854" w:rsidRDefault="001B6A1D" w:rsidP="001B6A1D">
      <w:pPr>
        <w:rPr>
          <w:rFonts w:hint="eastAsia"/>
        </w:rPr>
      </w:pPr>
      <w:r w:rsidRPr="000B5854">
        <w:t xml:space="preserve">Beijing </w:t>
      </w:r>
      <w:proofErr w:type="spellStart"/>
      <w:r w:rsidRPr="000B5854">
        <w:t>Dacheng</w:t>
      </w:r>
      <w:proofErr w:type="spellEnd"/>
      <w:r w:rsidRPr="000B5854">
        <w:t xml:space="preserve"> Law Offices, LLP</w:t>
      </w:r>
    </w:p>
    <w:sectPr w:rsidR="000B5854" w:rsidSect="001D7C9B">
      <w:pgSz w:w="11906" w:h="16838"/>
      <w:pgMar w:top="851"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9F31" w14:textId="77777777" w:rsidR="00516422" w:rsidRDefault="00516422" w:rsidP="001B6A1D">
      <w:pPr>
        <w:rPr>
          <w:rFonts w:hint="eastAsia"/>
        </w:rPr>
      </w:pPr>
      <w:r>
        <w:separator/>
      </w:r>
    </w:p>
  </w:endnote>
  <w:endnote w:type="continuationSeparator" w:id="0">
    <w:p w14:paraId="022F74F7" w14:textId="77777777" w:rsidR="00516422" w:rsidRDefault="00516422" w:rsidP="001B6A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3AE4" w14:textId="77777777" w:rsidR="00516422" w:rsidRDefault="00516422" w:rsidP="001B6A1D">
      <w:pPr>
        <w:rPr>
          <w:rFonts w:hint="eastAsia"/>
        </w:rPr>
      </w:pPr>
      <w:r>
        <w:separator/>
      </w:r>
    </w:p>
  </w:footnote>
  <w:footnote w:type="continuationSeparator" w:id="0">
    <w:p w14:paraId="1D0134C4" w14:textId="77777777" w:rsidR="00516422" w:rsidRDefault="00516422" w:rsidP="001B6A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49"/>
    <w:rsid w:val="000B5854"/>
    <w:rsid w:val="001B6A1D"/>
    <w:rsid w:val="001D7C9B"/>
    <w:rsid w:val="00417093"/>
    <w:rsid w:val="00516422"/>
    <w:rsid w:val="00771EB9"/>
    <w:rsid w:val="00904F39"/>
    <w:rsid w:val="00930449"/>
    <w:rsid w:val="009E1DB3"/>
    <w:rsid w:val="00AF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D6261"/>
  <w15:chartTrackingRefBased/>
  <w15:docId w15:val="{8F4D85D3-F12B-4141-AB06-D0501964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04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04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04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044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3044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3044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3044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44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3044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4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304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04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0449"/>
    <w:rPr>
      <w:rFonts w:cstheme="majorBidi"/>
      <w:color w:val="0F4761" w:themeColor="accent1" w:themeShade="BF"/>
      <w:sz w:val="28"/>
      <w:szCs w:val="28"/>
    </w:rPr>
  </w:style>
  <w:style w:type="character" w:customStyle="1" w:styleId="50">
    <w:name w:val="标题 5 字符"/>
    <w:basedOn w:val="a0"/>
    <w:link w:val="5"/>
    <w:uiPriority w:val="9"/>
    <w:semiHidden/>
    <w:rsid w:val="00930449"/>
    <w:rPr>
      <w:rFonts w:cstheme="majorBidi"/>
      <w:color w:val="0F4761" w:themeColor="accent1" w:themeShade="BF"/>
      <w:sz w:val="24"/>
      <w:szCs w:val="24"/>
    </w:rPr>
  </w:style>
  <w:style w:type="character" w:customStyle="1" w:styleId="60">
    <w:name w:val="标题 6 字符"/>
    <w:basedOn w:val="a0"/>
    <w:link w:val="6"/>
    <w:uiPriority w:val="9"/>
    <w:semiHidden/>
    <w:rsid w:val="00930449"/>
    <w:rPr>
      <w:rFonts w:cstheme="majorBidi"/>
      <w:b/>
      <w:bCs/>
      <w:color w:val="0F4761" w:themeColor="accent1" w:themeShade="BF"/>
    </w:rPr>
  </w:style>
  <w:style w:type="character" w:customStyle="1" w:styleId="70">
    <w:name w:val="标题 7 字符"/>
    <w:basedOn w:val="a0"/>
    <w:link w:val="7"/>
    <w:uiPriority w:val="9"/>
    <w:semiHidden/>
    <w:rsid w:val="00930449"/>
    <w:rPr>
      <w:rFonts w:cstheme="majorBidi"/>
      <w:b/>
      <w:bCs/>
      <w:color w:val="595959" w:themeColor="text1" w:themeTint="A6"/>
    </w:rPr>
  </w:style>
  <w:style w:type="character" w:customStyle="1" w:styleId="80">
    <w:name w:val="标题 8 字符"/>
    <w:basedOn w:val="a0"/>
    <w:link w:val="8"/>
    <w:uiPriority w:val="9"/>
    <w:semiHidden/>
    <w:rsid w:val="00930449"/>
    <w:rPr>
      <w:rFonts w:cstheme="majorBidi"/>
      <w:color w:val="595959" w:themeColor="text1" w:themeTint="A6"/>
    </w:rPr>
  </w:style>
  <w:style w:type="character" w:customStyle="1" w:styleId="90">
    <w:name w:val="标题 9 字符"/>
    <w:basedOn w:val="a0"/>
    <w:link w:val="9"/>
    <w:uiPriority w:val="9"/>
    <w:semiHidden/>
    <w:rsid w:val="00930449"/>
    <w:rPr>
      <w:rFonts w:eastAsiaTheme="majorEastAsia" w:cstheme="majorBidi"/>
      <w:color w:val="595959" w:themeColor="text1" w:themeTint="A6"/>
    </w:rPr>
  </w:style>
  <w:style w:type="paragraph" w:styleId="a3">
    <w:name w:val="Title"/>
    <w:basedOn w:val="a"/>
    <w:next w:val="a"/>
    <w:link w:val="a4"/>
    <w:uiPriority w:val="10"/>
    <w:qFormat/>
    <w:rsid w:val="009304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4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449"/>
    <w:pPr>
      <w:spacing w:before="160" w:after="160"/>
      <w:jc w:val="center"/>
    </w:pPr>
    <w:rPr>
      <w:i/>
      <w:iCs/>
      <w:color w:val="404040" w:themeColor="text1" w:themeTint="BF"/>
    </w:rPr>
  </w:style>
  <w:style w:type="character" w:customStyle="1" w:styleId="a8">
    <w:name w:val="引用 字符"/>
    <w:basedOn w:val="a0"/>
    <w:link w:val="a7"/>
    <w:uiPriority w:val="29"/>
    <w:rsid w:val="00930449"/>
    <w:rPr>
      <w:i/>
      <w:iCs/>
      <w:color w:val="404040" w:themeColor="text1" w:themeTint="BF"/>
    </w:rPr>
  </w:style>
  <w:style w:type="paragraph" w:styleId="a9">
    <w:name w:val="List Paragraph"/>
    <w:basedOn w:val="a"/>
    <w:uiPriority w:val="34"/>
    <w:qFormat/>
    <w:rsid w:val="00930449"/>
    <w:pPr>
      <w:ind w:left="720"/>
      <w:contextualSpacing/>
    </w:pPr>
  </w:style>
  <w:style w:type="character" w:styleId="aa">
    <w:name w:val="Intense Emphasis"/>
    <w:basedOn w:val="a0"/>
    <w:uiPriority w:val="21"/>
    <w:qFormat/>
    <w:rsid w:val="00930449"/>
    <w:rPr>
      <w:i/>
      <w:iCs/>
      <w:color w:val="0F4761" w:themeColor="accent1" w:themeShade="BF"/>
    </w:rPr>
  </w:style>
  <w:style w:type="paragraph" w:styleId="ab">
    <w:name w:val="Intense Quote"/>
    <w:basedOn w:val="a"/>
    <w:next w:val="a"/>
    <w:link w:val="ac"/>
    <w:uiPriority w:val="30"/>
    <w:qFormat/>
    <w:rsid w:val="0093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30449"/>
    <w:rPr>
      <w:i/>
      <w:iCs/>
      <w:color w:val="0F4761" w:themeColor="accent1" w:themeShade="BF"/>
    </w:rPr>
  </w:style>
  <w:style w:type="character" w:styleId="ad">
    <w:name w:val="Intense Reference"/>
    <w:basedOn w:val="a0"/>
    <w:uiPriority w:val="32"/>
    <w:qFormat/>
    <w:rsid w:val="00930449"/>
    <w:rPr>
      <w:b/>
      <w:bCs/>
      <w:smallCaps/>
      <w:color w:val="0F4761" w:themeColor="accent1" w:themeShade="BF"/>
      <w:spacing w:val="5"/>
    </w:rPr>
  </w:style>
  <w:style w:type="paragraph" w:styleId="ae">
    <w:name w:val="header"/>
    <w:basedOn w:val="a"/>
    <w:link w:val="af"/>
    <w:uiPriority w:val="99"/>
    <w:unhideWhenUsed/>
    <w:rsid w:val="001B6A1D"/>
    <w:pPr>
      <w:tabs>
        <w:tab w:val="center" w:pos="4153"/>
        <w:tab w:val="right" w:pos="8306"/>
      </w:tabs>
      <w:snapToGrid w:val="0"/>
      <w:jc w:val="center"/>
    </w:pPr>
    <w:rPr>
      <w:sz w:val="18"/>
      <w:szCs w:val="18"/>
    </w:rPr>
  </w:style>
  <w:style w:type="character" w:customStyle="1" w:styleId="af">
    <w:name w:val="页眉 字符"/>
    <w:basedOn w:val="a0"/>
    <w:link w:val="ae"/>
    <w:uiPriority w:val="99"/>
    <w:rsid w:val="001B6A1D"/>
    <w:rPr>
      <w:sz w:val="18"/>
      <w:szCs w:val="18"/>
    </w:rPr>
  </w:style>
  <w:style w:type="paragraph" w:styleId="af0">
    <w:name w:val="footer"/>
    <w:basedOn w:val="a"/>
    <w:link w:val="af1"/>
    <w:uiPriority w:val="99"/>
    <w:unhideWhenUsed/>
    <w:rsid w:val="001B6A1D"/>
    <w:pPr>
      <w:tabs>
        <w:tab w:val="center" w:pos="4153"/>
        <w:tab w:val="right" w:pos="8306"/>
      </w:tabs>
      <w:snapToGrid w:val="0"/>
      <w:jc w:val="left"/>
    </w:pPr>
    <w:rPr>
      <w:sz w:val="18"/>
      <w:szCs w:val="18"/>
    </w:rPr>
  </w:style>
  <w:style w:type="character" w:customStyle="1" w:styleId="af1">
    <w:name w:val="页脚 字符"/>
    <w:basedOn w:val="a0"/>
    <w:link w:val="af0"/>
    <w:uiPriority w:val="99"/>
    <w:rsid w:val="001B6A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4AF67A2-F113-44E7-9B70-F16031CB31EC}"/>
</file>

<file path=customXml/itemProps2.xml><?xml version="1.0" encoding="utf-8"?>
<ds:datastoreItem xmlns:ds="http://schemas.openxmlformats.org/officeDocument/2006/customXml" ds:itemID="{F6A0A37E-654F-4679-BAFE-342D7F4EF95B}"/>
</file>

<file path=customXml/itemProps3.xml><?xml version="1.0" encoding="utf-8"?>
<ds:datastoreItem xmlns:ds="http://schemas.openxmlformats.org/officeDocument/2006/customXml" ds:itemID="{0802EF40-C6A7-4E60-BDB4-5D3A1F52C2AB}"/>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2026-03-17T13:01:00Z</dcterms:created>
  <dcterms:modified xsi:type="dcterms:W3CDTF">2026-03-17T15:11:00Z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