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86F1A" w14:textId="143B5696" w:rsidR="00B11A29" w:rsidRPr="00B11A29" w:rsidRDefault="00B11A29" w:rsidP="00B11A29">
      <w:pPr>
        <w:jc w:val="center"/>
        <w:rPr>
          <w:rFonts w:cstheme="minorHAnsi"/>
          <w:b/>
          <w:sz w:val="24"/>
          <w:szCs w:val="24"/>
          <w:u w:val="single"/>
        </w:rPr>
      </w:pPr>
      <w:r w:rsidRPr="007D40D3">
        <w:rPr>
          <w:rFonts w:cstheme="minorHAnsi"/>
          <w:b/>
          <w:sz w:val="24"/>
          <w:szCs w:val="24"/>
          <w:u w:val="single"/>
        </w:rPr>
        <w:t>E</w:t>
      </w:r>
      <w:r w:rsidRPr="00B11A29">
        <w:rPr>
          <w:rFonts w:cstheme="minorHAnsi"/>
          <w:b/>
          <w:sz w:val="24"/>
          <w:szCs w:val="24"/>
          <w:u w:val="single"/>
        </w:rPr>
        <w:t>xtensão britânica das SGs comunitárias ao aço. Minuta de manifestação aos autos da análise de reconsideração da recomendação da AI.</w:t>
      </w:r>
    </w:p>
    <w:p w14:paraId="235AF8A9" w14:textId="77777777" w:rsidR="00B11A29" w:rsidRPr="007D40D3" w:rsidRDefault="00B11A29" w:rsidP="00394D1C">
      <w:pPr>
        <w:spacing w:after="0" w:line="276" w:lineRule="auto"/>
        <w:jc w:val="both"/>
        <w:rPr>
          <w:rFonts w:cstheme="minorHAnsi"/>
          <w:sz w:val="24"/>
          <w:szCs w:val="24"/>
        </w:rPr>
      </w:pPr>
    </w:p>
    <w:p w14:paraId="26CB2698" w14:textId="058A5630" w:rsidR="00A860ED" w:rsidRPr="00B11A29" w:rsidRDefault="00277CEA" w:rsidP="00394D1C">
      <w:pPr>
        <w:spacing w:after="0" w:line="276" w:lineRule="auto"/>
        <w:jc w:val="both"/>
        <w:rPr>
          <w:rFonts w:cstheme="minorHAnsi"/>
          <w:sz w:val="24"/>
          <w:szCs w:val="24"/>
          <w:lang w:val="en-US"/>
        </w:rPr>
      </w:pPr>
      <w:r w:rsidRPr="00B11A29">
        <w:rPr>
          <w:rFonts w:cstheme="minorHAnsi"/>
          <w:sz w:val="24"/>
          <w:szCs w:val="24"/>
          <w:lang w:val="en-US"/>
        </w:rPr>
        <w:t xml:space="preserve">The Government of Brazil presents its compliments to the Government of the United Kingdom </w:t>
      </w:r>
      <w:r w:rsidR="00AB7D9A" w:rsidRPr="00B11A29">
        <w:rPr>
          <w:rFonts w:cstheme="minorHAnsi"/>
          <w:sz w:val="24"/>
          <w:szCs w:val="24"/>
          <w:lang w:val="en-US"/>
        </w:rPr>
        <w:t xml:space="preserve">(the UK) </w:t>
      </w:r>
      <w:r w:rsidRPr="00B11A29">
        <w:rPr>
          <w:rFonts w:cstheme="minorHAnsi"/>
          <w:sz w:val="24"/>
          <w:szCs w:val="24"/>
          <w:lang w:val="en-US"/>
        </w:rPr>
        <w:t xml:space="preserve">and thanks for the opportunity to </w:t>
      </w:r>
      <w:r w:rsidR="008D76AA" w:rsidRPr="00B11A29">
        <w:rPr>
          <w:rFonts w:cstheme="minorHAnsi"/>
          <w:sz w:val="24"/>
          <w:szCs w:val="24"/>
          <w:lang w:val="en-US"/>
        </w:rPr>
        <w:t>submit</w:t>
      </w:r>
      <w:r w:rsidRPr="00B11A29">
        <w:rPr>
          <w:rFonts w:cstheme="minorHAnsi"/>
          <w:sz w:val="24"/>
          <w:szCs w:val="24"/>
          <w:lang w:val="en-US"/>
        </w:rPr>
        <w:t xml:space="preserve"> i</w:t>
      </w:r>
      <w:r w:rsidR="00D164E2" w:rsidRPr="00B11A29">
        <w:rPr>
          <w:rFonts w:cstheme="minorHAnsi"/>
          <w:sz w:val="24"/>
          <w:szCs w:val="24"/>
          <w:lang w:val="en-US"/>
        </w:rPr>
        <w:t>t</w:t>
      </w:r>
      <w:r w:rsidRPr="00B11A29">
        <w:rPr>
          <w:rFonts w:cstheme="minorHAnsi"/>
          <w:sz w:val="24"/>
          <w:szCs w:val="24"/>
          <w:lang w:val="en-US"/>
        </w:rPr>
        <w:t xml:space="preserve">s views on the current process of reconsideration of the Trade Remedies Authority's (TRA) recommendation to the Secretary of State for International Trade </w:t>
      </w:r>
      <w:r w:rsidR="00194B26" w:rsidRPr="00B11A29">
        <w:rPr>
          <w:rFonts w:cstheme="minorHAnsi"/>
          <w:sz w:val="24"/>
          <w:szCs w:val="24"/>
          <w:lang w:val="en-US"/>
        </w:rPr>
        <w:t xml:space="preserve">(the SSIT) </w:t>
      </w:r>
      <w:r w:rsidRPr="00B11A29">
        <w:rPr>
          <w:rFonts w:cstheme="minorHAnsi"/>
          <w:sz w:val="24"/>
          <w:szCs w:val="24"/>
          <w:lang w:val="en-US"/>
        </w:rPr>
        <w:t>in the</w:t>
      </w:r>
      <w:r w:rsidR="00D164E2" w:rsidRPr="00B11A29">
        <w:rPr>
          <w:rFonts w:cstheme="minorHAnsi"/>
          <w:sz w:val="24"/>
          <w:szCs w:val="24"/>
          <w:lang w:val="en-US"/>
        </w:rPr>
        <w:t xml:space="preserve"> </w:t>
      </w:r>
      <w:r w:rsidRPr="00B11A29">
        <w:rPr>
          <w:rFonts w:cstheme="minorHAnsi"/>
          <w:sz w:val="24"/>
          <w:szCs w:val="24"/>
          <w:lang w:val="en-US"/>
        </w:rPr>
        <w:t>transition review of the safe</w:t>
      </w:r>
      <w:r w:rsidR="00D164E2" w:rsidRPr="00B11A29">
        <w:rPr>
          <w:rFonts w:cstheme="minorHAnsi"/>
          <w:sz w:val="24"/>
          <w:szCs w:val="24"/>
          <w:lang w:val="en-US"/>
        </w:rPr>
        <w:t>guard on certain steel products originally applied by the European Union</w:t>
      </w:r>
      <w:r w:rsidR="00AB7D9A" w:rsidRPr="00B11A29">
        <w:rPr>
          <w:rFonts w:cstheme="minorHAnsi"/>
          <w:sz w:val="24"/>
          <w:szCs w:val="24"/>
          <w:lang w:val="en-US"/>
        </w:rPr>
        <w:t xml:space="preserve"> (the EU)</w:t>
      </w:r>
      <w:r w:rsidR="00D164E2" w:rsidRPr="00B11A29">
        <w:rPr>
          <w:rFonts w:cstheme="minorHAnsi"/>
          <w:sz w:val="24"/>
          <w:szCs w:val="24"/>
          <w:lang w:val="en-US"/>
        </w:rPr>
        <w:t>.</w:t>
      </w:r>
    </w:p>
    <w:p w14:paraId="0A65D817" w14:textId="77777777" w:rsidR="00126B63" w:rsidRPr="00B11A29" w:rsidRDefault="00126B63" w:rsidP="00394D1C">
      <w:pPr>
        <w:spacing w:after="0" w:line="276" w:lineRule="auto"/>
        <w:jc w:val="both"/>
        <w:rPr>
          <w:rFonts w:cstheme="minorHAnsi"/>
          <w:sz w:val="24"/>
          <w:szCs w:val="24"/>
          <w:lang w:val="en-US"/>
        </w:rPr>
      </w:pPr>
    </w:p>
    <w:p w14:paraId="001FA45B" w14:textId="6A88E7DE" w:rsidR="00126B63" w:rsidRPr="007E09E7" w:rsidRDefault="00126B63" w:rsidP="00126B63">
      <w:pPr>
        <w:pStyle w:val="PargrafodaLista"/>
        <w:numPr>
          <w:ilvl w:val="0"/>
          <w:numId w:val="1"/>
        </w:numPr>
        <w:spacing w:after="0" w:line="240" w:lineRule="auto"/>
        <w:ind w:right="57"/>
        <w:jc w:val="both"/>
        <w:rPr>
          <w:rFonts w:cstheme="minorHAnsi"/>
          <w:b/>
          <w:sz w:val="24"/>
          <w:szCs w:val="24"/>
          <w:lang w:val="en-CA"/>
        </w:rPr>
      </w:pPr>
      <w:r w:rsidRPr="007E09E7">
        <w:rPr>
          <w:rFonts w:cstheme="minorHAnsi"/>
          <w:b/>
          <w:sz w:val="24"/>
          <w:szCs w:val="24"/>
          <w:lang w:val="en-CA"/>
        </w:rPr>
        <w:t>Inconsistencies of the original measure with the WTO rules</w:t>
      </w:r>
    </w:p>
    <w:p w14:paraId="03B34C8B" w14:textId="77777777" w:rsidR="00394D1C" w:rsidRPr="00B11A29" w:rsidRDefault="00394D1C" w:rsidP="00394D1C">
      <w:pPr>
        <w:spacing w:after="0" w:line="276" w:lineRule="auto"/>
        <w:jc w:val="both"/>
        <w:rPr>
          <w:rFonts w:cstheme="minorHAnsi"/>
          <w:sz w:val="24"/>
          <w:szCs w:val="24"/>
          <w:lang w:val="en-US"/>
        </w:rPr>
      </w:pPr>
    </w:p>
    <w:p w14:paraId="5A945DF9" w14:textId="113D193C" w:rsidR="00B47460" w:rsidRPr="00B11A29" w:rsidRDefault="00D164E2" w:rsidP="00394D1C">
      <w:pPr>
        <w:spacing w:after="0" w:line="276" w:lineRule="auto"/>
        <w:jc w:val="both"/>
        <w:rPr>
          <w:rFonts w:cstheme="minorHAnsi"/>
          <w:sz w:val="24"/>
          <w:szCs w:val="24"/>
          <w:lang w:val="en-US"/>
        </w:rPr>
      </w:pPr>
      <w:r w:rsidRPr="00B11A29">
        <w:rPr>
          <w:rFonts w:cstheme="minorHAnsi"/>
          <w:sz w:val="24"/>
          <w:szCs w:val="24"/>
          <w:lang w:val="en-US"/>
        </w:rPr>
        <w:t xml:space="preserve">First, </w:t>
      </w:r>
      <w:r w:rsidRPr="00B11A29">
        <w:rPr>
          <w:rFonts w:cstheme="minorHAnsi"/>
          <w:sz w:val="24"/>
          <w:szCs w:val="24"/>
          <w:u w:val="single"/>
          <w:lang w:val="en-US"/>
        </w:rPr>
        <w:t xml:space="preserve">Brazil recalls that the measure subject to the reconsideration </w:t>
      </w:r>
      <w:r w:rsidR="00A428F7" w:rsidRPr="00B11A29">
        <w:rPr>
          <w:rFonts w:cstheme="minorHAnsi"/>
          <w:sz w:val="24"/>
          <w:szCs w:val="24"/>
          <w:u w:val="single"/>
          <w:lang w:val="en-US"/>
        </w:rPr>
        <w:t xml:space="preserve">process </w:t>
      </w:r>
      <w:r w:rsidR="007D40D3">
        <w:rPr>
          <w:rFonts w:cstheme="minorHAnsi"/>
          <w:sz w:val="24"/>
          <w:szCs w:val="24"/>
          <w:u w:val="single"/>
          <w:lang w:val="en-US"/>
        </w:rPr>
        <w:t>violates various</w:t>
      </w:r>
      <w:r w:rsidRPr="00B11A29">
        <w:rPr>
          <w:rFonts w:cstheme="minorHAnsi"/>
          <w:sz w:val="24"/>
          <w:szCs w:val="24"/>
          <w:u w:val="single"/>
          <w:lang w:val="en-US"/>
        </w:rPr>
        <w:t xml:space="preserve"> multilateral trading rules</w:t>
      </w:r>
      <w:r w:rsidR="007D40D3">
        <w:rPr>
          <w:rFonts w:cstheme="minorHAnsi"/>
          <w:sz w:val="24"/>
          <w:szCs w:val="24"/>
          <w:u w:val="single"/>
          <w:lang w:val="en-US"/>
        </w:rPr>
        <w:t xml:space="preserve">, which should lead to </w:t>
      </w:r>
      <w:r w:rsidRPr="007D40D3">
        <w:rPr>
          <w:rFonts w:cstheme="minorHAnsi"/>
          <w:sz w:val="24"/>
          <w:szCs w:val="24"/>
          <w:u w:val="single"/>
          <w:lang w:val="en-US"/>
        </w:rPr>
        <w:t>its immediate extinction</w:t>
      </w:r>
      <w:r w:rsidRPr="00B11A29">
        <w:rPr>
          <w:rFonts w:cstheme="minorHAnsi"/>
          <w:sz w:val="24"/>
          <w:szCs w:val="24"/>
          <w:lang w:val="en-US"/>
        </w:rPr>
        <w:t xml:space="preserve">. </w:t>
      </w:r>
    </w:p>
    <w:p w14:paraId="5A92D6DE" w14:textId="77777777" w:rsidR="00394D1C" w:rsidRPr="00B11A29" w:rsidRDefault="00394D1C" w:rsidP="00394D1C">
      <w:pPr>
        <w:spacing w:after="0" w:line="276" w:lineRule="auto"/>
        <w:jc w:val="both"/>
        <w:rPr>
          <w:rFonts w:cstheme="minorHAnsi"/>
          <w:sz w:val="24"/>
          <w:szCs w:val="24"/>
          <w:lang w:val="en-US"/>
        </w:rPr>
      </w:pPr>
    </w:p>
    <w:p w14:paraId="67F23806" w14:textId="4AA2DFF1" w:rsidR="00394D1C" w:rsidRPr="00B11A29" w:rsidRDefault="00AB7D9A" w:rsidP="00394D1C">
      <w:pPr>
        <w:pStyle w:val="PargrafodaLista"/>
        <w:spacing w:after="0" w:line="276" w:lineRule="auto"/>
        <w:ind w:left="0"/>
        <w:jc w:val="both"/>
        <w:rPr>
          <w:rFonts w:cstheme="minorHAnsi"/>
          <w:sz w:val="24"/>
          <w:szCs w:val="24"/>
          <w:lang w:val="en-CA"/>
        </w:rPr>
      </w:pPr>
      <w:r w:rsidRPr="00B11A29">
        <w:rPr>
          <w:rFonts w:cstheme="minorHAnsi"/>
          <w:sz w:val="24"/>
          <w:szCs w:val="24"/>
          <w:lang w:val="en-CA"/>
        </w:rPr>
        <w:t xml:space="preserve">Brazil has repeatedly pointed out, since the beginning of the investigation, the technical inconsistencies of the safeguard. </w:t>
      </w:r>
      <w:r w:rsidRPr="00B11A29">
        <w:rPr>
          <w:rFonts w:cstheme="minorHAnsi"/>
          <w:sz w:val="24"/>
          <w:szCs w:val="24"/>
          <w:lang w:val="en-US"/>
        </w:rPr>
        <w:t>At the present moment, the original measure</w:t>
      </w:r>
      <w:r w:rsidR="008C2D81" w:rsidRPr="00B11A29">
        <w:rPr>
          <w:rFonts w:cstheme="minorHAnsi"/>
          <w:sz w:val="24"/>
          <w:szCs w:val="24"/>
          <w:lang w:val="en-US"/>
        </w:rPr>
        <w:t xml:space="preserve"> is under scrutiny by a Panel at</w:t>
      </w:r>
      <w:r w:rsidRPr="00B11A29">
        <w:rPr>
          <w:rFonts w:cstheme="minorHAnsi"/>
          <w:sz w:val="24"/>
          <w:szCs w:val="24"/>
          <w:lang w:val="en-US"/>
        </w:rPr>
        <w:t xml:space="preserve"> the WTO, in which Brazil expressed, as a Third-party participant</w:t>
      </w:r>
      <w:r w:rsidRPr="00B11A29" w:rsidDel="00C06E1B">
        <w:rPr>
          <w:rFonts w:cstheme="minorHAnsi"/>
          <w:sz w:val="24"/>
          <w:szCs w:val="24"/>
          <w:lang w:val="en-CA"/>
        </w:rPr>
        <w:t xml:space="preserve"> </w:t>
      </w:r>
      <w:r w:rsidRPr="00B11A29">
        <w:rPr>
          <w:rFonts w:cstheme="minorHAnsi"/>
          <w:sz w:val="24"/>
          <w:szCs w:val="24"/>
          <w:lang w:val="en-CA"/>
        </w:rPr>
        <w:t>(Appendix 1)</w:t>
      </w:r>
      <w:r w:rsidRPr="00B11A29">
        <w:rPr>
          <w:rFonts w:cstheme="minorHAnsi"/>
          <w:sz w:val="24"/>
          <w:szCs w:val="24"/>
          <w:lang w:val="en-US"/>
        </w:rPr>
        <w:t>, several</w:t>
      </w:r>
      <w:r w:rsidR="008D76AA" w:rsidRPr="00B11A29">
        <w:rPr>
          <w:rFonts w:cstheme="minorHAnsi"/>
          <w:sz w:val="24"/>
          <w:szCs w:val="24"/>
          <w:lang w:val="en-US"/>
        </w:rPr>
        <w:t xml:space="preserve"> concerns regarding </w:t>
      </w:r>
      <w:r w:rsidR="008C2D81" w:rsidRPr="00B11A29">
        <w:rPr>
          <w:rFonts w:cstheme="minorHAnsi"/>
          <w:sz w:val="24"/>
          <w:szCs w:val="24"/>
          <w:lang w:val="en-US"/>
        </w:rPr>
        <w:t xml:space="preserve">conformity </w:t>
      </w:r>
      <w:r w:rsidRPr="00B11A29">
        <w:rPr>
          <w:rFonts w:cstheme="minorHAnsi"/>
          <w:sz w:val="24"/>
          <w:szCs w:val="24"/>
          <w:lang w:val="en-US"/>
        </w:rPr>
        <w:t>with the Agreement on Safeguards (hereinafter, the AS)</w:t>
      </w:r>
      <w:r w:rsidR="008D76AA" w:rsidRPr="00B11A29">
        <w:rPr>
          <w:rFonts w:cstheme="minorHAnsi"/>
          <w:sz w:val="24"/>
          <w:szCs w:val="24"/>
          <w:lang w:val="en-US"/>
        </w:rPr>
        <w:t xml:space="preserve"> and the GATT 1994</w:t>
      </w:r>
      <w:r w:rsidRPr="00B11A29">
        <w:rPr>
          <w:rFonts w:cstheme="minorHAnsi"/>
          <w:sz w:val="24"/>
          <w:szCs w:val="24"/>
          <w:lang w:val="en-US"/>
        </w:rPr>
        <w:t>.</w:t>
      </w:r>
      <w:r w:rsidRPr="00B11A29">
        <w:rPr>
          <w:rFonts w:cstheme="minorHAnsi"/>
          <w:sz w:val="24"/>
          <w:szCs w:val="24"/>
          <w:lang w:val="en-CA"/>
        </w:rPr>
        <w:t xml:space="preserve"> Brazil briefly recalls below the main inconsistencies of the safeguard with the pertinent WTO rules.</w:t>
      </w:r>
    </w:p>
    <w:p w14:paraId="13AEC4DF" w14:textId="77777777" w:rsidR="008C2D81" w:rsidRPr="00B11A29" w:rsidRDefault="008C2D81" w:rsidP="00394D1C">
      <w:pPr>
        <w:pStyle w:val="PargrafodaLista"/>
        <w:spacing w:after="0" w:line="276" w:lineRule="auto"/>
        <w:ind w:left="0"/>
        <w:jc w:val="both"/>
        <w:rPr>
          <w:rFonts w:cstheme="minorHAnsi"/>
          <w:sz w:val="24"/>
          <w:szCs w:val="24"/>
          <w:lang w:val="en-CA"/>
        </w:rPr>
      </w:pPr>
    </w:p>
    <w:p w14:paraId="344D0B14" w14:textId="0CDCDDB3" w:rsidR="00394D1C" w:rsidRPr="00B11A29" w:rsidRDefault="00CC7AFD" w:rsidP="00394D1C">
      <w:pPr>
        <w:pStyle w:val="PargrafodaLista"/>
        <w:spacing w:after="0" w:line="276" w:lineRule="auto"/>
        <w:ind w:left="0"/>
        <w:jc w:val="both"/>
        <w:rPr>
          <w:rFonts w:cstheme="minorHAnsi"/>
          <w:sz w:val="24"/>
          <w:szCs w:val="24"/>
          <w:lang w:val="en-CA"/>
        </w:rPr>
      </w:pPr>
      <w:r>
        <w:rPr>
          <w:rFonts w:cstheme="minorHAnsi"/>
          <w:sz w:val="24"/>
          <w:szCs w:val="24"/>
          <w:lang w:val="en-CA"/>
        </w:rPr>
        <w:t xml:space="preserve">According to </w:t>
      </w:r>
      <w:r w:rsidRPr="00B11A29">
        <w:rPr>
          <w:rFonts w:cstheme="minorHAnsi"/>
          <w:sz w:val="24"/>
          <w:szCs w:val="24"/>
          <w:lang w:val="en-CA"/>
        </w:rPr>
        <w:t>paragraph 52</w:t>
      </w:r>
      <w:r>
        <w:rPr>
          <w:rFonts w:cstheme="minorHAnsi"/>
          <w:sz w:val="24"/>
          <w:szCs w:val="24"/>
          <w:lang w:val="en-CA"/>
        </w:rPr>
        <w:t xml:space="preserve"> of the</w:t>
      </w:r>
      <w:r w:rsidR="00AB7D9A" w:rsidRPr="00B11A29">
        <w:rPr>
          <w:rFonts w:cstheme="minorHAnsi"/>
          <w:sz w:val="24"/>
          <w:szCs w:val="24"/>
          <w:lang w:val="en-CA"/>
        </w:rPr>
        <w:t xml:space="preserve"> Commission Implementing Regulation (EU) 2019/159 of 31/01/2019 (Appendix 2) the global steel overcapacity was an unforeseen development in the sense of Article XIX</w:t>
      </w:r>
      <w:r w:rsidR="008D76AA" w:rsidRPr="00B11A29">
        <w:rPr>
          <w:rFonts w:cstheme="minorHAnsi"/>
          <w:sz w:val="24"/>
          <w:szCs w:val="24"/>
          <w:lang w:val="en-CA"/>
        </w:rPr>
        <w:t xml:space="preserve"> of the GATT 1994</w:t>
      </w:r>
      <w:r w:rsidR="00AB7D9A" w:rsidRPr="00B11A29">
        <w:rPr>
          <w:rFonts w:cstheme="minorHAnsi"/>
          <w:sz w:val="24"/>
          <w:szCs w:val="24"/>
          <w:lang w:val="en-CA"/>
        </w:rPr>
        <w:t>. Brazil disagrees. As stated by Brazil in its Third-party submission in the DS595 procedures (Appendix 1), the causal nexus between the structural problem of steel excess capacity and the increase in imports cannot be simply presumed</w:t>
      </w:r>
      <w:r>
        <w:rPr>
          <w:rFonts w:cstheme="minorHAnsi"/>
          <w:sz w:val="24"/>
          <w:szCs w:val="24"/>
          <w:lang w:val="en-CA"/>
        </w:rPr>
        <w:t>.</w:t>
      </w:r>
      <w:r w:rsidR="00AB7D9A" w:rsidRPr="00B11A29">
        <w:rPr>
          <w:rFonts w:cstheme="minorHAnsi"/>
          <w:sz w:val="24"/>
          <w:szCs w:val="24"/>
          <w:lang w:val="en-CA"/>
        </w:rPr>
        <w:t xml:space="preserve"> </w:t>
      </w:r>
      <w:r>
        <w:rPr>
          <w:rFonts w:cstheme="minorHAnsi"/>
          <w:sz w:val="24"/>
          <w:szCs w:val="24"/>
          <w:lang w:val="en-CA"/>
        </w:rPr>
        <w:t xml:space="preserve">Instead, it requires </w:t>
      </w:r>
      <w:r w:rsidR="00AB7D9A" w:rsidRPr="00B11A29">
        <w:rPr>
          <w:rFonts w:cstheme="minorHAnsi"/>
          <w:sz w:val="24"/>
          <w:szCs w:val="24"/>
          <w:lang w:val="en-CA"/>
        </w:rPr>
        <w:t>a reasoned and detailed analysis by the investigating authority. In the present case, the arguments put forth by the European Union did not take into account the complexity of the situation. Furthermore, as the Global Forum on Steel Exc</w:t>
      </w:r>
      <w:r w:rsidR="008D76AA" w:rsidRPr="00B11A29">
        <w:rPr>
          <w:rFonts w:cstheme="minorHAnsi"/>
          <w:sz w:val="24"/>
          <w:szCs w:val="24"/>
          <w:lang w:val="en-CA"/>
        </w:rPr>
        <w:t>ess Capacity (GFSEC)</w:t>
      </w:r>
      <w:r w:rsidR="00AB7D9A" w:rsidRPr="00B11A29">
        <w:rPr>
          <w:rFonts w:cstheme="minorHAnsi"/>
          <w:sz w:val="24"/>
          <w:szCs w:val="24"/>
          <w:lang w:val="en-CA"/>
        </w:rPr>
        <w:t xml:space="preserve"> stated in its 30/11/2017 Report (paragraph 116) (Appendix 3), global steel overcapacity has been a global problem since the 70’s.</w:t>
      </w:r>
      <w:r>
        <w:rPr>
          <w:rFonts w:cstheme="minorHAnsi"/>
          <w:sz w:val="24"/>
          <w:szCs w:val="24"/>
          <w:lang w:val="en-CA"/>
        </w:rPr>
        <w:t xml:space="preserve"> </w:t>
      </w:r>
      <w:r w:rsidR="00B40A5A">
        <w:rPr>
          <w:rFonts w:cstheme="minorHAnsi"/>
          <w:sz w:val="24"/>
          <w:szCs w:val="24"/>
          <w:lang w:val="en-CA"/>
        </w:rPr>
        <w:t>Hence</w:t>
      </w:r>
      <w:r>
        <w:rPr>
          <w:rFonts w:cstheme="minorHAnsi"/>
          <w:sz w:val="24"/>
          <w:szCs w:val="24"/>
          <w:lang w:val="en-CA"/>
        </w:rPr>
        <w:t>, even if the causal nexus between the steel industry overcapacity and the injury had been demonstrated, it still would not be possible to say that it constituted a</w:t>
      </w:r>
      <w:r w:rsidR="00B40A5A">
        <w:rPr>
          <w:rFonts w:cstheme="minorHAnsi"/>
          <w:sz w:val="24"/>
          <w:szCs w:val="24"/>
          <w:lang w:val="en-CA"/>
        </w:rPr>
        <w:t>n</w:t>
      </w:r>
      <w:r>
        <w:rPr>
          <w:rFonts w:cstheme="minorHAnsi"/>
          <w:sz w:val="24"/>
          <w:szCs w:val="24"/>
          <w:lang w:val="en-CA"/>
        </w:rPr>
        <w:t xml:space="preserve"> unforeseeable </w:t>
      </w:r>
      <w:r w:rsidR="00B40A5A">
        <w:rPr>
          <w:rFonts w:cstheme="minorHAnsi"/>
          <w:sz w:val="24"/>
          <w:szCs w:val="24"/>
          <w:lang w:val="en-CA"/>
        </w:rPr>
        <w:t xml:space="preserve">cause. </w:t>
      </w:r>
    </w:p>
    <w:p w14:paraId="21F26172" w14:textId="77777777" w:rsidR="00394D1C" w:rsidRPr="00B11A29" w:rsidRDefault="00394D1C" w:rsidP="00394D1C">
      <w:pPr>
        <w:pStyle w:val="PargrafodaLista"/>
        <w:spacing w:after="0" w:line="276" w:lineRule="auto"/>
        <w:ind w:left="0"/>
        <w:jc w:val="both"/>
        <w:rPr>
          <w:rFonts w:cstheme="minorHAnsi"/>
          <w:sz w:val="24"/>
          <w:szCs w:val="24"/>
          <w:lang w:val="en-CA"/>
        </w:rPr>
      </w:pPr>
    </w:p>
    <w:p w14:paraId="0926CE43" w14:textId="1E28A961" w:rsidR="00B17066" w:rsidRDefault="00AB7D9A" w:rsidP="00394D1C">
      <w:pPr>
        <w:pStyle w:val="PargrafodaLista"/>
        <w:spacing w:after="0" w:line="276" w:lineRule="auto"/>
        <w:ind w:left="0"/>
        <w:jc w:val="both"/>
        <w:rPr>
          <w:rFonts w:cstheme="minorHAnsi"/>
          <w:sz w:val="24"/>
          <w:szCs w:val="24"/>
          <w:lang w:val="en-CA"/>
        </w:rPr>
      </w:pPr>
      <w:r w:rsidRPr="00B11A29">
        <w:rPr>
          <w:rFonts w:cstheme="minorHAnsi"/>
          <w:sz w:val="24"/>
          <w:szCs w:val="24"/>
          <w:lang w:val="en-CA"/>
        </w:rPr>
        <w:t xml:space="preserve">The EU initiated the safeguard investigation that resulted in the present measure </w:t>
      </w:r>
      <w:r w:rsidR="00EA628F">
        <w:rPr>
          <w:rFonts w:cstheme="minorHAnsi"/>
          <w:sz w:val="24"/>
          <w:szCs w:val="24"/>
          <w:lang w:val="en-CA"/>
        </w:rPr>
        <w:t xml:space="preserve">based </w:t>
      </w:r>
      <w:r w:rsidRPr="00B11A29">
        <w:rPr>
          <w:rFonts w:cstheme="minorHAnsi"/>
          <w:sz w:val="24"/>
          <w:szCs w:val="24"/>
          <w:lang w:val="en-CA"/>
        </w:rPr>
        <w:t xml:space="preserve">on the possibility that Section 232 measures </w:t>
      </w:r>
      <w:r w:rsidR="00434DE6">
        <w:rPr>
          <w:rFonts w:cstheme="minorHAnsi"/>
          <w:sz w:val="24"/>
          <w:szCs w:val="24"/>
          <w:lang w:val="en-CA"/>
        </w:rPr>
        <w:t xml:space="preserve">imposed by the United States </w:t>
      </w:r>
      <w:r w:rsidRPr="00B11A29">
        <w:rPr>
          <w:rFonts w:cstheme="minorHAnsi"/>
          <w:sz w:val="24"/>
          <w:szCs w:val="24"/>
          <w:lang w:val="en-CA"/>
        </w:rPr>
        <w:t xml:space="preserve">would lead to an eventual trade diversion of the goods subject to </w:t>
      </w:r>
      <w:r w:rsidR="00EA628F">
        <w:rPr>
          <w:rFonts w:cstheme="minorHAnsi"/>
          <w:sz w:val="24"/>
          <w:szCs w:val="24"/>
          <w:lang w:val="en-CA"/>
        </w:rPr>
        <w:t>such measures</w:t>
      </w:r>
      <w:r w:rsidRPr="00B11A29">
        <w:rPr>
          <w:rFonts w:cstheme="minorHAnsi"/>
          <w:sz w:val="24"/>
          <w:szCs w:val="24"/>
          <w:lang w:val="en-CA"/>
        </w:rPr>
        <w:t xml:space="preserve"> into the EU market, which would cause an increase in </w:t>
      </w:r>
      <w:r w:rsidR="00EA628F">
        <w:rPr>
          <w:rFonts w:cstheme="minorHAnsi"/>
          <w:sz w:val="24"/>
          <w:szCs w:val="24"/>
          <w:lang w:val="en-CA"/>
        </w:rPr>
        <w:t xml:space="preserve">the </w:t>
      </w:r>
      <w:r w:rsidRPr="00B11A29">
        <w:rPr>
          <w:rFonts w:cstheme="minorHAnsi"/>
          <w:sz w:val="24"/>
          <w:szCs w:val="24"/>
          <w:lang w:val="en-CA"/>
        </w:rPr>
        <w:t>imports</w:t>
      </w:r>
      <w:r w:rsidR="00EA628F">
        <w:rPr>
          <w:rFonts w:cstheme="minorHAnsi"/>
          <w:sz w:val="24"/>
          <w:szCs w:val="24"/>
          <w:lang w:val="en-CA"/>
        </w:rPr>
        <w:t xml:space="preserve"> into the EU</w:t>
      </w:r>
      <w:r w:rsidRPr="00B11A29">
        <w:rPr>
          <w:rFonts w:cstheme="minorHAnsi"/>
          <w:sz w:val="24"/>
          <w:szCs w:val="24"/>
          <w:lang w:val="en-CA"/>
        </w:rPr>
        <w:t xml:space="preserve"> (</w:t>
      </w:r>
      <w:r w:rsidR="00EA628F">
        <w:rPr>
          <w:rFonts w:cstheme="minorHAnsi"/>
          <w:i/>
          <w:iCs/>
          <w:sz w:val="24"/>
          <w:szCs w:val="24"/>
          <w:lang w:val="en-CA"/>
        </w:rPr>
        <w:t xml:space="preserve">see </w:t>
      </w:r>
      <w:r w:rsidRPr="00B11A29">
        <w:rPr>
          <w:rFonts w:cstheme="minorHAnsi"/>
          <w:sz w:val="24"/>
          <w:szCs w:val="24"/>
          <w:lang w:val="en-CA"/>
        </w:rPr>
        <w:t>point 2, second paragraph of the document Notice of initiation of a safeguard investigation concerning imports of steel products (2018/C 111/10)</w:t>
      </w:r>
      <w:r w:rsidR="00EA628F">
        <w:rPr>
          <w:rFonts w:cstheme="minorHAnsi"/>
          <w:sz w:val="24"/>
          <w:szCs w:val="24"/>
          <w:lang w:val="en-CA"/>
        </w:rPr>
        <w:t xml:space="preserve"> – </w:t>
      </w:r>
      <w:r w:rsidRPr="00B11A29">
        <w:rPr>
          <w:rFonts w:cstheme="minorHAnsi"/>
          <w:sz w:val="24"/>
          <w:szCs w:val="24"/>
          <w:lang w:val="en-CA"/>
        </w:rPr>
        <w:t>Appendix 4).</w:t>
      </w:r>
      <w:r w:rsidR="00EA628F">
        <w:rPr>
          <w:rFonts w:cstheme="minorHAnsi"/>
          <w:sz w:val="24"/>
          <w:szCs w:val="24"/>
          <w:lang w:val="en-CA"/>
        </w:rPr>
        <w:t xml:space="preserve"> </w:t>
      </w:r>
    </w:p>
    <w:p w14:paraId="5D939AF4" w14:textId="4C3E91C5" w:rsidR="00600E4D" w:rsidRPr="00B11A29" w:rsidRDefault="00EA628F" w:rsidP="00394D1C">
      <w:pPr>
        <w:pStyle w:val="PargrafodaLista"/>
        <w:spacing w:after="0" w:line="276" w:lineRule="auto"/>
        <w:ind w:left="0"/>
        <w:jc w:val="both"/>
        <w:rPr>
          <w:rFonts w:cstheme="minorHAnsi"/>
          <w:sz w:val="24"/>
          <w:szCs w:val="24"/>
          <w:lang w:val="en-CA"/>
        </w:rPr>
      </w:pPr>
      <w:r>
        <w:rPr>
          <w:rFonts w:cstheme="minorHAnsi"/>
          <w:sz w:val="24"/>
          <w:szCs w:val="24"/>
          <w:lang w:val="en-CA"/>
        </w:rPr>
        <w:lastRenderedPageBreak/>
        <w:t xml:space="preserve">Once again, the imposition of a safeguard measure requires thorough investigation and demonstration of the increase in imports and </w:t>
      </w:r>
      <w:r w:rsidR="00413D95">
        <w:rPr>
          <w:rFonts w:cstheme="minorHAnsi"/>
          <w:sz w:val="24"/>
          <w:szCs w:val="24"/>
          <w:lang w:val="en-CA"/>
        </w:rPr>
        <w:t xml:space="preserve">the </w:t>
      </w:r>
      <w:r>
        <w:rPr>
          <w:rFonts w:cstheme="minorHAnsi"/>
          <w:sz w:val="24"/>
          <w:szCs w:val="24"/>
          <w:lang w:val="en-CA"/>
        </w:rPr>
        <w:t xml:space="preserve">causal nexus </w:t>
      </w:r>
      <w:r w:rsidR="00413D95">
        <w:rPr>
          <w:rFonts w:cstheme="minorHAnsi"/>
          <w:sz w:val="24"/>
          <w:szCs w:val="24"/>
          <w:lang w:val="en-CA"/>
        </w:rPr>
        <w:t xml:space="preserve">between such increase and the </w:t>
      </w:r>
      <w:r>
        <w:rPr>
          <w:rFonts w:cstheme="minorHAnsi"/>
          <w:sz w:val="24"/>
          <w:szCs w:val="24"/>
          <w:lang w:val="en-CA"/>
        </w:rPr>
        <w:t>serious injury or threat thereof</w:t>
      </w:r>
      <w:r w:rsidR="00413D95">
        <w:rPr>
          <w:rFonts w:cstheme="minorHAnsi"/>
          <w:sz w:val="24"/>
          <w:szCs w:val="24"/>
          <w:lang w:val="en-CA"/>
        </w:rPr>
        <w:t xml:space="preserve"> to the domestic industry</w:t>
      </w:r>
      <w:r>
        <w:rPr>
          <w:rFonts w:cstheme="minorHAnsi"/>
          <w:sz w:val="24"/>
          <w:szCs w:val="24"/>
          <w:lang w:val="en-CA"/>
        </w:rPr>
        <w:t>.</w:t>
      </w:r>
      <w:r w:rsidR="00413D95">
        <w:rPr>
          <w:rFonts w:cstheme="minorHAnsi"/>
          <w:sz w:val="24"/>
          <w:szCs w:val="24"/>
          <w:lang w:val="en-CA"/>
        </w:rPr>
        <w:t xml:space="preserve"> The presumption </w:t>
      </w:r>
      <w:r w:rsidR="00B17066">
        <w:rPr>
          <w:rFonts w:cstheme="minorHAnsi"/>
          <w:sz w:val="24"/>
          <w:szCs w:val="24"/>
          <w:lang w:val="en-CA"/>
        </w:rPr>
        <w:t xml:space="preserve">about the U.S. 232 measure does not fulfill this requirement. </w:t>
      </w:r>
      <w:r w:rsidR="00AB7D9A" w:rsidRPr="00B11A29">
        <w:rPr>
          <w:rFonts w:cstheme="minorHAnsi"/>
          <w:sz w:val="24"/>
          <w:szCs w:val="24"/>
          <w:lang w:val="en-CA"/>
        </w:rPr>
        <w:t xml:space="preserve">Article 2 of the Agreement on Safeguards clearly determines that the product subject to the investigation must be “being imported (…) in such increased quantities (…)”. The surge of imports, therefore, must be actual, not a hypothesis. In this sense, the very basis of the </w:t>
      </w:r>
      <w:r w:rsidR="007D40D3">
        <w:rPr>
          <w:rFonts w:cstheme="minorHAnsi"/>
          <w:sz w:val="24"/>
          <w:szCs w:val="24"/>
          <w:lang w:val="en-CA"/>
        </w:rPr>
        <w:t xml:space="preserve">original </w:t>
      </w:r>
      <w:r w:rsidR="00AB7D9A" w:rsidRPr="00B11A29">
        <w:rPr>
          <w:rFonts w:cstheme="minorHAnsi"/>
          <w:sz w:val="24"/>
          <w:szCs w:val="24"/>
          <w:lang w:val="en-CA"/>
        </w:rPr>
        <w:t>EU’s investigation is flawed.</w:t>
      </w:r>
    </w:p>
    <w:p w14:paraId="5E200974" w14:textId="77777777" w:rsidR="00394D1C" w:rsidRPr="00B11A29" w:rsidRDefault="00394D1C" w:rsidP="00394D1C">
      <w:pPr>
        <w:pStyle w:val="PargrafodaLista"/>
        <w:spacing w:after="0" w:line="276" w:lineRule="auto"/>
        <w:ind w:left="0"/>
        <w:jc w:val="both"/>
        <w:rPr>
          <w:rFonts w:cstheme="minorHAnsi"/>
          <w:sz w:val="24"/>
          <w:szCs w:val="24"/>
          <w:lang w:val="en-CA"/>
        </w:rPr>
      </w:pPr>
    </w:p>
    <w:p w14:paraId="1BC6E550" w14:textId="79A7B18E" w:rsidR="00C339A8" w:rsidRPr="00B11A29" w:rsidRDefault="00C339A8" w:rsidP="00394D1C">
      <w:pPr>
        <w:spacing w:after="0" w:line="276" w:lineRule="auto"/>
        <w:jc w:val="both"/>
        <w:rPr>
          <w:rFonts w:cstheme="minorHAnsi"/>
          <w:sz w:val="24"/>
          <w:szCs w:val="24"/>
          <w:shd w:val="clear" w:color="auto" w:fill="FFFFFF"/>
          <w:lang w:val="en-US"/>
        </w:rPr>
      </w:pPr>
      <w:r w:rsidRPr="00B11A29">
        <w:rPr>
          <w:rFonts w:cstheme="minorHAnsi"/>
          <w:sz w:val="24"/>
          <w:szCs w:val="24"/>
          <w:shd w:val="clear" w:color="auto" w:fill="FFFFFF"/>
          <w:lang w:val="en-US"/>
        </w:rPr>
        <w:t>Furthermore, the alleged surge wa</w:t>
      </w:r>
      <w:r w:rsidR="008C2D81" w:rsidRPr="00B11A29">
        <w:rPr>
          <w:rFonts w:cstheme="minorHAnsi"/>
          <w:sz w:val="24"/>
          <w:szCs w:val="24"/>
          <w:shd w:val="clear" w:color="auto" w:fill="FFFFFF"/>
          <w:lang w:val="en-US"/>
        </w:rPr>
        <w:t>s not, as determines the WTO jurisprudence</w:t>
      </w:r>
      <w:r w:rsidRPr="00B11A29">
        <w:rPr>
          <w:rFonts w:cstheme="minorHAnsi"/>
          <w:sz w:val="24"/>
          <w:szCs w:val="24"/>
          <w:shd w:val="clear" w:color="auto" w:fill="FFFFFF"/>
          <w:lang w:val="en-US"/>
        </w:rPr>
        <w:t>, "sudden, sharp, significant and recent enough", and there was even a decrease</w:t>
      </w:r>
      <w:r w:rsidR="008C2D81" w:rsidRPr="00B11A29">
        <w:rPr>
          <w:rFonts w:cstheme="minorHAnsi"/>
          <w:sz w:val="24"/>
          <w:szCs w:val="24"/>
          <w:shd w:val="clear" w:color="auto" w:fill="FFFFFF"/>
          <w:lang w:val="en-US"/>
        </w:rPr>
        <w:t xml:space="preserve"> in</w:t>
      </w:r>
      <w:r w:rsidRPr="00B11A29">
        <w:rPr>
          <w:rFonts w:cstheme="minorHAnsi"/>
          <w:sz w:val="24"/>
          <w:szCs w:val="24"/>
          <w:shd w:val="clear" w:color="auto" w:fill="FFFFFF"/>
          <w:lang w:val="en-US"/>
        </w:rPr>
        <w:t xml:space="preserve"> </w:t>
      </w:r>
      <w:r w:rsidR="008C2D81" w:rsidRPr="00B11A29">
        <w:rPr>
          <w:rFonts w:cstheme="minorHAnsi"/>
          <w:sz w:val="24"/>
          <w:szCs w:val="24"/>
          <w:shd w:val="clear" w:color="auto" w:fill="FFFFFF"/>
          <w:lang w:val="en-US"/>
        </w:rPr>
        <w:t>imports for</w:t>
      </w:r>
      <w:r w:rsidRPr="00B11A29">
        <w:rPr>
          <w:rFonts w:cstheme="minorHAnsi"/>
          <w:sz w:val="24"/>
          <w:szCs w:val="24"/>
          <w:shd w:val="clear" w:color="auto" w:fill="FFFFFF"/>
          <w:lang w:val="en-US"/>
        </w:rPr>
        <w:t xml:space="preserve"> certa</w:t>
      </w:r>
      <w:r w:rsidR="008C2D81" w:rsidRPr="00B11A29">
        <w:rPr>
          <w:rFonts w:cstheme="minorHAnsi"/>
          <w:sz w:val="24"/>
          <w:szCs w:val="24"/>
          <w:shd w:val="clear" w:color="auto" w:fill="FFFFFF"/>
          <w:lang w:val="en-US"/>
        </w:rPr>
        <w:t>in categories. Moreover, for some</w:t>
      </w:r>
      <w:r w:rsidRPr="00B11A29">
        <w:rPr>
          <w:rFonts w:cstheme="minorHAnsi"/>
          <w:sz w:val="24"/>
          <w:szCs w:val="24"/>
          <w:shd w:val="clear" w:color="auto" w:fill="FFFFFF"/>
          <w:lang w:val="en-US"/>
        </w:rPr>
        <w:t xml:space="preserve"> categories, </w:t>
      </w:r>
      <w:r w:rsidR="008C2D81" w:rsidRPr="00B11A29">
        <w:rPr>
          <w:rFonts w:cstheme="minorHAnsi"/>
          <w:sz w:val="24"/>
          <w:szCs w:val="24"/>
          <w:shd w:val="clear" w:color="auto" w:fill="FFFFFF"/>
          <w:lang w:val="en-US"/>
        </w:rPr>
        <w:t xml:space="preserve">the surge was not </w:t>
      </w:r>
      <w:r w:rsidRPr="00B11A29">
        <w:rPr>
          <w:rFonts w:cstheme="minorHAnsi"/>
          <w:sz w:val="24"/>
          <w:szCs w:val="24"/>
          <w:shd w:val="clear" w:color="auto" w:fill="FFFFFF"/>
          <w:lang w:val="en-US"/>
        </w:rPr>
        <w:t>absolute, but relative, which reinforce</w:t>
      </w:r>
      <w:r w:rsidR="006133D0">
        <w:rPr>
          <w:rFonts w:cstheme="minorHAnsi"/>
          <w:sz w:val="24"/>
          <w:szCs w:val="24"/>
          <w:shd w:val="clear" w:color="auto" w:fill="FFFFFF"/>
          <w:lang w:val="en-US"/>
        </w:rPr>
        <w:t>s</w:t>
      </w:r>
      <w:r w:rsidRPr="00B11A29">
        <w:rPr>
          <w:rFonts w:cstheme="minorHAnsi"/>
          <w:sz w:val="24"/>
          <w:szCs w:val="24"/>
          <w:shd w:val="clear" w:color="auto" w:fill="FFFFFF"/>
          <w:lang w:val="en-US"/>
        </w:rPr>
        <w:t xml:space="preserve"> the legal basis for the suspension of concessions before the first three years of application of the measure to which Brazil reserved </w:t>
      </w:r>
      <w:r w:rsidR="006133D0">
        <w:rPr>
          <w:rFonts w:cstheme="minorHAnsi"/>
          <w:sz w:val="24"/>
          <w:szCs w:val="24"/>
          <w:shd w:val="clear" w:color="auto" w:fill="FFFFFF"/>
          <w:lang w:val="en-US"/>
        </w:rPr>
        <w:t>its</w:t>
      </w:r>
      <w:r w:rsidR="006133D0" w:rsidRPr="00B11A29">
        <w:rPr>
          <w:rFonts w:cstheme="minorHAnsi"/>
          <w:sz w:val="24"/>
          <w:szCs w:val="24"/>
          <w:shd w:val="clear" w:color="auto" w:fill="FFFFFF"/>
          <w:lang w:val="en-US"/>
        </w:rPr>
        <w:t xml:space="preserve"> </w:t>
      </w:r>
      <w:r w:rsidR="008C2D81" w:rsidRPr="00B11A29">
        <w:rPr>
          <w:rFonts w:cstheme="minorHAnsi"/>
          <w:sz w:val="24"/>
          <w:szCs w:val="24"/>
          <w:shd w:val="clear" w:color="auto" w:fill="FFFFFF"/>
          <w:lang w:val="en-US"/>
        </w:rPr>
        <w:t xml:space="preserve">right in the WTO, when </w:t>
      </w:r>
      <w:r w:rsidRPr="00B11A29">
        <w:rPr>
          <w:rFonts w:cstheme="minorHAnsi"/>
          <w:sz w:val="24"/>
          <w:szCs w:val="24"/>
          <w:shd w:val="clear" w:color="auto" w:fill="FFFFFF"/>
          <w:lang w:val="en-US"/>
        </w:rPr>
        <w:t>the</w:t>
      </w:r>
      <w:r w:rsidR="008C2D81" w:rsidRPr="00B11A29">
        <w:rPr>
          <w:rFonts w:cstheme="minorHAnsi"/>
          <w:sz w:val="24"/>
          <w:szCs w:val="24"/>
          <w:shd w:val="clear" w:color="auto" w:fill="FFFFFF"/>
          <w:lang w:val="en-US"/>
        </w:rPr>
        <w:t xml:space="preserve"> original</w:t>
      </w:r>
      <w:r w:rsidRPr="00B11A29">
        <w:rPr>
          <w:rFonts w:cstheme="minorHAnsi"/>
          <w:sz w:val="24"/>
          <w:szCs w:val="24"/>
          <w:shd w:val="clear" w:color="auto" w:fill="FFFFFF"/>
          <w:lang w:val="en-US"/>
        </w:rPr>
        <w:t xml:space="preserve"> safeguard</w:t>
      </w:r>
      <w:r w:rsidR="008C2D81" w:rsidRPr="00B11A29">
        <w:rPr>
          <w:rFonts w:cstheme="minorHAnsi"/>
          <w:sz w:val="24"/>
          <w:szCs w:val="24"/>
          <w:shd w:val="clear" w:color="auto" w:fill="FFFFFF"/>
          <w:lang w:val="en-US"/>
        </w:rPr>
        <w:t xml:space="preserve"> was imposed</w:t>
      </w:r>
      <w:r w:rsidRPr="00B11A29">
        <w:rPr>
          <w:rFonts w:cstheme="minorHAnsi"/>
          <w:sz w:val="24"/>
          <w:szCs w:val="24"/>
          <w:shd w:val="clear" w:color="auto" w:fill="FFFFFF"/>
          <w:lang w:val="en-US"/>
        </w:rPr>
        <w:t>. Since the measures were i</w:t>
      </w:r>
      <w:r w:rsidR="008C2D81" w:rsidRPr="00B11A29">
        <w:rPr>
          <w:rFonts w:cstheme="minorHAnsi"/>
          <w:sz w:val="24"/>
          <w:szCs w:val="24"/>
          <w:shd w:val="clear" w:color="auto" w:fill="FFFFFF"/>
          <w:lang w:val="en-US"/>
        </w:rPr>
        <w:t>mposed by category, the surge</w:t>
      </w:r>
      <w:r w:rsidRPr="00B11A29">
        <w:rPr>
          <w:rFonts w:cstheme="minorHAnsi"/>
          <w:sz w:val="24"/>
          <w:szCs w:val="24"/>
          <w:shd w:val="clear" w:color="auto" w:fill="FFFFFF"/>
          <w:lang w:val="en-US"/>
        </w:rPr>
        <w:t xml:space="preserve"> an</w:t>
      </w:r>
      <w:r w:rsidR="008C2D81" w:rsidRPr="00B11A29">
        <w:rPr>
          <w:rFonts w:cstheme="minorHAnsi"/>
          <w:sz w:val="24"/>
          <w:szCs w:val="24"/>
          <w:shd w:val="clear" w:color="auto" w:fill="FFFFFF"/>
          <w:lang w:val="en-US"/>
        </w:rPr>
        <w:t>alysis should also have been analyzed</w:t>
      </w:r>
      <w:r w:rsidRPr="00B11A29">
        <w:rPr>
          <w:rFonts w:cstheme="minorHAnsi"/>
          <w:sz w:val="24"/>
          <w:szCs w:val="24"/>
          <w:shd w:val="clear" w:color="auto" w:fill="FFFFFF"/>
          <w:lang w:val="en-US"/>
        </w:rPr>
        <w:t xml:space="preserve"> </w:t>
      </w:r>
      <w:r w:rsidR="006133D0">
        <w:rPr>
          <w:rFonts w:cstheme="minorHAnsi"/>
          <w:sz w:val="24"/>
          <w:szCs w:val="24"/>
          <w:shd w:val="clear" w:color="auto" w:fill="FFFFFF"/>
          <w:lang w:val="en-US"/>
        </w:rPr>
        <w:t>according to the same criterium</w:t>
      </w:r>
      <w:r w:rsidRPr="00B11A29">
        <w:rPr>
          <w:rFonts w:cstheme="minorHAnsi"/>
          <w:sz w:val="24"/>
          <w:szCs w:val="24"/>
          <w:shd w:val="clear" w:color="auto" w:fill="FFFFFF"/>
          <w:lang w:val="en-US"/>
        </w:rPr>
        <w:t>.</w:t>
      </w:r>
    </w:p>
    <w:p w14:paraId="31A9F05A" w14:textId="77777777" w:rsidR="00394D1C" w:rsidRPr="00B11A29" w:rsidRDefault="00394D1C" w:rsidP="00394D1C">
      <w:pPr>
        <w:spacing w:after="0" w:line="276" w:lineRule="auto"/>
        <w:jc w:val="both"/>
        <w:rPr>
          <w:rFonts w:cstheme="minorHAnsi"/>
          <w:sz w:val="24"/>
          <w:szCs w:val="24"/>
          <w:shd w:val="clear" w:color="auto" w:fill="FFFFFF"/>
          <w:lang w:val="en-US"/>
        </w:rPr>
      </w:pPr>
    </w:p>
    <w:p w14:paraId="493F2B00" w14:textId="5D13CA8A" w:rsidR="00C339A8" w:rsidRPr="00B11A29" w:rsidRDefault="008C2D81" w:rsidP="00394D1C">
      <w:pPr>
        <w:spacing w:after="0" w:line="276" w:lineRule="auto"/>
        <w:jc w:val="both"/>
        <w:rPr>
          <w:rFonts w:cstheme="minorHAnsi"/>
          <w:sz w:val="24"/>
          <w:szCs w:val="24"/>
          <w:shd w:val="clear" w:color="auto" w:fill="FFFFFF"/>
          <w:lang w:val="en-US"/>
        </w:rPr>
      </w:pPr>
      <w:r w:rsidRPr="00B11A29">
        <w:rPr>
          <w:rFonts w:cstheme="minorHAnsi"/>
          <w:sz w:val="24"/>
          <w:szCs w:val="24"/>
          <w:shd w:val="clear" w:color="auto" w:fill="FFFFFF"/>
          <w:lang w:val="en-US"/>
        </w:rPr>
        <w:t xml:space="preserve">Regarding the alleged injury, </w:t>
      </w:r>
      <w:r w:rsidR="00C339A8" w:rsidRPr="00B11A29">
        <w:rPr>
          <w:rFonts w:cstheme="minorHAnsi"/>
          <w:sz w:val="24"/>
          <w:szCs w:val="24"/>
          <w:shd w:val="clear" w:color="auto" w:fill="FFFFFF"/>
          <w:lang w:val="en-US"/>
        </w:rPr>
        <w:t>Brazil understands that,</w:t>
      </w:r>
      <w:r w:rsidRPr="00B11A29">
        <w:rPr>
          <w:rFonts w:cstheme="minorHAnsi"/>
          <w:sz w:val="24"/>
          <w:szCs w:val="24"/>
          <w:shd w:val="clear" w:color="auto" w:fill="FFFFFF"/>
          <w:lang w:val="en-US"/>
        </w:rPr>
        <w:t xml:space="preserve"> in several product categories</w:t>
      </w:r>
      <w:r w:rsidR="00C339A8" w:rsidRPr="00B11A29">
        <w:rPr>
          <w:rFonts w:cstheme="minorHAnsi"/>
          <w:sz w:val="24"/>
          <w:szCs w:val="24"/>
          <w:shd w:val="clear" w:color="auto" w:fill="FFFFFF"/>
          <w:lang w:val="en-US"/>
        </w:rPr>
        <w:t xml:space="preserve">, there was a positive evolution in the indicators of </w:t>
      </w:r>
      <w:r w:rsidRPr="00B11A29">
        <w:rPr>
          <w:rFonts w:cstheme="minorHAnsi"/>
          <w:sz w:val="24"/>
          <w:szCs w:val="24"/>
          <w:shd w:val="clear" w:color="auto" w:fill="FFFFFF"/>
          <w:lang w:val="en-US"/>
        </w:rPr>
        <w:t xml:space="preserve">the </w:t>
      </w:r>
      <w:r w:rsidR="00C339A8" w:rsidRPr="00B11A29">
        <w:rPr>
          <w:rFonts w:cstheme="minorHAnsi"/>
          <w:sz w:val="24"/>
          <w:szCs w:val="24"/>
          <w:shd w:val="clear" w:color="auto" w:fill="FFFFFF"/>
          <w:lang w:val="en-US"/>
        </w:rPr>
        <w:t>domestic industry</w:t>
      </w:r>
      <w:r w:rsidR="006133D0">
        <w:rPr>
          <w:rFonts w:cstheme="minorHAnsi"/>
          <w:sz w:val="24"/>
          <w:szCs w:val="24"/>
          <w:shd w:val="clear" w:color="auto" w:fill="FFFFFF"/>
          <w:lang w:val="en-US"/>
        </w:rPr>
        <w:t>.</w:t>
      </w:r>
      <w:r w:rsidR="00C339A8" w:rsidRPr="00B11A29">
        <w:rPr>
          <w:rFonts w:cstheme="minorHAnsi"/>
          <w:sz w:val="24"/>
          <w:szCs w:val="24"/>
          <w:shd w:val="clear" w:color="auto" w:fill="FFFFFF"/>
          <w:lang w:val="en-US"/>
        </w:rPr>
        <w:t xml:space="preserve"> </w:t>
      </w:r>
      <w:r w:rsidR="006133D0">
        <w:rPr>
          <w:rFonts w:cstheme="minorHAnsi"/>
          <w:sz w:val="24"/>
          <w:szCs w:val="24"/>
          <w:shd w:val="clear" w:color="auto" w:fill="FFFFFF"/>
          <w:lang w:val="en-US"/>
        </w:rPr>
        <w:t>T</w:t>
      </w:r>
      <w:r w:rsidR="00C339A8" w:rsidRPr="00B11A29">
        <w:rPr>
          <w:rFonts w:cstheme="minorHAnsi"/>
          <w:sz w:val="24"/>
          <w:szCs w:val="24"/>
          <w:shd w:val="clear" w:color="auto" w:fill="FFFFFF"/>
          <w:lang w:val="en-US"/>
        </w:rPr>
        <w:t>herefore</w:t>
      </w:r>
      <w:r w:rsidRPr="00B11A29">
        <w:rPr>
          <w:rFonts w:cstheme="minorHAnsi"/>
          <w:sz w:val="24"/>
          <w:szCs w:val="24"/>
          <w:shd w:val="clear" w:color="auto" w:fill="FFFFFF"/>
          <w:lang w:val="en-US"/>
        </w:rPr>
        <w:t>,</w:t>
      </w:r>
      <w:r w:rsidR="00C339A8" w:rsidRPr="00B11A29">
        <w:rPr>
          <w:rFonts w:cstheme="minorHAnsi"/>
          <w:sz w:val="24"/>
          <w:szCs w:val="24"/>
          <w:shd w:val="clear" w:color="auto" w:fill="FFFFFF"/>
          <w:lang w:val="en-US"/>
        </w:rPr>
        <w:t xml:space="preserve"> there has been no injury or threat</w:t>
      </w:r>
      <w:r w:rsidRPr="00B11A29">
        <w:rPr>
          <w:rFonts w:cstheme="minorHAnsi"/>
          <w:sz w:val="24"/>
          <w:szCs w:val="24"/>
          <w:shd w:val="clear" w:color="auto" w:fill="FFFFFF"/>
          <w:lang w:val="en-US"/>
        </w:rPr>
        <w:t xml:space="preserve"> thereof</w:t>
      </w:r>
      <w:r w:rsidR="00C339A8" w:rsidRPr="00B11A29">
        <w:rPr>
          <w:rFonts w:cstheme="minorHAnsi"/>
          <w:sz w:val="24"/>
          <w:szCs w:val="24"/>
          <w:shd w:val="clear" w:color="auto" w:fill="FFFFFF"/>
          <w:lang w:val="en-US"/>
        </w:rPr>
        <w:t xml:space="preserve"> in </w:t>
      </w:r>
      <w:r w:rsidR="00BF1712">
        <w:rPr>
          <w:rFonts w:cstheme="minorHAnsi"/>
          <w:sz w:val="24"/>
          <w:szCs w:val="24"/>
          <w:shd w:val="clear" w:color="auto" w:fill="FFFFFF"/>
          <w:lang w:val="en-US"/>
        </w:rPr>
        <w:t>certain</w:t>
      </w:r>
      <w:r w:rsidR="00C339A8" w:rsidRPr="00B11A29">
        <w:rPr>
          <w:rFonts w:cstheme="minorHAnsi"/>
          <w:sz w:val="24"/>
          <w:szCs w:val="24"/>
          <w:shd w:val="clear" w:color="auto" w:fill="FFFFFF"/>
          <w:lang w:val="en-US"/>
        </w:rPr>
        <w:t xml:space="preserve"> </w:t>
      </w:r>
      <w:r w:rsidR="006133D0">
        <w:rPr>
          <w:rFonts w:cstheme="minorHAnsi"/>
          <w:sz w:val="24"/>
          <w:szCs w:val="24"/>
          <w:shd w:val="clear" w:color="auto" w:fill="FFFFFF"/>
          <w:lang w:val="en-US"/>
        </w:rPr>
        <w:t>categories, like</w:t>
      </w:r>
      <w:r w:rsidR="00C339A8" w:rsidRPr="00B11A29">
        <w:rPr>
          <w:rFonts w:cstheme="minorHAnsi"/>
          <w:sz w:val="24"/>
          <w:szCs w:val="24"/>
          <w:shd w:val="clear" w:color="auto" w:fill="FFFFFF"/>
          <w:lang w:val="en-US"/>
        </w:rPr>
        <w:t xml:space="preserve"> hot-rolled </w:t>
      </w:r>
      <w:r w:rsidRPr="00B11A29">
        <w:rPr>
          <w:rFonts w:cstheme="minorHAnsi"/>
          <w:sz w:val="24"/>
          <w:szCs w:val="24"/>
          <w:shd w:val="clear" w:color="auto" w:fill="FFFFFF"/>
          <w:lang w:val="en-US"/>
        </w:rPr>
        <w:t>and cold-rolled steel</w:t>
      </w:r>
      <w:r w:rsidR="00C339A8" w:rsidRPr="00B11A29">
        <w:rPr>
          <w:rFonts w:cstheme="minorHAnsi"/>
          <w:sz w:val="24"/>
          <w:szCs w:val="24"/>
          <w:shd w:val="clear" w:color="auto" w:fill="FFFFFF"/>
          <w:lang w:val="en-US"/>
        </w:rPr>
        <w:t xml:space="preserve">. </w:t>
      </w:r>
      <w:r w:rsidR="006133D0">
        <w:rPr>
          <w:rFonts w:cstheme="minorHAnsi"/>
          <w:sz w:val="24"/>
          <w:szCs w:val="24"/>
          <w:shd w:val="clear" w:color="auto" w:fill="FFFFFF"/>
          <w:lang w:val="en-US"/>
        </w:rPr>
        <w:t>Moreover</w:t>
      </w:r>
      <w:r w:rsidR="00C339A8" w:rsidRPr="00B11A29">
        <w:rPr>
          <w:rFonts w:cstheme="minorHAnsi"/>
          <w:sz w:val="24"/>
          <w:szCs w:val="24"/>
          <w:shd w:val="clear" w:color="auto" w:fill="FFFFFF"/>
          <w:lang w:val="en-US"/>
        </w:rPr>
        <w:t xml:space="preserve">, the non-attribution analysis was not </w:t>
      </w:r>
      <w:r w:rsidR="006133D0">
        <w:rPr>
          <w:rFonts w:cstheme="minorHAnsi"/>
          <w:sz w:val="24"/>
          <w:szCs w:val="24"/>
          <w:shd w:val="clear" w:color="auto" w:fill="FFFFFF"/>
          <w:lang w:val="en-US"/>
        </w:rPr>
        <w:t xml:space="preserve">conducted </w:t>
      </w:r>
      <w:r w:rsidR="00C339A8" w:rsidRPr="00B11A29">
        <w:rPr>
          <w:rFonts w:cstheme="minorHAnsi"/>
          <w:sz w:val="24"/>
          <w:szCs w:val="24"/>
          <w:shd w:val="clear" w:color="auto" w:fill="FFFFFF"/>
          <w:lang w:val="en-US"/>
        </w:rPr>
        <w:t>adequate</w:t>
      </w:r>
      <w:r w:rsidR="006133D0">
        <w:rPr>
          <w:rFonts w:cstheme="minorHAnsi"/>
          <w:sz w:val="24"/>
          <w:szCs w:val="24"/>
          <w:shd w:val="clear" w:color="auto" w:fill="FFFFFF"/>
          <w:lang w:val="en-US"/>
        </w:rPr>
        <w:t>ly</w:t>
      </w:r>
      <w:r w:rsidR="00792992">
        <w:rPr>
          <w:rFonts w:cstheme="minorHAnsi"/>
          <w:sz w:val="24"/>
          <w:szCs w:val="24"/>
          <w:shd w:val="clear" w:color="auto" w:fill="FFFFFF"/>
          <w:lang w:val="en-US"/>
        </w:rPr>
        <w:t xml:space="preserve"> </w:t>
      </w:r>
      <w:r w:rsidR="00792992" w:rsidRPr="00B11A29">
        <w:rPr>
          <w:rFonts w:cstheme="minorHAnsi"/>
          <w:sz w:val="24"/>
          <w:szCs w:val="24"/>
          <w:shd w:val="clear" w:color="auto" w:fill="FFFFFF"/>
          <w:lang w:val="en-US"/>
        </w:rPr>
        <w:t xml:space="preserve">for </w:t>
      </w:r>
      <w:r w:rsidR="00792992">
        <w:rPr>
          <w:rFonts w:cstheme="minorHAnsi"/>
          <w:sz w:val="24"/>
          <w:szCs w:val="24"/>
          <w:shd w:val="clear" w:color="auto" w:fill="FFFFFF"/>
          <w:lang w:val="en-US"/>
        </w:rPr>
        <w:t>some of the</w:t>
      </w:r>
      <w:r w:rsidR="00792992" w:rsidRPr="00B11A29">
        <w:rPr>
          <w:rFonts w:cstheme="minorHAnsi"/>
          <w:sz w:val="24"/>
          <w:szCs w:val="24"/>
          <w:shd w:val="clear" w:color="auto" w:fill="FFFFFF"/>
          <w:lang w:val="en-US"/>
        </w:rPr>
        <w:t xml:space="preserve"> categories</w:t>
      </w:r>
      <w:r w:rsidR="00C339A8" w:rsidRPr="00B11A29">
        <w:rPr>
          <w:rFonts w:cstheme="minorHAnsi"/>
          <w:sz w:val="24"/>
          <w:szCs w:val="24"/>
          <w:shd w:val="clear" w:color="auto" w:fill="FFFFFF"/>
          <w:lang w:val="en-US"/>
        </w:rPr>
        <w:t>.</w:t>
      </w:r>
      <w:r w:rsidR="00792992">
        <w:rPr>
          <w:rFonts w:cstheme="minorHAnsi"/>
          <w:sz w:val="24"/>
          <w:szCs w:val="24"/>
          <w:shd w:val="clear" w:color="auto" w:fill="FFFFFF"/>
          <w:lang w:val="en-US"/>
        </w:rPr>
        <w:t xml:space="preserve"> According to </w:t>
      </w:r>
      <w:r w:rsidR="002E118E">
        <w:rPr>
          <w:rFonts w:cstheme="minorHAnsi"/>
          <w:sz w:val="24"/>
          <w:szCs w:val="24"/>
          <w:shd w:val="clear" w:color="auto" w:fill="FFFFFF"/>
          <w:lang w:val="en-US"/>
        </w:rPr>
        <w:t>A</w:t>
      </w:r>
      <w:r w:rsidR="00792992">
        <w:rPr>
          <w:rFonts w:cstheme="minorHAnsi"/>
          <w:sz w:val="24"/>
          <w:szCs w:val="24"/>
          <w:shd w:val="clear" w:color="auto" w:fill="FFFFFF"/>
          <w:lang w:val="en-US"/>
        </w:rPr>
        <w:t>rticle 4</w:t>
      </w:r>
      <w:r w:rsidR="002C6D12">
        <w:rPr>
          <w:rFonts w:cstheme="minorHAnsi"/>
          <w:sz w:val="24"/>
          <w:szCs w:val="24"/>
          <w:shd w:val="clear" w:color="auto" w:fill="FFFFFF"/>
          <w:lang w:val="en-US"/>
        </w:rPr>
        <w:t>.</w:t>
      </w:r>
      <w:r w:rsidR="00792992">
        <w:rPr>
          <w:rFonts w:cstheme="minorHAnsi"/>
          <w:sz w:val="24"/>
          <w:szCs w:val="24"/>
          <w:shd w:val="clear" w:color="auto" w:fill="FFFFFF"/>
          <w:lang w:val="en-US"/>
        </w:rPr>
        <w:t>2</w:t>
      </w:r>
      <w:r w:rsidR="002C6D12">
        <w:rPr>
          <w:rFonts w:cstheme="minorHAnsi"/>
          <w:sz w:val="24"/>
          <w:szCs w:val="24"/>
          <w:shd w:val="clear" w:color="auto" w:fill="FFFFFF"/>
          <w:lang w:val="en-US"/>
        </w:rPr>
        <w:t xml:space="preserve"> of</w:t>
      </w:r>
      <w:r w:rsidR="00792992">
        <w:rPr>
          <w:rFonts w:cstheme="minorHAnsi"/>
          <w:sz w:val="24"/>
          <w:szCs w:val="24"/>
          <w:shd w:val="clear" w:color="auto" w:fill="FFFFFF"/>
          <w:lang w:val="en-US"/>
        </w:rPr>
        <w:t xml:space="preserve"> the AS, “</w:t>
      </w:r>
      <w:r w:rsidR="000F7AFB">
        <w:rPr>
          <w:rFonts w:cstheme="minorHAnsi"/>
          <w:sz w:val="24"/>
          <w:szCs w:val="24"/>
          <w:shd w:val="clear" w:color="auto" w:fill="FFFFFF"/>
          <w:lang w:val="en-US"/>
        </w:rPr>
        <w:t>[</w:t>
      </w:r>
      <w:r w:rsidR="00792992">
        <w:rPr>
          <w:rFonts w:cstheme="minorHAnsi"/>
          <w:sz w:val="24"/>
          <w:szCs w:val="24"/>
          <w:shd w:val="clear" w:color="auto" w:fill="FFFFFF"/>
          <w:lang w:val="en-US"/>
        </w:rPr>
        <w:t>w</w:t>
      </w:r>
      <w:r w:rsidR="000F7AFB">
        <w:rPr>
          <w:rFonts w:cstheme="minorHAnsi"/>
          <w:sz w:val="24"/>
          <w:szCs w:val="24"/>
          <w:shd w:val="clear" w:color="auto" w:fill="FFFFFF"/>
          <w:lang w:val="en-US"/>
        </w:rPr>
        <w:t>]</w:t>
      </w:r>
      <w:r w:rsidR="00792992" w:rsidRPr="00E04D42">
        <w:rPr>
          <w:rFonts w:cstheme="minorHAnsi"/>
          <w:sz w:val="24"/>
          <w:szCs w:val="24"/>
          <w:shd w:val="clear" w:color="auto" w:fill="FFFFFF"/>
          <w:lang w:val="en-US"/>
        </w:rPr>
        <w:t>hen factors other than increased imports are causing injury to the domestic industry at the same time, such injury shall not be attributed to increased imports</w:t>
      </w:r>
      <w:r w:rsidR="00792992">
        <w:rPr>
          <w:rFonts w:cstheme="minorHAnsi"/>
          <w:sz w:val="24"/>
          <w:szCs w:val="24"/>
          <w:shd w:val="clear" w:color="auto" w:fill="FFFFFF"/>
          <w:lang w:val="en-US"/>
        </w:rPr>
        <w:t>.”</w:t>
      </w:r>
      <w:r w:rsidR="00C339A8" w:rsidRPr="00B11A29">
        <w:rPr>
          <w:rFonts w:cstheme="minorHAnsi"/>
          <w:sz w:val="24"/>
          <w:szCs w:val="24"/>
          <w:shd w:val="clear" w:color="auto" w:fill="FFFFFF"/>
          <w:lang w:val="en-US"/>
        </w:rPr>
        <w:t xml:space="preserve"> </w:t>
      </w:r>
    </w:p>
    <w:p w14:paraId="45F4CEC8" w14:textId="77777777" w:rsidR="00394D1C" w:rsidRPr="00B11A29" w:rsidRDefault="00394D1C" w:rsidP="00394D1C">
      <w:pPr>
        <w:spacing w:after="0" w:line="276" w:lineRule="auto"/>
        <w:jc w:val="both"/>
        <w:rPr>
          <w:rFonts w:cstheme="minorHAnsi"/>
          <w:sz w:val="24"/>
          <w:szCs w:val="24"/>
          <w:shd w:val="clear" w:color="auto" w:fill="FFFFFF"/>
          <w:lang w:val="en-US"/>
        </w:rPr>
      </w:pPr>
    </w:p>
    <w:p w14:paraId="2DE65AA6" w14:textId="30B7D9E1" w:rsidR="00A06131" w:rsidRPr="00B11A29" w:rsidRDefault="00AB7D9A" w:rsidP="00394D1C">
      <w:pPr>
        <w:pStyle w:val="PargrafodaLista"/>
        <w:spacing w:after="0" w:line="276" w:lineRule="auto"/>
        <w:ind w:left="0"/>
        <w:jc w:val="both"/>
        <w:rPr>
          <w:rFonts w:cstheme="minorHAnsi"/>
          <w:sz w:val="24"/>
          <w:szCs w:val="24"/>
          <w:u w:val="single"/>
          <w:lang w:val="en-CA"/>
        </w:rPr>
      </w:pPr>
      <w:r w:rsidRPr="00B11A29">
        <w:rPr>
          <w:rFonts w:cstheme="minorHAnsi"/>
          <w:sz w:val="24"/>
          <w:szCs w:val="24"/>
          <w:u w:val="single"/>
          <w:lang w:val="en-CA"/>
        </w:rPr>
        <w:t xml:space="preserve">A measure with </w:t>
      </w:r>
      <w:r w:rsidR="00792992">
        <w:rPr>
          <w:rFonts w:cstheme="minorHAnsi"/>
          <w:sz w:val="24"/>
          <w:szCs w:val="24"/>
          <w:u w:val="single"/>
          <w:lang w:val="en-CA"/>
        </w:rPr>
        <w:t>these many</w:t>
      </w:r>
      <w:r w:rsidR="00792992" w:rsidRPr="00B11A29">
        <w:rPr>
          <w:rFonts w:cstheme="minorHAnsi"/>
          <w:sz w:val="24"/>
          <w:szCs w:val="24"/>
          <w:u w:val="single"/>
          <w:lang w:val="en-CA"/>
        </w:rPr>
        <w:t xml:space="preserve"> </w:t>
      </w:r>
      <w:r w:rsidRPr="00B11A29">
        <w:rPr>
          <w:rFonts w:cstheme="minorHAnsi"/>
          <w:sz w:val="24"/>
          <w:szCs w:val="24"/>
          <w:u w:val="single"/>
          <w:lang w:val="en-CA"/>
        </w:rPr>
        <w:t xml:space="preserve">significant unconformities with the WTO rules on safeguards </w:t>
      </w:r>
      <w:r w:rsidR="00A06131" w:rsidRPr="00B11A29">
        <w:rPr>
          <w:rFonts w:cstheme="minorHAnsi"/>
          <w:sz w:val="24"/>
          <w:szCs w:val="24"/>
          <w:u w:val="single"/>
          <w:lang w:val="en-CA"/>
        </w:rPr>
        <w:t>should not have been subject to a recommendation of extension</w:t>
      </w:r>
      <w:r w:rsidR="005B76ED" w:rsidRPr="00B11A29">
        <w:rPr>
          <w:rFonts w:cstheme="minorHAnsi"/>
          <w:sz w:val="24"/>
          <w:szCs w:val="24"/>
          <w:u w:val="single"/>
          <w:lang w:val="en-CA"/>
        </w:rPr>
        <w:t xml:space="preserve">, not even a partial one </w:t>
      </w:r>
      <w:r w:rsidR="005B76ED" w:rsidRPr="00B11A29">
        <w:rPr>
          <w:rFonts w:cstheme="minorHAnsi"/>
          <w:sz w:val="24"/>
          <w:szCs w:val="24"/>
          <w:lang w:val="en-CA"/>
        </w:rPr>
        <w:t>(for some categories only, as in the present case)</w:t>
      </w:r>
      <w:r w:rsidR="004B51B3" w:rsidRPr="00B11A29">
        <w:rPr>
          <w:rFonts w:cstheme="minorHAnsi"/>
          <w:sz w:val="24"/>
          <w:szCs w:val="24"/>
          <w:lang w:val="en-CA"/>
        </w:rPr>
        <w:t>.</w:t>
      </w:r>
      <w:r w:rsidR="004B51B3" w:rsidRPr="00B11A29">
        <w:rPr>
          <w:rFonts w:cstheme="minorHAnsi"/>
          <w:sz w:val="24"/>
          <w:szCs w:val="24"/>
          <w:u w:val="single"/>
          <w:lang w:val="en-CA"/>
        </w:rPr>
        <w:t xml:space="preserve"> Such a recommendation must be urgently reviewed </w:t>
      </w:r>
      <w:r w:rsidR="00EF5CB5">
        <w:rPr>
          <w:rFonts w:cstheme="minorHAnsi"/>
          <w:sz w:val="24"/>
          <w:szCs w:val="24"/>
          <w:u w:val="single"/>
          <w:lang w:val="en-CA"/>
        </w:rPr>
        <w:t xml:space="preserve">to determine the termination of </w:t>
      </w:r>
      <w:r w:rsidR="004B51B3" w:rsidRPr="00B11A29">
        <w:rPr>
          <w:rFonts w:cstheme="minorHAnsi"/>
          <w:sz w:val="24"/>
          <w:szCs w:val="24"/>
          <w:u w:val="single"/>
          <w:lang w:val="en-CA"/>
        </w:rPr>
        <w:t xml:space="preserve">the safeguard . </w:t>
      </w:r>
    </w:p>
    <w:p w14:paraId="5A962920" w14:textId="77777777" w:rsidR="00FE1161" w:rsidRPr="007E09E7" w:rsidRDefault="00FE1161" w:rsidP="00394D1C">
      <w:pPr>
        <w:pStyle w:val="PargrafodaLista"/>
        <w:spacing w:after="0" w:line="276" w:lineRule="auto"/>
        <w:ind w:left="0"/>
        <w:jc w:val="both"/>
        <w:rPr>
          <w:rFonts w:cstheme="minorHAnsi"/>
          <w:b/>
          <w:sz w:val="24"/>
          <w:szCs w:val="24"/>
          <w:u w:val="single"/>
          <w:lang w:val="en-CA"/>
        </w:rPr>
      </w:pPr>
    </w:p>
    <w:p w14:paraId="3CF051F5" w14:textId="58D525C1" w:rsidR="00FE1161" w:rsidRPr="007E09E7" w:rsidRDefault="00FE1161" w:rsidP="00FE1161">
      <w:pPr>
        <w:pStyle w:val="PargrafodaLista"/>
        <w:numPr>
          <w:ilvl w:val="0"/>
          <w:numId w:val="1"/>
        </w:numPr>
        <w:spacing w:after="0" w:line="240" w:lineRule="auto"/>
        <w:ind w:right="57"/>
        <w:jc w:val="both"/>
        <w:rPr>
          <w:rFonts w:cstheme="minorHAnsi"/>
          <w:b/>
          <w:sz w:val="24"/>
          <w:szCs w:val="24"/>
          <w:lang w:val="en-CA"/>
        </w:rPr>
      </w:pPr>
      <w:r w:rsidRPr="007E09E7">
        <w:rPr>
          <w:rFonts w:cstheme="minorHAnsi"/>
          <w:b/>
          <w:sz w:val="24"/>
          <w:szCs w:val="24"/>
          <w:lang w:val="en-CA"/>
        </w:rPr>
        <w:t>Inconsist</w:t>
      </w:r>
      <w:r w:rsidR="00B11A29" w:rsidRPr="007E09E7">
        <w:rPr>
          <w:rFonts w:cstheme="minorHAnsi"/>
          <w:b/>
          <w:sz w:val="24"/>
          <w:szCs w:val="24"/>
          <w:lang w:val="en-CA"/>
        </w:rPr>
        <w:t>encies of the prolonged measure</w:t>
      </w:r>
      <w:r w:rsidRPr="007E09E7">
        <w:rPr>
          <w:rFonts w:cstheme="minorHAnsi"/>
          <w:b/>
          <w:sz w:val="24"/>
          <w:szCs w:val="24"/>
          <w:lang w:val="en-CA"/>
        </w:rPr>
        <w:t xml:space="preserve"> with the WTO rules and specific arguments concerning category 7</w:t>
      </w:r>
    </w:p>
    <w:p w14:paraId="0C16C341" w14:textId="77777777" w:rsidR="00FE1161" w:rsidRPr="00B11A29" w:rsidRDefault="00FE1161" w:rsidP="00394D1C">
      <w:pPr>
        <w:spacing w:after="0" w:line="276" w:lineRule="auto"/>
        <w:jc w:val="both"/>
        <w:rPr>
          <w:rFonts w:cstheme="minorHAnsi"/>
          <w:sz w:val="24"/>
          <w:szCs w:val="24"/>
          <w:lang w:val="en-US"/>
        </w:rPr>
      </w:pPr>
    </w:p>
    <w:p w14:paraId="3813313C" w14:textId="182E4EFA" w:rsidR="00EF08F1" w:rsidRPr="00B11A29" w:rsidRDefault="00EF08F1" w:rsidP="00394D1C">
      <w:pPr>
        <w:spacing w:after="0" w:line="276" w:lineRule="auto"/>
        <w:jc w:val="both"/>
        <w:rPr>
          <w:rFonts w:cstheme="minorHAnsi"/>
          <w:sz w:val="24"/>
          <w:szCs w:val="24"/>
          <w:u w:val="single"/>
          <w:lang w:val="en-US"/>
        </w:rPr>
      </w:pPr>
      <w:r w:rsidRPr="00B11A29">
        <w:rPr>
          <w:rFonts w:cstheme="minorHAnsi"/>
          <w:sz w:val="24"/>
          <w:szCs w:val="24"/>
          <w:lang w:val="en-US"/>
        </w:rPr>
        <w:t>Regarding the current process of reconsideration, Brazil would like to express its views</w:t>
      </w:r>
      <w:r w:rsidR="00021B7E" w:rsidRPr="00B11A29">
        <w:rPr>
          <w:rFonts w:cstheme="minorHAnsi"/>
          <w:sz w:val="24"/>
          <w:szCs w:val="24"/>
          <w:lang w:val="en-US"/>
        </w:rPr>
        <w:t xml:space="preserve"> particularly on category 7</w:t>
      </w:r>
      <w:r w:rsidR="005B76ED" w:rsidRPr="00B11A29">
        <w:rPr>
          <w:rFonts w:cstheme="minorHAnsi"/>
          <w:sz w:val="24"/>
          <w:szCs w:val="24"/>
          <w:lang w:val="en-US"/>
        </w:rPr>
        <w:t xml:space="preserve">. Brazil strongly believes that </w:t>
      </w:r>
      <w:r w:rsidR="007D40D3" w:rsidRPr="00B11A29">
        <w:rPr>
          <w:rFonts w:cstheme="minorHAnsi"/>
          <w:sz w:val="24"/>
          <w:szCs w:val="24"/>
          <w:lang w:val="en-US"/>
        </w:rPr>
        <w:t>not only</w:t>
      </w:r>
      <w:r w:rsidR="007D40D3">
        <w:rPr>
          <w:rFonts w:cstheme="minorHAnsi"/>
          <w:sz w:val="24"/>
          <w:szCs w:val="24"/>
          <w:lang w:val="en-US"/>
        </w:rPr>
        <w:t xml:space="preserve"> the</w:t>
      </w:r>
      <w:r w:rsidR="007D40D3" w:rsidRPr="00B11A29">
        <w:rPr>
          <w:rFonts w:cstheme="minorHAnsi"/>
          <w:sz w:val="24"/>
          <w:szCs w:val="24"/>
          <w:lang w:val="en-US"/>
        </w:rPr>
        <w:t xml:space="preserve"> </w:t>
      </w:r>
      <w:r w:rsidR="00021B7E" w:rsidRPr="00B11A29">
        <w:rPr>
          <w:rFonts w:cstheme="minorHAnsi"/>
          <w:sz w:val="24"/>
          <w:szCs w:val="24"/>
          <w:lang w:val="en-US"/>
        </w:rPr>
        <w:t>TRA should maintain its recommendation to extinguish the measure for non</w:t>
      </w:r>
      <w:r w:rsidR="00EF5CB5">
        <w:rPr>
          <w:rFonts w:cstheme="minorHAnsi"/>
          <w:sz w:val="24"/>
          <w:szCs w:val="24"/>
          <w:lang w:val="en-US"/>
        </w:rPr>
        <w:t>-</w:t>
      </w:r>
      <w:r w:rsidR="00021B7E" w:rsidRPr="00B11A29">
        <w:rPr>
          <w:rFonts w:cstheme="minorHAnsi"/>
          <w:sz w:val="24"/>
          <w:szCs w:val="24"/>
          <w:lang w:val="en-US"/>
        </w:rPr>
        <w:t>alloy and other alloy quarto plates, but</w:t>
      </w:r>
      <w:r w:rsidR="00194B26" w:rsidRPr="00B11A29">
        <w:rPr>
          <w:rFonts w:cstheme="minorHAnsi"/>
          <w:sz w:val="24"/>
          <w:szCs w:val="24"/>
          <w:lang w:val="en-US"/>
        </w:rPr>
        <w:t xml:space="preserve"> also that the SSTI</w:t>
      </w:r>
      <w:r w:rsidR="00021B7E" w:rsidRPr="00B11A29">
        <w:rPr>
          <w:rFonts w:cstheme="minorHAnsi"/>
          <w:sz w:val="24"/>
          <w:szCs w:val="24"/>
          <w:lang w:val="en-US"/>
        </w:rPr>
        <w:t xml:space="preserve"> must </w:t>
      </w:r>
      <w:r w:rsidR="005B76ED" w:rsidRPr="00B11A29">
        <w:rPr>
          <w:rFonts w:cstheme="minorHAnsi"/>
          <w:sz w:val="24"/>
          <w:szCs w:val="24"/>
          <w:u w:val="single"/>
          <w:lang w:val="en-US"/>
        </w:rPr>
        <w:t xml:space="preserve">respect </w:t>
      </w:r>
      <w:r w:rsidR="00736EF6">
        <w:rPr>
          <w:rFonts w:cstheme="minorHAnsi"/>
          <w:sz w:val="24"/>
          <w:szCs w:val="24"/>
          <w:u w:val="single"/>
          <w:lang w:val="en-US"/>
        </w:rPr>
        <w:t xml:space="preserve">the </w:t>
      </w:r>
      <w:r w:rsidR="005B76ED" w:rsidRPr="00B11A29">
        <w:rPr>
          <w:rFonts w:cstheme="minorHAnsi"/>
          <w:sz w:val="24"/>
          <w:szCs w:val="24"/>
          <w:u w:val="single"/>
          <w:lang w:val="en-US"/>
        </w:rPr>
        <w:t>TRA’s</w:t>
      </w:r>
      <w:r w:rsidR="00021B7E" w:rsidRPr="00B11A29">
        <w:rPr>
          <w:rFonts w:cstheme="minorHAnsi"/>
          <w:sz w:val="24"/>
          <w:szCs w:val="24"/>
          <w:u w:val="single"/>
          <w:lang w:val="en-US"/>
        </w:rPr>
        <w:t xml:space="preserve"> recommendation</w:t>
      </w:r>
      <w:r w:rsidR="00EF5CB5">
        <w:rPr>
          <w:rFonts w:cstheme="minorHAnsi"/>
          <w:sz w:val="24"/>
          <w:szCs w:val="24"/>
          <w:u w:val="single"/>
          <w:lang w:val="en-US"/>
        </w:rPr>
        <w:t xml:space="preserve"> in such regard</w:t>
      </w:r>
      <w:r w:rsidR="00021B7E" w:rsidRPr="00B11A29">
        <w:rPr>
          <w:rFonts w:cstheme="minorHAnsi"/>
          <w:sz w:val="24"/>
          <w:szCs w:val="24"/>
          <w:u w:val="single"/>
          <w:lang w:val="en-US"/>
        </w:rPr>
        <w:t>.</w:t>
      </w:r>
    </w:p>
    <w:p w14:paraId="5DDCC501" w14:textId="77777777" w:rsidR="00021B7E" w:rsidRPr="00B11A29" w:rsidRDefault="00021B7E" w:rsidP="00394D1C">
      <w:pPr>
        <w:spacing w:after="0" w:line="276" w:lineRule="auto"/>
        <w:jc w:val="both"/>
        <w:rPr>
          <w:rFonts w:cstheme="minorHAnsi"/>
          <w:sz w:val="24"/>
          <w:szCs w:val="24"/>
          <w:u w:val="single"/>
          <w:lang w:val="en-US"/>
        </w:rPr>
      </w:pPr>
    </w:p>
    <w:p w14:paraId="623E3237" w14:textId="77777777" w:rsidR="00FE1161" w:rsidRPr="00B11A29" w:rsidRDefault="00021B7E" w:rsidP="00394D1C">
      <w:pPr>
        <w:spacing w:after="0" w:line="276" w:lineRule="auto"/>
        <w:jc w:val="both"/>
        <w:rPr>
          <w:rFonts w:cstheme="minorHAnsi"/>
          <w:sz w:val="24"/>
          <w:szCs w:val="24"/>
          <w:lang w:val="en-US"/>
        </w:rPr>
      </w:pPr>
      <w:r w:rsidRPr="00B11A29">
        <w:rPr>
          <w:rFonts w:cstheme="minorHAnsi"/>
          <w:sz w:val="24"/>
          <w:szCs w:val="24"/>
          <w:lang w:val="en-US"/>
        </w:rPr>
        <w:t>The most basic</w:t>
      </w:r>
      <w:r w:rsidR="005B76ED" w:rsidRPr="00B11A29">
        <w:rPr>
          <w:rFonts w:cstheme="minorHAnsi"/>
          <w:sz w:val="24"/>
          <w:szCs w:val="24"/>
          <w:lang w:val="en-US"/>
        </w:rPr>
        <w:t xml:space="preserve"> and the only possible criteria</w:t>
      </w:r>
      <w:r w:rsidR="00194B26" w:rsidRPr="00B11A29">
        <w:rPr>
          <w:rFonts w:cstheme="minorHAnsi"/>
          <w:sz w:val="24"/>
          <w:szCs w:val="24"/>
          <w:lang w:val="en-US"/>
        </w:rPr>
        <w:t xml:space="preserve"> established by the WTO</w:t>
      </w:r>
      <w:r w:rsidRPr="00B11A29">
        <w:rPr>
          <w:rFonts w:cstheme="minorHAnsi"/>
          <w:sz w:val="24"/>
          <w:szCs w:val="24"/>
          <w:lang w:val="en-US"/>
        </w:rPr>
        <w:t xml:space="preserve"> for imposing or extending safeguard</w:t>
      </w:r>
      <w:r w:rsidR="005B76ED" w:rsidRPr="00B11A29">
        <w:rPr>
          <w:rFonts w:cstheme="minorHAnsi"/>
          <w:sz w:val="24"/>
          <w:szCs w:val="24"/>
          <w:lang w:val="en-US"/>
        </w:rPr>
        <w:t xml:space="preserve"> measures are</w:t>
      </w:r>
      <w:r w:rsidRPr="00B11A29">
        <w:rPr>
          <w:rFonts w:cstheme="minorHAnsi"/>
          <w:sz w:val="24"/>
          <w:szCs w:val="24"/>
          <w:lang w:val="en-US"/>
        </w:rPr>
        <w:t xml:space="preserve"> surge in imports, inju</w:t>
      </w:r>
      <w:r w:rsidR="00126B63" w:rsidRPr="00B11A29">
        <w:rPr>
          <w:rFonts w:cstheme="minorHAnsi"/>
          <w:sz w:val="24"/>
          <w:szCs w:val="24"/>
          <w:lang w:val="en-US"/>
        </w:rPr>
        <w:t xml:space="preserve">ry to the domestic industry and </w:t>
      </w:r>
      <w:r w:rsidRPr="00B11A29">
        <w:rPr>
          <w:rFonts w:cstheme="minorHAnsi"/>
          <w:sz w:val="24"/>
          <w:szCs w:val="24"/>
          <w:lang w:val="en-US"/>
        </w:rPr>
        <w:lastRenderedPageBreak/>
        <w:t>causal nexus between these two elements. For category 7, TRA’</w:t>
      </w:r>
      <w:r w:rsidR="008C207A" w:rsidRPr="00B11A29">
        <w:rPr>
          <w:rFonts w:cstheme="minorHAnsi"/>
          <w:sz w:val="24"/>
          <w:szCs w:val="24"/>
          <w:lang w:val="en-US"/>
        </w:rPr>
        <w:t>s</w:t>
      </w:r>
      <w:r w:rsidRPr="00B11A29">
        <w:rPr>
          <w:rFonts w:cstheme="minorHAnsi"/>
          <w:sz w:val="24"/>
          <w:szCs w:val="24"/>
          <w:lang w:val="en-US"/>
        </w:rPr>
        <w:t xml:space="preserve"> investigation has found </w:t>
      </w:r>
      <w:r w:rsidR="008C207A" w:rsidRPr="00B11A29">
        <w:rPr>
          <w:rFonts w:cstheme="minorHAnsi"/>
          <w:sz w:val="24"/>
          <w:szCs w:val="24"/>
          <w:u w:val="single"/>
          <w:lang w:val="en-US"/>
        </w:rPr>
        <w:t>no serious injury</w:t>
      </w:r>
      <w:r w:rsidR="005B0633" w:rsidRPr="00B11A29">
        <w:rPr>
          <w:rFonts w:cstheme="minorHAnsi"/>
          <w:sz w:val="24"/>
          <w:szCs w:val="24"/>
          <w:u w:val="single"/>
          <w:lang w:val="en-US"/>
        </w:rPr>
        <w:t xml:space="preserve"> </w:t>
      </w:r>
      <w:r w:rsidR="005B0633" w:rsidRPr="00B11A29">
        <w:rPr>
          <w:rFonts w:cstheme="minorHAnsi"/>
          <w:sz w:val="24"/>
          <w:szCs w:val="24"/>
          <w:lang w:val="en-US"/>
        </w:rPr>
        <w:t>(according to the document</w:t>
      </w:r>
      <w:r w:rsidR="00F93F7E" w:rsidRPr="00B11A29">
        <w:rPr>
          <w:rFonts w:cstheme="minorHAnsi"/>
          <w:sz w:val="24"/>
          <w:szCs w:val="24"/>
          <w:lang w:val="en-US"/>
        </w:rPr>
        <w:t xml:space="preserve"> “TRA’s Recommendation to the Secretary of State”</w:t>
      </w:r>
      <w:r w:rsidR="005B0633" w:rsidRPr="00B11A29">
        <w:rPr>
          <w:rFonts w:cstheme="minorHAnsi"/>
          <w:sz w:val="24"/>
          <w:szCs w:val="24"/>
          <w:lang w:val="en-US"/>
        </w:rPr>
        <w:t>, Appendix 5)</w:t>
      </w:r>
      <w:r w:rsidR="008C207A" w:rsidRPr="00B11A29">
        <w:rPr>
          <w:rFonts w:cstheme="minorHAnsi"/>
          <w:sz w:val="24"/>
          <w:szCs w:val="24"/>
          <w:lang w:val="en-US"/>
        </w:rPr>
        <w:t xml:space="preserve">. </w:t>
      </w:r>
      <w:r w:rsidR="00194B26" w:rsidRPr="00B11A29">
        <w:rPr>
          <w:rFonts w:cstheme="minorHAnsi"/>
          <w:sz w:val="24"/>
          <w:szCs w:val="24"/>
          <w:lang w:val="en-US"/>
        </w:rPr>
        <w:t>In this context, TRA has, correctly, recommended the termination of the measure for this category.</w:t>
      </w:r>
    </w:p>
    <w:p w14:paraId="6F2A0505" w14:textId="77777777" w:rsidR="00FE1161" w:rsidRPr="00B11A29" w:rsidRDefault="00FE1161" w:rsidP="00394D1C">
      <w:pPr>
        <w:spacing w:after="0" w:line="276" w:lineRule="auto"/>
        <w:jc w:val="both"/>
        <w:rPr>
          <w:rFonts w:cstheme="minorHAnsi"/>
          <w:sz w:val="24"/>
          <w:szCs w:val="24"/>
          <w:lang w:val="en-US"/>
        </w:rPr>
      </w:pPr>
    </w:p>
    <w:p w14:paraId="093BD68E" w14:textId="5E12984A" w:rsidR="00021B7E" w:rsidRPr="00B11A29" w:rsidRDefault="00194B26" w:rsidP="00394D1C">
      <w:pPr>
        <w:spacing w:after="0" w:line="276" w:lineRule="auto"/>
        <w:jc w:val="both"/>
        <w:rPr>
          <w:rFonts w:cstheme="minorHAnsi"/>
          <w:sz w:val="24"/>
          <w:szCs w:val="24"/>
          <w:lang w:val="en-US"/>
        </w:rPr>
      </w:pPr>
      <w:r w:rsidRPr="00B11A29">
        <w:rPr>
          <w:rFonts w:cstheme="minorHAnsi"/>
          <w:sz w:val="24"/>
          <w:szCs w:val="24"/>
          <w:lang w:val="en-US"/>
        </w:rPr>
        <w:t xml:space="preserve">The SSTI has, however, against all applicable WTO rules, extended the measure for this category </w:t>
      </w:r>
      <w:r w:rsidR="007D58CF" w:rsidRPr="00B11A29">
        <w:rPr>
          <w:rFonts w:cstheme="minorHAnsi"/>
          <w:sz w:val="24"/>
          <w:szCs w:val="24"/>
          <w:lang w:val="en-US"/>
        </w:rPr>
        <w:t>alleging that this</w:t>
      </w:r>
      <w:r w:rsidRPr="00B11A29">
        <w:rPr>
          <w:rFonts w:cstheme="minorHAnsi"/>
          <w:sz w:val="24"/>
          <w:szCs w:val="24"/>
          <w:lang w:val="en-US"/>
        </w:rPr>
        <w:t xml:space="preserve"> would provide</w:t>
      </w:r>
      <w:r w:rsidR="007D58CF" w:rsidRPr="00B11A29">
        <w:rPr>
          <w:rFonts w:cstheme="minorHAnsi"/>
          <w:sz w:val="24"/>
          <w:szCs w:val="24"/>
          <w:lang w:val="en-US"/>
        </w:rPr>
        <w:t xml:space="preserve"> TRA with time to assess </w:t>
      </w:r>
      <w:r w:rsidR="00EF5CB5">
        <w:rPr>
          <w:rFonts w:cstheme="minorHAnsi"/>
          <w:sz w:val="24"/>
          <w:szCs w:val="24"/>
          <w:lang w:val="en-US"/>
        </w:rPr>
        <w:t>possible</w:t>
      </w:r>
      <w:r w:rsidR="00EF5CB5" w:rsidRPr="00B11A29">
        <w:rPr>
          <w:rFonts w:cstheme="minorHAnsi"/>
          <w:sz w:val="24"/>
          <w:szCs w:val="24"/>
          <w:lang w:val="en-US"/>
        </w:rPr>
        <w:t xml:space="preserve"> </w:t>
      </w:r>
      <w:r w:rsidR="007D58CF" w:rsidRPr="00B11A29">
        <w:rPr>
          <w:rFonts w:cstheme="minorHAnsi"/>
          <w:sz w:val="24"/>
          <w:szCs w:val="24"/>
          <w:lang w:val="en-US"/>
        </w:rPr>
        <w:t>reconsideration requests</w:t>
      </w:r>
      <w:r w:rsidRPr="00B11A29">
        <w:rPr>
          <w:rFonts w:cstheme="minorHAnsi"/>
          <w:sz w:val="24"/>
          <w:szCs w:val="24"/>
          <w:lang w:val="en-US"/>
        </w:rPr>
        <w:t xml:space="preserve">. </w:t>
      </w:r>
      <w:r w:rsidR="00EF5CB5">
        <w:rPr>
          <w:rFonts w:cstheme="minorHAnsi"/>
          <w:sz w:val="24"/>
          <w:szCs w:val="24"/>
          <w:lang w:val="en-US"/>
        </w:rPr>
        <w:t>However, under the A</w:t>
      </w:r>
      <w:r w:rsidR="003974BD">
        <w:rPr>
          <w:rFonts w:cstheme="minorHAnsi"/>
          <w:sz w:val="24"/>
          <w:szCs w:val="24"/>
          <w:lang w:val="en-US"/>
        </w:rPr>
        <w:t>S</w:t>
      </w:r>
      <w:r w:rsidR="00EF5CB5">
        <w:rPr>
          <w:rFonts w:cstheme="minorHAnsi"/>
          <w:sz w:val="24"/>
          <w:szCs w:val="24"/>
          <w:lang w:val="en-US"/>
        </w:rPr>
        <w:t xml:space="preserve">, </w:t>
      </w:r>
      <w:r w:rsidR="00EF5CB5">
        <w:rPr>
          <w:rFonts w:cstheme="minorHAnsi"/>
          <w:sz w:val="24"/>
          <w:szCs w:val="24"/>
          <w:u w:val="single"/>
          <w:lang w:val="en-US"/>
        </w:rPr>
        <w:t>t</w:t>
      </w:r>
      <w:r w:rsidRPr="00B11A29">
        <w:rPr>
          <w:rFonts w:cstheme="minorHAnsi"/>
          <w:sz w:val="24"/>
          <w:szCs w:val="24"/>
          <w:u w:val="single"/>
          <w:lang w:val="en-US"/>
        </w:rPr>
        <w:t xml:space="preserve">o have </w:t>
      </w:r>
      <w:r w:rsidR="00736EF6">
        <w:rPr>
          <w:rFonts w:cstheme="minorHAnsi"/>
          <w:sz w:val="24"/>
          <w:szCs w:val="24"/>
          <w:u w:val="single"/>
          <w:lang w:val="en-US"/>
        </w:rPr>
        <w:t xml:space="preserve">the </w:t>
      </w:r>
      <w:r w:rsidRPr="00B11A29">
        <w:rPr>
          <w:rFonts w:cstheme="minorHAnsi"/>
          <w:sz w:val="24"/>
          <w:szCs w:val="24"/>
          <w:u w:val="single"/>
          <w:lang w:val="en-US"/>
        </w:rPr>
        <w:t>o</w:t>
      </w:r>
      <w:r w:rsidR="007D58CF" w:rsidRPr="00B11A29">
        <w:rPr>
          <w:rFonts w:cstheme="minorHAnsi"/>
          <w:sz w:val="24"/>
          <w:szCs w:val="24"/>
          <w:u w:val="single"/>
          <w:lang w:val="en-US"/>
        </w:rPr>
        <w:t xml:space="preserve">pportunity for analyzing hypothetical </w:t>
      </w:r>
      <w:r w:rsidRPr="00B11A29">
        <w:rPr>
          <w:rFonts w:cstheme="minorHAnsi"/>
          <w:sz w:val="24"/>
          <w:szCs w:val="24"/>
          <w:u w:val="single"/>
          <w:lang w:val="en-US"/>
        </w:rPr>
        <w:t xml:space="preserve">appeals is not a valid basis for extending </w:t>
      </w:r>
      <w:r w:rsidR="00EF5CB5">
        <w:rPr>
          <w:rFonts w:cstheme="minorHAnsi"/>
          <w:sz w:val="24"/>
          <w:szCs w:val="24"/>
          <w:u w:val="single"/>
          <w:lang w:val="en-US"/>
        </w:rPr>
        <w:t xml:space="preserve">a </w:t>
      </w:r>
      <w:r w:rsidRPr="00B11A29">
        <w:rPr>
          <w:rFonts w:cstheme="minorHAnsi"/>
          <w:sz w:val="24"/>
          <w:szCs w:val="24"/>
          <w:u w:val="single"/>
          <w:lang w:val="en-US"/>
        </w:rPr>
        <w:t>measure.</w:t>
      </w:r>
      <w:r w:rsidRPr="00B11A29">
        <w:rPr>
          <w:rFonts w:cstheme="minorHAnsi"/>
          <w:sz w:val="24"/>
          <w:szCs w:val="24"/>
          <w:lang w:val="en-US"/>
        </w:rPr>
        <w:t xml:space="preserve"> TRA should, therefore,</w:t>
      </w:r>
      <w:r w:rsidR="007D58CF" w:rsidRPr="00B11A29">
        <w:rPr>
          <w:rFonts w:cstheme="minorHAnsi"/>
          <w:sz w:val="24"/>
          <w:szCs w:val="24"/>
          <w:lang w:val="en-US"/>
        </w:rPr>
        <w:t xml:space="preserve"> maintain its recommendation to</w:t>
      </w:r>
      <w:r w:rsidRPr="00B11A29">
        <w:rPr>
          <w:rFonts w:cstheme="minorHAnsi"/>
          <w:sz w:val="24"/>
          <w:szCs w:val="24"/>
          <w:lang w:val="en-US"/>
        </w:rPr>
        <w:t xml:space="preserve"> the SSTI and the latter must </w:t>
      </w:r>
      <w:r w:rsidR="007D58CF" w:rsidRPr="00B11A29">
        <w:rPr>
          <w:rFonts w:cstheme="minorHAnsi"/>
          <w:sz w:val="24"/>
          <w:szCs w:val="24"/>
          <w:lang w:val="en-US"/>
        </w:rPr>
        <w:t>observe</w:t>
      </w:r>
      <w:r w:rsidRPr="00B11A29">
        <w:rPr>
          <w:rFonts w:cstheme="minorHAnsi"/>
          <w:sz w:val="24"/>
          <w:szCs w:val="24"/>
          <w:lang w:val="en-US"/>
        </w:rPr>
        <w:t xml:space="preserve"> it, thus extinguishing the safeguard for category 7. </w:t>
      </w:r>
    </w:p>
    <w:p w14:paraId="6FD5830D" w14:textId="77777777" w:rsidR="00EF08F1" w:rsidRPr="00B11A29" w:rsidRDefault="00EF08F1" w:rsidP="00394D1C">
      <w:pPr>
        <w:spacing w:after="0" w:line="276" w:lineRule="auto"/>
        <w:jc w:val="both"/>
        <w:rPr>
          <w:rFonts w:cstheme="minorHAnsi"/>
          <w:sz w:val="24"/>
          <w:szCs w:val="24"/>
          <w:lang w:val="en-US"/>
        </w:rPr>
      </w:pPr>
    </w:p>
    <w:p w14:paraId="4F7E63CD" w14:textId="040EDC0C" w:rsidR="002F3470" w:rsidRPr="00B11A29" w:rsidRDefault="00E72530" w:rsidP="00394D1C">
      <w:pPr>
        <w:spacing w:after="0" w:line="276" w:lineRule="auto"/>
        <w:jc w:val="both"/>
        <w:rPr>
          <w:rFonts w:cstheme="minorHAnsi"/>
          <w:sz w:val="24"/>
          <w:szCs w:val="24"/>
          <w:lang w:val="en-US"/>
        </w:rPr>
      </w:pPr>
      <w:r w:rsidRPr="00B11A29">
        <w:rPr>
          <w:rFonts w:cstheme="minorHAnsi"/>
          <w:sz w:val="24"/>
          <w:szCs w:val="24"/>
          <w:u w:val="single"/>
          <w:lang w:val="en-US"/>
        </w:rPr>
        <w:t>The decision to extend the measure is flawed not only because it runs against what the investigating authority has found</w:t>
      </w:r>
      <w:r w:rsidRPr="00B11A29">
        <w:rPr>
          <w:rFonts w:cstheme="minorHAnsi"/>
          <w:sz w:val="24"/>
          <w:szCs w:val="24"/>
          <w:lang w:val="en-US"/>
        </w:rPr>
        <w:t xml:space="preserve"> on the basis of an objective process, but also because</w:t>
      </w:r>
      <w:r w:rsidR="00913655" w:rsidRPr="00B11A29">
        <w:rPr>
          <w:rFonts w:cstheme="minorHAnsi"/>
          <w:sz w:val="24"/>
          <w:szCs w:val="24"/>
          <w:lang w:val="en-US"/>
        </w:rPr>
        <w:t xml:space="preserve"> </w:t>
      </w:r>
      <w:r w:rsidR="002C6D12">
        <w:rPr>
          <w:rFonts w:cstheme="minorHAnsi"/>
          <w:sz w:val="24"/>
          <w:szCs w:val="24"/>
          <w:lang w:val="en-US"/>
        </w:rPr>
        <w:t>it violates</w:t>
      </w:r>
      <w:r w:rsidR="00913655" w:rsidRPr="00B11A29">
        <w:rPr>
          <w:rFonts w:cstheme="minorHAnsi"/>
          <w:sz w:val="24"/>
          <w:szCs w:val="24"/>
          <w:u w:val="single"/>
          <w:lang w:val="en-US"/>
        </w:rPr>
        <w:t xml:space="preserve"> the obligation under Article 12.3 of the AS</w:t>
      </w:r>
      <w:r w:rsidR="00913655" w:rsidRPr="00B11A29">
        <w:rPr>
          <w:rFonts w:cstheme="minorHAnsi"/>
          <w:sz w:val="24"/>
          <w:szCs w:val="24"/>
          <w:lang w:val="en-US"/>
        </w:rPr>
        <w:t xml:space="preserve"> to provide opportunities for consultation</w:t>
      </w:r>
      <w:r w:rsidRPr="00B11A29">
        <w:rPr>
          <w:rFonts w:cstheme="minorHAnsi"/>
          <w:sz w:val="24"/>
          <w:szCs w:val="24"/>
          <w:lang w:val="en-US"/>
        </w:rPr>
        <w:t>s</w:t>
      </w:r>
      <w:r w:rsidR="00913655" w:rsidRPr="00B11A29">
        <w:rPr>
          <w:rFonts w:cstheme="minorHAnsi"/>
          <w:sz w:val="24"/>
          <w:szCs w:val="24"/>
          <w:lang w:val="en-US"/>
        </w:rPr>
        <w:t xml:space="preserve"> prior to the application of the measure</w:t>
      </w:r>
      <w:r w:rsidRPr="00B11A29">
        <w:rPr>
          <w:rFonts w:cstheme="minorHAnsi"/>
          <w:sz w:val="24"/>
          <w:szCs w:val="24"/>
          <w:lang w:val="en-US"/>
        </w:rPr>
        <w:t>. WTO jurisprudence determines</w:t>
      </w:r>
      <w:r w:rsidR="00913655" w:rsidRPr="00B11A29">
        <w:rPr>
          <w:rFonts w:cstheme="minorHAnsi"/>
          <w:sz w:val="24"/>
          <w:szCs w:val="24"/>
          <w:lang w:val="en-US"/>
        </w:rPr>
        <w:t xml:space="preserve"> that such </w:t>
      </w:r>
      <w:r w:rsidR="007D58CF" w:rsidRPr="00B11A29">
        <w:rPr>
          <w:rFonts w:cstheme="minorHAnsi"/>
          <w:sz w:val="24"/>
          <w:szCs w:val="24"/>
          <w:lang w:val="en-US"/>
        </w:rPr>
        <w:t>opportunities</w:t>
      </w:r>
      <w:r w:rsidR="00913655" w:rsidRPr="00B11A29">
        <w:rPr>
          <w:rFonts w:cstheme="minorHAnsi"/>
          <w:sz w:val="24"/>
          <w:szCs w:val="24"/>
          <w:lang w:val="en-US"/>
        </w:rPr>
        <w:t xml:space="preserve"> must </w:t>
      </w:r>
      <w:r w:rsidR="007D58CF" w:rsidRPr="00B11A29">
        <w:rPr>
          <w:rFonts w:cstheme="minorHAnsi"/>
          <w:sz w:val="24"/>
          <w:szCs w:val="24"/>
          <w:lang w:val="en-US"/>
        </w:rPr>
        <w:t>be offered before</w:t>
      </w:r>
      <w:r w:rsidR="00FE1161" w:rsidRPr="00B11A29">
        <w:rPr>
          <w:rFonts w:cstheme="minorHAnsi"/>
          <w:sz w:val="24"/>
          <w:szCs w:val="24"/>
          <w:lang w:val="en-US"/>
        </w:rPr>
        <w:t xml:space="preserve"> the extension</w:t>
      </w:r>
      <w:r w:rsidR="00913655" w:rsidRPr="00B11A29">
        <w:rPr>
          <w:rFonts w:cstheme="minorHAnsi"/>
          <w:sz w:val="24"/>
          <w:szCs w:val="24"/>
          <w:lang w:val="en-US"/>
        </w:rPr>
        <w:t xml:space="preserve"> </w:t>
      </w:r>
      <w:r w:rsidRPr="00B11A29">
        <w:rPr>
          <w:rFonts w:cstheme="minorHAnsi"/>
          <w:sz w:val="24"/>
          <w:szCs w:val="24"/>
          <w:lang w:val="en-US"/>
        </w:rPr>
        <w:t>of the measure and after</w:t>
      </w:r>
      <w:r w:rsidR="00913655" w:rsidRPr="00B11A29">
        <w:rPr>
          <w:rFonts w:cstheme="minorHAnsi"/>
          <w:sz w:val="24"/>
          <w:szCs w:val="24"/>
          <w:lang w:val="en-US"/>
        </w:rPr>
        <w:t xml:space="preserve"> the </w:t>
      </w:r>
      <w:r w:rsidRPr="00B11A29">
        <w:rPr>
          <w:rFonts w:cstheme="minorHAnsi"/>
          <w:sz w:val="24"/>
          <w:szCs w:val="24"/>
          <w:lang w:val="en-US"/>
        </w:rPr>
        <w:t>notification of the</w:t>
      </w:r>
      <w:r w:rsidR="00913655" w:rsidRPr="00B11A29">
        <w:rPr>
          <w:rFonts w:cstheme="minorHAnsi"/>
          <w:sz w:val="24"/>
          <w:szCs w:val="24"/>
          <w:lang w:val="en-US"/>
        </w:rPr>
        <w:t xml:space="preserve"> decision</w:t>
      </w:r>
      <w:r w:rsidRPr="00B11A29">
        <w:rPr>
          <w:rFonts w:cstheme="minorHAnsi"/>
          <w:sz w:val="24"/>
          <w:szCs w:val="24"/>
          <w:lang w:val="en-US"/>
        </w:rPr>
        <w:t xml:space="preserve"> to do it</w:t>
      </w:r>
      <w:r w:rsidR="00913655" w:rsidRPr="00B11A29">
        <w:rPr>
          <w:rFonts w:cstheme="minorHAnsi"/>
          <w:sz w:val="24"/>
          <w:szCs w:val="24"/>
          <w:lang w:val="en-US"/>
        </w:rPr>
        <w:t xml:space="preserve">. The UK's </w:t>
      </w:r>
      <w:r w:rsidRPr="00B11A29">
        <w:rPr>
          <w:rFonts w:cstheme="minorHAnsi"/>
          <w:sz w:val="24"/>
          <w:szCs w:val="24"/>
          <w:lang w:val="en-US"/>
        </w:rPr>
        <w:t xml:space="preserve">decision notification </w:t>
      </w:r>
      <w:r w:rsidR="00913655" w:rsidRPr="00B11A29">
        <w:rPr>
          <w:rFonts w:cstheme="minorHAnsi"/>
          <w:sz w:val="24"/>
          <w:szCs w:val="24"/>
          <w:lang w:val="en-US"/>
        </w:rPr>
        <w:t>to the WT</w:t>
      </w:r>
      <w:r w:rsidRPr="00B11A29">
        <w:rPr>
          <w:rFonts w:cstheme="minorHAnsi"/>
          <w:sz w:val="24"/>
          <w:szCs w:val="24"/>
          <w:lang w:val="en-US"/>
        </w:rPr>
        <w:t>O, with instructions for requesting</w:t>
      </w:r>
      <w:r w:rsidR="00913655" w:rsidRPr="00B11A29">
        <w:rPr>
          <w:rFonts w:cstheme="minorHAnsi"/>
          <w:sz w:val="24"/>
          <w:szCs w:val="24"/>
          <w:lang w:val="en-US"/>
        </w:rPr>
        <w:t xml:space="preserve"> consultations</w:t>
      </w:r>
      <w:r w:rsidR="007D58CF" w:rsidRPr="00B11A29">
        <w:rPr>
          <w:rFonts w:cstheme="minorHAnsi"/>
          <w:sz w:val="24"/>
          <w:szCs w:val="24"/>
          <w:lang w:val="en-US"/>
        </w:rPr>
        <w:t>,</w:t>
      </w:r>
      <w:r w:rsidR="002F3470" w:rsidRPr="00B11A29">
        <w:rPr>
          <w:rFonts w:cstheme="minorHAnsi"/>
          <w:sz w:val="24"/>
          <w:szCs w:val="24"/>
          <w:lang w:val="en-US"/>
        </w:rPr>
        <w:t xml:space="preserve"> </w:t>
      </w:r>
      <w:r w:rsidR="00913655" w:rsidRPr="00B11A29">
        <w:rPr>
          <w:rFonts w:cstheme="minorHAnsi"/>
          <w:sz w:val="24"/>
          <w:szCs w:val="24"/>
          <w:lang w:val="en-US"/>
        </w:rPr>
        <w:t xml:space="preserve">was </w:t>
      </w:r>
      <w:r w:rsidR="002F3470" w:rsidRPr="00B11A29">
        <w:rPr>
          <w:rFonts w:cstheme="minorHAnsi"/>
          <w:sz w:val="24"/>
          <w:szCs w:val="24"/>
          <w:lang w:val="en-US"/>
        </w:rPr>
        <w:t>circulated after July 1, the date when</w:t>
      </w:r>
      <w:r w:rsidR="00F13E97" w:rsidRPr="00B11A29">
        <w:rPr>
          <w:rFonts w:cstheme="minorHAnsi"/>
          <w:sz w:val="24"/>
          <w:szCs w:val="24"/>
          <w:lang w:val="en-US"/>
        </w:rPr>
        <w:t xml:space="preserve"> the prolongation</w:t>
      </w:r>
      <w:r w:rsidR="002F3470" w:rsidRPr="00B11A29">
        <w:rPr>
          <w:rFonts w:cstheme="minorHAnsi"/>
          <w:sz w:val="24"/>
          <w:szCs w:val="24"/>
          <w:lang w:val="en-US"/>
        </w:rPr>
        <w:t xml:space="preserve"> came into effect</w:t>
      </w:r>
      <w:r w:rsidR="00913655" w:rsidRPr="00B11A29">
        <w:rPr>
          <w:rFonts w:cstheme="minorHAnsi"/>
          <w:sz w:val="24"/>
          <w:szCs w:val="24"/>
          <w:lang w:val="en-US"/>
        </w:rPr>
        <w:t xml:space="preserve">. </w:t>
      </w:r>
    </w:p>
    <w:p w14:paraId="0AC5B2E4" w14:textId="77777777" w:rsidR="002F3470" w:rsidRPr="00B11A29" w:rsidRDefault="002F3470" w:rsidP="00394D1C">
      <w:pPr>
        <w:spacing w:after="0" w:line="276" w:lineRule="auto"/>
        <w:jc w:val="both"/>
        <w:rPr>
          <w:rFonts w:cstheme="minorHAnsi"/>
          <w:sz w:val="24"/>
          <w:szCs w:val="24"/>
          <w:lang w:val="en-US"/>
        </w:rPr>
      </w:pPr>
    </w:p>
    <w:p w14:paraId="556E40D0" w14:textId="64EB652F" w:rsidR="00913655" w:rsidRPr="00B11A29" w:rsidRDefault="002C6D12" w:rsidP="00394D1C">
      <w:pPr>
        <w:spacing w:after="0" w:line="276" w:lineRule="auto"/>
        <w:jc w:val="both"/>
        <w:rPr>
          <w:rFonts w:cstheme="minorHAnsi"/>
          <w:sz w:val="24"/>
          <w:szCs w:val="24"/>
          <w:lang w:val="en-US"/>
        </w:rPr>
      </w:pPr>
      <w:r>
        <w:rPr>
          <w:rFonts w:cstheme="minorHAnsi"/>
          <w:sz w:val="24"/>
          <w:szCs w:val="24"/>
          <w:lang w:val="en-US"/>
        </w:rPr>
        <w:t xml:space="preserve">Furthermore, </w:t>
      </w:r>
      <w:r w:rsidR="00107EC2" w:rsidRPr="00B11A29">
        <w:rPr>
          <w:rFonts w:cstheme="minorHAnsi"/>
          <w:sz w:val="24"/>
          <w:szCs w:val="24"/>
          <w:lang w:val="en-US"/>
        </w:rPr>
        <w:t>TRA mus</w:t>
      </w:r>
      <w:r w:rsidR="007D58CF" w:rsidRPr="00B11A29">
        <w:rPr>
          <w:rFonts w:cstheme="minorHAnsi"/>
          <w:sz w:val="24"/>
          <w:szCs w:val="24"/>
          <w:lang w:val="en-US"/>
        </w:rPr>
        <w:t>t maintain its recommendation for revocation in</w:t>
      </w:r>
      <w:r w:rsidR="00107EC2" w:rsidRPr="00B11A29">
        <w:rPr>
          <w:rFonts w:cstheme="minorHAnsi"/>
          <w:sz w:val="24"/>
          <w:szCs w:val="24"/>
          <w:lang w:val="en-US"/>
        </w:rPr>
        <w:t xml:space="preserve"> category 7 also because </w:t>
      </w:r>
      <w:r w:rsidR="00913655" w:rsidRPr="00B11A29">
        <w:rPr>
          <w:rFonts w:cstheme="minorHAnsi"/>
          <w:sz w:val="24"/>
          <w:szCs w:val="24"/>
          <w:u w:val="single"/>
          <w:lang w:val="en-US"/>
        </w:rPr>
        <w:t xml:space="preserve">Article 7.4 of the AS </w:t>
      </w:r>
      <w:r>
        <w:rPr>
          <w:rFonts w:cstheme="minorHAnsi"/>
          <w:sz w:val="24"/>
          <w:szCs w:val="24"/>
          <w:u w:val="single"/>
          <w:lang w:val="en-US"/>
        </w:rPr>
        <w:t>determines</w:t>
      </w:r>
      <w:r w:rsidRPr="00B11A29">
        <w:rPr>
          <w:rFonts w:cstheme="minorHAnsi"/>
          <w:sz w:val="24"/>
          <w:szCs w:val="24"/>
          <w:u w:val="single"/>
          <w:lang w:val="en-US"/>
        </w:rPr>
        <w:t xml:space="preserve"> </w:t>
      </w:r>
      <w:r w:rsidR="00913655" w:rsidRPr="00B11A29">
        <w:rPr>
          <w:rFonts w:cstheme="minorHAnsi"/>
          <w:sz w:val="24"/>
          <w:szCs w:val="24"/>
          <w:u w:val="single"/>
          <w:lang w:val="en-US"/>
        </w:rPr>
        <w:t xml:space="preserve">that extended measures </w:t>
      </w:r>
      <w:r w:rsidR="005606AA">
        <w:rPr>
          <w:rFonts w:cstheme="minorHAnsi"/>
          <w:sz w:val="24"/>
          <w:szCs w:val="24"/>
          <w:u w:val="single"/>
          <w:lang w:val="en-US"/>
        </w:rPr>
        <w:t>can</w:t>
      </w:r>
      <w:r w:rsidR="00913655" w:rsidRPr="00B11A29">
        <w:rPr>
          <w:rFonts w:cstheme="minorHAnsi"/>
          <w:sz w:val="24"/>
          <w:szCs w:val="24"/>
          <w:u w:val="single"/>
          <w:lang w:val="en-US"/>
        </w:rPr>
        <w:t xml:space="preserve">not be more restrictive than </w:t>
      </w:r>
      <w:r w:rsidR="00107EC2" w:rsidRPr="00B11A29">
        <w:rPr>
          <w:rFonts w:cstheme="minorHAnsi"/>
          <w:sz w:val="24"/>
          <w:szCs w:val="24"/>
          <w:u w:val="single"/>
          <w:lang w:val="en-US"/>
        </w:rPr>
        <w:t xml:space="preserve">they were </w:t>
      </w:r>
      <w:r w:rsidR="00913655" w:rsidRPr="00B11A29">
        <w:rPr>
          <w:rFonts w:cstheme="minorHAnsi"/>
          <w:sz w:val="24"/>
          <w:szCs w:val="24"/>
          <w:u w:val="single"/>
          <w:lang w:val="en-US"/>
        </w:rPr>
        <w:t>at the end of the original application</w:t>
      </w:r>
      <w:r w:rsidR="00107EC2" w:rsidRPr="00B11A29">
        <w:rPr>
          <w:rFonts w:cstheme="minorHAnsi"/>
          <w:sz w:val="24"/>
          <w:szCs w:val="24"/>
          <w:u w:val="single"/>
          <w:lang w:val="en-US"/>
        </w:rPr>
        <w:t xml:space="preserve"> period</w:t>
      </w:r>
      <w:r w:rsidR="00913655" w:rsidRPr="00B11A29">
        <w:rPr>
          <w:rFonts w:cstheme="minorHAnsi"/>
          <w:sz w:val="24"/>
          <w:szCs w:val="24"/>
          <w:u w:val="single"/>
          <w:lang w:val="en-US"/>
        </w:rPr>
        <w:t>,</w:t>
      </w:r>
      <w:r w:rsidR="00107EC2" w:rsidRPr="00B11A29">
        <w:rPr>
          <w:rFonts w:cstheme="minorHAnsi"/>
          <w:sz w:val="24"/>
          <w:szCs w:val="24"/>
          <w:lang w:val="en-US"/>
        </w:rPr>
        <w:t xml:space="preserve"> a rule </w:t>
      </w:r>
      <w:r w:rsidR="00913655" w:rsidRPr="00B11A29">
        <w:rPr>
          <w:rFonts w:cstheme="minorHAnsi"/>
          <w:sz w:val="24"/>
          <w:szCs w:val="24"/>
          <w:lang w:val="en-US"/>
        </w:rPr>
        <w:t xml:space="preserve">reinforced by the jurisprudence in the "Argentina - footwear" case, which established that </w:t>
      </w:r>
      <w:r w:rsidR="00107EC2" w:rsidRPr="00E04D42">
        <w:rPr>
          <w:rFonts w:cstheme="minorHAnsi"/>
          <w:sz w:val="24"/>
          <w:szCs w:val="24"/>
          <w:lang w:val="en-US"/>
        </w:rPr>
        <w:t xml:space="preserve">the only possible changes, in prolonged </w:t>
      </w:r>
      <w:r w:rsidR="00913655" w:rsidRPr="00E04D42">
        <w:rPr>
          <w:rFonts w:cstheme="minorHAnsi"/>
          <w:sz w:val="24"/>
          <w:szCs w:val="24"/>
          <w:lang w:val="en-US"/>
        </w:rPr>
        <w:t>measures</w:t>
      </w:r>
      <w:r w:rsidR="00107EC2" w:rsidRPr="00E04D42">
        <w:rPr>
          <w:rFonts w:cstheme="minorHAnsi"/>
          <w:sz w:val="24"/>
          <w:szCs w:val="24"/>
          <w:lang w:val="en-US"/>
        </w:rPr>
        <w:t>,</w:t>
      </w:r>
      <w:r w:rsidR="00913655" w:rsidRPr="00E04D42">
        <w:rPr>
          <w:rFonts w:cstheme="minorHAnsi"/>
          <w:sz w:val="24"/>
          <w:szCs w:val="24"/>
          <w:lang w:val="en-US"/>
        </w:rPr>
        <w:t xml:space="preserve"> under Article 7</w:t>
      </w:r>
      <w:r w:rsidR="00107EC2" w:rsidRPr="00E04D42">
        <w:rPr>
          <w:rFonts w:cstheme="minorHAnsi"/>
          <w:sz w:val="24"/>
          <w:szCs w:val="24"/>
          <w:lang w:val="en-US"/>
        </w:rPr>
        <w:t>, are those that make the safeguard</w:t>
      </w:r>
      <w:r w:rsidR="00913655" w:rsidRPr="00E04D42">
        <w:rPr>
          <w:rFonts w:cstheme="minorHAnsi"/>
          <w:sz w:val="24"/>
          <w:szCs w:val="24"/>
          <w:lang w:val="en-US"/>
        </w:rPr>
        <w:t xml:space="preserve"> less restrictive.</w:t>
      </w:r>
      <w:r w:rsidR="00913655" w:rsidRPr="00B11A29">
        <w:rPr>
          <w:rFonts w:cstheme="minorHAnsi"/>
          <w:sz w:val="24"/>
          <w:szCs w:val="24"/>
          <w:lang w:val="en-US"/>
        </w:rPr>
        <w:t xml:space="preserve"> </w:t>
      </w:r>
      <w:r w:rsidR="00913655" w:rsidRPr="00E04D42">
        <w:rPr>
          <w:rFonts w:cstheme="minorHAnsi"/>
          <w:sz w:val="24"/>
          <w:szCs w:val="24"/>
          <w:u w:val="single"/>
          <w:lang w:val="en-US"/>
        </w:rPr>
        <w:t xml:space="preserve">Brazil </w:t>
      </w:r>
      <w:r w:rsidR="00107EC2" w:rsidRPr="00E04D42">
        <w:rPr>
          <w:rFonts w:cstheme="minorHAnsi"/>
          <w:sz w:val="24"/>
          <w:szCs w:val="24"/>
          <w:u w:val="single"/>
          <w:lang w:val="en-US"/>
        </w:rPr>
        <w:t>was not subject to the measure</w:t>
      </w:r>
      <w:r w:rsidR="00913655" w:rsidRPr="00E04D42">
        <w:rPr>
          <w:rFonts w:cstheme="minorHAnsi"/>
          <w:sz w:val="24"/>
          <w:szCs w:val="24"/>
          <w:u w:val="single"/>
          <w:lang w:val="en-US"/>
        </w:rPr>
        <w:t xml:space="preserve"> in category 7 at the end of the original</w:t>
      </w:r>
      <w:r w:rsidR="00107EC2" w:rsidRPr="00E04D42">
        <w:rPr>
          <w:rFonts w:cstheme="minorHAnsi"/>
          <w:sz w:val="24"/>
          <w:szCs w:val="24"/>
          <w:u w:val="single"/>
          <w:lang w:val="en-US"/>
        </w:rPr>
        <w:t xml:space="preserve"> EU remedy</w:t>
      </w:r>
      <w:r w:rsidR="00913655" w:rsidRPr="00E04D42">
        <w:rPr>
          <w:rFonts w:cstheme="minorHAnsi"/>
          <w:sz w:val="24"/>
          <w:szCs w:val="24"/>
          <w:u w:val="single"/>
          <w:lang w:val="en-US"/>
        </w:rPr>
        <w:t>. The inclusion of the country in this category by the U</w:t>
      </w:r>
      <w:r w:rsidR="00107EC2" w:rsidRPr="00E04D42">
        <w:rPr>
          <w:rFonts w:cstheme="minorHAnsi"/>
          <w:sz w:val="24"/>
          <w:szCs w:val="24"/>
          <w:u w:val="single"/>
          <w:lang w:val="en-US"/>
        </w:rPr>
        <w:t>K in the present extension,</w:t>
      </w:r>
      <w:r w:rsidR="00913655" w:rsidRPr="00E04D42">
        <w:rPr>
          <w:rFonts w:cstheme="minorHAnsi"/>
          <w:sz w:val="24"/>
          <w:szCs w:val="24"/>
          <w:u w:val="single"/>
          <w:lang w:val="en-US"/>
        </w:rPr>
        <w:t xml:space="preserve"> therefore</w:t>
      </w:r>
      <w:r w:rsidR="00107EC2" w:rsidRPr="00E04D42">
        <w:rPr>
          <w:rFonts w:cstheme="minorHAnsi"/>
          <w:sz w:val="24"/>
          <w:szCs w:val="24"/>
          <w:u w:val="single"/>
          <w:lang w:val="en-US"/>
        </w:rPr>
        <w:t>,</w:t>
      </w:r>
      <w:r w:rsidR="00913655" w:rsidRPr="00E04D42">
        <w:rPr>
          <w:rFonts w:cstheme="minorHAnsi"/>
          <w:sz w:val="24"/>
          <w:szCs w:val="24"/>
          <w:u w:val="single"/>
          <w:lang w:val="en-US"/>
        </w:rPr>
        <w:t xml:space="preserve"> represent</w:t>
      </w:r>
      <w:r w:rsidR="00107EC2" w:rsidRPr="00E04D42">
        <w:rPr>
          <w:rFonts w:cstheme="minorHAnsi"/>
          <w:sz w:val="24"/>
          <w:szCs w:val="24"/>
          <w:u w:val="single"/>
          <w:lang w:val="en-US"/>
        </w:rPr>
        <w:t>s</w:t>
      </w:r>
      <w:r w:rsidR="00913655" w:rsidRPr="00E04D42">
        <w:rPr>
          <w:rFonts w:cstheme="minorHAnsi"/>
          <w:sz w:val="24"/>
          <w:szCs w:val="24"/>
          <w:u w:val="single"/>
          <w:lang w:val="en-US"/>
        </w:rPr>
        <w:t xml:space="preserve"> a </w:t>
      </w:r>
      <w:r w:rsidR="005606AA" w:rsidRPr="00E04D42">
        <w:rPr>
          <w:rFonts w:cstheme="minorHAnsi"/>
          <w:sz w:val="24"/>
          <w:szCs w:val="24"/>
          <w:u w:val="single"/>
          <w:lang w:val="en-US"/>
        </w:rPr>
        <w:t xml:space="preserve">clear </w:t>
      </w:r>
      <w:r w:rsidR="00913655" w:rsidRPr="00E04D42">
        <w:rPr>
          <w:rFonts w:cstheme="minorHAnsi"/>
          <w:sz w:val="24"/>
          <w:szCs w:val="24"/>
          <w:u w:val="single"/>
          <w:lang w:val="en-US"/>
        </w:rPr>
        <w:t xml:space="preserve">violation of article 7 of the </w:t>
      </w:r>
      <w:r w:rsidR="00107EC2" w:rsidRPr="00E04D42">
        <w:rPr>
          <w:rFonts w:cstheme="minorHAnsi"/>
          <w:sz w:val="24"/>
          <w:szCs w:val="24"/>
          <w:u w:val="single"/>
          <w:lang w:val="en-US"/>
        </w:rPr>
        <w:t>AS</w:t>
      </w:r>
      <w:r w:rsidR="00107EC2" w:rsidRPr="00B11A29">
        <w:rPr>
          <w:rFonts w:cstheme="minorHAnsi"/>
          <w:sz w:val="24"/>
          <w:szCs w:val="24"/>
          <w:lang w:val="en-US"/>
        </w:rPr>
        <w:t>.</w:t>
      </w:r>
      <w:r w:rsidR="00913655" w:rsidRPr="00B11A29">
        <w:rPr>
          <w:rFonts w:cstheme="minorHAnsi"/>
          <w:sz w:val="24"/>
          <w:szCs w:val="24"/>
          <w:lang w:val="en-US"/>
        </w:rPr>
        <w:t xml:space="preserve"> </w:t>
      </w:r>
    </w:p>
    <w:p w14:paraId="32203BC4" w14:textId="77777777" w:rsidR="00394D1C" w:rsidRPr="007D40D3" w:rsidRDefault="00394D1C" w:rsidP="00394D1C">
      <w:pPr>
        <w:spacing w:after="0" w:line="276" w:lineRule="auto"/>
        <w:jc w:val="both"/>
        <w:rPr>
          <w:rFonts w:cstheme="minorHAnsi"/>
          <w:sz w:val="24"/>
          <w:szCs w:val="24"/>
          <w:lang w:val="en-US"/>
        </w:rPr>
      </w:pPr>
    </w:p>
    <w:p w14:paraId="49289C55" w14:textId="0C0A88B9" w:rsidR="00B11A29" w:rsidRPr="007D40D3" w:rsidRDefault="00B11A29" w:rsidP="00394D1C">
      <w:pPr>
        <w:spacing w:after="0" w:line="276" w:lineRule="auto"/>
        <w:jc w:val="both"/>
        <w:rPr>
          <w:rFonts w:cstheme="minorHAnsi"/>
          <w:sz w:val="24"/>
          <w:szCs w:val="24"/>
          <w:lang w:val="en-US"/>
        </w:rPr>
      </w:pPr>
      <w:r w:rsidRPr="007D40D3">
        <w:rPr>
          <w:rFonts w:cstheme="minorHAnsi"/>
          <w:sz w:val="24"/>
          <w:szCs w:val="24"/>
          <w:lang w:val="en-US"/>
        </w:rPr>
        <w:t>If, however, against all legal grounds, TRA reverses its recommendation regarding category 7, Brazil urges it to, in line with the pertinent WTO rules, recommend that Brazil be excluded from it.</w:t>
      </w:r>
    </w:p>
    <w:p w14:paraId="69AF7AE5" w14:textId="0B871B10" w:rsidR="00B11A29" w:rsidRDefault="00B11A29" w:rsidP="00394D1C">
      <w:pPr>
        <w:spacing w:after="0" w:line="276" w:lineRule="auto"/>
        <w:jc w:val="both"/>
        <w:rPr>
          <w:rFonts w:cstheme="minorHAnsi"/>
          <w:sz w:val="24"/>
          <w:szCs w:val="24"/>
          <w:lang w:val="en-US"/>
        </w:rPr>
      </w:pPr>
    </w:p>
    <w:p w14:paraId="5925F819" w14:textId="2F2330A8" w:rsidR="005606AA" w:rsidRPr="007E09E7" w:rsidRDefault="005606AA" w:rsidP="007E09E7">
      <w:pPr>
        <w:pStyle w:val="PargrafodaLista"/>
        <w:numPr>
          <w:ilvl w:val="0"/>
          <w:numId w:val="1"/>
        </w:numPr>
        <w:spacing w:after="0" w:line="276" w:lineRule="auto"/>
        <w:jc w:val="both"/>
        <w:rPr>
          <w:rFonts w:cstheme="minorHAnsi"/>
          <w:b/>
          <w:sz w:val="24"/>
          <w:szCs w:val="24"/>
          <w:lang w:val="en-US"/>
        </w:rPr>
      </w:pPr>
      <w:bookmarkStart w:id="0" w:name="_GoBack"/>
      <w:bookmarkEnd w:id="0"/>
      <w:r w:rsidRPr="007E09E7">
        <w:rPr>
          <w:rFonts w:cstheme="minorHAnsi"/>
          <w:b/>
          <w:sz w:val="24"/>
          <w:szCs w:val="24"/>
          <w:lang w:val="en-US"/>
        </w:rPr>
        <w:t>Final remarks</w:t>
      </w:r>
    </w:p>
    <w:p w14:paraId="0B2BD968" w14:textId="78B784EC" w:rsidR="00B11A29" w:rsidRDefault="00B11A29" w:rsidP="00394D1C">
      <w:pPr>
        <w:spacing w:after="0" w:line="276" w:lineRule="auto"/>
        <w:jc w:val="both"/>
        <w:rPr>
          <w:rFonts w:cstheme="minorHAnsi"/>
          <w:sz w:val="24"/>
          <w:szCs w:val="24"/>
          <w:lang w:val="en-US"/>
        </w:rPr>
      </w:pPr>
    </w:p>
    <w:p w14:paraId="33733A2F" w14:textId="26E10C5B" w:rsidR="005606AA" w:rsidRPr="007D40D3" w:rsidRDefault="00E154E0" w:rsidP="00E224EF">
      <w:pPr>
        <w:jc w:val="both"/>
        <w:rPr>
          <w:rFonts w:cstheme="minorHAnsi"/>
          <w:sz w:val="24"/>
          <w:szCs w:val="24"/>
          <w:lang w:val="en-US"/>
        </w:rPr>
      </w:pPr>
      <w:r>
        <w:rPr>
          <w:rFonts w:cstheme="minorHAnsi"/>
          <w:sz w:val="24"/>
          <w:szCs w:val="24"/>
          <w:lang w:val="en-US"/>
        </w:rPr>
        <w:t>Considering</w:t>
      </w:r>
      <w:r w:rsidR="005606AA">
        <w:rPr>
          <w:rFonts w:cstheme="minorHAnsi"/>
          <w:sz w:val="24"/>
          <w:szCs w:val="24"/>
          <w:lang w:val="en-US"/>
        </w:rPr>
        <w:t xml:space="preserve"> </w:t>
      </w:r>
      <w:r w:rsidR="00E224EF">
        <w:rPr>
          <w:rFonts w:cstheme="minorHAnsi"/>
          <w:sz w:val="24"/>
          <w:szCs w:val="24"/>
          <w:lang w:val="en-US"/>
        </w:rPr>
        <w:t xml:space="preserve">the measure is </w:t>
      </w:r>
      <w:r w:rsidR="00E224EF" w:rsidRPr="00E224EF">
        <w:rPr>
          <w:rFonts w:cstheme="minorHAnsi"/>
          <w:sz w:val="24"/>
          <w:szCs w:val="24"/>
          <w:lang w:val="en-US"/>
        </w:rPr>
        <w:t>vitiated by numerous breaches of WTO rules</w:t>
      </w:r>
      <w:r w:rsidR="00E224EF">
        <w:rPr>
          <w:rFonts w:cstheme="minorHAnsi"/>
          <w:sz w:val="24"/>
          <w:szCs w:val="24"/>
          <w:lang w:val="en-US"/>
        </w:rPr>
        <w:t xml:space="preserve"> as</w:t>
      </w:r>
      <w:r w:rsidR="005606AA">
        <w:rPr>
          <w:rFonts w:cstheme="minorHAnsi"/>
          <w:sz w:val="24"/>
          <w:szCs w:val="24"/>
          <w:lang w:val="en-US"/>
        </w:rPr>
        <w:t xml:space="preserve"> pointed out in item 1 above, Brazil respectfully requests that the TRA </w:t>
      </w:r>
      <w:r>
        <w:rPr>
          <w:rFonts w:cstheme="minorHAnsi"/>
          <w:sz w:val="24"/>
          <w:szCs w:val="24"/>
          <w:lang w:val="en-US"/>
        </w:rPr>
        <w:t>re</w:t>
      </w:r>
      <w:r w:rsidR="005606AA">
        <w:rPr>
          <w:rFonts w:cstheme="minorHAnsi"/>
          <w:sz w:val="24"/>
          <w:szCs w:val="24"/>
          <w:lang w:val="en-US"/>
        </w:rPr>
        <w:t>considers its</w:t>
      </w:r>
      <w:r>
        <w:rPr>
          <w:rFonts w:cstheme="minorHAnsi"/>
          <w:sz w:val="24"/>
          <w:szCs w:val="24"/>
          <w:lang w:val="en-US"/>
        </w:rPr>
        <w:t xml:space="preserve"> recommendation to determine the immediate complete termination of the measure. Alternatively, in case </w:t>
      </w:r>
      <w:r w:rsidR="00E224EF">
        <w:rPr>
          <w:rFonts w:cstheme="minorHAnsi"/>
          <w:sz w:val="24"/>
          <w:szCs w:val="24"/>
          <w:lang w:val="en-US"/>
        </w:rPr>
        <w:t xml:space="preserve">it </w:t>
      </w:r>
      <w:r>
        <w:rPr>
          <w:rFonts w:cstheme="minorHAnsi"/>
          <w:sz w:val="24"/>
          <w:szCs w:val="24"/>
          <w:lang w:val="en-US"/>
        </w:rPr>
        <w:t xml:space="preserve">is maintained, Brazil respectfully requests to be excluded from the application on category 7, </w:t>
      </w:r>
      <w:r w:rsidR="00072541">
        <w:rPr>
          <w:rFonts w:cstheme="minorHAnsi"/>
          <w:sz w:val="24"/>
          <w:szCs w:val="24"/>
          <w:lang w:val="en-US"/>
        </w:rPr>
        <w:t xml:space="preserve">in light </w:t>
      </w:r>
      <w:r w:rsidR="004948CD">
        <w:rPr>
          <w:rFonts w:cstheme="minorHAnsi"/>
          <w:sz w:val="24"/>
          <w:szCs w:val="24"/>
          <w:lang w:val="en-US"/>
        </w:rPr>
        <w:t xml:space="preserve">of </w:t>
      </w:r>
      <w:r w:rsidR="00123443">
        <w:rPr>
          <w:rFonts w:cstheme="minorHAnsi"/>
          <w:sz w:val="24"/>
          <w:szCs w:val="24"/>
          <w:lang w:val="en-US"/>
        </w:rPr>
        <w:t>the</w:t>
      </w:r>
      <w:r w:rsidR="00072541">
        <w:rPr>
          <w:rFonts w:cstheme="minorHAnsi"/>
          <w:sz w:val="24"/>
          <w:szCs w:val="24"/>
          <w:lang w:val="en-US"/>
        </w:rPr>
        <w:t xml:space="preserve"> blatant violations</w:t>
      </w:r>
      <w:r w:rsidR="008146DF">
        <w:rPr>
          <w:rFonts w:cstheme="minorHAnsi"/>
          <w:sz w:val="24"/>
          <w:szCs w:val="24"/>
          <w:lang w:val="en-US"/>
        </w:rPr>
        <w:t xml:space="preserve"> demonstrated in item 2 above. </w:t>
      </w:r>
      <w:r>
        <w:rPr>
          <w:rFonts w:cstheme="minorHAnsi"/>
          <w:sz w:val="24"/>
          <w:szCs w:val="24"/>
          <w:lang w:val="en-US"/>
        </w:rPr>
        <w:t xml:space="preserve"> </w:t>
      </w:r>
    </w:p>
    <w:p w14:paraId="51781BB3" w14:textId="30BF52E3" w:rsidR="00105F50" w:rsidRPr="00913655" w:rsidRDefault="00105F50" w:rsidP="00394D1C">
      <w:pPr>
        <w:spacing w:after="0" w:line="276" w:lineRule="auto"/>
        <w:jc w:val="both"/>
        <w:rPr>
          <w:sz w:val="24"/>
          <w:szCs w:val="24"/>
          <w:lang w:val="en-US"/>
        </w:rPr>
      </w:pPr>
    </w:p>
    <w:sectPr w:rsidR="00105F50" w:rsidRPr="00913655">
      <w:pgSz w:w="11906" w:h="16838"/>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EEB67" w16cex:dateUtc="2022-01-04T20:51:00Z"/>
  <w16cex:commentExtensible w16cex:durableId="257F17EF" w16cex:dateUtc="2022-01-04T2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5E737B" w16cid:durableId="257EEB67"/>
  <w16cid:commentId w16cid:paraId="549FBD09" w16cid:durableId="257F17E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975295"/>
    <w:multiLevelType w:val="hybridMultilevel"/>
    <w:tmpl w:val="4162DA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4943229"/>
    <w:multiLevelType w:val="hybridMultilevel"/>
    <w:tmpl w:val="190672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E6D"/>
    <w:rsid w:val="00021B7E"/>
    <w:rsid w:val="0004177B"/>
    <w:rsid w:val="00060A6F"/>
    <w:rsid w:val="00072541"/>
    <w:rsid w:val="0009538B"/>
    <w:rsid w:val="000F7AFB"/>
    <w:rsid w:val="00105F50"/>
    <w:rsid w:val="00107EC2"/>
    <w:rsid w:val="00116286"/>
    <w:rsid w:val="00123443"/>
    <w:rsid w:val="00126B63"/>
    <w:rsid w:val="00194B26"/>
    <w:rsid w:val="001B1066"/>
    <w:rsid w:val="00277CEA"/>
    <w:rsid w:val="0029343D"/>
    <w:rsid w:val="002C6D12"/>
    <w:rsid w:val="002E118E"/>
    <w:rsid w:val="002F3470"/>
    <w:rsid w:val="00356E6D"/>
    <w:rsid w:val="00391794"/>
    <w:rsid w:val="003939E5"/>
    <w:rsid w:val="00394D1C"/>
    <w:rsid w:val="003974BD"/>
    <w:rsid w:val="00413D95"/>
    <w:rsid w:val="00434DE6"/>
    <w:rsid w:val="00445679"/>
    <w:rsid w:val="004948CD"/>
    <w:rsid w:val="004A2F4F"/>
    <w:rsid w:val="004B51B3"/>
    <w:rsid w:val="004C5C3F"/>
    <w:rsid w:val="005606AA"/>
    <w:rsid w:val="005A6DFA"/>
    <w:rsid w:val="005B0633"/>
    <w:rsid w:val="005B76ED"/>
    <w:rsid w:val="00600E4D"/>
    <w:rsid w:val="006119FD"/>
    <w:rsid w:val="006133D0"/>
    <w:rsid w:val="00681E5D"/>
    <w:rsid w:val="006C365B"/>
    <w:rsid w:val="006E3545"/>
    <w:rsid w:val="00736EF6"/>
    <w:rsid w:val="00755744"/>
    <w:rsid w:val="00756406"/>
    <w:rsid w:val="00792992"/>
    <w:rsid w:val="007B4AB8"/>
    <w:rsid w:val="007D40D3"/>
    <w:rsid w:val="007D58CF"/>
    <w:rsid w:val="007E09E7"/>
    <w:rsid w:val="00804B7A"/>
    <w:rsid w:val="008146DF"/>
    <w:rsid w:val="008C207A"/>
    <w:rsid w:val="008C2D81"/>
    <w:rsid w:val="008D1BEF"/>
    <w:rsid w:val="008D76AA"/>
    <w:rsid w:val="00913655"/>
    <w:rsid w:val="00A06131"/>
    <w:rsid w:val="00A428F7"/>
    <w:rsid w:val="00A84ADB"/>
    <w:rsid w:val="00A860ED"/>
    <w:rsid w:val="00AB7D9A"/>
    <w:rsid w:val="00AD0544"/>
    <w:rsid w:val="00AD56CE"/>
    <w:rsid w:val="00B11A29"/>
    <w:rsid w:val="00B17066"/>
    <w:rsid w:val="00B40A5A"/>
    <w:rsid w:val="00B47460"/>
    <w:rsid w:val="00BF1712"/>
    <w:rsid w:val="00C339A8"/>
    <w:rsid w:val="00C62220"/>
    <w:rsid w:val="00CC7AFD"/>
    <w:rsid w:val="00D164E2"/>
    <w:rsid w:val="00E04D42"/>
    <w:rsid w:val="00E154E0"/>
    <w:rsid w:val="00E224EF"/>
    <w:rsid w:val="00E65BCC"/>
    <w:rsid w:val="00E72530"/>
    <w:rsid w:val="00E82F74"/>
    <w:rsid w:val="00E92774"/>
    <w:rsid w:val="00EA628F"/>
    <w:rsid w:val="00ED5D06"/>
    <w:rsid w:val="00ED6043"/>
    <w:rsid w:val="00EF08F1"/>
    <w:rsid w:val="00EF5CB5"/>
    <w:rsid w:val="00F13E97"/>
    <w:rsid w:val="00F7506F"/>
    <w:rsid w:val="00F93F7E"/>
    <w:rsid w:val="00FB38E4"/>
    <w:rsid w:val="00FE11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ABC03"/>
  <w15:chartTrackingRefBased/>
  <w15:docId w15:val="{F58D659B-279A-45D8-9914-2064FAB8D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B7D9A"/>
    <w:pPr>
      <w:ind w:left="720"/>
      <w:contextualSpacing/>
    </w:pPr>
  </w:style>
  <w:style w:type="paragraph" w:styleId="SemEspaamento">
    <w:name w:val="No Spacing"/>
    <w:uiPriority w:val="1"/>
    <w:qFormat/>
    <w:rsid w:val="00C339A8"/>
    <w:pPr>
      <w:spacing w:after="0" w:line="240" w:lineRule="auto"/>
    </w:pPr>
  </w:style>
  <w:style w:type="paragraph" w:styleId="Reviso">
    <w:name w:val="Revision"/>
    <w:hidden/>
    <w:uiPriority w:val="99"/>
    <w:semiHidden/>
    <w:rsid w:val="00CC7AFD"/>
    <w:pPr>
      <w:spacing w:after="0" w:line="240" w:lineRule="auto"/>
    </w:pPr>
  </w:style>
  <w:style w:type="character" w:styleId="Refdecomentrio">
    <w:name w:val="annotation reference"/>
    <w:basedOn w:val="Fontepargpadro"/>
    <w:uiPriority w:val="99"/>
    <w:semiHidden/>
    <w:unhideWhenUsed/>
    <w:rsid w:val="005606AA"/>
    <w:rPr>
      <w:sz w:val="16"/>
      <w:szCs w:val="16"/>
    </w:rPr>
  </w:style>
  <w:style w:type="paragraph" w:styleId="Textodecomentrio">
    <w:name w:val="annotation text"/>
    <w:basedOn w:val="Normal"/>
    <w:link w:val="TextodecomentrioChar"/>
    <w:uiPriority w:val="99"/>
    <w:unhideWhenUsed/>
    <w:rsid w:val="005606AA"/>
    <w:pPr>
      <w:spacing w:line="240" w:lineRule="auto"/>
    </w:pPr>
    <w:rPr>
      <w:sz w:val="20"/>
      <w:szCs w:val="20"/>
    </w:rPr>
  </w:style>
  <w:style w:type="character" w:customStyle="1" w:styleId="TextodecomentrioChar">
    <w:name w:val="Texto de comentário Char"/>
    <w:basedOn w:val="Fontepargpadro"/>
    <w:link w:val="Textodecomentrio"/>
    <w:uiPriority w:val="99"/>
    <w:rsid w:val="005606AA"/>
    <w:rPr>
      <w:sz w:val="20"/>
      <w:szCs w:val="20"/>
    </w:rPr>
  </w:style>
  <w:style w:type="paragraph" w:styleId="Assuntodocomentrio">
    <w:name w:val="annotation subject"/>
    <w:basedOn w:val="Textodecomentrio"/>
    <w:next w:val="Textodecomentrio"/>
    <w:link w:val="AssuntodocomentrioChar"/>
    <w:uiPriority w:val="99"/>
    <w:semiHidden/>
    <w:unhideWhenUsed/>
    <w:rsid w:val="005606AA"/>
    <w:rPr>
      <w:b/>
      <w:bCs/>
    </w:rPr>
  </w:style>
  <w:style w:type="character" w:customStyle="1" w:styleId="AssuntodocomentrioChar">
    <w:name w:val="Assunto do comentário Char"/>
    <w:basedOn w:val="TextodecomentrioChar"/>
    <w:link w:val="Assuntodocomentrio"/>
    <w:uiPriority w:val="99"/>
    <w:semiHidden/>
    <w:rsid w:val="005606AA"/>
    <w:rPr>
      <w:b/>
      <w:bCs/>
      <w:sz w:val="20"/>
      <w:szCs w:val="20"/>
    </w:rPr>
  </w:style>
  <w:style w:type="character" w:customStyle="1" w:styleId="apple-converted-space">
    <w:name w:val="apple-converted-space"/>
    <w:basedOn w:val="Fontepargpadro"/>
    <w:rsid w:val="00E224EF"/>
  </w:style>
  <w:style w:type="character" w:styleId="nfase">
    <w:name w:val="Emphasis"/>
    <w:basedOn w:val="Fontepargpadro"/>
    <w:uiPriority w:val="20"/>
    <w:qFormat/>
    <w:rsid w:val="00E224EF"/>
    <w:rPr>
      <w:i/>
      <w:iCs/>
    </w:rPr>
  </w:style>
  <w:style w:type="paragraph" w:styleId="Textodebalo">
    <w:name w:val="Balloon Text"/>
    <w:basedOn w:val="Normal"/>
    <w:link w:val="TextodebaloChar"/>
    <w:uiPriority w:val="99"/>
    <w:semiHidden/>
    <w:unhideWhenUsed/>
    <w:rsid w:val="00E224E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224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218036">
      <w:bodyDiv w:val="1"/>
      <w:marLeft w:val="0"/>
      <w:marRight w:val="0"/>
      <w:marTop w:val="0"/>
      <w:marBottom w:val="0"/>
      <w:divBdr>
        <w:top w:val="none" w:sz="0" w:space="0" w:color="auto"/>
        <w:left w:val="none" w:sz="0" w:space="0" w:color="auto"/>
        <w:bottom w:val="none" w:sz="0" w:space="0" w:color="auto"/>
        <w:right w:val="none" w:sz="0" w:space="0" w:color="auto"/>
      </w:divBdr>
    </w:div>
    <w:div w:id="164923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5888D117-C18F-4F94-B7C1-F133E14B2C01}">
  <ds:schemaRefs>
    <ds:schemaRef ds:uri="http://schemas.microsoft.com/sharepoint/v3/contenttype/forms"/>
  </ds:schemaRefs>
</ds:datastoreItem>
</file>

<file path=customXml/itemProps2.xml><?xml version="1.0" encoding="utf-8"?>
<ds:datastoreItem xmlns:ds="http://schemas.openxmlformats.org/officeDocument/2006/customXml" ds:itemID="{1861542F-4FFA-44EA-B328-C20DB425D692}"/>
</file>

<file path=customXml/itemProps3.xml><?xml version="1.0" encoding="utf-8"?>
<ds:datastoreItem xmlns:ds="http://schemas.openxmlformats.org/officeDocument/2006/customXml" ds:itemID="{01604ECD-3A7E-4B07-8295-FC3898BE1E5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20f825e-d284-4e86-ae9b-448c8e7a12c8"/>
    <ds:schemaRef ds:uri="http://purl.org/dc/terms/"/>
    <ds:schemaRef ds:uri="6ade6551-29d1-4f87-9430-cb44f82e3359"/>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1299</Words>
  <Characters>7017</Characters>
  <Application>Microsoft Office Word</Application>
  <DocSecurity>0</DocSecurity>
  <Lines>58</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8300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Brück Goulart</dc:creator>
  <cp:keywords/>
  <dc:description/>
  <cp:lastModifiedBy>Marianna Bruck Goulart</cp:lastModifiedBy>
  <cp:revision>3</cp:revision>
  <dcterms:created xsi:type="dcterms:W3CDTF">2022-01-07T21:36:00Z</dcterms:created>
  <dcterms:modified xsi:type="dcterms:W3CDTF">2022-01-07T21:44:00Z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