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276D" w14:textId="722B7D8C" w:rsidR="00D370BC" w:rsidRPr="00267EDF" w:rsidRDefault="00267EDF">
      <w:pPr>
        <w:rPr>
          <w:b/>
          <w:bCs/>
        </w:rPr>
      </w:pPr>
      <w:r w:rsidRPr="00267EDF">
        <w:rPr>
          <w:b/>
          <w:bCs/>
        </w:rPr>
        <w:t>CF Fertilisers UK Limited</w:t>
      </w:r>
    </w:p>
    <w:p w14:paraId="03683387" w14:textId="75BD537E" w:rsidR="00267EDF" w:rsidRDefault="00267EDF">
      <w:r>
        <w:t>Statement of Reasons – Additional Information Request at Verification Audit</w:t>
      </w:r>
    </w:p>
    <w:p w14:paraId="4CC6AF5E" w14:textId="278F6E6E" w:rsidR="00267EDF" w:rsidRDefault="00267EDF" w:rsidP="00267EDF">
      <w:r w:rsidRPr="00267EDF">
        <w:t>The following information has been redacted from our non-confidential submission as the release of this information publicly would give a significant advantage to a competitor (for example, details about price levels and policies, cost of production, and customer lists etc) and cause us financial harm. This information is deemed commercially sensitive and has thus been redacted from this submission:</w:t>
      </w:r>
    </w:p>
    <w:p w14:paraId="55D533AB" w14:textId="77777777" w:rsidR="00267EDF" w:rsidRDefault="00267EDF" w:rsidP="00267EDF"/>
    <w:tbl>
      <w:tblPr>
        <w:tblStyle w:val="TableGrid"/>
        <w:tblW w:w="0" w:type="auto"/>
        <w:tblLook w:val="04A0" w:firstRow="1" w:lastRow="0" w:firstColumn="1" w:lastColumn="0" w:noHBand="0" w:noVBand="1"/>
      </w:tblPr>
      <w:tblGrid>
        <w:gridCol w:w="9016"/>
      </w:tblGrid>
      <w:tr w:rsidR="00267EDF" w14:paraId="1A8F21F6" w14:textId="77777777">
        <w:tc>
          <w:tcPr>
            <w:tcW w:w="9016" w:type="dxa"/>
          </w:tcPr>
          <w:p w14:paraId="162813DF" w14:textId="1BA1307C" w:rsidR="00267EDF" w:rsidRDefault="00267EDF" w:rsidP="00267EDF">
            <w:r>
              <w:t>Additions – CONFIDENTIAL</w:t>
            </w:r>
          </w:p>
        </w:tc>
      </w:tr>
      <w:tr w:rsidR="00267EDF" w14:paraId="00F55379" w14:textId="77777777">
        <w:tc>
          <w:tcPr>
            <w:tcW w:w="9016" w:type="dxa"/>
          </w:tcPr>
          <w:p w14:paraId="0016ACF1" w14:textId="2A6A7905" w:rsidR="00267EDF" w:rsidRDefault="00267EDF" w:rsidP="00267EDF">
            <w:r>
              <w:t xml:space="preserve">Annex 7 – with haulage cost – CONFIDENTIAL </w:t>
            </w:r>
          </w:p>
        </w:tc>
      </w:tr>
      <w:tr w:rsidR="00267EDF" w14:paraId="572CD29F" w14:textId="77777777">
        <w:tc>
          <w:tcPr>
            <w:tcW w:w="9016" w:type="dxa"/>
          </w:tcPr>
          <w:p w14:paraId="5E900C18" w14:textId="2207CAB4" w:rsidR="00267EDF" w:rsidRDefault="00267EDF" w:rsidP="00267EDF">
            <w:r>
              <w:t xml:space="preserve">AOF1057 – </w:t>
            </w:r>
            <w:proofErr w:type="spellStart"/>
            <w:r>
              <w:t>Nutrien</w:t>
            </w:r>
            <w:proofErr w:type="spellEnd"/>
            <w:r>
              <w:t xml:space="preserve"> Tons and </w:t>
            </w:r>
            <w:proofErr w:type="spellStart"/>
            <w:r>
              <w:t>Sales_Local_GBP</w:t>
            </w:r>
            <w:proofErr w:type="spellEnd"/>
            <w:r>
              <w:t xml:space="preserve"> – CONFIDENTIAL</w:t>
            </w:r>
          </w:p>
        </w:tc>
      </w:tr>
      <w:tr w:rsidR="00267EDF" w14:paraId="20E6BA8B" w14:textId="77777777">
        <w:tc>
          <w:tcPr>
            <w:tcW w:w="9016" w:type="dxa"/>
          </w:tcPr>
          <w:p w14:paraId="6D98FB1F" w14:textId="1F2C1777" w:rsidR="00267EDF" w:rsidRDefault="00267EDF" w:rsidP="00267EDF">
            <w:r>
              <w:t>Cost of Production 2024 Summar – CONFIDENTIAL</w:t>
            </w:r>
          </w:p>
        </w:tc>
      </w:tr>
      <w:tr w:rsidR="00267EDF" w14:paraId="628DFB02" w14:textId="77777777">
        <w:tc>
          <w:tcPr>
            <w:tcW w:w="9016" w:type="dxa"/>
          </w:tcPr>
          <w:p w14:paraId="4E8F17B9" w14:textId="2E1D3207" w:rsidR="00267EDF" w:rsidRDefault="00267EDF" w:rsidP="00267EDF">
            <w:r>
              <w:t>Cost Reconciliation 2024 – CONFIDENTIAL</w:t>
            </w:r>
          </w:p>
        </w:tc>
      </w:tr>
      <w:tr w:rsidR="00267EDF" w14:paraId="5C8CDF61" w14:textId="77777777">
        <w:tc>
          <w:tcPr>
            <w:tcW w:w="9016" w:type="dxa"/>
          </w:tcPr>
          <w:p w14:paraId="7BE35DA8" w14:textId="61D13BC4" w:rsidR="00267EDF" w:rsidRDefault="00267EDF" w:rsidP="00267EDF">
            <w:r>
              <w:t>July 2025 – Trade Visit – CONFIDENTIAL</w:t>
            </w:r>
          </w:p>
        </w:tc>
      </w:tr>
      <w:tr w:rsidR="00267EDF" w14:paraId="5C4EE58E" w14:textId="77777777">
        <w:tc>
          <w:tcPr>
            <w:tcW w:w="9016" w:type="dxa"/>
          </w:tcPr>
          <w:p w14:paraId="10926C3C" w14:textId="7ACC8217" w:rsidR="00267EDF" w:rsidRDefault="00267EDF" w:rsidP="00267EDF">
            <w:r>
              <w:t>Purchase Walkthrough – CONFIDENTIAL</w:t>
            </w:r>
          </w:p>
        </w:tc>
      </w:tr>
      <w:tr w:rsidR="00267EDF" w14:paraId="52144915" w14:textId="77777777">
        <w:tc>
          <w:tcPr>
            <w:tcW w:w="9016" w:type="dxa"/>
          </w:tcPr>
          <w:p w14:paraId="1BDEEC19" w14:textId="28414E2D" w:rsidR="00267EDF" w:rsidRDefault="00267EDF" w:rsidP="00267EDF">
            <w:r>
              <w:t>Sales &amp; Supply Chain Flow – CONFIDENTIAL</w:t>
            </w:r>
          </w:p>
        </w:tc>
      </w:tr>
      <w:tr w:rsidR="00267EDF" w14:paraId="5855C43F" w14:textId="77777777">
        <w:tc>
          <w:tcPr>
            <w:tcW w:w="9016" w:type="dxa"/>
          </w:tcPr>
          <w:p w14:paraId="331C1B72" w14:textId="3EF298B7" w:rsidR="00267EDF" w:rsidRDefault="00267EDF" w:rsidP="00267EDF">
            <w:r>
              <w:t>Supporting Screenshots – CONFIDENTIAL</w:t>
            </w:r>
          </w:p>
        </w:tc>
      </w:tr>
      <w:tr w:rsidR="00267EDF" w14:paraId="66D0AE0D" w14:textId="77777777">
        <w:tc>
          <w:tcPr>
            <w:tcW w:w="9016" w:type="dxa"/>
          </w:tcPr>
          <w:p w14:paraId="5C092B58" w14:textId="422809C6" w:rsidR="00267EDF" w:rsidRDefault="00267EDF" w:rsidP="00267EDF">
            <w:r>
              <w:t>Sales Order 999 pricing - CONFIDENTIAL</w:t>
            </w:r>
          </w:p>
        </w:tc>
      </w:tr>
    </w:tbl>
    <w:p w14:paraId="0A7D7D62" w14:textId="77777777" w:rsidR="00267EDF" w:rsidRDefault="00267EDF" w:rsidP="00267EDF"/>
    <w:sectPr w:rsidR="00267E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F"/>
    <w:rsid w:val="001C21A9"/>
    <w:rsid w:val="00267EDF"/>
    <w:rsid w:val="00477121"/>
    <w:rsid w:val="004E7441"/>
    <w:rsid w:val="00C55DA9"/>
    <w:rsid w:val="00C61D4A"/>
    <w:rsid w:val="00D3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4090"/>
  <w15:chartTrackingRefBased/>
  <w15:docId w15:val="{95315739-4C07-448D-9416-0D0D9447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F"/>
    <w:rPr>
      <w:rFonts w:eastAsiaTheme="majorEastAsia" w:cstheme="majorBidi"/>
      <w:color w:val="272727" w:themeColor="text1" w:themeTint="D8"/>
    </w:rPr>
  </w:style>
  <w:style w:type="paragraph" w:styleId="Title">
    <w:name w:val="Title"/>
    <w:basedOn w:val="Normal"/>
    <w:next w:val="Normal"/>
    <w:link w:val="TitleChar"/>
    <w:uiPriority w:val="10"/>
    <w:qFormat/>
    <w:rsid w:val="00267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F"/>
    <w:pPr>
      <w:spacing w:before="160"/>
      <w:jc w:val="center"/>
    </w:pPr>
    <w:rPr>
      <w:i/>
      <w:iCs/>
      <w:color w:val="404040" w:themeColor="text1" w:themeTint="BF"/>
    </w:rPr>
  </w:style>
  <w:style w:type="character" w:customStyle="1" w:styleId="QuoteChar">
    <w:name w:val="Quote Char"/>
    <w:basedOn w:val="DefaultParagraphFont"/>
    <w:link w:val="Quote"/>
    <w:uiPriority w:val="29"/>
    <w:rsid w:val="00267EDF"/>
    <w:rPr>
      <w:i/>
      <w:iCs/>
      <w:color w:val="404040" w:themeColor="text1" w:themeTint="BF"/>
    </w:rPr>
  </w:style>
  <w:style w:type="paragraph" w:styleId="ListParagraph">
    <w:name w:val="List Paragraph"/>
    <w:basedOn w:val="Normal"/>
    <w:uiPriority w:val="34"/>
    <w:qFormat/>
    <w:rsid w:val="00267EDF"/>
    <w:pPr>
      <w:ind w:left="720"/>
      <w:contextualSpacing/>
    </w:pPr>
  </w:style>
  <w:style w:type="character" w:styleId="IntenseEmphasis">
    <w:name w:val="Intense Emphasis"/>
    <w:basedOn w:val="DefaultParagraphFont"/>
    <w:uiPriority w:val="21"/>
    <w:qFormat/>
    <w:rsid w:val="00267EDF"/>
    <w:rPr>
      <w:i/>
      <w:iCs/>
      <w:color w:val="0F4761" w:themeColor="accent1" w:themeShade="BF"/>
    </w:rPr>
  </w:style>
  <w:style w:type="paragraph" w:styleId="IntenseQuote">
    <w:name w:val="Intense Quote"/>
    <w:basedOn w:val="Normal"/>
    <w:next w:val="Normal"/>
    <w:link w:val="IntenseQuoteChar"/>
    <w:uiPriority w:val="30"/>
    <w:qFormat/>
    <w:rsid w:val="00267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F"/>
    <w:rPr>
      <w:i/>
      <w:iCs/>
      <w:color w:val="0F4761" w:themeColor="accent1" w:themeShade="BF"/>
    </w:rPr>
  </w:style>
  <w:style w:type="character" w:styleId="IntenseReference">
    <w:name w:val="Intense Reference"/>
    <w:basedOn w:val="DefaultParagraphFont"/>
    <w:uiPriority w:val="32"/>
    <w:qFormat/>
    <w:rsid w:val="00267EDF"/>
    <w:rPr>
      <w:b/>
      <w:bCs/>
      <w:smallCaps/>
      <w:color w:val="0F4761" w:themeColor="accent1" w:themeShade="BF"/>
      <w:spacing w:val="5"/>
    </w:rPr>
  </w:style>
  <w:style w:type="table" w:styleId="TableGrid">
    <w:name w:val="Table Grid"/>
    <w:basedOn w:val="TableNormal"/>
    <w:uiPriority w:val="39"/>
    <w:rsid w:val="00267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04FE089-8A73-42F0-A25A-55B7215D68E8}"/>
</file>

<file path=customXml/itemProps2.xml><?xml version="1.0" encoding="utf-8"?>
<ds:datastoreItem xmlns:ds="http://schemas.openxmlformats.org/officeDocument/2006/customXml" ds:itemID="{F75D14D2-094A-404A-88DF-F5CFBC23E862}"/>
</file>

<file path=customXml/itemProps3.xml><?xml version="1.0" encoding="utf-8"?>
<ds:datastoreItem xmlns:ds="http://schemas.openxmlformats.org/officeDocument/2006/customXml" ds:itemID="{4575FACF-62EB-450D-98A3-30F1CCF6F02A}"/>
</file>

<file path=docProps/app.xml><?xml version="1.0" encoding="utf-8"?>
<Properties xmlns="http://schemas.openxmlformats.org/officeDocument/2006/extended-properties" xmlns:vt="http://schemas.openxmlformats.org/officeDocument/2006/docPropsVTypes">
  <Template>Normal</Template>
  <TotalTime>8</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2025-07-31T11:22:00Z</dcterms:created>
  <dcterms:modified xsi:type="dcterms:W3CDTF">2025-07-31T11:30:00Z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