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0F08" w14:textId="6A40F263" w:rsidR="00982F90" w:rsidRDefault="00982F9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This </w:t>
      </w:r>
      <w:r w:rsidR="000C3114">
        <w:rPr>
          <w:b/>
          <w:bCs/>
          <w:u w:val="single"/>
          <w:lang w:val="en-US"/>
        </w:rPr>
        <w:t>analysis</w:t>
      </w:r>
      <w:r>
        <w:rPr>
          <w:b/>
          <w:bCs/>
          <w:u w:val="single"/>
          <w:lang w:val="en-US"/>
        </w:rPr>
        <w:t xml:space="preserve"> </w:t>
      </w:r>
      <w:r w:rsidR="000C3114">
        <w:rPr>
          <w:b/>
          <w:bCs/>
          <w:u w:val="single"/>
          <w:lang w:val="en-US"/>
        </w:rPr>
        <w:t>is</w:t>
      </w:r>
      <w:r>
        <w:rPr>
          <w:b/>
          <w:bCs/>
          <w:u w:val="single"/>
          <w:lang w:val="en-US"/>
        </w:rPr>
        <w:t xml:space="preserve"> </w:t>
      </w:r>
      <w:r w:rsidR="009932DA">
        <w:rPr>
          <w:b/>
          <w:bCs/>
          <w:u w:val="single"/>
          <w:lang w:val="en-US"/>
        </w:rPr>
        <w:t>made</w:t>
      </w:r>
      <w:r>
        <w:rPr>
          <w:b/>
          <w:bCs/>
          <w:u w:val="single"/>
          <w:lang w:val="en-US"/>
        </w:rPr>
        <w:t xml:space="preserve"> by Aztec Oils Ltd</w:t>
      </w:r>
      <w:r w:rsidR="00330463">
        <w:rPr>
          <w:b/>
          <w:bCs/>
          <w:u w:val="single"/>
          <w:lang w:val="en-US"/>
        </w:rPr>
        <w:t xml:space="preserve"> to highlight the Auditors </w:t>
      </w:r>
      <w:r w:rsidR="00CC3AC8">
        <w:rPr>
          <w:b/>
          <w:bCs/>
          <w:u w:val="single"/>
          <w:lang w:val="en-US"/>
        </w:rPr>
        <w:t>Disclaimer</w:t>
      </w:r>
    </w:p>
    <w:p w14:paraId="171B8577" w14:textId="77777777" w:rsidR="00982F90" w:rsidRDefault="00982F90">
      <w:pPr>
        <w:rPr>
          <w:b/>
          <w:bCs/>
          <w:u w:val="single"/>
          <w:lang w:val="en-US"/>
        </w:rPr>
      </w:pPr>
    </w:p>
    <w:p w14:paraId="2E5E44E0" w14:textId="77777777" w:rsidR="00982F90" w:rsidRDefault="00982F90">
      <w:pPr>
        <w:rPr>
          <w:b/>
          <w:bCs/>
          <w:u w:val="single"/>
          <w:lang w:val="en-US"/>
        </w:rPr>
      </w:pPr>
    </w:p>
    <w:p w14:paraId="26BD6E84" w14:textId="15DBDA9C" w:rsidR="0056076F" w:rsidRDefault="0056076F">
      <w:pPr>
        <w:rPr>
          <w:b/>
          <w:bCs/>
          <w:u w:val="single"/>
          <w:lang w:val="en-US"/>
        </w:rPr>
      </w:pPr>
      <w:r w:rsidRPr="0056076F">
        <w:rPr>
          <w:b/>
          <w:bCs/>
          <w:u w:val="single"/>
          <w:lang w:val="en-US"/>
        </w:rPr>
        <w:t>Analysis of Lubriage Ltd Audited Accounts for Year Ending 31</w:t>
      </w:r>
      <w:r w:rsidRPr="0056076F">
        <w:rPr>
          <w:b/>
          <w:bCs/>
          <w:u w:val="single"/>
          <w:vertAlign w:val="superscript"/>
          <w:lang w:val="en-US"/>
        </w:rPr>
        <w:t>st</w:t>
      </w:r>
      <w:r w:rsidRPr="0056076F">
        <w:rPr>
          <w:b/>
          <w:bCs/>
          <w:u w:val="single"/>
          <w:lang w:val="en-US"/>
        </w:rPr>
        <w:t xml:space="preserve"> December 2023</w:t>
      </w:r>
    </w:p>
    <w:p w14:paraId="6B4C986C" w14:textId="25D32522" w:rsidR="0056076F" w:rsidRDefault="0056076F">
      <w:pPr>
        <w:rPr>
          <w:lang w:val="en-US"/>
        </w:rPr>
      </w:pPr>
      <w:proofErr w:type="gramStart"/>
      <w:r>
        <w:rPr>
          <w:lang w:val="en-US"/>
        </w:rPr>
        <w:t>Auditors</w:t>
      </w:r>
      <w:proofErr w:type="gramEnd"/>
      <w:r>
        <w:rPr>
          <w:lang w:val="en-US"/>
        </w:rPr>
        <w:t xml:space="preserve"> Disclaimer of opinion.</w:t>
      </w:r>
    </w:p>
    <w:p w14:paraId="457F5B72" w14:textId="12BD6422" w:rsidR="0056076F" w:rsidRDefault="0056076F">
      <w:pPr>
        <w:rPr>
          <w:lang w:val="en-US"/>
        </w:rPr>
      </w:pPr>
      <w:r>
        <w:rPr>
          <w:lang w:val="en-US"/>
        </w:rPr>
        <w:t>‘We have not been able to obtain sufficient appropriate audit evidence to provide a basis for an audit opinion on these financial statements’</w:t>
      </w:r>
    </w:p>
    <w:p w14:paraId="3E210D96" w14:textId="709FB952" w:rsidR="0056076F" w:rsidRDefault="0056076F" w:rsidP="005607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Unallocated Credit Notes</w:t>
      </w:r>
    </w:p>
    <w:p w14:paraId="1141A9F6" w14:textId="23F79DC7" w:rsidR="0056076F" w:rsidRDefault="0056076F" w:rsidP="005607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Limitation of Observing Physical Inventory Count.</w:t>
      </w:r>
    </w:p>
    <w:p w14:paraId="7896EE45" w14:textId="6D724499" w:rsidR="0056076F" w:rsidRDefault="0056076F" w:rsidP="005607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Inability to Verify Receivable Balance</w:t>
      </w:r>
    </w:p>
    <w:p w14:paraId="50912D86" w14:textId="2FD1A8FC" w:rsidR="0056076F" w:rsidRDefault="0056076F" w:rsidP="005607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Absence of key bank statements.</w:t>
      </w:r>
    </w:p>
    <w:p w14:paraId="2166EE6B" w14:textId="77777777" w:rsidR="0056076F" w:rsidRDefault="0056076F" w:rsidP="0056076F">
      <w:pPr>
        <w:pStyle w:val="ListParagraph"/>
        <w:rPr>
          <w:lang w:val="en-US"/>
        </w:rPr>
      </w:pPr>
    </w:p>
    <w:p w14:paraId="58B69599" w14:textId="1DA088EB" w:rsidR="0056076F" w:rsidRDefault="0056076F" w:rsidP="0056076F">
      <w:pPr>
        <w:pStyle w:val="ListParagraph"/>
        <w:ind w:left="0"/>
        <w:rPr>
          <w:lang w:val="en-US"/>
        </w:rPr>
      </w:pPr>
      <w:r>
        <w:rPr>
          <w:lang w:val="en-US"/>
        </w:rPr>
        <w:t>Observations on accounts:</w:t>
      </w:r>
    </w:p>
    <w:p w14:paraId="3EF4F5FA" w14:textId="77777777" w:rsidR="00AE6996" w:rsidRDefault="0056076F" w:rsidP="0056076F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Current Assets: </w:t>
      </w:r>
    </w:p>
    <w:p w14:paraId="5A05E682" w14:textId="240A52AF" w:rsidR="0056076F" w:rsidRDefault="00AE6996" w:rsidP="0056076F">
      <w:pPr>
        <w:pStyle w:val="ListParagraph"/>
        <w:ind w:left="0"/>
        <w:rPr>
          <w:lang w:val="en-US"/>
        </w:rPr>
      </w:pPr>
      <w:r>
        <w:rPr>
          <w:lang w:val="en-US"/>
        </w:rPr>
        <w:t>S</w:t>
      </w:r>
      <w:r w:rsidR="00CC3AEC">
        <w:rPr>
          <w:lang w:val="en-US"/>
        </w:rPr>
        <w:t>t</w:t>
      </w:r>
      <w:r>
        <w:rPr>
          <w:lang w:val="en-US"/>
        </w:rPr>
        <w:t xml:space="preserve">ocks: </w:t>
      </w:r>
      <w:r w:rsidR="0056076F">
        <w:rPr>
          <w:lang w:val="en-US"/>
        </w:rPr>
        <w:t>21,202,731</w:t>
      </w:r>
    </w:p>
    <w:p w14:paraId="5E60C34E" w14:textId="7431C312" w:rsidR="0056076F" w:rsidRDefault="0056076F" w:rsidP="0056076F">
      <w:pPr>
        <w:pStyle w:val="ListParagraph"/>
        <w:ind w:left="0"/>
        <w:rPr>
          <w:lang w:val="en-US"/>
        </w:rPr>
      </w:pPr>
      <w:r>
        <w:rPr>
          <w:lang w:val="en-US"/>
        </w:rPr>
        <w:t>This stock figure represents around 12,500 pallet spaces.</w:t>
      </w:r>
    </w:p>
    <w:p w14:paraId="3508012C" w14:textId="073FDF4C" w:rsidR="0056076F" w:rsidRDefault="0056076F" w:rsidP="0056076F">
      <w:pPr>
        <w:pStyle w:val="ListParagraph"/>
        <w:ind w:left="0"/>
        <w:rPr>
          <w:lang w:val="en-US"/>
        </w:rPr>
      </w:pP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December 2023 Lubriage were operating from a 55,000sq ft warehouse which </w:t>
      </w:r>
      <w:r w:rsidR="00A12FA3">
        <w:rPr>
          <w:lang w:val="en-US"/>
        </w:rPr>
        <w:t xml:space="preserve">could hold between 4,000 </w:t>
      </w:r>
      <w:r w:rsidR="00AE6996">
        <w:rPr>
          <w:lang w:val="en-US"/>
        </w:rPr>
        <w:t>to</w:t>
      </w:r>
      <w:r w:rsidR="00A12FA3">
        <w:rPr>
          <w:lang w:val="en-US"/>
        </w:rPr>
        <w:t xml:space="preserve"> 5,000</w:t>
      </w:r>
      <w:r w:rsidR="00CE5F94">
        <w:rPr>
          <w:lang w:val="en-US"/>
        </w:rPr>
        <w:t xml:space="preserve"> pallet spaces.</w:t>
      </w:r>
    </w:p>
    <w:p w14:paraId="75CD444E" w14:textId="55AAEC73" w:rsidR="00AE6996" w:rsidRDefault="00AE6996" w:rsidP="0056076F">
      <w:pPr>
        <w:pStyle w:val="ListParagraph"/>
        <w:ind w:left="0"/>
        <w:rPr>
          <w:lang w:val="en-US"/>
        </w:rPr>
      </w:pPr>
      <w:r>
        <w:rPr>
          <w:lang w:val="en-US"/>
        </w:rPr>
        <w:t>It therefore seems inconceivable this stock figure is correct.</w:t>
      </w:r>
    </w:p>
    <w:p w14:paraId="4264F43F" w14:textId="77777777" w:rsidR="00AE6996" w:rsidRDefault="00AE6996" w:rsidP="0056076F">
      <w:pPr>
        <w:pStyle w:val="ListParagraph"/>
        <w:ind w:left="0"/>
        <w:rPr>
          <w:lang w:val="en-US"/>
        </w:rPr>
      </w:pPr>
    </w:p>
    <w:p w14:paraId="77E15903" w14:textId="21B5A100" w:rsidR="00AE6996" w:rsidRDefault="00AE6996" w:rsidP="0056076F">
      <w:pPr>
        <w:pStyle w:val="ListParagraph"/>
        <w:ind w:left="0"/>
        <w:rPr>
          <w:lang w:val="en-US"/>
        </w:rPr>
      </w:pPr>
      <w:r>
        <w:rPr>
          <w:lang w:val="en-US"/>
        </w:rPr>
        <w:t>Debtors: 40,843,695</w:t>
      </w:r>
    </w:p>
    <w:p w14:paraId="01A3B487" w14:textId="6EE1E207" w:rsidR="00AE6996" w:rsidRPr="0056076F" w:rsidRDefault="00AE6996" w:rsidP="0056076F">
      <w:pPr>
        <w:pStyle w:val="ListParagraph"/>
        <w:ind w:left="0"/>
        <w:rPr>
          <w:lang w:val="en-US"/>
        </w:rPr>
      </w:pPr>
      <w:r>
        <w:rPr>
          <w:lang w:val="en-US"/>
        </w:rPr>
        <w:t>Our understanding is that credit terms offered by Lubriage are 0-30 days maximum. It therefore seems inconceivable that this figure can be correct.</w:t>
      </w:r>
    </w:p>
    <w:sectPr w:rsidR="00AE6996" w:rsidRPr="00560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3A9"/>
    <w:multiLevelType w:val="hybridMultilevel"/>
    <w:tmpl w:val="B50E8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5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6F"/>
    <w:rsid w:val="000C3114"/>
    <w:rsid w:val="00330463"/>
    <w:rsid w:val="0056076F"/>
    <w:rsid w:val="007C1B86"/>
    <w:rsid w:val="00982F90"/>
    <w:rsid w:val="009932DA"/>
    <w:rsid w:val="00A12FA3"/>
    <w:rsid w:val="00AE6996"/>
    <w:rsid w:val="00BD2756"/>
    <w:rsid w:val="00CC3AC8"/>
    <w:rsid w:val="00CC3AEC"/>
    <w:rsid w:val="00CE5F94"/>
    <w:rsid w:val="00F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63AB"/>
  <w15:chartTrackingRefBased/>
  <w15:docId w15:val="{F9E99AF7-9784-4AE9-A0F0-04238F95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8F228DC-2415-42E1-83A9-347B40374A22}"/>
</file>

<file path=customXml/itemProps2.xml><?xml version="1.0" encoding="utf-8"?>
<ds:datastoreItem xmlns:ds="http://schemas.openxmlformats.org/officeDocument/2006/customXml" ds:itemID="{054D7E9E-B2CC-4C6F-9F8A-E55FE0A5F8D5}"/>
</file>

<file path=customXml/itemProps3.xml><?xml version="1.0" encoding="utf-8"?>
<ds:datastoreItem xmlns:ds="http://schemas.openxmlformats.org/officeDocument/2006/customXml" ds:itemID="{B4D08C13-B77E-47D6-BF5C-EA16394EF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2025-01-17T11:41:00Z</dcterms:created>
  <dcterms:modified xsi:type="dcterms:W3CDTF">2025-03-03T13:15:00Z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