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B450" w14:textId="77777777" w:rsidR="00D91767" w:rsidRDefault="00D91767">
      <w:pPr>
        <w:tabs>
          <w:tab w:val="left" w:pos="1785"/>
        </w:tabs>
        <w:rPr>
          <w:rFonts w:ascii="Arial" w:eastAsia="Yu Gothic Light" w:hAnsi="Arial"/>
          <w:b/>
          <w:sz w:val="32"/>
          <w:szCs w:val="32"/>
        </w:rPr>
      </w:pPr>
    </w:p>
    <w:p w14:paraId="67663C8C" w14:textId="77777777" w:rsidR="00D91767" w:rsidRDefault="003138B2">
      <w:pPr>
        <w:tabs>
          <w:tab w:val="left" w:pos="1785"/>
        </w:tabs>
      </w:pPr>
      <w:r>
        <w:rPr>
          <w:rFonts w:ascii="Arial" w:eastAsia="Yu Gothic Light" w:hAnsi="Arial"/>
          <w:sz w:val="32"/>
          <w:szCs w:val="32"/>
        </w:rPr>
        <w:tab/>
      </w:r>
      <w:bookmarkStart w:id="0" w:name="_Hlk3818202"/>
      <w:r>
        <w:rPr>
          <w:rFonts w:ascii="Arial" w:hAnsi="Arial"/>
          <w:b/>
          <w:bCs/>
          <w:sz w:val="36"/>
          <w:szCs w:val="36"/>
        </w:rPr>
        <w:t>Anti-Dumping Questionnaire for interested parties/contributors</w:t>
      </w:r>
    </w:p>
    <w:p w14:paraId="582DBEBE" w14:textId="77777777" w:rsidR="00D91767" w:rsidRDefault="003138B2">
      <w:pPr>
        <w:spacing w:after="0" w:line="22" w:lineRule="atLeast"/>
        <w:contextualSpacing/>
        <w:jc w:val="center"/>
      </w:pPr>
      <w:r>
        <w:rPr>
          <w:rFonts w:ascii="Arial" w:eastAsia="Yu Gothic Light" w:hAnsi="Arial"/>
          <w:b/>
          <w:spacing w:val="-10"/>
          <w:kern w:val="3"/>
          <w:sz w:val="36"/>
          <w:szCs w:val="36"/>
        </w:rPr>
        <w:t xml:space="preserve">Case TD0029: Certain Cast Iron Articles </w:t>
      </w:r>
      <w:r>
        <w:rPr>
          <w:rFonts w:ascii="Arial" w:eastAsia="Yu Gothic Light" w:hAnsi="Arial"/>
          <w:b/>
          <w:bCs/>
          <w:spacing w:val="-10"/>
          <w:kern w:val="3"/>
          <w:sz w:val="36"/>
          <w:szCs w:val="36"/>
        </w:rPr>
        <w:t>originating</w:t>
      </w:r>
      <w:r>
        <w:rPr>
          <w:rFonts w:ascii="Arial" w:eastAsia="Yu Gothic Light" w:hAnsi="Arial"/>
          <w:b/>
          <w:spacing w:val="-10"/>
          <w:kern w:val="3"/>
          <w:sz w:val="36"/>
          <w:szCs w:val="36"/>
        </w:rPr>
        <w:t xml:space="preserve"> from the People’s Republic of China.</w:t>
      </w:r>
    </w:p>
    <w:p w14:paraId="6DFB70D6" w14:textId="77777777" w:rsidR="00D91767" w:rsidRDefault="00D91767">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D91767" w14:paraId="1313A08C" w14:textId="77777777">
        <w:tc>
          <w:tcPr>
            <w:tcW w:w="3969" w:type="dxa"/>
            <w:tcBorders>
              <w:right w:val="single" w:sz="4" w:space="0" w:color="000000"/>
            </w:tcBorders>
            <w:shd w:val="clear" w:color="auto" w:fill="auto"/>
            <w:tcMar>
              <w:top w:w="28" w:type="dxa"/>
              <w:left w:w="57" w:type="dxa"/>
              <w:bottom w:w="28" w:type="dxa"/>
              <w:right w:w="28" w:type="dxa"/>
            </w:tcMar>
          </w:tcPr>
          <w:p w14:paraId="6224BE92" w14:textId="77777777" w:rsidR="00D91767" w:rsidRDefault="003138B2">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AFD88E" w14:textId="77777777" w:rsidR="00D91767" w:rsidRDefault="003138B2">
            <w:pPr>
              <w:tabs>
                <w:tab w:val="left" w:pos="2130"/>
              </w:tabs>
              <w:spacing w:after="0" w:line="22" w:lineRule="atLeast"/>
              <w:contextualSpacing/>
              <w:rPr>
                <w:rFonts w:ascii="Arial" w:hAnsi="Arial"/>
                <w:sz w:val="24"/>
                <w:szCs w:val="24"/>
              </w:rPr>
            </w:pPr>
            <w:r>
              <w:rPr>
                <w:rFonts w:ascii="Arial" w:hAnsi="Arial"/>
                <w:sz w:val="24"/>
                <w:szCs w:val="24"/>
              </w:rPr>
              <w:t>01 October 2021 – 30 September 2022</w:t>
            </w:r>
          </w:p>
        </w:tc>
      </w:tr>
      <w:tr w:rsidR="00D91767" w14:paraId="4F9525FE" w14:textId="77777777">
        <w:tc>
          <w:tcPr>
            <w:tcW w:w="3969" w:type="dxa"/>
            <w:shd w:val="clear" w:color="auto" w:fill="auto"/>
            <w:tcMar>
              <w:top w:w="28" w:type="dxa"/>
              <w:left w:w="57" w:type="dxa"/>
              <w:bottom w:w="28" w:type="dxa"/>
              <w:right w:w="28" w:type="dxa"/>
            </w:tcMar>
          </w:tcPr>
          <w:p w14:paraId="7302CFFB" w14:textId="77777777" w:rsidR="00D91767" w:rsidRDefault="00D91767">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DF1C811" w14:textId="77777777" w:rsidR="00D91767" w:rsidRDefault="00D91767">
            <w:pPr>
              <w:tabs>
                <w:tab w:val="left" w:pos="2130"/>
              </w:tabs>
              <w:spacing w:after="0" w:line="22" w:lineRule="atLeast"/>
              <w:contextualSpacing/>
              <w:rPr>
                <w:rFonts w:ascii="Arial" w:hAnsi="Arial"/>
                <w:color w:val="FF0000"/>
                <w:sz w:val="24"/>
                <w:szCs w:val="24"/>
              </w:rPr>
            </w:pPr>
          </w:p>
        </w:tc>
      </w:tr>
      <w:tr w:rsidR="00D91767" w14:paraId="33B9E291" w14:textId="77777777">
        <w:tc>
          <w:tcPr>
            <w:tcW w:w="3969" w:type="dxa"/>
            <w:tcBorders>
              <w:right w:val="single" w:sz="4" w:space="0" w:color="000000"/>
            </w:tcBorders>
            <w:shd w:val="clear" w:color="auto" w:fill="auto"/>
            <w:tcMar>
              <w:top w:w="28" w:type="dxa"/>
              <w:left w:w="57" w:type="dxa"/>
              <w:bottom w:w="28" w:type="dxa"/>
              <w:right w:w="28" w:type="dxa"/>
            </w:tcMar>
          </w:tcPr>
          <w:p w14:paraId="27DF57BE" w14:textId="77777777" w:rsidR="00D91767" w:rsidRDefault="003138B2">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35DF07" w14:textId="77777777" w:rsidR="00D91767" w:rsidRDefault="003138B2">
            <w:pPr>
              <w:tabs>
                <w:tab w:val="left" w:pos="2130"/>
              </w:tabs>
              <w:spacing w:after="0" w:line="22" w:lineRule="atLeast"/>
              <w:contextualSpacing/>
            </w:pPr>
            <w:r>
              <w:rPr>
                <w:rFonts w:ascii="Arial" w:hAnsi="Arial"/>
                <w:sz w:val="24"/>
                <w:szCs w:val="24"/>
              </w:rPr>
              <w:t>01 October 2018 – 30 September 2022</w:t>
            </w:r>
          </w:p>
        </w:tc>
      </w:tr>
      <w:tr w:rsidR="00D91767" w14:paraId="5EC8D836" w14:textId="77777777">
        <w:tc>
          <w:tcPr>
            <w:tcW w:w="3969" w:type="dxa"/>
            <w:shd w:val="clear" w:color="auto" w:fill="auto"/>
            <w:tcMar>
              <w:top w:w="28" w:type="dxa"/>
              <w:left w:w="57" w:type="dxa"/>
              <w:bottom w:w="28" w:type="dxa"/>
              <w:right w:w="28" w:type="dxa"/>
            </w:tcMar>
          </w:tcPr>
          <w:p w14:paraId="7D35920A" w14:textId="77777777" w:rsidR="00D91767" w:rsidRDefault="00D9176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B3080C6" w14:textId="77777777" w:rsidR="00D91767" w:rsidRDefault="00D91767">
            <w:pPr>
              <w:tabs>
                <w:tab w:val="left" w:pos="2130"/>
              </w:tabs>
              <w:spacing w:after="0" w:line="22" w:lineRule="atLeast"/>
              <w:contextualSpacing/>
              <w:rPr>
                <w:rFonts w:ascii="Arial" w:hAnsi="Arial"/>
                <w:color w:val="FF0000"/>
                <w:sz w:val="24"/>
                <w:szCs w:val="24"/>
              </w:rPr>
            </w:pPr>
          </w:p>
        </w:tc>
      </w:tr>
      <w:tr w:rsidR="00D91767" w14:paraId="64BCC52A" w14:textId="77777777">
        <w:tc>
          <w:tcPr>
            <w:tcW w:w="3969" w:type="dxa"/>
            <w:tcBorders>
              <w:right w:val="single" w:sz="4" w:space="0" w:color="000000"/>
            </w:tcBorders>
            <w:shd w:val="clear" w:color="auto" w:fill="auto"/>
            <w:tcMar>
              <w:top w:w="28" w:type="dxa"/>
              <w:left w:w="57" w:type="dxa"/>
              <w:bottom w:w="28" w:type="dxa"/>
              <w:right w:w="28" w:type="dxa"/>
            </w:tcMar>
          </w:tcPr>
          <w:p w14:paraId="5A1B76DE" w14:textId="77777777" w:rsidR="00D91767" w:rsidRDefault="003138B2">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AC0806" w14:textId="77777777" w:rsidR="00D91767" w:rsidRDefault="003138B2">
            <w:pPr>
              <w:tabs>
                <w:tab w:val="left" w:pos="2130"/>
              </w:tabs>
              <w:spacing w:after="0" w:line="22" w:lineRule="atLeast"/>
              <w:contextualSpacing/>
            </w:pPr>
            <w:r>
              <w:rPr>
                <w:rFonts w:ascii="Arial" w:hAnsi="Arial"/>
                <w:sz w:val="24"/>
                <w:szCs w:val="24"/>
              </w:rPr>
              <w:t>24 February 2023</w:t>
            </w:r>
          </w:p>
        </w:tc>
      </w:tr>
      <w:tr w:rsidR="00D91767" w14:paraId="6C354A92" w14:textId="77777777">
        <w:tc>
          <w:tcPr>
            <w:tcW w:w="3969" w:type="dxa"/>
            <w:shd w:val="clear" w:color="auto" w:fill="auto"/>
            <w:tcMar>
              <w:top w:w="28" w:type="dxa"/>
              <w:left w:w="57" w:type="dxa"/>
              <w:bottom w:w="28" w:type="dxa"/>
              <w:right w:w="28" w:type="dxa"/>
            </w:tcMar>
          </w:tcPr>
          <w:p w14:paraId="38E4C72E" w14:textId="77777777" w:rsidR="00D91767" w:rsidRDefault="00D9176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BBA1145" w14:textId="77777777" w:rsidR="00D91767" w:rsidRDefault="00D91767">
            <w:pPr>
              <w:tabs>
                <w:tab w:val="left" w:pos="2130"/>
              </w:tabs>
              <w:spacing w:after="0" w:line="22" w:lineRule="atLeast"/>
              <w:contextualSpacing/>
              <w:rPr>
                <w:rFonts w:ascii="Arial" w:hAnsi="Arial"/>
                <w:color w:val="FF0000"/>
                <w:sz w:val="24"/>
                <w:szCs w:val="24"/>
              </w:rPr>
            </w:pPr>
          </w:p>
        </w:tc>
      </w:tr>
      <w:tr w:rsidR="00D91767" w14:paraId="17E47CD2" w14:textId="77777777">
        <w:tc>
          <w:tcPr>
            <w:tcW w:w="3969" w:type="dxa"/>
            <w:tcBorders>
              <w:right w:val="single" w:sz="4" w:space="0" w:color="000000"/>
            </w:tcBorders>
            <w:shd w:val="clear" w:color="auto" w:fill="auto"/>
            <w:tcMar>
              <w:top w:w="28" w:type="dxa"/>
              <w:left w:w="57" w:type="dxa"/>
              <w:bottom w:w="28" w:type="dxa"/>
              <w:right w:w="28" w:type="dxa"/>
            </w:tcMar>
          </w:tcPr>
          <w:p w14:paraId="537AC051" w14:textId="77777777" w:rsidR="00D91767" w:rsidRDefault="003138B2">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30D83E" w14:textId="77777777" w:rsidR="00D91767" w:rsidRDefault="003138B2">
            <w:pPr>
              <w:tabs>
                <w:tab w:val="left" w:pos="2130"/>
              </w:tabs>
              <w:spacing w:after="0" w:line="22" w:lineRule="atLeast"/>
              <w:contextualSpacing/>
              <w:rPr>
                <w:rFonts w:ascii="Arial" w:hAnsi="Arial"/>
                <w:sz w:val="24"/>
                <w:szCs w:val="24"/>
              </w:rPr>
            </w:pPr>
            <w:r>
              <w:rPr>
                <w:rFonts w:ascii="Arial" w:hAnsi="Arial"/>
                <w:sz w:val="24"/>
                <w:szCs w:val="24"/>
              </w:rPr>
              <w:t>TD0029@traderemedies.gov.uk</w:t>
            </w:r>
          </w:p>
        </w:tc>
      </w:tr>
      <w:tr w:rsidR="00D91767" w14:paraId="37F40C0D" w14:textId="77777777">
        <w:tc>
          <w:tcPr>
            <w:tcW w:w="3969" w:type="dxa"/>
            <w:shd w:val="clear" w:color="auto" w:fill="auto"/>
            <w:tcMar>
              <w:top w:w="28" w:type="dxa"/>
              <w:left w:w="57" w:type="dxa"/>
              <w:bottom w:w="28" w:type="dxa"/>
              <w:right w:w="28" w:type="dxa"/>
            </w:tcMar>
          </w:tcPr>
          <w:p w14:paraId="339543E7" w14:textId="77777777" w:rsidR="00D91767" w:rsidRDefault="00D91767">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05AD6EE" w14:textId="77777777" w:rsidR="00D91767" w:rsidRDefault="00D91767">
            <w:pPr>
              <w:tabs>
                <w:tab w:val="left" w:pos="2130"/>
              </w:tabs>
              <w:spacing w:after="0" w:line="22" w:lineRule="atLeast"/>
              <w:contextualSpacing/>
              <w:rPr>
                <w:rFonts w:ascii="Arial" w:hAnsi="Arial"/>
                <w:color w:val="FF0000"/>
                <w:sz w:val="24"/>
                <w:szCs w:val="24"/>
              </w:rPr>
            </w:pPr>
          </w:p>
        </w:tc>
      </w:tr>
      <w:tr w:rsidR="00D91767" w14:paraId="318AC379" w14:textId="77777777">
        <w:tc>
          <w:tcPr>
            <w:tcW w:w="3969" w:type="dxa"/>
            <w:tcBorders>
              <w:right w:val="single" w:sz="4" w:space="0" w:color="000000"/>
            </w:tcBorders>
            <w:shd w:val="clear" w:color="auto" w:fill="auto"/>
            <w:tcMar>
              <w:top w:w="28" w:type="dxa"/>
              <w:left w:w="57" w:type="dxa"/>
              <w:bottom w:w="28" w:type="dxa"/>
              <w:right w:w="28" w:type="dxa"/>
            </w:tcMar>
          </w:tcPr>
          <w:p w14:paraId="287F3348" w14:textId="77777777" w:rsidR="00D91767" w:rsidRDefault="003138B2">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DF09E1" w14:textId="77777777" w:rsidR="00D91767" w:rsidRDefault="003138B2">
            <w:pPr>
              <w:tabs>
                <w:tab w:val="left" w:pos="2130"/>
              </w:tabs>
              <w:spacing w:after="0" w:line="22" w:lineRule="atLeast"/>
              <w:contextualSpacing/>
            </w:pPr>
            <w:r>
              <w:rPr>
                <w:rFonts w:ascii="Arial" w:hAnsi="Arial"/>
                <w:color w:val="000000"/>
                <w:sz w:val="24"/>
                <w:szCs w:val="24"/>
                <w:lang w:eastAsia="zh-CN"/>
              </w:rPr>
              <w:t>China Chamber of Commerce for Import and Export of Machinery and Electronic Products</w:t>
            </w:r>
          </w:p>
        </w:tc>
      </w:tr>
    </w:tbl>
    <w:p w14:paraId="3379BE6B" w14:textId="77777777" w:rsidR="00D91767" w:rsidRDefault="00D91767">
      <w:pPr>
        <w:spacing w:after="0" w:line="22" w:lineRule="atLeast"/>
        <w:contextualSpacing/>
        <w:rPr>
          <w:rFonts w:ascii="Arial" w:hAnsi="Arial"/>
        </w:rPr>
      </w:pPr>
    </w:p>
    <w:p w14:paraId="608AD0F5" w14:textId="77777777" w:rsidR="00D91767" w:rsidRDefault="00D91767">
      <w:pPr>
        <w:spacing w:after="0" w:line="22" w:lineRule="atLeast"/>
        <w:contextualSpacing/>
        <w:rPr>
          <w:rFonts w:ascii="Arial" w:hAnsi="Arial"/>
        </w:rPr>
      </w:pPr>
    </w:p>
    <w:p w14:paraId="487F28C9" w14:textId="77777777" w:rsidR="00D91767" w:rsidRDefault="00D91767">
      <w:pPr>
        <w:spacing w:after="0" w:line="22" w:lineRule="atLeast"/>
        <w:contextualSpacing/>
        <w:rPr>
          <w:rFonts w:ascii="Arial" w:hAnsi="Arial"/>
        </w:rPr>
      </w:pPr>
    </w:p>
    <w:p w14:paraId="514C826E" w14:textId="77777777" w:rsidR="00D91767" w:rsidRDefault="00D91767">
      <w:pPr>
        <w:spacing w:after="0" w:line="22" w:lineRule="atLeast"/>
        <w:contextualSpacing/>
        <w:rPr>
          <w:rFonts w:ascii="Arial" w:hAnsi="Arial"/>
        </w:rPr>
      </w:pPr>
    </w:p>
    <w:p w14:paraId="7F34A6E0" w14:textId="77777777" w:rsidR="00D91767" w:rsidRDefault="00D91767">
      <w:pPr>
        <w:spacing w:after="0" w:line="22" w:lineRule="atLeast"/>
        <w:contextualSpacing/>
        <w:rPr>
          <w:rFonts w:ascii="Arial" w:hAnsi="Arial"/>
        </w:rPr>
      </w:pPr>
    </w:p>
    <w:p w14:paraId="21F2D550" w14:textId="77777777" w:rsidR="00D91767" w:rsidRDefault="00D91767">
      <w:pPr>
        <w:spacing w:after="0" w:line="22" w:lineRule="atLeast"/>
        <w:contextualSpacing/>
        <w:rPr>
          <w:rFonts w:ascii="Arial" w:hAnsi="Arial"/>
        </w:rPr>
      </w:pPr>
    </w:p>
    <w:p w14:paraId="7BEE344D" w14:textId="77777777" w:rsidR="00D91767" w:rsidRDefault="00D91767">
      <w:pPr>
        <w:spacing w:after="0" w:line="22" w:lineRule="atLeast"/>
        <w:contextualSpacing/>
        <w:rPr>
          <w:rFonts w:ascii="Arial" w:hAnsi="Arial"/>
        </w:rPr>
      </w:pPr>
    </w:p>
    <w:p w14:paraId="7C5970CB" w14:textId="77777777" w:rsidR="00D91767" w:rsidRDefault="00D91767">
      <w:pPr>
        <w:spacing w:after="0" w:line="22" w:lineRule="atLeast"/>
        <w:contextualSpacing/>
        <w:rPr>
          <w:rFonts w:ascii="Arial" w:hAnsi="Arial"/>
        </w:rPr>
      </w:pPr>
    </w:p>
    <w:p w14:paraId="0E4921A5" w14:textId="77777777" w:rsidR="00D91767" w:rsidRDefault="00D91767">
      <w:pPr>
        <w:spacing w:after="0" w:line="22" w:lineRule="atLeast"/>
        <w:contextualSpacing/>
        <w:rPr>
          <w:rFonts w:ascii="Arial" w:hAnsi="Arial"/>
        </w:rPr>
      </w:pPr>
    </w:p>
    <w:p w14:paraId="269C8132" w14:textId="77777777" w:rsidR="00D91767" w:rsidRDefault="00D91767">
      <w:pPr>
        <w:spacing w:after="0" w:line="22" w:lineRule="atLeast"/>
        <w:contextualSpacing/>
        <w:rPr>
          <w:rFonts w:ascii="Arial" w:hAnsi="Arial"/>
        </w:rPr>
      </w:pPr>
    </w:p>
    <w:p w14:paraId="5D15353A" w14:textId="77777777" w:rsidR="00D91767" w:rsidRDefault="00D91767">
      <w:pPr>
        <w:spacing w:after="0" w:line="22" w:lineRule="atLeast"/>
        <w:contextualSpacing/>
        <w:rPr>
          <w:rFonts w:ascii="Arial" w:hAnsi="Arial"/>
        </w:rPr>
      </w:pPr>
    </w:p>
    <w:p w14:paraId="11A7D8A6" w14:textId="77777777" w:rsidR="00D91767" w:rsidRDefault="00D91767">
      <w:pPr>
        <w:spacing w:after="0" w:line="22" w:lineRule="atLeast"/>
        <w:contextualSpacing/>
        <w:rPr>
          <w:rFonts w:ascii="Arial" w:hAnsi="Arial"/>
        </w:rPr>
      </w:pPr>
    </w:p>
    <w:p w14:paraId="6F2F2554" w14:textId="77777777" w:rsidR="00D91767" w:rsidRDefault="00D91767">
      <w:pPr>
        <w:spacing w:after="0" w:line="22" w:lineRule="atLeast"/>
        <w:contextualSpacing/>
        <w:rPr>
          <w:rFonts w:ascii="Arial" w:hAnsi="Arial"/>
        </w:rPr>
      </w:pPr>
    </w:p>
    <w:p w14:paraId="7EB7FD39" w14:textId="77777777" w:rsidR="00D91767" w:rsidRDefault="00D91767">
      <w:pPr>
        <w:spacing w:after="0" w:line="22" w:lineRule="atLeast"/>
        <w:contextualSpacing/>
        <w:rPr>
          <w:rFonts w:ascii="Arial" w:hAnsi="Arial"/>
        </w:rPr>
      </w:pPr>
    </w:p>
    <w:p w14:paraId="737A81B1" w14:textId="77777777" w:rsidR="00D91767" w:rsidRDefault="00D91767">
      <w:pPr>
        <w:spacing w:after="0" w:line="22" w:lineRule="atLeast"/>
        <w:contextualSpacing/>
        <w:rPr>
          <w:rFonts w:ascii="Arial" w:hAnsi="Arial"/>
        </w:rPr>
      </w:pPr>
    </w:p>
    <w:p w14:paraId="3DCE6B99" w14:textId="77777777" w:rsidR="00D91767" w:rsidRDefault="00D91767">
      <w:pPr>
        <w:spacing w:after="0" w:line="22" w:lineRule="atLeast"/>
        <w:contextualSpacing/>
        <w:rPr>
          <w:rFonts w:ascii="Arial" w:hAnsi="Arial"/>
        </w:rPr>
      </w:pPr>
    </w:p>
    <w:p w14:paraId="33028FA5" w14:textId="77777777" w:rsidR="00D91767" w:rsidRDefault="00D91767">
      <w:pPr>
        <w:spacing w:after="0" w:line="22" w:lineRule="atLeast"/>
        <w:contextualSpacing/>
        <w:rPr>
          <w:rFonts w:ascii="Arial" w:eastAsia="Arial" w:hAnsi="Arial"/>
          <w:color w:val="000000"/>
          <w:sz w:val="24"/>
          <w:szCs w:val="24"/>
        </w:rPr>
      </w:pPr>
    </w:p>
    <w:p w14:paraId="044D763A" w14:textId="77777777" w:rsidR="00D91767" w:rsidRDefault="003138B2">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 and in the header above:</w:t>
      </w:r>
    </w:p>
    <w:p w14:paraId="2ABD34E9" w14:textId="77777777" w:rsidR="00D91767" w:rsidRDefault="00D91767">
      <w:pPr>
        <w:spacing w:after="0" w:line="22" w:lineRule="atLeast"/>
        <w:contextualSpacing/>
        <w:rPr>
          <w:rFonts w:ascii="Arial" w:eastAsia="Arial" w:hAnsi="Arial"/>
          <w:color w:val="000000"/>
          <w:sz w:val="24"/>
          <w:szCs w:val="24"/>
        </w:rPr>
      </w:pPr>
    </w:p>
    <w:p w14:paraId="37A39E12" w14:textId="4C43C949" w:rsidR="00D91767" w:rsidRDefault="00FD3780">
      <w:pPr>
        <w:spacing w:after="0" w:line="22" w:lineRule="atLeast"/>
        <w:contextualSpacing/>
      </w:pPr>
      <w:r>
        <w:rPr>
          <w:rFonts w:ascii="MS Gothic" w:eastAsia="MS Gothic" w:hAnsi="MS Gothic" w:cs="Segoe UI Symbol"/>
          <w:b/>
          <w:bCs/>
          <w:color w:val="000000"/>
          <w:sz w:val="24"/>
          <w:szCs w:val="24"/>
        </w:rPr>
        <w:t>☐</w:t>
      </w:r>
      <w:r w:rsidR="003138B2">
        <w:rPr>
          <w:rFonts w:ascii="Arial" w:eastAsia="Arial" w:hAnsi="Arial"/>
          <w:color w:val="000000"/>
          <w:sz w:val="24"/>
          <w:szCs w:val="24"/>
        </w:rPr>
        <w:t xml:space="preserve"> Confidential</w:t>
      </w:r>
    </w:p>
    <w:p w14:paraId="1AF3E0B3" w14:textId="60FC51E2" w:rsidR="00D91767" w:rsidRDefault="00FD3780">
      <w:pPr>
        <w:spacing w:after="0" w:line="22" w:lineRule="atLeast"/>
        <w:contextualSpacing/>
      </w:pPr>
      <w:r>
        <w:rPr>
          <w:rFonts w:ascii="Wingdings 2" w:eastAsia="Wingdings 2" w:hAnsi="Wingdings 2" w:cs="Wingdings 2"/>
          <w:b/>
          <w:bCs/>
          <w:color w:val="000000"/>
          <w:sz w:val="24"/>
          <w:szCs w:val="24"/>
        </w:rPr>
        <w:t></w:t>
      </w:r>
      <w:r w:rsidR="003138B2">
        <w:rPr>
          <w:rFonts w:ascii="Arial" w:eastAsia="Arial" w:hAnsi="Arial"/>
          <w:color w:val="000000"/>
          <w:sz w:val="24"/>
          <w:szCs w:val="24"/>
        </w:rPr>
        <w:t xml:space="preserve"> Non-confidential – will be made publicly available</w:t>
      </w:r>
    </w:p>
    <w:p w14:paraId="18FFE36F" w14:textId="77777777" w:rsidR="00D91767" w:rsidRDefault="00D91767">
      <w:pPr>
        <w:spacing w:after="0" w:line="22" w:lineRule="atLeast"/>
        <w:contextualSpacing/>
        <w:rPr>
          <w:rFonts w:ascii="Arial" w:eastAsia="Arial" w:hAnsi="Arial"/>
          <w:color w:val="000000"/>
          <w:sz w:val="24"/>
          <w:szCs w:val="24"/>
        </w:rPr>
      </w:pPr>
    </w:p>
    <w:p w14:paraId="2BC4D9D7" w14:textId="77777777" w:rsidR="00D91767" w:rsidRDefault="003138B2">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8" w:history="1">
        <w:r>
          <w:rPr>
            <w:rStyle w:val="a8"/>
            <w:rFonts w:ascii="Arial" w:hAnsi="Arial"/>
            <w:sz w:val="24"/>
            <w:szCs w:val="24"/>
          </w:rPr>
          <w:t>www.trade-remedies.service.gov.uk</w:t>
        </w:r>
      </w:hyperlink>
      <w:r>
        <w:rPr>
          <w:rFonts w:ascii="Arial" w:eastAsia="Arial" w:hAnsi="Arial"/>
          <w:color w:val="000000"/>
          <w:sz w:val="24"/>
          <w:szCs w:val="24"/>
        </w:rPr>
        <w:t xml:space="preserve">) by </w:t>
      </w:r>
      <w:r>
        <w:rPr>
          <w:rFonts w:ascii="Arial" w:hAnsi="Arial"/>
          <w:sz w:val="24"/>
          <w:szCs w:val="24"/>
        </w:rPr>
        <w:t>24 February 2023</w:t>
      </w:r>
      <w:r>
        <w:rPr>
          <w:rFonts w:ascii="Arial" w:eastAsia="Arial" w:hAnsi="Arial"/>
          <w:color w:val="000000"/>
          <w:sz w:val="24"/>
          <w:szCs w:val="24"/>
        </w:rPr>
        <w:t>.</w:t>
      </w:r>
    </w:p>
    <w:p w14:paraId="39E5CFA4" w14:textId="77777777" w:rsidR="00D91767" w:rsidRDefault="00D91767">
      <w:pPr>
        <w:pageBreakBefore/>
        <w:spacing w:after="0" w:line="22" w:lineRule="atLeast"/>
        <w:contextualSpacing/>
        <w:rPr>
          <w:rFonts w:ascii="Arial" w:eastAsia="Arial" w:hAnsi="Arial"/>
          <w:color w:val="000000"/>
          <w:sz w:val="24"/>
          <w:szCs w:val="24"/>
        </w:rPr>
      </w:pPr>
    </w:p>
    <w:p w14:paraId="405BABCE" w14:textId="77777777" w:rsidR="00D91767" w:rsidRDefault="00D91767">
      <w:pPr>
        <w:spacing w:after="0" w:line="22" w:lineRule="atLeast"/>
        <w:contextualSpacing/>
        <w:jc w:val="center"/>
      </w:pPr>
      <w:bookmarkStart w:id="1" w:name="_Toc34042312"/>
      <w:bookmarkStart w:id="2" w:name="_Toc34657339"/>
      <w:bookmarkEnd w:id="0"/>
    </w:p>
    <w:p w14:paraId="17DAE6E3" w14:textId="77777777" w:rsidR="00D91767" w:rsidRDefault="003138B2">
      <w:pPr>
        <w:spacing w:after="0" w:line="22" w:lineRule="atLeast"/>
        <w:contextualSpacing/>
        <w:jc w:val="center"/>
        <w:rPr>
          <w:rFonts w:ascii="Arial" w:hAnsi="Arial"/>
          <w:b/>
          <w:sz w:val="28"/>
          <w:szCs w:val="28"/>
        </w:rPr>
      </w:pPr>
      <w:r>
        <w:rPr>
          <w:rFonts w:ascii="Arial" w:hAnsi="Arial"/>
          <w:b/>
          <w:sz w:val="28"/>
          <w:szCs w:val="28"/>
        </w:rPr>
        <w:t>Table of Contents</w:t>
      </w:r>
    </w:p>
    <w:p w14:paraId="43D85F44" w14:textId="77777777" w:rsidR="00D91767" w:rsidRDefault="00D91767">
      <w:pPr>
        <w:pStyle w:val="TOC1"/>
        <w:spacing w:after="0" w:line="22" w:lineRule="atLeast"/>
        <w:contextualSpacing/>
        <w:rPr>
          <w:rFonts w:ascii="Arial" w:hAnsi="Arial"/>
          <w:b w:val="0"/>
          <w:color w:val="2B579A"/>
          <w:sz w:val="24"/>
          <w:szCs w:val="24"/>
          <w:shd w:val="clear" w:color="auto" w:fill="E6E6E6"/>
        </w:rPr>
      </w:pPr>
    </w:p>
    <w:p w14:paraId="5ECB9482" w14:textId="77777777" w:rsidR="00D91767" w:rsidRDefault="003138B2">
      <w:pPr>
        <w:pStyle w:val="TOC1"/>
      </w:pPr>
      <w:r>
        <w:fldChar w:fldCharType="begin"/>
      </w:r>
      <w:r>
        <w:instrText xml:space="preserve"> TOC \o "1-3" \u \h </w:instrText>
      </w:r>
      <w:r>
        <w:fldChar w:fldCharType="separate"/>
      </w:r>
      <w:hyperlink w:anchor="_Toc124951574" w:history="1">
        <w:r>
          <w:rPr>
            <w:rStyle w:val="a8"/>
          </w:rPr>
          <w:t>Introduction</w:t>
        </w:r>
        <w:r>
          <w:tab/>
          <w:t>1</w:t>
        </w:r>
      </w:hyperlink>
    </w:p>
    <w:p w14:paraId="430D3324" w14:textId="77777777" w:rsidR="00D91767" w:rsidRDefault="00333678">
      <w:pPr>
        <w:pStyle w:val="TOC2"/>
        <w:tabs>
          <w:tab w:val="right" w:leader="dot" w:pos="9016"/>
        </w:tabs>
      </w:pPr>
      <w:hyperlink w:anchor="_Toc124951575" w:history="1">
        <w:r w:rsidR="003138B2">
          <w:rPr>
            <w:rStyle w:val="a8"/>
          </w:rPr>
          <w:t>About us, this case and this questionnaire</w:t>
        </w:r>
        <w:r w:rsidR="003138B2">
          <w:tab/>
          <w:t>1</w:t>
        </w:r>
      </w:hyperlink>
    </w:p>
    <w:p w14:paraId="6C6FC5D7" w14:textId="77777777" w:rsidR="00D91767" w:rsidRDefault="00333678">
      <w:pPr>
        <w:pStyle w:val="TOC1"/>
      </w:pPr>
      <w:hyperlink w:anchor="_Toc124951576" w:history="1">
        <w:r w:rsidR="003138B2">
          <w:rPr>
            <w:rStyle w:val="a8"/>
            <w:rFonts w:ascii="Arial" w:eastAsia="Arial" w:hAnsi="Arial"/>
          </w:rPr>
          <w:t>The scope of this review</w:t>
        </w:r>
        <w:r w:rsidR="003138B2">
          <w:tab/>
          <w:t>5</w:t>
        </w:r>
      </w:hyperlink>
    </w:p>
    <w:p w14:paraId="1705BA2D" w14:textId="77777777" w:rsidR="00D91767" w:rsidRDefault="00333678">
      <w:pPr>
        <w:pStyle w:val="TOC2"/>
        <w:tabs>
          <w:tab w:val="right" w:leader="dot" w:pos="9016"/>
        </w:tabs>
      </w:pPr>
      <w:hyperlink w:anchor="_Toc124951577" w:history="1">
        <w:r w:rsidR="003138B2">
          <w:rPr>
            <w:rStyle w:val="a8"/>
          </w:rPr>
          <w:t>Goods subject to review</w:t>
        </w:r>
        <w:r w:rsidR="003138B2">
          <w:tab/>
          <w:t>5</w:t>
        </w:r>
      </w:hyperlink>
    </w:p>
    <w:p w14:paraId="51C40792" w14:textId="77777777" w:rsidR="00D91767" w:rsidRDefault="00333678">
      <w:pPr>
        <w:pStyle w:val="TOC2"/>
        <w:tabs>
          <w:tab w:val="right" w:leader="dot" w:pos="9016"/>
        </w:tabs>
      </w:pPr>
      <w:hyperlink w:anchor="_Toc124951578" w:history="1">
        <w:r w:rsidR="003138B2">
          <w:rPr>
            <w:rStyle w:val="a8"/>
            <w:rFonts w:ascii="Arial" w:eastAsia="Arial" w:hAnsi="Arial"/>
            <w:b/>
            <w:bCs/>
          </w:rPr>
          <w:t>Like goods</w:t>
        </w:r>
        <w:r w:rsidR="003138B2">
          <w:tab/>
          <w:t>5</w:t>
        </w:r>
      </w:hyperlink>
    </w:p>
    <w:p w14:paraId="686340DB" w14:textId="77777777" w:rsidR="00D91767" w:rsidRDefault="00333678">
      <w:pPr>
        <w:pStyle w:val="TOC1"/>
      </w:pPr>
      <w:hyperlink w:anchor="_Toc124951579" w:history="1">
        <w:r w:rsidR="003138B2">
          <w:rPr>
            <w:rStyle w:val="a8"/>
          </w:rPr>
          <w:t>SECTION A: About the case</w:t>
        </w:r>
        <w:r w:rsidR="003138B2">
          <w:tab/>
          <w:t>6</w:t>
        </w:r>
      </w:hyperlink>
    </w:p>
    <w:p w14:paraId="42BC0313" w14:textId="77777777" w:rsidR="00D91767" w:rsidRDefault="00333678">
      <w:pPr>
        <w:pStyle w:val="TOC2"/>
        <w:tabs>
          <w:tab w:val="right" w:leader="dot" w:pos="880"/>
          <w:tab w:val="right" w:leader="dot" w:pos="9016"/>
        </w:tabs>
      </w:pPr>
      <w:hyperlink w:anchor="_Toc124951580" w:history="1">
        <w:r w:rsidR="003138B2">
          <w:rPr>
            <w:rStyle w:val="a8"/>
          </w:rPr>
          <w:t>A1</w:t>
        </w:r>
        <w:r w:rsidR="003138B2">
          <w:rPr>
            <w:rFonts w:eastAsia="Yu Mincho"/>
            <w:lang w:eastAsia="en-GB"/>
          </w:rPr>
          <w:tab/>
        </w:r>
        <w:r w:rsidR="003138B2">
          <w:rPr>
            <w:rStyle w:val="a8"/>
          </w:rPr>
          <w:t>General information</w:t>
        </w:r>
        <w:r w:rsidR="003138B2">
          <w:tab/>
          <w:t>6</w:t>
        </w:r>
      </w:hyperlink>
    </w:p>
    <w:p w14:paraId="41CED0DC" w14:textId="77777777" w:rsidR="00D91767" w:rsidRDefault="00333678">
      <w:pPr>
        <w:pStyle w:val="TOC2"/>
        <w:tabs>
          <w:tab w:val="right" w:leader="dot" w:pos="880"/>
          <w:tab w:val="right" w:leader="dot" w:pos="9016"/>
        </w:tabs>
      </w:pPr>
      <w:hyperlink w:anchor="_Toc124951581" w:history="1">
        <w:r w:rsidR="003138B2">
          <w:rPr>
            <w:rStyle w:val="a8"/>
          </w:rPr>
          <w:t>A2</w:t>
        </w:r>
        <w:r w:rsidR="003138B2">
          <w:rPr>
            <w:rFonts w:eastAsia="Yu Mincho"/>
            <w:lang w:eastAsia="en-GB"/>
          </w:rPr>
          <w:tab/>
        </w:r>
        <w:r w:rsidR="003138B2">
          <w:rPr>
            <w:rStyle w:val="a8"/>
          </w:rPr>
          <w:t>Information about this review</w:t>
        </w:r>
        <w:r w:rsidR="003138B2">
          <w:tab/>
          <w:t>7</w:t>
        </w:r>
      </w:hyperlink>
    </w:p>
    <w:p w14:paraId="362F6369" w14:textId="77777777" w:rsidR="00D91767" w:rsidRDefault="00333678">
      <w:pPr>
        <w:pStyle w:val="TOC1"/>
      </w:pPr>
      <w:hyperlink w:anchor="_Toc124951582" w:history="1">
        <w:r w:rsidR="003138B2">
          <w:rPr>
            <w:rStyle w:val="a8"/>
          </w:rPr>
          <w:t>SECTION B: Next steps</w:t>
        </w:r>
        <w:r w:rsidR="003138B2">
          <w:tab/>
          <w:t>9</w:t>
        </w:r>
      </w:hyperlink>
    </w:p>
    <w:p w14:paraId="530584AA" w14:textId="77777777" w:rsidR="00D91767" w:rsidRDefault="00333678">
      <w:pPr>
        <w:pStyle w:val="TOC2"/>
        <w:tabs>
          <w:tab w:val="right" w:leader="dot" w:pos="9016"/>
        </w:tabs>
        <w:sectPr w:rsidR="00D91767">
          <w:headerReference w:type="default" r:id="rId9"/>
          <w:footerReference w:type="default" r:id="rId10"/>
          <w:pgSz w:w="11906" w:h="16838"/>
          <w:pgMar w:top="1440" w:right="1440" w:bottom="1440" w:left="1440" w:header="708" w:footer="708" w:gutter="0"/>
          <w:pgNumType w:fmt="lowerRoman"/>
          <w:cols w:space="720"/>
        </w:sectPr>
      </w:pPr>
      <w:hyperlink w:anchor="_Toc124951583" w:history="1">
        <w:r w:rsidR="003138B2">
          <w:rPr>
            <w:rStyle w:val="a8"/>
          </w:rPr>
          <w:t>Next steps</w:t>
        </w:r>
        <w:r w:rsidR="003138B2">
          <w:tab/>
          <w:t>9</w:t>
        </w:r>
      </w:hyperlink>
    </w:p>
    <w:p w14:paraId="15BF5F94" w14:textId="77777777" w:rsidR="00D91767" w:rsidRDefault="003138B2">
      <w:pPr>
        <w:spacing w:after="0" w:line="22" w:lineRule="atLeast"/>
        <w:contextualSpacing/>
        <w:rPr>
          <w:rFonts w:ascii="Arial" w:eastAsia="Arial" w:hAnsi="Arial"/>
          <w:b/>
          <w:sz w:val="36"/>
          <w:szCs w:val="36"/>
        </w:rPr>
      </w:pPr>
      <w:r>
        <w:lastRenderedPageBreak/>
        <w:fldChar w:fldCharType="end"/>
      </w:r>
    </w:p>
    <w:bookmarkEnd w:id="1"/>
    <w:bookmarkEnd w:id="2"/>
    <w:p w14:paraId="69C260DE" w14:textId="77777777" w:rsidR="00D91767" w:rsidRDefault="003138B2">
      <w:pPr>
        <w:pStyle w:val="1"/>
        <w:contextualSpacing/>
      </w:pPr>
      <w:r>
        <w:rPr>
          <w:sz w:val="24"/>
          <w:szCs w:val="24"/>
        </w:rPr>
        <w:tab/>
      </w:r>
      <w:bookmarkStart w:id="3" w:name="_Toc124951574"/>
      <w:r>
        <w:t>Introduction</w:t>
      </w:r>
      <w:bookmarkEnd w:id="3"/>
    </w:p>
    <w:p w14:paraId="610B1603" w14:textId="77777777" w:rsidR="00D91767" w:rsidRDefault="00D91767">
      <w:pPr>
        <w:spacing w:after="0" w:line="22" w:lineRule="atLeast"/>
        <w:contextualSpacing/>
        <w:rPr>
          <w:rFonts w:cs="Times New Roman"/>
        </w:rPr>
      </w:pPr>
      <w:bookmarkStart w:id="4" w:name="_Toc16852814"/>
    </w:p>
    <w:p w14:paraId="01586A7A" w14:textId="77777777" w:rsidR="00D91767" w:rsidRDefault="003138B2">
      <w:pPr>
        <w:pStyle w:val="2"/>
        <w:spacing w:after="0" w:line="22" w:lineRule="atLeast"/>
        <w:contextualSpacing/>
      </w:pPr>
      <w:bookmarkStart w:id="5" w:name="_Toc124951575"/>
      <w:bookmarkEnd w:id="4"/>
      <w:r>
        <w:t>About us, this case and this questionnaire</w:t>
      </w:r>
      <w:bookmarkEnd w:id="5"/>
    </w:p>
    <w:p w14:paraId="37F987B0" w14:textId="77777777" w:rsidR="00D91767" w:rsidRDefault="00D91767">
      <w:pPr>
        <w:spacing w:after="0" w:line="22" w:lineRule="atLeast"/>
        <w:contextualSpacing/>
        <w:rPr>
          <w:rFonts w:ascii="Arial" w:eastAsia="Arial" w:hAnsi="Arial"/>
          <w:sz w:val="24"/>
          <w:szCs w:val="24"/>
        </w:rPr>
      </w:pPr>
    </w:p>
    <w:p w14:paraId="7AD73BB5" w14:textId="77777777" w:rsidR="00D91767" w:rsidRDefault="003138B2">
      <w:pPr>
        <w:spacing w:after="0" w:line="22" w:lineRule="atLeast"/>
        <w:contextualSpacing/>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2E1A9314" w14:textId="77777777" w:rsidR="00D91767" w:rsidRDefault="00D91767">
      <w:pPr>
        <w:spacing w:after="0" w:line="22" w:lineRule="atLeast"/>
        <w:contextualSpacing/>
        <w:rPr>
          <w:rFonts w:ascii="Arial" w:eastAsia="Arial" w:hAnsi="Arial"/>
          <w:sz w:val="24"/>
          <w:szCs w:val="24"/>
        </w:rPr>
      </w:pPr>
    </w:p>
    <w:p w14:paraId="4C8937B6" w14:textId="77777777" w:rsidR="00D91767" w:rsidRDefault="003138B2">
      <w:pPr>
        <w:spacing w:after="0" w:line="264" w:lineRule="auto"/>
      </w:pPr>
      <w:r>
        <w:rPr>
          <w:rFonts w:ascii="Arial" w:eastAsia="Arial" w:hAnsi="Arial"/>
          <w:sz w:val="24"/>
          <w:szCs w:val="24"/>
        </w:rPr>
        <w:t xml:space="preserve">This case is a transition review of the UK trade remedies measure set out in </w:t>
      </w:r>
      <w:hyperlink r:id="rId11" w:history="1">
        <w:r>
          <w:rPr>
            <w:rStyle w:val="a8"/>
            <w:rFonts w:ascii="Arial" w:eastAsia="Arial" w:hAnsi="Arial"/>
            <w:sz w:val="24"/>
            <w:szCs w:val="24"/>
          </w:rPr>
          <w:t>Taxation Notice 2020/19</w:t>
        </w:r>
      </w:hyperlink>
      <w:r>
        <w:rPr>
          <w:rFonts w:ascii="Arial" w:eastAsia="Arial" w:hAnsi="Arial"/>
          <w:sz w:val="24"/>
          <w:szCs w:val="24"/>
        </w:rPr>
        <w:t xml:space="preserve"> </w:t>
      </w:r>
      <w:r>
        <w:rPr>
          <w:rFonts w:ascii="Arial" w:hAnsi="Arial"/>
          <w:color w:val="212121"/>
          <w:sz w:val="24"/>
          <w:szCs w:val="24"/>
          <w:shd w:val="clear" w:color="auto" w:fill="FFFFFF"/>
        </w:rPr>
        <w:t xml:space="preserve">that gave effect to </w:t>
      </w:r>
      <w:hyperlink r:id="rId12" w:history="1">
        <w:r>
          <w:rPr>
            <w:rStyle w:val="a8"/>
            <w:rFonts w:ascii="Arial" w:eastAsia="Arial" w:hAnsi="Arial"/>
            <w:sz w:val="24"/>
            <w:szCs w:val="24"/>
          </w:rPr>
          <w:t>Notice of Determination 2020/19</w:t>
        </w:r>
      </w:hyperlink>
      <w:r>
        <w:rPr>
          <w:rFonts w:ascii="Arial" w:hAnsi="Arial"/>
          <w:color w:val="212121"/>
          <w:sz w:val="24"/>
          <w:szCs w:val="24"/>
          <w:shd w:val="clear" w:color="auto" w:fill="FFFFFF"/>
        </w:rPr>
        <w:t xml:space="preserve"> which transitioned the EU trade remedies measure to a UK trade remedies measure.</w:t>
      </w:r>
      <w:r>
        <w:rPr>
          <w:rFonts w:ascii="Arial" w:eastAsia="Arial" w:hAnsi="Arial"/>
          <w:color w:val="FF0000"/>
          <w:sz w:val="24"/>
          <w:szCs w:val="24"/>
        </w:rPr>
        <w:t xml:space="preserve"> </w:t>
      </w:r>
      <w:r>
        <w:rPr>
          <w:rFonts w:ascii="Arial" w:eastAsia="Arial" w:hAnsi="Arial"/>
          <w:sz w:val="24"/>
          <w:szCs w:val="24"/>
        </w:rPr>
        <w:t xml:space="preserve">The TRA’s role is to consider whether the dumping of the goods, and injury to the UK industry, is likely to continue or recur if the anti-dumping measures were to be revoked. </w:t>
      </w:r>
    </w:p>
    <w:p w14:paraId="472B2BF7" w14:textId="77777777" w:rsidR="00D91767" w:rsidRDefault="00D91767">
      <w:pPr>
        <w:spacing w:after="0" w:line="22" w:lineRule="atLeast"/>
        <w:contextualSpacing/>
        <w:rPr>
          <w:rFonts w:ascii="Arial" w:eastAsia="Arial" w:hAnsi="Arial"/>
          <w:sz w:val="24"/>
          <w:szCs w:val="24"/>
        </w:rPr>
      </w:pPr>
    </w:p>
    <w:p w14:paraId="5E427D51" w14:textId="77777777" w:rsidR="00D91767" w:rsidRDefault="00D91767">
      <w:pPr>
        <w:spacing w:after="0" w:line="22" w:lineRule="atLeast"/>
        <w:contextualSpacing/>
        <w:rPr>
          <w:rFonts w:ascii="Arial" w:eastAsia="Arial" w:hAnsi="Arial"/>
          <w:sz w:val="24"/>
          <w:szCs w:val="24"/>
        </w:rPr>
      </w:pPr>
    </w:p>
    <w:p w14:paraId="37CE7D6B" w14:textId="77777777" w:rsidR="00D91767" w:rsidRDefault="003138B2">
      <w:pPr>
        <w:spacing w:after="0" w:line="22" w:lineRule="atLeast"/>
        <w:contextualSpacing/>
      </w:pPr>
      <w:r>
        <w:rPr>
          <w:rFonts w:ascii="Arial" w:hAnsi="Arial"/>
          <w:b/>
          <w:bCs/>
          <w:sz w:val="32"/>
          <w:szCs w:val="32"/>
        </w:rPr>
        <w:t xml:space="preserve">Why should I take part? </w:t>
      </w:r>
    </w:p>
    <w:p w14:paraId="07AE486B" w14:textId="77777777" w:rsidR="00D91767" w:rsidRDefault="00D91767">
      <w:pPr>
        <w:spacing w:after="0" w:line="22" w:lineRule="atLeast"/>
        <w:contextualSpacing/>
        <w:rPr>
          <w:rFonts w:ascii="Arial" w:eastAsia="Arial" w:hAnsi="Arial"/>
          <w:color w:val="FF0000"/>
          <w:sz w:val="24"/>
          <w:szCs w:val="24"/>
        </w:rPr>
      </w:pPr>
    </w:p>
    <w:p w14:paraId="441CDC7B" w14:textId="77777777" w:rsidR="00D91767" w:rsidRDefault="003138B2">
      <w:pPr>
        <w:spacing w:after="0" w:line="22" w:lineRule="atLeast"/>
        <w:contextualSpacing/>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anti-dumping amount should be maintained, varied or discontinued.</w:t>
      </w:r>
    </w:p>
    <w:p w14:paraId="22432996" w14:textId="77777777" w:rsidR="00D91767" w:rsidRDefault="00D91767">
      <w:pPr>
        <w:autoSpaceDE w:val="0"/>
        <w:spacing w:after="0" w:line="22" w:lineRule="atLeast"/>
        <w:contextualSpacing/>
        <w:rPr>
          <w:rFonts w:ascii="Arial" w:hAnsi="Arial"/>
          <w:sz w:val="24"/>
          <w:szCs w:val="24"/>
        </w:rPr>
      </w:pPr>
    </w:p>
    <w:p w14:paraId="059F1D3D" w14:textId="77777777" w:rsidR="00D91767" w:rsidRDefault="003138B2">
      <w:pPr>
        <w:autoSpaceDE w:val="0"/>
        <w:spacing w:after="0" w:line="22" w:lineRule="atLeast"/>
        <w:contextualSpacing/>
      </w:pPr>
      <w:r>
        <w:rPr>
          <w:rFonts w:ascii="Arial" w:eastAsia="Calibri" w:hAnsi="Arial"/>
          <w:sz w:val="24"/>
          <w:szCs w:val="24"/>
        </w:rPr>
        <w:t xml:space="preserve">Please refer to our online guidance to understand more about </w:t>
      </w:r>
      <w:hyperlink r:id="rId13" w:history="1">
        <w:r>
          <w:rPr>
            <w:rStyle w:val="a8"/>
            <w:rFonts w:ascii="Arial" w:eastAsia="Calibri" w:hAnsi="Arial"/>
            <w:color w:val="000000"/>
            <w:sz w:val="24"/>
            <w:szCs w:val="24"/>
          </w:rPr>
          <w:t>how we carry out transition reviews into EU measures</w:t>
        </w:r>
      </w:hyperlink>
      <w:r>
        <w:rPr>
          <w:rFonts w:ascii="Arial" w:hAnsi="Arial"/>
          <w:color w:val="000000"/>
          <w:sz w:val="24"/>
          <w:szCs w:val="24"/>
        </w:rPr>
        <w:t xml:space="preserve"> </w:t>
      </w:r>
      <w:r>
        <w:rPr>
          <w:rFonts w:ascii="Arial" w:hAnsi="Arial"/>
          <w:sz w:val="24"/>
          <w:szCs w:val="24"/>
        </w:rPr>
        <w:t>and</w:t>
      </w:r>
      <w:r>
        <w:rPr>
          <w:rFonts w:ascii="Arial" w:eastAsia="Calibri" w:hAnsi="Arial"/>
          <w:sz w:val="24"/>
          <w:szCs w:val="24"/>
        </w:rPr>
        <w:t xml:space="preserve"> the </w:t>
      </w:r>
      <w:hyperlink r:id="rId14" w:anchor="interested-parties"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4431540C" w14:textId="77777777" w:rsidR="00D91767" w:rsidRDefault="00D91767">
      <w:pPr>
        <w:autoSpaceDE w:val="0"/>
        <w:spacing w:after="0" w:line="22" w:lineRule="atLeast"/>
        <w:contextualSpacing/>
        <w:rPr>
          <w:rFonts w:ascii="Arial" w:hAnsi="Arial"/>
          <w:sz w:val="24"/>
          <w:szCs w:val="24"/>
        </w:rPr>
      </w:pPr>
    </w:p>
    <w:p w14:paraId="3372349D" w14:textId="77777777" w:rsidR="00D91767" w:rsidRDefault="003138B2">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3F594639" w14:textId="77777777" w:rsidR="00D91767" w:rsidRDefault="00D91767">
      <w:pPr>
        <w:spacing w:after="0" w:line="22" w:lineRule="atLeast"/>
        <w:contextualSpacing/>
        <w:rPr>
          <w:rFonts w:ascii="Arial" w:eastAsia="Arial" w:hAnsi="Arial"/>
          <w:sz w:val="24"/>
          <w:szCs w:val="24"/>
        </w:rPr>
      </w:pPr>
    </w:p>
    <w:p w14:paraId="5EE7D4B8" w14:textId="77777777" w:rsidR="00D91767" w:rsidRDefault="003138B2">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7ED872C7" w14:textId="77777777" w:rsidR="00D91767" w:rsidRDefault="00D91767">
      <w:pPr>
        <w:spacing w:after="0" w:line="22" w:lineRule="atLeast"/>
        <w:rPr>
          <w:rFonts w:ascii="Arial" w:hAnsi="Arial"/>
          <w:sz w:val="24"/>
          <w:szCs w:val="24"/>
        </w:rPr>
      </w:pPr>
    </w:p>
    <w:p w14:paraId="50B837A0" w14:textId="77777777" w:rsidR="00D91767" w:rsidRDefault="003138B2">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24 February 2023 We may send a notice asking for clarification or supplementary information where necessary. Make sure you provide the sources for any information or data you don’t own and clearly state any restrictions on sharing it.</w:t>
      </w:r>
    </w:p>
    <w:p w14:paraId="463ACE5D" w14:textId="77777777" w:rsidR="00D91767" w:rsidRDefault="00D91767">
      <w:pPr>
        <w:spacing w:after="0" w:line="22" w:lineRule="atLeast"/>
        <w:contextualSpacing/>
        <w:rPr>
          <w:rFonts w:ascii="Arial" w:eastAsia="Arial" w:hAnsi="Arial"/>
          <w:sz w:val="24"/>
          <w:szCs w:val="24"/>
        </w:rPr>
      </w:pPr>
    </w:p>
    <w:p w14:paraId="590BAC70" w14:textId="77777777" w:rsidR="00D91767" w:rsidRDefault="003138B2">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2FE318AF" w14:textId="77777777" w:rsidR="00D91767" w:rsidRDefault="00D91767">
      <w:pPr>
        <w:spacing w:after="0" w:line="22" w:lineRule="atLeast"/>
        <w:contextualSpacing/>
        <w:rPr>
          <w:rFonts w:ascii="Arial" w:eastAsia="Arial" w:hAnsi="Arial"/>
          <w:b/>
          <w:bCs/>
          <w:sz w:val="24"/>
          <w:szCs w:val="24"/>
        </w:rPr>
      </w:pPr>
    </w:p>
    <w:p w14:paraId="3636BCCE" w14:textId="77777777" w:rsidR="00D91767" w:rsidRDefault="003138B2">
      <w:pPr>
        <w:spacing w:after="0" w:line="22" w:lineRule="atLeast"/>
      </w:pPr>
      <w:r>
        <w:rPr>
          <w:rFonts w:ascii="Arial" w:eastAsia="Arial" w:hAnsi="Arial"/>
          <w:sz w:val="24"/>
          <w:szCs w:val="24"/>
        </w:rPr>
        <w:t xml:space="preserve">Our </w:t>
      </w:r>
      <w:hyperlink r:id="rId15"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6CF5EC65" w14:textId="77777777" w:rsidR="00D91767" w:rsidRDefault="00D91767">
      <w:pPr>
        <w:spacing w:after="0" w:line="22" w:lineRule="atLeast"/>
        <w:rPr>
          <w:rFonts w:ascii="Arial" w:eastAsia="Arial" w:hAnsi="Arial"/>
          <w:sz w:val="24"/>
          <w:szCs w:val="24"/>
        </w:rPr>
      </w:pPr>
    </w:p>
    <w:p w14:paraId="317ADC6C" w14:textId="77777777" w:rsidR="00D91767" w:rsidRDefault="003138B2">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6" w:history="1">
        <w:r>
          <w:rPr>
            <w:rStyle w:val="a8"/>
            <w:rFonts w:ascii="Arial" w:eastAsia="Arial" w:hAnsi="Arial"/>
            <w:sz w:val="24"/>
            <w:szCs w:val="24"/>
          </w:rPr>
          <w:t>TD0029@traderemedies.gov.uk</w:t>
        </w:r>
      </w:hyperlink>
      <w:r>
        <w:rPr>
          <w:rFonts w:ascii="Arial" w:eastAsia="Arial" w:hAnsi="Arial"/>
          <w:color w:val="FF0000"/>
          <w:sz w:val="24"/>
          <w:szCs w:val="24"/>
        </w:rPr>
        <w:t xml:space="preserve"> </w:t>
      </w:r>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7"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5166ED48" w14:textId="77777777" w:rsidR="00D91767" w:rsidRDefault="00D91767">
      <w:pPr>
        <w:autoSpaceDE w:val="0"/>
        <w:spacing w:after="0" w:line="22" w:lineRule="atLeast"/>
        <w:rPr>
          <w:rFonts w:ascii="Arial" w:hAnsi="Arial"/>
          <w:sz w:val="24"/>
          <w:szCs w:val="24"/>
        </w:rPr>
      </w:pPr>
    </w:p>
    <w:p w14:paraId="74A9B905" w14:textId="77777777" w:rsidR="00D91767" w:rsidRDefault="003138B2">
      <w:pPr>
        <w:widowControl w:val="0"/>
        <w:spacing w:after="0" w:line="22" w:lineRule="atLeast"/>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2E2BFB2A" w14:textId="77777777" w:rsidR="00D91767" w:rsidRDefault="00D91767">
      <w:pPr>
        <w:spacing w:after="0" w:line="22" w:lineRule="atLeast"/>
        <w:rPr>
          <w:rFonts w:ascii="Arial" w:hAnsi="Arial"/>
          <w:b/>
          <w:bCs/>
          <w:sz w:val="36"/>
          <w:szCs w:val="36"/>
        </w:rPr>
      </w:pPr>
      <w:bookmarkStart w:id="6" w:name="_Toc32327980"/>
    </w:p>
    <w:p w14:paraId="684F47F5" w14:textId="77777777" w:rsidR="00D91767" w:rsidRDefault="003138B2">
      <w:pPr>
        <w:spacing w:after="0" w:line="22" w:lineRule="atLeast"/>
        <w:jc w:val="center"/>
        <w:rPr>
          <w:rFonts w:ascii="Arial" w:hAnsi="Arial"/>
          <w:b/>
          <w:bCs/>
          <w:sz w:val="36"/>
          <w:szCs w:val="36"/>
        </w:rPr>
      </w:pPr>
      <w:r>
        <w:rPr>
          <w:rFonts w:ascii="Arial" w:hAnsi="Arial"/>
          <w:b/>
          <w:bCs/>
          <w:sz w:val="36"/>
          <w:szCs w:val="36"/>
        </w:rPr>
        <w:t>Instructions</w:t>
      </w:r>
      <w:bookmarkEnd w:id="6"/>
      <w:r>
        <w:rPr>
          <w:rFonts w:ascii="Arial" w:hAnsi="Arial"/>
          <w:b/>
          <w:bCs/>
          <w:sz w:val="36"/>
          <w:szCs w:val="36"/>
        </w:rPr>
        <w:t xml:space="preserve"> on completing this questionnaire</w:t>
      </w:r>
    </w:p>
    <w:p w14:paraId="448869B4" w14:textId="77777777" w:rsidR="00D91767" w:rsidRDefault="00D91767">
      <w:pPr>
        <w:spacing w:after="0" w:line="22" w:lineRule="atLeast"/>
        <w:rPr>
          <w:rFonts w:ascii="Arial" w:hAnsi="Arial"/>
          <w:sz w:val="24"/>
          <w:szCs w:val="24"/>
        </w:rPr>
      </w:pPr>
    </w:p>
    <w:p w14:paraId="404C0737" w14:textId="77777777" w:rsidR="00D91767" w:rsidRDefault="003138B2">
      <w:pPr>
        <w:spacing w:after="0" w:line="22" w:lineRule="atLeast"/>
        <w:rPr>
          <w:rFonts w:ascii="Arial" w:hAnsi="Arial"/>
          <w:b/>
          <w:bCs/>
          <w:sz w:val="32"/>
          <w:szCs w:val="32"/>
        </w:rPr>
      </w:pPr>
      <w:r>
        <w:rPr>
          <w:rFonts w:ascii="Arial" w:hAnsi="Arial"/>
          <w:b/>
          <w:bCs/>
          <w:sz w:val="32"/>
          <w:szCs w:val="32"/>
        </w:rPr>
        <w:t>Preparing your response</w:t>
      </w:r>
    </w:p>
    <w:p w14:paraId="3FBDA73E" w14:textId="77777777" w:rsidR="00D91767" w:rsidRDefault="00D91767">
      <w:pPr>
        <w:spacing w:after="0" w:line="22" w:lineRule="atLeast"/>
        <w:rPr>
          <w:rFonts w:ascii="Arial" w:hAnsi="Arial"/>
          <w:sz w:val="24"/>
          <w:szCs w:val="24"/>
        </w:rPr>
      </w:pPr>
    </w:p>
    <w:p w14:paraId="69C5BC54" w14:textId="77777777" w:rsidR="00D91767" w:rsidRDefault="003138B2">
      <w:pPr>
        <w:spacing w:after="0" w:line="22" w:lineRule="atLeast"/>
      </w:pPr>
      <w:r>
        <w:rPr>
          <w:rFonts w:ascii="Arial" w:hAnsi="Arial"/>
          <w:sz w:val="24"/>
          <w:szCs w:val="24"/>
        </w:rPr>
        <w:t>This section sets out guidance on how to complete this questionnaire</w:t>
      </w:r>
      <w:r>
        <w:rPr>
          <w:rStyle w:val="CommentReference"/>
        </w:rPr>
        <w:t xml:space="preserve"> </w:t>
      </w:r>
    </w:p>
    <w:p w14:paraId="61D6D54E" w14:textId="77777777" w:rsidR="00D91767" w:rsidRDefault="00D91767">
      <w:pPr>
        <w:spacing w:after="0" w:line="22" w:lineRule="atLeast"/>
        <w:rPr>
          <w:rFonts w:ascii="Arial" w:hAnsi="Arial"/>
          <w:sz w:val="24"/>
          <w:szCs w:val="24"/>
        </w:rPr>
      </w:pPr>
    </w:p>
    <w:p w14:paraId="09C1F5AB" w14:textId="77777777" w:rsidR="00D91767" w:rsidRDefault="003138B2">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70FA5CE9" w14:textId="77777777" w:rsidR="00D91767" w:rsidRDefault="00D91767">
      <w:pPr>
        <w:spacing w:after="0" w:line="22" w:lineRule="atLeast"/>
        <w:rPr>
          <w:rFonts w:ascii="Arial" w:hAnsi="Arial"/>
          <w:sz w:val="24"/>
          <w:szCs w:val="24"/>
        </w:rPr>
      </w:pPr>
    </w:p>
    <w:p w14:paraId="4FCB54E6" w14:textId="77777777" w:rsidR="00D91767" w:rsidRDefault="003138B2">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8"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4684D7F1" w14:textId="77777777" w:rsidR="00D91767" w:rsidRDefault="00D91767">
      <w:pPr>
        <w:autoSpaceDE w:val="0"/>
        <w:spacing w:after="0" w:line="22" w:lineRule="atLeast"/>
        <w:contextualSpacing/>
        <w:rPr>
          <w:rFonts w:ascii="Arial" w:hAnsi="Arial"/>
          <w:sz w:val="24"/>
          <w:szCs w:val="24"/>
        </w:rPr>
      </w:pPr>
    </w:p>
    <w:p w14:paraId="715D10F7" w14:textId="77777777" w:rsidR="00D91767" w:rsidRDefault="003138B2">
      <w:pPr>
        <w:spacing w:after="0" w:line="22" w:lineRule="atLeast"/>
      </w:pPr>
      <w:bookmarkStart w:id="7" w:name="_Toc32327982"/>
      <w:r>
        <w:rPr>
          <w:rFonts w:ascii="Arial" w:hAnsi="Arial"/>
          <w:b/>
          <w:bCs/>
          <w:sz w:val="32"/>
          <w:szCs w:val="32"/>
        </w:rPr>
        <w:t>Preparing confidential and non-confidential copies</w:t>
      </w:r>
      <w:bookmarkEnd w:id="7"/>
    </w:p>
    <w:p w14:paraId="1A60BA76" w14:textId="77777777" w:rsidR="00D91767" w:rsidRDefault="00D91767">
      <w:pPr>
        <w:spacing w:after="0" w:line="22" w:lineRule="atLeast"/>
        <w:rPr>
          <w:rFonts w:ascii="Arial" w:hAnsi="Arial"/>
          <w:sz w:val="24"/>
          <w:szCs w:val="24"/>
        </w:rPr>
      </w:pPr>
    </w:p>
    <w:p w14:paraId="0BDDF58C" w14:textId="77777777" w:rsidR="00D91767" w:rsidRDefault="003138B2">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D21A392" w14:textId="77777777" w:rsidR="00D91767" w:rsidRDefault="00D91767">
      <w:pPr>
        <w:spacing w:after="0" w:line="22" w:lineRule="atLeast"/>
        <w:rPr>
          <w:rFonts w:ascii="Arial" w:hAnsi="Arial"/>
          <w:b/>
          <w:bCs/>
          <w:sz w:val="24"/>
          <w:szCs w:val="24"/>
        </w:rPr>
      </w:pPr>
    </w:p>
    <w:p w14:paraId="6E8CFC37" w14:textId="77777777" w:rsidR="00D91767" w:rsidRDefault="003138B2">
      <w:pPr>
        <w:spacing w:after="0" w:line="22" w:lineRule="atLeast"/>
      </w:pPr>
      <w:r>
        <w:rPr>
          <w:rFonts w:ascii="Arial" w:hAnsi="Arial"/>
          <w:sz w:val="24"/>
          <w:szCs w:val="24"/>
        </w:rPr>
        <w:t xml:space="preserve">Please see our guidance on </w:t>
      </w:r>
      <w:hyperlink r:id="rId19" w:anchor="how-we-handle-confidential-information"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31B4C490" w14:textId="77777777" w:rsidR="00D91767" w:rsidRDefault="00D91767">
      <w:pPr>
        <w:spacing w:after="0" w:line="22" w:lineRule="atLeast"/>
        <w:rPr>
          <w:rFonts w:ascii="Arial" w:hAnsi="Arial"/>
          <w:sz w:val="24"/>
          <w:szCs w:val="24"/>
        </w:rPr>
      </w:pPr>
    </w:p>
    <w:p w14:paraId="7EE5A871" w14:textId="77777777" w:rsidR="00D91767" w:rsidRDefault="003138B2">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4B7BF8FA" w14:textId="77777777" w:rsidR="00D91767" w:rsidRDefault="003138B2">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6E0B6775" w14:textId="77777777" w:rsidR="00D91767" w:rsidRDefault="003138B2">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w:t>
      </w:r>
    </w:p>
    <w:p w14:paraId="468CEF23" w14:textId="77777777" w:rsidR="00D91767" w:rsidRDefault="003138B2">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27BEE077" w14:textId="77777777" w:rsidR="00D91767" w:rsidRDefault="003138B2">
      <w:pPr>
        <w:pStyle w:val="a7"/>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60B60B65" w14:textId="77777777" w:rsidR="00D91767" w:rsidRDefault="00D91767">
      <w:pPr>
        <w:spacing w:after="0" w:line="22" w:lineRule="atLeast"/>
        <w:rPr>
          <w:rFonts w:ascii="Arial" w:hAnsi="Arial"/>
          <w:sz w:val="24"/>
          <w:szCs w:val="24"/>
        </w:rPr>
      </w:pPr>
    </w:p>
    <w:p w14:paraId="42E01D8C" w14:textId="77777777" w:rsidR="00D91767" w:rsidRDefault="003138B2">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20" w:history="1">
        <w:r>
          <w:rPr>
            <w:rStyle w:val="a8"/>
            <w:rFonts w:ascii="Arial" w:hAnsi="Arial"/>
            <w:sz w:val="24"/>
            <w:szCs w:val="24"/>
          </w:rPr>
          <w:t>www.trade-remedies.service.gov.uk/public/cases</w:t>
        </w:r>
      </w:hyperlink>
      <w:r>
        <w:rPr>
          <w:rFonts w:ascii="Arial" w:hAnsi="Arial"/>
          <w:sz w:val="24"/>
          <w:szCs w:val="24"/>
        </w:rPr>
        <w:t xml:space="preserve">. </w:t>
      </w:r>
    </w:p>
    <w:p w14:paraId="2ADA675E" w14:textId="77777777" w:rsidR="00D91767" w:rsidRDefault="00D91767">
      <w:pPr>
        <w:autoSpaceDE w:val="0"/>
        <w:spacing w:after="0" w:line="22" w:lineRule="atLeast"/>
        <w:contextualSpacing/>
        <w:rPr>
          <w:rFonts w:ascii="Arial" w:hAnsi="Arial"/>
          <w:sz w:val="24"/>
          <w:szCs w:val="24"/>
        </w:rPr>
      </w:pPr>
    </w:p>
    <w:p w14:paraId="17BC3D05" w14:textId="77777777" w:rsidR="00D91767" w:rsidRDefault="003138B2">
      <w:pPr>
        <w:spacing w:after="0" w:line="22" w:lineRule="atLeast"/>
      </w:pPr>
      <w:r>
        <w:rPr>
          <w:rFonts w:ascii="Arial" w:hAnsi="Arial"/>
          <w:b/>
          <w:bCs/>
          <w:sz w:val="32"/>
          <w:szCs w:val="32"/>
        </w:rPr>
        <w:t>How to complete this questionnaire</w:t>
      </w:r>
    </w:p>
    <w:p w14:paraId="2B7DA150" w14:textId="77777777" w:rsidR="00D91767" w:rsidRDefault="00D91767">
      <w:pPr>
        <w:spacing w:after="0" w:line="22" w:lineRule="atLeast"/>
        <w:contextualSpacing/>
        <w:rPr>
          <w:rFonts w:ascii="Arial" w:hAnsi="Arial"/>
          <w:sz w:val="24"/>
          <w:szCs w:val="24"/>
        </w:rPr>
      </w:pPr>
    </w:p>
    <w:p w14:paraId="0DA25242" w14:textId="77777777" w:rsidR="00D91767" w:rsidRDefault="003138B2">
      <w:pPr>
        <w:spacing w:after="0" w:line="22" w:lineRule="atLeast"/>
        <w:contextualSpacing/>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273A5970" w14:textId="77777777" w:rsidR="00D91767" w:rsidRDefault="00D91767">
      <w:pPr>
        <w:spacing w:after="0" w:line="22" w:lineRule="atLeast"/>
        <w:contextualSpacing/>
        <w:rPr>
          <w:rFonts w:ascii="Arial" w:hAnsi="Arial"/>
          <w:sz w:val="24"/>
          <w:szCs w:val="24"/>
        </w:rPr>
      </w:pPr>
    </w:p>
    <w:p w14:paraId="0485DEA7" w14:textId="77777777" w:rsidR="00D91767" w:rsidRDefault="003138B2">
      <w:pPr>
        <w:spacing w:after="0" w:line="22" w:lineRule="atLeast"/>
        <w:rPr>
          <w:rFonts w:ascii="Arial" w:hAnsi="Arial"/>
          <w:sz w:val="24"/>
          <w:szCs w:val="24"/>
        </w:rPr>
      </w:pPr>
      <w:r>
        <w:rPr>
          <w:rFonts w:ascii="Arial" w:hAnsi="Arial"/>
          <w:sz w:val="24"/>
          <w:szCs w:val="24"/>
        </w:rPr>
        <w:t>Please also note the following points:</w:t>
      </w:r>
    </w:p>
    <w:p w14:paraId="1EBB72A7" w14:textId="77777777" w:rsidR="00D91767" w:rsidRDefault="003138B2">
      <w:pPr>
        <w:pStyle w:val="a7"/>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182A3D2C" w14:textId="77777777" w:rsidR="00D91767" w:rsidRDefault="003138B2">
      <w:pPr>
        <w:pStyle w:val="a7"/>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277985EC" w14:textId="77777777" w:rsidR="00D91767" w:rsidRDefault="003138B2">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7C136667" w14:textId="77777777" w:rsidR="00D91767" w:rsidRDefault="003138B2">
      <w:pPr>
        <w:pStyle w:val="a7"/>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0F4C7C0D" w14:textId="77777777" w:rsidR="00D91767" w:rsidRDefault="003138B2">
      <w:pPr>
        <w:pStyle w:val="a7"/>
        <w:numPr>
          <w:ilvl w:val="0"/>
          <w:numId w:val="1"/>
        </w:numPr>
        <w:spacing w:after="0" w:line="22" w:lineRule="atLeast"/>
        <w:ind w:left="360"/>
      </w:pPr>
      <w:r>
        <w:rPr>
          <w:rFonts w:ascii="Arial" w:hAnsi="Arial"/>
          <w:sz w:val="24"/>
          <w:szCs w:val="24"/>
        </w:rPr>
        <w:t>Please provide all dates in the format DD/MM/YYYY (</w:t>
      </w:r>
      <w:proofErr w:type="gramStart"/>
      <w:r>
        <w:rPr>
          <w:rFonts w:ascii="Arial" w:hAnsi="Arial"/>
          <w:iCs/>
          <w:sz w:val="24"/>
          <w:szCs w:val="24"/>
        </w:rPr>
        <w:t>e.g.</w:t>
      </w:r>
      <w:proofErr w:type="gramEnd"/>
      <w:r>
        <w:rPr>
          <w:rFonts w:ascii="Arial" w:hAnsi="Arial"/>
          <w:iCs/>
          <w:sz w:val="24"/>
          <w:szCs w:val="24"/>
        </w:rPr>
        <w:t xml:space="preserve"> 23/05/2019</w:t>
      </w:r>
      <w:r>
        <w:rPr>
          <w:rFonts w:ascii="Arial" w:hAnsi="Arial"/>
          <w:sz w:val="24"/>
          <w:szCs w:val="24"/>
        </w:rPr>
        <w:t>).</w:t>
      </w:r>
    </w:p>
    <w:p w14:paraId="043FB14E" w14:textId="77777777" w:rsidR="00D91767" w:rsidRDefault="003138B2">
      <w:pPr>
        <w:pStyle w:val="a7"/>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1A81A1C1" w14:textId="77777777" w:rsidR="00D91767" w:rsidRDefault="003138B2">
      <w:pPr>
        <w:pStyle w:val="a7"/>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sz w:val="24"/>
          <w:szCs w:val="24"/>
        </w:rPr>
        <w:t>e.g.</w:t>
      </w:r>
      <w:proofErr w:type="gramEnd"/>
      <w:r>
        <w:rPr>
          <w:rFonts w:ascii="Arial" w:hAnsi="Arial"/>
          <w:sz w:val="24"/>
          <w:szCs w:val="24"/>
        </w:rPr>
        <w:t xml:space="preserve"> do not use kg and metric tonnes interchangeably).</w:t>
      </w:r>
    </w:p>
    <w:p w14:paraId="7A27273A" w14:textId="77777777" w:rsidR="00D91767" w:rsidRDefault="003138B2">
      <w:pPr>
        <w:pStyle w:val="a7"/>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w:t>
      </w:r>
      <w:proofErr w:type="gramStart"/>
      <w:r>
        <w:rPr>
          <w:rFonts w:ascii="Arial" w:eastAsia="Arial" w:hAnsi="Arial"/>
          <w:iCs/>
          <w:sz w:val="24"/>
          <w:szCs w:val="24"/>
        </w:rPr>
        <w:t>e.g.</w:t>
      </w:r>
      <w:proofErr w:type="gramEnd"/>
      <w:r>
        <w:rPr>
          <w:rFonts w:ascii="Arial" w:eastAsia="Arial" w:hAnsi="Arial"/>
          <w:iCs/>
          <w:sz w:val="24"/>
          <w:szCs w:val="24"/>
        </w:rPr>
        <w:t xml:space="preserve"> ‘1,300’ for one-thousand three hundred, ‘1,300,000’ for one million and three-hundred thousand).</w:t>
      </w:r>
    </w:p>
    <w:p w14:paraId="4B18CC2A" w14:textId="77777777" w:rsidR="00D91767" w:rsidRDefault="003138B2">
      <w:pPr>
        <w:pStyle w:val="a7"/>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iCs/>
          <w:sz w:val="24"/>
          <w:szCs w:val="24"/>
        </w:rPr>
        <w:t>e.g.</w:t>
      </w:r>
      <w:proofErr w:type="gramEnd"/>
      <w:r>
        <w:rPr>
          <w:rFonts w:ascii="Arial" w:eastAsia="Arial" w:hAnsi="Arial"/>
          <w:iCs/>
          <w:sz w:val="24"/>
          <w:szCs w:val="24"/>
        </w:rPr>
        <w:t xml:space="preserve"> £1,300.00).</w:t>
      </w:r>
    </w:p>
    <w:p w14:paraId="115D36E9" w14:textId="77777777" w:rsidR="00D91767" w:rsidRDefault="003138B2">
      <w:pPr>
        <w:pStyle w:val="a7"/>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0103F58" w14:textId="77777777" w:rsidR="00D91767" w:rsidRDefault="003138B2">
      <w:pPr>
        <w:pStyle w:val="a7"/>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4A5ADD5F" w14:textId="77777777" w:rsidR="00D91767" w:rsidRDefault="003138B2">
      <w:pPr>
        <w:pStyle w:val="a7"/>
        <w:numPr>
          <w:ilvl w:val="0"/>
          <w:numId w:val="1"/>
        </w:numPr>
        <w:spacing w:after="0" w:line="22" w:lineRule="atLeast"/>
        <w:ind w:left="360"/>
      </w:pPr>
      <w:r>
        <w:rPr>
          <w:rFonts w:ascii="Arial" w:eastAsia="Arial" w:hAnsi="Arial"/>
          <w:iCs/>
          <w:sz w:val="24"/>
          <w:szCs w:val="24"/>
        </w:rPr>
        <w:t xml:space="preserve">Please refer to the case number, TD0029, in any correspondence with </w:t>
      </w:r>
      <w:r>
        <w:rPr>
          <w:rFonts w:ascii="Arial" w:eastAsia="Arial" w:hAnsi="Arial"/>
          <w:sz w:val="24"/>
          <w:szCs w:val="24"/>
        </w:rPr>
        <w:t>the TRA</w:t>
      </w:r>
      <w:r>
        <w:rPr>
          <w:rFonts w:ascii="Arial" w:eastAsia="Arial" w:hAnsi="Arial"/>
          <w:iCs/>
          <w:sz w:val="24"/>
          <w:szCs w:val="24"/>
        </w:rPr>
        <w:t>.</w:t>
      </w:r>
    </w:p>
    <w:p w14:paraId="1AEB6D84" w14:textId="77777777" w:rsidR="00D91767" w:rsidRDefault="00D91767">
      <w:pPr>
        <w:pStyle w:val="a7"/>
        <w:spacing w:after="0" w:line="22" w:lineRule="atLeast"/>
        <w:ind w:left="360"/>
        <w:rPr>
          <w:rFonts w:ascii="Arial" w:eastAsia="Arial" w:hAnsi="Arial"/>
          <w:iCs/>
          <w:sz w:val="24"/>
          <w:szCs w:val="24"/>
        </w:rPr>
      </w:pPr>
    </w:p>
    <w:p w14:paraId="54D518EC" w14:textId="77777777" w:rsidR="00D91767" w:rsidRDefault="00D91767">
      <w:pPr>
        <w:pStyle w:val="a7"/>
        <w:spacing w:after="0" w:line="22" w:lineRule="atLeast"/>
        <w:ind w:left="360"/>
        <w:rPr>
          <w:rFonts w:ascii="Arial" w:eastAsia="Arial" w:hAnsi="Arial"/>
          <w:iCs/>
          <w:sz w:val="24"/>
          <w:szCs w:val="24"/>
        </w:rPr>
      </w:pPr>
    </w:p>
    <w:p w14:paraId="0E2A09E0" w14:textId="77777777" w:rsidR="00D91767" w:rsidRDefault="00D91767">
      <w:pPr>
        <w:pStyle w:val="a7"/>
        <w:spacing w:after="0" w:line="22" w:lineRule="atLeast"/>
        <w:ind w:left="360"/>
        <w:rPr>
          <w:rFonts w:ascii="Arial" w:eastAsia="Arial" w:hAnsi="Arial"/>
          <w:iCs/>
          <w:sz w:val="24"/>
          <w:szCs w:val="24"/>
        </w:rPr>
      </w:pPr>
    </w:p>
    <w:p w14:paraId="7DC99EAD" w14:textId="77777777" w:rsidR="00D91767" w:rsidRDefault="00D91767">
      <w:pPr>
        <w:pStyle w:val="a7"/>
        <w:spacing w:after="0" w:line="22" w:lineRule="atLeast"/>
        <w:ind w:left="360"/>
        <w:rPr>
          <w:rFonts w:ascii="Arial" w:eastAsia="Arial" w:hAnsi="Arial"/>
          <w:iCs/>
          <w:sz w:val="24"/>
          <w:szCs w:val="24"/>
        </w:rPr>
      </w:pPr>
    </w:p>
    <w:p w14:paraId="3AD95DEA" w14:textId="77777777" w:rsidR="00D91767" w:rsidRDefault="00D91767">
      <w:pPr>
        <w:pStyle w:val="a7"/>
        <w:spacing w:after="0" w:line="22" w:lineRule="atLeast"/>
        <w:ind w:left="360"/>
        <w:rPr>
          <w:rFonts w:ascii="Arial" w:eastAsia="Arial" w:hAnsi="Arial"/>
          <w:iCs/>
          <w:sz w:val="24"/>
          <w:szCs w:val="24"/>
        </w:rPr>
      </w:pPr>
    </w:p>
    <w:p w14:paraId="3FF4B8A4" w14:textId="77777777" w:rsidR="00D91767" w:rsidRDefault="00D91767">
      <w:pPr>
        <w:pStyle w:val="a7"/>
        <w:spacing w:after="0" w:line="22" w:lineRule="atLeast"/>
        <w:ind w:left="360"/>
        <w:rPr>
          <w:rFonts w:ascii="Arial" w:hAnsi="Arial"/>
          <w:sz w:val="24"/>
          <w:szCs w:val="24"/>
        </w:rPr>
      </w:pPr>
    </w:p>
    <w:p w14:paraId="2A5C553B" w14:textId="77777777" w:rsidR="00D91767" w:rsidRDefault="00D91767">
      <w:pPr>
        <w:spacing w:after="0" w:line="22" w:lineRule="atLeast"/>
        <w:contextualSpacing/>
        <w:jc w:val="both"/>
        <w:rPr>
          <w:rFonts w:ascii="Arial" w:hAnsi="Arial"/>
          <w:sz w:val="24"/>
          <w:szCs w:val="24"/>
        </w:rPr>
      </w:pPr>
    </w:p>
    <w:p w14:paraId="333E7042" w14:textId="77777777" w:rsidR="00D91767" w:rsidRDefault="003138B2">
      <w:pPr>
        <w:spacing w:after="0" w:line="22" w:lineRule="atLeast"/>
      </w:pPr>
      <w:bookmarkStart w:id="8" w:name="_Toc34042320"/>
      <w:bookmarkStart w:id="9" w:name="_Toc34657348"/>
      <w:r>
        <w:rPr>
          <w:rFonts w:ascii="Arial" w:hAnsi="Arial"/>
          <w:b/>
          <w:bCs/>
          <w:sz w:val="32"/>
          <w:szCs w:val="32"/>
        </w:rPr>
        <w:t>What happens next</w:t>
      </w:r>
      <w:bookmarkEnd w:id="8"/>
      <w:bookmarkEnd w:id="9"/>
    </w:p>
    <w:p w14:paraId="7D6553D0" w14:textId="77777777" w:rsidR="00D91767" w:rsidRDefault="00D91767">
      <w:pPr>
        <w:spacing w:after="0" w:line="22" w:lineRule="atLeast"/>
        <w:rPr>
          <w:rFonts w:ascii="Arial" w:hAnsi="Arial"/>
          <w:color w:val="000000"/>
          <w:sz w:val="24"/>
          <w:szCs w:val="24"/>
        </w:rPr>
      </w:pPr>
    </w:p>
    <w:p w14:paraId="334D497A" w14:textId="77777777" w:rsidR="00D91767" w:rsidRDefault="003138B2">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21" w:history="1">
        <w:r>
          <w:rPr>
            <w:rStyle w:val="a8"/>
            <w:rFonts w:ascii="Arial" w:eastAsia="Times New Roman" w:hAnsi="Arial"/>
            <w:sz w:val="24"/>
            <w:szCs w:val="24"/>
            <w:lang w:eastAsia="en-GB"/>
          </w:rPr>
          <w:t>Trade Remedies Service</w:t>
        </w:r>
      </w:hyperlink>
      <w:r>
        <w:rPr>
          <w:rStyle w:val="a8"/>
          <w:rFonts w:ascii="Arial" w:eastAsia="Times New Roman" w:hAnsi="Arial"/>
          <w:sz w:val="24"/>
          <w:szCs w:val="24"/>
          <w:lang w:eastAsia="en-GB"/>
        </w:rPr>
        <w:t xml:space="preserve"> </w:t>
      </w:r>
      <w:r>
        <w:rPr>
          <w:rStyle w:val="a8"/>
          <w:rFonts w:ascii="Arial" w:eastAsia="Times New Roman" w:hAnsi="Arial"/>
          <w:color w:val="000000"/>
          <w:sz w:val="24"/>
          <w:szCs w:val="24"/>
          <w:u w:val="none"/>
          <w:lang w:eastAsia="en-GB"/>
        </w:rPr>
        <w:t>by 24 February 2023</w:t>
      </w:r>
      <w:r>
        <w:rPr>
          <w:rFonts w:ascii="Arial" w:eastAsia="Arial" w:hAnsi="Arial"/>
          <w:sz w:val="24"/>
          <w:szCs w:val="24"/>
        </w:rPr>
        <w:t>.</w:t>
      </w:r>
      <w:r>
        <w:rPr>
          <w:rFonts w:ascii="Arial" w:hAnsi="Arial"/>
          <w:sz w:val="24"/>
          <w:szCs w:val="24"/>
        </w:rPr>
        <w:t xml:space="preserve"> Following this:</w:t>
      </w:r>
    </w:p>
    <w:p w14:paraId="37088AFD" w14:textId="77777777" w:rsidR="00D91767" w:rsidRDefault="003138B2">
      <w:pPr>
        <w:pStyle w:val="a7"/>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5DC8D231" w14:textId="77777777" w:rsidR="00D91767" w:rsidRDefault="003138B2">
      <w:pPr>
        <w:pStyle w:val="a7"/>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7C348A2C" w14:textId="77777777" w:rsidR="00D91767" w:rsidRDefault="003138B2">
      <w:pPr>
        <w:pStyle w:val="a7"/>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06A5BB2A" w14:textId="77777777" w:rsidR="00D91767" w:rsidRDefault="00D91767">
      <w:pPr>
        <w:spacing w:after="0" w:line="22" w:lineRule="atLeast"/>
        <w:contextualSpacing/>
        <w:rPr>
          <w:rFonts w:ascii="Arial" w:hAnsi="Arial"/>
          <w:color w:val="000000"/>
          <w:sz w:val="24"/>
          <w:szCs w:val="24"/>
        </w:rPr>
      </w:pPr>
    </w:p>
    <w:p w14:paraId="1F09F36E" w14:textId="77777777" w:rsidR="00D91767" w:rsidRDefault="003138B2">
      <w:pPr>
        <w:pStyle w:val="CommentText"/>
        <w:spacing w:after="0" w:line="22" w:lineRule="atLeast"/>
        <w:contextualSpacing/>
      </w:pPr>
      <w:r>
        <w:rPr>
          <w:rFonts w:ascii="Arial" w:hAnsi="Arial"/>
          <w:sz w:val="24"/>
          <w:szCs w:val="24"/>
        </w:rPr>
        <w:t xml:space="preserve">For further information please refer to our guidance on </w:t>
      </w:r>
      <w:r>
        <w:t xml:space="preserve"> </w:t>
      </w:r>
      <w:hyperlink r:id="rId22" w:history="1">
        <w:r>
          <w:rPr>
            <w:rStyle w:val="a8"/>
            <w:rFonts w:ascii="Arial" w:eastAsia="Calibri" w:hAnsi="Arial"/>
            <w:color w:val="auto"/>
            <w:sz w:val="24"/>
            <w:szCs w:val="24"/>
          </w:rPr>
          <w:t>how we carry out transition reviews into EU measures</w:t>
        </w:r>
      </w:hyperlink>
      <w:r>
        <w:rPr>
          <w:rStyle w:val="a8"/>
          <w:rFonts w:ascii="Arial" w:eastAsia="Calibri" w:hAnsi="Arial"/>
          <w:color w:val="auto"/>
          <w:sz w:val="24"/>
          <w:szCs w:val="24"/>
        </w:rPr>
        <w:t xml:space="preserve"> </w:t>
      </w:r>
    </w:p>
    <w:p w14:paraId="5BCC8D23" w14:textId="77777777" w:rsidR="00D91767" w:rsidRDefault="00D91767">
      <w:pPr>
        <w:tabs>
          <w:tab w:val="left" w:pos="2110"/>
        </w:tabs>
        <w:spacing w:after="0" w:line="22" w:lineRule="atLeast"/>
        <w:contextualSpacing/>
        <w:rPr>
          <w:rFonts w:ascii="Arial" w:hAnsi="Arial"/>
          <w:color w:val="000000"/>
          <w:sz w:val="24"/>
          <w:szCs w:val="24"/>
        </w:rPr>
      </w:pPr>
    </w:p>
    <w:p w14:paraId="514F712C" w14:textId="77777777" w:rsidR="00D91767" w:rsidRDefault="003138B2">
      <w:pPr>
        <w:tabs>
          <w:tab w:val="left" w:pos="2110"/>
        </w:tabs>
        <w:spacing w:after="0" w:line="22" w:lineRule="atLeast"/>
        <w:contextualSpacing/>
      </w:pPr>
      <w:r>
        <w:rPr>
          <w:rFonts w:ascii="Arial" w:eastAsia="Calibri" w:hAnsi="Arial"/>
          <w:color w:val="000000"/>
          <w:sz w:val="24"/>
          <w:szCs w:val="24"/>
        </w:rPr>
        <w:tab/>
      </w:r>
    </w:p>
    <w:p w14:paraId="6FB58FAE" w14:textId="77777777" w:rsidR="00D91767" w:rsidRDefault="00D91767">
      <w:pPr>
        <w:spacing w:after="0" w:line="22" w:lineRule="atLeast"/>
        <w:contextualSpacing/>
        <w:jc w:val="center"/>
        <w:outlineLvl w:val="0"/>
        <w:rPr>
          <w:rFonts w:ascii="Arial" w:eastAsia="Arial" w:hAnsi="Arial"/>
          <w:b/>
          <w:sz w:val="36"/>
          <w:szCs w:val="36"/>
        </w:rPr>
      </w:pPr>
    </w:p>
    <w:p w14:paraId="2355F93A" w14:textId="77777777" w:rsidR="00D91767" w:rsidRDefault="00D91767">
      <w:pPr>
        <w:spacing w:after="0" w:line="22" w:lineRule="atLeast"/>
        <w:contextualSpacing/>
        <w:jc w:val="center"/>
        <w:outlineLvl w:val="0"/>
        <w:rPr>
          <w:rFonts w:ascii="Arial" w:eastAsia="Arial" w:hAnsi="Arial"/>
          <w:b/>
          <w:sz w:val="36"/>
          <w:szCs w:val="36"/>
        </w:rPr>
      </w:pPr>
    </w:p>
    <w:p w14:paraId="3446F904" w14:textId="77777777" w:rsidR="00D91767" w:rsidRDefault="00D91767">
      <w:pPr>
        <w:spacing w:after="0" w:line="22" w:lineRule="atLeast"/>
        <w:contextualSpacing/>
        <w:jc w:val="center"/>
        <w:outlineLvl w:val="0"/>
        <w:rPr>
          <w:rFonts w:ascii="Arial" w:eastAsia="Arial" w:hAnsi="Arial"/>
          <w:b/>
          <w:sz w:val="36"/>
          <w:szCs w:val="36"/>
        </w:rPr>
      </w:pPr>
    </w:p>
    <w:p w14:paraId="21CBEB37" w14:textId="77777777" w:rsidR="00D91767" w:rsidRDefault="00D91767">
      <w:pPr>
        <w:spacing w:after="0" w:line="22" w:lineRule="atLeast"/>
        <w:contextualSpacing/>
        <w:jc w:val="center"/>
        <w:outlineLvl w:val="0"/>
        <w:rPr>
          <w:rFonts w:ascii="Arial" w:eastAsia="Arial" w:hAnsi="Arial"/>
          <w:b/>
          <w:sz w:val="36"/>
          <w:szCs w:val="36"/>
        </w:rPr>
      </w:pPr>
    </w:p>
    <w:p w14:paraId="270B71E0" w14:textId="77777777" w:rsidR="00D91767" w:rsidRDefault="00D91767">
      <w:pPr>
        <w:spacing w:after="0" w:line="22" w:lineRule="atLeast"/>
        <w:contextualSpacing/>
        <w:jc w:val="center"/>
        <w:outlineLvl w:val="0"/>
        <w:rPr>
          <w:rFonts w:ascii="Arial" w:eastAsia="Arial" w:hAnsi="Arial"/>
          <w:b/>
          <w:sz w:val="36"/>
          <w:szCs w:val="36"/>
        </w:rPr>
      </w:pPr>
    </w:p>
    <w:p w14:paraId="7D1C707E" w14:textId="77777777" w:rsidR="00D91767" w:rsidRDefault="00D91767">
      <w:pPr>
        <w:spacing w:after="0" w:line="22" w:lineRule="atLeast"/>
        <w:contextualSpacing/>
        <w:jc w:val="center"/>
        <w:outlineLvl w:val="0"/>
        <w:rPr>
          <w:rFonts w:ascii="Arial" w:eastAsia="Arial" w:hAnsi="Arial"/>
          <w:b/>
          <w:sz w:val="36"/>
          <w:szCs w:val="36"/>
        </w:rPr>
      </w:pPr>
    </w:p>
    <w:p w14:paraId="471494F9" w14:textId="77777777" w:rsidR="00D91767" w:rsidRDefault="00D91767">
      <w:pPr>
        <w:spacing w:after="0" w:line="22" w:lineRule="atLeast"/>
        <w:contextualSpacing/>
        <w:jc w:val="center"/>
        <w:outlineLvl w:val="0"/>
        <w:rPr>
          <w:rFonts w:ascii="Arial" w:eastAsia="Arial" w:hAnsi="Arial"/>
          <w:b/>
          <w:sz w:val="36"/>
          <w:szCs w:val="36"/>
        </w:rPr>
      </w:pPr>
    </w:p>
    <w:p w14:paraId="7BA3F064" w14:textId="77777777" w:rsidR="00D91767" w:rsidRDefault="00D91767">
      <w:pPr>
        <w:spacing w:after="0" w:line="22" w:lineRule="atLeast"/>
        <w:contextualSpacing/>
        <w:jc w:val="center"/>
        <w:outlineLvl w:val="0"/>
        <w:rPr>
          <w:rFonts w:ascii="Arial" w:eastAsia="Arial" w:hAnsi="Arial"/>
          <w:b/>
          <w:sz w:val="36"/>
          <w:szCs w:val="36"/>
        </w:rPr>
      </w:pPr>
    </w:p>
    <w:p w14:paraId="5B4A27A9" w14:textId="77777777" w:rsidR="00D91767" w:rsidRDefault="00D91767">
      <w:pPr>
        <w:spacing w:after="0" w:line="22" w:lineRule="atLeast"/>
        <w:contextualSpacing/>
        <w:jc w:val="center"/>
        <w:outlineLvl w:val="0"/>
        <w:rPr>
          <w:rFonts w:ascii="Arial" w:eastAsia="Arial" w:hAnsi="Arial"/>
          <w:b/>
          <w:sz w:val="36"/>
          <w:szCs w:val="36"/>
        </w:rPr>
      </w:pPr>
    </w:p>
    <w:p w14:paraId="46E057A2" w14:textId="77777777" w:rsidR="00D91767" w:rsidRDefault="00D91767">
      <w:pPr>
        <w:spacing w:after="0" w:line="22" w:lineRule="atLeast"/>
        <w:contextualSpacing/>
        <w:jc w:val="center"/>
        <w:outlineLvl w:val="0"/>
        <w:rPr>
          <w:rFonts w:ascii="Arial" w:eastAsia="Arial" w:hAnsi="Arial"/>
          <w:b/>
          <w:sz w:val="36"/>
          <w:szCs w:val="36"/>
        </w:rPr>
      </w:pPr>
    </w:p>
    <w:p w14:paraId="278EC881" w14:textId="77777777" w:rsidR="00D91767" w:rsidRDefault="00D91767">
      <w:pPr>
        <w:spacing w:after="0" w:line="22" w:lineRule="atLeast"/>
        <w:contextualSpacing/>
        <w:jc w:val="center"/>
        <w:outlineLvl w:val="0"/>
        <w:rPr>
          <w:rFonts w:ascii="Arial" w:eastAsia="Arial" w:hAnsi="Arial"/>
          <w:b/>
          <w:sz w:val="36"/>
          <w:szCs w:val="36"/>
        </w:rPr>
      </w:pPr>
    </w:p>
    <w:p w14:paraId="2BAED0DC" w14:textId="77777777" w:rsidR="00D91767" w:rsidRDefault="00D91767">
      <w:pPr>
        <w:spacing w:after="0" w:line="22" w:lineRule="atLeast"/>
        <w:contextualSpacing/>
        <w:jc w:val="center"/>
        <w:outlineLvl w:val="0"/>
        <w:rPr>
          <w:rFonts w:ascii="Arial" w:eastAsia="Arial" w:hAnsi="Arial"/>
          <w:b/>
          <w:sz w:val="36"/>
          <w:szCs w:val="36"/>
        </w:rPr>
      </w:pPr>
    </w:p>
    <w:p w14:paraId="6C8F5326" w14:textId="77777777" w:rsidR="00D91767" w:rsidRDefault="00D91767">
      <w:pPr>
        <w:spacing w:after="0" w:line="22" w:lineRule="atLeast"/>
        <w:contextualSpacing/>
        <w:jc w:val="center"/>
        <w:outlineLvl w:val="0"/>
        <w:rPr>
          <w:rFonts w:ascii="Arial" w:eastAsia="Arial" w:hAnsi="Arial"/>
          <w:b/>
          <w:sz w:val="36"/>
          <w:szCs w:val="36"/>
        </w:rPr>
      </w:pPr>
    </w:p>
    <w:p w14:paraId="5175C0BB" w14:textId="77777777" w:rsidR="00D91767" w:rsidRDefault="00D91767">
      <w:pPr>
        <w:spacing w:after="0" w:line="22" w:lineRule="atLeast"/>
        <w:contextualSpacing/>
        <w:jc w:val="center"/>
        <w:outlineLvl w:val="0"/>
        <w:rPr>
          <w:rFonts w:ascii="Arial" w:eastAsia="Arial" w:hAnsi="Arial"/>
          <w:b/>
          <w:sz w:val="36"/>
          <w:szCs w:val="36"/>
        </w:rPr>
      </w:pPr>
    </w:p>
    <w:p w14:paraId="2D6F9D60" w14:textId="77777777" w:rsidR="00D91767" w:rsidRDefault="00D91767">
      <w:pPr>
        <w:spacing w:after="0" w:line="22" w:lineRule="atLeast"/>
        <w:contextualSpacing/>
        <w:jc w:val="center"/>
        <w:outlineLvl w:val="0"/>
        <w:rPr>
          <w:rFonts w:ascii="Arial" w:eastAsia="Arial" w:hAnsi="Arial"/>
          <w:b/>
          <w:sz w:val="36"/>
          <w:szCs w:val="36"/>
        </w:rPr>
      </w:pPr>
    </w:p>
    <w:p w14:paraId="2DF544BE" w14:textId="77777777" w:rsidR="00D91767" w:rsidRDefault="00D91767">
      <w:pPr>
        <w:spacing w:after="0" w:line="22" w:lineRule="atLeast"/>
        <w:contextualSpacing/>
        <w:jc w:val="center"/>
        <w:outlineLvl w:val="0"/>
        <w:rPr>
          <w:rFonts w:ascii="Arial" w:eastAsia="Arial" w:hAnsi="Arial"/>
          <w:b/>
          <w:sz w:val="36"/>
          <w:szCs w:val="36"/>
        </w:rPr>
      </w:pPr>
    </w:p>
    <w:p w14:paraId="355AF0D6" w14:textId="77777777" w:rsidR="00D91767" w:rsidRDefault="00D91767">
      <w:pPr>
        <w:spacing w:after="0" w:line="22" w:lineRule="atLeast"/>
        <w:contextualSpacing/>
        <w:jc w:val="center"/>
        <w:outlineLvl w:val="0"/>
        <w:rPr>
          <w:rFonts w:ascii="Arial" w:eastAsia="Arial" w:hAnsi="Arial"/>
          <w:b/>
          <w:sz w:val="36"/>
          <w:szCs w:val="36"/>
        </w:rPr>
      </w:pPr>
    </w:p>
    <w:p w14:paraId="7CD603FA" w14:textId="77777777" w:rsidR="00D91767" w:rsidRDefault="00D91767">
      <w:pPr>
        <w:spacing w:after="0" w:line="22" w:lineRule="atLeast"/>
        <w:contextualSpacing/>
        <w:jc w:val="center"/>
        <w:outlineLvl w:val="0"/>
        <w:rPr>
          <w:rFonts w:ascii="Arial" w:eastAsia="Arial" w:hAnsi="Arial"/>
          <w:b/>
          <w:sz w:val="36"/>
          <w:szCs w:val="36"/>
        </w:rPr>
      </w:pPr>
    </w:p>
    <w:p w14:paraId="39637D8A" w14:textId="77777777" w:rsidR="00D91767" w:rsidRDefault="00D91767">
      <w:pPr>
        <w:spacing w:after="0" w:line="22" w:lineRule="atLeast"/>
        <w:contextualSpacing/>
        <w:jc w:val="center"/>
        <w:outlineLvl w:val="0"/>
        <w:rPr>
          <w:rFonts w:ascii="Arial" w:eastAsia="Arial" w:hAnsi="Arial"/>
          <w:b/>
          <w:sz w:val="36"/>
          <w:szCs w:val="36"/>
        </w:rPr>
      </w:pPr>
    </w:p>
    <w:p w14:paraId="38D3EA61" w14:textId="77777777" w:rsidR="00D91767" w:rsidRDefault="00D91767">
      <w:pPr>
        <w:spacing w:after="0" w:line="22" w:lineRule="atLeast"/>
        <w:contextualSpacing/>
        <w:jc w:val="center"/>
        <w:outlineLvl w:val="0"/>
        <w:rPr>
          <w:rFonts w:ascii="Arial" w:eastAsia="Arial" w:hAnsi="Arial"/>
          <w:b/>
          <w:sz w:val="36"/>
          <w:szCs w:val="36"/>
        </w:rPr>
      </w:pPr>
    </w:p>
    <w:p w14:paraId="34D35D83" w14:textId="77777777" w:rsidR="00D91767" w:rsidRDefault="00D91767">
      <w:pPr>
        <w:spacing w:after="0" w:line="22" w:lineRule="atLeast"/>
        <w:contextualSpacing/>
        <w:jc w:val="center"/>
        <w:outlineLvl w:val="0"/>
        <w:rPr>
          <w:rFonts w:ascii="Arial" w:eastAsia="Arial" w:hAnsi="Arial"/>
          <w:b/>
          <w:sz w:val="36"/>
          <w:szCs w:val="36"/>
        </w:rPr>
      </w:pPr>
    </w:p>
    <w:p w14:paraId="2BB72F00" w14:textId="77777777" w:rsidR="00D91767" w:rsidRDefault="003138B2">
      <w:pPr>
        <w:spacing w:after="0" w:line="22" w:lineRule="atLeast"/>
        <w:contextualSpacing/>
        <w:jc w:val="center"/>
        <w:outlineLvl w:val="0"/>
      </w:pPr>
      <w:bookmarkStart w:id="10" w:name="_Toc124951576"/>
      <w:r>
        <w:rPr>
          <w:rFonts w:ascii="Arial" w:eastAsia="Arial" w:hAnsi="Arial"/>
          <w:b/>
          <w:sz w:val="36"/>
          <w:szCs w:val="36"/>
        </w:rPr>
        <w:t>The scope of this review</w:t>
      </w:r>
      <w:bookmarkEnd w:id="10"/>
    </w:p>
    <w:p w14:paraId="2D92E69F" w14:textId="77777777" w:rsidR="00D91767" w:rsidRDefault="00D91767">
      <w:pPr>
        <w:tabs>
          <w:tab w:val="left" w:pos="2110"/>
        </w:tabs>
        <w:spacing w:after="0" w:line="22" w:lineRule="atLeast"/>
        <w:contextualSpacing/>
        <w:rPr>
          <w:rFonts w:ascii="Arial" w:hAnsi="Arial"/>
          <w:color w:val="000000"/>
          <w:sz w:val="24"/>
          <w:szCs w:val="24"/>
        </w:rPr>
      </w:pPr>
    </w:p>
    <w:p w14:paraId="77A63082" w14:textId="77777777" w:rsidR="00D91767" w:rsidRDefault="003138B2">
      <w:pPr>
        <w:pStyle w:val="2"/>
        <w:spacing w:after="0" w:line="22" w:lineRule="atLeast"/>
        <w:contextualSpacing/>
      </w:pPr>
      <w:bookmarkStart w:id="11" w:name="_Toc124951577"/>
      <w:r>
        <w:t>Goods subject to review</w:t>
      </w:r>
      <w:bookmarkEnd w:id="11"/>
    </w:p>
    <w:p w14:paraId="3D9FE7C2" w14:textId="77777777" w:rsidR="00D91767" w:rsidRDefault="00D91767">
      <w:pPr>
        <w:spacing w:after="0" w:line="22" w:lineRule="atLeast"/>
        <w:contextualSpacing/>
        <w:rPr>
          <w:rFonts w:ascii="Arial" w:eastAsia="Arial" w:hAnsi="Arial"/>
          <w:sz w:val="24"/>
          <w:szCs w:val="24"/>
        </w:rPr>
      </w:pPr>
    </w:p>
    <w:p w14:paraId="3A8AD31F" w14:textId="77777777" w:rsidR="00D91767" w:rsidRDefault="003138B2">
      <w:pPr>
        <w:spacing w:after="0" w:line="22" w:lineRule="atLeast"/>
        <w:contextualSpacing/>
      </w:pPr>
      <w:r>
        <w:rPr>
          <w:rFonts w:ascii="Arial" w:eastAsia="Arial" w:hAnsi="Arial"/>
          <w:sz w:val="24"/>
          <w:szCs w:val="24"/>
        </w:rPr>
        <w:t xml:space="preserve">This review covers </w:t>
      </w:r>
      <w:r>
        <w:rPr>
          <w:rStyle w:val="cf01"/>
          <w:rFonts w:ascii="Arial" w:hAnsi="Arial" w:cs="Arial"/>
          <w:sz w:val="24"/>
          <w:szCs w:val="24"/>
        </w:rPr>
        <w:t>Certain Cast Iron Articles</w:t>
      </w:r>
      <w:r>
        <w:rPr>
          <w:rFonts w:ascii="Arial" w:eastAsia="Arial" w:hAnsi="Arial"/>
          <w:bCs/>
          <w:sz w:val="24"/>
          <w:szCs w:val="24"/>
        </w:rPr>
        <w:t xml:space="preserve"> </w:t>
      </w:r>
      <w:r>
        <w:rPr>
          <w:rFonts w:ascii="Arial" w:eastAsia="Arial" w:hAnsi="Arial"/>
          <w:sz w:val="24"/>
          <w:szCs w:val="24"/>
        </w:rPr>
        <w:t>goods exported from the People’s Republic of China (‘PRC’), described as:</w:t>
      </w:r>
    </w:p>
    <w:p w14:paraId="7AD21756" w14:textId="77777777" w:rsidR="00D91767" w:rsidRDefault="00D91767">
      <w:pPr>
        <w:spacing w:after="0" w:line="22" w:lineRule="atLeast"/>
        <w:contextualSpacing/>
        <w:rPr>
          <w:rFonts w:ascii="Arial" w:eastAsia="Arial" w:hAnsi="Arial"/>
          <w:sz w:val="24"/>
          <w:szCs w:val="24"/>
        </w:rPr>
      </w:pPr>
    </w:p>
    <w:p w14:paraId="68D63E98" w14:textId="77777777" w:rsidR="00D91767" w:rsidRDefault="003138B2">
      <w:pPr>
        <w:spacing w:after="0" w:line="22" w:lineRule="atLeast"/>
        <w:contextualSpacing/>
        <w:rPr>
          <w:rFonts w:ascii="Arial" w:hAnsi="Arial"/>
          <w:sz w:val="24"/>
          <w:szCs w:val="24"/>
        </w:rPr>
      </w:pPr>
      <w:r>
        <w:rPr>
          <w:rFonts w:ascii="Arial" w:hAnsi="Arial"/>
          <w:sz w:val="24"/>
          <w:szCs w:val="24"/>
        </w:rPr>
        <w:t xml:space="preserve">Articles of lamellar graphite cast iron (grey iron) or spheroidal graphite cast iron (also known as ductile cast iron) and parts thereof. These articles are of a kind used to: </w:t>
      </w:r>
    </w:p>
    <w:p w14:paraId="7E2C2CE6" w14:textId="77777777" w:rsidR="00D91767" w:rsidRDefault="003138B2">
      <w:pPr>
        <w:pStyle w:val="a7"/>
        <w:numPr>
          <w:ilvl w:val="0"/>
          <w:numId w:val="3"/>
        </w:numPr>
        <w:spacing w:after="0" w:line="22" w:lineRule="atLeast"/>
        <w:rPr>
          <w:rFonts w:ascii="Arial" w:hAnsi="Arial"/>
          <w:sz w:val="24"/>
          <w:szCs w:val="24"/>
        </w:rPr>
      </w:pPr>
      <w:r>
        <w:rPr>
          <w:rFonts w:ascii="Arial" w:hAnsi="Arial"/>
          <w:sz w:val="24"/>
          <w:szCs w:val="24"/>
        </w:rPr>
        <w:t xml:space="preserve">cover ground or sub-surface systems, and/or openings to ground or subsurface systems </w:t>
      </w:r>
    </w:p>
    <w:p w14:paraId="7FC37208" w14:textId="77777777" w:rsidR="00D91767" w:rsidRDefault="003138B2">
      <w:pPr>
        <w:pStyle w:val="a7"/>
        <w:numPr>
          <w:ilvl w:val="0"/>
          <w:numId w:val="3"/>
        </w:numPr>
        <w:spacing w:after="0" w:line="22" w:lineRule="atLeast"/>
        <w:rPr>
          <w:rFonts w:ascii="Arial" w:hAnsi="Arial"/>
          <w:sz w:val="24"/>
          <w:szCs w:val="24"/>
        </w:rPr>
      </w:pPr>
      <w:r>
        <w:rPr>
          <w:rFonts w:ascii="Arial" w:hAnsi="Arial"/>
          <w:sz w:val="24"/>
          <w:szCs w:val="24"/>
        </w:rPr>
        <w:t xml:space="preserve">give access to ground or sub-surface systems and/or provide view to ground or sub-surface systems </w:t>
      </w:r>
    </w:p>
    <w:p w14:paraId="07FA8E20" w14:textId="77777777" w:rsidR="00D91767" w:rsidRDefault="003138B2">
      <w:pPr>
        <w:spacing w:after="0" w:line="22" w:lineRule="atLeast"/>
        <w:contextualSpacing/>
        <w:rPr>
          <w:rFonts w:ascii="Arial" w:hAnsi="Arial"/>
          <w:sz w:val="24"/>
          <w:szCs w:val="24"/>
        </w:rPr>
      </w:pPr>
      <w:r>
        <w:rPr>
          <w:rFonts w:ascii="Arial" w:hAnsi="Arial"/>
          <w:sz w:val="24"/>
          <w:szCs w:val="24"/>
        </w:rPr>
        <w:t xml:space="preserve">The articles may be machined, coated, painted and/or fitted with other materials such as but not limited to concrete, paving slabs, or tiles. </w:t>
      </w:r>
    </w:p>
    <w:p w14:paraId="322B26C9" w14:textId="77777777" w:rsidR="00D91767" w:rsidRDefault="00D91767">
      <w:pPr>
        <w:spacing w:after="0" w:line="22" w:lineRule="atLeast"/>
        <w:contextualSpacing/>
        <w:rPr>
          <w:rFonts w:ascii="Arial" w:hAnsi="Arial"/>
          <w:sz w:val="24"/>
          <w:szCs w:val="24"/>
        </w:rPr>
      </w:pPr>
    </w:p>
    <w:p w14:paraId="3C7BB999" w14:textId="77777777" w:rsidR="00D91767" w:rsidRDefault="003138B2">
      <w:pPr>
        <w:spacing w:after="0" w:line="22" w:lineRule="atLeast"/>
        <w:contextualSpacing/>
        <w:rPr>
          <w:rFonts w:ascii="Arial" w:hAnsi="Arial"/>
          <w:sz w:val="24"/>
          <w:szCs w:val="24"/>
        </w:rPr>
      </w:pPr>
      <w:r>
        <w:rPr>
          <w:rFonts w:ascii="Arial" w:hAnsi="Arial"/>
          <w:sz w:val="24"/>
          <w:szCs w:val="24"/>
        </w:rPr>
        <w:t xml:space="preserve">The following product types are excluded: </w:t>
      </w:r>
    </w:p>
    <w:p w14:paraId="718BEE7B" w14:textId="77777777" w:rsidR="00D91767" w:rsidRDefault="003138B2">
      <w:pPr>
        <w:pStyle w:val="a7"/>
        <w:numPr>
          <w:ilvl w:val="0"/>
          <w:numId w:val="3"/>
        </w:numPr>
        <w:spacing w:after="0" w:line="22" w:lineRule="atLeast"/>
        <w:rPr>
          <w:rFonts w:ascii="Arial" w:hAnsi="Arial"/>
          <w:sz w:val="24"/>
          <w:szCs w:val="24"/>
        </w:rPr>
      </w:pPr>
      <w:r>
        <w:rPr>
          <w:rFonts w:ascii="Arial" w:hAnsi="Arial"/>
          <w:sz w:val="24"/>
          <w:szCs w:val="24"/>
        </w:rPr>
        <w:t xml:space="preserve">channel gratings and cast tops subject to standard EN 1433, to be fitted as a component on channels in polymer, plastic, galvanised steel or concrete allowing surface water to flow into the channel </w:t>
      </w:r>
    </w:p>
    <w:p w14:paraId="2048E4F7" w14:textId="77777777" w:rsidR="00D91767" w:rsidRDefault="003138B2">
      <w:pPr>
        <w:pStyle w:val="a7"/>
        <w:numPr>
          <w:ilvl w:val="0"/>
          <w:numId w:val="3"/>
        </w:numPr>
        <w:spacing w:after="0" w:line="22" w:lineRule="atLeast"/>
        <w:rPr>
          <w:rFonts w:ascii="Arial" w:hAnsi="Arial"/>
          <w:sz w:val="24"/>
          <w:szCs w:val="24"/>
        </w:rPr>
      </w:pPr>
      <w:r>
        <w:rPr>
          <w:rFonts w:ascii="Arial" w:hAnsi="Arial"/>
          <w:sz w:val="24"/>
          <w:szCs w:val="24"/>
        </w:rPr>
        <w:t xml:space="preserve">floor drains, roof drains, cleanouts and covers for cleanouts, subject to standard EN 1253 </w:t>
      </w:r>
    </w:p>
    <w:p w14:paraId="27848A02" w14:textId="77777777" w:rsidR="00D91767" w:rsidRDefault="003138B2">
      <w:pPr>
        <w:pStyle w:val="a7"/>
        <w:numPr>
          <w:ilvl w:val="0"/>
          <w:numId w:val="3"/>
        </w:numPr>
        <w:spacing w:after="0" w:line="22" w:lineRule="atLeast"/>
      </w:pPr>
      <w:r>
        <w:rPr>
          <w:rFonts w:ascii="Arial" w:hAnsi="Arial"/>
          <w:sz w:val="24"/>
          <w:szCs w:val="24"/>
        </w:rPr>
        <w:t>step irons, lifting keys, and fire hydrants.</w:t>
      </w:r>
    </w:p>
    <w:p w14:paraId="22AF43FF" w14:textId="77777777" w:rsidR="00D91767" w:rsidRDefault="00D91767">
      <w:pPr>
        <w:spacing w:after="0" w:line="22" w:lineRule="atLeast"/>
        <w:contextualSpacing/>
        <w:rPr>
          <w:rFonts w:ascii="Arial" w:eastAsia="Arial" w:hAnsi="Arial"/>
          <w:sz w:val="24"/>
          <w:szCs w:val="24"/>
        </w:rPr>
      </w:pPr>
    </w:p>
    <w:p w14:paraId="38D05C3D" w14:textId="77777777" w:rsidR="00D91767" w:rsidRDefault="003138B2">
      <w:pPr>
        <w:spacing w:after="0" w:line="22" w:lineRule="atLeast"/>
        <w:contextualSpacing/>
      </w:pPr>
      <w:r>
        <w:rPr>
          <w:rFonts w:ascii="Arial" w:eastAsia="Arial" w:hAnsi="Arial"/>
          <w:sz w:val="24"/>
          <w:szCs w:val="24"/>
        </w:rPr>
        <w:t xml:space="preserve">These goods are currently classifiable within the following CN codes </w:t>
      </w:r>
      <w:r>
        <w:rPr>
          <w:rStyle w:val="normaltextrun"/>
          <w:rFonts w:ascii="Arial" w:hAnsi="Arial"/>
          <w:sz w:val="24"/>
          <w:szCs w:val="24"/>
          <w:shd w:val="clear" w:color="auto" w:fill="FFFFFF"/>
        </w:rPr>
        <w:t xml:space="preserve">73 25 10 00 31 and </w:t>
      </w:r>
      <w:hyperlink r:id="rId23" w:history="1">
        <w:r>
          <w:rPr>
            <w:rStyle w:val="normaltextrun"/>
            <w:rFonts w:ascii="Arial" w:hAnsi="Arial"/>
            <w:sz w:val="24"/>
            <w:szCs w:val="24"/>
            <w:shd w:val="clear" w:color="auto" w:fill="FFFFFF"/>
          </w:rPr>
          <w:t>73 25 99 10 60</w:t>
        </w:r>
      </w:hyperlink>
      <w:r>
        <w:rPr>
          <w:rFonts w:ascii="Arial" w:hAnsi="Arial"/>
          <w:sz w:val="24"/>
          <w:szCs w:val="24"/>
        </w:rPr>
        <w:t xml:space="preserve">. </w:t>
      </w:r>
      <w:r>
        <w:rPr>
          <w:rFonts w:ascii="Arial" w:eastAsia="Arial" w:hAnsi="Arial"/>
          <w:sz w:val="24"/>
          <w:szCs w:val="24"/>
        </w:rPr>
        <w:t xml:space="preserve">These CN codes are only given for information. </w:t>
      </w:r>
    </w:p>
    <w:p w14:paraId="2C6F5864" w14:textId="77777777" w:rsidR="00D91767" w:rsidRDefault="00D91767">
      <w:pPr>
        <w:spacing w:after="0" w:line="22" w:lineRule="atLeast"/>
        <w:contextualSpacing/>
        <w:rPr>
          <w:rFonts w:ascii="Arial" w:eastAsia="Arial" w:hAnsi="Arial"/>
          <w:sz w:val="24"/>
          <w:szCs w:val="24"/>
        </w:rPr>
      </w:pPr>
    </w:p>
    <w:p w14:paraId="469ED210" w14:textId="77777777" w:rsidR="00D91767" w:rsidRDefault="003138B2">
      <w:pPr>
        <w:spacing w:after="0" w:line="22" w:lineRule="atLeast"/>
        <w:contextualSpacing/>
      </w:pPr>
      <w:r>
        <w:rPr>
          <w:rFonts w:ascii="Arial" w:eastAsia="Arial" w:hAnsi="Arial"/>
          <w:sz w:val="24"/>
          <w:szCs w:val="24"/>
        </w:rPr>
        <w:t>In this questionnaire, these goods will be referred to as the ‘</w:t>
      </w:r>
      <w:r>
        <w:rPr>
          <w:rFonts w:ascii="Arial" w:eastAsia="Arial" w:hAnsi="Arial"/>
          <w:b/>
          <w:bCs/>
          <w:sz w:val="24"/>
          <w:szCs w:val="24"/>
        </w:rPr>
        <w:t>goods subject to review’</w:t>
      </w:r>
      <w:r>
        <w:rPr>
          <w:rFonts w:ascii="Arial" w:eastAsia="Arial" w:hAnsi="Arial"/>
          <w:sz w:val="24"/>
          <w:szCs w:val="24"/>
        </w:rPr>
        <w:t>. Any reference to goods subject to review in this questionnaire refers to the goods description above, regardless of the commodity code under which they are exported.</w:t>
      </w:r>
    </w:p>
    <w:p w14:paraId="55ED9291" w14:textId="77777777" w:rsidR="00D91767" w:rsidRDefault="00D91767">
      <w:pPr>
        <w:spacing w:after="0" w:line="22" w:lineRule="atLeast"/>
        <w:contextualSpacing/>
        <w:rPr>
          <w:rFonts w:ascii="Arial" w:eastAsia="Arial" w:hAnsi="Arial"/>
          <w:sz w:val="24"/>
          <w:szCs w:val="24"/>
        </w:rPr>
      </w:pPr>
    </w:p>
    <w:p w14:paraId="161CADF4" w14:textId="77777777" w:rsidR="00D91767" w:rsidRDefault="003138B2">
      <w:pPr>
        <w:keepNext/>
        <w:keepLines/>
        <w:spacing w:after="0" w:line="264" w:lineRule="auto"/>
        <w:outlineLvl w:val="1"/>
      </w:pPr>
      <w:r>
        <w:t xml:space="preserve"> </w:t>
      </w:r>
      <w:bookmarkStart w:id="12" w:name="_Toc77610570"/>
      <w:bookmarkStart w:id="13" w:name="_Toc107913874"/>
      <w:bookmarkStart w:id="14" w:name="_Toc124951578"/>
      <w:r>
        <w:rPr>
          <w:rFonts w:ascii="Arial" w:eastAsia="Arial" w:hAnsi="Arial"/>
          <w:b/>
          <w:bCs/>
          <w:sz w:val="32"/>
          <w:szCs w:val="32"/>
        </w:rPr>
        <w:t>Like goods</w:t>
      </w:r>
      <w:bookmarkEnd w:id="12"/>
      <w:bookmarkEnd w:id="13"/>
      <w:bookmarkEnd w:id="14"/>
    </w:p>
    <w:p w14:paraId="654A24FB" w14:textId="77777777" w:rsidR="00D91767" w:rsidRDefault="00D91767">
      <w:pPr>
        <w:keepNext/>
        <w:spacing w:after="0" w:line="264" w:lineRule="auto"/>
        <w:rPr>
          <w:rFonts w:ascii="Arial" w:eastAsia="Arial" w:hAnsi="Arial"/>
          <w:sz w:val="24"/>
          <w:szCs w:val="24"/>
        </w:rPr>
      </w:pPr>
    </w:p>
    <w:p w14:paraId="6879ABFD" w14:textId="77777777" w:rsidR="00D91767" w:rsidRDefault="003138B2">
      <w:pPr>
        <w:keepNext/>
        <w:spacing w:after="0" w:line="264" w:lineRule="auto"/>
        <w:rPr>
          <w:rFonts w:ascii="Arial" w:eastAsia="Arial" w:hAnsi="Arial"/>
          <w:sz w:val="24"/>
          <w:szCs w:val="24"/>
        </w:rPr>
      </w:pPr>
      <w:r>
        <w:rPr>
          <w:rFonts w:ascii="Arial" w:eastAsia="Arial" w:hAnsi="Arial"/>
          <w:sz w:val="24"/>
          <w:szCs w:val="24"/>
        </w:rPr>
        <w:t xml:space="preserve">Any reference to ‘like goods’ in this questionnaire refers to goods which are like the goods subject to review in all respects, or with characteristics closely resembling them. </w:t>
      </w:r>
    </w:p>
    <w:p w14:paraId="1EC7FDF3" w14:textId="77777777" w:rsidR="00D91767" w:rsidRDefault="00D91767">
      <w:pPr>
        <w:spacing w:after="0" w:line="264" w:lineRule="auto"/>
        <w:rPr>
          <w:rFonts w:ascii="Arial" w:eastAsia="Arial" w:hAnsi="Arial"/>
          <w:sz w:val="24"/>
          <w:szCs w:val="24"/>
        </w:rPr>
      </w:pPr>
    </w:p>
    <w:p w14:paraId="79662279" w14:textId="77777777" w:rsidR="00D91767" w:rsidRDefault="003138B2">
      <w:pPr>
        <w:spacing w:after="0" w:line="264" w:lineRule="auto"/>
        <w:rPr>
          <w:rFonts w:ascii="Arial" w:eastAsia="Arial" w:hAnsi="Arial"/>
          <w:b/>
          <w:bCs/>
          <w:sz w:val="24"/>
          <w:szCs w:val="24"/>
        </w:rPr>
      </w:pPr>
      <w:r>
        <w:rPr>
          <w:rFonts w:ascii="Arial" w:eastAsia="Arial" w:hAnsi="Arial"/>
          <w:b/>
          <w:bCs/>
          <w:sz w:val="24"/>
          <w:szCs w:val="24"/>
        </w:rPr>
        <w:t>Please follow the instructions for each question to provide the appropriate information regarding the like goods and goods subject to review.</w:t>
      </w:r>
    </w:p>
    <w:p w14:paraId="5E457BEF" w14:textId="77777777" w:rsidR="00D91767" w:rsidRDefault="00D91767">
      <w:pPr>
        <w:spacing w:after="0" w:line="264" w:lineRule="auto"/>
        <w:rPr>
          <w:rFonts w:ascii="Arial" w:eastAsia="Arial" w:hAnsi="Arial"/>
          <w:b/>
          <w:bCs/>
          <w:sz w:val="24"/>
          <w:szCs w:val="24"/>
        </w:rPr>
      </w:pPr>
    </w:p>
    <w:p w14:paraId="2AB062F5" w14:textId="77777777" w:rsidR="00D91767" w:rsidRDefault="00D91767">
      <w:pPr>
        <w:spacing w:after="0" w:line="264" w:lineRule="auto"/>
        <w:rPr>
          <w:rFonts w:ascii="Arial" w:eastAsia="Arial" w:hAnsi="Arial"/>
          <w:sz w:val="24"/>
          <w:szCs w:val="24"/>
        </w:rPr>
      </w:pPr>
    </w:p>
    <w:p w14:paraId="4BD11065" w14:textId="77777777" w:rsidR="00D91767" w:rsidRDefault="00D91767">
      <w:pPr>
        <w:spacing w:after="0" w:line="22" w:lineRule="atLeast"/>
        <w:contextualSpacing/>
        <w:rPr>
          <w:rFonts w:ascii="Arial" w:hAnsi="Arial"/>
        </w:rPr>
      </w:pPr>
    </w:p>
    <w:p w14:paraId="2E6EBFCB" w14:textId="77777777" w:rsidR="00D91767" w:rsidRDefault="00D91767">
      <w:pPr>
        <w:pStyle w:val="1"/>
        <w:contextualSpacing/>
      </w:pPr>
      <w:bookmarkStart w:id="15" w:name="_Toc34657352"/>
    </w:p>
    <w:p w14:paraId="69C0A510" w14:textId="77777777" w:rsidR="00D91767" w:rsidRDefault="003138B2">
      <w:pPr>
        <w:pStyle w:val="1"/>
        <w:contextualSpacing/>
      </w:pPr>
      <w:bookmarkStart w:id="16" w:name="_Toc124951579"/>
      <w:r>
        <w:t>SECTION A: About the case</w:t>
      </w:r>
      <w:bookmarkEnd w:id="16"/>
      <w:r>
        <w:t xml:space="preserve"> </w:t>
      </w:r>
    </w:p>
    <w:p w14:paraId="1E893A3F" w14:textId="77777777" w:rsidR="00D91767" w:rsidRDefault="00D91767">
      <w:pPr>
        <w:pStyle w:val="2"/>
        <w:spacing w:after="0" w:line="22" w:lineRule="atLeast"/>
        <w:contextualSpacing/>
      </w:pPr>
    </w:p>
    <w:p w14:paraId="118C37CA" w14:textId="77777777" w:rsidR="00D91767" w:rsidRDefault="003138B2">
      <w:pPr>
        <w:pStyle w:val="2"/>
        <w:spacing w:after="0" w:line="22" w:lineRule="atLeast"/>
        <w:contextualSpacing/>
      </w:pPr>
      <w:bookmarkStart w:id="17" w:name="_Toc124951580"/>
      <w:r>
        <w:t>A1</w:t>
      </w:r>
      <w:r>
        <w:tab/>
      </w:r>
      <w:bookmarkEnd w:id="15"/>
      <w:r>
        <w:t>General information</w:t>
      </w:r>
      <w:bookmarkEnd w:id="17"/>
    </w:p>
    <w:p w14:paraId="4B44FD00" w14:textId="77777777" w:rsidR="00D91767" w:rsidRDefault="00D91767">
      <w:pPr>
        <w:spacing w:after="0" w:line="22" w:lineRule="atLeast"/>
        <w:contextualSpacing/>
        <w:rPr>
          <w:rFonts w:ascii="Arial" w:hAnsi="Arial"/>
          <w:sz w:val="24"/>
          <w:szCs w:val="24"/>
        </w:rPr>
      </w:pPr>
    </w:p>
    <w:p w14:paraId="30AAC0D1" w14:textId="77777777" w:rsidR="00D91767" w:rsidRDefault="003138B2">
      <w:pPr>
        <w:pStyle w:val="a7"/>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21B3E745" w14:textId="77777777" w:rsidR="00D91767" w:rsidRDefault="003138B2">
      <w:pPr>
        <w:spacing w:after="0" w:line="22" w:lineRule="atLeast"/>
        <w:contextualSpacing/>
        <w:textAlignment w:val="baseline"/>
      </w:pPr>
      <w:r>
        <w:rPr>
          <w:rFonts w:ascii="Arial" w:eastAsia="Times New Roman" w:hAnsi="Arial"/>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D91767" w14:paraId="4B8B2A43"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BC17A3"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3E38C54" w14:textId="037E78D4"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r w:rsidR="0051413B">
              <w:rPr>
                <w:rFonts w:ascii="Arial" w:hAnsi="Arial"/>
              </w:rPr>
              <w:t>[redacted information]</w:t>
            </w:r>
          </w:p>
        </w:tc>
      </w:tr>
      <w:tr w:rsidR="00D91767" w14:paraId="79EB451E"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12B93" w14:textId="77777777" w:rsidR="00D91767" w:rsidRDefault="003138B2">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C3932F7" w14:textId="77777777" w:rsidR="0051413B" w:rsidRDefault="003138B2" w:rsidP="0051413B">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r w:rsidR="0051413B">
              <w:rPr>
                <w:rFonts w:ascii="Arial" w:eastAsia="Times New Roman" w:hAnsi="Arial"/>
                <w:sz w:val="24"/>
                <w:szCs w:val="24"/>
                <w:lang w:eastAsia="en-GB"/>
              </w:rPr>
              <w:t>8</w:t>
            </w:r>
            <w:r w:rsidR="0051413B" w:rsidRPr="00785603">
              <w:rPr>
                <w:rFonts w:ascii="Arial" w:eastAsia="Times New Roman" w:hAnsi="Arial"/>
                <w:sz w:val="24"/>
                <w:szCs w:val="24"/>
                <w:lang w:eastAsia="en-GB"/>
              </w:rPr>
              <w:t>th</w:t>
            </w:r>
            <w:r w:rsidR="0051413B">
              <w:rPr>
                <w:rFonts w:ascii="Arial" w:eastAsia="Times New Roman" w:hAnsi="Arial"/>
                <w:sz w:val="24"/>
                <w:szCs w:val="24"/>
                <w:lang w:eastAsia="en-GB"/>
              </w:rPr>
              <w:t xml:space="preserve"> Floor, Office Tower 2, No.18 </w:t>
            </w:r>
            <w:proofErr w:type="spellStart"/>
            <w:r w:rsidR="0051413B">
              <w:rPr>
                <w:rFonts w:ascii="Arial" w:eastAsia="Times New Roman" w:hAnsi="Arial"/>
                <w:sz w:val="24"/>
                <w:szCs w:val="24"/>
                <w:lang w:eastAsia="en-GB"/>
              </w:rPr>
              <w:t>Jianguomennei</w:t>
            </w:r>
            <w:proofErr w:type="spellEnd"/>
          </w:p>
          <w:p w14:paraId="3D517B12" w14:textId="0964E448" w:rsidR="00D91767" w:rsidRDefault="0051413B" w:rsidP="0051413B">
            <w:pPr>
              <w:spacing w:after="0" w:line="22" w:lineRule="atLeast"/>
              <w:contextualSpacing/>
              <w:textAlignment w:val="baseline"/>
            </w:pPr>
            <w:r>
              <w:rPr>
                <w:rFonts w:ascii="Arial" w:eastAsia="Times New Roman" w:hAnsi="Arial"/>
                <w:sz w:val="24"/>
                <w:szCs w:val="24"/>
                <w:lang w:eastAsia="en-GB"/>
              </w:rPr>
              <w:t xml:space="preserve"> Street, </w:t>
            </w:r>
            <w:proofErr w:type="spellStart"/>
            <w:r>
              <w:rPr>
                <w:rFonts w:ascii="Arial" w:eastAsia="Times New Roman" w:hAnsi="Arial"/>
                <w:sz w:val="24"/>
                <w:szCs w:val="24"/>
                <w:lang w:eastAsia="en-GB"/>
              </w:rPr>
              <w:t>Dongcheng</w:t>
            </w:r>
            <w:proofErr w:type="spellEnd"/>
            <w:r>
              <w:rPr>
                <w:rFonts w:ascii="Arial" w:eastAsia="Times New Roman" w:hAnsi="Arial"/>
                <w:sz w:val="24"/>
                <w:szCs w:val="24"/>
                <w:lang w:eastAsia="en-GB"/>
              </w:rPr>
              <w:t xml:space="preserve"> District, Beijing, 100005</w:t>
            </w:r>
          </w:p>
        </w:tc>
      </w:tr>
      <w:tr w:rsidR="00D91767" w14:paraId="27DCE6DB"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C77919" w14:textId="77777777" w:rsidR="00D91767" w:rsidRDefault="003138B2">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C7D8ED1" w14:textId="14AA5DA7" w:rsidR="00D91767" w:rsidRDefault="003138B2">
            <w:pPr>
              <w:spacing w:after="0" w:line="22" w:lineRule="atLeast"/>
              <w:contextualSpacing/>
              <w:textAlignment w:val="baseline"/>
            </w:pPr>
            <w:r>
              <w:rPr>
                <w:rFonts w:ascii="Arial" w:eastAsia="Times New Roman" w:hAnsi="Arial"/>
                <w:sz w:val="24"/>
                <w:szCs w:val="24"/>
                <w:lang w:eastAsia="en-GB"/>
              </w:rPr>
              <w:t> </w:t>
            </w:r>
            <w:r w:rsidR="0051413B">
              <w:rPr>
                <w:rFonts w:ascii="Arial" w:hAnsi="Arial"/>
              </w:rPr>
              <w:t>[redacted information]</w:t>
            </w:r>
          </w:p>
        </w:tc>
      </w:tr>
      <w:tr w:rsidR="00D91767" w14:paraId="36860C94"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912E02" w14:textId="77777777" w:rsidR="00D91767" w:rsidRDefault="003138B2">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C9EE362" w14:textId="5A1C4645" w:rsidR="00D91767" w:rsidRDefault="003138B2">
            <w:pPr>
              <w:spacing w:after="0" w:line="22" w:lineRule="atLeast"/>
              <w:contextualSpacing/>
              <w:textAlignment w:val="baseline"/>
            </w:pPr>
            <w:r>
              <w:rPr>
                <w:rFonts w:ascii="Arial" w:eastAsia="Times New Roman" w:hAnsi="Arial"/>
                <w:sz w:val="24"/>
                <w:szCs w:val="24"/>
                <w:lang w:eastAsia="en-GB"/>
              </w:rPr>
              <w:t> </w:t>
            </w:r>
            <w:r w:rsidR="0051413B">
              <w:rPr>
                <w:rFonts w:ascii="Arial" w:hAnsi="Arial"/>
              </w:rPr>
              <w:t>[redacted information]</w:t>
            </w:r>
          </w:p>
        </w:tc>
      </w:tr>
      <w:tr w:rsidR="00D91767" w14:paraId="569146A7"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9D6BC5" w14:textId="77777777" w:rsidR="00D91767" w:rsidRDefault="003138B2">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53C54E2" w14:textId="0453ADF9" w:rsidR="00D91767" w:rsidRDefault="003138B2">
            <w:pPr>
              <w:spacing w:after="0" w:line="22" w:lineRule="atLeast"/>
              <w:contextualSpacing/>
              <w:textAlignment w:val="baseline"/>
            </w:pPr>
            <w:r>
              <w:rPr>
                <w:rFonts w:ascii="Arial" w:eastAsia="Times New Roman" w:hAnsi="Arial"/>
                <w:sz w:val="24"/>
                <w:szCs w:val="24"/>
                <w:lang w:eastAsia="en-GB"/>
              </w:rPr>
              <w:t> </w:t>
            </w:r>
            <w:r w:rsidR="00820700" w:rsidRPr="00820700">
              <w:rPr>
                <w:rFonts w:ascii="Arial" w:eastAsia="Times New Roman" w:hAnsi="Arial"/>
                <w:sz w:val="24"/>
                <w:szCs w:val="24"/>
                <w:lang w:eastAsia="en-GB"/>
              </w:rPr>
              <w:t>https://www.cccme.org.cn/</w:t>
            </w:r>
          </w:p>
        </w:tc>
      </w:tr>
    </w:tbl>
    <w:p w14:paraId="1E506BBB" w14:textId="77777777" w:rsidR="00D91767" w:rsidRDefault="00D91767">
      <w:pPr>
        <w:spacing w:after="0" w:line="22" w:lineRule="atLeast"/>
        <w:contextualSpacing/>
        <w:rPr>
          <w:rFonts w:ascii="Arial" w:hAnsi="Arial"/>
          <w:sz w:val="24"/>
          <w:lang w:eastAsia="en-GB"/>
        </w:rPr>
      </w:pPr>
    </w:p>
    <w:p w14:paraId="0E41B077" w14:textId="77777777" w:rsidR="00D91767" w:rsidRDefault="003138B2">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091B7C4E" w14:textId="77777777" w:rsidR="00D91767" w:rsidRDefault="00D91767">
      <w:pPr>
        <w:spacing w:after="0" w:line="22" w:lineRule="atLeast"/>
        <w:contextualSpacing/>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D91767" w14:paraId="118208F2"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7C8337" w14:textId="77777777" w:rsidR="00D91767" w:rsidRDefault="003138B2">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9C2CEBE" w14:textId="2E799B7D" w:rsidR="00D91767" w:rsidRDefault="003138B2">
            <w:pPr>
              <w:spacing w:after="0" w:line="22" w:lineRule="atLeast"/>
              <w:contextualSpacing/>
              <w:textAlignment w:val="baseline"/>
            </w:pPr>
            <w:r>
              <w:rPr>
                <w:rFonts w:ascii="Arial" w:eastAsia="Times New Roman" w:hAnsi="Arial"/>
                <w:sz w:val="24"/>
                <w:szCs w:val="24"/>
                <w:lang w:eastAsia="en-GB"/>
              </w:rPr>
              <w:t> </w:t>
            </w:r>
            <w:r w:rsidR="0051413B">
              <w:rPr>
                <w:rFonts w:ascii="Arial" w:eastAsia="Times New Roman" w:hAnsi="Arial"/>
                <w:sz w:val="24"/>
                <w:szCs w:val="24"/>
                <w:lang w:eastAsia="en-GB"/>
              </w:rPr>
              <w:t>N/A</w:t>
            </w:r>
          </w:p>
        </w:tc>
      </w:tr>
      <w:tr w:rsidR="00D91767" w14:paraId="6ACE3989"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9DEF0D" w14:textId="77777777" w:rsidR="00D91767" w:rsidRDefault="003138B2">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9E895F8" w14:textId="649920B0" w:rsidR="00D91767" w:rsidRDefault="003138B2">
            <w:pPr>
              <w:spacing w:after="0" w:line="22" w:lineRule="atLeast"/>
              <w:contextualSpacing/>
              <w:textAlignment w:val="baseline"/>
            </w:pPr>
            <w:r>
              <w:rPr>
                <w:rFonts w:ascii="Arial" w:eastAsia="Times New Roman" w:hAnsi="Arial"/>
                <w:sz w:val="24"/>
                <w:szCs w:val="24"/>
                <w:lang w:eastAsia="en-GB"/>
              </w:rPr>
              <w:t> </w:t>
            </w:r>
            <w:r w:rsidR="0051413B">
              <w:rPr>
                <w:rFonts w:ascii="Arial" w:eastAsia="Times New Roman" w:hAnsi="Arial"/>
                <w:sz w:val="24"/>
                <w:szCs w:val="24"/>
                <w:lang w:eastAsia="en-GB"/>
              </w:rPr>
              <w:t>Beijing, China</w:t>
            </w:r>
          </w:p>
        </w:tc>
      </w:tr>
      <w:tr w:rsidR="00D91767" w14:paraId="059587AF"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823316"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EE7F47" w14:textId="1765BFDD" w:rsidR="00D91767" w:rsidRDefault="0051413B">
            <w:pPr>
              <w:spacing w:after="0" w:line="22" w:lineRule="atLeast"/>
              <w:contextualSpacing/>
              <w:textAlignment w:val="baseline"/>
              <w:rPr>
                <w:rFonts w:ascii="Arial" w:eastAsia="Times New Roman" w:hAnsi="Arial"/>
                <w:sz w:val="24"/>
                <w:szCs w:val="24"/>
                <w:lang w:eastAsia="en-GB"/>
              </w:rPr>
            </w:pPr>
            <w:r>
              <w:rPr>
                <w:rFonts w:ascii="Arial" w:hAnsi="Arial"/>
                <w:color w:val="000000"/>
                <w:sz w:val="24"/>
                <w:szCs w:val="24"/>
                <w:lang w:eastAsia="zh-CN"/>
              </w:rPr>
              <w:t>China Chamber of Commerce for Import and Export of Machinery and Electronic Products</w:t>
            </w:r>
          </w:p>
        </w:tc>
      </w:tr>
      <w:tr w:rsidR="00D91767" w14:paraId="0AD99B3F"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830397"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27463F2" w14:textId="77777777" w:rsidR="0051413B" w:rsidRDefault="0051413B">
            <w:pPr>
              <w:spacing w:after="0" w:line="22" w:lineRule="atLeast"/>
              <w:contextualSpacing/>
              <w:textAlignment w:val="baseline"/>
              <w:rPr>
                <w:rFonts w:ascii="Arial" w:eastAsiaTheme="minorEastAsia" w:hAnsi="Arial"/>
                <w:sz w:val="24"/>
                <w:szCs w:val="24"/>
                <w:lang w:eastAsia="zh-CN"/>
              </w:rPr>
            </w:pPr>
          </w:p>
          <w:p w14:paraId="412D887B" w14:textId="26EE0FD2" w:rsidR="00D91767" w:rsidRDefault="00333678">
            <w:pPr>
              <w:spacing w:after="0" w:line="22" w:lineRule="atLeast"/>
              <w:contextualSpacing/>
              <w:textAlignment w:val="baseline"/>
              <w:rPr>
                <w:rFonts w:ascii="Arial" w:eastAsia="Times New Roman" w:hAnsi="Arial"/>
                <w:sz w:val="24"/>
                <w:szCs w:val="24"/>
                <w:lang w:eastAsia="en-GB"/>
              </w:rPr>
            </w:pPr>
            <w:r>
              <w:rPr>
                <w:rFonts w:ascii="Arial" w:eastAsiaTheme="minorEastAsia" w:hAnsi="Arial"/>
                <w:sz w:val="24"/>
                <w:szCs w:val="24"/>
                <w:lang w:eastAsia="zh-CN"/>
              </w:rPr>
              <w:t xml:space="preserve">Non-profit </w:t>
            </w:r>
            <w:r w:rsidR="0051413B">
              <w:rPr>
                <w:rFonts w:ascii="Arial" w:eastAsiaTheme="minorEastAsia" w:hAnsi="Arial"/>
                <w:sz w:val="24"/>
                <w:szCs w:val="24"/>
                <w:lang w:eastAsia="zh-CN"/>
              </w:rPr>
              <w:t>organization</w:t>
            </w:r>
            <w:r>
              <w:rPr>
                <w:rFonts w:ascii="Arial" w:eastAsiaTheme="minorEastAsia" w:hAnsi="Arial"/>
                <w:sz w:val="24"/>
                <w:szCs w:val="24"/>
                <w:lang w:eastAsia="zh-CN"/>
              </w:rPr>
              <w:t xml:space="preserve"> </w:t>
            </w:r>
            <w:r>
              <w:rPr>
                <w:rFonts w:ascii="Arial" w:eastAsiaTheme="minorEastAsia" w:hAnsi="Arial"/>
                <w:sz w:val="24"/>
                <w:szCs w:val="24"/>
                <w:lang w:eastAsia="zh-CN"/>
              </w:rPr>
              <w:t>(</w:t>
            </w:r>
            <w:r>
              <w:rPr>
                <w:rFonts w:ascii="Arial" w:eastAsiaTheme="minorEastAsia" w:hAnsi="Arial" w:hint="eastAsia"/>
                <w:sz w:val="24"/>
                <w:szCs w:val="24"/>
                <w:lang w:eastAsia="zh-CN"/>
              </w:rPr>
              <w:t>trade</w:t>
            </w:r>
            <w:r>
              <w:rPr>
                <w:rFonts w:ascii="Arial" w:eastAsiaTheme="minorEastAsia" w:hAnsi="Arial"/>
                <w:sz w:val="24"/>
                <w:szCs w:val="24"/>
                <w:lang w:eastAsia="zh-CN"/>
              </w:rPr>
              <w:t xml:space="preserve"> body)</w:t>
            </w:r>
          </w:p>
        </w:tc>
      </w:tr>
      <w:tr w:rsidR="00D91767" w14:paraId="3C1F64A2"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257B14"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DEF9B24" w14:textId="76188ACB" w:rsidR="00D91767" w:rsidRDefault="0051413B">
            <w:pPr>
              <w:spacing w:after="0" w:line="22" w:lineRule="atLeast"/>
              <w:contextualSpacing/>
              <w:textAlignment w:val="baseline"/>
              <w:rPr>
                <w:rFonts w:ascii="Arial" w:eastAsia="Times New Roman" w:hAnsi="Arial"/>
                <w:sz w:val="24"/>
                <w:szCs w:val="24"/>
                <w:lang w:eastAsia="en-GB"/>
              </w:rPr>
            </w:pPr>
            <w:r>
              <w:rPr>
                <w:rFonts w:ascii="Arial" w:eastAsiaTheme="minorEastAsia" w:hAnsi="Arial" w:hint="eastAsia"/>
                <w:sz w:val="24"/>
                <w:szCs w:val="24"/>
                <w:lang w:eastAsia="zh-CN"/>
              </w:rPr>
              <w:t>L</w:t>
            </w:r>
            <w:r>
              <w:rPr>
                <w:rFonts w:ascii="Arial" w:eastAsiaTheme="minorEastAsia" w:hAnsi="Arial"/>
                <w:sz w:val="24"/>
                <w:szCs w:val="24"/>
                <w:lang w:eastAsia="zh-CN"/>
              </w:rPr>
              <w:t>egal Specialist</w:t>
            </w:r>
          </w:p>
        </w:tc>
      </w:tr>
      <w:tr w:rsidR="00D91767" w14:paraId="0D1AF978"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64694E"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6288FA1" w14:textId="5D2F7CF1" w:rsidR="00D91767" w:rsidRDefault="0051413B" w:rsidP="0051413B">
            <w:pPr>
              <w:spacing w:after="0" w:line="22" w:lineRule="atLeast"/>
              <w:contextualSpacing/>
              <w:textAlignment w:val="baseline"/>
              <w:rPr>
                <w:rFonts w:ascii="Arial" w:eastAsia="Times New Roman" w:hAnsi="Arial"/>
                <w:sz w:val="24"/>
                <w:szCs w:val="24"/>
                <w:lang w:eastAsia="en-GB"/>
              </w:rPr>
            </w:pPr>
            <w:r>
              <w:rPr>
                <w:rFonts w:ascii="Arial" w:eastAsiaTheme="minorEastAsia" w:hAnsi="Arial" w:hint="eastAsia"/>
                <w:sz w:val="24"/>
                <w:szCs w:val="24"/>
                <w:lang w:eastAsia="zh-CN"/>
              </w:rPr>
              <w:t>1</w:t>
            </w:r>
            <w:r>
              <w:rPr>
                <w:rFonts w:ascii="Arial" w:eastAsiaTheme="minorEastAsia" w:hAnsi="Arial"/>
                <w:sz w:val="24"/>
                <w:szCs w:val="24"/>
                <w:lang w:eastAsia="zh-CN"/>
              </w:rPr>
              <w:t>988</w:t>
            </w:r>
          </w:p>
        </w:tc>
      </w:tr>
      <w:tr w:rsidR="00D91767" w14:paraId="31EAA8F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E12C4F" w14:textId="77777777" w:rsidR="00D91767" w:rsidRDefault="003138B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F6DC9FB" w14:textId="40E37D7E" w:rsidR="00D91767" w:rsidRDefault="0051413B">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w:t>
            </w:r>
          </w:p>
        </w:tc>
      </w:tr>
    </w:tbl>
    <w:p w14:paraId="12617656" w14:textId="77777777" w:rsidR="00D91767" w:rsidRDefault="00D91767">
      <w:pPr>
        <w:spacing w:after="0" w:line="22" w:lineRule="atLeast"/>
        <w:contextualSpacing/>
        <w:rPr>
          <w:rFonts w:ascii="Arial" w:hAnsi="Arial"/>
          <w:sz w:val="24"/>
          <w:lang w:eastAsia="en-GB"/>
        </w:rPr>
      </w:pPr>
    </w:p>
    <w:p w14:paraId="400569DB" w14:textId="77777777" w:rsidR="00D91767" w:rsidRDefault="003138B2">
      <w:pPr>
        <w:pStyle w:val="a7"/>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2ABABB45" w14:textId="77777777" w:rsidR="00D91767" w:rsidRDefault="00D91767">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2F443D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2B81CE" w14:textId="77777777" w:rsidR="00526899" w:rsidRDefault="00526899" w:rsidP="00526899">
            <w:pPr>
              <w:snapToGrid w:val="0"/>
              <w:spacing w:after="0" w:line="240" w:lineRule="auto"/>
              <w:jc w:val="both"/>
              <w:rPr>
                <w:rFonts w:ascii="Arial" w:hAnsi="Arial"/>
                <w:sz w:val="24"/>
                <w:szCs w:val="24"/>
                <w:lang w:eastAsia="zh-CN"/>
              </w:rPr>
            </w:pPr>
          </w:p>
          <w:p w14:paraId="39AC51D7" w14:textId="23CDD5C3" w:rsidR="00526899" w:rsidRDefault="003138B2" w:rsidP="00526899">
            <w:pPr>
              <w:snapToGrid w:val="0"/>
              <w:spacing w:after="0" w:line="240" w:lineRule="auto"/>
              <w:jc w:val="both"/>
              <w:rPr>
                <w:rFonts w:ascii="Arial" w:hAnsi="Arial"/>
                <w:sz w:val="24"/>
                <w:szCs w:val="24"/>
                <w:lang w:eastAsia="zh-CN"/>
              </w:rPr>
            </w:pPr>
            <w:r>
              <w:rPr>
                <w:rFonts w:ascii="Arial" w:hAnsi="Arial"/>
                <w:sz w:val="24"/>
                <w:szCs w:val="24"/>
                <w:lang w:eastAsia="zh-CN"/>
              </w:rPr>
              <w:t xml:space="preserve">More than one member of the </w:t>
            </w:r>
            <w:r>
              <w:rPr>
                <w:rFonts w:ascii="Arial" w:hAnsi="Arial"/>
                <w:color w:val="000000"/>
                <w:sz w:val="24"/>
                <w:szCs w:val="24"/>
                <w:lang w:eastAsia="zh-CN"/>
              </w:rPr>
              <w:t>China Chamber of Commerce for Import and Export of Machinery and Electronic Products</w:t>
            </w:r>
            <w:r>
              <w:rPr>
                <w:rFonts w:ascii="Arial" w:hAnsi="Arial"/>
                <w:sz w:val="24"/>
                <w:szCs w:val="24"/>
                <w:lang w:eastAsia="zh-CN"/>
              </w:rPr>
              <w:t xml:space="preserve"> (“CCCME”) is involved in exporting the product concerned to the UK and thus concerned by this investigation. </w:t>
            </w:r>
          </w:p>
          <w:p w14:paraId="2A8E570F" w14:textId="77777777" w:rsidR="00526899" w:rsidRDefault="00526899" w:rsidP="00526899">
            <w:pPr>
              <w:snapToGrid w:val="0"/>
              <w:spacing w:after="0" w:line="240" w:lineRule="auto"/>
              <w:jc w:val="both"/>
              <w:rPr>
                <w:rFonts w:ascii="Arial" w:hAnsi="Arial"/>
                <w:sz w:val="24"/>
                <w:szCs w:val="24"/>
                <w:lang w:eastAsia="zh-CN"/>
              </w:rPr>
            </w:pPr>
          </w:p>
          <w:p w14:paraId="5E050A40" w14:textId="77777777" w:rsidR="00D91767" w:rsidRDefault="003138B2" w:rsidP="00526899">
            <w:pPr>
              <w:snapToGrid w:val="0"/>
              <w:spacing w:before="120" w:after="120" w:line="240" w:lineRule="auto"/>
              <w:jc w:val="both"/>
              <w:rPr>
                <w:rFonts w:ascii="Arial" w:hAnsi="Arial"/>
                <w:sz w:val="24"/>
                <w:szCs w:val="24"/>
                <w:lang w:eastAsia="zh-CN"/>
              </w:rPr>
            </w:pPr>
            <w:r>
              <w:rPr>
                <w:rFonts w:ascii="Arial" w:hAnsi="Arial"/>
                <w:sz w:val="24"/>
                <w:szCs w:val="24"/>
                <w:lang w:eastAsia="zh-CN"/>
              </w:rPr>
              <w:t>Being the trade association of the Chinese producers, CCCME represents the interests of the Chinese cast iron industry.</w:t>
            </w:r>
          </w:p>
          <w:p w14:paraId="08A4A46A" w14:textId="10C7DA0E" w:rsidR="00DF6CB1" w:rsidRDefault="00DF6CB1" w:rsidP="00526899">
            <w:pPr>
              <w:snapToGrid w:val="0"/>
              <w:spacing w:before="120" w:after="120" w:line="240" w:lineRule="auto"/>
              <w:jc w:val="both"/>
            </w:pPr>
          </w:p>
        </w:tc>
      </w:tr>
      <w:tr w:rsidR="00D91767" w14:paraId="5B4E43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0817D1"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8696A7"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47EC195" w14:textId="77777777" w:rsidR="00D91767" w:rsidRDefault="00D91767">
      <w:pPr>
        <w:spacing w:after="0" w:line="22" w:lineRule="atLeast"/>
        <w:contextualSpacing/>
        <w:rPr>
          <w:sz w:val="24"/>
          <w:szCs w:val="24"/>
        </w:rPr>
      </w:pPr>
    </w:p>
    <w:p w14:paraId="6DD5686A" w14:textId="77777777" w:rsidR="00D91767" w:rsidRDefault="00D91767">
      <w:pPr>
        <w:pageBreakBefore/>
        <w:spacing w:after="0" w:line="22" w:lineRule="atLeast"/>
        <w:contextualSpacing/>
      </w:pPr>
    </w:p>
    <w:p w14:paraId="2F138AF1" w14:textId="77777777" w:rsidR="00D91767" w:rsidRDefault="003138B2">
      <w:pPr>
        <w:pStyle w:val="2"/>
        <w:spacing w:after="0" w:line="22" w:lineRule="atLeast"/>
        <w:contextualSpacing/>
      </w:pPr>
      <w:bookmarkStart w:id="18" w:name="_Toc124951581"/>
      <w:r>
        <w:t>A2</w:t>
      </w:r>
      <w:r>
        <w:tab/>
        <w:t>Information about this</w:t>
      </w:r>
      <w:r>
        <w:rPr>
          <w:color w:val="FF0000"/>
        </w:rPr>
        <w:t xml:space="preserve"> </w:t>
      </w:r>
      <w:r>
        <w:t>review</w:t>
      </w:r>
      <w:bookmarkEnd w:id="18"/>
      <w:r>
        <w:t xml:space="preserve"> </w:t>
      </w:r>
    </w:p>
    <w:p w14:paraId="1BC610B3" w14:textId="77777777" w:rsidR="00D91767" w:rsidRDefault="00D91767">
      <w:pPr>
        <w:spacing w:after="0" w:line="22" w:lineRule="atLeast"/>
        <w:contextualSpacing/>
        <w:rPr>
          <w:rFonts w:ascii="Arial" w:hAnsi="Arial"/>
          <w:sz w:val="24"/>
          <w:szCs w:val="24"/>
        </w:rPr>
      </w:pPr>
    </w:p>
    <w:p w14:paraId="187B7201" w14:textId="77777777" w:rsidR="00D91767" w:rsidRDefault="003138B2">
      <w:pPr>
        <w:spacing w:after="0" w:line="22" w:lineRule="atLeast"/>
        <w:contextualSpacing/>
      </w:pPr>
      <w:r>
        <w:rPr>
          <w:rFonts w:ascii="Arial" w:hAnsi="Arial"/>
          <w:sz w:val="24"/>
          <w:szCs w:val="24"/>
        </w:rPr>
        <w:t xml:space="preserve">For each question, please give any information you feel is relevant to the case. </w:t>
      </w:r>
      <w:r>
        <w:rPr>
          <w:rFonts w:ascii="Arial" w:eastAsia="Arial" w:hAnsi="Arial"/>
          <w:sz w:val="24"/>
          <w:szCs w:val="24"/>
        </w:rPr>
        <w:t xml:space="preserve">If you have no information, please say so in your answer. This transition review will consider whether the current anti-dumping amount is necessary or sufficient to offset dumping and whether there would be injury to the UK industry if the measure was removed. </w:t>
      </w:r>
    </w:p>
    <w:p w14:paraId="52D15512" w14:textId="77777777" w:rsidR="00D91767" w:rsidRDefault="00D91767">
      <w:pPr>
        <w:spacing w:after="0" w:line="22" w:lineRule="atLeast"/>
        <w:contextualSpacing/>
        <w:rPr>
          <w:rFonts w:ascii="Arial" w:hAnsi="Arial"/>
          <w:sz w:val="24"/>
          <w:szCs w:val="24"/>
        </w:rPr>
      </w:pPr>
    </w:p>
    <w:p w14:paraId="43B98308" w14:textId="77777777" w:rsidR="00D91767" w:rsidRDefault="003138B2">
      <w:pPr>
        <w:pStyle w:val="a7"/>
        <w:numPr>
          <w:ilvl w:val="0"/>
          <w:numId w:val="5"/>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3EE4AE89" w14:textId="77777777" w:rsidR="00D91767" w:rsidRDefault="00D91767">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2DE2AAD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547FBB" w14:textId="77777777" w:rsidR="00F1513F" w:rsidRPr="00427D47" w:rsidRDefault="00F1513F">
            <w:pPr>
              <w:autoSpaceDE w:val="0"/>
              <w:spacing w:after="0" w:line="22" w:lineRule="atLeast"/>
              <w:contextualSpacing/>
              <w:jc w:val="both"/>
              <w:rPr>
                <w:rFonts w:ascii="Arial" w:hAnsi="Arial"/>
                <w:color w:val="000000"/>
                <w:sz w:val="24"/>
                <w:szCs w:val="24"/>
                <w:lang w:eastAsia="zh-CN"/>
              </w:rPr>
            </w:pPr>
          </w:p>
          <w:p w14:paraId="7259B117" w14:textId="6D1E1B48" w:rsidR="00D91767" w:rsidRPr="00427D47" w:rsidRDefault="003138B2">
            <w:pPr>
              <w:autoSpaceDE w:val="0"/>
              <w:spacing w:after="0" w:line="22" w:lineRule="atLeast"/>
              <w:contextualSpacing/>
              <w:jc w:val="both"/>
              <w:rPr>
                <w:rFonts w:ascii="Arial" w:hAnsi="Arial"/>
                <w:color w:val="000000"/>
                <w:sz w:val="24"/>
                <w:szCs w:val="24"/>
                <w:lang w:eastAsia="zh-CN"/>
              </w:rPr>
            </w:pPr>
            <w:r w:rsidRPr="00427D47">
              <w:rPr>
                <w:rFonts w:ascii="Arial" w:hAnsi="Arial"/>
                <w:color w:val="000000"/>
                <w:sz w:val="24"/>
                <w:szCs w:val="24"/>
                <w:lang w:eastAsia="zh-CN"/>
              </w:rPr>
              <w:t xml:space="preserve">Since this review is based on the anti-dumping duty measures imposed by European </w:t>
            </w:r>
            <w:r w:rsidR="00A9413B" w:rsidRPr="00427D47">
              <w:rPr>
                <w:rFonts w:ascii="Arial" w:hAnsi="Arial"/>
                <w:color w:val="000000"/>
                <w:sz w:val="24"/>
                <w:szCs w:val="24"/>
                <w:lang w:eastAsia="zh-CN"/>
              </w:rPr>
              <w:t>Commission</w:t>
            </w:r>
            <w:r w:rsidRPr="00427D47">
              <w:rPr>
                <w:rFonts w:ascii="Arial" w:hAnsi="Arial"/>
                <w:color w:val="000000"/>
                <w:sz w:val="24"/>
                <w:szCs w:val="24"/>
                <w:lang w:eastAsia="zh-CN"/>
              </w:rPr>
              <w:t>, it is important to reflect on the related EU investigation.</w:t>
            </w:r>
          </w:p>
          <w:p w14:paraId="75EBC387" w14:textId="77777777" w:rsidR="00D91767" w:rsidRPr="00427D47" w:rsidRDefault="00D91767">
            <w:pPr>
              <w:autoSpaceDE w:val="0"/>
              <w:spacing w:after="0" w:line="22" w:lineRule="atLeast"/>
              <w:contextualSpacing/>
              <w:jc w:val="both"/>
              <w:rPr>
                <w:rFonts w:ascii="Arial" w:hAnsi="Arial"/>
                <w:color w:val="000000"/>
                <w:sz w:val="24"/>
                <w:szCs w:val="24"/>
                <w:lang w:eastAsia="zh-CN"/>
              </w:rPr>
            </w:pPr>
          </w:p>
          <w:p w14:paraId="2695BB7D" w14:textId="5F7F680A" w:rsidR="00583D13" w:rsidRDefault="003138B2">
            <w:pPr>
              <w:autoSpaceDE w:val="0"/>
              <w:spacing w:after="0" w:line="22" w:lineRule="atLeast"/>
              <w:contextualSpacing/>
              <w:jc w:val="both"/>
              <w:rPr>
                <w:rFonts w:ascii="Arial" w:hAnsi="Arial"/>
                <w:color w:val="000000"/>
                <w:sz w:val="24"/>
                <w:szCs w:val="24"/>
                <w:lang w:eastAsia="zh-CN"/>
              </w:rPr>
            </w:pPr>
            <w:r w:rsidRPr="00427D47">
              <w:rPr>
                <w:rFonts w:ascii="Arial" w:hAnsi="Arial"/>
                <w:color w:val="000000"/>
                <w:sz w:val="24"/>
                <w:szCs w:val="24"/>
                <w:lang w:eastAsia="zh-CN"/>
              </w:rPr>
              <w:t>In terms of the goods, there are important differences in the product types that are being produced and sold by the different Union producers. This relates first and foremost to the split between grey iron and ductile cast iron products.</w:t>
            </w:r>
            <w:r w:rsidR="00490D43">
              <w:rPr>
                <w:rFonts w:ascii="Arial" w:hAnsi="Arial"/>
                <w:color w:val="000000"/>
                <w:sz w:val="24"/>
                <w:szCs w:val="24"/>
                <w:lang w:eastAsia="zh-CN"/>
              </w:rPr>
              <w:t xml:space="preserve"> </w:t>
            </w:r>
            <w:r w:rsidRPr="00427D47">
              <w:rPr>
                <w:rFonts w:ascii="Arial" w:hAnsi="Arial"/>
                <w:color w:val="000000"/>
                <w:sz w:val="24"/>
                <w:szCs w:val="24"/>
                <w:lang w:eastAsia="zh-CN"/>
              </w:rPr>
              <w:t>Also, customers appear to typically use either consistently ductile products or consistently grey products, depending on the Member State in which they are located.</w:t>
            </w:r>
            <w:r>
              <w:rPr>
                <w:rFonts w:ascii="Arial" w:hAnsi="Arial"/>
                <w:color w:val="000000"/>
                <w:sz w:val="24"/>
                <w:szCs w:val="24"/>
                <w:lang w:eastAsia="zh-CN"/>
              </w:rPr>
              <w:t xml:space="preserve"> Besides, the complainants explain that "the imports from China are mostly ductile and the imports from India are mostly grey</w:t>
            </w:r>
            <w:r w:rsidR="00F1513F">
              <w:rPr>
                <w:rFonts w:ascii="Arial" w:hAnsi="Arial"/>
                <w:color w:val="000000"/>
                <w:sz w:val="24"/>
                <w:szCs w:val="24"/>
                <w:lang w:eastAsia="zh-CN"/>
              </w:rPr>
              <w:t>”</w:t>
            </w:r>
            <w:r>
              <w:rPr>
                <w:rFonts w:ascii="Arial" w:hAnsi="Arial"/>
                <w:color w:val="000000"/>
                <w:sz w:val="24"/>
                <w:szCs w:val="24"/>
                <w:lang w:eastAsia="zh-CN"/>
              </w:rPr>
              <w:t>.</w:t>
            </w:r>
            <w:r w:rsidR="00583D13">
              <w:rPr>
                <w:rStyle w:val="af0"/>
                <w:rFonts w:ascii="Arial" w:hAnsi="Arial"/>
                <w:color w:val="000000"/>
                <w:sz w:val="24"/>
                <w:szCs w:val="24"/>
                <w:lang w:eastAsia="zh-CN"/>
              </w:rPr>
              <w:footnoteReference w:id="1"/>
            </w:r>
            <w:r w:rsidR="00490D43">
              <w:rPr>
                <w:rFonts w:ascii="Arial" w:hAnsi="Arial"/>
                <w:color w:val="000000"/>
                <w:sz w:val="24"/>
                <w:szCs w:val="24"/>
                <w:lang w:eastAsia="zh-CN"/>
              </w:rPr>
              <w:t xml:space="preserve"> </w:t>
            </w:r>
            <w:r>
              <w:rPr>
                <w:rFonts w:ascii="Arial" w:hAnsi="Arial"/>
                <w:color w:val="000000"/>
                <w:sz w:val="24"/>
                <w:szCs w:val="24"/>
                <w:lang w:eastAsia="zh-CN"/>
              </w:rPr>
              <w:t>In addition, there are Union producers that are focused on standard products, while others are more involved in the production and sales of non-standard products</w:t>
            </w:r>
            <w:r w:rsidR="00583D13">
              <w:rPr>
                <w:rFonts w:ascii="Arial" w:hAnsi="Arial"/>
                <w:color w:val="000000"/>
                <w:sz w:val="24"/>
                <w:szCs w:val="24"/>
                <w:lang w:eastAsia="zh-CN"/>
              </w:rPr>
              <w:t xml:space="preserve">: </w:t>
            </w:r>
          </w:p>
          <w:p w14:paraId="317811BA" w14:textId="77777777" w:rsidR="00D91767" w:rsidRPr="00AE60BA" w:rsidRDefault="00D91767">
            <w:pPr>
              <w:autoSpaceDE w:val="0"/>
              <w:spacing w:after="0" w:line="22" w:lineRule="atLeast"/>
              <w:contextualSpacing/>
              <w:jc w:val="both"/>
              <w:rPr>
                <w:rFonts w:ascii="Arial" w:hAnsi="Arial"/>
                <w:color w:val="000000"/>
                <w:sz w:val="24"/>
                <w:szCs w:val="24"/>
                <w:lang w:eastAsia="zh-CN"/>
              </w:rPr>
            </w:pPr>
          </w:p>
          <w:p w14:paraId="335B00C9" w14:textId="042F5AAB" w:rsidR="00D91767" w:rsidRDefault="00AE60BA" w:rsidP="00A9413B">
            <w:pPr>
              <w:autoSpaceDE w:val="0"/>
              <w:spacing w:after="0" w:line="22" w:lineRule="atLeast"/>
              <w:contextualSpacing/>
              <w:jc w:val="both"/>
              <w:rPr>
                <w:rFonts w:ascii="Arial" w:hAnsi="Arial"/>
                <w:color w:val="000000"/>
                <w:sz w:val="24"/>
                <w:szCs w:val="24"/>
                <w:lang w:eastAsia="zh-CN"/>
              </w:rPr>
            </w:pPr>
            <w:r>
              <w:rPr>
                <w:rFonts w:ascii="Arial" w:hAnsi="Arial"/>
                <w:color w:val="000000"/>
                <w:sz w:val="24"/>
                <w:szCs w:val="24"/>
                <w:lang w:eastAsia="zh-CN"/>
              </w:rPr>
              <w:t xml:space="preserve">Thus, </w:t>
            </w:r>
            <w:r w:rsidR="003138B2">
              <w:rPr>
                <w:rFonts w:ascii="Arial" w:hAnsi="Arial"/>
                <w:color w:val="000000"/>
                <w:sz w:val="24"/>
                <w:szCs w:val="24"/>
                <w:lang w:eastAsia="zh-CN"/>
              </w:rPr>
              <w:t xml:space="preserve">CCCME would like to stress that </w:t>
            </w:r>
            <w:r w:rsidR="00B10804" w:rsidRPr="00AE60BA">
              <w:rPr>
                <w:rFonts w:ascii="Arial" w:hAnsi="Arial"/>
                <w:color w:val="000000"/>
                <w:sz w:val="24"/>
                <w:szCs w:val="24"/>
                <w:lang w:eastAsia="zh-CN"/>
              </w:rPr>
              <w:t>the difference between grey and ductile products is highly relevant for the injury</w:t>
            </w:r>
            <w:r w:rsidR="00B10804">
              <w:rPr>
                <w:rFonts w:ascii="Arial" w:hAnsi="Arial"/>
                <w:color w:val="000000"/>
                <w:sz w:val="24"/>
                <w:szCs w:val="24"/>
                <w:lang w:eastAsia="zh-CN"/>
              </w:rPr>
              <w:t xml:space="preserve"> </w:t>
            </w:r>
            <w:r w:rsidR="00B10804" w:rsidRPr="00AE60BA">
              <w:rPr>
                <w:rFonts w:ascii="Arial" w:hAnsi="Arial"/>
                <w:color w:val="000000"/>
                <w:sz w:val="24"/>
                <w:szCs w:val="24"/>
                <w:lang w:eastAsia="zh-CN"/>
              </w:rPr>
              <w:t>and causation analysis.</w:t>
            </w:r>
            <w:r w:rsidR="00B10804">
              <w:rPr>
                <w:rFonts w:ascii="Arial" w:hAnsi="Arial"/>
                <w:color w:val="000000"/>
                <w:sz w:val="24"/>
                <w:szCs w:val="24"/>
                <w:lang w:eastAsia="zh-CN"/>
              </w:rPr>
              <w:t xml:space="preserve"> Also, </w:t>
            </w:r>
            <w:r w:rsidRPr="00AE60BA">
              <w:rPr>
                <w:rFonts w:ascii="Arial" w:hAnsi="Arial"/>
                <w:color w:val="000000"/>
                <w:sz w:val="24"/>
                <w:szCs w:val="24"/>
                <w:lang w:eastAsia="zh-CN"/>
              </w:rPr>
              <w:t>the</w:t>
            </w:r>
            <w:r>
              <w:rPr>
                <w:rFonts w:ascii="Arial" w:hAnsi="Arial"/>
                <w:color w:val="000000"/>
                <w:sz w:val="24"/>
                <w:szCs w:val="24"/>
                <w:lang w:eastAsia="zh-CN"/>
              </w:rPr>
              <w:t xml:space="preserve"> </w:t>
            </w:r>
            <w:r w:rsidR="00D63454">
              <w:rPr>
                <w:rFonts w:ascii="Arial" w:hAnsi="Arial"/>
                <w:color w:val="000000"/>
                <w:sz w:val="24"/>
                <w:szCs w:val="24"/>
                <w:lang w:eastAsia="zh-CN"/>
              </w:rPr>
              <w:t>above-mentioned</w:t>
            </w:r>
            <w:r w:rsidRPr="00AE60BA">
              <w:rPr>
                <w:rFonts w:ascii="Arial" w:hAnsi="Arial"/>
                <w:color w:val="000000"/>
                <w:sz w:val="24"/>
                <w:szCs w:val="24"/>
                <w:lang w:eastAsia="zh-CN"/>
              </w:rPr>
              <w:t xml:space="preserve"> differences are very relevant to assess the impact of the imports on the state of </w:t>
            </w:r>
            <w:r>
              <w:rPr>
                <w:rFonts w:ascii="Arial" w:hAnsi="Arial"/>
                <w:color w:val="000000"/>
                <w:sz w:val="24"/>
                <w:szCs w:val="24"/>
                <w:lang w:eastAsia="zh-CN"/>
              </w:rPr>
              <w:t>the UK industry.</w:t>
            </w:r>
          </w:p>
          <w:p w14:paraId="664CDDB7" w14:textId="3F5B79C3" w:rsidR="00F1513F" w:rsidRDefault="00F1513F" w:rsidP="00AE60BA">
            <w:pPr>
              <w:autoSpaceDE w:val="0"/>
              <w:spacing w:after="0" w:line="22" w:lineRule="atLeast"/>
              <w:contextualSpacing/>
              <w:jc w:val="both"/>
            </w:pPr>
          </w:p>
        </w:tc>
      </w:tr>
      <w:tr w:rsidR="00D91767" w14:paraId="6E8F129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BFFEFF"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A66C21" w14:textId="6ED19048"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1513F">
              <w:rPr>
                <w:rFonts w:ascii="Arial" w:eastAsia="Yu Mincho" w:hAnsi="Arial"/>
                <w:sz w:val="24"/>
                <w:szCs w:val="24"/>
              </w:rPr>
              <w:t xml:space="preserve"> </w:t>
            </w:r>
          </w:p>
        </w:tc>
      </w:tr>
    </w:tbl>
    <w:p w14:paraId="01CA0F12" w14:textId="01A7D982" w:rsidR="00D91767" w:rsidRDefault="00D91767">
      <w:pPr>
        <w:spacing w:after="0" w:line="22" w:lineRule="atLeast"/>
        <w:contextualSpacing/>
        <w:rPr>
          <w:rFonts w:ascii="Arial" w:hAnsi="Arial"/>
          <w:sz w:val="24"/>
          <w:szCs w:val="24"/>
        </w:rPr>
      </w:pPr>
    </w:p>
    <w:p w14:paraId="1F5004C1" w14:textId="77777777" w:rsidR="004B2C93" w:rsidRDefault="004B2C93">
      <w:pPr>
        <w:spacing w:after="0" w:line="22" w:lineRule="atLeast"/>
        <w:contextualSpacing/>
        <w:rPr>
          <w:rFonts w:ascii="Arial" w:hAnsi="Arial"/>
          <w:sz w:val="24"/>
          <w:szCs w:val="24"/>
        </w:rPr>
      </w:pPr>
    </w:p>
    <w:p w14:paraId="3FB0C6BC" w14:textId="77777777" w:rsidR="00D91767" w:rsidRDefault="003138B2">
      <w:pPr>
        <w:pStyle w:val="a7"/>
        <w:numPr>
          <w:ilvl w:val="0"/>
          <w:numId w:val="5"/>
        </w:numPr>
        <w:tabs>
          <w:tab w:val="left" w:pos="2850"/>
        </w:tabs>
        <w:spacing w:after="0" w:line="22" w:lineRule="atLeast"/>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7BC4DFAE" w14:textId="77777777" w:rsidR="00D91767" w:rsidRDefault="00D91767">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36A9CD5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C60EB2" w14:textId="3A755C54" w:rsidR="00D91767" w:rsidRPr="00D63454" w:rsidRDefault="00D91767">
            <w:pPr>
              <w:autoSpaceDE w:val="0"/>
              <w:spacing w:after="0" w:line="22" w:lineRule="atLeast"/>
              <w:contextualSpacing/>
              <w:jc w:val="both"/>
              <w:rPr>
                <w:rFonts w:ascii="Arial" w:eastAsia="Yu Mincho" w:hAnsi="Arial"/>
                <w:color w:val="808080"/>
                <w:sz w:val="24"/>
                <w:szCs w:val="24"/>
              </w:rPr>
            </w:pPr>
          </w:p>
          <w:p w14:paraId="0D0D900A" w14:textId="7C97AF52" w:rsidR="00042681" w:rsidRDefault="00583D13" w:rsidP="004C32A4">
            <w:pPr>
              <w:autoSpaceDE w:val="0"/>
              <w:spacing w:after="0" w:line="22" w:lineRule="atLeast"/>
              <w:contextualSpacing/>
              <w:jc w:val="both"/>
              <w:rPr>
                <w:rFonts w:ascii="Arial" w:hAnsi="Arial"/>
                <w:color w:val="111111"/>
                <w:sz w:val="24"/>
                <w:szCs w:val="24"/>
                <w:shd w:val="clear" w:color="auto" w:fill="FFFFFF"/>
              </w:rPr>
            </w:pPr>
            <w:r w:rsidRPr="00042681">
              <w:rPr>
                <w:rFonts w:ascii="Arial" w:eastAsia="Yu Mincho" w:hAnsi="Arial"/>
                <w:sz w:val="24"/>
                <w:szCs w:val="24"/>
              </w:rPr>
              <w:t>To the best of CCCME’s knowledge,</w:t>
            </w:r>
            <w:r w:rsidRPr="00042681">
              <w:rPr>
                <w:rFonts w:ascii="Arial" w:hAnsi="Arial"/>
                <w:sz w:val="24"/>
                <w:szCs w:val="24"/>
              </w:rPr>
              <w:t xml:space="preserve"> there are not many Chinese companies exporting cast iron articles to the UK market</w:t>
            </w:r>
            <w:r w:rsidR="00042681" w:rsidRPr="00042681">
              <w:rPr>
                <w:rFonts w:ascii="Arial" w:hAnsi="Arial"/>
                <w:sz w:val="24"/>
                <w:szCs w:val="24"/>
              </w:rPr>
              <w:t xml:space="preserve"> due to the anti-dumping duty imposed </w:t>
            </w:r>
            <w:r w:rsidR="004C32A4">
              <w:rPr>
                <w:rFonts w:ascii="Arial" w:hAnsi="Arial"/>
                <w:sz w:val="24"/>
                <w:szCs w:val="24"/>
              </w:rPr>
              <w:t xml:space="preserve">according to </w:t>
            </w:r>
            <w:r w:rsidR="004C32A4" w:rsidRPr="004C32A4">
              <w:rPr>
                <w:rFonts w:ascii="Arial" w:hAnsi="Arial"/>
                <w:sz w:val="24"/>
                <w:szCs w:val="24"/>
              </w:rPr>
              <w:t>COMMISSION IMPLEMENTING REGULATION (EU) 2018/140</w:t>
            </w:r>
            <w:r w:rsidR="004C32A4">
              <w:rPr>
                <w:rFonts w:ascii="Arial" w:hAnsi="Arial"/>
                <w:sz w:val="24"/>
                <w:szCs w:val="24"/>
              </w:rPr>
              <w:t xml:space="preserve"> </w:t>
            </w:r>
            <w:r w:rsidR="004C32A4" w:rsidRPr="004C32A4">
              <w:rPr>
                <w:rFonts w:ascii="Arial" w:hAnsi="Arial"/>
                <w:sz w:val="24"/>
                <w:szCs w:val="24"/>
              </w:rPr>
              <w:t>of 29 January 2018</w:t>
            </w:r>
            <w:r w:rsidR="00042681">
              <w:rPr>
                <w:rFonts w:ascii="Arial" w:hAnsi="Arial"/>
                <w:color w:val="111111"/>
                <w:sz w:val="24"/>
                <w:szCs w:val="24"/>
                <w:shd w:val="clear" w:color="auto" w:fill="FFFFFF"/>
              </w:rPr>
              <w:t>, and companies from other countries like India and Turkey are competing with Chinese exporters in the UK industry.</w:t>
            </w:r>
          </w:p>
          <w:p w14:paraId="3DA7BC02" w14:textId="77777777" w:rsidR="00042681" w:rsidRDefault="00042681">
            <w:pPr>
              <w:autoSpaceDE w:val="0"/>
              <w:spacing w:after="0" w:line="22" w:lineRule="atLeast"/>
              <w:contextualSpacing/>
              <w:jc w:val="both"/>
              <w:rPr>
                <w:rFonts w:ascii="Arial" w:hAnsi="Arial"/>
                <w:color w:val="111111"/>
                <w:sz w:val="24"/>
                <w:szCs w:val="24"/>
                <w:shd w:val="clear" w:color="auto" w:fill="FFFFFF"/>
              </w:rPr>
            </w:pPr>
          </w:p>
          <w:p w14:paraId="521E0EA5" w14:textId="57DC3E86" w:rsidR="00042681" w:rsidRDefault="00042681">
            <w:pPr>
              <w:autoSpaceDE w:val="0"/>
              <w:spacing w:after="0" w:line="22" w:lineRule="atLeast"/>
              <w:contextualSpacing/>
              <w:jc w:val="both"/>
              <w:rPr>
                <w:rFonts w:ascii="Arial" w:hAnsi="Arial"/>
                <w:color w:val="111111"/>
                <w:sz w:val="24"/>
                <w:szCs w:val="24"/>
                <w:shd w:val="clear" w:color="auto" w:fill="FFFFFF"/>
              </w:rPr>
            </w:pPr>
            <w:r>
              <w:rPr>
                <w:rFonts w:ascii="Arial" w:hAnsi="Arial"/>
                <w:color w:val="111111"/>
                <w:sz w:val="24"/>
                <w:szCs w:val="24"/>
                <w:shd w:val="clear" w:color="auto" w:fill="FFFFFF"/>
              </w:rPr>
              <w:lastRenderedPageBreak/>
              <w:t xml:space="preserve">Hence, CCCME considers that </w:t>
            </w:r>
            <w:r w:rsidR="000A79F2">
              <w:rPr>
                <w:rFonts w:ascii="Arial" w:hAnsi="Arial"/>
                <w:color w:val="111111"/>
                <w:sz w:val="24"/>
                <w:szCs w:val="24"/>
                <w:shd w:val="clear" w:color="auto" w:fill="FFFFFF"/>
              </w:rPr>
              <w:t>the value and volume of imports from other countries may exert a larger influence on the domestic producers.</w:t>
            </w:r>
          </w:p>
          <w:p w14:paraId="2B2E9F80" w14:textId="47B50B64" w:rsidR="00F1513F" w:rsidRPr="00D63454" w:rsidRDefault="00F1513F" w:rsidP="000A79F2">
            <w:pPr>
              <w:autoSpaceDE w:val="0"/>
              <w:spacing w:after="0" w:line="22" w:lineRule="atLeast"/>
              <w:contextualSpacing/>
              <w:jc w:val="both"/>
              <w:rPr>
                <w:rFonts w:ascii="Arial" w:hAnsi="Arial"/>
                <w:sz w:val="24"/>
                <w:szCs w:val="24"/>
              </w:rPr>
            </w:pPr>
          </w:p>
        </w:tc>
      </w:tr>
      <w:tr w:rsidR="00D91767" w14:paraId="141BA1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3836C9"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9A9A3B"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031A08B1" w14:textId="5637897C" w:rsidR="00D91767" w:rsidRDefault="00D91767">
      <w:pPr>
        <w:spacing w:after="0" w:line="22" w:lineRule="atLeast"/>
        <w:contextualSpacing/>
        <w:rPr>
          <w:rFonts w:ascii="Arial" w:hAnsi="Arial"/>
          <w:sz w:val="24"/>
          <w:szCs w:val="24"/>
        </w:rPr>
      </w:pPr>
    </w:p>
    <w:p w14:paraId="389D3285" w14:textId="77777777" w:rsidR="004B2C93" w:rsidRDefault="004B2C93">
      <w:pPr>
        <w:spacing w:after="0" w:line="22" w:lineRule="atLeast"/>
        <w:contextualSpacing/>
        <w:rPr>
          <w:rFonts w:ascii="Arial" w:hAnsi="Arial"/>
          <w:sz w:val="24"/>
          <w:szCs w:val="24"/>
        </w:rPr>
      </w:pPr>
    </w:p>
    <w:p w14:paraId="18CC2706" w14:textId="77777777" w:rsidR="00D91767" w:rsidRDefault="003138B2">
      <w:pPr>
        <w:pStyle w:val="a7"/>
        <w:numPr>
          <w:ilvl w:val="0"/>
          <w:numId w:val="5"/>
        </w:numPr>
        <w:tabs>
          <w:tab w:val="left" w:pos="2850"/>
        </w:tabs>
        <w:spacing w:after="0" w:line="22" w:lineRule="atLeast"/>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24"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6B01D7E9" w14:textId="77777777" w:rsidR="00D91767" w:rsidRDefault="00D91767">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536493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D34151" w14:textId="77777777" w:rsidR="00583D13" w:rsidRDefault="00583D13">
            <w:pPr>
              <w:autoSpaceDE w:val="0"/>
              <w:spacing w:after="0" w:line="22" w:lineRule="atLeast"/>
              <w:contextualSpacing/>
              <w:jc w:val="both"/>
              <w:rPr>
                <w:rFonts w:ascii="Arial" w:eastAsia="Yu Mincho" w:hAnsi="Arial"/>
                <w:i/>
                <w:iCs/>
                <w:color w:val="808080"/>
                <w:sz w:val="24"/>
                <w:szCs w:val="24"/>
              </w:rPr>
            </w:pPr>
          </w:p>
          <w:p w14:paraId="0CCED97A" w14:textId="25A88E8A" w:rsidR="00D91767" w:rsidRDefault="00583D13">
            <w:pPr>
              <w:autoSpaceDE w:val="0"/>
              <w:spacing w:after="0" w:line="22" w:lineRule="atLeast"/>
              <w:contextualSpacing/>
              <w:jc w:val="both"/>
              <w:rPr>
                <w:rFonts w:ascii="Arial" w:hAnsi="Arial"/>
                <w:sz w:val="24"/>
                <w:szCs w:val="24"/>
              </w:rPr>
            </w:pPr>
            <w:r w:rsidRPr="00B10804">
              <w:rPr>
                <w:rFonts w:ascii="Arial" w:hAnsi="Arial"/>
                <w:sz w:val="24"/>
                <w:szCs w:val="24"/>
              </w:rPr>
              <w:t xml:space="preserve">CCCME does not consider that the UK producer </w:t>
            </w:r>
            <w:r w:rsidR="005708D7">
              <w:rPr>
                <w:rFonts w:ascii="Arial" w:hAnsi="Arial" w:hint="eastAsia"/>
                <w:sz w:val="24"/>
                <w:szCs w:val="24"/>
                <w:lang w:eastAsia="zh-CN"/>
              </w:rPr>
              <w:t>will</w:t>
            </w:r>
            <w:r w:rsidR="005708D7">
              <w:rPr>
                <w:rFonts w:ascii="Arial" w:hAnsi="Arial"/>
                <w:sz w:val="24"/>
                <w:szCs w:val="24"/>
              </w:rPr>
              <w:t xml:space="preserve"> be</w:t>
            </w:r>
            <w:r w:rsidRPr="00B10804">
              <w:rPr>
                <w:rFonts w:ascii="Arial" w:hAnsi="Arial"/>
                <w:sz w:val="24"/>
                <w:szCs w:val="24"/>
              </w:rPr>
              <w:t xml:space="preserve"> injured by the imports into the UK from China</w:t>
            </w:r>
            <w:r>
              <w:rPr>
                <w:rFonts w:ascii="Arial" w:hAnsi="Arial" w:hint="eastAsia"/>
                <w:sz w:val="24"/>
                <w:szCs w:val="24"/>
                <w:lang w:eastAsia="zh-CN"/>
              </w:rPr>
              <w:t>.</w:t>
            </w:r>
            <w:r>
              <w:rPr>
                <w:rFonts w:ascii="Arial" w:hAnsi="Arial"/>
                <w:sz w:val="24"/>
                <w:szCs w:val="24"/>
                <w:lang w:eastAsia="zh-CN"/>
              </w:rPr>
              <w:t xml:space="preserve"> </w:t>
            </w:r>
            <w:r>
              <w:rPr>
                <w:rFonts w:ascii="Arial" w:hAnsi="Arial" w:hint="eastAsia"/>
                <w:sz w:val="24"/>
                <w:szCs w:val="24"/>
                <w:lang w:eastAsia="zh-CN"/>
              </w:rPr>
              <w:t>I</w:t>
            </w:r>
            <w:r>
              <w:rPr>
                <w:rFonts w:ascii="Arial" w:hAnsi="Arial"/>
                <w:sz w:val="24"/>
                <w:szCs w:val="24"/>
                <w:lang w:eastAsia="zh-CN"/>
              </w:rPr>
              <w:t xml:space="preserve">t is worthwhile to note that countries like </w:t>
            </w:r>
            <w:r w:rsidRPr="00D63454">
              <w:rPr>
                <w:rFonts w:ascii="Arial" w:hAnsi="Arial"/>
                <w:sz w:val="24"/>
                <w:szCs w:val="24"/>
              </w:rPr>
              <w:t>India, Turkey, Belgium, Denmark, Poland</w:t>
            </w:r>
            <w:r>
              <w:rPr>
                <w:rFonts w:ascii="Arial" w:hAnsi="Arial"/>
                <w:sz w:val="24"/>
                <w:szCs w:val="24"/>
              </w:rPr>
              <w:t xml:space="preserve"> also export a </w:t>
            </w:r>
            <w:r w:rsidR="00490D43">
              <w:rPr>
                <w:rFonts w:ascii="Arial" w:hAnsi="Arial"/>
                <w:sz w:val="24"/>
                <w:szCs w:val="24"/>
              </w:rPr>
              <w:t xml:space="preserve">relatively </w:t>
            </w:r>
            <w:r>
              <w:rPr>
                <w:rFonts w:ascii="Arial" w:hAnsi="Arial"/>
                <w:sz w:val="24"/>
                <w:szCs w:val="24"/>
              </w:rPr>
              <w:t xml:space="preserve">large volume to the UK and have a </w:t>
            </w:r>
            <w:r w:rsidR="00490D43">
              <w:rPr>
                <w:rFonts w:ascii="Arial" w:hAnsi="Arial"/>
                <w:sz w:val="24"/>
                <w:szCs w:val="24"/>
              </w:rPr>
              <w:t xml:space="preserve">great </w:t>
            </w:r>
            <w:r>
              <w:rPr>
                <w:rFonts w:ascii="Arial" w:hAnsi="Arial"/>
                <w:sz w:val="24"/>
                <w:szCs w:val="24"/>
              </w:rPr>
              <w:t xml:space="preserve">year-on-year increase during the </w:t>
            </w:r>
            <w:r w:rsidR="000A79F2">
              <w:rPr>
                <w:rFonts w:ascii="Arial" w:hAnsi="Arial"/>
                <w:sz w:val="24"/>
                <w:szCs w:val="24"/>
              </w:rPr>
              <w:t>i</w:t>
            </w:r>
            <w:r w:rsidRPr="00F1513F">
              <w:rPr>
                <w:rFonts w:ascii="Arial" w:hAnsi="Arial"/>
                <w:sz w:val="24"/>
                <w:szCs w:val="24"/>
              </w:rPr>
              <w:t>njury period</w:t>
            </w:r>
            <w:r w:rsidR="000A79F2">
              <w:rPr>
                <w:rFonts w:ascii="Arial" w:hAnsi="Arial"/>
                <w:sz w:val="24"/>
                <w:szCs w:val="24"/>
              </w:rPr>
              <w:t xml:space="preserve"> of this review</w:t>
            </w:r>
            <w:r>
              <w:rPr>
                <w:rFonts w:ascii="Arial" w:hAnsi="Arial"/>
                <w:sz w:val="24"/>
                <w:szCs w:val="24"/>
              </w:rPr>
              <w:t>.</w:t>
            </w:r>
          </w:p>
          <w:p w14:paraId="62F46D36" w14:textId="77777777" w:rsidR="00583D13" w:rsidRPr="009B79C7" w:rsidRDefault="00583D13">
            <w:pPr>
              <w:autoSpaceDE w:val="0"/>
              <w:spacing w:after="0" w:line="22" w:lineRule="atLeast"/>
              <w:contextualSpacing/>
              <w:jc w:val="both"/>
              <w:rPr>
                <w:rFonts w:ascii="Arial" w:hAnsi="Arial"/>
                <w:sz w:val="24"/>
                <w:szCs w:val="24"/>
                <w:lang w:eastAsia="zh-CN"/>
              </w:rPr>
            </w:pPr>
          </w:p>
          <w:p w14:paraId="5411C7A2" w14:textId="3ED6A40E" w:rsidR="00583D13" w:rsidRDefault="00583D13" w:rsidP="00583D13">
            <w:pPr>
              <w:autoSpaceDE w:val="0"/>
              <w:spacing w:after="0" w:line="22" w:lineRule="atLeast"/>
              <w:contextualSpacing/>
              <w:jc w:val="both"/>
              <w:rPr>
                <w:rFonts w:ascii="Arial" w:hAnsi="Arial"/>
                <w:sz w:val="24"/>
                <w:szCs w:val="24"/>
                <w:lang w:eastAsia="zh-CN"/>
              </w:rPr>
            </w:pPr>
            <w:r>
              <w:rPr>
                <w:rFonts w:ascii="Arial" w:hAnsi="Arial"/>
                <w:sz w:val="24"/>
                <w:szCs w:val="24"/>
                <w:lang w:eastAsia="zh-CN"/>
              </w:rPr>
              <w:t xml:space="preserve">Should the TRA determine that there </w:t>
            </w:r>
            <w:r w:rsidR="005708D7">
              <w:rPr>
                <w:rFonts w:ascii="Arial" w:hAnsi="Arial"/>
                <w:sz w:val="24"/>
                <w:szCs w:val="24"/>
                <w:lang w:eastAsia="zh-CN"/>
              </w:rPr>
              <w:t>will exist</w:t>
            </w:r>
            <w:r>
              <w:rPr>
                <w:rFonts w:ascii="Arial" w:hAnsi="Arial"/>
                <w:sz w:val="24"/>
                <w:szCs w:val="24"/>
                <w:lang w:eastAsia="zh-CN"/>
              </w:rPr>
              <w:t xml:space="preserve"> injury to the domestic industry, CCCME submits that TRA is under the obligation to provide a reasoned and adequate explanation of how it took into account the factors in reaching its conclusion.</w:t>
            </w:r>
          </w:p>
          <w:p w14:paraId="61E2C320" w14:textId="7679C40E" w:rsidR="00583D13" w:rsidRPr="00583D13" w:rsidRDefault="00583D13">
            <w:pPr>
              <w:autoSpaceDE w:val="0"/>
              <w:spacing w:after="0" w:line="22" w:lineRule="atLeast"/>
              <w:contextualSpacing/>
              <w:jc w:val="both"/>
              <w:rPr>
                <w:rFonts w:ascii="Arial" w:eastAsia="Yu Mincho" w:hAnsi="Arial"/>
                <w:color w:val="808080"/>
                <w:sz w:val="24"/>
                <w:szCs w:val="24"/>
                <w:lang w:eastAsia="zh-CN"/>
              </w:rPr>
            </w:pPr>
          </w:p>
        </w:tc>
      </w:tr>
      <w:tr w:rsidR="00D91767" w14:paraId="09C88F5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6EABB7"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E762E"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E30B5A7" w14:textId="2A084F8B" w:rsidR="00D91767" w:rsidRDefault="00D91767">
      <w:pPr>
        <w:spacing w:after="0" w:line="22" w:lineRule="atLeast"/>
        <w:contextualSpacing/>
      </w:pPr>
    </w:p>
    <w:p w14:paraId="1BE04324" w14:textId="77777777" w:rsidR="00526899" w:rsidRDefault="00526899">
      <w:pPr>
        <w:spacing w:after="0" w:line="22" w:lineRule="atLeast"/>
        <w:contextualSpacing/>
      </w:pPr>
    </w:p>
    <w:p w14:paraId="5DB5C3D3" w14:textId="77777777" w:rsidR="00D91767" w:rsidRDefault="003138B2">
      <w:pPr>
        <w:pStyle w:val="a7"/>
        <w:numPr>
          <w:ilvl w:val="0"/>
          <w:numId w:val="5"/>
        </w:numPr>
        <w:tabs>
          <w:tab w:val="left" w:pos="2850"/>
        </w:tabs>
        <w:spacing w:after="0" w:line="22" w:lineRule="atLeast"/>
      </w:pPr>
      <w:r>
        <w:rPr>
          <w:rFonts w:ascii="Arial" w:hAnsi="Arial"/>
          <w:sz w:val="24"/>
          <w:szCs w:val="24"/>
        </w:rPr>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21264EBF" w14:textId="77777777" w:rsidR="00D91767" w:rsidRDefault="00D91767">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35E6170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477029" w14:textId="77777777" w:rsidR="004B2C93" w:rsidRPr="004B2C93" w:rsidRDefault="004B2C93" w:rsidP="00526899">
            <w:pPr>
              <w:autoSpaceDE w:val="0"/>
              <w:spacing w:after="0" w:line="22" w:lineRule="atLeast"/>
              <w:contextualSpacing/>
              <w:jc w:val="both"/>
              <w:rPr>
                <w:rFonts w:ascii="Arial" w:eastAsia="Yu Mincho" w:hAnsi="Arial"/>
                <w:color w:val="808080"/>
                <w:sz w:val="24"/>
                <w:szCs w:val="24"/>
              </w:rPr>
            </w:pPr>
          </w:p>
          <w:p w14:paraId="37719CA8" w14:textId="78B3B953" w:rsidR="00526899" w:rsidRDefault="007926FF" w:rsidP="00526899">
            <w:pPr>
              <w:autoSpaceDE w:val="0"/>
              <w:spacing w:after="0" w:line="22" w:lineRule="atLeast"/>
              <w:contextualSpacing/>
              <w:jc w:val="both"/>
              <w:rPr>
                <w:rFonts w:ascii="Arial" w:eastAsia="Yu Mincho" w:hAnsi="Arial"/>
                <w:sz w:val="24"/>
                <w:szCs w:val="24"/>
              </w:rPr>
            </w:pPr>
            <w:r>
              <w:rPr>
                <w:rFonts w:ascii="Arial" w:hAnsi="Arial"/>
                <w:sz w:val="24"/>
                <w:szCs w:val="24"/>
              </w:rPr>
              <w:t xml:space="preserve">CCCME </w:t>
            </w:r>
            <w:r w:rsidR="00526899">
              <w:rPr>
                <w:rFonts w:ascii="Arial" w:hAnsi="Arial"/>
                <w:sz w:val="24"/>
                <w:szCs w:val="24"/>
              </w:rPr>
              <w:t>would like to indicate that s</w:t>
            </w:r>
            <w:r w:rsidR="00526899">
              <w:rPr>
                <w:rFonts w:ascii="Arial" w:eastAsia="Yu Mincho" w:hAnsi="Arial"/>
                <w:sz w:val="24"/>
                <w:szCs w:val="24"/>
              </w:rPr>
              <w:t xml:space="preserve">everal Chinese producers are well known for their production and can produce high-quality products that </w:t>
            </w:r>
            <w:r w:rsidR="005708D7">
              <w:rPr>
                <w:rFonts w:ascii="Arial" w:eastAsia="Yu Mincho" w:hAnsi="Arial"/>
                <w:sz w:val="24"/>
                <w:szCs w:val="24"/>
              </w:rPr>
              <w:t xml:space="preserve">can </w:t>
            </w:r>
            <w:r w:rsidR="00526899">
              <w:rPr>
                <w:rFonts w:ascii="Arial" w:eastAsia="Yu Mincho" w:hAnsi="Arial"/>
                <w:sz w:val="24"/>
                <w:szCs w:val="24"/>
              </w:rPr>
              <w:t xml:space="preserve">meet the </w:t>
            </w:r>
            <w:r w:rsidR="005708D7">
              <w:rPr>
                <w:rFonts w:ascii="Arial" w:eastAsia="Yu Mincho" w:hAnsi="Arial"/>
                <w:sz w:val="24"/>
                <w:szCs w:val="24"/>
              </w:rPr>
              <w:t>deman</w:t>
            </w:r>
            <w:r w:rsidR="00526899">
              <w:rPr>
                <w:rFonts w:ascii="Arial" w:eastAsia="Yu Mincho" w:hAnsi="Arial"/>
                <w:sz w:val="24"/>
                <w:szCs w:val="24"/>
              </w:rPr>
              <w:t>d</w:t>
            </w:r>
            <w:r w:rsidR="005708D7">
              <w:rPr>
                <w:rFonts w:ascii="Arial" w:eastAsia="Yu Mincho" w:hAnsi="Arial"/>
                <w:sz w:val="24"/>
                <w:szCs w:val="24"/>
              </w:rPr>
              <w:t>s</w:t>
            </w:r>
            <w:r w:rsidR="00526899">
              <w:rPr>
                <w:rFonts w:ascii="Arial" w:eastAsia="Yu Mincho" w:hAnsi="Arial"/>
                <w:sz w:val="24"/>
                <w:szCs w:val="24"/>
              </w:rPr>
              <w:t xml:space="preserve"> of </w:t>
            </w:r>
            <w:r w:rsidR="005708D7">
              <w:rPr>
                <w:rFonts w:ascii="Arial" w:eastAsia="Yu Mincho" w:hAnsi="Arial"/>
                <w:sz w:val="24"/>
                <w:szCs w:val="24"/>
              </w:rPr>
              <w:t xml:space="preserve">the </w:t>
            </w:r>
            <w:r w:rsidR="00526899">
              <w:rPr>
                <w:rFonts w:ascii="Arial" w:eastAsia="Yu Mincho" w:hAnsi="Arial"/>
                <w:sz w:val="24"/>
                <w:szCs w:val="24"/>
              </w:rPr>
              <w:t xml:space="preserve">UK market without harming </w:t>
            </w:r>
            <w:r w:rsidR="005708D7">
              <w:rPr>
                <w:rFonts w:ascii="Arial" w:eastAsia="Yu Mincho" w:hAnsi="Arial"/>
                <w:sz w:val="24"/>
                <w:szCs w:val="24"/>
              </w:rPr>
              <w:t>its</w:t>
            </w:r>
            <w:r w:rsidR="00526899">
              <w:rPr>
                <w:rFonts w:ascii="Arial" w:eastAsia="Yu Mincho" w:hAnsi="Arial"/>
                <w:sz w:val="24"/>
                <w:szCs w:val="24"/>
              </w:rPr>
              <w:t xml:space="preserve"> industry. Therefore, CCCME holds that the removal of the anti-dumping measure would be in the economic interest of the domestic </w:t>
            </w:r>
            <w:r w:rsidR="00526899" w:rsidRPr="00526899">
              <w:rPr>
                <w:rFonts w:ascii="Arial" w:eastAsia="Yu Mincho" w:hAnsi="Arial"/>
                <w:sz w:val="24"/>
                <w:szCs w:val="24"/>
              </w:rPr>
              <w:t>consumers</w:t>
            </w:r>
            <w:r w:rsidR="00526899">
              <w:rPr>
                <w:rFonts w:ascii="Arial" w:eastAsia="Yu Mincho" w:hAnsi="Arial"/>
                <w:sz w:val="24"/>
                <w:szCs w:val="24"/>
              </w:rPr>
              <w:t>.</w:t>
            </w:r>
          </w:p>
          <w:p w14:paraId="1BDAD9E6" w14:textId="584D56D0" w:rsidR="00D91767" w:rsidRPr="00526899" w:rsidRDefault="00D91767" w:rsidP="00526899">
            <w:pPr>
              <w:autoSpaceDE w:val="0"/>
              <w:spacing w:after="0" w:line="22" w:lineRule="atLeast"/>
              <w:contextualSpacing/>
              <w:jc w:val="both"/>
              <w:rPr>
                <w:rFonts w:ascii="Arial" w:eastAsiaTheme="minorEastAsia" w:hAnsi="Arial"/>
                <w:color w:val="808080"/>
                <w:sz w:val="24"/>
                <w:szCs w:val="24"/>
                <w:lang w:eastAsia="zh-CN"/>
              </w:rPr>
            </w:pPr>
          </w:p>
        </w:tc>
      </w:tr>
      <w:tr w:rsidR="00D91767" w14:paraId="6ECDAA0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0E7CE0"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D97796"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C29D93C" w14:textId="77777777" w:rsidR="00D91767" w:rsidRDefault="00D91767">
      <w:pPr>
        <w:spacing w:after="0" w:line="22" w:lineRule="atLeast"/>
        <w:contextualSpacing/>
        <w:rPr>
          <w:rFonts w:ascii="Arial" w:hAnsi="Arial"/>
          <w:sz w:val="24"/>
          <w:szCs w:val="24"/>
        </w:rPr>
      </w:pPr>
    </w:p>
    <w:p w14:paraId="1C7FBDCC" w14:textId="77777777" w:rsidR="00D91767" w:rsidRDefault="00D91767">
      <w:pPr>
        <w:spacing w:after="0" w:line="22" w:lineRule="atLeast"/>
        <w:contextualSpacing/>
        <w:rPr>
          <w:rFonts w:ascii="Arial" w:hAnsi="Arial"/>
          <w:sz w:val="24"/>
          <w:szCs w:val="24"/>
        </w:rPr>
      </w:pPr>
    </w:p>
    <w:p w14:paraId="6BA0FD45" w14:textId="77777777" w:rsidR="00D91767" w:rsidRDefault="003138B2">
      <w:pPr>
        <w:pStyle w:val="a7"/>
        <w:numPr>
          <w:ilvl w:val="0"/>
          <w:numId w:val="5"/>
        </w:numPr>
        <w:tabs>
          <w:tab w:val="left" w:pos="2850"/>
        </w:tabs>
        <w:spacing w:after="0" w:line="22" w:lineRule="atLeast"/>
        <w:rPr>
          <w:rFonts w:ascii="Arial" w:hAnsi="Arial"/>
          <w:sz w:val="24"/>
          <w:szCs w:val="24"/>
        </w:rPr>
      </w:pPr>
      <w:r>
        <w:rPr>
          <w:rFonts w:ascii="Arial" w:hAnsi="Arial"/>
          <w:sz w:val="24"/>
          <w:szCs w:val="24"/>
        </w:rPr>
        <w:t xml:space="preserve">Particular Market Situation (PMS). In their pre-sampling questionnaire submissions, some interested parties have alleged that a PMS exists in the PRC Cast Iron Articles industry. If found, the presence of PMS would denote that normal value has not been naturally shaped by market forces, as a result of existing or historic distortions to costs and profits. In relation to the allegation of the existence of a PMS in the PRC Cast Iron Articles industry, please detail your position in as much detail as possible. If you are making a specific allegation in </w:t>
      </w:r>
      <w:r>
        <w:rPr>
          <w:rFonts w:ascii="Arial" w:hAnsi="Arial"/>
          <w:sz w:val="24"/>
          <w:szCs w:val="24"/>
        </w:rPr>
        <w:lastRenderedPageBreak/>
        <w:t>respect of the existence of a PMS, please be specific in relation to the area/s you believe give rise to a market distortion.</w:t>
      </w:r>
    </w:p>
    <w:p w14:paraId="1A2128D2" w14:textId="77777777" w:rsidR="00D91767" w:rsidRDefault="00D91767">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5C2729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27B15F" w14:textId="54F4BA9A" w:rsidR="00D91767" w:rsidRPr="007926FF" w:rsidRDefault="00D91767">
            <w:pPr>
              <w:autoSpaceDE w:val="0"/>
              <w:spacing w:after="0" w:line="22" w:lineRule="atLeast"/>
              <w:contextualSpacing/>
              <w:jc w:val="both"/>
              <w:rPr>
                <w:rFonts w:ascii="Arial" w:eastAsia="Yu Mincho" w:hAnsi="Arial"/>
                <w:color w:val="808080"/>
                <w:sz w:val="24"/>
                <w:szCs w:val="24"/>
              </w:rPr>
            </w:pPr>
          </w:p>
          <w:p w14:paraId="04808B25" w14:textId="77777777" w:rsidR="007926FF" w:rsidRDefault="003300B6" w:rsidP="003300B6">
            <w:pPr>
              <w:autoSpaceDE w:val="0"/>
              <w:spacing w:after="0" w:line="22" w:lineRule="atLeast"/>
              <w:contextualSpacing/>
              <w:jc w:val="both"/>
              <w:rPr>
                <w:rFonts w:ascii="Arial" w:hAnsi="Arial"/>
                <w:sz w:val="24"/>
                <w:szCs w:val="24"/>
                <w:lang w:eastAsia="zh-CN"/>
              </w:rPr>
            </w:pPr>
            <w:r>
              <w:rPr>
                <w:rFonts w:ascii="Arial" w:hAnsi="Arial"/>
                <w:sz w:val="24"/>
                <w:szCs w:val="24"/>
                <w:lang w:eastAsia="zh-CN"/>
              </w:rPr>
              <w:t>CCCME has noted that some interested parties did made the allegation</w:t>
            </w:r>
            <w:r w:rsidR="00A10A97">
              <w:rPr>
                <w:rFonts w:ascii="Arial" w:hAnsi="Arial"/>
                <w:sz w:val="24"/>
                <w:szCs w:val="24"/>
                <w:lang w:eastAsia="zh-CN"/>
              </w:rPr>
              <w:t>s</w:t>
            </w:r>
            <w:r>
              <w:rPr>
                <w:rFonts w:ascii="Arial" w:hAnsi="Arial"/>
                <w:sz w:val="24"/>
                <w:szCs w:val="24"/>
                <w:lang w:eastAsia="zh-CN"/>
              </w:rPr>
              <w:t xml:space="preserve"> of PMS. </w:t>
            </w:r>
            <w:r>
              <w:rPr>
                <w:rFonts w:ascii="Arial" w:hAnsi="Arial" w:hint="eastAsia"/>
                <w:sz w:val="24"/>
                <w:szCs w:val="24"/>
                <w:lang w:eastAsia="zh-CN"/>
              </w:rPr>
              <w:t xml:space="preserve"> However</w:t>
            </w:r>
            <w:r>
              <w:rPr>
                <w:rFonts w:ascii="Arial" w:hAnsi="Arial"/>
                <w:sz w:val="24"/>
                <w:szCs w:val="24"/>
                <w:lang w:eastAsia="zh-CN"/>
              </w:rPr>
              <w:t xml:space="preserve">, </w:t>
            </w:r>
            <w:r w:rsidR="00A10A97">
              <w:rPr>
                <w:rFonts w:ascii="Arial" w:hAnsi="Arial"/>
                <w:sz w:val="24"/>
                <w:szCs w:val="24"/>
                <w:lang w:eastAsia="zh-CN"/>
              </w:rPr>
              <w:t xml:space="preserve">first, </w:t>
            </w:r>
            <w:r>
              <w:rPr>
                <w:rFonts w:ascii="Arial" w:hAnsi="Arial"/>
                <w:sz w:val="24"/>
                <w:szCs w:val="24"/>
                <w:lang w:eastAsia="zh-CN"/>
              </w:rPr>
              <w:t>the allegation</w:t>
            </w:r>
            <w:r w:rsidR="00A10A97">
              <w:rPr>
                <w:rFonts w:ascii="Arial" w:hAnsi="Arial"/>
                <w:sz w:val="24"/>
                <w:szCs w:val="24"/>
                <w:lang w:eastAsia="zh-CN"/>
              </w:rPr>
              <w:t>s</w:t>
            </w:r>
            <w:r>
              <w:rPr>
                <w:rFonts w:ascii="Arial" w:hAnsi="Arial"/>
                <w:sz w:val="24"/>
                <w:szCs w:val="24"/>
                <w:lang w:eastAsia="zh-CN"/>
              </w:rPr>
              <w:t xml:space="preserve"> </w:t>
            </w:r>
            <w:r w:rsidR="00A10A97">
              <w:rPr>
                <w:rFonts w:ascii="Arial" w:hAnsi="Arial"/>
                <w:sz w:val="24"/>
                <w:szCs w:val="24"/>
                <w:lang w:eastAsia="zh-CN"/>
              </w:rPr>
              <w:t>are</w:t>
            </w:r>
            <w:r>
              <w:rPr>
                <w:rFonts w:ascii="Arial" w:hAnsi="Arial"/>
                <w:sz w:val="24"/>
                <w:szCs w:val="24"/>
                <w:lang w:eastAsia="zh-CN"/>
              </w:rPr>
              <w:t xml:space="preserve"> neither clarified </w:t>
            </w:r>
            <w:r w:rsidR="00A10A97">
              <w:rPr>
                <w:rFonts w:ascii="Arial" w:hAnsi="Arial"/>
                <w:sz w:val="24"/>
                <w:szCs w:val="24"/>
                <w:lang w:eastAsia="zh-CN"/>
              </w:rPr>
              <w:t xml:space="preserve">with clear evidence </w:t>
            </w:r>
            <w:r>
              <w:rPr>
                <w:rFonts w:ascii="Arial" w:hAnsi="Arial"/>
                <w:sz w:val="24"/>
                <w:szCs w:val="24"/>
                <w:lang w:eastAsia="zh-CN"/>
              </w:rPr>
              <w:t xml:space="preserve">nor </w:t>
            </w:r>
            <w:r w:rsidR="00A10A97">
              <w:rPr>
                <w:rFonts w:ascii="Arial" w:hAnsi="Arial"/>
                <w:sz w:val="24"/>
                <w:szCs w:val="24"/>
                <w:lang w:eastAsia="zh-CN"/>
              </w:rPr>
              <w:t>accessible to the public.</w:t>
            </w:r>
            <w:r>
              <w:rPr>
                <w:rFonts w:ascii="Arial" w:hAnsi="Arial"/>
                <w:sz w:val="24"/>
                <w:szCs w:val="24"/>
                <w:lang w:eastAsia="zh-CN"/>
              </w:rPr>
              <w:t xml:space="preserve"> </w:t>
            </w:r>
          </w:p>
          <w:p w14:paraId="49A21CC7" w14:textId="77777777" w:rsidR="007926FF" w:rsidRDefault="007926FF" w:rsidP="003300B6">
            <w:pPr>
              <w:autoSpaceDE w:val="0"/>
              <w:spacing w:after="0" w:line="22" w:lineRule="atLeast"/>
              <w:contextualSpacing/>
              <w:jc w:val="both"/>
              <w:rPr>
                <w:rFonts w:ascii="Arial" w:hAnsi="Arial"/>
                <w:sz w:val="24"/>
                <w:szCs w:val="24"/>
                <w:lang w:eastAsia="zh-CN"/>
              </w:rPr>
            </w:pPr>
          </w:p>
          <w:p w14:paraId="566706F8" w14:textId="116D6778" w:rsidR="00A10A97" w:rsidRDefault="00A10A97" w:rsidP="003300B6">
            <w:pPr>
              <w:autoSpaceDE w:val="0"/>
              <w:spacing w:after="0" w:line="22" w:lineRule="atLeast"/>
              <w:contextualSpacing/>
              <w:jc w:val="both"/>
              <w:rPr>
                <w:rFonts w:ascii="Arial" w:hAnsi="Arial"/>
                <w:sz w:val="24"/>
                <w:szCs w:val="24"/>
                <w:lang w:eastAsia="zh-CN"/>
              </w:rPr>
            </w:pPr>
            <w:r>
              <w:rPr>
                <w:rFonts w:ascii="Arial" w:hAnsi="Arial"/>
                <w:sz w:val="24"/>
                <w:szCs w:val="24"/>
                <w:lang w:eastAsia="zh-CN"/>
              </w:rPr>
              <w:t xml:space="preserve">Second, </w:t>
            </w:r>
            <w:r w:rsidR="00490D43">
              <w:rPr>
                <w:rFonts w:ascii="Arial" w:hAnsi="Arial"/>
                <w:sz w:val="24"/>
                <w:szCs w:val="24"/>
                <w:lang w:eastAsia="zh-CN"/>
              </w:rPr>
              <w:t xml:space="preserve">the refence to </w:t>
            </w:r>
            <w:r>
              <w:rPr>
                <w:rFonts w:ascii="Arial" w:hAnsi="Arial"/>
                <w:sz w:val="24"/>
                <w:szCs w:val="24"/>
                <w:lang w:eastAsia="zh-CN"/>
              </w:rPr>
              <w:t>“</w:t>
            </w:r>
            <w:r w:rsidRPr="00A10A97">
              <w:rPr>
                <w:rFonts w:ascii="Arial" w:hAnsi="Arial"/>
                <w:sz w:val="24"/>
                <w:szCs w:val="24"/>
                <w:lang w:eastAsia="zh-CN"/>
              </w:rPr>
              <w:t>the distortions in the market</w:t>
            </w:r>
            <w:r>
              <w:rPr>
                <w:rFonts w:ascii="Arial" w:hAnsi="Arial"/>
                <w:sz w:val="24"/>
                <w:szCs w:val="24"/>
                <w:lang w:eastAsia="zh-CN"/>
              </w:rPr>
              <w:t xml:space="preserve">” </w:t>
            </w:r>
            <w:r w:rsidR="00490D43">
              <w:rPr>
                <w:rFonts w:ascii="Arial" w:hAnsi="Arial"/>
                <w:sz w:val="24"/>
                <w:szCs w:val="24"/>
                <w:lang w:eastAsia="zh-CN"/>
              </w:rPr>
              <w:t>c</w:t>
            </w:r>
            <w:r>
              <w:rPr>
                <w:rFonts w:ascii="Arial" w:hAnsi="Arial"/>
                <w:sz w:val="24"/>
                <w:szCs w:val="24"/>
                <w:lang w:eastAsia="zh-CN"/>
              </w:rPr>
              <w:t xml:space="preserve">an be deemed </w:t>
            </w:r>
            <w:r w:rsidR="007926FF">
              <w:rPr>
                <w:rFonts w:ascii="Arial" w:hAnsi="Arial"/>
                <w:sz w:val="24"/>
                <w:szCs w:val="24"/>
                <w:lang w:eastAsia="zh-CN"/>
              </w:rPr>
              <w:t>a</w:t>
            </w:r>
            <w:r>
              <w:rPr>
                <w:rFonts w:ascii="Arial" w:hAnsi="Arial"/>
                <w:sz w:val="24"/>
                <w:szCs w:val="24"/>
                <w:lang w:eastAsia="zh-CN"/>
              </w:rPr>
              <w:t xml:space="preserve"> simply </w:t>
            </w:r>
            <w:r w:rsidR="007926FF">
              <w:rPr>
                <w:rFonts w:ascii="Arial" w:hAnsi="Arial"/>
                <w:sz w:val="24"/>
                <w:szCs w:val="24"/>
                <w:lang w:eastAsia="zh-CN"/>
              </w:rPr>
              <w:t>reference to</w:t>
            </w:r>
            <w:r>
              <w:rPr>
                <w:rFonts w:ascii="Arial" w:hAnsi="Arial"/>
                <w:sz w:val="24"/>
                <w:szCs w:val="24"/>
                <w:lang w:eastAsia="zh-CN"/>
              </w:rPr>
              <w:t xml:space="preserve"> European Commission’s “Commission Staff Working Document on Significant Distortions in the Economy of the PRC” dated 20 December 2017 </w:t>
            </w:r>
            <w:r w:rsidR="007926FF">
              <w:rPr>
                <w:rFonts w:ascii="Arial" w:hAnsi="Arial"/>
                <w:sz w:val="24"/>
                <w:szCs w:val="24"/>
                <w:lang w:eastAsia="zh-CN"/>
              </w:rPr>
              <w:t xml:space="preserve">describing the specific market circumstances in the PRC. CCCME would like to point out that the interest party fails to present any evidence since the </w:t>
            </w:r>
            <w:r w:rsidR="005708D7">
              <w:rPr>
                <w:rFonts w:ascii="Arial" w:hAnsi="Arial"/>
                <w:sz w:val="24"/>
                <w:szCs w:val="24"/>
                <w:lang w:eastAsia="zh-CN"/>
              </w:rPr>
              <w:t>above</w:t>
            </w:r>
            <w:r w:rsidR="007926FF">
              <w:rPr>
                <w:rFonts w:ascii="Arial" w:hAnsi="Arial"/>
                <w:sz w:val="24"/>
                <w:szCs w:val="24"/>
                <w:lang w:eastAsia="zh-CN"/>
              </w:rPr>
              <w:t xml:space="preserve">-mentioned document is only a brief introduction to certain Chinese policies, supposed government intervention and certain market conditions in certain sectors as perceived by the Commission. </w:t>
            </w:r>
          </w:p>
          <w:p w14:paraId="4C4CEAE5" w14:textId="77777777" w:rsidR="00A10A97" w:rsidRPr="007926FF" w:rsidRDefault="00A10A97" w:rsidP="003300B6">
            <w:pPr>
              <w:autoSpaceDE w:val="0"/>
              <w:spacing w:after="0" w:line="22" w:lineRule="atLeast"/>
              <w:contextualSpacing/>
              <w:jc w:val="both"/>
              <w:rPr>
                <w:rFonts w:ascii="Arial" w:hAnsi="Arial"/>
                <w:sz w:val="24"/>
                <w:szCs w:val="24"/>
                <w:lang w:eastAsia="zh-CN"/>
              </w:rPr>
            </w:pPr>
          </w:p>
          <w:p w14:paraId="5A4935BE" w14:textId="1E678F25" w:rsidR="003300B6" w:rsidRDefault="003300B6" w:rsidP="003300B6">
            <w:pPr>
              <w:autoSpaceDE w:val="0"/>
              <w:spacing w:after="0" w:line="22" w:lineRule="atLeast"/>
              <w:contextualSpacing/>
              <w:jc w:val="both"/>
              <w:rPr>
                <w:rFonts w:ascii="Arial" w:hAnsi="Arial"/>
                <w:sz w:val="24"/>
                <w:szCs w:val="24"/>
                <w:lang w:eastAsia="zh-CN"/>
              </w:rPr>
            </w:pPr>
            <w:r>
              <w:rPr>
                <w:rFonts w:ascii="Arial" w:hAnsi="Arial"/>
                <w:sz w:val="24"/>
                <w:szCs w:val="24"/>
                <w:lang w:eastAsia="zh-CN"/>
              </w:rPr>
              <w:t xml:space="preserve">Hence, CCCME </w:t>
            </w:r>
            <w:r w:rsidR="00A10A97">
              <w:rPr>
                <w:rFonts w:ascii="Arial" w:hAnsi="Arial"/>
                <w:sz w:val="24"/>
                <w:szCs w:val="24"/>
                <w:lang w:eastAsia="zh-CN"/>
              </w:rPr>
              <w:t xml:space="preserve">submits that the allegations of PMS are unsubstantiated, and the </w:t>
            </w:r>
            <w:r>
              <w:rPr>
                <w:rFonts w:ascii="Arial" w:eastAsia="Yu Mincho" w:hAnsi="Arial"/>
                <w:sz w:val="24"/>
                <w:szCs w:val="24"/>
              </w:rPr>
              <w:t xml:space="preserve">confidentiality of information </w:t>
            </w:r>
            <w:r w:rsidRPr="003300B6">
              <w:rPr>
                <w:rFonts w:ascii="Arial" w:eastAsia="Yu Mincho" w:hAnsi="Arial"/>
                <w:sz w:val="24"/>
                <w:szCs w:val="24"/>
              </w:rPr>
              <w:t>has restricted a proper rebuttal by CCCME</w:t>
            </w:r>
            <w:r w:rsidR="00A10A97">
              <w:rPr>
                <w:rFonts w:ascii="Arial" w:eastAsia="Yu Mincho" w:hAnsi="Arial"/>
                <w:sz w:val="24"/>
                <w:szCs w:val="24"/>
              </w:rPr>
              <w:t>.</w:t>
            </w:r>
          </w:p>
          <w:p w14:paraId="0A952743" w14:textId="77777777" w:rsidR="003300B6" w:rsidRDefault="003300B6">
            <w:pPr>
              <w:autoSpaceDE w:val="0"/>
              <w:spacing w:after="0" w:line="22" w:lineRule="atLeast"/>
              <w:contextualSpacing/>
              <w:jc w:val="both"/>
              <w:rPr>
                <w:rFonts w:ascii="Arial" w:hAnsi="Arial"/>
                <w:sz w:val="24"/>
                <w:szCs w:val="24"/>
                <w:lang w:eastAsia="zh-CN"/>
              </w:rPr>
            </w:pPr>
          </w:p>
          <w:p w14:paraId="3FC75FFA" w14:textId="40AD9AC0" w:rsidR="00E6711B" w:rsidRDefault="00E6711B">
            <w:pPr>
              <w:autoSpaceDE w:val="0"/>
              <w:spacing w:after="0" w:line="22" w:lineRule="atLeast"/>
              <w:contextualSpacing/>
              <w:jc w:val="both"/>
              <w:rPr>
                <w:rFonts w:ascii="Arial" w:hAnsi="Arial"/>
                <w:sz w:val="24"/>
                <w:szCs w:val="24"/>
                <w:lang w:eastAsia="zh-CN"/>
              </w:rPr>
            </w:pPr>
            <w:r>
              <w:rPr>
                <w:rFonts w:ascii="Arial" w:hAnsi="Arial"/>
                <w:sz w:val="24"/>
                <w:szCs w:val="24"/>
                <w:lang w:eastAsia="zh-CN"/>
              </w:rPr>
              <w:t xml:space="preserve">To the best of our knowledge, </w:t>
            </w:r>
            <w:r>
              <w:rPr>
                <w:rFonts w:ascii="Arial" w:hAnsi="Arial"/>
                <w:sz w:val="24"/>
                <w:szCs w:val="24"/>
              </w:rPr>
              <w:t xml:space="preserve">there does not exist any positive evidences indicating the existence of a particular market situation in Chinese domestic market of the goods concerned. Therefore, the investigating authority shall not deviate from the general rules to determine the normal value of the like goods, </w:t>
            </w:r>
            <w:proofErr w:type="gramStart"/>
            <w:r>
              <w:rPr>
                <w:rFonts w:ascii="Arial" w:hAnsi="Arial"/>
                <w:sz w:val="24"/>
                <w:szCs w:val="24"/>
              </w:rPr>
              <w:t>i.e.</w:t>
            </w:r>
            <w:proofErr w:type="gramEnd"/>
            <w:r>
              <w:rPr>
                <w:rFonts w:ascii="Arial" w:hAnsi="Arial"/>
                <w:sz w:val="24"/>
                <w:szCs w:val="24"/>
              </w:rPr>
              <w:t xml:space="preserve"> based on the domestic sales prices and cost of Chinese exporting producers.</w:t>
            </w:r>
          </w:p>
          <w:p w14:paraId="5ECC3C03" w14:textId="1782DFFD" w:rsidR="008E2308" w:rsidRPr="008E2308" w:rsidRDefault="008E2308" w:rsidP="003300B6">
            <w:pPr>
              <w:autoSpaceDE w:val="0"/>
              <w:spacing w:after="0" w:line="22" w:lineRule="atLeast"/>
              <w:contextualSpacing/>
              <w:jc w:val="both"/>
              <w:rPr>
                <w:rFonts w:ascii="Arial" w:hAnsi="Arial"/>
                <w:sz w:val="24"/>
                <w:szCs w:val="24"/>
                <w:lang w:eastAsia="zh-CN"/>
              </w:rPr>
            </w:pPr>
          </w:p>
        </w:tc>
      </w:tr>
      <w:tr w:rsidR="00D91767" w14:paraId="3190F4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66D7F0"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701E8"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152EC577" w14:textId="77777777" w:rsidR="00526899" w:rsidRPr="00526899" w:rsidRDefault="00526899" w:rsidP="00526899">
      <w:pPr>
        <w:tabs>
          <w:tab w:val="left" w:pos="2850"/>
        </w:tabs>
        <w:spacing w:before="240" w:after="0" w:line="22" w:lineRule="atLeast"/>
        <w:rPr>
          <w:rFonts w:ascii="Arial" w:hAnsi="Arial"/>
          <w:sz w:val="24"/>
          <w:szCs w:val="24"/>
        </w:rPr>
      </w:pPr>
    </w:p>
    <w:p w14:paraId="20FED172" w14:textId="057C8609" w:rsidR="00D91767" w:rsidRDefault="003138B2">
      <w:pPr>
        <w:pStyle w:val="a7"/>
        <w:numPr>
          <w:ilvl w:val="0"/>
          <w:numId w:val="5"/>
        </w:numPr>
        <w:tabs>
          <w:tab w:val="left" w:pos="2850"/>
        </w:tabs>
        <w:spacing w:before="240" w:after="0" w:line="22" w:lineRule="atLeast"/>
        <w:rPr>
          <w:rFonts w:ascii="Arial" w:hAnsi="Arial"/>
          <w:sz w:val="24"/>
          <w:szCs w:val="24"/>
        </w:rPr>
      </w:pPr>
      <w:r>
        <w:rPr>
          <w:rFonts w:ascii="Arial" w:hAnsi="Arial"/>
          <w:sz w:val="24"/>
          <w:szCs w:val="24"/>
        </w:rPr>
        <w:t>Please provide any further information relevant to this review you would like us to consider.</w:t>
      </w:r>
    </w:p>
    <w:p w14:paraId="6AB5CAF1" w14:textId="77777777" w:rsidR="00D91767" w:rsidRDefault="00D91767">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91767" w14:paraId="1B83F2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377928" w14:textId="0B298616" w:rsidR="00D91767" w:rsidRPr="007926FF" w:rsidRDefault="00D91767">
            <w:pPr>
              <w:autoSpaceDE w:val="0"/>
              <w:spacing w:after="0" w:line="22" w:lineRule="atLeast"/>
              <w:contextualSpacing/>
              <w:jc w:val="both"/>
              <w:rPr>
                <w:rFonts w:ascii="Arial" w:eastAsia="Yu Mincho" w:hAnsi="Arial"/>
                <w:color w:val="808080"/>
                <w:sz w:val="24"/>
                <w:szCs w:val="24"/>
              </w:rPr>
            </w:pPr>
          </w:p>
          <w:p w14:paraId="239E7A26" w14:textId="77777777" w:rsidR="00D91767" w:rsidRDefault="007926FF" w:rsidP="007926FF">
            <w:pPr>
              <w:spacing w:after="0"/>
              <w:jc w:val="both"/>
              <w:rPr>
                <w:rFonts w:ascii="Arial" w:hAnsi="Arial"/>
                <w:sz w:val="24"/>
                <w:szCs w:val="24"/>
                <w:lang w:eastAsia="zh-CN"/>
              </w:rPr>
            </w:pPr>
            <w:r>
              <w:rPr>
                <w:rFonts w:ascii="Arial" w:hAnsi="Arial"/>
                <w:sz w:val="24"/>
                <w:szCs w:val="24"/>
                <w:lang w:eastAsia="zh-CN"/>
              </w:rPr>
              <w:t>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or absence of particular market situation to the Chinese industry of the goods concerned, once more information is available to it.</w:t>
            </w:r>
          </w:p>
          <w:p w14:paraId="7A2FEC2A" w14:textId="43580AAD" w:rsidR="00A9413B" w:rsidRPr="007926FF" w:rsidRDefault="00A9413B" w:rsidP="007926FF">
            <w:pPr>
              <w:spacing w:after="0"/>
              <w:jc w:val="both"/>
              <w:rPr>
                <w:rFonts w:ascii="Arial" w:hAnsi="Arial"/>
                <w:sz w:val="24"/>
                <w:szCs w:val="24"/>
                <w:lang w:eastAsia="zh-CN"/>
              </w:rPr>
            </w:pPr>
          </w:p>
        </w:tc>
      </w:tr>
      <w:tr w:rsidR="00D91767" w14:paraId="72DC60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E8F09A" w14:textId="77777777" w:rsidR="00D91767" w:rsidRDefault="00D917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319AB" w14:textId="77777777" w:rsidR="00D91767" w:rsidRDefault="003138B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0B7A94B5" w14:textId="77777777" w:rsidR="00D91767" w:rsidRDefault="00D91767">
      <w:pPr>
        <w:spacing w:after="0" w:line="22" w:lineRule="atLeast"/>
        <w:contextualSpacing/>
        <w:rPr>
          <w:rFonts w:ascii="Arial" w:hAnsi="Arial"/>
          <w:sz w:val="24"/>
          <w:szCs w:val="24"/>
        </w:rPr>
      </w:pPr>
    </w:p>
    <w:p w14:paraId="78A79D85" w14:textId="77777777" w:rsidR="00D91767" w:rsidRDefault="00D91767">
      <w:pPr>
        <w:pageBreakBefore/>
        <w:spacing w:after="0" w:line="22" w:lineRule="atLeast"/>
        <w:contextualSpacing/>
        <w:rPr>
          <w:rFonts w:ascii="Arial" w:hAnsi="Arial"/>
          <w:sz w:val="24"/>
          <w:szCs w:val="24"/>
        </w:rPr>
      </w:pPr>
    </w:p>
    <w:p w14:paraId="5152F93E" w14:textId="77777777" w:rsidR="00D91767" w:rsidRDefault="00D91767">
      <w:pPr>
        <w:spacing w:after="0" w:line="22" w:lineRule="atLeast"/>
        <w:contextualSpacing/>
        <w:rPr>
          <w:rFonts w:ascii="Arial" w:hAnsi="Arial"/>
          <w:sz w:val="24"/>
          <w:szCs w:val="24"/>
        </w:rPr>
      </w:pPr>
    </w:p>
    <w:p w14:paraId="77309829" w14:textId="77777777" w:rsidR="00D91767" w:rsidRDefault="003138B2">
      <w:pPr>
        <w:pStyle w:val="1"/>
        <w:contextualSpacing/>
      </w:pPr>
      <w:bookmarkStart w:id="19" w:name="_Toc124951582"/>
      <w:r>
        <w:t>SECTION B: Next steps</w:t>
      </w:r>
      <w:bookmarkEnd w:id="19"/>
      <w:r>
        <w:t xml:space="preserve"> </w:t>
      </w:r>
    </w:p>
    <w:p w14:paraId="1E4A5887" w14:textId="77777777" w:rsidR="00D91767" w:rsidRDefault="00D91767">
      <w:pPr>
        <w:spacing w:after="0" w:line="22" w:lineRule="atLeast"/>
        <w:contextualSpacing/>
        <w:rPr>
          <w:rFonts w:ascii="Arial" w:hAnsi="Arial"/>
          <w:sz w:val="32"/>
          <w:szCs w:val="32"/>
        </w:rPr>
      </w:pPr>
    </w:p>
    <w:p w14:paraId="253301CB" w14:textId="77777777" w:rsidR="00D91767" w:rsidRDefault="003138B2">
      <w:pPr>
        <w:pStyle w:val="2"/>
        <w:spacing w:after="0" w:line="22" w:lineRule="atLeast"/>
        <w:contextualSpacing/>
      </w:pPr>
      <w:bookmarkStart w:id="20" w:name="_Toc35360430"/>
      <w:bookmarkStart w:id="21" w:name="_Toc124951583"/>
      <w:r>
        <w:t>Next steps</w:t>
      </w:r>
      <w:bookmarkEnd w:id="20"/>
      <w:bookmarkEnd w:id="21"/>
    </w:p>
    <w:p w14:paraId="30D89EEA" w14:textId="77777777" w:rsidR="00D91767" w:rsidRDefault="00D91767">
      <w:pPr>
        <w:spacing w:after="0" w:line="22" w:lineRule="atLeast"/>
        <w:contextualSpacing/>
        <w:textAlignment w:val="baseline"/>
        <w:rPr>
          <w:rFonts w:ascii="Arial" w:eastAsia="Times New Roman" w:hAnsi="Arial"/>
          <w:color w:val="000000"/>
          <w:sz w:val="24"/>
          <w:szCs w:val="24"/>
          <w:lang w:eastAsia="en-GB"/>
        </w:rPr>
      </w:pPr>
    </w:p>
    <w:p w14:paraId="01554C81" w14:textId="77777777" w:rsidR="00D91767" w:rsidRDefault="003138B2">
      <w:pPr>
        <w:spacing w:after="0" w:line="22" w:lineRule="atLeast"/>
        <w:contextualSpacing/>
        <w:textAlignment w:val="baseline"/>
      </w:pPr>
      <w:r>
        <w:rPr>
          <w:rStyle w:val="cf01"/>
          <w:rFonts w:ascii="Arial" w:hAnsi="Arial" w:cs="Arial"/>
          <w:sz w:val="24"/>
          <w:szCs w:val="24"/>
        </w:rPr>
        <w:t xml:space="preserve">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w:t>
      </w:r>
    </w:p>
    <w:p w14:paraId="4064AE01" w14:textId="77777777" w:rsidR="00D91767" w:rsidRDefault="00D91767">
      <w:pPr>
        <w:spacing w:after="0" w:line="22" w:lineRule="atLeast"/>
        <w:contextualSpacing/>
        <w:textAlignment w:val="baseline"/>
        <w:rPr>
          <w:rFonts w:ascii="Arial" w:eastAsia="Times New Roman" w:hAnsi="Arial"/>
          <w:color w:val="000000"/>
          <w:sz w:val="24"/>
          <w:szCs w:val="24"/>
          <w:lang w:eastAsia="en-GB"/>
        </w:rPr>
      </w:pPr>
    </w:p>
    <w:p w14:paraId="71743E98" w14:textId="77777777" w:rsidR="00D91767" w:rsidRDefault="003138B2">
      <w:pPr>
        <w:spacing w:after="0" w:line="22" w:lineRule="atLeast"/>
        <w:contextualSpacing/>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25" w:anchor="about-our-questionnaires" w:history="1">
        <w:r>
          <w:rPr>
            <w:rStyle w:val="a8"/>
            <w:rFonts w:ascii="Arial" w:hAnsi="Arial"/>
            <w:sz w:val="24"/>
            <w:szCs w:val="24"/>
          </w:rPr>
          <w:t>how to submit information</w:t>
        </w:r>
      </w:hyperlink>
      <w:r>
        <w:rPr>
          <w:rFonts w:ascii="Arial" w:hAnsi="Arial"/>
          <w:sz w:val="24"/>
          <w:szCs w:val="24"/>
        </w:rPr>
        <w:t>.</w:t>
      </w:r>
    </w:p>
    <w:p w14:paraId="1392378C" w14:textId="77777777" w:rsidR="00D91767" w:rsidRDefault="00D91767">
      <w:pPr>
        <w:spacing w:after="0" w:line="22" w:lineRule="atLeast"/>
        <w:contextualSpacing/>
        <w:textAlignment w:val="baseline"/>
        <w:rPr>
          <w:rFonts w:ascii="Arial" w:eastAsia="Times New Roman" w:hAnsi="Arial"/>
          <w:color w:val="000000"/>
          <w:sz w:val="24"/>
          <w:szCs w:val="24"/>
          <w:lang w:eastAsia="en-GB"/>
        </w:rPr>
      </w:pPr>
    </w:p>
    <w:p w14:paraId="6B699FBE" w14:textId="77777777" w:rsidR="00D91767" w:rsidRDefault="003138B2">
      <w:pPr>
        <w:spacing w:after="0" w:line="22" w:lineRule="atLeast"/>
        <w:contextualSpacing/>
      </w:pPr>
      <w:r>
        <w:rPr>
          <w:rFonts w:ascii="Arial" w:eastAsia="Times New Roman" w:hAnsi="Arial"/>
          <w:color w:val="000000"/>
          <w:sz w:val="24"/>
          <w:szCs w:val="24"/>
          <w:lang w:eastAsia="en-GB"/>
        </w:rPr>
        <w:t>Please submit this questionnaire through the Trade Remedies Service (</w:t>
      </w:r>
      <w:hyperlink r:id="rId26" w:history="1">
        <w:r>
          <w:rPr>
            <w:rStyle w:val="a8"/>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sz w:val="24"/>
          <w:szCs w:val="24"/>
          <w:lang w:eastAsia="en-GB"/>
        </w:rPr>
        <w:t xml:space="preserve">24 </w:t>
      </w:r>
      <w:r>
        <w:rPr>
          <w:rFonts w:ascii="Arial" w:eastAsia="Times New Roman" w:hAnsi="Arial"/>
          <w:b/>
          <w:bCs/>
          <w:sz w:val="24"/>
          <w:szCs w:val="24"/>
          <w:lang w:eastAsia="en-GB"/>
        </w:rPr>
        <w:t>February 2023.</w:t>
      </w:r>
      <w:r>
        <w:rPr>
          <w:rFonts w:ascii="Arial" w:eastAsia="Times New Roman" w:hAnsi="Arial"/>
          <w:sz w:val="24"/>
          <w:szCs w:val="24"/>
          <w:lang w:eastAsia="en-GB"/>
        </w:rPr>
        <w:t xml:space="preserve"> </w:t>
      </w:r>
    </w:p>
    <w:p w14:paraId="4E222A78" w14:textId="77777777" w:rsidR="00D91767" w:rsidRDefault="003138B2">
      <w:pPr>
        <w:spacing w:after="0" w:line="22" w:lineRule="atLeast"/>
        <w:contextualSpacing/>
        <w:textAlignment w:val="baseline"/>
      </w:pPr>
      <w:r>
        <w:rPr>
          <w:rFonts w:ascii="Arial" w:eastAsia="Times New Roman" w:hAnsi="Arial"/>
          <w:color w:val="000000"/>
          <w:sz w:val="24"/>
          <w:szCs w:val="24"/>
          <w:lang w:eastAsia="en-GB"/>
        </w:rPr>
        <w:t> </w:t>
      </w:r>
    </w:p>
    <w:p w14:paraId="0FC40D8C" w14:textId="77777777" w:rsidR="00D91767" w:rsidRDefault="00D91767">
      <w:pPr>
        <w:spacing w:after="0" w:line="22" w:lineRule="atLeast"/>
        <w:contextualSpacing/>
      </w:pPr>
    </w:p>
    <w:p w14:paraId="6F486011" w14:textId="77777777" w:rsidR="00D91767" w:rsidRDefault="00D91767">
      <w:pPr>
        <w:spacing w:after="0" w:line="22" w:lineRule="atLeast"/>
        <w:contextualSpacing/>
        <w:textAlignment w:val="baseline"/>
        <w:rPr>
          <w:rFonts w:ascii="Arial" w:eastAsia="Times New Roman" w:hAnsi="Arial"/>
          <w:color w:val="000000"/>
          <w:sz w:val="24"/>
          <w:lang w:eastAsia="en-GB"/>
        </w:rPr>
      </w:pPr>
    </w:p>
    <w:p w14:paraId="469A4C75" w14:textId="77777777" w:rsidR="00D91767" w:rsidRDefault="00D91767">
      <w:pPr>
        <w:spacing w:after="0" w:line="22" w:lineRule="atLeast"/>
        <w:contextualSpacing/>
      </w:pPr>
    </w:p>
    <w:p w14:paraId="28740E14" w14:textId="77777777" w:rsidR="00D91767" w:rsidRDefault="00D91767">
      <w:pPr>
        <w:spacing w:after="0" w:line="22" w:lineRule="atLeast"/>
        <w:contextualSpacing/>
        <w:jc w:val="center"/>
      </w:pPr>
    </w:p>
    <w:p w14:paraId="074CEC7C" w14:textId="77777777" w:rsidR="00D91767" w:rsidRDefault="00D91767">
      <w:pPr>
        <w:spacing w:after="0" w:line="22" w:lineRule="atLeast"/>
        <w:contextualSpacing/>
        <w:jc w:val="center"/>
      </w:pPr>
    </w:p>
    <w:p w14:paraId="2D191502" w14:textId="77777777" w:rsidR="00D91767" w:rsidRDefault="00D91767">
      <w:pPr>
        <w:spacing w:after="0" w:line="22" w:lineRule="atLeast"/>
        <w:contextualSpacing/>
      </w:pPr>
    </w:p>
    <w:sectPr w:rsidR="00D91767">
      <w:headerReference w:type="default" r:id="rId27"/>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C7A" w14:textId="77777777" w:rsidR="00596669" w:rsidRDefault="003138B2">
      <w:pPr>
        <w:spacing w:after="0" w:line="240" w:lineRule="auto"/>
      </w:pPr>
      <w:r>
        <w:separator/>
      </w:r>
    </w:p>
  </w:endnote>
  <w:endnote w:type="continuationSeparator" w:id="0">
    <w:p w14:paraId="7FDB817A" w14:textId="77777777" w:rsidR="00596669" w:rsidRDefault="0031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E8BB" w14:textId="77777777" w:rsidR="00CB03E5" w:rsidRDefault="003138B2">
    <w:pPr>
      <w:pStyle w:val="a4"/>
      <w:jc w:val="center"/>
    </w:pPr>
    <w:r>
      <w:fldChar w:fldCharType="begin"/>
    </w:r>
    <w:r>
      <w:instrText xml:space="preserve"> PAGE </w:instrText>
    </w:r>
    <w:r>
      <w:fldChar w:fldCharType="separate"/>
    </w:r>
    <w:r>
      <w:t>2</w:t>
    </w:r>
    <w:r>
      <w:fldChar w:fldCharType="end"/>
    </w:r>
  </w:p>
  <w:p w14:paraId="009446F2" w14:textId="77777777" w:rsidR="00CB03E5" w:rsidRDefault="003336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BC16" w14:textId="77777777" w:rsidR="00CB03E5" w:rsidRDefault="003138B2">
    <w:pPr>
      <w:pStyle w:val="a4"/>
      <w:jc w:val="center"/>
    </w:pPr>
    <w:r>
      <w:fldChar w:fldCharType="begin"/>
    </w:r>
    <w:r>
      <w:instrText xml:space="preserve"> PAGE </w:instrText>
    </w:r>
    <w:r>
      <w:fldChar w:fldCharType="separate"/>
    </w:r>
    <w:r>
      <w:t>2</w:t>
    </w:r>
    <w:r>
      <w:fldChar w:fldCharType="end"/>
    </w:r>
  </w:p>
  <w:p w14:paraId="3E0775BA" w14:textId="77777777" w:rsidR="00CB03E5" w:rsidRDefault="003336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BDE7" w14:textId="77777777" w:rsidR="00596669" w:rsidRDefault="003138B2">
      <w:pPr>
        <w:spacing w:after="0" w:line="240" w:lineRule="auto"/>
      </w:pPr>
      <w:r>
        <w:rPr>
          <w:color w:val="000000"/>
        </w:rPr>
        <w:separator/>
      </w:r>
    </w:p>
  </w:footnote>
  <w:footnote w:type="continuationSeparator" w:id="0">
    <w:p w14:paraId="1B39EED4" w14:textId="77777777" w:rsidR="00596669" w:rsidRDefault="003138B2">
      <w:pPr>
        <w:spacing w:after="0" w:line="240" w:lineRule="auto"/>
      </w:pPr>
      <w:r>
        <w:continuationSeparator/>
      </w:r>
    </w:p>
  </w:footnote>
  <w:footnote w:id="1">
    <w:p w14:paraId="29B4ECF8" w14:textId="045E038F" w:rsidR="00583D13" w:rsidRPr="00583D13" w:rsidRDefault="00583D13" w:rsidP="00583D13">
      <w:pPr>
        <w:pStyle w:val="ae"/>
        <w:spacing w:after="0" w:line="240" w:lineRule="auto"/>
        <w:rPr>
          <w:rFonts w:ascii="Arial" w:hAnsi="Arial"/>
          <w:lang w:eastAsia="zh-CN"/>
        </w:rPr>
      </w:pPr>
      <w:r w:rsidRPr="00583D13">
        <w:rPr>
          <w:rStyle w:val="af0"/>
          <w:rFonts w:ascii="Arial" w:hAnsi="Arial"/>
        </w:rPr>
        <w:footnoteRef/>
      </w:r>
      <w:r w:rsidRPr="00583D13">
        <w:rPr>
          <w:rFonts w:ascii="Arial" w:hAnsi="Arial"/>
        </w:rPr>
        <w:t xml:space="preserve"> </w:t>
      </w:r>
      <w:r w:rsidRPr="00583D13">
        <w:rPr>
          <w:rFonts w:ascii="Arial" w:hAnsi="Arial"/>
          <w:sz w:val="19"/>
          <w:szCs w:val="19"/>
          <w:lang w:val="en-US"/>
        </w:rPr>
        <w:t xml:space="preserve">Complaint, page </w:t>
      </w:r>
      <w:r w:rsidR="00427D47">
        <w:rPr>
          <w:rFonts w:ascii="Arial" w:hAnsi="Arial"/>
          <w:sz w:val="19"/>
          <w:szCs w:val="19"/>
          <w:lang w:val="en-US"/>
        </w:rPr>
        <w:t>19</w:t>
      </w:r>
      <w:r w:rsidRPr="00583D13">
        <w:rPr>
          <w:rFonts w:ascii="Arial" w:hAnsi="Arial"/>
          <w:sz w:val="19"/>
          <w:szCs w:val="19"/>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B03E5" w14:paraId="74128CA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2AD2C5" w14:textId="77777777" w:rsidR="00CB03E5" w:rsidRDefault="003336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E4B505" w14:textId="77777777" w:rsidR="00CB03E5" w:rsidRDefault="0033367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5015869" w14:textId="77777777" w:rsidR="00CB03E5" w:rsidRDefault="00333678">
          <w:pPr>
            <w:pStyle w:val="a5"/>
            <w:jc w:val="right"/>
            <w:rPr>
              <w:rFonts w:ascii="Arial" w:hAnsi="Arial"/>
              <w:color w:val="FF0000"/>
              <w:sz w:val="19"/>
              <w:szCs w:val="19"/>
            </w:rPr>
          </w:pPr>
        </w:p>
        <w:p w14:paraId="6FA97495" w14:textId="77777777" w:rsidR="00CB03E5" w:rsidRDefault="003138B2">
          <w:pPr>
            <w:pStyle w:val="a5"/>
            <w:jc w:val="right"/>
            <w:rPr>
              <w:rFonts w:ascii="Arial" w:hAnsi="Arial"/>
              <w:color w:val="FF0000"/>
              <w:sz w:val="19"/>
              <w:szCs w:val="19"/>
            </w:rPr>
          </w:pPr>
          <w:r>
            <w:rPr>
              <w:rFonts w:ascii="Arial" w:hAnsi="Arial"/>
              <w:color w:val="FF0000"/>
              <w:sz w:val="19"/>
              <w:szCs w:val="19"/>
            </w:rPr>
            <w:t>Trade Remedies Authority</w:t>
          </w:r>
        </w:p>
        <w:p w14:paraId="52EA5A0F" w14:textId="659868C4" w:rsidR="00CB03E5" w:rsidRDefault="00490D43">
          <w:pPr>
            <w:tabs>
              <w:tab w:val="left" w:pos="2133"/>
            </w:tabs>
            <w:spacing w:after="0" w:line="276" w:lineRule="auto"/>
            <w:ind w:left="7" w:firstLine="141"/>
          </w:pPr>
          <w:r>
            <w:rPr>
              <w:rFonts w:ascii="MS Gothic" w:eastAsia="MS Gothic" w:hAnsi="MS Gothic"/>
              <w:b/>
              <w:color w:val="FF0000"/>
              <w:sz w:val="18"/>
            </w:rPr>
            <w:t>☐</w:t>
          </w:r>
          <w:r w:rsidR="009F77F2" w:rsidRPr="009F77F2">
            <w:rPr>
              <w:rFonts w:ascii="Wingdings 2" w:eastAsia="Wingdings 2" w:hAnsi="Wingdings 2" w:cs="Wingdings 2"/>
              <w:color w:val="FF0000"/>
              <w:sz w:val="8"/>
              <w:szCs w:val="8"/>
            </w:rPr>
            <w:t xml:space="preserve"> </w:t>
          </w:r>
          <w:r w:rsidR="003138B2">
            <w:rPr>
              <w:rFonts w:ascii="Arial" w:hAnsi="Arial"/>
              <w:color w:val="FF0000"/>
              <w:sz w:val="18"/>
            </w:rPr>
            <w:t>Confidential</w:t>
          </w:r>
          <w:r w:rsidR="003138B2">
            <w:rPr>
              <w:rFonts w:ascii="Arial" w:hAnsi="Arial"/>
              <w:color w:val="FF0000"/>
              <w:sz w:val="18"/>
            </w:rPr>
            <w:tab/>
          </w:r>
          <w:r>
            <w:rPr>
              <w:rFonts w:ascii="Wingdings 2" w:eastAsia="Wingdings 2" w:hAnsi="Wingdings 2" w:cs="Wingdings 2"/>
              <w:color w:val="FF0000"/>
              <w:sz w:val="18"/>
              <w:szCs w:val="24"/>
            </w:rPr>
            <w:t></w:t>
          </w:r>
          <w:proofErr w:type="gramStart"/>
          <w:r w:rsidR="003138B2">
            <w:rPr>
              <w:rFonts w:ascii="Arial" w:hAnsi="Arial"/>
              <w:color w:val="FF0000"/>
              <w:sz w:val="18"/>
            </w:rPr>
            <w:t>Non-Confidential</w:t>
          </w:r>
          <w:proofErr w:type="gramEnd"/>
        </w:p>
        <w:p w14:paraId="038DDAE1" w14:textId="77777777" w:rsidR="00CB03E5" w:rsidRDefault="00333678">
          <w:pPr>
            <w:pStyle w:val="a5"/>
            <w:ind w:firstLine="148"/>
            <w:rPr>
              <w:rFonts w:ascii="Arial" w:hAnsi="Arial"/>
              <w:color w:val="FF0000"/>
              <w:sz w:val="18"/>
            </w:rPr>
          </w:pPr>
        </w:p>
      </w:tc>
    </w:tr>
  </w:tbl>
  <w:p w14:paraId="06AAD53D" w14:textId="77777777" w:rsidR="00CB03E5" w:rsidRDefault="003336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B03E5" w14:paraId="3352A78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ADE7B8" w14:textId="77777777" w:rsidR="00CB03E5" w:rsidRDefault="003336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29F7C2C" w14:textId="77777777" w:rsidR="00CB03E5" w:rsidRDefault="003138B2">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6B8743" w14:textId="77777777" w:rsidR="00CB03E5" w:rsidRDefault="00333678">
          <w:pPr>
            <w:pStyle w:val="a5"/>
            <w:jc w:val="right"/>
            <w:rPr>
              <w:rFonts w:ascii="Arial" w:hAnsi="Arial"/>
              <w:color w:val="FF0000"/>
              <w:sz w:val="19"/>
              <w:szCs w:val="19"/>
            </w:rPr>
          </w:pPr>
        </w:p>
        <w:p w14:paraId="1731091B" w14:textId="77777777" w:rsidR="00CB03E5" w:rsidRDefault="003138B2">
          <w:pPr>
            <w:pStyle w:val="a5"/>
            <w:jc w:val="right"/>
            <w:rPr>
              <w:rFonts w:ascii="Arial" w:hAnsi="Arial"/>
              <w:color w:val="FF0000"/>
              <w:sz w:val="19"/>
              <w:szCs w:val="19"/>
            </w:rPr>
          </w:pPr>
          <w:r>
            <w:rPr>
              <w:rFonts w:ascii="Arial" w:hAnsi="Arial"/>
              <w:color w:val="FF0000"/>
              <w:sz w:val="19"/>
              <w:szCs w:val="19"/>
            </w:rPr>
            <w:t>Trade Remedies Authority</w:t>
          </w:r>
        </w:p>
        <w:p w14:paraId="4F371CB6" w14:textId="7B9B9AE5" w:rsidR="00CB03E5" w:rsidRDefault="00490D43">
          <w:pPr>
            <w:tabs>
              <w:tab w:val="left" w:pos="2133"/>
            </w:tabs>
            <w:spacing w:after="0" w:line="276" w:lineRule="auto"/>
            <w:ind w:left="7" w:firstLine="141"/>
          </w:pPr>
          <w:r>
            <w:rPr>
              <w:rFonts w:ascii="MS Gothic" w:eastAsia="MS Gothic" w:hAnsi="MS Gothic"/>
              <w:b/>
              <w:color w:val="FF0000"/>
              <w:sz w:val="18"/>
            </w:rPr>
            <w:t>☐</w:t>
          </w:r>
          <w:r w:rsidR="003138B2">
            <w:rPr>
              <w:rFonts w:ascii="Arial" w:hAnsi="Arial"/>
              <w:color w:val="FF0000"/>
              <w:sz w:val="18"/>
            </w:rPr>
            <w:t xml:space="preserve"> Confidential</w:t>
          </w:r>
          <w:r w:rsidR="003138B2">
            <w:rPr>
              <w:rFonts w:ascii="Arial" w:hAnsi="Arial"/>
              <w:color w:val="FF0000"/>
              <w:sz w:val="18"/>
            </w:rPr>
            <w:tab/>
          </w:r>
          <w:r>
            <w:rPr>
              <w:rFonts w:ascii="Wingdings 2" w:eastAsia="Wingdings 2" w:hAnsi="Wingdings 2" w:cs="Wingdings 2"/>
              <w:color w:val="FF0000"/>
              <w:sz w:val="18"/>
              <w:szCs w:val="24"/>
            </w:rPr>
            <w:t></w:t>
          </w:r>
          <w:r w:rsidR="003138B2">
            <w:rPr>
              <w:rFonts w:ascii="Arial" w:hAnsi="Arial"/>
              <w:color w:val="FF0000"/>
              <w:sz w:val="18"/>
            </w:rPr>
            <w:t xml:space="preserve"> </w:t>
          </w:r>
          <w:proofErr w:type="gramStart"/>
          <w:r w:rsidR="003138B2">
            <w:rPr>
              <w:rFonts w:ascii="Arial" w:hAnsi="Arial"/>
              <w:color w:val="FF0000"/>
              <w:sz w:val="18"/>
            </w:rPr>
            <w:t>Non-Confidential</w:t>
          </w:r>
          <w:proofErr w:type="gramEnd"/>
        </w:p>
        <w:p w14:paraId="10554C09" w14:textId="77777777" w:rsidR="00CB03E5" w:rsidRDefault="00333678">
          <w:pPr>
            <w:pStyle w:val="a5"/>
            <w:ind w:firstLine="148"/>
            <w:rPr>
              <w:rFonts w:ascii="Arial" w:hAnsi="Arial"/>
              <w:color w:val="FF0000"/>
              <w:sz w:val="18"/>
            </w:rPr>
          </w:pPr>
        </w:p>
      </w:tc>
    </w:tr>
  </w:tbl>
  <w:p w14:paraId="04F27B22" w14:textId="77777777" w:rsidR="00CB03E5" w:rsidRDefault="003336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A35"/>
    <w:multiLevelType w:val="multilevel"/>
    <w:tmpl w:val="CB46FB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F552C3"/>
    <w:multiLevelType w:val="multilevel"/>
    <w:tmpl w:val="76FE8640"/>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2" w15:restartNumberingAfterBreak="0">
    <w:nsid w:val="2A287558"/>
    <w:multiLevelType w:val="multilevel"/>
    <w:tmpl w:val="06765B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87909"/>
    <w:multiLevelType w:val="multilevel"/>
    <w:tmpl w:val="4150091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5C1B23"/>
    <w:multiLevelType w:val="multilevel"/>
    <w:tmpl w:val="731A0C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A3A792B"/>
    <w:multiLevelType w:val="hybridMultilevel"/>
    <w:tmpl w:val="7DD0187C"/>
    <w:lvl w:ilvl="0" w:tplc="8FDEDB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CB06F0E"/>
    <w:multiLevelType w:val="multilevel"/>
    <w:tmpl w:val="726C1456"/>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6D940B64"/>
    <w:multiLevelType w:val="multilevel"/>
    <w:tmpl w:val="4ABC8B0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281344">
    <w:abstractNumId w:val="4"/>
  </w:num>
  <w:num w:numId="2" w16cid:durableId="669523399">
    <w:abstractNumId w:val="0"/>
  </w:num>
  <w:num w:numId="3" w16cid:durableId="629555064">
    <w:abstractNumId w:val="3"/>
  </w:num>
  <w:num w:numId="4" w16cid:durableId="1529103300">
    <w:abstractNumId w:val="2"/>
  </w:num>
  <w:num w:numId="5" w16cid:durableId="1708023987">
    <w:abstractNumId w:val="7"/>
  </w:num>
  <w:num w:numId="6" w16cid:durableId="1282998418">
    <w:abstractNumId w:val="6"/>
  </w:num>
  <w:num w:numId="7" w16cid:durableId="1576936660">
    <w:abstractNumId w:val="1"/>
  </w:num>
  <w:num w:numId="8" w16cid:durableId="273681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67"/>
    <w:rsid w:val="00042681"/>
    <w:rsid w:val="000A79F2"/>
    <w:rsid w:val="000F3617"/>
    <w:rsid w:val="001F3FF4"/>
    <w:rsid w:val="003138B2"/>
    <w:rsid w:val="003300B6"/>
    <w:rsid w:val="00333678"/>
    <w:rsid w:val="00427D47"/>
    <w:rsid w:val="00490D43"/>
    <w:rsid w:val="004B2C93"/>
    <w:rsid w:val="004C32A4"/>
    <w:rsid w:val="0051413B"/>
    <w:rsid w:val="00526899"/>
    <w:rsid w:val="005708D7"/>
    <w:rsid w:val="00583D13"/>
    <w:rsid w:val="00596669"/>
    <w:rsid w:val="00762CA6"/>
    <w:rsid w:val="00785603"/>
    <w:rsid w:val="007926FF"/>
    <w:rsid w:val="00820700"/>
    <w:rsid w:val="008664CB"/>
    <w:rsid w:val="008E2308"/>
    <w:rsid w:val="00935774"/>
    <w:rsid w:val="009624BC"/>
    <w:rsid w:val="009B79C7"/>
    <w:rsid w:val="009C5393"/>
    <w:rsid w:val="009F77F2"/>
    <w:rsid w:val="00A10A97"/>
    <w:rsid w:val="00A9413B"/>
    <w:rsid w:val="00AE60BA"/>
    <w:rsid w:val="00B10804"/>
    <w:rsid w:val="00B21C0B"/>
    <w:rsid w:val="00D15E0B"/>
    <w:rsid w:val="00D63454"/>
    <w:rsid w:val="00D84A36"/>
    <w:rsid w:val="00D91767"/>
    <w:rsid w:val="00DF6CB1"/>
    <w:rsid w:val="00E263A1"/>
    <w:rsid w:val="00E6711B"/>
    <w:rsid w:val="00F1513F"/>
    <w:rsid w:val="00FD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0AFC8"/>
  <w15:docId w15:val="{164E89A6-048D-4B69-AF0E-5339862C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
    <w:name w:val="Comment Reference"/>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4"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pPr>
      <w:tabs>
        <w:tab w:val="right" w:leader="dot" w:pos="9016"/>
      </w:tabs>
      <w:spacing w:after="100"/>
    </w:pPr>
    <w:rPr>
      <w:b/>
    </w:rPr>
  </w:style>
  <w:style w:type="paragraph" w:styleId="TOC2">
    <w:name w:val="toc 2"/>
    <w:basedOn w:val="a"/>
    <w:next w:val="a"/>
    <w:autoRedefine/>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a0"/>
  </w:style>
  <w:style w:type="character" w:customStyle="1" w:styleId="tabchar">
    <w:name w:val="tabchar"/>
    <w:basedOn w:val="a0"/>
  </w:style>
  <w:style w:type="character" w:styleId="ad">
    <w:name w:val="Strong"/>
    <w:basedOn w:val="a0"/>
    <w:uiPriority w:val="22"/>
    <w:qFormat/>
    <w:rPr>
      <w:b/>
      <w:bCs/>
    </w:rPr>
  </w:style>
  <w:style w:type="character" w:customStyle="1" w:styleId="cf01">
    <w:name w:val="cf01"/>
    <w:basedOn w:val="a0"/>
    <w:rPr>
      <w:rFonts w:ascii="Segoe UI" w:hAnsi="Segoe UI" w:cs="Segoe UI"/>
      <w:sz w:val="18"/>
      <w:szCs w:val="18"/>
      <w:shd w:val="clear" w:color="auto" w:fill="FFFFFF"/>
    </w:rPr>
  </w:style>
  <w:style w:type="character" w:customStyle="1" w:styleId="cf11">
    <w:name w:val="cf11"/>
    <w:basedOn w:val="a0"/>
    <w:rPr>
      <w:rFonts w:ascii="Segoe UI" w:hAnsi="Segoe UI" w:cs="Segoe UI"/>
      <w:sz w:val="18"/>
      <w:szCs w:val="18"/>
      <w:shd w:val="clear" w:color="auto" w:fill="FFFFFF"/>
    </w:rPr>
  </w:style>
  <w:style w:type="paragraph" w:styleId="ae">
    <w:name w:val="footnote text"/>
    <w:basedOn w:val="a"/>
    <w:link w:val="af"/>
    <w:uiPriority w:val="99"/>
    <w:semiHidden/>
    <w:unhideWhenUsed/>
    <w:rsid w:val="00F1513F"/>
    <w:pPr>
      <w:snapToGrid w:val="0"/>
    </w:pPr>
    <w:rPr>
      <w:sz w:val="18"/>
      <w:szCs w:val="18"/>
    </w:rPr>
  </w:style>
  <w:style w:type="character" w:customStyle="1" w:styleId="af">
    <w:name w:val="脚注文本 字符"/>
    <w:basedOn w:val="a0"/>
    <w:link w:val="ae"/>
    <w:uiPriority w:val="99"/>
    <w:semiHidden/>
    <w:rsid w:val="00F1513F"/>
    <w:rPr>
      <w:sz w:val="18"/>
      <w:szCs w:val="18"/>
    </w:rPr>
  </w:style>
  <w:style w:type="character" w:styleId="af0">
    <w:name w:val="footnote reference"/>
    <w:basedOn w:val="a0"/>
    <w:uiPriority w:val="99"/>
    <w:semiHidden/>
    <w:unhideWhenUsed/>
    <w:rsid w:val="00F15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how-we-carry-out-transition-reviews-into-eu-measures" TargetMode="External"/><Relationship Id="rId18" Type="http://schemas.openxmlformats.org/officeDocument/2006/relationships/hyperlink" Target="https://www.trade-remedies.service.gov.uk/public/cases/" TargetMode="External"/><Relationship Id="rId26" Type="http://schemas.openxmlformats.org/officeDocument/2006/relationships/hyperlink" Target="http://www.trade-remedies.service.gov.uk" TargetMode="External"/><Relationship Id="rId3" Type="http://schemas.openxmlformats.org/officeDocument/2006/relationships/styles" Target="styles.xml"/><Relationship Id="rId21" Type="http://schemas.openxmlformats.org/officeDocument/2006/relationships/hyperlink" Target="http://www.trade-remedies.service.gov.uk/" TargetMode="External"/><Relationship Id="rId7" Type="http://schemas.openxmlformats.org/officeDocument/2006/relationships/endnotes" Target="endnotes.xml"/><Relationship Id="rId12"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17" Type="http://schemas.openxmlformats.org/officeDocument/2006/relationships/hyperlink" Target="https://www.gov.uk/government/publications/the-uk-trade-remedies-investigations-process/transition-review-of-eu-steel-safeguard-measure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TD0029@traderemedies.gov.uk" TargetMode="External"/><Relationship Id="rId20" Type="http://schemas.openxmlformats.org/officeDocument/2006/relationships/hyperlink" Target="http://www.trade-remedies.service.gov.uk/public/ca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24" Type="http://schemas.openxmlformats.org/officeDocument/2006/relationships/hyperlink" Target="https://www.gov.uk/government/publications/the-uk-trade-remedies-investigations-process/how-we-assess-injury"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ov.uk/government/publications/the-uk-trade-remedies-investigations-process" TargetMode="External"/><Relationship Id="rId23" Type="http://schemas.openxmlformats.org/officeDocument/2006/relationships/hyperlink" Target="https://www.gov.uk/government/publications/imports-of-certain-cast-iron-articles-from-china-anti-dumping-duty-2414/terminating-the-anti-absorption-investigation-concerning-imports-of-certain-cast-iron-articles-originating-in-china"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how-we-carry-out-transition-reviews-into-eu-measures"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hyperlink" Target="http://www.trade-remedies.service.gov.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501DC0F-8238-45EA-A7A1-5FB4EBC9BDE3}">
  <ds:schemaRefs>
    <ds:schemaRef ds:uri="http://schemas.openxmlformats.org/officeDocument/2006/bibliography"/>
  </ds:schemaRefs>
</ds:datastoreItem>
</file>

<file path=customXml/itemProps2.xml><?xml version="1.0" encoding="utf-8"?>
<ds:datastoreItem xmlns:ds="http://schemas.openxmlformats.org/officeDocument/2006/customXml" ds:itemID="{448BCC8D-8094-482F-AD5E-1E45EE8153C9}"/>
</file>

<file path=customXml/itemProps3.xml><?xml version="1.0" encoding="utf-8"?>
<ds:datastoreItem xmlns:ds="http://schemas.openxmlformats.org/officeDocument/2006/customXml" ds:itemID="{8BA58407-2563-4CAC-A058-114EC083C09D}"/>
</file>

<file path=customXml/itemProps4.xml><?xml version="1.0" encoding="utf-8"?>
<ds:datastoreItem xmlns:ds="http://schemas.openxmlformats.org/officeDocument/2006/customXml" ds:itemID="{86F8C324-287A-40F7-A14E-508C686B21CF}"/>
</file>

<file path=docProps/app.xml><?xml version="1.0" encoding="utf-8"?>
<Properties xmlns="http://schemas.openxmlformats.org/officeDocument/2006/extended-properties" xmlns:vt="http://schemas.openxmlformats.org/officeDocument/2006/docPropsVTypes">
  <Template>Normal</Template>
  <TotalTime>1</TotalTime>
  <Pages>12</Pages>
  <Words>3249</Words>
  <Characters>18520</Characters>
  <Application>Microsoft Office Word</Application>
  <DocSecurity>0</DocSecurity>
  <Lines>154</Lines>
  <Paragraphs>43</Paragraphs>
  <ScaleCrop>false</ScaleCrop>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曹文佳</dc:creator>
  <dc:description/>
  <cp:lastModifiedBy>曹文佳</cp:lastModifiedBy>
  <cp:revision>4</cp:revision>
  <dcterms:created xsi:type="dcterms:W3CDTF">2023-03-02T07:02:00Z</dcterms:created>
  <dcterms:modified xsi:type="dcterms:W3CDTF">2023-03-02T07:03:00Z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