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7290" w14:textId="1E018354" w:rsidR="00AB45AD" w:rsidRPr="00EA569D" w:rsidRDefault="001848E0" w:rsidP="00AB45AD">
      <w:pPr>
        <w:contextualSpacing/>
        <w:jc w:val="center"/>
        <w:rPr>
          <w:rFonts w:asciiTheme="minorHAnsi" w:hAnsiTheme="minorHAnsi" w:cstheme="minorHAnsi"/>
          <w:b/>
          <w:bCs/>
          <w:szCs w:val="24"/>
        </w:rPr>
      </w:pPr>
      <w:r w:rsidRPr="00EA569D">
        <w:rPr>
          <w:rFonts w:asciiTheme="minorHAnsi" w:hAnsiTheme="minorHAnsi" w:cstheme="minorHAnsi"/>
          <w:b/>
          <w:bCs/>
          <w:szCs w:val="24"/>
        </w:rPr>
        <w:t>Verification</w:t>
      </w:r>
      <w:r w:rsidR="00AB45AD" w:rsidRPr="00EA569D">
        <w:rPr>
          <w:rFonts w:asciiTheme="minorHAnsi" w:hAnsiTheme="minorHAnsi" w:cstheme="minorHAnsi"/>
          <w:b/>
          <w:bCs/>
          <w:szCs w:val="24"/>
        </w:rPr>
        <w:t xml:space="preserve"> </w:t>
      </w:r>
      <w:r w:rsidR="00C5645F" w:rsidRPr="00EA569D">
        <w:rPr>
          <w:rFonts w:asciiTheme="minorHAnsi" w:hAnsiTheme="minorHAnsi" w:cstheme="minorHAnsi"/>
          <w:b/>
          <w:bCs/>
          <w:szCs w:val="24"/>
        </w:rPr>
        <w:t>R</w:t>
      </w:r>
      <w:r w:rsidR="00AB45AD" w:rsidRPr="00EA569D">
        <w:rPr>
          <w:rFonts w:asciiTheme="minorHAnsi" w:hAnsiTheme="minorHAnsi" w:cstheme="minorHAnsi"/>
          <w:b/>
          <w:bCs/>
          <w:szCs w:val="24"/>
        </w:rPr>
        <w:t>eport</w:t>
      </w:r>
      <w:r w:rsidR="0064590E" w:rsidRPr="00EA569D">
        <w:rPr>
          <w:rFonts w:asciiTheme="minorHAnsi" w:hAnsiTheme="minorHAnsi" w:cstheme="minorHAnsi"/>
          <w:b/>
          <w:bCs/>
          <w:szCs w:val="24"/>
        </w:rPr>
        <w:t xml:space="preserve"> </w:t>
      </w:r>
      <w:r w:rsidR="00A009E3" w:rsidRPr="00EA569D">
        <w:rPr>
          <w:rFonts w:asciiTheme="minorHAnsi" w:hAnsiTheme="minorHAnsi" w:cstheme="minorHAnsi"/>
          <w:b/>
          <w:bCs/>
          <w:szCs w:val="24"/>
        </w:rPr>
        <w:t>–</w:t>
      </w:r>
      <w:r w:rsidR="0064590E" w:rsidRPr="00EA569D">
        <w:rPr>
          <w:rFonts w:asciiTheme="minorHAnsi" w:hAnsiTheme="minorHAnsi" w:cstheme="minorHAnsi"/>
          <w:b/>
          <w:bCs/>
          <w:szCs w:val="24"/>
        </w:rPr>
        <w:t xml:space="preserve"> </w:t>
      </w:r>
      <w:r w:rsidR="00A009E3" w:rsidRPr="00EA569D">
        <w:rPr>
          <w:rFonts w:asciiTheme="minorHAnsi" w:hAnsiTheme="minorHAnsi" w:cstheme="minorHAnsi"/>
          <w:b/>
          <w:bCs/>
          <w:szCs w:val="24"/>
        </w:rPr>
        <w:t>UK Producer</w:t>
      </w:r>
      <w:r w:rsidR="00AB45AD" w:rsidRPr="00EA569D">
        <w:rPr>
          <w:rFonts w:asciiTheme="minorHAnsi" w:hAnsiTheme="minorHAnsi" w:cstheme="minorHAnsi"/>
          <w:b/>
          <w:bCs/>
          <w:szCs w:val="24"/>
        </w:rPr>
        <w:t xml:space="preserve"> </w:t>
      </w:r>
    </w:p>
    <w:p w14:paraId="401F828B" w14:textId="61EE5DAF" w:rsidR="009B1EE8" w:rsidRPr="00D40AD6" w:rsidRDefault="009B1EE8" w:rsidP="009B1EE8">
      <w:pPr>
        <w:contextualSpacing/>
        <w:jc w:val="center"/>
        <w:rPr>
          <w:rFonts w:eastAsiaTheme="majorEastAsia" w:cs="Arial"/>
          <w:b/>
          <w:bCs/>
          <w:spacing w:val="-10"/>
          <w:kern w:val="28"/>
          <w:szCs w:val="24"/>
        </w:rPr>
      </w:pPr>
      <w:r w:rsidRPr="00D40AD6">
        <w:rPr>
          <w:rFonts w:eastAsiaTheme="majorEastAsia" w:cs="Arial"/>
          <w:b/>
          <w:bCs/>
          <w:spacing w:val="-10"/>
          <w:kern w:val="28"/>
          <w:szCs w:val="24"/>
        </w:rPr>
        <w:t>Case A</w:t>
      </w:r>
      <w:r w:rsidR="002A5004" w:rsidRPr="00D40AD6">
        <w:rPr>
          <w:rFonts w:eastAsiaTheme="majorEastAsia" w:cs="Arial"/>
          <w:b/>
          <w:bCs/>
          <w:spacing w:val="-10"/>
          <w:kern w:val="28"/>
          <w:szCs w:val="24"/>
        </w:rPr>
        <w:t>D</w:t>
      </w:r>
      <w:r w:rsidRPr="00D40AD6">
        <w:rPr>
          <w:rFonts w:eastAsiaTheme="majorEastAsia" w:cs="Arial"/>
          <w:b/>
          <w:bCs/>
          <w:spacing w:val="-10"/>
          <w:kern w:val="28"/>
          <w:szCs w:val="24"/>
        </w:rPr>
        <w:t>006</w:t>
      </w:r>
      <w:r w:rsidR="002A5004" w:rsidRPr="00D40AD6">
        <w:rPr>
          <w:rFonts w:eastAsiaTheme="majorEastAsia" w:cs="Arial"/>
          <w:b/>
          <w:bCs/>
          <w:spacing w:val="-10"/>
          <w:kern w:val="28"/>
          <w:szCs w:val="24"/>
        </w:rPr>
        <w:t>8</w:t>
      </w:r>
      <w:r w:rsidRPr="00D40AD6">
        <w:rPr>
          <w:rFonts w:eastAsiaTheme="majorEastAsia" w:cs="Arial"/>
          <w:b/>
          <w:bCs/>
          <w:spacing w:val="-10"/>
          <w:kern w:val="28"/>
          <w:szCs w:val="24"/>
        </w:rPr>
        <w:t>: Hydrotreated Vegetable Oil (HVO) originating in the United States of America (US)</w:t>
      </w:r>
    </w:p>
    <w:p w14:paraId="3816955B" w14:textId="77777777" w:rsidR="000C7D76" w:rsidRPr="00D40AD6" w:rsidRDefault="000C7D76" w:rsidP="009B1EE8">
      <w:pPr>
        <w:contextualSpacing/>
        <w:jc w:val="center"/>
        <w:rPr>
          <w:rFonts w:eastAsiaTheme="majorEastAsia" w:cs="Arial"/>
          <w:b/>
          <w:bCs/>
          <w:spacing w:val="-10"/>
          <w:kern w:val="28"/>
          <w:szCs w:val="24"/>
        </w:rPr>
      </w:pPr>
    </w:p>
    <w:p w14:paraId="513EEBED" w14:textId="77777777" w:rsidR="00AB45AD" w:rsidRPr="00D40AD6" w:rsidRDefault="00AB45AD" w:rsidP="00AB45AD">
      <w:pPr>
        <w:tabs>
          <w:tab w:val="left" w:pos="2130"/>
        </w:tabs>
        <w:suppressAutoHyphens/>
        <w:contextualSpacing/>
        <w:jc w:val="center"/>
        <w:rPr>
          <w:rFonts w:asciiTheme="minorHAnsi" w:hAnsiTheme="minorHAnsi" w:cstheme="minorHAnsi"/>
          <w:b/>
          <w:color w:val="FF0000"/>
          <w:szCs w:val="24"/>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722D5A" w:rsidRPr="00D40AD6" w14:paraId="7DCDC3B4" w14:textId="77777777" w:rsidTr="000E0FF2">
        <w:tc>
          <w:tcPr>
            <w:tcW w:w="3969" w:type="dxa"/>
            <w:tcBorders>
              <w:top w:val="nil"/>
              <w:left w:val="nil"/>
              <w:bottom w:val="nil"/>
              <w:right w:val="single" w:sz="4" w:space="0" w:color="auto"/>
            </w:tcBorders>
          </w:tcPr>
          <w:p w14:paraId="3B5CFD32" w14:textId="5BB45674" w:rsidR="00722D5A" w:rsidRPr="00D40AD6" w:rsidRDefault="00722D5A" w:rsidP="00722D5A">
            <w:pPr>
              <w:tabs>
                <w:tab w:val="left" w:pos="2130"/>
              </w:tabs>
              <w:suppressAutoHyphens/>
              <w:spacing w:line="22" w:lineRule="atLeast"/>
              <w:contextualSpacing/>
              <w:rPr>
                <w:rFonts w:cstheme="minorHAnsi"/>
                <w:b/>
                <w:bCs/>
                <w:sz w:val="24"/>
                <w:szCs w:val="24"/>
              </w:rPr>
            </w:pPr>
            <w:r w:rsidRPr="00D40AD6">
              <w:rPr>
                <w:rFonts w:cstheme="minorHAnsi"/>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67917E52" w:rsidR="00722D5A" w:rsidRPr="00D40AD6" w:rsidRDefault="00722D5A" w:rsidP="00722D5A">
            <w:pPr>
              <w:tabs>
                <w:tab w:val="left" w:pos="2130"/>
              </w:tabs>
              <w:suppressAutoHyphens/>
              <w:spacing w:line="22" w:lineRule="atLeast"/>
              <w:contextualSpacing/>
              <w:rPr>
                <w:rFonts w:cstheme="minorHAnsi"/>
                <w:color w:val="FF0000"/>
                <w:sz w:val="24"/>
                <w:szCs w:val="24"/>
              </w:rPr>
            </w:pPr>
            <w:r w:rsidRPr="00D40AD6">
              <w:rPr>
                <w:rFonts w:ascii="Arial" w:eastAsia="Arial" w:hAnsi="Arial" w:cs="Arial"/>
                <w:sz w:val="24"/>
                <w:szCs w:val="24"/>
              </w:rPr>
              <w:t>1 January 2024 to 31 December 2024   </w:t>
            </w:r>
          </w:p>
        </w:tc>
      </w:tr>
      <w:tr w:rsidR="00722D5A" w:rsidRPr="00D40AD6" w14:paraId="46A5A29A" w14:textId="77777777" w:rsidTr="000E0FF2">
        <w:tc>
          <w:tcPr>
            <w:tcW w:w="3969" w:type="dxa"/>
            <w:tcBorders>
              <w:top w:val="nil"/>
              <w:left w:val="nil"/>
              <w:bottom w:val="nil"/>
              <w:right w:val="nil"/>
            </w:tcBorders>
          </w:tcPr>
          <w:p w14:paraId="603DCD66" w14:textId="77777777" w:rsidR="00722D5A" w:rsidRPr="00D40AD6" w:rsidRDefault="00722D5A" w:rsidP="00722D5A">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3DFDA4BC" w14:textId="77777777" w:rsidR="00722D5A" w:rsidRPr="00D40AD6" w:rsidRDefault="00722D5A" w:rsidP="00722D5A">
            <w:pPr>
              <w:tabs>
                <w:tab w:val="left" w:pos="2130"/>
              </w:tabs>
              <w:suppressAutoHyphens/>
              <w:spacing w:line="22" w:lineRule="atLeast"/>
              <w:contextualSpacing/>
              <w:rPr>
                <w:rFonts w:cstheme="minorHAnsi"/>
                <w:color w:val="FF0000"/>
                <w:sz w:val="24"/>
                <w:szCs w:val="24"/>
              </w:rPr>
            </w:pPr>
          </w:p>
        </w:tc>
      </w:tr>
      <w:tr w:rsidR="00722D5A" w:rsidRPr="00D40AD6" w14:paraId="772A4E0B" w14:textId="77777777" w:rsidTr="000E0FF2">
        <w:tc>
          <w:tcPr>
            <w:tcW w:w="3969" w:type="dxa"/>
            <w:tcBorders>
              <w:top w:val="nil"/>
              <w:left w:val="nil"/>
              <w:bottom w:val="nil"/>
              <w:right w:val="single" w:sz="4" w:space="0" w:color="auto"/>
            </w:tcBorders>
          </w:tcPr>
          <w:p w14:paraId="20956D82" w14:textId="755FF2C8" w:rsidR="00722D5A" w:rsidRPr="00D40AD6" w:rsidRDefault="00722D5A" w:rsidP="00722D5A">
            <w:pPr>
              <w:tabs>
                <w:tab w:val="left" w:pos="2130"/>
              </w:tabs>
              <w:suppressAutoHyphens/>
              <w:spacing w:line="22" w:lineRule="atLeast"/>
              <w:contextualSpacing/>
              <w:rPr>
                <w:rFonts w:cstheme="minorHAnsi"/>
                <w:b/>
                <w:bCs/>
                <w:sz w:val="24"/>
                <w:szCs w:val="24"/>
              </w:rPr>
            </w:pPr>
            <w:r w:rsidRPr="00D40AD6">
              <w:rPr>
                <w:rFonts w:cstheme="minorHAnsi"/>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0915A77B" w:rsidR="00722D5A" w:rsidRPr="00D40AD6" w:rsidRDefault="00722D5A" w:rsidP="00722D5A">
            <w:pPr>
              <w:tabs>
                <w:tab w:val="left" w:pos="2130"/>
              </w:tabs>
              <w:suppressAutoHyphens/>
              <w:spacing w:line="22" w:lineRule="atLeast"/>
              <w:contextualSpacing/>
              <w:rPr>
                <w:rFonts w:cstheme="minorHAnsi"/>
                <w:color w:val="FF0000"/>
                <w:sz w:val="24"/>
                <w:szCs w:val="24"/>
              </w:rPr>
            </w:pPr>
            <w:r w:rsidRPr="00D40AD6">
              <w:rPr>
                <w:rFonts w:ascii="Arial" w:eastAsia="Times New Roman" w:hAnsi="Arial" w:cs="Arial"/>
                <w:sz w:val="24"/>
                <w:szCs w:val="24"/>
                <w:lang w:eastAsia="en-GB"/>
              </w:rPr>
              <w:t>1 January 2021 to 31 December 202</w:t>
            </w:r>
            <w:r w:rsidR="002A5004" w:rsidRPr="00D40AD6">
              <w:rPr>
                <w:rFonts w:ascii="Arial" w:eastAsia="Times New Roman" w:hAnsi="Arial" w:cs="Arial"/>
                <w:sz w:val="24"/>
                <w:szCs w:val="24"/>
                <w:lang w:eastAsia="en-GB"/>
              </w:rPr>
              <w:t>4</w:t>
            </w:r>
          </w:p>
        </w:tc>
      </w:tr>
      <w:tr w:rsidR="00722D5A" w:rsidRPr="00D40AD6" w14:paraId="07E9CE31" w14:textId="77777777" w:rsidTr="000E0FF2">
        <w:tc>
          <w:tcPr>
            <w:tcW w:w="3969" w:type="dxa"/>
            <w:tcBorders>
              <w:top w:val="nil"/>
              <w:left w:val="nil"/>
              <w:bottom w:val="nil"/>
              <w:right w:val="nil"/>
            </w:tcBorders>
          </w:tcPr>
          <w:p w14:paraId="62B5C27A" w14:textId="77777777" w:rsidR="00722D5A" w:rsidRPr="00D40AD6" w:rsidRDefault="00722D5A" w:rsidP="00722D5A">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71F2BA81" w14:textId="77777777" w:rsidR="00722D5A" w:rsidRPr="00D40AD6" w:rsidRDefault="00722D5A" w:rsidP="00722D5A">
            <w:pPr>
              <w:tabs>
                <w:tab w:val="left" w:pos="2130"/>
              </w:tabs>
              <w:suppressAutoHyphens/>
              <w:spacing w:line="22" w:lineRule="atLeast"/>
              <w:contextualSpacing/>
              <w:rPr>
                <w:rFonts w:cstheme="minorHAnsi"/>
                <w:color w:val="FF0000"/>
                <w:sz w:val="24"/>
                <w:szCs w:val="24"/>
              </w:rPr>
            </w:pPr>
          </w:p>
        </w:tc>
      </w:tr>
      <w:tr w:rsidR="00722D5A" w:rsidRPr="00D40AD6" w14:paraId="14C0D8E9" w14:textId="77777777" w:rsidTr="000E0FF2">
        <w:tc>
          <w:tcPr>
            <w:tcW w:w="3969" w:type="dxa"/>
            <w:tcBorders>
              <w:top w:val="nil"/>
              <w:left w:val="nil"/>
              <w:bottom w:val="nil"/>
              <w:right w:val="single" w:sz="4" w:space="0" w:color="auto"/>
            </w:tcBorders>
            <w:hideMark/>
          </w:tcPr>
          <w:p w14:paraId="75EDCB05" w14:textId="2D1AFE8F" w:rsidR="00722D5A" w:rsidRPr="00D40AD6" w:rsidRDefault="00722D5A" w:rsidP="00722D5A">
            <w:pPr>
              <w:tabs>
                <w:tab w:val="left" w:pos="2130"/>
              </w:tabs>
              <w:suppressAutoHyphens/>
              <w:spacing w:line="22" w:lineRule="atLeast"/>
              <w:contextualSpacing/>
              <w:rPr>
                <w:rFonts w:cstheme="minorHAnsi"/>
                <w:b/>
                <w:bCs/>
                <w:sz w:val="24"/>
                <w:szCs w:val="24"/>
              </w:rPr>
            </w:pPr>
            <w:r w:rsidRPr="00D40AD6">
              <w:rPr>
                <w:rFonts w:cstheme="minorHAnsi"/>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4437CA4B" w:rsidR="00722D5A" w:rsidRPr="00D40AD6" w:rsidRDefault="00722D5A" w:rsidP="00722D5A">
            <w:pPr>
              <w:tabs>
                <w:tab w:val="left" w:pos="2130"/>
              </w:tabs>
              <w:suppressAutoHyphens/>
              <w:spacing w:line="22" w:lineRule="atLeast"/>
              <w:contextualSpacing/>
              <w:rPr>
                <w:rFonts w:cstheme="minorHAnsi"/>
                <w:color w:val="FF0000"/>
                <w:sz w:val="24"/>
                <w:szCs w:val="24"/>
              </w:rPr>
            </w:pPr>
            <w:r w:rsidRPr="00D40AD6">
              <w:rPr>
                <w:rFonts w:cstheme="minorHAnsi"/>
                <w:sz w:val="24"/>
                <w:szCs w:val="24"/>
              </w:rPr>
              <w:t>05 September 2025</w:t>
            </w:r>
          </w:p>
        </w:tc>
      </w:tr>
      <w:tr w:rsidR="00722D5A" w:rsidRPr="00D40AD6" w14:paraId="2E05E203" w14:textId="77777777" w:rsidTr="009E367D">
        <w:tc>
          <w:tcPr>
            <w:tcW w:w="3969" w:type="dxa"/>
            <w:tcBorders>
              <w:top w:val="nil"/>
              <w:left w:val="nil"/>
              <w:bottom w:val="nil"/>
              <w:right w:val="nil"/>
            </w:tcBorders>
          </w:tcPr>
          <w:p w14:paraId="454E1226" w14:textId="68484CAF" w:rsidR="00722D5A" w:rsidRPr="00D40AD6" w:rsidRDefault="00722D5A" w:rsidP="00722D5A">
            <w:pPr>
              <w:tabs>
                <w:tab w:val="left" w:pos="2130"/>
              </w:tabs>
              <w:suppressAutoHyphens/>
              <w:spacing w:line="22" w:lineRule="atLeast"/>
              <w:contextualSpacing/>
              <w:rPr>
                <w:rFonts w:cstheme="minorHAnsi"/>
                <w:b/>
                <w:sz w:val="24"/>
                <w:szCs w:val="24"/>
              </w:rPr>
            </w:pPr>
          </w:p>
        </w:tc>
        <w:tc>
          <w:tcPr>
            <w:tcW w:w="5047" w:type="dxa"/>
            <w:tcBorders>
              <w:top w:val="single" w:sz="4" w:space="0" w:color="auto"/>
              <w:left w:val="nil"/>
              <w:bottom w:val="single" w:sz="4" w:space="0" w:color="auto"/>
              <w:right w:val="nil"/>
            </w:tcBorders>
          </w:tcPr>
          <w:p w14:paraId="5F1B1BC9" w14:textId="77777777" w:rsidR="00722D5A" w:rsidRPr="00D40AD6" w:rsidRDefault="00722D5A" w:rsidP="00722D5A">
            <w:pPr>
              <w:tabs>
                <w:tab w:val="left" w:pos="2130"/>
              </w:tabs>
              <w:suppressAutoHyphens/>
              <w:spacing w:line="22" w:lineRule="atLeast"/>
              <w:contextualSpacing/>
              <w:rPr>
                <w:rFonts w:cstheme="minorHAnsi"/>
                <w:color w:val="FF0000"/>
                <w:sz w:val="24"/>
                <w:szCs w:val="24"/>
              </w:rPr>
            </w:pPr>
          </w:p>
        </w:tc>
      </w:tr>
      <w:tr w:rsidR="00722D5A" w:rsidRPr="00D40AD6" w14:paraId="49CB59AA" w14:textId="77777777" w:rsidTr="009E367D">
        <w:tc>
          <w:tcPr>
            <w:tcW w:w="3969" w:type="dxa"/>
            <w:tcBorders>
              <w:top w:val="nil"/>
              <w:left w:val="nil"/>
              <w:bottom w:val="nil"/>
              <w:right w:val="single" w:sz="4" w:space="0" w:color="auto"/>
            </w:tcBorders>
            <w:hideMark/>
          </w:tcPr>
          <w:p w14:paraId="32BC4776" w14:textId="5B7CC83D" w:rsidR="00722D5A" w:rsidRPr="00D40AD6" w:rsidRDefault="00722D5A" w:rsidP="00722D5A">
            <w:pPr>
              <w:tabs>
                <w:tab w:val="left" w:pos="2130"/>
              </w:tabs>
              <w:suppressAutoHyphens/>
              <w:spacing w:line="22" w:lineRule="atLeast"/>
              <w:contextualSpacing/>
              <w:rPr>
                <w:rFonts w:cstheme="minorHAnsi"/>
                <w:b/>
                <w:sz w:val="24"/>
                <w:szCs w:val="24"/>
              </w:rPr>
            </w:pPr>
            <w:r w:rsidRPr="00D40AD6">
              <w:rPr>
                <w:rFonts w:cstheme="minorHAnsi"/>
                <w:b/>
                <w:bCs/>
                <w:sz w:val="24"/>
                <w:szCs w:val="24"/>
              </w:rPr>
              <w:t>Case team contact 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5FF9C644" w:rsidR="00722D5A" w:rsidRPr="00D40AD6" w:rsidRDefault="00722D5A" w:rsidP="00722D5A">
            <w:pPr>
              <w:tabs>
                <w:tab w:val="left" w:pos="2130"/>
              </w:tabs>
              <w:suppressAutoHyphens/>
              <w:spacing w:line="22" w:lineRule="atLeast"/>
              <w:contextualSpacing/>
              <w:rPr>
                <w:rFonts w:cstheme="minorHAnsi"/>
                <w:color w:val="FF0000"/>
                <w:sz w:val="24"/>
                <w:szCs w:val="24"/>
              </w:rPr>
            </w:pPr>
            <w:r w:rsidRPr="00D40AD6">
              <w:rPr>
                <w:rFonts w:ascii="Arial" w:eastAsia="Arial" w:hAnsi="Arial" w:cs="Arial"/>
                <w:sz w:val="24"/>
                <w:szCs w:val="24"/>
              </w:rPr>
              <w:t>A</w:t>
            </w:r>
            <w:r w:rsidR="002A5004" w:rsidRPr="00D40AD6">
              <w:rPr>
                <w:rFonts w:ascii="Arial" w:eastAsia="Arial" w:hAnsi="Arial" w:cs="Arial"/>
                <w:sz w:val="24"/>
                <w:szCs w:val="24"/>
              </w:rPr>
              <w:t>D</w:t>
            </w:r>
            <w:r w:rsidRPr="00D40AD6">
              <w:rPr>
                <w:rFonts w:ascii="Arial" w:eastAsia="Arial" w:hAnsi="Arial" w:cs="Arial"/>
                <w:sz w:val="24"/>
                <w:szCs w:val="24"/>
              </w:rPr>
              <w:t>006</w:t>
            </w:r>
            <w:r w:rsidR="002A5004" w:rsidRPr="00D40AD6">
              <w:rPr>
                <w:rFonts w:ascii="Arial" w:eastAsia="Arial" w:hAnsi="Arial" w:cs="Arial"/>
                <w:sz w:val="24"/>
                <w:szCs w:val="24"/>
              </w:rPr>
              <w:t>8</w:t>
            </w:r>
            <w:r w:rsidRPr="00D40AD6">
              <w:rPr>
                <w:rFonts w:ascii="Arial" w:eastAsia="Arial" w:hAnsi="Arial" w:cs="Arial"/>
                <w:sz w:val="24"/>
                <w:szCs w:val="24"/>
              </w:rPr>
              <w:t>@traderemedies.gov.uk</w:t>
            </w:r>
          </w:p>
        </w:tc>
      </w:tr>
      <w:tr w:rsidR="00AB45AD" w:rsidRPr="00D40AD6" w14:paraId="3BA2AC87" w14:textId="77777777" w:rsidTr="009E367D">
        <w:tc>
          <w:tcPr>
            <w:tcW w:w="3969" w:type="dxa"/>
            <w:tcBorders>
              <w:top w:val="nil"/>
              <w:left w:val="nil"/>
              <w:bottom w:val="nil"/>
              <w:right w:val="nil"/>
            </w:tcBorders>
          </w:tcPr>
          <w:p w14:paraId="193B992A" w14:textId="77777777" w:rsidR="00AB45AD" w:rsidRPr="00D40AD6" w:rsidRDefault="00AB45AD" w:rsidP="009E367D">
            <w:pPr>
              <w:tabs>
                <w:tab w:val="left" w:pos="2130"/>
              </w:tabs>
              <w:suppressAutoHyphens/>
              <w:spacing w:line="22" w:lineRule="atLeast"/>
              <w:contextualSpacing/>
              <w:rPr>
                <w:rFonts w:cstheme="minorHAnsi"/>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D40AD6" w:rsidRDefault="00AB45AD" w:rsidP="009E367D">
            <w:pPr>
              <w:tabs>
                <w:tab w:val="left" w:pos="2130"/>
              </w:tabs>
              <w:suppressAutoHyphens/>
              <w:spacing w:line="22" w:lineRule="atLeast"/>
              <w:contextualSpacing/>
              <w:rPr>
                <w:rFonts w:cstheme="minorHAnsi"/>
                <w:color w:val="FF0000"/>
                <w:sz w:val="24"/>
                <w:szCs w:val="24"/>
              </w:rPr>
            </w:pPr>
          </w:p>
        </w:tc>
      </w:tr>
      <w:tr w:rsidR="00AB45AD" w:rsidRPr="00EA569D" w14:paraId="381B8FEC" w14:textId="77777777" w:rsidTr="009E367D">
        <w:tc>
          <w:tcPr>
            <w:tcW w:w="3969" w:type="dxa"/>
            <w:tcBorders>
              <w:top w:val="nil"/>
              <w:left w:val="nil"/>
              <w:bottom w:val="nil"/>
              <w:right w:val="single" w:sz="4" w:space="0" w:color="auto"/>
            </w:tcBorders>
            <w:hideMark/>
          </w:tcPr>
          <w:p w14:paraId="6AC184D1" w14:textId="750BF231" w:rsidR="00AB45AD" w:rsidRPr="00D40AD6" w:rsidRDefault="009B6F8F" w:rsidP="009E367D">
            <w:pPr>
              <w:tabs>
                <w:tab w:val="left" w:pos="2130"/>
              </w:tabs>
              <w:suppressAutoHyphens/>
              <w:spacing w:line="22" w:lineRule="atLeast"/>
              <w:contextualSpacing/>
              <w:rPr>
                <w:rFonts w:cstheme="minorHAnsi"/>
                <w:b/>
                <w:bCs/>
                <w:sz w:val="24"/>
                <w:szCs w:val="24"/>
              </w:rPr>
            </w:pPr>
            <w:r w:rsidRPr="00D40AD6">
              <w:rPr>
                <w:rFonts w:cstheme="minorHAnsi"/>
                <w:b/>
                <w:bCs/>
                <w:sz w:val="24"/>
                <w:szCs w:val="24"/>
              </w:rPr>
              <w:t>Interested party</w:t>
            </w:r>
            <w:r w:rsidR="002F62E0" w:rsidRPr="00D40AD6">
              <w:rPr>
                <w:rFonts w:cstheme="minorHAnsi"/>
                <w:b/>
                <w:bCs/>
                <w:sz w:val="24"/>
                <w:szCs w:val="24"/>
              </w:rPr>
              <w:t xml:space="preserve"> verified</w:t>
            </w:r>
            <w:r w:rsidR="00AB45AD" w:rsidRPr="00D40AD6">
              <w:rPr>
                <w:rFonts w:cstheme="minorHAnsi"/>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10D35B65" w:rsidR="00AB45AD" w:rsidRPr="00F8472F" w:rsidRDefault="00F8472F" w:rsidP="009E367D">
            <w:pPr>
              <w:tabs>
                <w:tab w:val="left" w:pos="2130"/>
              </w:tabs>
              <w:suppressAutoHyphens/>
              <w:spacing w:line="22" w:lineRule="atLeast"/>
              <w:contextualSpacing/>
              <w:rPr>
                <w:rFonts w:cstheme="minorHAnsi"/>
                <w:sz w:val="24"/>
                <w:szCs w:val="24"/>
              </w:rPr>
            </w:pPr>
            <w:r w:rsidRPr="00D40AD6">
              <w:rPr>
                <w:rFonts w:cstheme="minorHAnsi"/>
                <w:sz w:val="24"/>
                <w:szCs w:val="24"/>
              </w:rPr>
              <w:t>Greenergy Fuels Ltd.</w:t>
            </w:r>
          </w:p>
        </w:tc>
      </w:tr>
    </w:tbl>
    <w:p w14:paraId="64A2AA7C" w14:textId="77777777" w:rsidR="00AB45AD" w:rsidRPr="00EA569D" w:rsidRDefault="00AB45AD" w:rsidP="00AB45AD">
      <w:pPr>
        <w:contextualSpacing/>
        <w:rPr>
          <w:rFonts w:asciiTheme="minorHAnsi" w:hAnsiTheme="minorHAnsi" w:cstheme="minorHAnsi"/>
          <w:szCs w:val="24"/>
        </w:rPr>
      </w:pPr>
    </w:p>
    <w:p w14:paraId="02EFBEF8" w14:textId="2004922A" w:rsidR="00AB45AD" w:rsidRPr="00EA569D" w:rsidRDefault="002D549D">
      <w:pPr>
        <w:rPr>
          <w:rFonts w:asciiTheme="minorHAnsi" w:hAnsiTheme="minorHAnsi" w:cstheme="minorHAnsi"/>
          <w:szCs w:val="24"/>
        </w:rPr>
      </w:pPr>
      <w:r w:rsidRPr="00EA569D">
        <w:rPr>
          <w:rFonts w:asciiTheme="minorHAnsi" w:hAnsiTheme="minorHAnsi" w:cstheme="minorHAnsi"/>
          <w:szCs w:val="24"/>
        </w:rPr>
        <w:t xml:space="preserve">For further details, please see the </w:t>
      </w:r>
      <w:hyperlink r:id="rId8" w:history="1">
        <w:r w:rsidR="00F8472F" w:rsidRPr="00F8472F">
          <w:rPr>
            <w:rStyle w:val="Hyperlink"/>
          </w:rPr>
          <w:t>Notice of initiation</w:t>
        </w:r>
      </w:hyperlink>
      <w:r w:rsidR="00F8472F" w:rsidRPr="00C1450E">
        <w:t xml:space="preserve"> </w:t>
      </w:r>
      <w:r w:rsidRPr="00EA569D">
        <w:rPr>
          <w:rFonts w:asciiTheme="minorHAnsi" w:hAnsiTheme="minorHAnsi" w:cstheme="minorHAnsi"/>
          <w:szCs w:val="24"/>
        </w:rPr>
        <w:t>on the public file.</w:t>
      </w:r>
      <w:r w:rsidR="00AB45AD" w:rsidRPr="00EA569D">
        <w:rPr>
          <w:rFonts w:asciiTheme="minorHAnsi" w:hAnsiTheme="minorHAnsi" w:cstheme="minorHAnsi"/>
          <w:szCs w:val="24"/>
        </w:rPr>
        <w:br w:type="page"/>
      </w:r>
    </w:p>
    <w:sdt>
      <w:sdtPr>
        <w:rPr>
          <w:rFonts w:asciiTheme="minorHAnsi" w:eastAsiaTheme="minorEastAsia" w:hAnsiTheme="minorHAnsi" w:cstheme="minorBidi"/>
          <w:sz w:val="24"/>
          <w:szCs w:val="22"/>
          <w:lang w:val="en-GB"/>
        </w:rPr>
        <w:id w:val="76951204"/>
        <w:docPartObj>
          <w:docPartGallery w:val="Table of Contents"/>
          <w:docPartUnique/>
        </w:docPartObj>
      </w:sdtPr>
      <w:sdtEndPr>
        <w:rPr>
          <w:b/>
          <w:bCs/>
        </w:rPr>
      </w:sdtEndPr>
      <w:sdtContent>
        <w:p w14:paraId="0DF22FC8" w14:textId="533FA2A1" w:rsidR="00C52B5E" w:rsidRPr="00EA569D" w:rsidRDefault="00C52B5E" w:rsidP="00F37606">
          <w:pPr>
            <w:pStyle w:val="TOCHeading"/>
            <w:rPr>
              <w:rFonts w:asciiTheme="minorHAnsi" w:hAnsiTheme="minorHAnsi" w:cstheme="minorHAnsi"/>
            </w:rPr>
          </w:pPr>
          <w:r w:rsidRPr="00EA569D">
            <w:rPr>
              <w:rFonts w:asciiTheme="minorHAnsi" w:hAnsiTheme="minorHAnsi" w:cstheme="minorHAnsi"/>
            </w:rPr>
            <w:t>Contents</w:t>
          </w:r>
        </w:p>
        <w:p w14:paraId="4B4EDB25" w14:textId="77777777" w:rsidR="00BD3A59" w:rsidRPr="00EA569D" w:rsidRDefault="00BD3A59" w:rsidP="00BD3A59">
          <w:pPr>
            <w:rPr>
              <w:rFonts w:asciiTheme="minorHAnsi" w:hAnsiTheme="minorHAnsi" w:cstheme="minorHAnsi"/>
              <w:szCs w:val="24"/>
              <w:lang w:val="en-US"/>
            </w:rPr>
          </w:pPr>
        </w:p>
        <w:p w14:paraId="1E02401D" w14:textId="68B1EB09" w:rsidR="000E5687" w:rsidRDefault="00C52B5E">
          <w:pPr>
            <w:pStyle w:val="TOC1"/>
            <w:rPr>
              <w:b w:val="0"/>
              <w:noProof/>
              <w:kern w:val="2"/>
              <w:sz w:val="24"/>
              <w:szCs w:val="24"/>
              <w:lang w:eastAsia="en-GB"/>
              <w14:ligatures w14:val="standardContextual"/>
            </w:rPr>
          </w:pPr>
          <w:r w:rsidRPr="00EA569D">
            <w:rPr>
              <w:rFonts w:cstheme="minorHAnsi"/>
              <w:sz w:val="24"/>
              <w:szCs w:val="24"/>
            </w:rPr>
            <w:fldChar w:fldCharType="begin"/>
          </w:r>
          <w:r w:rsidRPr="00EA569D">
            <w:rPr>
              <w:rFonts w:cstheme="minorHAnsi"/>
              <w:sz w:val="24"/>
              <w:szCs w:val="24"/>
            </w:rPr>
            <w:instrText xml:space="preserve"> TOC \o "1-3" \h \z \u </w:instrText>
          </w:r>
          <w:r w:rsidRPr="00EA569D">
            <w:rPr>
              <w:rFonts w:cstheme="minorHAnsi"/>
              <w:sz w:val="24"/>
              <w:szCs w:val="24"/>
            </w:rPr>
            <w:fldChar w:fldCharType="separate"/>
          </w:r>
          <w:hyperlink w:anchor="_Toc208156497" w:history="1">
            <w:r w:rsidR="000E5687" w:rsidRPr="00E018C8">
              <w:rPr>
                <w:rStyle w:val="Hyperlink"/>
                <w:rFonts w:cstheme="minorHAnsi"/>
                <w:noProof/>
              </w:rPr>
              <w:t>Executive Summary</w:t>
            </w:r>
            <w:r w:rsidR="000E5687">
              <w:rPr>
                <w:noProof/>
                <w:webHidden/>
              </w:rPr>
              <w:tab/>
            </w:r>
            <w:r w:rsidR="000E5687">
              <w:rPr>
                <w:noProof/>
                <w:webHidden/>
              </w:rPr>
              <w:fldChar w:fldCharType="begin"/>
            </w:r>
            <w:r w:rsidR="000E5687">
              <w:rPr>
                <w:noProof/>
                <w:webHidden/>
              </w:rPr>
              <w:instrText xml:space="preserve"> PAGEREF _Toc208156497 \h </w:instrText>
            </w:r>
            <w:r w:rsidR="000E5687">
              <w:rPr>
                <w:noProof/>
                <w:webHidden/>
              </w:rPr>
            </w:r>
            <w:r w:rsidR="000E5687">
              <w:rPr>
                <w:noProof/>
                <w:webHidden/>
              </w:rPr>
              <w:fldChar w:fldCharType="separate"/>
            </w:r>
            <w:r w:rsidR="000E5687">
              <w:rPr>
                <w:noProof/>
                <w:webHidden/>
              </w:rPr>
              <w:t>3</w:t>
            </w:r>
            <w:r w:rsidR="000E5687">
              <w:rPr>
                <w:noProof/>
                <w:webHidden/>
              </w:rPr>
              <w:fldChar w:fldCharType="end"/>
            </w:r>
          </w:hyperlink>
        </w:p>
        <w:p w14:paraId="5762486A" w14:textId="70C20DE6" w:rsidR="000E5687" w:rsidRDefault="000E5687">
          <w:pPr>
            <w:pStyle w:val="TOC1"/>
            <w:rPr>
              <w:b w:val="0"/>
              <w:noProof/>
              <w:kern w:val="2"/>
              <w:sz w:val="24"/>
              <w:szCs w:val="24"/>
              <w:lang w:eastAsia="en-GB"/>
              <w14:ligatures w14:val="standardContextual"/>
            </w:rPr>
          </w:pPr>
          <w:hyperlink w:anchor="_Toc208156498" w:history="1">
            <w:r w:rsidRPr="00E018C8">
              <w:rPr>
                <w:rStyle w:val="Hyperlink"/>
                <w:rFonts w:cstheme="minorHAnsi"/>
                <w:noProof/>
              </w:rPr>
              <w:t>Purpose of verification</w:t>
            </w:r>
            <w:r>
              <w:rPr>
                <w:noProof/>
                <w:webHidden/>
              </w:rPr>
              <w:tab/>
            </w:r>
            <w:r>
              <w:rPr>
                <w:noProof/>
                <w:webHidden/>
              </w:rPr>
              <w:fldChar w:fldCharType="begin"/>
            </w:r>
            <w:r>
              <w:rPr>
                <w:noProof/>
                <w:webHidden/>
              </w:rPr>
              <w:instrText xml:space="preserve"> PAGEREF _Toc208156498 \h </w:instrText>
            </w:r>
            <w:r>
              <w:rPr>
                <w:noProof/>
                <w:webHidden/>
              </w:rPr>
            </w:r>
            <w:r>
              <w:rPr>
                <w:noProof/>
                <w:webHidden/>
              </w:rPr>
              <w:fldChar w:fldCharType="separate"/>
            </w:r>
            <w:r>
              <w:rPr>
                <w:noProof/>
                <w:webHidden/>
              </w:rPr>
              <w:t>3</w:t>
            </w:r>
            <w:r>
              <w:rPr>
                <w:noProof/>
                <w:webHidden/>
              </w:rPr>
              <w:fldChar w:fldCharType="end"/>
            </w:r>
          </w:hyperlink>
        </w:p>
        <w:p w14:paraId="7080E6F7" w14:textId="02E5583C" w:rsidR="000E5687" w:rsidRDefault="000E5687">
          <w:pPr>
            <w:pStyle w:val="TOC1"/>
            <w:rPr>
              <w:b w:val="0"/>
              <w:noProof/>
              <w:kern w:val="2"/>
              <w:sz w:val="24"/>
              <w:szCs w:val="24"/>
              <w:lang w:eastAsia="en-GB"/>
              <w14:ligatures w14:val="standardContextual"/>
            </w:rPr>
          </w:pPr>
          <w:hyperlink w:anchor="_Toc208156499" w:history="1">
            <w:r w:rsidRPr="00E018C8">
              <w:rPr>
                <w:rStyle w:val="Hyperlink"/>
                <w:rFonts w:cstheme="minorHAnsi"/>
                <w:noProof/>
              </w:rPr>
              <w:t>Confidential information</w:t>
            </w:r>
            <w:r>
              <w:rPr>
                <w:noProof/>
                <w:webHidden/>
              </w:rPr>
              <w:tab/>
            </w:r>
            <w:r>
              <w:rPr>
                <w:noProof/>
                <w:webHidden/>
              </w:rPr>
              <w:fldChar w:fldCharType="begin"/>
            </w:r>
            <w:r>
              <w:rPr>
                <w:noProof/>
                <w:webHidden/>
              </w:rPr>
              <w:instrText xml:space="preserve"> PAGEREF _Toc208156499 \h </w:instrText>
            </w:r>
            <w:r>
              <w:rPr>
                <w:noProof/>
                <w:webHidden/>
              </w:rPr>
            </w:r>
            <w:r>
              <w:rPr>
                <w:noProof/>
                <w:webHidden/>
              </w:rPr>
              <w:fldChar w:fldCharType="separate"/>
            </w:r>
            <w:r>
              <w:rPr>
                <w:noProof/>
                <w:webHidden/>
              </w:rPr>
              <w:t>4</w:t>
            </w:r>
            <w:r>
              <w:rPr>
                <w:noProof/>
                <w:webHidden/>
              </w:rPr>
              <w:fldChar w:fldCharType="end"/>
            </w:r>
          </w:hyperlink>
        </w:p>
        <w:p w14:paraId="1C29977B" w14:textId="6A0C56D1" w:rsidR="000E5687" w:rsidRDefault="000E5687">
          <w:pPr>
            <w:pStyle w:val="TOC1"/>
            <w:rPr>
              <w:b w:val="0"/>
              <w:noProof/>
              <w:kern w:val="2"/>
              <w:sz w:val="24"/>
              <w:szCs w:val="24"/>
              <w:lang w:eastAsia="en-GB"/>
              <w14:ligatures w14:val="standardContextual"/>
            </w:rPr>
          </w:pPr>
          <w:hyperlink w:anchor="_Toc208156500" w:history="1">
            <w:r w:rsidRPr="00E018C8">
              <w:rPr>
                <w:rStyle w:val="Hyperlink"/>
                <w:rFonts w:cstheme="minorHAnsi"/>
                <w:noProof/>
              </w:rPr>
              <w:t>Verification</w:t>
            </w:r>
            <w:r>
              <w:rPr>
                <w:noProof/>
                <w:webHidden/>
              </w:rPr>
              <w:tab/>
            </w:r>
            <w:r>
              <w:rPr>
                <w:noProof/>
                <w:webHidden/>
              </w:rPr>
              <w:fldChar w:fldCharType="begin"/>
            </w:r>
            <w:r>
              <w:rPr>
                <w:noProof/>
                <w:webHidden/>
              </w:rPr>
              <w:instrText xml:space="preserve"> PAGEREF _Toc208156500 \h </w:instrText>
            </w:r>
            <w:r>
              <w:rPr>
                <w:noProof/>
                <w:webHidden/>
              </w:rPr>
            </w:r>
            <w:r>
              <w:rPr>
                <w:noProof/>
                <w:webHidden/>
              </w:rPr>
              <w:fldChar w:fldCharType="separate"/>
            </w:r>
            <w:r>
              <w:rPr>
                <w:noProof/>
                <w:webHidden/>
              </w:rPr>
              <w:t>5</w:t>
            </w:r>
            <w:r>
              <w:rPr>
                <w:noProof/>
                <w:webHidden/>
              </w:rPr>
              <w:fldChar w:fldCharType="end"/>
            </w:r>
          </w:hyperlink>
        </w:p>
        <w:p w14:paraId="02A50601" w14:textId="169F1E02" w:rsidR="000E5687" w:rsidRDefault="000E5687">
          <w:pPr>
            <w:pStyle w:val="TOC2"/>
            <w:rPr>
              <w:rFonts w:asciiTheme="minorHAnsi" w:eastAsiaTheme="minorEastAsia" w:hAnsiTheme="minorHAnsi"/>
              <w:noProof/>
              <w:kern w:val="2"/>
              <w:szCs w:val="24"/>
              <w:lang w:eastAsia="en-GB"/>
              <w14:ligatures w14:val="standardContextual"/>
            </w:rPr>
          </w:pPr>
          <w:hyperlink w:anchor="_Toc208156501" w:history="1">
            <w:r w:rsidRPr="00E018C8">
              <w:rPr>
                <w:rStyle w:val="Hyperlink"/>
                <w:rFonts w:asciiTheme="majorHAnsi" w:hAnsiTheme="majorHAnsi" w:cstheme="majorBidi"/>
                <w:noProof/>
              </w:rPr>
              <w:t xml:space="preserve">A. Company structure and associations </w:t>
            </w:r>
            <w:r>
              <w:rPr>
                <w:noProof/>
                <w:webHidden/>
              </w:rPr>
              <w:tab/>
            </w:r>
            <w:r>
              <w:rPr>
                <w:noProof/>
                <w:webHidden/>
              </w:rPr>
              <w:fldChar w:fldCharType="begin"/>
            </w:r>
            <w:r>
              <w:rPr>
                <w:noProof/>
                <w:webHidden/>
              </w:rPr>
              <w:instrText xml:space="preserve"> PAGEREF _Toc208156501 \h </w:instrText>
            </w:r>
            <w:r>
              <w:rPr>
                <w:noProof/>
                <w:webHidden/>
              </w:rPr>
            </w:r>
            <w:r>
              <w:rPr>
                <w:noProof/>
                <w:webHidden/>
              </w:rPr>
              <w:fldChar w:fldCharType="separate"/>
            </w:r>
            <w:r>
              <w:rPr>
                <w:noProof/>
                <w:webHidden/>
              </w:rPr>
              <w:t>5</w:t>
            </w:r>
            <w:r>
              <w:rPr>
                <w:noProof/>
                <w:webHidden/>
              </w:rPr>
              <w:fldChar w:fldCharType="end"/>
            </w:r>
          </w:hyperlink>
        </w:p>
        <w:p w14:paraId="0FE4104F" w14:textId="7E4083C3" w:rsidR="000E5687" w:rsidRDefault="000E5687">
          <w:pPr>
            <w:pStyle w:val="TOC2"/>
            <w:rPr>
              <w:rFonts w:asciiTheme="minorHAnsi" w:eastAsiaTheme="minorEastAsia" w:hAnsiTheme="minorHAnsi"/>
              <w:noProof/>
              <w:kern w:val="2"/>
              <w:szCs w:val="24"/>
              <w:lang w:eastAsia="en-GB"/>
              <w14:ligatures w14:val="standardContextual"/>
            </w:rPr>
          </w:pPr>
          <w:hyperlink w:anchor="_Toc208156502" w:history="1">
            <w:r w:rsidRPr="00E018C8">
              <w:rPr>
                <w:rStyle w:val="Hyperlink"/>
                <w:noProof/>
              </w:rPr>
              <w:t>B. Accounting Systems and Procedures</w:t>
            </w:r>
            <w:r>
              <w:rPr>
                <w:noProof/>
                <w:webHidden/>
              </w:rPr>
              <w:tab/>
            </w:r>
            <w:r>
              <w:rPr>
                <w:noProof/>
                <w:webHidden/>
              </w:rPr>
              <w:fldChar w:fldCharType="begin"/>
            </w:r>
            <w:r>
              <w:rPr>
                <w:noProof/>
                <w:webHidden/>
              </w:rPr>
              <w:instrText xml:space="preserve"> PAGEREF _Toc208156502 \h </w:instrText>
            </w:r>
            <w:r>
              <w:rPr>
                <w:noProof/>
                <w:webHidden/>
              </w:rPr>
            </w:r>
            <w:r>
              <w:rPr>
                <w:noProof/>
                <w:webHidden/>
              </w:rPr>
              <w:fldChar w:fldCharType="separate"/>
            </w:r>
            <w:r>
              <w:rPr>
                <w:noProof/>
                <w:webHidden/>
              </w:rPr>
              <w:t>7</w:t>
            </w:r>
            <w:r>
              <w:rPr>
                <w:noProof/>
                <w:webHidden/>
              </w:rPr>
              <w:fldChar w:fldCharType="end"/>
            </w:r>
          </w:hyperlink>
        </w:p>
        <w:p w14:paraId="3B52662B" w14:textId="3AE01743" w:rsidR="000E5687" w:rsidRDefault="000E5687">
          <w:pPr>
            <w:pStyle w:val="TOC2"/>
            <w:rPr>
              <w:rFonts w:asciiTheme="minorHAnsi" w:eastAsiaTheme="minorEastAsia" w:hAnsiTheme="minorHAnsi"/>
              <w:noProof/>
              <w:kern w:val="2"/>
              <w:szCs w:val="24"/>
              <w:lang w:eastAsia="en-GB"/>
              <w14:ligatures w14:val="standardContextual"/>
            </w:rPr>
          </w:pPr>
          <w:hyperlink w:anchor="_Toc208156503" w:history="1">
            <w:r w:rsidRPr="00E018C8">
              <w:rPr>
                <w:rStyle w:val="Hyperlink"/>
                <w:rFonts w:cstheme="minorHAnsi"/>
                <w:noProof/>
              </w:rPr>
              <w:t>C. Goods</w:t>
            </w:r>
            <w:r>
              <w:rPr>
                <w:noProof/>
                <w:webHidden/>
              </w:rPr>
              <w:tab/>
            </w:r>
            <w:r>
              <w:rPr>
                <w:noProof/>
                <w:webHidden/>
              </w:rPr>
              <w:fldChar w:fldCharType="begin"/>
            </w:r>
            <w:r>
              <w:rPr>
                <w:noProof/>
                <w:webHidden/>
              </w:rPr>
              <w:instrText xml:space="preserve"> PAGEREF _Toc208156503 \h </w:instrText>
            </w:r>
            <w:r>
              <w:rPr>
                <w:noProof/>
                <w:webHidden/>
              </w:rPr>
            </w:r>
            <w:r>
              <w:rPr>
                <w:noProof/>
                <w:webHidden/>
              </w:rPr>
              <w:fldChar w:fldCharType="separate"/>
            </w:r>
            <w:r>
              <w:rPr>
                <w:noProof/>
                <w:webHidden/>
              </w:rPr>
              <w:t>9</w:t>
            </w:r>
            <w:r>
              <w:rPr>
                <w:noProof/>
                <w:webHidden/>
              </w:rPr>
              <w:fldChar w:fldCharType="end"/>
            </w:r>
          </w:hyperlink>
        </w:p>
        <w:p w14:paraId="63264454" w14:textId="2C82B560" w:rsidR="000E5687" w:rsidRDefault="000E5687">
          <w:pPr>
            <w:pStyle w:val="TOC2"/>
            <w:rPr>
              <w:rFonts w:asciiTheme="minorHAnsi" w:eastAsiaTheme="minorEastAsia" w:hAnsiTheme="minorHAnsi"/>
              <w:noProof/>
              <w:kern w:val="2"/>
              <w:szCs w:val="24"/>
              <w:lang w:eastAsia="en-GB"/>
              <w14:ligatures w14:val="standardContextual"/>
            </w:rPr>
          </w:pPr>
          <w:hyperlink w:anchor="_Toc208156504" w:history="1">
            <w:r w:rsidRPr="00E018C8">
              <w:rPr>
                <w:rStyle w:val="Hyperlink"/>
                <w:rFonts w:cstheme="minorHAnsi"/>
                <w:noProof/>
              </w:rPr>
              <w:t>D. Costs</w:t>
            </w:r>
            <w:r>
              <w:rPr>
                <w:noProof/>
                <w:webHidden/>
              </w:rPr>
              <w:tab/>
            </w:r>
            <w:r>
              <w:rPr>
                <w:noProof/>
                <w:webHidden/>
              </w:rPr>
              <w:fldChar w:fldCharType="begin"/>
            </w:r>
            <w:r>
              <w:rPr>
                <w:noProof/>
                <w:webHidden/>
              </w:rPr>
              <w:instrText xml:space="preserve"> PAGEREF _Toc208156504 \h </w:instrText>
            </w:r>
            <w:r>
              <w:rPr>
                <w:noProof/>
                <w:webHidden/>
              </w:rPr>
            </w:r>
            <w:r>
              <w:rPr>
                <w:noProof/>
                <w:webHidden/>
              </w:rPr>
              <w:fldChar w:fldCharType="separate"/>
            </w:r>
            <w:r>
              <w:rPr>
                <w:noProof/>
                <w:webHidden/>
              </w:rPr>
              <w:t>11</w:t>
            </w:r>
            <w:r>
              <w:rPr>
                <w:noProof/>
                <w:webHidden/>
              </w:rPr>
              <w:fldChar w:fldCharType="end"/>
            </w:r>
          </w:hyperlink>
        </w:p>
        <w:p w14:paraId="4E183A02" w14:textId="7A3F1DC8" w:rsidR="000E5687" w:rsidRDefault="000E5687">
          <w:pPr>
            <w:pStyle w:val="TOC2"/>
            <w:rPr>
              <w:rFonts w:asciiTheme="minorHAnsi" w:eastAsiaTheme="minorEastAsia" w:hAnsiTheme="minorHAnsi"/>
              <w:noProof/>
              <w:kern w:val="2"/>
              <w:szCs w:val="24"/>
              <w:lang w:eastAsia="en-GB"/>
              <w14:ligatures w14:val="standardContextual"/>
            </w:rPr>
          </w:pPr>
          <w:hyperlink w:anchor="_Toc208156505" w:history="1">
            <w:r w:rsidRPr="00E018C8">
              <w:rPr>
                <w:rStyle w:val="Hyperlink"/>
                <w:rFonts w:cstheme="minorHAnsi"/>
                <w:noProof/>
              </w:rPr>
              <w:t>E. Sales</w:t>
            </w:r>
            <w:r>
              <w:rPr>
                <w:noProof/>
                <w:webHidden/>
              </w:rPr>
              <w:tab/>
            </w:r>
            <w:r>
              <w:rPr>
                <w:noProof/>
                <w:webHidden/>
              </w:rPr>
              <w:fldChar w:fldCharType="begin"/>
            </w:r>
            <w:r>
              <w:rPr>
                <w:noProof/>
                <w:webHidden/>
              </w:rPr>
              <w:instrText xml:space="preserve"> PAGEREF _Toc208156505 \h </w:instrText>
            </w:r>
            <w:r>
              <w:rPr>
                <w:noProof/>
                <w:webHidden/>
              </w:rPr>
            </w:r>
            <w:r>
              <w:rPr>
                <w:noProof/>
                <w:webHidden/>
              </w:rPr>
              <w:fldChar w:fldCharType="separate"/>
            </w:r>
            <w:r>
              <w:rPr>
                <w:noProof/>
                <w:webHidden/>
              </w:rPr>
              <w:t>14</w:t>
            </w:r>
            <w:r>
              <w:rPr>
                <w:noProof/>
                <w:webHidden/>
              </w:rPr>
              <w:fldChar w:fldCharType="end"/>
            </w:r>
          </w:hyperlink>
        </w:p>
        <w:p w14:paraId="1276435C" w14:textId="105754D8" w:rsidR="000E5687" w:rsidRDefault="000E5687">
          <w:pPr>
            <w:pStyle w:val="TOC2"/>
            <w:rPr>
              <w:rFonts w:asciiTheme="minorHAnsi" w:eastAsiaTheme="minorEastAsia" w:hAnsiTheme="minorHAnsi"/>
              <w:noProof/>
              <w:kern w:val="2"/>
              <w:szCs w:val="24"/>
              <w:lang w:eastAsia="en-GB"/>
              <w14:ligatures w14:val="standardContextual"/>
            </w:rPr>
          </w:pPr>
          <w:hyperlink w:anchor="_Toc208156506" w:history="1">
            <w:r w:rsidRPr="00E018C8">
              <w:rPr>
                <w:rStyle w:val="Hyperlink"/>
                <w:rFonts w:cstheme="minorHAnsi"/>
                <w:noProof/>
              </w:rPr>
              <w:t>F. Injury</w:t>
            </w:r>
            <w:r>
              <w:rPr>
                <w:noProof/>
                <w:webHidden/>
              </w:rPr>
              <w:tab/>
            </w:r>
            <w:r>
              <w:rPr>
                <w:noProof/>
                <w:webHidden/>
              </w:rPr>
              <w:fldChar w:fldCharType="begin"/>
            </w:r>
            <w:r>
              <w:rPr>
                <w:noProof/>
                <w:webHidden/>
              </w:rPr>
              <w:instrText xml:space="preserve"> PAGEREF _Toc208156506 \h </w:instrText>
            </w:r>
            <w:r>
              <w:rPr>
                <w:noProof/>
                <w:webHidden/>
              </w:rPr>
            </w:r>
            <w:r>
              <w:rPr>
                <w:noProof/>
                <w:webHidden/>
              </w:rPr>
              <w:fldChar w:fldCharType="separate"/>
            </w:r>
            <w:r>
              <w:rPr>
                <w:noProof/>
                <w:webHidden/>
              </w:rPr>
              <w:t>16</w:t>
            </w:r>
            <w:r>
              <w:rPr>
                <w:noProof/>
                <w:webHidden/>
              </w:rPr>
              <w:fldChar w:fldCharType="end"/>
            </w:r>
          </w:hyperlink>
        </w:p>
        <w:p w14:paraId="5E02D1B9" w14:textId="25045294" w:rsidR="000E5687" w:rsidRDefault="000E5687">
          <w:pPr>
            <w:pStyle w:val="TOC2"/>
            <w:rPr>
              <w:rFonts w:asciiTheme="minorHAnsi" w:eastAsiaTheme="minorEastAsia" w:hAnsiTheme="minorHAnsi"/>
              <w:noProof/>
              <w:kern w:val="2"/>
              <w:szCs w:val="24"/>
              <w:lang w:eastAsia="en-GB"/>
              <w14:ligatures w14:val="standardContextual"/>
            </w:rPr>
          </w:pPr>
          <w:hyperlink w:anchor="_Toc208156507" w:history="1">
            <w:r w:rsidRPr="00E018C8">
              <w:rPr>
                <w:rStyle w:val="Hyperlink"/>
                <w:rFonts w:cstheme="minorHAnsi"/>
                <w:noProof/>
              </w:rPr>
              <w:t>G. Economic Interest Test</w:t>
            </w:r>
            <w:r>
              <w:rPr>
                <w:noProof/>
                <w:webHidden/>
              </w:rPr>
              <w:tab/>
            </w:r>
            <w:r>
              <w:rPr>
                <w:noProof/>
                <w:webHidden/>
              </w:rPr>
              <w:fldChar w:fldCharType="begin"/>
            </w:r>
            <w:r>
              <w:rPr>
                <w:noProof/>
                <w:webHidden/>
              </w:rPr>
              <w:instrText xml:space="preserve"> PAGEREF _Toc208156507 \h </w:instrText>
            </w:r>
            <w:r>
              <w:rPr>
                <w:noProof/>
                <w:webHidden/>
              </w:rPr>
            </w:r>
            <w:r>
              <w:rPr>
                <w:noProof/>
                <w:webHidden/>
              </w:rPr>
              <w:fldChar w:fldCharType="separate"/>
            </w:r>
            <w:r>
              <w:rPr>
                <w:noProof/>
                <w:webHidden/>
              </w:rPr>
              <w:t>19</w:t>
            </w:r>
            <w:r>
              <w:rPr>
                <w:noProof/>
                <w:webHidden/>
              </w:rPr>
              <w:fldChar w:fldCharType="end"/>
            </w:r>
          </w:hyperlink>
        </w:p>
        <w:p w14:paraId="2D3493FA" w14:textId="16DEFB1E" w:rsidR="000E5687" w:rsidRDefault="000E5687">
          <w:pPr>
            <w:pStyle w:val="TOC1"/>
            <w:rPr>
              <w:b w:val="0"/>
              <w:noProof/>
              <w:kern w:val="2"/>
              <w:sz w:val="24"/>
              <w:szCs w:val="24"/>
              <w:lang w:eastAsia="en-GB"/>
              <w14:ligatures w14:val="standardContextual"/>
            </w:rPr>
          </w:pPr>
          <w:hyperlink w:anchor="_Toc208156508" w:history="1">
            <w:r w:rsidRPr="00E018C8">
              <w:rPr>
                <w:rStyle w:val="Hyperlink"/>
                <w:rFonts w:cstheme="minorHAnsi"/>
                <w:noProof/>
              </w:rPr>
              <w:t>Conclusions</w:t>
            </w:r>
            <w:r>
              <w:rPr>
                <w:noProof/>
                <w:webHidden/>
              </w:rPr>
              <w:tab/>
            </w:r>
            <w:r>
              <w:rPr>
                <w:noProof/>
                <w:webHidden/>
              </w:rPr>
              <w:fldChar w:fldCharType="begin"/>
            </w:r>
            <w:r>
              <w:rPr>
                <w:noProof/>
                <w:webHidden/>
              </w:rPr>
              <w:instrText xml:space="preserve"> PAGEREF _Toc208156508 \h </w:instrText>
            </w:r>
            <w:r>
              <w:rPr>
                <w:noProof/>
                <w:webHidden/>
              </w:rPr>
            </w:r>
            <w:r>
              <w:rPr>
                <w:noProof/>
                <w:webHidden/>
              </w:rPr>
              <w:fldChar w:fldCharType="separate"/>
            </w:r>
            <w:r>
              <w:rPr>
                <w:noProof/>
                <w:webHidden/>
              </w:rPr>
              <w:t>20</w:t>
            </w:r>
            <w:r>
              <w:rPr>
                <w:noProof/>
                <w:webHidden/>
              </w:rPr>
              <w:fldChar w:fldCharType="end"/>
            </w:r>
          </w:hyperlink>
        </w:p>
        <w:p w14:paraId="551DBBA1" w14:textId="5821165C" w:rsidR="000E5687" w:rsidRDefault="000E5687">
          <w:pPr>
            <w:pStyle w:val="TOC1"/>
            <w:rPr>
              <w:b w:val="0"/>
              <w:noProof/>
              <w:kern w:val="2"/>
              <w:sz w:val="24"/>
              <w:szCs w:val="24"/>
              <w:lang w:eastAsia="en-GB"/>
              <w14:ligatures w14:val="standardContextual"/>
            </w:rPr>
          </w:pPr>
          <w:hyperlink w:anchor="_Toc208156509" w:history="1">
            <w:r w:rsidRPr="00E018C8">
              <w:rPr>
                <w:rStyle w:val="Hyperlink"/>
                <w:rFonts w:cstheme="minorHAnsi"/>
                <w:noProof/>
              </w:rPr>
              <w:t>Annexes</w:t>
            </w:r>
            <w:r>
              <w:rPr>
                <w:noProof/>
                <w:webHidden/>
              </w:rPr>
              <w:tab/>
            </w:r>
            <w:r>
              <w:rPr>
                <w:noProof/>
                <w:webHidden/>
              </w:rPr>
              <w:fldChar w:fldCharType="begin"/>
            </w:r>
            <w:r>
              <w:rPr>
                <w:noProof/>
                <w:webHidden/>
              </w:rPr>
              <w:instrText xml:space="preserve"> PAGEREF _Toc208156509 \h </w:instrText>
            </w:r>
            <w:r>
              <w:rPr>
                <w:noProof/>
                <w:webHidden/>
              </w:rPr>
            </w:r>
            <w:r>
              <w:rPr>
                <w:noProof/>
                <w:webHidden/>
              </w:rPr>
              <w:fldChar w:fldCharType="separate"/>
            </w:r>
            <w:r>
              <w:rPr>
                <w:noProof/>
                <w:webHidden/>
              </w:rPr>
              <w:t>21</w:t>
            </w:r>
            <w:r>
              <w:rPr>
                <w:noProof/>
                <w:webHidden/>
              </w:rPr>
              <w:fldChar w:fldCharType="end"/>
            </w:r>
          </w:hyperlink>
        </w:p>
        <w:p w14:paraId="70B3F936" w14:textId="724F52FA" w:rsidR="000E5687" w:rsidRDefault="000E5687">
          <w:pPr>
            <w:pStyle w:val="TOC2"/>
            <w:rPr>
              <w:rFonts w:asciiTheme="minorHAnsi" w:eastAsiaTheme="minorEastAsia" w:hAnsiTheme="minorHAnsi"/>
              <w:noProof/>
              <w:kern w:val="2"/>
              <w:szCs w:val="24"/>
              <w:lang w:eastAsia="en-GB"/>
              <w14:ligatures w14:val="standardContextual"/>
            </w:rPr>
          </w:pPr>
          <w:hyperlink w:anchor="_Toc208156510" w:history="1">
            <w:r w:rsidRPr="00E018C8">
              <w:rPr>
                <w:rStyle w:val="Hyperlink"/>
                <w:rFonts w:cstheme="minorHAnsi"/>
                <w:noProof/>
              </w:rPr>
              <w:t>Annex 1: Meeting</w:t>
            </w:r>
            <w:r>
              <w:rPr>
                <w:noProof/>
                <w:webHidden/>
              </w:rPr>
              <w:tab/>
            </w:r>
            <w:r>
              <w:rPr>
                <w:noProof/>
                <w:webHidden/>
              </w:rPr>
              <w:fldChar w:fldCharType="begin"/>
            </w:r>
            <w:r>
              <w:rPr>
                <w:noProof/>
                <w:webHidden/>
              </w:rPr>
              <w:instrText xml:space="preserve"> PAGEREF _Toc208156510 \h </w:instrText>
            </w:r>
            <w:r>
              <w:rPr>
                <w:noProof/>
                <w:webHidden/>
              </w:rPr>
            </w:r>
            <w:r>
              <w:rPr>
                <w:noProof/>
                <w:webHidden/>
              </w:rPr>
              <w:fldChar w:fldCharType="separate"/>
            </w:r>
            <w:r>
              <w:rPr>
                <w:noProof/>
                <w:webHidden/>
              </w:rPr>
              <w:t>21</w:t>
            </w:r>
            <w:r>
              <w:rPr>
                <w:noProof/>
                <w:webHidden/>
              </w:rPr>
              <w:fldChar w:fldCharType="end"/>
            </w:r>
          </w:hyperlink>
        </w:p>
        <w:p w14:paraId="1F1FCB1F" w14:textId="436C71C5" w:rsidR="00C52B5E" w:rsidRPr="00EA569D" w:rsidRDefault="00C52B5E">
          <w:pPr>
            <w:rPr>
              <w:rFonts w:asciiTheme="minorHAnsi" w:hAnsiTheme="minorHAnsi" w:cstheme="minorHAnsi"/>
              <w:szCs w:val="24"/>
            </w:rPr>
          </w:pPr>
          <w:r w:rsidRPr="00EA569D">
            <w:rPr>
              <w:rFonts w:asciiTheme="minorHAnsi" w:hAnsiTheme="minorHAnsi" w:cstheme="minorHAnsi"/>
              <w:b/>
              <w:bCs/>
              <w:noProof/>
              <w:szCs w:val="24"/>
            </w:rPr>
            <w:fldChar w:fldCharType="end"/>
          </w:r>
        </w:p>
      </w:sdtContent>
    </w:sdt>
    <w:p w14:paraId="2F498B85" w14:textId="77777777" w:rsidR="002F62E0" w:rsidRPr="00EA569D" w:rsidRDefault="002F62E0">
      <w:pPr>
        <w:rPr>
          <w:rFonts w:asciiTheme="minorHAnsi" w:hAnsiTheme="minorHAnsi" w:cstheme="minorHAnsi"/>
          <w:szCs w:val="24"/>
        </w:rPr>
      </w:pPr>
      <w:r w:rsidRPr="00EA569D">
        <w:rPr>
          <w:rFonts w:asciiTheme="minorHAnsi" w:hAnsiTheme="minorHAnsi" w:cstheme="minorHAnsi"/>
          <w:szCs w:val="24"/>
        </w:rPr>
        <w:br w:type="page"/>
      </w:r>
    </w:p>
    <w:p w14:paraId="45237AF4" w14:textId="53C92170" w:rsidR="00374963" w:rsidRPr="00EA569D" w:rsidRDefault="0035460E" w:rsidP="00F37606">
      <w:pPr>
        <w:pStyle w:val="Heading1"/>
        <w:rPr>
          <w:rFonts w:asciiTheme="minorHAnsi" w:hAnsiTheme="minorHAnsi" w:cstheme="minorHAnsi"/>
        </w:rPr>
      </w:pPr>
      <w:bookmarkStart w:id="0" w:name="_Toc208156497"/>
      <w:r w:rsidRPr="00EA569D">
        <w:rPr>
          <w:rFonts w:asciiTheme="minorHAnsi" w:hAnsiTheme="minorHAnsi" w:cstheme="minorHAnsi"/>
        </w:rPr>
        <w:lastRenderedPageBreak/>
        <w:t>Executive Summary</w:t>
      </w:r>
      <w:bookmarkEnd w:id="0"/>
    </w:p>
    <w:p w14:paraId="1C2AC9DE" w14:textId="77777777" w:rsidR="003A4FCC" w:rsidRPr="00EA569D" w:rsidRDefault="003A4FCC" w:rsidP="003A4FCC">
      <w:pPr>
        <w:spacing w:after="0" w:line="22" w:lineRule="atLeast"/>
        <w:rPr>
          <w:rFonts w:asciiTheme="minorHAnsi" w:hAnsiTheme="minorHAnsi" w:cstheme="minorHAnsi"/>
          <w:szCs w:val="24"/>
        </w:rPr>
      </w:pPr>
    </w:p>
    <w:p w14:paraId="5EAAAC1E" w14:textId="02CE2B27" w:rsidR="0034526E" w:rsidRPr="00072E63" w:rsidRDefault="00044392" w:rsidP="00072E63">
      <w:pPr>
        <w:spacing w:line="276" w:lineRule="auto"/>
        <w:contextualSpacing/>
        <w:rPr>
          <w:rFonts w:asciiTheme="minorHAnsi" w:eastAsia="Arial" w:hAnsiTheme="minorHAnsi" w:cstheme="minorHAnsi"/>
          <w:i/>
          <w:iCs/>
          <w:snapToGrid w:val="0"/>
          <w:szCs w:val="24"/>
        </w:rPr>
      </w:pPr>
      <w:r w:rsidRPr="00044392">
        <w:rPr>
          <w:rStyle w:val="normaltextrun"/>
          <w:rFonts w:asciiTheme="minorHAnsi" w:hAnsiTheme="minorHAnsi" w:cstheme="minorHAnsi"/>
          <w:szCs w:val="24"/>
          <w:shd w:val="clear" w:color="auto" w:fill="FFFFFF"/>
        </w:rPr>
        <w:t>The Trade Remedies Authority (TRA) is conducting an anti-</w:t>
      </w:r>
      <w:r w:rsidR="002A5004">
        <w:rPr>
          <w:rStyle w:val="normaltextrun"/>
          <w:rFonts w:asciiTheme="minorHAnsi" w:hAnsiTheme="minorHAnsi" w:cstheme="minorHAnsi"/>
          <w:szCs w:val="24"/>
          <w:shd w:val="clear" w:color="auto" w:fill="FFFFFF"/>
        </w:rPr>
        <w:t>dumping</w:t>
      </w:r>
      <w:r w:rsidRPr="00044392">
        <w:rPr>
          <w:rStyle w:val="normaltextrun"/>
          <w:rFonts w:asciiTheme="minorHAnsi" w:hAnsiTheme="minorHAnsi" w:cstheme="minorHAnsi"/>
          <w:szCs w:val="24"/>
          <w:shd w:val="clear" w:color="auto" w:fill="FFFFFF"/>
        </w:rPr>
        <w:t xml:space="preserve"> investigation to determine whether</w:t>
      </w:r>
      <w:r w:rsidR="003F1035">
        <w:rPr>
          <w:rStyle w:val="normaltextrun"/>
          <w:rFonts w:asciiTheme="minorHAnsi" w:hAnsiTheme="minorHAnsi" w:cstheme="minorHAnsi"/>
          <w:szCs w:val="24"/>
          <w:shd w:val="clear" w:color="auto" w:fill="FFFFFF"/>
        </w:rPr>
        <w:t xml:space="preserve"> </w:t>
      </w:r>
      <w:r w:rsidR="003F1035" w:rsidRPr="5EFD1D27">
        <w:rPr>
          <w:rStyle w:val="normaltextrun"/>
          <w:rFonts w:eastAsia="Arial" w:cs="Arial"/>
          <w:color w:val="000000" w:themeColor="text1"/>
          <w:szCs w:val="24"/>
        </w:rPr>
        <w:t>“</w:t>
      </w:r>
      <w:r w:rsidR="003F1035" w:rsidRPr="5EFD1D27">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w:t>
      </w:r>
      <w:r w:rsidR="003F1035">
        <w:rPr>
          <w:rFonts w:eastAsia="Arial" w:cs="Arial"/>
          <w:color w:val="000000" w:themeColor="text1"/>
          <w:szCs w:val="24"/>
        </w:rPr>
        <w:t xml:space="preserve">is being dumped </w:t>
      </w:r>
      <w:r w:rsidRPr="00044392">
        <w:rPr>
          <w:rStyle w:val="normaltextrun"/>
          <w:rFonts w:asciiTheme="minorHAnsi" w:hAnsiTheme="minorHAnsi" w:cstheme="minorHAnsi"/>
          <w:szCs w:val="24"/>
          <w:shd w:val="clear" w:color="auto" w:fill="FFFFFF"/>
        </w:rPr>
        <w:t xml:space="preserve">into the United Kingdom (UK) from the United States of America (USA) </w:t>
      </w:r>
      <w:r w:rsidR="003F1035">
        <w:rPr>
          <w:rStyle w:val="normaltextrun"/>
          <w:rFonts w:asciiTheme="minorHAnsi" w:hAnsiTheme="minorHAnsi" w:cstheme="minorHAnsi"/>
          <w:szCs w:val="24"/>
          <w:shd w:val="clear" w:color="auto" w:fill="FFFFFF"/>
        </w:rPr>
        <w:t xml:space="preserve">and whether the alleged dumping </w:t>
      </w:r>
      <w:r w:rsidRPr="00044392">
        <w:rPr>
          <w:rStyle w:val="normaltextrun"/>
          <w:rFonts w:asciiTheme="minorHAnsi" w:hAnsiTheme="minorHAnsi" w:cstheme="minorHAnsi"/>
          <w:szCs w:val="24"/>
          <w:shd w:val="clear" w:color="auto" w:fill="FFFFFF"/>
        </w:rPr>
        <w:t xml:space="preserve">is causing injury to the UK </w:t>
      </w:r>
      <w:r w:rsidR="003F1035">
        <w:rPr>
          <w:rStyle w:val="normaltextrun"/>
          <w:rFonts w:asciiTheme="minorHAnsi" w:hAnsiTheme="minorHAnsi" w:cstheme="minorHAnsi"/>
          <w:szCs w:val="24"/>
          <w:shd w:val="clear" w:color="auto" w:fill="FFFFFF"/>
        </w:rPr>
        <w:t xml:space="preserve">like goods </w:t>
      </w:r>
      <w:r w:rsidRPr="00044392">
        <w:rPr>
          <w:rStyle w:val="normaltextrun"/>
          <w:rFonts w:asciiTheme="minorHAnsi" w:hAnsiTheme="minorHAnsi" w:cstheme="minorHAnsi"/>
          <w:szCs w:val="24"/>
          <w:shd w:val="clear" w:color="auto" w:fill="FFFFFF"/>
        </w:rPr>
        <w:t>Industry for biodiesel production</w:t>
      </w:r>
      <w:r w:rsidR="0014762B" w:rsidRPr="00072E63">
        <w:rPr>
          <w:rStyle w:val="normaltextrun"/>
          <w:rFonts w:asciiTheme="minorHAnsi" w:hAnsiTheme="minorHAnsi" w:cstheme="minorHAnsi"/>
          <w:szCs w:val="24"/>
          <w:shd w:val="clear" w:color="auto" w:fill="FFFFFF"/>
        </w:rPr>
        <w:t>.</w:t>
      </w:r>
    </w:p>
    <w:p w14:paraId="5499D915" w14:textId="77777777" w:rsidR="0034526E" w:rsidRPr="00072E63" w:rsidRDefault="0034526E" w:rsidP="00072E63">
      <w:pPr>
        <w:spacing w:line="276" w:lineRule="auto"/>
        <w:contextualSpacing/>
        <w:rPr>
          <w:rFonts w:asciiTheme="minorHAnsi" w:eastAsia="Arial" w:hAnsiTheme="minorHAnsi" w:cstheme="minorHAnsi"/>
          <w:i/>
          <w:iCs/>
          <w:snapToGrid w:val="0"/>
          <w:color w:val="C00000"/>
          <w:szCs w:val="24"/>
        </w:rPr>
      </w:pPr>
    </w:p>
    <w:p w14:paraId="40FF01F7" w14:textId="4585B0A3" w:rsidR="003F778B" w:rsidRPr="00072E63" w:rsidRDefault="003F778B" w:rsidP="00072E63">
      <w:pPr>
        <w:spacing w:line="276" w:lineRule="auto"/>
        <w:contextualSpacing/>
        <w:rPr>
          <w:rFonts w:asciiTheme="minorHAnsi" w:eastAsia="Arial" w:hAnsiTheme="minorHAnsi" w:cstheme="minorHAnsi"/>
          <w:szCs w:val="24"/>
        </w:rPr>
      </w:pPr>
      <w:r w:rsidRPr="00072E63">
        <w:rPr>
          <w:rFonts w:asciiTheme="minorHAnsi" w:eastAsia="Arial" w:hAnsiTheme="minorHAnsi" w:cstheme="minorHAnsi"/>
          <w:szCs w:val="24"/>
        </w:rPr>
        <w:t xml:space="preserve">More information about the case can be found on the </w:t>
      </w:r>
      <w:r w:rsidRPr="00C22C0C">
        <w:rPr>
          <w:rFonts w:asciiTheme="minorHAnsi" w:eastAsia="Arial" w:hAnsiTheme="minorHAnsi" w:cstheme="minorHAnsi"/>
          <w:szCs w:val="24"/>
        </w:rPr>
        <w:t>public file</w:t>
      </w:r>
      <w:r w:rsidR="0049489D" w:rsidRPr="00C22C0C">
        <w:rPr>
          <w:rFonts w:asciiTheme="minorHAnsi" w:eastAsia="Arial" w:hAnsiTheme="minorHAnsi" w:cstheme="minorHAnsi"/>
          <w:szCs w:val="24"/>
        </w:rPr>
        <w:t>:</w:t>
      </w:r>
      <w:r w:rsidR="0049489D" w:rsidRPr="00C22C0C">
        <w:t xml:space="preserve"> </w:t>
      </w:r>
      <w:hyperlink r:id="rId9" w:anchor="public-file" w:history="1">
        <w:r w:rsidR="0049489D" w:rsidRPr="00C22C0C">
          <w:rPr>
            <w:rStyle w:val="Hyperlink"/>
            <w:rFonts w:asciiTheme="minorHAnsi" w:hAnsiTheme="minorHAnsi" w:cstheme="minorHAnsi"/>
            <w:szCs w:val="24"/>
          </w:rPr>
          <w:t>HVO originating in the United States of America - Trade Remedies Service - GOV.UK</w:t>
        </w:r>
      </w:hyperlink>
    </w:p>
    <w:p w14:paraId="1E4D8D88" w14:textId="77777777" w:rsidR="003F778B" w:rsidRPr="00072E63" w:rsidRDefault="003F778B" w:rsidP="00072E63">
      <w:pPr>
        <w:spacing w:after="0" w:line="276" w:lineRule="auto"/>
        <w:rPr>
          <w:rFonts w:asciiTheme="minorHAnsi" w:hAnsiTheme="minorHAnsi" w:cstheme="minorHAnsi"/>
          <w:i/>
          <w:iCs/>
          <w:color w:val="C00000"/>
          <w:szCs w:val="24"/>
        </w:rPr>
      </w:pPr>
    </w:p>
    <w:p w14:paraId="0218433C" w14:textId="7F9F9757" w:rsidR="00AD50A6" w:rsidRPr="00072E63" w:rsidRDefault="00AD50A6" w:rsidP="00072E63">
      <w:pPr>
        <w:spacing w:before="100" w:beforeAutospacing="1" w:after="100" w:afterAutospacing="1" w:line="276" w:lineRule="auto"/>
        <w:contextualSpacing/>
        <w:rPr>
          <w:rFonts w:eastAsia="Arial" w:cs="Arial"/>
          <w:szCs w:val="24"/>
        </w:rPr>
      </w:pPr>
      <w:r w:rsidRPr="00072E63">
        <w:rPr>
          <w:rFonts w:eastAsia="Arial" w:cs="Arial"/>
          <w:color w:val="000000" w:themeColor="text1"/>
          <w:szCs w:val="24"/>
        </w:rPr>
        <w:t xml:space="preserve">Greenergy Fuels Ltd. (Greenergy), a </w:t>
      </w:r>
      <w:r w:rsidR="00430EED" w:rsidRPr="00072E63">
        <w:rPr>
          <w:rFonts w:eastAsia="Arial" w:cs="Arial"/>
          <w:color w:val="000000" w:themeColor="text1"/>
          <w:szCs w:val="24"/>
        </w:rPr>
        <w:t xml:space="preserve">sampled </w:t>
      </w:r>
      <w:r w:rsidR="001E69C2">
        <w:rPr>
          <w:rFonts w:eastAsia="Arial" w:cs="Arial"/>
          <w:color w:val="000000" w:themeColor="text1"/>
          <w:szCs w:val="24"/>
        </w:rPr>
        <w:t>UK</w:t>
      </w:r>
      <w:r w:rsidRPr="00072E63">
        <w:rPr>
          <w:rFonts w:eastAsia="Arial" w:cs="Arial"/>
          <w:color w:val="000000" w:themeColor="text1"/>
          <w:szCs w:val="24"/>
        </w:rPr>
        <w:t xml:space="preserve"> producer of </w:t>
      </w:r>
      <w:r w:rsidRPr="00072E63">
        <w:rPr>
          <w:rFonts w:cs="Arial"/>
          <w:color w:val="000000" w:themeColor="text1"/>
          <w:szCs w:val="24"/>
        </w:rPr>
        <w:t>like goods</w:t>
      </w:r>
      <w:r w:rsidRPr="00072E63">
        <w:rPr>
          <w:rFonts w:eastAsia="Arial" w:cs="Arial"/>
          <w:color w:val="000000" w:themeColor="text1"/>
          <w:szCs w:val="24"/>
        </w:rPr>
        <w:t xml:space="preserve">, returned a completed, domestic producer questionnaire (‘questionnaire </w:t>
      </w:r>
      <w:r w:rsidR="00173B57">
        <w:rPr>
          <w:rFonts w:eastAsia="Arial" w:cs="Arial"/>
          <w:color w:val="000000" w:themeColor="text1"/>
          <w:szCs w:val="24"/>
        </w:rPr>
        <w:t>submission’</w:t>
      </w:r>
      <w:r w:rsidRPr="00072E63">
        <w:rPr>
          <w:rFonts w:eastAsia="Arial" w:cs="Arial"/>
          <w:color w:val="000000" w:themeColor="text1"/>
          <w:szCs w:val="24"/>
        </w:rPr>
        <w:t xml:space="preserve">). </w:t>
      </w:r>
      <w:r w:rsidRPr="00072E63">
        <w:rPr>
          <w:rFonts w:eastAsia="Arial" w:cs="Arial"/>
          <w:szCs w:val="24"/>
        </w:rPr>
        <w:t xml:space="preserve">Greenergy is a UK producer of waste-based biodiesel with its UK production plants located in Immingham and Teesside. </w:t>
      </w:r>
      <w:r w:rsidR="00011A16" w:rsidRPr="00072E63">
        <w:rPr>
          <w:rFonts w:eastAsia="Arial" w:cs="Arial"/>
          <w:szCs w:val="24"/>
        </w:rPr>
        <w:t>Greenergy has announced a proposal to cease production at its biodiesel plant in Immingham.</w:t>
      </w:r>
    </w:p>
    <w:p w14:paraId="7B8A75CB" w14:textId="77777777" w:rsidR="00E2270E" w:rsidRPr="00072E63" w:rsidRDefault="00E2270E" w:rsidP="00072E63">
      <w:pPr>
        <w:spacing w:after="0" w:line="276" w:lineRule="auto"/>
        <w:rPr>
          <w:rFonts w:asciiTheme="minorHAnsi" w:eastAsia="Arial" w:hAnsiTheme="minorHAnsi" w:cstheme="minorHAnsi"/>
          <w:szCs w:val="24"/>
        </w:rPr>
      </w:pPr>
    </w:p>
    <w:p w14:paraId="0F9E5CE1" w14:textId="75869A27" w:rsidR="000D11DF" w:rsidRPr="000E3821" w:rsidRDefault="000D11DF" w:rsidP="3EA0B9FB">
      <w:pPr>
        <w:spacing w:after="0" w:line="276" w:lineRule="auto"/>
        <w:rPr>
          <w:rFonts w:asciiTheme="minorHAnsi" w:hAnsiTheme="minorHAnsi"/>
        </w:rPr>
      </w:pPr>
      <w:r w:rsidRPr="3EA0B9FB">
        <w:rPr>
          <w:rFonts w:asciiTheme="minorHAnsi" w:eastAsia="Arial" w:hAnsiTheme="minorHAnsi"/>
        </w:rPr>
        <w:t>The TRA sought to verify the completeness, relevance and accuracy of the information submitted.</w:t>
      </w:r>
      <w:r w:rsidRPr="3EA0B9FB">
        <w:rPr>
          <w:rFonts w:asciiTheme="minorHAnsi" w:hAnsiTheme="minorHAnsi"/>
        </w:rPr>
        <w:t xml:space="preserve"> </w:t>
      </w:r>
    </w:p>
    <w:p w14:paraId="495DCF45" w14:textId="77777777" w:rsidR="000D11DF" w:rsidRDefault="000D11DF" w:rsidP="000D11DF">
      <w:pPr>
        <w:pStyle w:val="ListParagraph"/>
        <w:numPr>
          <w:ilvl w:val="0"/>
          <w:numId w:val="31"/>
        </w:numPr>
        <w:spacing w:after="0" w:line="276" w:lineRule="auto"/>
        <w:rPr>
          <w:rFonts w:asciiTheme="minorHAnsi" w:hAnsiTheme="minorHAnsi" w:cstheme="minorHAnsi"/>
          <w:szCs w:val="24"/>
        </w:rPr>
      </w:pPr>
      <w:r w:rsidRPr="004128C4">
        <w:rPr>
          <w:rFonts w:asciiTheme="minorHAnsi" w:hAnsiTheme="minorHAnsi" w:cstheme="minorHAnsi"/>
          <w:szCs w:val="24"/>
        </w:rPr>
        <w:t xml:space="preserve">We conducted an office assessment and </w:t>
      </w:r>
      <w:r>
        <w:rPr>
          <w:rFonts w:asciiTheme="minorHAnsi" w:hAnsiTheme="minorHAnsi" w:cstheme="minorHAnsi"/>
          <w:szCs w:val="24"/>
        </w:rPr>
        <w:t xml:space="preserve">in-person </w:t>
      </w:r>
      <w:r w:rsidRPr="004128C4">
        <w:rPr>
          <w:rFonts w:asciiTheme="minorHAnsi" w:hAnsiTheme="minorHAnsi" w:cstheme="minorHAnsi"/>
          <w:szCs w:val="24"/>
        </w:rPr>
        <w:t xml:space="preserve">verification exercise to evaluate the completeness, relevance and accuracy of information provided in the questionnaire </w:t>
      </w:r>
      <w:r>
        <w:rPr>
          <w:rFonts w:asciiTheme="minorHAnsi" w:hAnsiTheme="minorHAnsi" w:cstheme="minorHAnsi"/>
          <w:szCs w:val="24"/>
        </w:rPr>
        <w:t>submission</w:t>
      </w:r>
      <w:r w:rsidRPr="004128C4">
        <w:rPr>
          <w:rFonts w:asciiTheme="minorHAnsi" w:hAnsiTheme="minorHAnsi" w:cstheme="minorHAnsi"/>
          <w:szCs w:val="24"/>
        </w:rPr>
        <w:t xml:space="preserve">. </w:t>
      </w:r>
    </w:p>
    <w:p w14:paraId="2EE5785D" w14:textId="10665AB7" w:rsidR="000D11DF" w:rsidRPr="004128C4" w:rsidRDefault="000D11DF" w:rsidP="000D11DF">
      <w:pPr>
        <w:pStyle w:val="ListParagraph"/>
        <w:numPr>
          <w:ilvl w:val="0"/>
          <w:numId w:val="31"/>
        </w:numPr>
        <w:spacing w:after="0" w:line="276" w:lineRule="auto"/>
        <w:rPr>
          <w:rFonts w:asciiTheme="minorHAnsi" w:hAnsiTheme="minorHAnsi" w:cstheme="minorHAnsi"/>
          <w:szCs w:val="24"/>
        </w:rPr>
      </w:pPr>
      <w:r w:rsidRPr="00BE3896">
        <w:rPr>
          <w:rFonts w:asciiTheme="minorHAnsi" w:hAnsiTheme="minorHAnsi" w:cstheme="minorHAnsi"/>
          <w:szCs w:val="24"/>
        </w:rPr>
        <w:t>We checked information and data (information) provided for consistency with financial statements and responses</w:t>
      </w:r>
      <w:r w:rsidRPr="004128C4">
        <w:rPr>
          <w:rFonts w:asciiTheme="minorHAnsi" w:hAnsiTheme="minorHAnsi" w:cstheme="minorHAnsi"/>
          <w:szCs w:val="24"/>
        </w:rPr>
        <w:t xml:space="preserve"> against information on the company’s website</w:t>
      </w:r>
      <w:r>
        <w:rPr>
          <w:rFonts w:asciiTheme="minorHAnsi" w:hAnsiTheme="minorHAnsi" w:cstheme="minorHAnsi"/>
          <w:szCs w:val="24"/>
        </w:rPr>
        <w:t>, Companies House record,</w:t>
      </w:r>
      <w:r w:rsidRPr="004128C4">
        <w:rPr>
          <w:rFonts w:asciiTheme="minorHAnsi" w:hAnsiTheme="minorHAnsi" w:cstheme="minorHAnsi"/>
          <w:szCs w:val="24"/>
        </w:rPr>
        <w:t xml:space="preserve"> audited financial statements</w:t>
      </w:r>
      <w:r>
        <w:rPr>
          <w:rFonts w:asciiTheme="minorHAnsi" w:hAnsiTheme="minorHAnsi" w:cstheme="minorHAnsi"/>
          <w:szCs w:val="24"/>
        </w:rPr>
        <w:t>, and internal accounts</w:t>
      </w:r>
      <w:r w:rsidRPr="004128C4">
        <w:rPr>
          <w:rFonts w:asciiTheme="minorHAnsi" w:hAnsiTheme="minorHAnsi" w:cstheme="minorHAnsi"/>
          <w:szCs w:val="24"/>
        </w:rPr>
        <w:t xml:space="preserve"> for consistency</w:t>
      </w:r>
      <w:r w:rsidR="0060307A">
        <w:rPr>
          <w:rFonts w:asciiTheme="minorHAnsi" w:hAnsiTheme="minorHAnsi" w:cstheme="minorHAnsi"/>
          <w:szCs w:val="24"/>
        </w:rPr>
        <w:t>.</w:t>
      </w:r>
    </w:p>
    <w:p w14:paraId="150BB436" w14:textId="053E716D" w:rsidR="00F87247" w:rsidRPr="00072E63" w:rsidRDefault="3BB9B4F9" w:rsidP="6ED7AB04">
      <w:pPr>
        <w:spacing w:before="100" w:beforeAutospacing="1" w:after="100" w:afterAutospacing="1" w:line="276" w:lineRule="auto"/>
        <w:contextualSpacing/>
        <w:rPr>
          <w:rFonts w:eastAsia="Arial" w:cs="Arial"/>
        </w:rPr>
      </w:pPr>
      <w:r w:rsidRPr="6F92B703">
        <w:rPr>
          <w:rFonts w:cs="Arial"/>
        </w:rPr>
        <w:t xml:space="preserve">With permission from Greenergy, we used the accounting system walkthrough as well as company and association information submitted for </w:t>
      </w:r>
      <w:r w:rsidR="1CE768A1" w:rsidRPr="6F92B703">
        <w:rPr>
          <w:rFonts w:cs="Arial"/>
        </w:rPr>
        <w:t xml:space="preserve">a </w:t>
      </w:r>
      <w:r w:rsidRPr="6F92B703">
        <w:rPr>
          <w:rFonts w:cs="Arial"/>
        </w:rPr>
        <w:t xml:space="preserve">previous </w:t>
      </w:r>
      <w:r w:rsidR="7451E9AA" w:rsidRPr="6F92B703">
        <w:rPr>
          <w:rFonts w:cs="Arial"/>
        </w:rPr>
        <w:t>investigation and</w:t>
      </w:r>
      <w:r w:rsidR="5730A30C" w:rsidRPr="6F92B703">
        <w:rPr>
          <w:rFonts w:cs="Arial"/>
        </w:rPr>
        <w:t xml:space="preserve"> a</w:t>
      </w:r>
      <w:r w:rsidR="7451E9AA" w:rsidRPr="6F92B703">
        <w:rPr>
          <w:rFonts w:cs="Arial"/>
        </w:rPr>
        <w:t xml:space="preserve"> transition review,</w:t>
      </w:r>
      <w:r w:rsidRPr="6F92B703">
        <w:rPr>
          <w:rFonts w:cs="Arial"/>
        </w:rPr>
        <w:t xml:space="preserve"> when considering the </w:t>
      </w:r>
      <w:r w:rsidRPr="6F92B703">
        <w:rPr>
          <w:rFonts w:eastAsia="Arial" w:cs="Arial"/>
        </w:rPr>
        <w:t xml:space="preserve">completeness, relevance and accuracy of the information submitted in this </w:t>
      </w:r>
      <w:r w:rsidR="0079566C" w:rsidRPr="6F92B703">
        <w:rPr>
          <w:rFonts w:eastAsia="Arial" w:cs="Arial"/>
        </w:rPr>
        <w:t>investigation</w:t>
      </w:r>
      <w:r w:rsidRPr="6F92B703">
        <w:rPr>
          <w:rFonts w:eastAsia="Arial" w:cs="Arial"/>
        </w:rPr>
        <w:t xml:space="preserve"> for Sections A and B of this report. </w:t>
      </w:r>
    </w:p>
    <w:p w14:paraId="4C95AE6B" w14:textId="77777777" w:rsidR="00967DE4" w:rsidRPr="00072E63" w:rsidRDefault="00967DE4" w:rsidP="00072E63">
      <w:pPr>
        <w:spacing w:after="0" w:line="276" w:lineRule="auto"/>
        <w:rPr>
          <w:rFonts w:asciiTheme="minorHAnsi" w:hAnsiTheme="minorHAnsi" w:cstheme="minorHAnsi"/>
          <w:i/>
          <w:iCs/>
          <w:color w:val="C00000"/>
          <w:szCs w:val="24"/>
        </w:rPr>
      </w:pPr>
    </w:p>
    <w:p w14:paraId="57E7900F" w14:textId="5AE38D12" w:rsidR="00DB02FA" w:rsidRPr="00EA569D" w:rsidRDefault="00106B6F" w:rsidP="00072E63">
      <w:pPr>
        <w:spacing w:line="276" w:lineRule="auto"/>
        <w:rPr>
          <w:rFonts w:asciiTheme="minorHAnsi" w:hAnsiTheme="minorHAnsi" w:cstheme="minorHAnsi"/>
          <w:szCs w:val="24"/>
        </w:rPr>
      </w:pPr>
      <w:r w:rsidRPr="00072E63">
        <w:rPr>
          <w:rFonts w:asciiTheme="minorHAnsi" w:hAnsiTheme="minorHAnsi" w:cstheme="minorHAnsi"/>
          <w:szCs w:val="24"/>
        </w:rPr>
        <w:t>B</w:t>
      </w:r>
      <w:r w:rsidR="00E06E37" w:rsidRPr="00072E63">
        <w:rPr>
          <w:rFonts w:asciiTheme="minorHAnsi" w:hAnsiTheme="minorHAnsi" w:cstheme="minorHAnsi"/>
          <w:szCs w:val="24"/>
        </w:rPr>
        <w:t xml:space="preserve">ased on the verification activity </w:t>
      </w:r>
      <w:r w:rsidR="00A87710" w:rsidRPr="00072E63">
        <w:rPr>
          <w:rFonts w:asciiTheme="minorHAnsi" w:hAnsiTheme="minorHAnsi" w:cstheme="minorHAnsi"/>
          <w:szCs w:val="24"/>
        </w:rPr>
        <w:t xml:space="preserve">undertaken </w:t>
      </w:r>
      <w:r w:rsidR="00537257" w:rsidRPr="00072E63">
        <w:rPr>
          <w:rFonts w:asciiTheme="minorHAnsi" w:hAnsiTheme="minorHAnsi" w:cstheme="minorHAnsi"/>
          <w:szCs w:val="24"/>
        </w:rPr>
        <w:t>the TRA</w:t>
      </w:r>
      <w:r w:rsidR="009F2A2D" w:rsidRPr="00072E63">
        <w:rPr>
          <w:rFonts w:asciiTheme="minorHAnsi" w:hAnsiTheme="minorHAnsi" w:cstheme="minorHAnsi"/>
          <w:szCs w:val="24"/>
        </w:rPr>
        <w:t xml:space="preserve"> have</w:t>
      </w:r>
      <w:r w:rsidR="00E76D18" w:rsidRPr="00072E63">
        <w:rPr>
          <w:rFonts w:asciiTheme="minorHAnsi" w:hAnsiTheme="minorHAnsi" w:cstheme="minorHAnsi"/>
          <w:szCs w:val="24"/>
        </w:rPr>
        <w:t xml:space="preserve"> a</w:t>
      </w:r>
      <w:r w:rsidR="009F2A2D" w:rsidRPr="00072E63">
        <w:rPr>
          <w:rFonts w:asciiTheme="minorHAnsi" w:hAnsiTheme="minorHAnsi" w:cstheme="minorHAnsi"/>
          <w:i/>
          <w:iCs/>
          <w:szCs w:val="24"/>
        </w:rPr>
        <w:t xml:space="preserve"> </w:t>
      </w:r>
      <w:r w:rsidR="00054B18" w:rsidRPr="00072E63">
        <w:rPr>
          <w:rFonts w:asciiTheme="minorHAnsi" w:hAnsiTheme="minorHAnsi" w:cstheme="minorHAnsi"/>
          <w:szCs w:val="24"/>
        </w:rPr>
        <w:t xml:space="preserve">reasonable </w:t>
      </w:r>
      <w:r w:rsidR="00E76D18" w:rsidRPr="00072E63">
        <w:rPr>
          <w:rFonts w:asciiTheme="minorHAnsi" w:hAnsiTheme="minorHAnsi" w:cstheme="minorHAnsi"/>
          <w:szCs w:val="24"/>
        </w:rPr>
        <w:t xml:space="preserve">level of </w:t>
      </w:r>
      <w:r w:rsidR="009F2A2D" w:rsidRPr="00072E63">
        <w:rPr>
          <w:rFonts w:asciiTheme="minorHAnsi" w:hAnsiTheme="minorHAnsi" w:cstheme="minorHAnsi"/>
          <w:szCs w:val="24"/>
        </w:rPr>
        <w:t>assurance</w:t>
      </w:r>
      <w:r w:rsidR="00D96AEC" w:rsidRPr="00072E63">
        <w:rPr>
          <w:rFonts w:asciiTheme="minorHAnsi" w:hAnsiTheme="minorHAnsi" w:cstheme="minorHAnsi"/>
          <w:i/>
          <w:iCs/>
          <w:szCs w:val="24"/>
        </w:rPr>
        <w:t xml:space="preserve"> </w:t>
      </w:r>
      <w:r w:rsidR="00DF0177" w:rsidRPr="00072E63">
        <w:rPr>
          <w:rFonts w:asciiTheme="minorHAnsi" w:hAnsiTheme="minorHAnsi" w:cstheme="minorHAnsi"/>
          <w:szCs w:val="24"/>
        </w:rPr>
        <w:t>on the completeness</w:t>
      </w:r>
      <w:r w:rsidR="00D55E84" w:rsidRPr="00072E63">
        <w:rPr>
          <w:rFonts w:asciiTheme="minorHAnsi" w:hAnsiTheme="minorHAnsi" w:cstheme="minorHAnsi"/>
          <w:szCs w:val="24"/>
        </w:rPr>
        <w:t xml:space="preserve">, relevance and accuracy </w:t>
      </w:r>
      <w:r w:rsidR="00DF0177" w:rsidRPr="00072E63">
        <w:rPr>
          <w:rFonts w:asciiTheme="minorHAnsi" w:hAnsiTheme="minorHAnsi" w:cstheme="minorHAnsi"/>
          <w:szCs w:val="24"/>
        </w:rPr>
        <w:t>of t</w:t>
      </w:r>
      <w:r w:rsidR="5848ACE6" w:rsidRPr="00072E63">
        <w:rPr>
          <w:rFonts w:asciiTheme="minorHAnsi" w:hAnsiTheme="minorHAnsi" w:cstheme="minorHAnsi"/>
          <w:szCs w:val="24"/>
        </w:rPr>
        <w:t>he information</w:t>
      </w:r>
      <w:r w:rsidR="004055CF" w:rsidRPr="00072E63">
        <w:rPr>
          <w:rFonts w:asciiTheme="minorHAnsi" w:hAnsiTheme="minorHAnsi" w:cstheme="minorHAnsi"/>
          <w:szCs w:val="24"/>
        </w:rPr>
        <w:t xml:space="preserve"> </w:t>
      </w:r>
      <w:r w:rsidR="00E06E37" w:rsidRPr="00072E63">
        <w:rPr>
          <w:rFonts w:asciiTheme="minorHAnsi" w:hAnsiTheme="minorHAnsi" w:cstheme="minorHAnsi"/>
          <w:szCs w:val="24"/>
        </w:rPr>
        <w:t>provi</w:t>
      </w:r>
      <w:r w:rsidR="00A82B1B" w:rsidRPr="00072E63">
        <w:rPr>
          <w:rFonts w:asciiTheme="minorHAnsi" w:hAnsiTheme="minorHAnsi" w:cstheme="minorHAnsi"/>
          <w:szCs w:val="24"/>
        </w:rPr>
        <w:t xml:space="preserve">ded by </w:t>
      </w:r>
      <w:r w:rsidR="004F7C81" w:rsidRPr="00072E63">
        <w:rPr>
          <w:rFonts w:cstheme="minorHAnsi"/>
          <w:szCs w:val="24"/>
        </w:rPr>
        <w:t>Greenergy</w:t>
      </w:r>
      <w:r w:rsidR="0032638A" w:rsidRPr="00072E63">
        <w:rPr>
          <w:rFonts w:asciiTheme="minorHAnsi" w:hAnsiTheme="minorHAnsi" w:cstheme="minorHAnsi"/>
          <w:color w:val="C00000"/>
          <w:szCs w:val="24"/>
        </w:rPr>
        <w:t xml:space="preserve"> </w:t>
      </w:r>
      <w:r w:rsidR="0032638A" w:rsidRPr="00072E63">
        <w:rPr>
          <w:rFonts w:asciiTheme="minorHAnsi" w:hAnsiTheme="minorHAnsi" w:cstheme="minorHAnsi"/>
          <w:szCs w:val="24"/>
        </w:rPr>
        <w:t xml:space="preserve">and </w:t>
      </w:r>
      <w:r w:rsidR="00843680" w:rsidRPr="00072E63">
        <w:rPr>
          <w:rFonts w:asciiTheme="minorHAnsi" w:hAnsiTheme="minorHAnsi" w:cstheme="minorHAnsi"/>
          <w:szCs w:val="24"/>
        </w:rPr>
        <w:t xml:space="preserve">we </w:t>
      </w:r>
      <w:r w:rsidR="0032638A" w:rsidRPr="00072E63">
        <w:rPr>
          <w:rFonts w:asciiTheme="minorHAnsi" w:hAnsiTheme="minorHAnsi" w:cstheme="minorHAnsi"/>
          <w:szCs w:val="24"/>
        </w:rPr>
        <w:t xml:space="preserve">can use </w:t>
      </w:r>
      <w:r w:rsidR="00843680" w:rsidRPr="00072E63">
        <w:rPr>
          <w:rFonts w:asciiTheme="minorHAnsi" w:hAnsiTheme="minorHAnsi" w:cstheme="minorHAnsi"/>
          <w:szCs w:val="24"/>
        </w:rPr>
        <w:t>it</w:t>
      </w:r>
      <w:r w:rsidR="0032638A" w:rsidRPr="00072E63">
        <w:rPr>
          <w:rFonts w:asciiTheme="minorHAnsi" w:hAnsiTheme="minorHAnsi" w:cstheme="minorHAnsi"/>
          <w:szCs w:val="24"/>
        </w:rPr>
        <w:t xml:space="preserve"> for </w:t>
      </w:r>
      <w:r w:rsidR="003D0CD6" w:rsidRPr="00072E63">
        <w:rPr>
          <w:rFonts w:asciiTheme="minorHAnsi" w:hAnsiTheme="minorHAnsi" w:cstheme="minorHAnsi"/>
          <w:szCs w:val="24"/>
        </w:rPr>
        <w:t xml:space="preserve">the </w:t>
      </w:r>
      <w:r w:rsidR="004E62AB" w:rsidRPr="00072E63">
        <w:rPr>
          <w:rFonts w:asciiTheme="minorHAnsi" w:hAnsiTheme="minorHAnsi" w:cstheme="minorHAnsi"/>
          <w:szCs w:val="24"/>
        </w:rPr>
        <w:t>p</w:t>
      </w:r>
      <w:r w:rsidR="003D0CD6" w:rsidRPr="00072E63">
        <w:rPr>
          <w:rFonts w:asciiTheme="minorHAnsi" w:hAnsiTheme="minorHAnsi" w:cstheme="minorHAnsi"/>
          <w:szCs w:val="24"/>
        </w:rPr>
        <w:t>urpose of th</w:t>
      </w:r>
      <w:r w:rsidR="0032638A" w:rsidRPr="00072E63">
        <w:rPr>
          <w:rFonts w:asciiTheme="minorHAnsi" w:hAnsiTheme="minorHAnsi" w:cstheme="minorHAnsi"/>
          <w:szCs w:val="24"/>
        </w:rPr>
        <w:t>is</w:t>
      </w:r>
      <w:r w:rsidR="003D0CD6" w:rsidRPr="00072E63">
        <w:rPr>
          <w:rFonts w:asciiTheme="minorHAnsi" w:hAnsiTheme="minorHAnsi" w:cstheme="minorHAnsi"/>
          <w:szCs w:val="24"/>
        </w:rPr>
        <w:t xml:space="preserve"> investigation</w:t>
      </w:r>
      <w:r w:rsidR="0032638A" w:rsidRPr="00EA569D">
        <w:rPr>
          <w:rFonts w:asciiTheme="minorHAnsi" w:hAnsiTheme="minorHAnsi" w:cstheme="minorHAnsi"/>
          <w:szCs w:val="24"/>
        </w:rPr>
        <w:t>.</w:t>
      </w:r>
      <w:r w:rsidR="72744935" w:rsidRPr="00EA569D">
        <w:rPr>
          <w:rFonts w:asciiTheme="minorHAnsi" w:hAnsiTheme="minorHAnsi" w:cstheme="minorHAnsi"/>
          <w:szCs w:val="24"/>
        </w:rPr>
        <w:t xml:space="preserve"> </w:t>
      </w:r>
    </w:p>
    <w:p w14:paraId="2C5759F3" w14:textId="698E737B" w:rsidR="005171F8" w:rsidRPr="00EA569D" w:rsidRDefault="005171F8" w:rsidP="003A4FCC">
      <w:pPr>
        <w:spacing w:after="0" w:line="22" w:lineRule="atLeast"/>
        <w:rPr>
          <w:rFonts w:asciiTheme="minorHAnsi" w:hAnsiTheme="minorHAnsi" w:cstheme="minorHAnsi"/>
          <w:szCs w:val="24"/>
        </w:rPr>
      </w:pPr>
    </w:p>
    <w:p w14:paraId="5F46357A" w14:textId="24B4C52D" w:rsidR="008E75C9" w:rsidRPr="00EA569D" w:rsidRDefault="008E75C9" w:rsidP="00F37606">
      <w:pPr>
        <w:pStyle w:val="Heading1"/>
        <w:rPr>
          <w:rFonts w:asciiTheme="minorHAnsi" w:hAnsiTheme="minorHAnsi" w:cstheme="minorHAnsi"/>
        </w:rPr>
      </w:pPr>
      <w:bookmarkStart w:id="1" w:name="_Toc208156498"/>
      <w:r w:rsidRPr="00EA569D">
        <w:rPr>
          <w:rFonts w:asciiTheme="minorHAnsi" w:hAnsiTheme="minorHAnsi" w:cstheme="minorHAnsi"/>
        </w:rPr>
        <w:lastRenderedPageBreak/>
        <w:t>Purpose of verification</w:t>
      </w:r>
      <w:bookmarkEnd w:id="1"/>
    </w:p>
    <w:p w14:paraId="12864FD0" w14:textId="77777777" w:rsidR="00FD5FD6" w:rsidRPr="00EA569D" w:rsidRDefault="00FD5FD6" w:rsidP="0063761C">
      <w:pPr>
        <w:spacing w:after="0" w:line="22" w:lineRule="atLeast"/>
        <w:rPr>
          <w:rFonts w:asciiTheme="minorHAnsi" w:hAnsiTheme="minorHAnsi" w:cstheme="minorHAnsi"/>
          <w:szCs w:val="24"/>
        </w:rPr>
      </w:pPr>
    </w:p>
    <w:p w14:paraId="6C18BB79" w14:textId="5CC382FE" w:rsidR="003C090A" w:rsidRPr="00072E63" w:rsidRDefault="00891281" w:rsidP="00072E63">
      <w:pPr>
        <w:spacing w:after="0" w:line="276" w:lineRule="auto"/>
        <w:rPr>
          <w:rFonts w:asciiTheme="minorHAnsi" w:hAnsiTheme="minorHAnsi" w:cstheme="minorHAnsi"/>
          <w:iCs/>
          <w:szCs w:val="24"/>
          <w:highlight w:val="yellow"/>
        </w:rPr>
      </w:pPr>
      <w:r w:rsidRPr="00072E63">
        <w:rPr>
          <w:rFonts w:asciiTheme="minorHAnsi" w:hAnsiTheme="minorHAnsi" w:cstheme="minorHAnsi"/>
          <w:szCs w:val="24"/>
        </w:rPr>
        <w:t xml:space="preserve">The purpose of the TRA’s verification activity is to </w:t>
      </w:r>
      <w:r w:rsidR="0054199D" w:rsidRPr="00072E63">
        <w:rPr>
          <w:rFonts w:asciiTheme="minorHAnsi" w:hAnsiTheme="minorHAnsi" w:cstheme="minorHAnsi"/>
          <w:szCs w:val="24"/>
        </w:rPr>
        <w:t xml:space="preserve">determine </w:t>
      </w:r>
      <w:r w:rsidRPr="00072E63">
        <w:rPr>
          <w:rFonts w:asciiTheme="minorHAnsi" w:hAnsiTheme="minorHAnsi" w:cstheme="minorHAnsi"/>
          <w:szCs w:val="24"/>
        </w:rPr>
        <w:t>whether the information provided by</w:t>
      </w:r>
      <w:r w:rsidR="00F647CD" w:rsidRPr="00072E63">
        <w:rPr>
          <w:rFonts w:asciiTheme="minorHAnsi" w:hAnsiTheme="minorHAnsi" w:cstheme="minorHAnsi"/>
          <w:szCs w:val="24"/>
        </w:rPr>
        <w:t xml:space="preserve"> interested parties</w:t>
      </w:r>
      <w:r w:rsidRPr="00072E63">
        <w:rPr>
          <w:rFonts w:asciiTheme="minorHAnsi" w:hAnsiTheme="minorHAnsi" w:cstheme="minorHAnsi"/>
          <w:szCs w:val="24"/>
        </w:rPr>
        <w:t xml:space="preserve"> is complete, relevant, and accurate and can be used </w:t>
      </w:r>
      <w:r w:rsidR="00076939" w:rsidRPr="00072E63">
        <w:rPr>
          <w:rFonts w:asciiTheme="minorHAnsi" w:hAnsiTheme="minorHAnsi" w:cstheme="minorHAnsi"/>
          <w:szCs w:val="24"/>
        </w:rPr>
        <w:t xml:space="preserve">in </w:t>
      </w:r>
      <w:r w:rsidRPr="00072E63">
        <w:rPr>
          <w:rFonts w:asciiTheme="minorHAnsi" w:hAnsiTheme="minorHAnsi" w:cstheme="minorHAnsi"/>
          <w:szCs w:val="24"/>
        </w:rPr>
        <w:t xml:space="preserve">our </w:t>
      </w:r>
      <w:r w:rsidR="00370ED9" w:rsidRPr="00072E63">
        <w:rPr>
          <w:rFonts w:cstheme="minorHAnsi"/>
          <w:szCs w:val="24"/>
        </w:rPr>
        <w:t>investigation</w:t>
      </w:r>
      <w:r w:rsidR="00F936AF" w:rsidRPr="00072E63">
        <w:rPr>
          <w:rFonts w:asciiTheme="minorHAnsi" w:hAnsiTheme="minorHAnsi" w:cstheme="minorHAnsi"/>
          <w:szCs w:val="24"/>
        </w:rPr>
        <w:t>.</w:t>
      </w:r>
      <w:r w:rsidR="00CB3F79" w:rsidRPr="00072E63" w:rsidDel="0054298B">
        <w:rPr>
          <w:rFonts w:asciiTheme="minorHAnsi" w:hAnsiTheme="minorHAnsi" w:cstheme="minorHAnsi"/>
          <w:szCs w:val="24"/>
        </w:rPr>
        <w:t xml:space="preserve"> </w:t>
      </w:r>
      <w:r w:rsidR="006102ED" w:rsidRPr="00072E63">
        <w:rPr>
          <w:rFonts w:asciiTheme="minorHAnsi" w:hAnsiTheme="minorHAnsi" w:cstheme="minorHAnsi"/>
          <w:iCs/>
          <w:szCs w:val="24"/>
        </w:rPr>
        <w:t xml:space="preserve">This </w:t>
      </w:r>
      <w:r w:rsidR="004B30EE" w:rsidRPr="00072E63">
        <w:rPr>
          <w:rFonts w:asciiTheme="minorHAnsi" w:hAnsiTheme="minorHAnsi" w:cstheme="minorHAnsi"/>
          <w:iCs/>
          <w:szCs w:val="24"/>
        </w:rPr>
        <w:t xml:space="preserve">verification </w:t>
      </w:r>
      <w:r w:rsidR="006102ED" w:rsidRPr="00072E63">
        <w:rPr>
          <w:rFonts w:asciiTheme="minorHAnsi" w:hAnsiTheme="minorHAnsi" w:cstheme="minorHAnsi"/>
          <w:iCs/>
          <w:szCs w:val="24"/>
        </w:rPr>
        <w:t xml:space="preserve">report sets </w:t>
      </w:r>
      <w:r w:rsidR="00881593" w:rsidRPr="00072E63">
        <w:rPr>
          <w:rFonts w:asciiTheme="minorHAnsi" w:hAnsiTheme="minorHAnsi" w:cstheme="minorHAnsi"/>
          <w:iCs/>
          <w:szCs w:val="24"/>
        </w:rPr>
        <w:t xml:space="preserve">out </w:t>
      </w:r>
      <w:r w:rsidR="00E7457F" w:rsidRPr="00072E63">
        <w:rPr>
          <w:rFonts w:asciiTheme="minorHAnsi" w:hAnsiTheme="minorHAnsi" w:cstheme="minorHAnsi"/>
          <w:iCs/>
          <w:szCs w:val="24"/>
        </w:rPr>
        <w:t xml:space="preserve">the conclusions reached </w:t>
      </w:r>
      <w:r w:rsidR="008A3F93" w:rsidRPr="00072E63">
        <w:rPr>
          <w:rFonts w:asciiTheme="minorHAnsi" w:hAnsiTheme="minorHAnsi" w:cstheme="minorHAnsi"/>
          <w:iCs/>
          <w:szCs w:val="24"/>
        </w:rPr>
        <w:t xml:space="preserve">for each </w:t>
      </w:r>
      <w:r w:rsidR="0007388A" w:rsidRPr="00072E63">
        <w:rPr>
          <w:rFonts w:asciiTheme="minorHAnsi" w:hAnsiTheme="minorHAnsi" w:cstheme="minorHAnsi"/>
          <w:iCs/>
          <w:szCs w:val="24"/>
        </w:rPr>
        <w:t xml:space="preserve">component </w:t>
      </w:r>
      <w:r w:rsidR="00560B3F" w:rsidRPr="00072E63">
        <w:rPr>
          <w:rFonts w:asciiTheme="minorHAnsi" w:hAnsiTheme="minorHAnsi" w:cstheme="minorHAnsi"/>
          <w:iCs/>
          <w:szCs w:val="24"/>
        </w:rPr>
        <w:t xml:space="preserve">part </w:t>
      </w:r>
      <w:r w:rsidR="0007388A" w:rsidRPr="00072E63">
        <w:rPr>
          <w:rFonts w:asciiTheme="minorHAnsi" w:hAnsiTheme="minorHAnsi" w:cstheme="minorHAnsi"/>
          <w:iCs/>
          <w:szCs w:val="24"/>
        </w:rPr>
        <w:t>that</w:t>
      </w:r>
      <w:r w:rsidR="006A18E5" w:rsidRPr="00072E63">
        <w:rPr>
          <w:rFonts w:asciiTheme="minorHAnsi" w:hAnsiTheme="minorHAnsi" w:cstheme="minorHAnsi"/>
          <w:iCs/>
          <w:szCs w:val="24"/>
        </w:rPr>
        <w:t xml:space="preserve"> covers the </w:t>
      </w:r>
      <w:r w:rsidR="00886D16" w:rsidRPr="00072E63">
        <w:rPr>
          <w:rFonts w:asciiTheme="minorHAnsi" w:hAnsiTheme="minorHAnsi" w:cstheme="minorHAnsi"/>
          <w:iCs/>
          <w:szCs w:val="24"/>
        </w:rPr>
        <w:t>scope of our work. It also</w:t>
      </w:r>
      <w:r w:rsidR="006A18E5" w:rsidRPr="00072E63">
        <w:rPr>
          <w:rFonts w:asciiTheme="minorHAnsi" w:hAnsiTheme="minorHAnsi" w:cstheme="minorHAnsi"/>
          <w:iCs/>
          <w:szCs w:val="24"/>
        </w:rPr>
        <w:t xml:space="preserve"> provides an overall </w:t>
      </w:r>
      <w:r w:rsidR="0010268A" w:rsidRPr="00072E63">
        <w:rPr>
          <w:rFonts w:asciiTheme="minorHAnsi" w:hAnsiTheme="minorHAnsi" w:cstheme="minorHAnsi"/>
          <w:iCs/>
          <w:szCs w:val="24"/>
        </w:rPr>
        <w:t xml:space="preserve">conclusion stating the level </w:t>
      </w:r>
      <w:r w:rsidR="00543B36" w:rsidRPr="00072E63" w:rsidDel="003B70A8">
        <w:rPr>
          <w:rFonts w:asciiTheme="minorHAnsi" w:hAnsiTheme="minorHAnsi" w:cstheme="minorHAnsi"/>
          <w:iCs/>
          <w:szCs w:val="24"/>
        </w:rPr>
        <w:t xml:space="preserve">of </w:t>
      </w:r>
      <w:r w:rsidR="00F654A0" w:rsidRPr="00072E63" w:rsidDel="003B70A8">
        <w:rPr>
          <w:rFonts w:asciiTheme="minorHAnsi" w:hAnsiTheme="minorHAnsi" w:cstheme="minorHAnsi"/>
          <w:iCs/>
          <w:szCs w:val="24"/>
        </w:rPr>
        <w:t xml:space="preserve">assurance </w:t>
      </w:r>
      <w:r w:rsidR="0010268A" w:rsidRPr="00072E63">
        <w:rPr>
          <w:rFonts w:asciiTheme="minorHAnsi" w:hAnsiTheme="minorHAnsi" w:cstheme="minorHAnsi"/>
          <w:iCs/>
          <w:szCs w:val="24"/>
        </w:rPr>
        <w:t>reached</w:t>
      </w:r>
      <w:r w:rsidR="003C090A" w:rsidRPr="00072E63">
        <w:rPr>
          <w:rFonts w:asciiTheme="minorHAnsi" w:hAnsiTheme="minorHAnsi" w:cstheme="minorHAnsi"/>
          <w:iCs/>
          <w:szCs w:val="24"/>
        </w:rPr>
        <w:t>.</w:t>
      </w:r>
    </w:p>
    <w:p w14:paraId="07E5154A" w14:textId="77777777" w:rsidR="00C83C3A" w:rsidRPr="00072E63" w:rsidRDefault="00C83C3A" w:rsidP="00072E63">
      <w:pPr>
        <w:spacing w:after="0" w:line="276" w:lineRule="auto"/>
        <w:rPr>
          <w:rFonts w:asciiTheme="minorHAnsi" w:hAnsiTheme="minorHAnsi" w:cstheme="minorHAnsi"/>
          <w:szCs w:val="24"/>
        </w:rPr>
      </w:pPr>
    </w:p>
    <w:p w14:paraId="417E08CC" w14:textId="277065EE" w:rsidR="0078084B" w:rsidRPr="00072E63" w:rsidRDefault="005C3434" w:rsidP="00072E63">
      <w:pPr>
        <w:spacing w:after="0" w:line="276" w:lineRule="auto"/>
        <w:rPr>
          <w:rFonts w:asciiTheme="minorHAnsi" w:hAnsiTheme="minorHAnsi" w:cstheme="minorHAnsi"/>
          <w:szCs w:val="24"/>
        </w:rPr>
      </w:pPr>
      <w:r w:rsidRPr="00072E63">
        <w:rPr>
          <w:rFonts w:asciiTheme="minorHAnsi" w:hAnsiTheme="minorHAnsi" w:cstheme="minorHAnsi"/>
          <w:szCs w:val="24"/>
        </w:rPr>
        <w:t xml:space="preserve">The </w:t>
      </w:r>
      <w:r w:rsidR="0007388A" w:rsidRPr="00072E63">
        <w:rPr>
          <w:rFonts w:asciiTheme="minorHAnsi" w:hAnsiTheme="minorHAnsi" w:cstheme="minorHAnsi"/>
          <w:szCs w:val="24"/>
        </w:rPr>
        <w:t>information verified</w:t>
      </w:r>
      <w:r w:rsidR="00E0685D" w:rsidRPr="00072E63">
        <w:rPr>
          <w:rFonts w:asciiTheme="minorHAnsi" w:hAnsiTheme="minorHAnsi" w:cstheme="minorHAnsi"/>
          <w:szCs w:val="24"/>
        </w:rPr>
        <w:t xml:space="preserve"> </w:t>
      </w:r>
      <w:r w:rsidR="0006173D" w:rsidRPr="00072E63">
        <w:rPr>
          <w:rFonts w:asciiTheme="minorHAnsi" w:hAnsiTheme="minorHAnsi" w:cstheme="minorHAnsi"/>
          <w:szCs w:val="24"/>
        </w:rPr>
        <w:t xml:space="preserve">may </w:t>
      </w:r>
      <w:r w:rsidR="00843FF1" w:rsidRPr="00072E63">
        <w:rPr>
          <w:rFonts w:asciiTheme="minorHAnsi" w:hAnsiTheme="minorHAnsi" w:cstheme="minorHAnsi"/>
          <w:szCs w:val="24"/>
        </w:rPr>
        <w:t xml:space="preserve">then </w:t>
      </w:r>
      <w:r w:rsidR="00D235F9" w:rsidRPr="00072E63">
        <w:rPr>
          <w:rFonts w:asciiTheme="minorHAnsi" w:hAnsiTheme="minorHAnsi" w:cstheme="minorHAnsi"/>
          <w:szCs w:val="24"/>
        </w:rPr>
        <w:t xml:space="preserve">be considered in our assessments and analysis to determine whether </w:t>
      </w:r>
      <w:r w:rsidR="002A5004">
        <w:rPr>
          <w:rFonts w:eastAsia="Arial" w:cs="Arial"/>
          <w:szCs w:val="24"/>
        </w:rPr>
        <w:t>dumping</w:t>
      </w:r>
      <w:r w:rsidR="00033104" w:rsidRPr="00072E63">
        <w:rPr>
          <w:rFonts w:eastAsia="Arial" w:cs="Arial"/>
          <w:szCs w:val="24"/>
        </w:rPr>
        <w:t xml:space="preserve"> has</w:t>
      </w:r>
      <w:r w:rsidR="00D235F9" w:rsidRPr="00072E63">
        <w:rPr>
          <w:rFonts w:eastAsia="Arial" w:cs="Arial"/>
          <w:szCs w:val="24"/>
        </w:rPr>
        <w:t xml:space="preserve"> </w:t>
      </w:r>
      <w:r w:rsidR="00033104" w:rsidRPr="00072E63">
        <w:rPr>
          <w:rFonts w:eastAsia="Arial" w:cs="Arial"/>
          <w:szCs w:val="24"/>
        </w:rPr>
        <w:t xml:space="preserve">occurred and if this is causing injury </w:t>
      </w:r>
      <w:r w:rsidR="00D235F9" w:rsidRPr="00072E63">
        <w:rPr>
          <w:rFonts w:eastAsia="Arial" w:cs="Arial"/>
          <w:szCs w:val="24"/>
        </w:rPr>
        <w:t>to the UK industry</w:t>
      </w:r>
      <w:r w:rsidR="00033104" w:rsidRPr="00072E63">
        <w:rPr>
          <w:rFonts w:cs="Arial"/>
          <w:szCs w:val="24"/>
        </w:rPr>
        <w:t>.</w:t>
      </w:r>
      <w:r w:rsidR="00D235F9" w:rsidRPr="00072E63">
        <w:rPr>
          <w:rFonts w:cs="Arial"/>
          <w:szCs w:val="24"/>
        </w:rPr>
        <w:t xml:space="preserve"> </w:t>
      </w:r>
      <w:r w:rsidR="00D235F9" w:rsidRPr="00072E63">
        <w:rPr>
          <w:rFonts w:asciiTheme="minorHAnsi" w:hAnsiTheme="minorHAnsi" w:cstheme="minorHAnsi"/>
          <w:szCs w:val="24"/>
        </w:rPr>
        <w:t xml:space="preserve">This will form the basis for establishing appropriate measures </w:t>
      </w:r>
      <w:r w:rsidR="00C47787" w:rsidRPr="00072E63">
        <w:rPr>
          <w:rFonts w:asciiTheme="minorHAnsi" w:eastAsia="Arial" w:hAnsiTheme="minorHAnsi" w:cstheme="minorHAnsi"/>
          <w:szCs w:val="24"/>
        </w:rPr>
        <w:t>where necessary</w:t>
      </w:r>
      <w:r w:rsidR="00D235F9" w:rsidRPr="00072E63">
        <w:rPr>
          <w:rFonts w:asciiTheme="minorHAnsi" w:hAnsiTheme="minorHAnsi" w:cstheme="minorHAnsi"/>
          <w:szCs w:val="24"/>
        </w:rPr>
        <w:t xml:space="preserve">, and to assess whether these are in the UK’s economic interest. </w:t>
      </w:r>
    </w:p>
    <w:p w14:paraId="45CB45FB" w14:textId="77777777" w:rsidR="00955BD6" w:rsidRPr="00072E63" w:rsidRDefault="00955BD6" w:rsidP="00072E63">
      <w:pPr>
        <w:spacing w:after="0" w:line="276" w:lineRule="auto"/>
        <w:rPr>
          <w:rFonts w:asciiTheme="minorHAnsi" w:hAnsiTheme="minorHAnsi" w:cstheme="minorHAnsi"/>
          <w:szCs w:val="24"/>
        </w:rPr>
      </w:pPr>
    </w:p>
    <w:p w14:paraId="5D36919E" w14:textId="0A8C3CC4" w:rsidR="0078084B" w:rsidRPr="00072E63" w:rsidRDefault="0007388A" w:rsidP="00072E63">
      <w:pPr>
        <w:spacing w:after="0" w:line="276" w:lineRule="auto"/>
        <w:rPr>
          <w:rFonts w:asciiTheme="minorHAnsi" w:hAnsiTheme="minorHAnsi" w:cstheme="minorHAnsi"/>
          <w:szCs w:val="24"/>
        </w:rPr>
      </w:pPr>
      <w:r w:rsidRPr="00072E63">
        <w:rPr>
          <w:rFonts w:asciiTheme="minorHAnsi" w:hAnsiTheme="minorHAnsi" w:cstheme="minorHAnsi"/>
          <w:szCs w:val="24"/>
        </w:rPr>
        <w:t xml:space="preserve">We </w:t>
      </w:r>
      <w:r w:rsidR="00022BA3" w:rsidRPr="00072E63">
        <w:rPr>
          <w:rFonts w:asciiTheme="minorHAnsi" w:hAnsiTheme="minorHAnsi" w:cstheme="minorHAnsi"/>
          <w:szCs w:val="24"/>
        </w:rPr>
        <w:t>conducted</w:t>
      </w:r>
      <w:r w:rsidR="002E695E" w:rsidRPr="00072E63">
        <w:rPr>
          <w:rFonts w:asciiTheme="minorHAnsi" w:hAnsiTheme="minorHAnsi" w:cstheme="minorHAnsi"/>
          <w:szCs w:val="24"/>
        </w:rPr>
        <w:t xml:space="preserve"> verification </w:t>
      </w:r>
      <w:r w:rsidR="000B17F0" w:rsidRPr="00072E63">
        <w:rPr>
          <w:rFonts w:asciiTheme="minorHAnsi" w:hAnsiTheme="minorHAnsi" w:cstheme="minorHAnsi"/>
          <w:szCs w:val="24"/>
        </w:rPr>
        <w:t>activit</w:t>
      </w:r>
      <w:r w:rsidR="00F2653F" w:rsidRPr="00072E63">
        <w:rPr>
          <w:rFonts w:asciiTheme="minorHAnsi" w:hAnsiTheme="minorHAnsi" w:cstheme="minorHAnsi"/>
          <w:szCs w:val="24"/>
        </w:rPr>
        <w:t xml:space="preserve">ies </w:t>
      </w:r>
      <w:r w:rsidR="00603D7D" w:rsidRPr="00072E63">
        <w:rPr>
          <w:rFonts w:asciiTheme="minorHAnsi" w:hAnsiTheme="minorHAnsi" w:cstheme="minorHAnsi"/>
          <w:szCs w:val="24"/>
        </w:rPr>
        <w:t>onsite</w:t>
      </w:r>
      <w:r w:rsidR="00370ED9" w:rsidRPr="00072E63">
        <w:rPr>
          <w:rFonts w:asciiTheme="minorHAnsi" w:hAnsiTheme="minorHAnsi" w:cstheme="minorHAnsi"/>
          <w:szCs w:val="24"/>
        </w:rPr>
        <w:t>.</w:t>
      </w:r>
      <w:r w:rsidR="000A568A" w:rsidRPr="00072E63">
        <w:rPr>
          <w:rFonts w:asciiTheme="minorHAnsi" w:hAnsiTheme="minorHAnsi" w:cstheme="minorHAnsi"/>
          <w:szCs w:val="24"/>
        </w:rPr>
        <w:t xml:space="preserve"> </w:t>
      </w:r>
      <w:r w:rsidR="00B03EF0" w:rsidRPr="00072E63">
        <w:rPr>
          <w:rFonts w:asciiTheme="minorHAnsi" w:hAnsiTheme="minorHAnsi" w:cstheme="minorHAnsi"/>
          <w:szCs w:val="24"/>
        </w:rPr>
        <w:t xml:space="preserve">The </w:t>
      </w:r>
      <w:r w:rsidR="006C3B28" w:rsidRPr="00072E63">
        <w:rPr>
          <w:rFonts w:asciiTheme="minorHAnsi" w:hAnsiTheme="minorHAnsi" w:cstheme="minorHAnsi"/>
          <w:szCs w:val="24"/>
        </w:rPr>
        <w:t xml:space="preserve">TRA </w:t>
      </w:r>
      <w:r w:rsidR="00C378C9" w:rsidRPr="00072E63">
        <w:rPr>
          <w:rFonts w:asciiTheme="minorHAnsi" w:hAnsiTheme="minorHAnsi" w:cstheme="minorHAnsi"/>
          <w:szCs w:val="24"/>
        </w:rPr>
        <w:t xml:space="preserve">did </w:t>
      </w:r>
      <w:r w:rsidR="00471FD4" w:rsidRPr="00072E63">
        <w:rPr>
          <w:rFonts w:asciiTheme="minorHAnsi" w:hAnsiTheme="minorHAnsi" w:cstheme="minorHAnsi"/>
          <w:szCs w:val="24"/>
        </w:rPr>
        <w:t>not seek to verify all information provided</w:t>
      </w:r>
      <w:r w:rsidR="00C34BB3" w:rsidRPr="00072E63">
        <w:rPr>
          <w:rFonts w:asciiTheme="minorHAnsi" w:hAnsiTheme="minorHAnsi" w:cstheme="minorHAnsi"/>
          <w:szCs w:val="24"/>
        </w:rPr>
        <w:t>,</w:t>
      </w:r>
      <w:r w:rsidR="00471FD4" w:rsidRPr="00072E63">
        <w:rPr>
          <w:rFonts w:asciiTheme="minorHAnsi" w:hAnsiTheme="minorHAnsi" w:cstheme="minorHAnsi"/>
          <w:szCs w:val="24"/>
        </w:rPr>
        <w:t xml:space="preserve"> but </w:t>
      </w:r>
      <w:r w:rsidR="000C470A" w:rsidRPr="00072E63">
        <w:rPr>
          <w:rFonts w:asciiTheme="minorHAnsi" w:hAnsiTheme="minorHAnsi" w:cstheme="minorHAnsi"/>
          <w:szCs w:val="24"/>
        </w:rPr>
        <w:t>undert</w:t>
      </w:r>
      <w:r w:rsidR="001A34AC" w:rsidRPr="00072E63">
        <w:rPr>
          <w:rFonts w:asciiTheme="minorHAnsi" w:hAnsiTheme="minorHAnsi" w:cstheme="minorHAnsi"/>
          <w:szCs w:val="24"/>
        </w:rPr>
        <w:t>oo</w:t>
      </w:r>
      <w:r w:rsidR="000C470A" w:rsidRPr="00072E63">
        <w:rPr>
          <w:rFonts w:asciiTheme="minorHAnsi" w:hAnsiTheme="minorHAnsi" w:cstheme="minorHAnsi"/>
          <w:szCs w:val="24"/>
        </w:rPr>
        <w:t xml:space="preserve">k the work considered </w:t>
      </w:r>
      <w:r w:rsidR="00FD1E85" w:rsidRPr="00072E63">
        <w:rPr>
          <w:rFonts w:asciiTheme="minorHAnsi" w:hAnsiTheme="minorHAnsi" w:cstheme="minorHAnsi"/>
          <w:szCs w:val="24"/>
        </w:rPr>
        <w:t xml:space="preserve">appropriate </w:t>
      </w:r>
      <w:r w:rsidR="00875F1E" w:rsidRPr="00072E63">
        <w:rPr>
          <w:rFonts w:asciiTheme="minorHAnsi" w:hAnsiTheme="minorHAnsi" w:cstheme="minorHAnsi"/>
          <w:szCs w:val="24"/>
        </w:rPr>
        <w:t xml:space="preserve">and possible within the time constraints of the </w:t>
      </w:r>
      <w:r w:rsidR="00370ED9" w:rsidRPr="00072E63">
        <w:rPr>
          <w:rFonts w:cstheme="minorHAnsi"/>
          <w:color w:val="000000" w:themeColor="text1"/>
          <w:szCs w:val="24"/>
        </w:rPr>
        <w:t>investigation</w:t>
      </w:r>
      <w:r w:rsidR="00875F1E" w:rsidRPr="00072E63">
        <w:rPr>
          <w:rFonts w:asciiTheme="minorHAnsi" w:hAnsiTheme="minorHAnsi" w:cstheme="minorHAnsi"/>
          <w:color w:val="C00000"/>
          <w:szCs w:val="24"/>
        </w:rPr>
        <w:t xml:space="preserve"> </w:t>
      </w:r>
      <w:r w:rsidR="00875F1E" w:rsidRPr="00072E63">
        <w:rPr>
          <w:rFonts w:asciiTheme="minorHAnsi" w:hAnsiTheme="minorHAnsi" w:cstheme="minorHAnsi"/>
          <w:szCs w:val="24"/>
        </w:rPr>
        <w:t xml:space="preserve">to </w:t>
      </w:r>
      <w:r w:rsidR="00A73443" w:rsidRPr="00072E63">
        <w:rPr>
          <w:rFonts w:asciiTheme="minorHAnsi" w:hAnsiTheme="minorHAnsi" w:cstheme="minorHAnsi"/>
          <w:szCs w:val="24"/>
        </w:rPr>
        <w:t xml:space="preserve">obtain </w:t>
      </w:r>
      <w:r w:rsidR="00201F0A" w:rsidRPr="00072E63">
        <w:rPr>
          <w:rFonts w:asciiTheme="minorHAnsi" w:hAnsiTheme="minorHAnsi" w:cstheme="minorHAnsi"/>
          <w:szCs w:val="24"/>
        </w:rPr>
        <w:t xml:space="preserve">assurance </w:t>
      </w:r>
      <w:r w:rsidR="00D6041E" w:rsidRPr="00072E63">
        <w:rPr>
          <w:rFonts w:asciiTheme="minorHAnsi" w:hAnsiTheme="minorHAnsi" w:cstheme="minorHAnsi"/>
          <w:szCs w:val="24"/>
        </w:rPr>
        <w:t xml:space="preserve">upon which </w:t>
      </w:r>
      <w:r w:rsidR="00201F0A" w:rsidRPr="00072E63">
        <w:rPr>
          <w:rFonts w:asciiTheme="minorHAnsi" w:hAnsiTheme="minorHAnsi" w:cstheme="minorHAnsi"/>
          <w:szCs w:val="24"/>
        </w:rPr>
        <w:t xml:space="preserve">to </w:t>
      </w:r>
      <w:r w:rsidR="007110BE" w:rsidRPr="00072E63">
        <w:rPr>
          <w:rFonts w:asciiTheme="minorHAnsi" w:hAnsiTheme="minorHAnsi" w:cstheme="minorHAnsi"/>
          <w:szCs w:val="24"/>
        </w:rPr>
        <w:t>base</w:t>
      </w:r>
      <w:r w:rsidR="00886B81" w:rsidRPr="00072E63">
        <w:rPr>
          <w:rFonts w:asciiTheme="minorHAnsi" w:hAnsiTheme="minorHAnsi" w:cstheme="minorHAnsi"/>
          <w:szCs w:val="24"/>
        </w:rPr>
        <w:t xml:space="preserve"> </w:t>
      </w:r>
      <w:r w:rsidR="00BB0C74" w:rsidRPr="00072E63">
        <w:rPr>
          <w:rFonts w:asciiTheme="minorHAnsi" w:hAnsiTheme="minorHAnsi" w:cstheme="minorHAnsi"/>
          <w:szCs w:val="24"/>
        </w:rPr>
        <w:t>our</w:t>
      </w:r>
      <w:r w:rsidR="00886B81" w:rsidRPr="00072E63">
        <w:rPr>
          <w:rFonts w:asciiTheme="minorHAnsi" w:hAnsiTheme="minorHAnsi" w:cstheme="minorHAnsi"/>
          <w:szCs w:val="24"/>
        </w:rPr>
        <w:t xml:space="preserve"> </w:t>
      </w:r>
      <w:r w:rsidR="00BA6EEA" w:rsidRPr="00072E63">
        <w:rPr>
          <w:rFonts w:asciiTheme="minorHAnsi" w:hAnsiTheme="minorHAnsi" w:cstheme="minorHAnsi"/>
          <w:szCs w:val="24"/>
        </w:rPr>
        <w:t xml:space="preserve">case </w:t>
      </w:r>
      <w:r w:rsidR="00886B81" w:rsidRPr="00072E63">
        <w:rPr>
          <w:rFonts w:asciiTheme="minorHAnsi" w:hAnsiTheme="minorHAnsi" w:cstheme="minorHAnsi"/>
          <w:szCs w:val="24"/>
        </w:rPr>
        <w:t>decision</w:t>
      </w:r>
      <w:r w:rsidR="001E5BB1" w:rsidRPr="00072E63">
        <w:rPr>
          <w:rFonts w:asciiTheme="minorHAnsi" w:hAnsiTheme="minorHAnsi" w:cstheme="minorHAnsi"/>
          <w:szCs w:val="24"/>
        </w:rPr>
        <w:t xml:space="preserve">. </w:t>
      </w:r>
    </w:p>
    <w:p w14:paraId="0EB3B285" w14:textId="77777777" w:rsidR="0078084B" w:rsidRPr="00072E63" w:rsidRDefault="0078084B" w:rsidP="00072E63">
      <w:pPr>
        <w:spacing w:after="0" w:line="276" w:lineRule="auto"/>
        <w:rPr>
          <w:rFonts w:asciiTheme="minorHAnsi" w:hAnsiTheme="minorHAnsi" w:cstheme="minorHAnsi"/>
          <w:szCs w:val="24"/>
        </w:rPr>
      </w:pPr>
    </w:p>
    <w:p w14:paraId="4A0CB57B" w14:textId="435CE91F" w:rsidR="005C1F40" w:rsidRPr="00072E63" w:rsidRDefault="00506412" w:rsidP="5B0E456E">
      <w:pPr>
        <w:spacing w:line="276" w:lineRule="auto"/>
        <w:rPr>
          <w:rFonts w:asciiTheme="minorHAnsi" w:hAnsiTheme="minorHAnsi"/>
        </w:rPr>
      </w:pPr>
      <w:r w:rsidRPr="5B0E456E">
        <w:rPr>
          <w:rFonts w:asciiTheme="minorHAnsi" w:hAnsiTheme="minorHAnsi"/>
        </w:rPr>
        <w:t>This verification report documents the work completed</w:t>
      </w:r>
      <w:r w:rsidR="007C6764" w:rsidRPr="5B0E456E">
        <w:rPr>
          <w:rFonts w:asciiTheme="minorHAnsi" w:hAnsiTheme="minorHAnsi"/>
        </w:rPr>
        <w:t>, p</w:t>
      </w:r>
      <w:r w:rsidR="00B41AF9" w:rsidRPr="5B0E456E">
        <w:rPr>
          <w:rFonts w:asciiTheme="minorHAnsi" w:hAnsiTheme="minorHAnsi"/>
        </w:rPr>
        <w:t xml:space="preserve">roviding an overview of the </w:t>
      </w:r>
      <w:r w:rsidR="00725353" w:rsidRPr="5B0E456E">
        <w:rPr>
          <w:rFonts w:asciiTheme="minorHAnsi" w:hAnsiTheme="minorHAnsi"/>
        </w:rPr>
        <w:t>range and scope</w:t>
      </w:r>
      <w:r w:rsidR="00B41AF9" w:rsidRPr="5B0E456E">
        <w:rPr>
          <w:rFonts w:asciiTheme="minorHAnsi" w:hAnsiTheme="minorHAnsi"/>
        </w:rPr>
        <w:t xml:space="preserve"> of verification procedures performed</w:t>
      </w:r>
      <w:r w:rsidR="00DD3A2F" w:rsidRPr="5B0E456E">
        <w:rPr>
          <w:rFonts w:asciiTheme="minorHAnsi" w:hAnsiTheme="minorHAnsi"/>
        </w:rPr>
        <w:t>,</w:t>
      </w:r>
      <w:r w:rsidR="00B41AF9" w:rsidRPr="5B0E456E">
        <w:rPr>
          <w:rFonts w:asciiTheme="minorHAnsi" w:hAnsiTheme="minorHAnsi"/>
        </w:rPr>
        <w:t xml:space="preserve"> </w:t>
      </w:r>
      <w:r w:rsidR="00952C0B" w:rsidRPr="5B0E456E">
        <w:rPr>
          <w:rFonts w:asciiTheme="minorHAnsi" w:hAnsiTheme="minorHAnsi"/>
        </w:rPr>
        <w:t xml:space="preserve">for each component </w:t>
      </w:r>
      <w:r w:rsidR="00EF36AD" w:rsidRPr="5B0E456E">
        <w:rPr>
          <w:rFonts w:asciiTheme="minorHAnsi" w:hAnsiTheme="minorHAnsi"/>
        </w:rPr>
        <w:t xml:space="preserve">part </w:t>
      </w:r>
      <w:r w:rsidR="00DD3A2F" w:rsidRPr="5B0E456E">
        <w:rPr>
          <w:rFonts w:asciiTheme="minorHAnsi" w:hAnsiTheme="minorHAnsi"/>
        </w:rPr>
        <w:t>that covers the scope of our work</w:t>
      </w:r>
      <w:r w:rsidR="00DD3A2F" w:rsidRPr="5B0E456E">
        <w:rPr>
          <w:rFonts w:asciiTheme="minorHAnsi" w:hAnsiTheme="minorHAnsi"/>
          <w:i/>
          <w:iCs/>
        </w:rPr>
        <w:t>,</w:t>
      </w:r>
      <w:r w:rsidR="00B41AF9" w:rsidRPr="5B0E456E">
        <w:rPr>
          <w:rFonts w:asciiTheme="minorHAnsi" w:hAnsiTheme="minorHAnsi"/>
        </w:rPr>
        <w:t xml:space="preserve"> on the</w:t>
      </w:r>
      <w:r w:rsidR="00736B1D" w:rsidRPr="5B0E456E">
        <w:rPr>
          <w:rFonts w:asciiTheme="minorHAnsi" w:hAnsiTheme="minorHAnsi"/>
        </w:rPr>
        <w:t xml:space="preserve"> information</w:t>
      </w:r>
      <w:r w:rsidR="00B41AF9" w:rsidRPr="5B0E456E">
        <w:rPr>
          <w:rFonts w:asciiTheme="minorHAnsi" w:hAnsiTheme="minorHAnsi"/>
        </w:rPr>
        <w:t xml:space="preserve"> </w:t>
      </w:r>
      <w:r w:rsidR="00834D47" w:rsidRPr="5B0E456E">
        <w:rPr>
          <w:rFonts w:asciiTheme="minorHAnsi" w:hAnsiTheme="minorHAnsi"/>
        </w:rPr>
        <w:t xml:space="preserve">submitted by </w:t>
      </w:r>
      <w:r w:rsidR="004F7C81" w:rsidRPr="5B0E456E">
        <w:t>Greenergy</w:t>
      </w:r>
      <w:r w:rsidR="00834D47" w:rsidRPr="5B0E456E">
        <w:rPr>
          <w:rFonts w:asciiTheme="minorHAnsi" w:hAnsiTheme="minorHAnsi"/>
          <w:color w:val="C00000"/>
        </w:rPr>
        <w:t xml:space="preserve">. </w:t>
      </w:r>
      <w:r w:rsidR="007C6764" w:rsidRPr="5B0E456E">
        <w:rPr>
          <w:rFonts w:asciiTheme="minorHAnsi" w:hAnsiTheme="minorHAnsi"/>
        </w:rPr>
        <w:t xml:space="preserve">It </w:t>
      </w:r>
      <w:r w:rsidR="00CC2DF3" w:rsidRPr="5B0E456E">
        <w:rPr>
          <w:rFonts w:asciiTheme="minorHAnsi" w:hAnsiTheme="minorHAnsi"/>
        </w:rPr>
        <w:t xml:space="preserve">details the conclusions reached regarding completeness, </w:t>
      </w:r>
      <w:r w:rsidR="00DD3A2F" w:rsidRPr="5B0E456E">
        <w:rPr>
          <w:rFonts w:asciiTheme="minorHAnsi" w:hAnsiTheme="minorHAnsi"/>
        </w:rPr>
        <w:t>relevance</w:t>
      </w:r>
      <w:r w:rsidR="00D77535" w:rsidRPr="5B0E456E">
        <w:rPr>
          <w:rFonts w:asciiTheme="minorHAnsi" w:hAnsiTheme="minorHAnsi"/>
        </w:rPr>
        <w:t xml:space="preserve"> and</w:t>
      </w:r>
      <w:r w:rsidR="00CC2DF3" w:rsidRPr="5B0E456E">
        <w:rPr>
          <w:rFonts w:asciiTheme="minorHAnsi" w:hAnsiTheme="minorHAnsi"/>
        </w:rPr>
        <w:t xml:space="preserve"> accuracy</w:t>
      </w:r>
      <w:r w:rsidR="00C943F1" w:rsidRPr="5B0E456E">
        <w:rPr>
          <w:rFonts w:asciiTheme="minorHAnsi" w:hAnsiTheme="minorHAnsi"/>
        </w:rPr>
        <w:t xml:space="preserve"> and </w:t>
      </w:r>
      <w:r w:rsidR="00262D70" w:rsidRPr="5B0E456E">
        <w:rPr>
          <w:rFonts w:asciiTheme="minorHAnsi" w:hAnsiTheme="minorHAnsi"/>
        </w:rPr>
        <w:t>provid</w:t>
      </w:r>
      <w:r w:rsidR="00C943F1" w:rsidRPr="5B0E456E">
        <w:rPr>
          <w:rFonts w:asciiTheme="minorHAnsi" w:hAnsiTheme="minorHAnsi"/>
        </w:rPr>
        <w:t>es</w:t>
      </w:r>
      <w:r w:rsidR="00262D70" w:rsidRPr="5B0E456E">
        <w:rPr>
          <w:rFonts w:asciiTheme="minorHAnsi" w:hAnsiTheme="minorHAnsi"/>
        </w:rPr>
        <w:t xml:space="preserve"> an overall conclusion stating the level of assurance reached</w:t>
      </w:r>
      <w:r w:rsidR="001E5BB1" w:rsidRPr="5B0E456E">
        <w:rPr>
          <w:rFonts w:asciiTheme="minorHAnsi" w:hAnsiTheme="minorHAnsi"/>
        </w:rPr>
        <w:t>.</w:t>
      </w:r>
      <w:r w:rsidR="001E5BB1" w:rsidRPr="5B0E456E">
        <w:rPr>
          <w:rFonts w:asciiTheme="minorHAnsi" w:hAnsiTheme="minorHAnsi"/>
          <w:i/>
          <w:iCs/>
        </w:rPr>
        <w:t xml:space="preserve"> </w:t>
      </w:r>
    </w:p>
    <w:p w14:paraId="1AAFCE71" w14:textId="649B04CD" w:rsidR="00B41AF9" w:rsidRPr="00EA569D" w:rsidRDefault="00B41AF9" w:rsidP="00175417">
      <w:pPr>
        <w:spacing w:after="0" w:line="240" w:lineRule="auto"/>
        <w:rPr>
          <w:rFonts w:asciiTheme="minorHAnsi" w:hAnsiTheme="minorHAnsi" w:cstheme="minorHAnsi"/>
          <w:i/>
          <w:iCs/>
          <w:szCs w:val="24"/>
        </w:rPr>
      </w:pPr>
    </w:p>
    <w:p w14:paraId="21AB448F" w14:textId="307A43A9" w:rsidR="007A167F" w:rsidRPr="00EA569D" w:rsidRDefault="007A167F" w:rsidP="00F37606">
      <w:pPr>
        <w:pStyle w:val="Heading1"/>
        <w:rPr>
          <w:rFonts w:asciiTheme="minorHAnsi" w:hAnsiTheme="minorHAnsi" w:cstheme="minorHAnsi"/>
        </w:rPr>
      </w:pPr>
      <w:bookmarkStart w:id="2" w:name="_Confidential_information"/>
      <w:bookmarkStart w:id="3" w:name="_Toc208156499"/>
      <w:bookmarkEnd w:id="2"/>
      <w:r w:rsidRPr="00EA569D">
        <w:rPr>
          <w:rFonts w:asciiTheme="minorHAnsi" w:hAnsiTheme="minorHAnsi" w:cstheme="minorHAnsi"/>
        </w:rPr>
        <w:t>Confidential information</w:t>
      </w:r>
      <w:bookmarkEnd w:id="3"/>
    </w:p>
    <w:p w14:paraId="0CCEE2C9" w14:textId="77777777" w:rsidR="00E63F2F" w:rsidRPr="00EA569D" w:rsidRDefault="00E63F2F" w:rsidP="0085416F">
      <w:pPr>
        <w:spacing w:after="0" w:line="22" w:lineRule="atLeast"/>
        <w:rPr>
          <w:rFonts w:asciiTheme="minorHAnsi" w:hAnsiTheme="minorHAnsi" w:cstheme="minorHAnsi"/>
          <w:szCs w:val="24"/>
        </w:rPr>
      </w:pPr>
    </w:p>
    <w:p w14:paraId="139C7308" w14:textId="5080421D" w:rsidR="00886D2B" w:rsidRPr="00EA569D" w:rsidRDefault="004F7C81" w:rsidP="00072E63">
      <w:pPr>
        <w:spacing w:after="0" w:line="276" w:lineRule="auto"/>
        <w:rPr>
          <w:rFonts w:asciiTheme="minorHAnsi" w:hAnsiTheme="minorHAnsi" w:cstheme="minorHAnsi"/>
          <w:szCs w:val="24"/>
        </w:rPr>
      </w:pPr>
      <w:r w:rsidRPr="004F7C81">
        <w:rPr>
          <w:rFonts w:cstheme="minorHAnsi"/>
          <w:szCs w:val="24"/>
        </w:rPr>
        <w:t>Greenergy</w:t>
      </w:r>
      <w:r w:rsidR="00886D2B" w:rsidRPr="00EA569D">
        <w:rPr>
          <w:rFonts w:asciiTheme="minorHAnsi" w:hAnsiTheme="minorHAnsi" w:cstheme="minorHAnsi"/>
          <w:color w:val="C00000"/>
          <w:szCs w:val="24"/>
        </w:rPr>
        <w:t xml:space="preserve"> </w:t>
      </w:r>
      <w:r w:rsidR="00886D2B" w:rsidRPr="00EA569D">
        <w:rPr>
          <w:rFonts w:asciiTheme="minorHAnsi" w:hAnsiTheme="minorHAnsi" w:cstheme="minorHAnsi"/>
          <w:szCs w:val="24"/>
        </w:rPr>
        <w:t xml:space="preserve">must provide a non-confidential version of the verification report marked as </w:t>
      </w:r>
      <w:r w:rsidR="00483B6C" w:rsidRPr="00EA569D">
        <w:rPr>
          <w:rFonts w:asciiTheme="minorHAnsi" w:hAnsiTheme="minorHAnsi" w:cstheme="minorHAnsi"/>
          <w:szCs w:val="24"/>
        </w:rPr>
        <w:t>‘</w:t>
      </w:r>
      <w:r w:rsidR="00886D2B" w:rsidRPr="00EA569D">
        <w:rPr>
          <w:rFonts w:asciiTheme="minorHAnsi" w:hAnsiTheme="minorHAnsi" w:cstheme="minorHAnsi"/>
          <w:szCs w:val="24"/>
        </w:rPr>
        <w:t>non-confidential</w:t>
      </w:r>
      <w:r w:rsidR="00483B6C" w:rsidRPr="00EA569D">
        <w:rPr>
          <w:rFonts w:asciiTheme="minorHAnsi" w:hAnsiTheme="minorHAnsi" w:cstheme="minorHAnsi"/>
          <w:szCs w:val="24"/>
        </w:rPr>
        <w:t>’</w:t>
      </w:r>
      <w:r w:rsidR="00886D2B" w:rsidRPr="00EA569D">
        <w:rPr>
          <w:rFonts w:asciiTheme="minorHAnsi" w:hAnsiTheme="minorHAnsi" w:cstheme="minorHAnsi"/>
          <w:szCs w:val="24"/>
        </w:rPr>
        <w:t xml:space="preserve"> in the header. </w:t>
      </w:r>
    </w:p>
    <w:p w14:paraId="73F5AFDA" w14:textId="77777777" w:rsidR="00886D2B" w:rsidRPr="00EA569D" w:rsidRDefault="00886D2B" w:rsidP="00072E63">
      <w:pPr>
        <w:spacing w:after="0" w:line="276" w:lineRule="auto"/>
        <w:rPr>
          <w:rFonts w:asciiTheme="minorHAnsi" w:hAnsiTheme="minorHAnsi" w:cstheme="minorHAnsi"/>
          <w:szCs w:val="24"/>
        </w:rPr>
      </w:pPr>
    </w:p>
    <w:p w14:paraId="33683602" w14:textId="20511AC4" w:rsidR="00886D2B" w:rsidRPr="00EA569D" w:rsidRDefault="00886D2B" w:rsidP="00072E63">
      <w:pPr>
        <w:spacing w:after="0" w:line="276" w:lineRule="auto"/>
        <w:rPr>
          <w:rFonts w:asciiTheme="minorHAnsi" w:hAnsiTheme="minorHAnsi" w:cstheme="minorHAnsi"/>
          <w:szCs w:val="24"/>
        </w:rPr>
      </w:pPr>
      <w:r w:rsidRPr="00EA569D">
        <w:rPr>
          <w:rFonts w:asciiTheme="minorHAnsi" w:hAnsiTheme="minorHAnsi" w:cstheme="minorHAnsi"/>
          <w:szCs w:val="24"/>
        </w:rPr>
        <w:t xml:space="preserve">If any information contained in the verification report is considered confidential, </w:t>
      </w:r>
      <w:r w:rsidR="004F7C81" w:rsidRPr="004F7C81">
        <w:rPr>
          <w:rFonts w:cstheme="minorHAnsi"/>
          <w:szCs w:val="24"/>
        </w:rPr>
        <w:t>Greenergy</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0" w:anchor="confidential-information-and-non-confidential-summaries" w:history="1">
        <w:r w:rsidRPr="00EA569D">
          <w:rPr>
            <w:rStyle w:val="Hyperlink"/>
            <w:rFonts w:asciiTheme="minorHAnsi" w:hAnsiTheme="minorHAnsi" w:cstheme="minorHAnsi"/>
            <w:szCs w:val="24"/>
          </w:rPr>
          <w:t>public guidance</w:t>
        </w:r>
      </w:hyperlink>
      <w:r w:rsidRPr="00EA569D">
        <w:rPr>
          <w:rFonts w:asciiTheme="minorHAnsi" w:hAnsiTheme="minorHAnsi" w:cstheme="minorHAnsi"/>
          <w:szCs w:val="24"/>
        </w:rPr>
        <w:t xml:space="preserve">). </w:t>
      </w:r>
    </w:p>
    <w:p w14:paraId="3FECAF49" w14:textId="77777777" w:rsidR="00886D2B" w:rsidRPr="00EA569D" w:rsidRDefault="00886D2B" w:rsidP="00072E63">
      <w:pPr>
        <w:spacing w:after="0" w:line="276" w:lineRule="auto"/>
        <w:rPr>
          <w:rFonts w:asciiTheme="minorHAnsi" w:hAnsiTheme="minorHAnsi" w:cstheme="minorHAnsi"/>
          <w:szCs w:val="24"/>
        </w:rPr>
      </w:pPr>
    </w:p>
    <w:p w14:paraId="7EBB8BF1" w14:textId="2CE5E8A7" w:rsidR="15EA6E43" w:rsidRPr="00EA569D" w:rsidRDefault="00886D2B" w:rsidP="00072E63">
      <w:pPr>
        <w:spacing w:after="0" w:line="276" w:lineRule="auto"/>
        <w:rPr>
          <w:rFonts w:asciiTheme="minorHAnsi" w:hAnsiTheme="minorHAnsi" w:cstheme="minorHAnsi"/>
          <w:color w:val="FF0000"/>
          <w:szCs w:val="24"/>
        </w:rPr>
      </w:pPr>
      <w:r w:rsidRPr="00EA569D">
        <w:rPr>
          <w:rFonts w:asciiTheme="minorHAnsi" w:hAnsiTheme="minorHAnsi" w:cstheme="minorHAnsi"/>
          <w:szCs w:val="24"/>
        </w:rPr>
        <w:t>The non-confidential version of the verification report will be placed on the public file</w:t>
      </w:r>
      <w:r w:rsidR="00755C66" w:rsidRPr="00EA569D">
        <w:rPr>
          <w:rFonts w:asciiTheme="minorHAnsi" w:hAnsiTheme="minorHAnsi" w:cstheme="minorHAnsi"/>
          <w:szCs w:val="24"/>
        </w:rPr>
        <w:t>.</w:t>
      </w:r>
      <w:r w:rsidR="00755C66" w:rsidRPr="00EA569D">
        <w:rPr>
          <w:rFonts w:asciiTheme="minorHAnsi" w:hAnsiTheme="minorHAnsi" w:cstheme="minorHAnsi"/>
          <w:color w:val="FF0000"/>
          <w:szCs w:val="24"/>
        </w:rPr>
        <w:t xml:space="preserve"> </w:t>
      </w:r>
    </w:p>
    <w:p w14:paraId="605B4999" w14:textId="3F74680B" w:rsidR="0063761C" w:rsidRPr="00EA569D" w:rsidRDefault="0063761C" w:rsidP="0006273F">
      <w:pPr>
        <w:spacing w:after="0" w:line="22" w:lineRule="atLeast"/>
        <w:rPr>
          <w:rFonts w:asciiTheme="minorHAnsi" w:hAnsiTheme="minorHAnsi" w:cstheme="minorHAnsi"/>
          <w:szCs w:val="24"/>
        </w:rPr>
      </w:pPr>
    </w:p>
    <w:p w14:paraId="5B43A159" w14:textId="0BFE5E98" w:rsidR="00926597" w:rsidRPr="00EA569D" w:rsidRDefault="00C9755A" w:rsidP="00A96CDE">
      <w:pPr>
        <w:pStyle w:val="Heading1"/>
        <w:pageBreakBefore/>
        <w:rPr>
          <w:rFonts w:asciiTheme="minorHAnsi" w:hAnsiTheme="minorHAnsi" w:cstheme="minorHAnsi"/>
        </w:rPr>
      </w:pPr>
      <w:bookmarkStart w:id="4" w:name="_Toc208156500"/>
      <w:r w:rsidRPr="00EA569D">
        <w:rPr>
          <w:rFonts w:asciiTheme="minorHAnsi" w:hAnsiTheme="minorHAnsi" w:cstheme="minorHAnsi"/>
        </w:rPr>
        <w:lastRenderedPageBreak/>
        <w:t>Verification</w:t>
      </w:r>
      <w:bookmarkEnd w:id="4"/>
      <w:r w:rsidR="00CA6D80" w:rsidRPr="00EA569D">
        <w:rPr>
          <w:rFonts w:asciiTheme="minorHAnsi" w:hAnsiTheme="minorHAnsi" w:cstheme="minorHAnsi"/>
        </w:rPr>
        <w:t xml:space="preserve"> </w:t>
      </w:r>
    </w:p>
    <w:p w14:paraId="7B3C71DA" w14:textId="77777777" w:rsidR="00E0266B" w:rsidRPr="00EA569D" w:rsidRDefault="00E0266B" w:rsidP="0006273F">
      <w:pPr>
        <w:spacing w:after="0" w:line="22" w:lineRule="atLeast"/>
        <w:rPr>
          <w:rFonts w:asciiTheme="minorHAnsi" w:hAnsiTheme="minorHAnsi" w:cstheme="minorHAnsi"/>
          <w:szCs w:val="24"/>
        </w:rPr>
      </w:pPr>
    </w:p>
    <w:p w14:paraId="4C086216" w14:textId="06F4612F" w:rsidR="007747D0" w:rsidRPr="007747D0" w:rsidRDefault="007B4B90" w:rsidP="5B0E456E">
      <w:pPr>
        <w:rPr>
          <w:rFonts w:asciiTheme="minorHAnsi" w:hAnsiTheme="minorHAnsi"/>
        </w:rPr>
      </w:pPr>
      <w:r w:rsidRPr="5B0E456E">
        <w:rPr>
          <w:rFonts w:asciiTheme="minorHAnsi" w:hAnsiTheme="minorHAnsi"/>
        </w:rPr>
        <w:t xml:space="preserve">Please find </w:t>
      </w:r>
      <w:r w:rsidR="00F5556A" w:rsidRPr="5B0E456E">
        <w:rPr>
          <w:rFonts w:asciiTheme="minorHAnsi" w:hAnsiTheme="minorHAnsi"/>
        </w:rPr>
        <w:t>below a summary of</w:t>
      </w:r>
      <w:r w:rsidRPr="5B0E456E">
        <w:rPr>
          <w:rFonts w:asciiTheme="minorHAnsi" w:hAnsiTheme="minorHAnsi"/>
        </w:rPr>
        <w:t xml:space="preserve"> </w:t>
      </w:r>
      <w:r w:rsidR="007D6427" w:rsidRPr="5B0E456E">
        <w:rPr>
          <w:rFonts w:asciiTheme="minorHAnsi" w:hAnsiTheme="minorHAnsi"/>
        </w:rPr>
        <w:t xml:space="preserve">work completed by the </w:t>
      </w:r>
      <w:r w:rsidR="00D73CD8" w:rsidRPr="5B0E456E">
        <w:rPr>
          <w:rFonts w:asciiTheme="minorHAnsi" w:hAnsiTheme="minorHAnsi"/>
        </w:rPr>
        <w:t>TRA</w:t>
      </w:r>
      <w:r w:rsidR="007D6427" w:rsidRPr="5B0E456E">
        <w:rPr>
          <w:rFonts w:asciiTheme="minorHAnsi" w:hAnsiTheme="minorHAnsi"/>
        </w:rPr>
        <w:t xml:space="preserve"> </w:t>
      </w:r>
      <w:r w:rsidR="009E5874" w:rsidRPr="5B0E456E">
        <w:rPr>
          <w:rFonts w:asciiTheme="minorHAnsi" w:hAnsiTheme="minorHAnsi"/>
        </w:rPr>
        <w:t xml:space="preserve">to </w:t>
      </w:r>
      <w:r w:rsidR="009D02E4" w:rsidRPr="5B0E456E">
        <w:rPr>
          <w:rFonts w:asciiTheme="minorHAnsi" w:hAnsiTheme="minorHAnsi"/>
        </w:rPr>
        <w:t xml:space="preserve">determine whether </w:t>
      </w:r>
      <w:r w:rsidR="009E5874" w:rsidRPr="5B0E456E">
        <w:rPr>
          <w:rFonts w:asciiTheme="minorHAnsi" w:hAnsiTheme="minorHAnsi"/>
        </w:rPr>
        <w:t xml:space="preserve">the information provided by </w:t>
      </w:r>
      <w:r w:rsidR="004F7C81" w:rsidRPr="5B0E456E">
        <w:t>Greenergy</w:t>
      </w:r>
      <w:r w:rsidR="00F5556A" w:rsidRPr="5B0E456E">
        <w:rPr>
          <w:rFonts w:asciiTheme="minorHAnsi" w:hAnsiTheme="minorHAnsi"/>
          <w:color w:val="FF0000"/>
        </w:rPr>
        <w:t xml:space="preserve"> </w:t>
      </w:r>
      <w:r w:rsidR="00F5556A" w:rsidRPr="5B0E456E">
        <w:rPr>
          <w:rFonts w:asciiTheme="minorHAnsi" w:hAnsiTheme="minorHAnsi"/>
        </w:rPr>
        <w:t xml:space="preserve">in </w:t>
      </w:r>
      <w:r w:rsidR="00380302" w:rsidRPr="5B0E456E">
        <w:rPr>
          <w:rFonts w:asciiTheme="minorHAnsi" w:hAnsiTheme="minorHAnsi"/>
        </w:rPr>
        <w:t>its</w:t>
      </w:r>
      <w:r w:rsidR="00F5556A" w:rsidRPr="5B0E456E">
        <w:rPr>
          <w:rFonts w:asciiTheme="minorHAnsi" w:hAnsiTheme="minorHAnsi"/>
        </w:rPr>
        <w:t xml:space="preserve"> questionnaire </w:t>
      </w:r>
      <w:r w:rsidR="00C56875" w:rsidRPr="5B0E456E">
        <w:rPr>
          <w:rFonts w:asciiTheme="minorHAnsi" w:hAnsiTheme="minorHAnsi"/>
        </w:rPr>
        <w:t>submission</w:t>
      </w:r>
      <w:r w:rsidR="009D02E4" w:rsidRPr="5B0E456E">
        <w:rPr>
          <w:rFonts w:asciiTheme="minorHAnsi" w:hAnsiTheme="minorHAnsi"/>
        </w:rPr>
        <w:t xml:space="preserve"> is </w:t>
      </w:r>
      <w:r w:rsidR="00A871D2" w:rsidRPr="5B0E456E">
        <w:rPr>
          <w:rFonts w:asciiTheme="minorHAnsi" w:hAnsiTheme="minorHAnsi"/>
        </w:rPr>
        <w:t xml:space="preserve">complete, </w:t>
      </w:r>
      <w:r w:rsidR="001343CC" w:rsidRPr="5B0E456E">
        <w:rPr>
          <w:rFonts w:asciiTheme="minorHAnsi" w:hAnsiTheme="minorHAnsi"/>
        </w:rPr>
        <w:t>relevant</w:t>
      </w:r>
      <w:r w:rsidR="00A871D2" w:rsidRPr="5B0E456E">
        <w:rPr>
          <w:rFonts w:asciiTheme="minorHAnsi" w:hAnsiTheme="minorHAnsi"/>
        </w:rPr>
        <w:t xml:space="preserve"> and accurate</w:t>
      </w:r>
      <w:r w:rsidR="009E5874" w:rsidRPr="5B0E456E">
        <w:rPr>
          <w:rFonts w:asciiTheme="minorHAnsi" w:hAnsiTheme="minorHAnsi"/>
        </w:rPr>
        <w:t>.</w:t>
      </w:r>
    </w:p>
    <w:p w14:paraId="71602BC8" w14:textId="3C15FA3E" w:rsidR="00F27EFC" w:rsidRPr="00F2589F" w:rsidRDefault="004F2155" w:rsidP="00CF25E7">
      <w:pPr>
        <w:pStyle w:val="Heading2"/>
        <w:rPr>
          <w:rFonts w:asciiTheme="majorHAnsi" w:hAnsiTheme="majorHAnsi" w:cstheme="majorBidi"/>
          <w:szCs w:val="28"/>
        </w:rPr>
      </w:pPr>
      <w:bookmarkStart w:id="5" w:name="_Toc208156501"/>
      <w:r w:rsidRPr="00F2589F">
        <w:rPr>
          <w:rFonts w:asciiTheme="majorHAnsi" w:hAnsiTheme="majorHAnsi" w:cstheme="majorBidi"/>
          <w:szCs w:val="28"/>
        </w:rPr>
        <w:t>A</w:t>
      </w:r>
      <w:r w:rsidR="00FE0197" w:rsidRPr="00F2589F">
        <w:rPr>
          <w:rFonts w:asciiTheme="majorHAnsi" w:hAnsiTheme="majorHAnsi" w:cstheme="majorBidi"/>
          <w:szCs w:val="28"/>
        </w:rPr>
        <w:t>.</w:t>
      </w:r>
      <w:r w:rsidR="00F5556A" w:rsidRPr="00F2589F">
        <w:rPr>
          <w:rFonts w:asciiTheme="majorHAnsi" w:hAnsiTheme="majorHAnsi" w:cstheme="majorBidi"/>
          <w:szCs w:val="28"/>
        </w:rPr>
        <w:t xml:space="preserve"> </w:t>
      </w:r>
      <w:bookmarkStart w:id="6" w:name="_Hlk87255064"/>
      <w:r w:rsidR="00F5556A" w:rsidRPr="00F2589F">
        <w:rPr>
          <w:rFonts w:asciiTheme="majorHAnsi" w:hAnsiTheme="majorHAnsi" w:cstheme="majorBidi"/>
          <w:szCs w:val="28"/>
        </w:rPr>
        <w:t xml:space="preserve">Company structure and </w:t>
      </w:r>
      <w:r w:rsidR="00B41E45" w:rsidRPr="00F2589F">
        <w:rPr>
          <w:rFonts w:asciiTheme="majorHAnsi" w:hAnsiTheme="majorHAnsi" w:cstheme="majorBidi"/>
          <w:szCs w:val="28"/>
        </w:rPr>
        <w:t>associations</w:t>
      </w:r>
      <w:r w:rsidR="007E393F" w:rsidRPr="00F2589F">
        <w:rPr>
          <w:rFonts w:asciiTheme="majorHAnsi" w:hAnsiTheme="majorHAnsi" w:cstheme="majorBidi"/>
          <w:szCs w:val="28"/>
        </w:rPr>
        <w:t xml:space="preserve"> </w:t>
      </w:r>
      <w:bookmarkEnd w:id="5"/>
      <w:bookmarkEnd w:id="6"/>
    </w:p>
    <w:p w14:paraId="751DDD96" w14:textId="77777777" w:rsidR="00BD3A59" w:rsidRPr="00EA569D" w:rsidRDefault="00BD3A59" w:rsidP="00F27EFC">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EA569D" w14:paraId="175FCB1D" w14:textId="77777777" w:rsidTr="27C94B89">
        <w:tc>
          <w:tcPr>
            <w:tcW w:w="9020" w:type="dxa"/>
            <w:shd w:val="clear" w:color="auto" w:fill="B4C6E7" w:themeFill="accent1" w:themeFillTint="66"/>
          </w:tcPr>
          <w:p w14:paraId="5236B237" w14:textId="6EE1C710" w:rsidR="00926597" w:rsidRPr="00EA569D" w:rsidRDefault="00C52B5E" w:rsidP="00926597">
            <w:pPr>
              <w:rPr>
                <w:rFonts w:cstheme="minorHAnsi"/>
                <w:sz w:val="24"/>
                <w:szCs w:val="24"/>
              </w:rPr>
            </w:pPr>
            <w:r w:rsidRPr="00EA569D">
              <w:rPr>
                <w:rFonts w:cstheme="minorHAnsi"/>
                <w:sz w:val="24"/>
                <w:szCs w:val="24"/>
              </w:rPr>
              <w:t xml:space="preserve">What information was </w:t>
            </w:r>
            <w:r w:rsidR="00BD06B0" w:rsidRPr="00EA569D">
              <w:rPr>
                <w:rFonts w:cstheme="minorHAnsi"/>
                <w:sz w:val="24"/>
                <w:szCs w:val="24"/>
              </w:rPr>
              <w:t>considered</w:t>
            </w:r>
          </w:p>
        </w:tc>
      </w:tr>
      <w:tr w:rsidR="00926597" w:rsidRPr="00EA569D" w14:paraId="01E50F34" w14:textId="77777777" w:rsidTr="27C94B89">
        <w:tc>
          <w:tcPr>
            <w:tcW w:w="9020" w:type="dxa"/>
          </w:tcPr>
          <w:p w14:paraId="3122995F" w14:textId="77777777" w:rsidR="00F82319" w:rsidRPr="00BC5728" w:rsidRDefault="00F82319" w:rsidP="00F82319">
            <w:pPr>
              <w:pStyle w:val="ListParagraph"/>
              <w:numPr>
                <w:ilvl w:val="0"/>
                <w:numId w:val="27"/>
              </w:numPr>
              <w:spacing w:line="276" w:lineRule="auto"/>
              <w:rPr>
                <w:sz w:val="24"/>
                <w:szCs w:val="24"/>
              </w:rPr>
            </w:pPr>
            <w:r w:rsidRPr="00BC5728">
              <w:rPr>
                <w:sz w:val="24"/>
                <w:szCs w:val="24"/>
              </w:rPr>
              <w:t>Company details, including date of incorporation, company structure, ownership and management</w:t>
            </w:r>
          </w:p>
          <w:p w14:paraId="176293C0" w14:textId="77777777" w:rsidR="00F82319" w:rsidRPr="00BC5728" w:rsidRDefault="00F82319" w:rsidP="00F82319">
            <w:pPr>
              <w:pStyle w:val="ListParagraph"/>
              <w:numPr>
                <w:ilvl w:val="0"/>
                <w:numId w:val="27"/>
              </w:numPr>
              <w:spacing w:line="276" w:lineRule="auto"/>
              <w:rPr>
                <w:sz w:val="24"/>
                <w:szCs w:val="24"/>
              </w:rPr>
            </w:pPr>
            <w:r w:rsidRPr="00BC5728">
              <w:rPr>
                <w:sz w:val="24"/>
                <w:szCs w:val="24"/>
              </w:rPr>
              <w:t xml:space="preserve">Company ownership </w:t>
            </w:r>
          </w:p>
          <w:p w14:paraId="3BCAF61B" w14:textId="77777777" w:rsidR="00F82319" w:rsidRPr="00BC5728" w:rsidRDefault="00F82319" w:rsidP="00F82319">
            <w:pPr>
              <w:pStyle w:val="ListParagraph"/>
              <w:numPr>
                <w:ilvl w:val="0"/>
                <w:numId w:val="27"/>
              </w:numPr>
              <w:spacing w:line="276" w:lineRule="auto"/>
              <w:rPr>
                <w:sz w:val="24"/>
                <w:szCs w:val="24"/>
              </w:rPr>
            </w:pPr>
            <w:r w:rsidRPr="00BC5728">
              <w:rPr>
                <w:sz w:val="24"/>
                <w:szCs w:val="24"/>
              </w:rPr>
              <w:t xml:space="preserve">Associations with other companies </w:t>
            </w:r>
          </w:p>
          <w:p w14:paraId="74503CFA" w14:textId="77777777" w:rsidR="00F82319" w:rsidRPr="00BC5728" w:rsidRDefault="00F82319" w:rsidP="00F82319">
            <w:pPr>
              <w:pStyle w:val="ListParagraph"/>
              <w:numPr>
                <w:ilvl w:val="0"/>
                <w:numId w:val="27"/>
              </w:numPr>
              <w:spacing w:line="276" w:lineRule="auto"/>
              <w:rPr>
                <w:sz w:val="24"/>
                <w:szCs w:val="24"/>
              </w:rPr>
            </w:pPr>
            <w:r w:rsidRPr="00BC5728">
              <w:rPr>
                <w:sz w:val="24"/>
                <w:szCs w:val="24"/>
              </w:rPr>
              <w:t xml:space="preserve">Main events in business history </w:t>
            </w:r>
          </w:p>
          <w:p w14:paraId="50FFD6EC" w14:textId="4540347D" w:rsidR="00E17FC1" w:rsidRPr="001678B8" w:rsidRDefault="00F82319" w:rsidP="00F82319">
            <w:pPr>
              <w:pStyle w:val="ListParagraph"/>
              <w:numPr>
                <w:ilvl w:val="0"/>
                <w:numId w:val="27"/>
              </w:numPr>
              <w:spacing w:line="276" w:lineRule="auto"/>
              <w:rPr>
                <w:sz w:val="24"/>
                <w:szCs w:val="24"/>
              </w:rPr>
            </w:pPr>
            <w:r w:rsidRPr="00BC5728">
              <w:rPr>
                <w:sz w:val="24"/>
                <w:szCs w:val="24"/>
              </w:rPr>
              <w:t>Accounting practices</w:t>
            </w:r>
          </w:p>
        </w:tc>
      </w:tr>
      <w:tr w:rsidR="008942F6" w:rsidRPr="00EA569D" w14:paraId="4C518DD2" w14:textId="77777777" w:rsidTr="27C94B89">
        <w:tc>
          <w:tcPr>
            <w:tcW w:w="9020" w:type="dxa"/>
            <w:shd w:val="clear" w:color="auto" w:fill="F2F2F2" w:themeFill="background1" w:themeFillShade="F2"/>
            <w:vAlign w:val="center"/>
          </w:tcPr>
          <w:p w14:paraId="34D43712" w14:textId="0AF4F304"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4D107A1" w14:textId="77777777" w:rsidTr="27C94B89">
        <w:tc>
          <w:tcPr>
            <w:tcW w:w="9020" w:type="dxa"/>
            <w:vAlign w:val="center"/>
          </w:tcPr>
          <w:p w14:paraId="6FBA9AC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26597" w:rsidRPr="00EA569D" w14:paraId="45A55AE7" w14:textId="77777777" w:rsidTr="27C94B89">
        <w:tc>
          <w:tcPr>
            <w:tcW w:w="9020" w:type="dxa"/>
            <w:shd w:val="clear" w:color="auto" w:fill="B4C6E7" w:themeFill="accent1" w:themeFillTint="66"/>
          </w:tcPr>
          <w:p w14:paraId="4B84EDD8" w14:textId="669E95BD" w:rsidR="00926597" w:rsidRPr="00EA569D" w:rsidRDefault="00C52B5E" w:rsidP="00926597">
            <w:pPr>
              <w:rPr>
                <w:rFonts w:cstheme="minorHAnsi"/>
                <w:sz w:val="24"/>
                <w:szCs w:val="24"/>
              </w:rPr>
            </w:pPr>
            <w:r w:rsidRPr="00EA569D">
              <w:rPr>
                <w:rFonts w:cstheme="minorHAnsi"/>
                <w:sz w:val="24"/>
                <w:szCs w:val="24"/>
              </w:rPr>
              <w:t xml:space="preserve">How the information was </w:t>
            </w:r>
            <w:r w:rsidR="00295F28" w:rsidRPr="00EA569D">
              <w:rPr>
                <w:rFonts w:cstheme="minorHAnsi"/>
                <w:sz w:val="24"/>
                <w:szCs w:val="24"/>
              </w:rPr>
              <w:t>checked</w:t>
            </w:r>
          </w:p>
        </w:tc>
      </w:tr>
      <w:tr w:rsidR="002A74B1" w:rsidRPr="00EA569D" w14:paraId="6CA47A42" w14:textId="77777777" w:rsidTr="27C94B89">
        <w:tc>
          <w:tcPr>
            <w:tcW w:w="9020" w:type="dxa"/>
          </w:tcPr>
          <w:p w14:paraId="229CED85" w14:textId="5A95AC74" w:rsidR="00F92C0E" w:rsidRDefault="00441C51" w:rsidP="00441C51">
            <w:pPr>
              <w:spacing w:line="276" w:lineRule="auto"/>
              <w:rPr>
                <w:rFonts w:eastAsia="Arial" w:cs="Arial"/>
                <w:color w:val="000000" w:themeColor="text1"/>
                <w:sz w:val="24"/>
                <w:szCs w:val="24"/>
              </w:rPr>
            </w:pPr>
            <w:r w:rsidRPr="6F92B703">
              <w:rPr>
                <w:rFonts w:eastAsia="Arial" w:cs="Arial"/>
                <w:color w:val="000000" w:themeColor="text1"/>
                <w:sz w:val="24"/>
                <w:szCs w:val="24"/>
              </w:rPr>
              <w:t xml:space="preserve">With permission from Greenergy, we used the company and association information submitted and verified for </w:t>
            </w:r>
            <w:r w:rsidR="6B82E484" w:rsidRPr="6F92B703">
              <w:rPr>
                <w:rFonts w:eastAsia="Arial" w:cs="Arial"/>
                <w:color w:val="000000" w:themeColor="text1"/>
                <w:sz w:val="24"/>
                <w:szCs w:val="24"/>
              </w:rPr>
              <w:t xml:space="preserve">a </w:t>
            </w:r>
            <w:r w:rsidR="5DCF6B9D" w:rsidRPr="6F92B703">
              <w:rPr>
                <w:rFonts w:eastAsia="Arial" w:cs="Arial"/>
                <w:color w:val="000000" w:themeColor="text1"/>
                <w:sz w:val="24"/>
                <w:szCs w:val="24"/>
              </w:rPr>
              <w:t xml:space="preserve">previous investigation and </w:t>
            </w:r>
            <w:r w:rsidR="0FAA592B" w:rsidRPr="6F92B703">
              <w:rPr>
                <w:rFonts w:eastAsia="Arial" w:cs="Arial"/>
                <w:color w:val="000000" w:themeColor="text1"/>
                <w:sz w:val="24"/>
                <w:szCs w:val="24"/>
              </w:rPr>
              <w:t xml:space="preserve">a </w:t>
            </w:r>
            <w:r w:rsidR="5DCF6B9D" w:rsidRPr="6F92B703">
              <w:rPr>
                <w:rFonts w:eastAsia="Arial" w:cs="Arial"/>
                <w:color w:val="000000" w:themeColor="text1"/>
                <w:sz w:val="24"/>
                <w:szCs w:val="24"/>
              </w:rPr>
              <w:t xml:space="preserve">transition </w:t>
            </w:r>
            <w:r w:rsidR="22355EA5" w:rsidRPr="6F92B703">
              <w:rPr>
                <w:rFonts w:eastAsia="Arial" w:cs="Arial"/>
                <w:color w:val="000000" w:themeColor="text1"/>
                <w:sz w:val="24"/>
                <w:szCs w:val="24"/>
              </w:rPr>
              <w:t>review when</w:t>
            </w:r>
            <w:r w:rsidRPr="6F92B703">
              <w:rPr>
                <w:rFonts w:eastAsia="Arial" w:cs="Arial"/>
                <w:color w:val="000000" w:themeColor="text1"/>
                <w:sz w:val="24"/>
                <w:szCs w:val="24"/>
              </w:rPr>
              <w:t xml:space="preserve"> considering the completeness, relevance and accuracy of the information </w:t>
            </w:r>
            <w:r w:rsidR="00510AF5" w:rsidRPr="6F92B703">
              <w:rPr>
                <w:rFonts w:eastAsia="Arial" w:cs="Arial"/>
                <w:color w:val="000000" w:themeColor="text1"/>
                <w:sz w:val="24"/>
                <w:szCs w:val="24"/>
              </w:rPr>
              <w:t>in its questionnaire submission</w:t>
            </w:r>
            <w:r w:rsidRPr="6F92B703">
              <w:rPr>
                <w:rFonts w:eastAsia="Arial" w:cs="Arial"/>
                <w:color w:val="000000" w:themeColor="text1"/>
                <w:sz w:val="24"/>
                <w:szCs w:val="24"/>
              </w:rPr>
              <w:t xml:space="preserve">. </w:t>
            </w:r>
          </w:p>
          <w:p w14:paraId="2900F095" w14:textId="77777777" w:rsidR="00F92C0E" w:rsidRDefault="00F92C0E" w:rsidP="00441C51">
            <w:pPr>
              <w:spacing w:line="276" w:lineRule="auto"/>
              <w:rPr>
                <w:rFonts w:eastAsia="Arial" w:cs="Arial"/>
                <w:color w:val="000000" w:themeColor="text1"/>
                <w:sz w:val="24"/>
                <w:szCs w:val="24"/>
              </w:rPr>
            </w:pPr>
          </w:p>
          <w:p w14:paraId="736026C8" w14:textId="4BE65E95" w:rsidR="000B1496" w:rsidRDefault="00441C51" w:rsidP="00441C51">
            <w:pPr>
              <w:spacing w:line="276" w:lineRule="auto"/>
              <w:rPr>
                <w:rFonts w:eastAsia="Arial" w:cs="Arial"/>
                <w:color w:val="000000" w:themeColor="text1"/>
                <w:sz w:val="24"/>
                <w:szCs w:val="24"/>
              </w:rPr>
            </w:pPr>
            <w:r w:rsidRPr="27C94B89">
              <w:rPr>
                <w:rFonts w:eastAsia="Arial" w:cs="Arial"/>
                <w:color w:val="000000" w:themeColor="text1"/>
                <w:sz w:val="24"/>
                <w:szCs w:val="24"/>
              </w:rPr>
              <w:t xml:space="preserve">We compared the questionnaire </w:t>
            </w:r>
            <w:r w:rsidR="00510AF5" w:rsidRPr="27C94B89">
              <w:rPr>
                <w:rFonts w:eastAsia="Arial" w:cs="Arial"/>
                <w:color w:val="000000" w:themeColor="text1"/>
                <w:sz w:val="24"/>
                <w:szCs w:val="24"/>
              </w:rPr>
              <w:t>submission</w:t>
            </w:r>
            <w:r w:rsidRPr="27C94B89">
              <w:rPr>
                <w:rFonts w:eastAsia="Arial" w:cs="Arial"/>
                <w:color w:val="000000" w:themeColor="text1"/>
                <w:sz w:val="24"/>
                <w:szCs w:val="24"/>
              </w:rPr>
              <w:t xml:space="preserve"> to the verified information in our record</w:t>
            </w:r>
            <w:r w:rsidR="00A679E4" w:rsidRPr="27C94B89">
              <w:rPr>
                <w:rFonts w:eastAsia="Arial" w:cs="Arial"/>
                <w:color w:val="000000" w:themeColor="text1"/>
                <w:sz w:val="24"/>
                <w:szCs w:val="24"/>
              </w:rPr>
              <w:t>s</w:t>
            </w:r>
            <w:r w:rsidRPr="27C94B89">
              <w:rPr>
                <w:rFonts w:eastAsia="Arial" w:cs="Arial"/>
                <w:color w:val="000000" w:themeColor="text1"/>
                <w:sz w:val="24"/>
                <w:szCs w:val="24"/>
              </w:rPr>
              <w:t xml:space="preserve"> to ascertain if there had been any changes that should be verified. We also checked Companies House and opensourc</w:t>
            </w:r>
            <w:r w:rsidRPr="27C94B89">
              <w:rPr>
                <w:rFonts w:eastAsia="Arial" w:cs="Arial"/>
                <w:color w:val="000000" w:themeColor="text1"/>
              </w:rPr>
              <w:t>e</w:t>
            </w:r>
            <w:r w:rsidRPr="27C94B89">
              <w:rPr>
                <w:rFonts w:eastAsia="Arial" w:cs="Arial"/>
                <w:color w:val="000000" w:themeColor="text1"/>
                <w:sz w:val="24"/>
                <w:szCs w:val="24"/>
              </w:rPr>
              <w:t xml:space="preserve"> data for any updates or changes not previously reported. </w:t>
            </w:r>
          </w:p>
          <w:p w14:paraId="45FAC51E" w14:textId="77777777" w:rsidR="000B1496" w:rsidRDefault="000B1496" w:rsidP="00441C51">
            <w:pPr>
              <w:spacing w:line="276" w:lineRule="auto"/>
              <w:rPr>
                <w:rFonts w:eastAsia="Arial" w:cs="Arial"/>
                <w:color w:val="000000" w:themeColor="text1"/>
                <w:sz w:val="24"/>
                <w:szCs w:val="24"/>
              </w:rPr>
            </w:pPr>
          </w:p>
          <w:p w14:paraId="4132BBBC" w14:textId="5D1D0BA2" w:rsidR="00441C51" w:rsidRDefault="00F66852" w:rsidP="00441C51">
            <w:pPr>
              <w:spacing w:line="276" w:lineRule="auto"/>
              <w:rPr>
                <w:rFonts w:eastAsia="Arial" w:cs="Arial"/>
                <w:color w:val="000000" w:themeColor="text1"/>
                <w:sz w:val="24"/>
                <w:szCs w:val="24"/>
              </w:rPr>
            </w:pPr>
            <w:r w:rsidRPr="6ED7AB04">
              <w:rPr>
                <w:rFonts w:eastAsia="Arial" w:cs="Arial"/>
                <w:color w:val="000000" w:themeColor="text1"/>
                <w:sz w:val="24"/>
                <w:szCs w:val="24"/>
              </w:rPr>
              <w:t xml:space="preserve">We found one significant change, which is that Trafigura acquired Greenergy Fuels Ltd. </w:t>
            </w:r>
            <w:r w:rsidR="00E40168" w:rsidRPr="6ED7AB04">
              <w:rPr>
                <w:rFonts w:eastAsia="Arial" w:cs="Arial"/>
                <w:color w:val="000000" w:themeColor="text1"/>
                <w:sz w:val="24"/>
                <w:szCs w:val="24"/>
              </w:rPr>
              <w:t>o</w:t>
            </w:r>
            <w:r w:rsidRPr="6ED7AB04">
              <w:rPr>
                <w:rFonts w:eastAsia="Arial" w:cs="Arial"/>
                <w:color w:val="000000" w:themeColor="text1"/>
                <w:sz w:val="24"/>
                <w:szCs w:val="24"/>
              </w:rPr>
              <w:t xml:space="preserve">n 1 August </w:t>
            </w:r>
            <w:r w:rsidR="00E40168" w:rsidRPr="6ED7AB04">
              <w:rPr>
                <w:rFonts w:eastAsia="Arial" w:cs="Arial"/>
                <w:color w:val="000000" w:themeColor="text1"/>
                <w:sz w:val="24"/>
                <w:szCs w:val="24"/>
              </w:rPr>
              <w:t>2024. Our understanding is that this has resulted in</w:t>
            </w:r>
            <w:r w:rsidR="5C21DA0D" w:rsidRPr="6ED7AB04">
              <w:rPr>
                <w:rFonts w:eastAsia="Arial" w:cs="Arial"/>
                <w:color w:val="000000" w:themeColor="text1"/>
                <w:sz w:val="24"/>
                <w:szCs w:val="24"/>
              </w:rPr>
              <w:t xml:space="preserve"> no new associations and</w:t>
            </w:r>
            <w:r w:rsidR="00E40168" w:rsidRPr="6ED7AB04">
              <w:rPr>
                <w:rFonts w:eastAsia="Arial" w:cs="Arial"/>
                <w:color w:val="000000" w:themeColor="text1"/>
                <w:sz w:val="24"/>
                <w:szCs w:val="24"/>
              </w:rPr>
              <w:t xml:space="preserve"> no </w:t>
            </w:r>
            <w:r w:rsidR="008C7FC8" w:rsidRPr="6ED7AB04">
              <w:rPr>
                <w:rFonts w:eastAsia="Arial" w:cs="Arial"/>
                <w:color w:val="000000" w:themeColor="text1"/>
                <w:sz w:val="24"/>
                <w:szCs w:val="24"/>
              </w:rPr>
              <w:t xml:space="preserve">system changes relevant to this investigation, although Greenergy noted that going forward the company will be </w:t>
            </w:r>
            <w:r w:rsidR="07C2F65D" w:rsidRPr="6ED7AB04">
              <w:rPr>
                <w:rFonts w:eastAsia="Arial" w:cs="Arial"/>
                <w:color w:val="000000" w:themeColor="text1"/>
                <w:sz w:val="24"/>
                <w:szCs w:val="24"/>
              </w:rPr>
              <w:t>adjusting</w:t>
            </w:r>
            <w:r w:rsidR="008C7FC8" w:rsidRPr="6ED7AB04">
              <w:rPr>
                <w:rFonts w:eastAsia="Arial" w:cs="Arial"/>
                <w:color w:val="000000" w:themeColor="text1"/>
                <w:sz w:val="24"/>
                <w:szCs w:val="24"/>
              </w:rPr>
              <w:t xml:space="preserve"> its </w:t>
            </w:r>
            <w:r w:rsidR="7A5227BE" w:rsidRPr="6ED7AB04">
              <w:rPr>
                <w:rFonts w:eastAsia="Arial" w:cs="Arial"/>
                <w:color w:val="000000" w:themeColor="text1"/>
                <w:sz w:val="24"/>
                <w:szCs w:val="24"/>
              </w:rPr>
              <w:t>accounting</w:t>
            </w:r>
            <w:r w:rsidR="008C7FC8" w:rsidRPr="6ED7AB04">
              <w:rPr>
                <w:rFonts w:eastAsia="Arial" w:cs="Arial"/>
                <w:color w:val="000000" w:themeColor="text1"/>
                <w:sz w:val="24"/>
                <w:szCs w:val="24"/>
              </w:rPr>
              <w:t xml:space="preserve"> year</w:t>
            </w:r>
            <w:r w:rsidR="7A5227BE" w:rsidRPr="6ED7AB04">
              <w:rPr>
                <w:rFonts w:eastAsia="Arial" w:cs="Arial"/>
                <w:color w:val="000000" w:themeColor="text1"/>
                <w:sz w:val="24"/>
                <w:szCs w:val="24"/>
              </w:rPr>
              <w:t>-end date</w:t>
            </w:r>
            <w:r w:rsidR="008C7FC8" w:rsidRPr="6ED7AB04">
              <w:rPr>
                <w:rFonts w:eastAsia="Arial" w:cs="Arial"/>
                <w:color w:val="000000" w:themeColor="text1"/>
                <w:sz w:val="24"/>
                <w:szCs w:val="24"/>
              </w:rPr>
              <w:t xml:space="preserve"> to </w:t>
            </w:r>
            <w:r w:rsidR="7A5227BE" w:rsidRPr="6ED7AB04">
              <w:rPr>
                <w:rFonts w:eastAsia="Arial" w:cs="Arial"/>
                <w:color w:val="000000" w:themeColor="text1"/>
                <w:sz w:val="24"/>
                <w:szCs w:val="24"/>
              </w:rPr>
              <w:t xml:space="preserve">the end of </w:t>
            </w:r>
            <w:r w:rsidR="008C7FC8" w:rsidRPr="6ED7AB04">
              <w:rPr>
                <w:rFonts w:eastAsia="Arial" w:cs="Arial"/>
                <w:color w:val="000000" w:themeColor="text1"/>
                <w:sz w:val="24"/>
                <w:szCs w:val="24"/>
              </w:rPr>
              <w:t xml:space="preserve">September. </w:t>
            </w:r>
          </w:p>
          <w:p w14:paraId="08CA69E6" w14:textId="77777777" w:rsidR="005F68A2" w:rsidRDefault="005F68A2" w:rsidP="0007388A">
            <w:pPr>
              <w:rPr>
                <w:rFonts w:cstheme="minorHAnsi"/>
                <w:sz w:val="24"/>
                <w:szCs w:val="24"/>
              </w:rPr>
            </w:pPr>
          </w:p>
          <w:p w14:paraId="4D9F203C" w14:textId="0CBB34FE" w:rsidR="00C57377" w:rsidRPr="00EA569D" w:rsidRDefault="00C57377" w:rsidP="06E5AC3B">
            <w:pPr>
              <w:rPr>
                <w:sz w:val="24"/>
                <w:szCs w:val="24"/>
              </w:rPr>
            </w:pPr>
            <w:r w:rsidRPr="27C94B89">
              <w:rPr>
                <w:rFonts w:eastAsia="Arial" w:cs="Arial"/>
                <w:color w:val="000000" w:themeColor="text1"/>
                <w:sz w:val="24"/>
                <w:szCs w:val="24"/>
              </w:rPr>
              <w:t xml:space="preserve">The information provided by Greenergy remained consistent, giving us a reasonable level of assurance that it can be relied </w:t>
            </w:r>
            <w:r w:rsidR="00AF7FD7" w:rsidRPr="27C94B89">
              <w:rPr>
                <w:rFonts w:eastAsia="Arial" w:cs="Arial"/>
                <w:color w:val="000000" w:themeColor="text1"/>
                <w:sz w:val="24"/>
                <w:szCs w:val="24"/>
              </w:rPr>
              <w:t>up</w:t>
            </w:r>
            <w:r w:rsidRPr="27C94B89">
              <w:rPr>
                <w:rFonts w:eastAsia="Arial" w:cs="Arial"/>
                <w:color w:val="000000" w:themeColor="text1"/>
                <w:sz w:val="24"/>
                <w:szCs w:val="24"/>
              </w:rPr>
              <w:t xml:space="preserve">on for the purpose of this </w:t>
            </w:r>
            <w:r w:rsidR="0079566C" w:rsidRPr="27C94B89">
              <w:rPr>
                <w:rFonts w:eastAsia="Arial" w:cs="Arial"/>
                <w:color w:val="000000" w:themeColor="text1"/>
                <w:sz w:val="24"/>
                <w:szCs w:val="24"/>
              </w:rPr>
              <w:t>investigation.</w:t>
            </w:r>
          </w:p>
        </w:tc>
      </w:tr>
      <w:tr w:rsidR="008942F6" w:rsidRPr="00EA569D" w14:paraId="36BF16DA" w14:textId="77777777" w:rsidTr="27C94B89">
        <w:tc>
          <w:tcPr>
            <w:tcW w:w="9020" w:type="dxa"/>
            <w:shd w:val="clear" w:color="auto" w:fill="F2F2F2" w:themeFill="background1" w:themeFillShade="F2"/>
            <w:vAlign w:val="center"/>
          </w:tcPr>
          <w:p w14:paraId="36CECDEF"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3409540C" w14:textId="77777777" w:rsidTr="27C94B89">
        <w:tc>
          <w:tcPr>
            <w:tcW w:w="9020" w:type="dxa"/>
            <w:vAlign w:val="center"/>
          </w:tcPr>
          <w:p w14:paraId="5BDC788B"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B7293C" w:rsidRPr="00EA569D" w14:paraId="1966B202" w14:textId="77777777" w:rsidTr="27C94B89">
        <w:tc>
          <w:tcPr>
            <w:tcW w:w="9020" w:type="dxa"/>
            <w:shd w:val="clear" w:color="auto" w:fill="B4C6E7" w:themeFill="accent1" w:themeFillTint="66"/>
          </w:tcPr>
          <w:p w14:paraId="2CA6E332" w14:textId="57ECD62F" w:rsidR="00B7293C" w:rsidRPr="00EA569D" w:rsidRDefault="00B7293C" w:rsidP="00DA2FDF">
            <w:pPr>
              <w:rPr>
                <w:rFonts w:cstheme="minorHAnsi"/>
                <w:sz w:val="24"/>
                <w:szCs w:val="24"/>
              </w:rPr>
            </w:pPr>
            <w:r w:rsidRPr="00EA569D">
              <w:rPr>
                <w:rFonts w:cstheme="minorHAnsi"/>
                <w:sz w:val="24"/>
                <w:szCs w:val="24"/>
              </w:rPr>
              <w:t>Exceptions/Finding</w:t>
            </w:r>
            <w:r w:rsidR="00FA71E7" w:rsidRPr="00EA569D">
              <w:rPr>
                <w:rFonts w:cstheme="minorHAnsi"/>
                <w:sz w:val="24"/>
                <w:szCs w:val="24"/>
              </w:rPr>
              <w:t>s</w:t>
            </w:r>
            <w:r w:rsidR="00D769C2" w:rsidRPr="00EA569D">
              <w:rPr>
                <w:rFonts w:cstheme="minorHAnsi"/>
                <w:sz w:val="24"/>
                <w:szCs w:val="24"/>
              </w:rPr>
              <w:t>/Adjustments</w:t>
            </w:r>
          </w:p>
        </w:tc>
      </w:tr>
      <w:tr w:rsidR="00B7293C" w:rsidRPr="00EA569D" w14:paraId="70ADBDF8" w14:textId="77777777" w:rsidTr="27C94B89">
        <w:tc>
          <w:tcPr>
            <w:tcW w:w="9020" w:type="dxa"/>
          </w:tcPr>
          <w:p w14:paraId="13C7BD16" w14:textId="38FF72BD" w:rsidR="004036E8" w:rsidRPr="00EA569D" w:rsidRDefault="00F66852" w:rsidP="00D4366F">
            <w:pPr>
              <w:rPr>
                <w:rFonts w:cstheme="minorHAnsi"/>
                <w:sz w:val="24"/>
                <w:szCs w:val="24"/>
              </w:rPr>
            </w:pPr>
            <w:r w:rsidRPr="00423F1D">
              <w:rPr>
                <w:rFonts w:cstheme="minorHAnsi"/>
                <w:sz w:val="24"/>
                <w:szCs w:val="24"/>
              </w:rPr>
              <w:t>None.</w:t>
            </w:r>
          </w:p>
        </w:tc>
      </w:tr>
      <w:tr w:rsidR="008942F6" w:rsidRPr="00EA569D" w14:paraId="61D7CAD0" w14:textId="77777777" w:rsidTr="27C94B89">
        <w:tc>
          <w:tcPr>
            <w:tcW w:w="9020" w:type="dxa"/>
            <w:shd w:val="clear" w:color="auto" w:fill="F2F2F2" w:themeFill="background1" w:themeFillShade="F2"/>
            <w:vAlign w:val="center"/>
          </w:tcPr>
          <w:p w14:paraId="77E9DD32"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C3C6285" w14:textId="77777777" w:rsidTr="27C94B89">
        <w:tc>
          <w:tcPr>
            <w:tcW w:w="9020" w:type="dxa"/>
            <w:vAlign w:val="center"/>
          </w:tcPr>
          <w:p w14:paraId="2E8C6CF3"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26597" w:rsidRPr="00EA569D" w14:paraId="7E5256BF" w14:textId="77777777" w:rsidTr="27C94B89">
        <w:tc>
          <w:tcPr>
            <w:tcW w:w="9020" w:type="dxa"/>
            <w:shd w:val="clear" w:color="auto" w:fill="B4C6E7" w:themeFill="accent1" w:themeFillTint="66"/>
          </w:tcPr>
          <w:p w14:paraId="76A3A087" w14:textId="4DB173CF" w:rsidR="00926597" w:rsidRPr="00EA569D" w:rsidRDefault="00155FD1" w:rsidP="00926597">
            <w:pPr>
              <w:rPr>
                <w:rFonts w:cstheme="minorHAnsi"/>
                <w:sz w:val="24"/>
                <w:szCs w:val="24"/>
              </w:rPr>
            </w:pPr>
            <w:r w:rsidRPr="00EA569D">
              <w:rPr>
                <w:rFonts w:cstheme="minorHAnsi"/>
                <w:sz w:val="24"/>
                <w:szCs w:val="24"/>
              </w:rPr>
              <w:t>Conclusions</w:t>
            </w:r>
          </w:p>
        </w:tc>
      </w:tr>
      <w:tr w:rsidR="002A74B1" w:rsidRPr="00EA569D" w14:paraId="1C8598FC" w14:textId="77777777" w:rsidTr="27C94B89">
        <w:tc>
          <w:tcPr>
            <w:tcW w:w="9020" w:type="dxa"/>
          </w:tcPr>
          <w:p w14:paraId="7CF34AB2" w14:textId="3C17F8AD" w:rsidR="003952D1" w:rsidRPr="00EA569D" w:rsidRDefault="00300E90" w:rsidP="003952D1">
            <w:pPr>
              <w:rPr>
                <w:rFonts w:cstheme="minorHAnsi"/>
                <w:sz w:val="24"/>
                <w:szCs w:val="24"/>
              </w:rPr>
            </w:pPr>
            <w:r w:rsidRPr="00EA569D">
              <w:rPr>
                <w:rFonts w:cstheme="minorHAnsi"/>
                <w:sz w:val="24"/>
                <w:szCs w:val="24"/>
              </w:rPr>
              <w:t xml:space="preserve">The information relating to company structure and associations provided by </w:t>
            </w:r>
            <w:r>
              <w:rPr>
                <w:rFonts w:cstheme="minorHAnsi"/>
                <w:sz w:val="24"/>
                <w:szCs w:val="24"/>
              </w:rPr>
              <w:t>Greenergy</w:t>
            </w:r>
            <w:r w:rsidRPr="00423F1D">
              <w:rPr>
                <w:rFonts w:cstheme="minorHAnsi"/>
                <w:sz w:val="24"/>
                <w:szCs w:val="24"/>
              </w:rPr>
              <w:t xml:space="preserve"> is verifiable</w:t>
            </w:r>
            <w:r w:rsidRPr="00EA569D">
              <w:rPr>
                <w:rFonts w:cstheme="minorHAnsi"/>
                <w:sz w:val="24"/>
                <w:szCs w:val="24"/>
              </w:rPr>
              <w:t xml:space="preserve">. Based on the work performed, we have a reasonable level of assurance that the information can be treated as complete, relevant, and accurate and can therefore be used by the </w:t>
            </w:r>
            <w:r w:rsidRPr="00423F1D">
              <w:rPr>
                <w:rFonts w:cstheme="minorHAnsi"/>
                <w:sz w:val="24"/>
                <w:szCs w:val="24"/>
              </w:rPr>
              <w:t xml:space="preserve">TRA </w:t>
            </w:r>
            <w:r w:rsidR="006C5874" w:rsidRPr="00684C22">
              <w:rPr>
                <w:rFonts w:cstheme="minorHAnsi"/>
                <w:sz w:val="24"/>
                <w:szCs w:val="24"/>
              </w:rPr>
              <w:t xml:space="preserve">for the injury assessment </w:t>
            </w:r>
            <w:r w:rsidRPr="00423F1D">
              <w:rPr>
                <w:rFonts w:cstheme="minorHAnsi"/>
                <w:sz w:val="24"/>
                <w:szCs w:val="24"/>
              </w:rPr>
              <w:t xml:space="preserve">and </w:t>
            </w:r>
            <w:r w:rsidRPr="00EA569D">
              <w:rPr>
                <w:rFonts w:cstheme="minorHAnsi"/>
                <w:sz w:val="24"/>
                <w:szCs w:val="24"/>
              </w:rPr>
              <w:t>for any other purpose within th</w:t>
            </w:r>
            <w:r>
              <w:rPr>
                <w:rFonts w:cstheme="minorHAnsi"/>
                <w:sz w:val="24"/>
                <w:szCs w:val="24"/>
              </w:rPr>
              <w:t xml:space="preserve">is </w:t>
            </w:r>
            <w:r w:rsidR="007F6516">
              <w:rPr>
                <w:rFonts w:cstheme="minorHAnsi"/>
                <w:sz w:val="24"/>
                <w:szCs w:val="24"/>
              </w:rPr>
              <w:t>investigation</w:t>
            </w:r>
            <w:r w:rsidRPr="00EA569D">
              <w:rPr>
                <w:rFonts w:cstheme="minorHAnsi"/>
                <w:sz w:val="24"/>
                <w:szCs w:val="24"/>
              </w:rPr>
              <w:t>.</w:t>
            </w:r>
          </w:p>
        </w:tc>
      </w:tr>
      <w:tr w:rsidR="008942F6" w:rsidRPr="00EA569D" w14:paraId="0BFF535A" w14:textId="77777777" w:rsidTr="27C94B89">
        <w:tc>
          <w:tcPr>
            <w:tcW w:w="9020" w:type="dxa"/>
            <w:shd w:val="clear" w:color="auto" w:fill="F2F2F2" w:themeFill="background1" w:themeFillShade="F2"/>
            <w:vAlign w:val="center"/>
          </w:tcPr>
          <w:p w14:paraId="2DA7734E"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2FC68109" w14:textId="77777777" w:rsidTr="27C94B89">
        <w:tc>
          <w:tcPr>
            <w:tcW w:w="9020" w:type="dxa"/>
            <w:vAlign w:val="center"/>
          </w:tcPr>
          <w:p w14:paraId="5D2D594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188033B9" w14:textId="77777777" w:rsidR="001E2F32" w:rsidRPr="00EA569D" w:rsidRDefault="001E2F32" w:rsidP="0006273F">
      <w:pPr>
        <w:spacing w:after="0" w:line="22" w:lineRule="atLeast"/>
        <w:rPr>
          <w:rFonts w:asciiTheme="minorHAnsi" w:hAnsiTheme="minorHAnsi" w:cstheme="minorHAnsi"/>
          <w:szCs w:val="24"/>
        </w:rPr>
      </w:pPr>
    </w:p>
    <w:p w14:paraId="6EAA31EC" w14:textId="2DE22C08" w:rsidR="00E15ADD" w:rsidRPr="00EA569D" w:rsidRDefault="004F2155" w:rsidP="00A96CDE">
      <w:pPr>
        <w:pStyle w:val="Heading2"/>
        <w:pageBreakBefore/>
        <w:rPr>
          <w:rFonts w:asciiTheme="minorHAnsi" w:hAnsiTheme="minorHAnsi" w:cstheme="minorBidi"/>
        </w:rPr>
      </w:pPr>
      <w:bookmarkStart w:id="7" w:name="_Toc208156502"/>
      <w:r w:rsidRPr="389A916C">
        <w:rPr>
          <w:rFonts w:asciiTheme="minorHAnsi" w:hAnsiTheme="minorHAnsi" w:cstheme="minorBidi"/>
        </w:rPr>
        <w:lastRenderedPageBreak/>
        <w:t>B</w:t>
      </w:r>
      <w:r w:rsidR="00FE0197" w:rsidRPr="389A916C">
        <w:rPr>
          <w:rFonts w:asciiTheme="minorHAnsi" w:hAnsiTheme="minorHAnsi" w:cstheme="minorBidi"/>
        </w:rPr>
        <w:t>.</w:t>
      </w:r>
      <w:r w:rsidR="00A4229D" w:rsidRPr="389A916C">
        <w:rPr>
          <w:rFonts w:asciiTheme="minorHAnsi" w:hAnsiTheme="minorHAnsi" w:cstheme="minorBidi"/>
        </w:rPr>
        <w:t xml:space="preserve"> </w:t>
      </w:r>
      <w:r w:rsidR="00D119C3" w:rsidRPr="389A916C">
        <w:rPr>
          <w:rFonts w:asciiTheme="minorHAnsi" w:hAnsiTheme="minorHAnsi" w:cstheme="minorBidi"/>
        </w:rPr>
        <w:t>Accou</w:t>
      </w:r>
      <w:r w:rsidR="00C71A8B" w:rsidRPr="389A916C">
        <w:rPr>
          <w:rFonts w:asciiTheme="minorHAnsi" w:hAnsiTheme="minorHAnsi" w:cstheme="minorBidi"/>
        </w:rPr>
        <w:t xml:space="preserve">nting Systems and </w:t>
      </w:r>
      <w:r w:rsidR="00603FF0" w:rsidRPr="389A916C">
        <w:rPr>
          <w:rFonts w:asciiTheme="minorHAnsi" w:hAnsiTheme="minorHAnsi" w:cstheme="minorBidi"/>
        </w:rPr>
        <w:t>Procedures</w:t>
      </w:r>
      <w:bookmarkEnd w:id="7"/>
    </w:p>
    <w:p w14:paraId="69C05AD3" w14:textId="77777777" w:rsidR="00D119C3" w:rsidRPr="00EA569D" w:rsidRDefault="00D119C3" w:rsidP="0006273F">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7D08" w:rsidRPr="00EA569D" w14:paraId="53AFEEA4" w14:textId="77777777" w:rsidTr="6A16503C">
        <w:tc>
          <w:tcPr>
            <w:tcW w:w="9020" w:type="dxa"/>
            <w:shd w:val="clear" w:color="auto" w:fill="B4C6E7" w:themeFill="accent1" w:themeFillTint="66"/>
          </w:tcPr>
          <w:p w14:paraId="3A651A54" w14:textId="77777777" w:rsidR="004F7D08" w:rsidRPr="00EA569D" w:rsidRDefault="004F7D08">
            <w:pPr>
              <w:rPr>
                <w:rFonts w:cstheme="minorHAnsi"/>
                <w:sz w:val="24"/>
                <w:szCs w:val="24"/>
              </w:rPr>
            </w:pPr>
            <w:r w:rsidRPr="00EA569D">
              <w:rPr>
                <w:rFonts w:cstheme="minorHAnsi"/>
                <w:sz w:val="24"/>
                <w:szCs w:val="24"/>
              </w:rPr>
              <w:t>What information was considered</w:t>
            </w:r>
          </w:p>
        </w:tc>
      </w:tr>
      <w:tr w:rsidR="00AD0EA9" w:rsidRPr="00EA569D" w14:paraId="39F6817C" w14:textId="77777777" w:rsidTr="6A16503C">
        <w:tc>
          <w:tcPr>
            <w:tcW w:w="9020" w:type="dxa"/>
          </w:tcPr>
          <w:p w14:paraId="16ED8653" w14:textId="77777777" w:rsidR="00AD0EA9" w:rsidRPr="00743691" w:rsidRDefault="00AD0EA9" w:rsidP="00AD0EA9">
            <w:pPr>
              <w:pStyle w:val="ListParagraph"/>
              <w:numPr>
                <w:ilvl w:val="0"/>
                <w:numId w:val="28"/>
              </w:numPr>
              <w:spacing w:line="276" w:lineRule="auto"/>
              <w:rPr>
                <w:rFonts w:cstheme="minorHAnsi"/>
                <w:sz w:val="24"/>
                <w:szCs w:val="24"/>
              </w:rPr>
            </w:pPr>
            <w:r w:rsidRPr="00743691">
              <w:rPr>
                <w:rFonts w:cstheme="minorHAnsi"/>
                <w:sz w:val="24"/>
                <w:szCs w:val="24"/>
              </w:rPr>
              <w:t>Information Technology Systems and Applications</w:t>
            </w:r>
          </w:p>
          <w:p w14:paraId="3146CFC2" w14:textId="77777777" w:rsidR="00AD0EA9" w:rsidRPr="00743691" w:rsidRDefault="00AD0EA9" w:rsidP="00AD0EA9">
            <w:pPr>
              <w:pStyle w:val="ListParagraph"/>
              <w:numPr>
                <w:ilvl w:val="0"/>
                <w:numId w:val="28"/>
              </w:numPr>
              <w:spacing w:line="276" w:lineRule="auto"/>
              <w:rPr>
                <w:rFonts w:cstheme="minorHAnsi"/>
                <w:sz w:val="24"/>
                <w:szCs w:val="24"/>
              </w:rPr>
            </w:pPr>
            <w:r w:rsidRPr="00743691">
              <w:rPr>
                <w:rFonts w:cstheme="minorHAnsi"/>
                <w:sz w:val="24"/>
                <w:szCs w:val="24"/>
              </w:rPr>
              <w:t>Accounting policies, significant risks, and chart of accounts</w:t>
            </w:r>
          </w:p>
          <w:p w14:paraId="30568519" w14:textId="77777777" w:rsidR="00AD0EA9" w:rsidRDefault="00AD0EA9" w:rsidP="00AD0EA9">
            <w:pPr>
              <w:pStyle w:val="ListParagraph"/>
              <w:numPr>
                <w:ilvl w:val="0"/>
                <w:numId w:val="28"/>
              </w:numPr>
              <w:spacing w:line="276" w:lineRule="auto"/>
              <w:rPr>
                <w:rFonts w:cstheme="minorHAnsi"/>
                <w:sz w:val="24"/>
                <w:szCs w:val="24"/>
              </w:rPr>
            </w:pPr>
            <w:r w:rsidRPr="00743691">
              <w:rPr>
                <w:rFonts w:cstheme="minorHAnsi"/>
                <w:sz w:val="24"/>
                <w:szCs w:val="24"/>
              </w:rPr>
              <w:t>Sales / customer order process and procedures</w:t>
            </w:r>
          </w:p>
          <w:p w14:paraId="2557F248" w14:textId="473DFE6D" w:rsidR="00AD0EA9" w:rsidRPr="00AD0EA9" w:rsidRDefault="00AD0EA9" w:rsidP="00AD0EA9">
            <w:pPr>
              <w:pStyle w:val="ListParagraph"/>
              <w:numPr>
                <w:ilvl w:val="0"/>
                <w:numId w:val="28"/>
              </w:numPr>
              <w:spacing w:line="276" w:lineRule="auto"/>
              <w:rPr>
                <w:rFonts w:cstheme="minorHAnsi"/>
                <w:sz w:val="24"/>
                <w:szCs w:val="24"/>
              </w:rPr>
            </w:pPr>
            <w:r w:rsidRPr="00AD0EA9">
              <w:rPr>
                <w:rFonts w:cstheme="minorHAnsi"/>
                <w:sz w:val="24"/>
                <w:szCs w:val="24"/>
              </w:rPr>
              <w:t>Purchase order / invoice approval process and procedures</w:t>
            </w:r>
          </w:p>
        </w:tc>
      </w:tr>
      <w:tr w:rsidR="00AD0EA9" w:rsidRPr="00EA569D" w14:paraId="5B913959" w14:textId="77777777" w:rsidTr="6A16503C">
        <w:tc>
          <w:tcPr>
            <w:tcW w:w="9020" w:type="dxa"/>
            <w:shd w:val="clear" w:color="auto" w:fill="F2F2F2" w:themeFill="background1" w:themeFillShade="F2"/>
            <w:vAlign w:val="center"/>
          </w:tcPr>
          <w:p w14:paraId="40D236E8" w14:textId="77777777" w:rsidR="00AD0EA9" w:rsidRPr="00EA569D" w:rsidRDefault="00AD0EA9" w:rsidP="00AD0EA9">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7A335642" w14:textId="77777777" w:rsidTr="6A16503C">
        <w:tc>
          <w:tcPr>
            <w:tcW w:w="9020" w:type="dxa"/>
            <w:vAlign w:val="center"/>
          </w:tcPr>
          <w:p w14:paraId="6D51E7B7"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AD0EA9" w:rsidRPr="00EA569D" w14:paraId="5737BC6D" w14:textId="77777777" w:rsidTr="6A16503C">
        <w:tc>
          <w:tcPr>
            <w:tcW w:w="9020" w:type="dxa"/>
            <w:shd w:val="clear" w:color="auto" w:fill="B4C6E7" w:themeFill="accent1" w:themeFillTint="66"/>
          </w:tcPr>
          <w:p w14:paraId="1E8108B5" w14:textId="77777777" w:rsidR="00AD0EA9" w:rsidRPr="00EA569D" w:rsidRDefault="00AD0EA9" w:rsidP="00AD0EA9">
            <w:pPr>
              <w:rPr>
                <w:rFonts w:cstheme="minorHAnsi"/>
                <w:sz w:val="24"/>
                <w:szCs w:val="24"/>
              </w:rPr>
            </w:pPr>
            <w:r w:rsidRPr="00EA569D">
              <w:rPr>
                <w:rFonts w:cstheme="minorHAnsi"/>
                <w:sz w:val="24"/>
                <w:szCs w:val="24"/>
              </w:rPr>
              <w:t>How the information was checked</w:t>
            </w:r>
          </w:p>
        </w:tc>
      </w:tr>
      <w:tr w:rsidR="00AD0EA9" w:rsidRPr="00EA569D" w14:paraId="1062A94C" w14:textId="77777777" w:rsidTr="6A16503C">
        <w:tc>
          <w:tcPr>
            <w:tcW w:w="9020" w:type="dxa"/>
          </w:tcPr>
          <w:p w14:paraId="4D8AB023" w14:textId="3CE6E5FB" w:rsidR="00697849" w:rsidRDefault="00697849" w:rsidP="00697849">
            <w:pPr>
              <w:spacing w:line="276" w:lineRule="auto"/>
              <w:rPr>
                <w:rFonts w:eastAsia="Arial" w:cs="Arial"/>
                <w:color w:val="000000" w:themeColor="text1"/>
                <w:sz w:val="24"/>
                <w:szCs w:val="24"/>
              </w:rPr>
            </w:pPr>
            <w:r w:rsidRPr="6FEC5B60">
              <w:rPr>
                <w:rFonts w:eastAsia="Arial" w:cs="Arial"/>
                <w:color w:val="000000" w:themeColor="text1"/>
                <w:sz w:val="24"/>
                <w:szCs w:val="24"/>
              </w:rPr>
              <w:t xml:space="preserve">The TRA reviewed the records of the on-site system walkthrough of Greenergy’s </w:t>
            </w:r>
            <w:r w:rsidR="0DEECBA1" w:rsidRPr="6FEC5B60">
              <w:rPr>
                <w:rFonts w:eastAsia="Arial" w:cs="Arial"/>
                <w:color w:val="000000" w:themeColor="text1"/>
                <w:sz w:val="24"/>
                <w:szCs w:val="24"/>
              </w:rPr>
              <w:t>financial</w:t>
            </w:r>
            <w:r w:rsidRPr="6FEC5B60">
              <w:rPr>
                <w:rFonts w:eastAsia="Arial" w:cs="Arial"/>
                <w:color w:val="000000" w:themeColor="text1"/>
                <w:sz w:val="24"/>
                <w:szCs w:val="24"/>
              </w:rPr>
              <w:t xml:space="preserve"> systems (Oracle </w:t>
            </w:r>
            <w:r w:rsidRPr="6FEC5B60">
              <w:rPr>
                <w:sz w:val="24"/>
                <w:szCs w:val="24"/>
              </w:rPr>
              <w:t>Fusion, ERP; TriplePoint, ERM)</w:t>
            </w:r>
            <w:r w:rsidR="5383A8B0" w:rsidRPr="6FEC5B60">
              <w:rPr>
                <w:rFonts w:eastAsia="Arial" w:cs="Arial"/>
                <w:color w:val="000000" w:themeColor="text1"/>
                <w:sz w:val="24"/>
                <w:szCs w:val="24"/>
              </w:rPr>
              <w:t xml:space="preserve"> that was carried out on </w:t>
            </w:r>
            <w:r w:rsidR="49047A7C" w:rsidRPr="6FEC5B60">
              <w:rPr>
                <w:rFonts w:eastAsia="Arial" w:cs="Arial"/>
                <w:color w:val="000000" w:themeColor="text1"/>
                <w:sz w:val="24"/>
                <w:szCs w:val="24"/>
              </w:rPr>
              <w:t>9 and 10 December</w:t>
            </w:r>
            <w:r w:rsidR="5383A8B0" w:rsidRPr="6FEC5B60">
              <w:rPr>
                <w:rFonts w:eastAsia="Arial" w:cs="Arial"/>
                <w:color w:val="000000" w:themeColor="text1"/>
                <w:sz w:val="24"/>
                <w:szCs w:val="24"/>
              </w:rPr>
              <w:t xml:space="preserve"> 2024</w:t>
            </w:r>
            <w:r w:rsidR="49047A7C" w:rsidRPr="6FEC5B60">
              <w:rPr>
                <w:rFonts w:eastAsia="Arial" w:cs="Arial"/>
                <w:color w:val="000000" w:themeColor="text1"/>
                <w:sz w:val="24"/>
                <w:szCs w:val="24"/>
              </w:rPr>
              <w:t xml:space="preserve"> and 19 </w:t>
            </w:r>
            <w:r w:rsidR="70C1B767" w:rsidRPr="6FEC5B60">
              <w:rPr>
                <w:rFonts w:eastAsia="Arial" w:cs="Arial"/>
                <w:color w:val="000000" w:themeColor="text1"/>
                <w:sz w:val="24"/>
                <w:szCs w:val="24"/>
              </w:rPr>
              <w:t>May</w:t>
            </w:r>
            <w:r w:rsidR="49047A7C" w:rsidRPr="6FEC5B60">
              <w:rPr>
                <w:rFonts w:eastAsia="Arial" w:cs="Arial"/>
                <w:color w:val="000000" w:themeColor="text1"/>
                <w:sz w:val="24"/>
                <w:szCs w:val="24"/>
              </w:rPr>
              <w:t xml:space="preserve"> 2025. We reviewed the records</w:t>
            </w:r>
            <w:r w:rsidR="5383A8B0" w:rsidRPr="6FEC5B60">
              <w:rPr>
                <w:rFonts w:eastAsia="Arial" w:cs="Arial"/>
                <w:color w:val="000000" w:themeColor="text1"/>
                <w:sz w:val="24"/>
                <w:szCs w:val="24"/>
              </w:rPr>
              <w:t xml:space="preserve"> to understand how it accounts for and records transactions</w:t>
            </w:r>
            <w:r w:rsidRPr="6FEC5B60">
              <w:rPr>
                <w:rFonts w:eastAsia="Arial" w:cs="Arial"/>
                <w:color w:val="000000" w:themeColor="text1"/>
                <w:sz w:val="24"/>
                <w:szCs w:val="24"/>
              </w:rPr>
              <w:t xml:space="preserve"> from raw material purchases through to production and sales. </w:t>
            </w:r>
          </w:p>
          <w:p w14:paraId="5C940E66" w14:textId="77777777" w:rsidR="00697849" w:rsidRDefault="00697849" w:rsidP="00697849">
            <w:pPr>
              <w:spacing w:line="276" w:lineRule="auto"/>
              <w:rPr>
                <w:rFonts w:eastAsia="Arial" w:cs="Arial"/>
                <w:color w:val="000000" w:themeColor="text1"/>
                <w:sz w:val="24"/>
                <w:szCs w:val="24"/>
              </w:rPr>
            </w:pPr>
          </w:p>
          <w:p w14:paraId="75C48D03" w14:textId="421F94CC" w:rsidR="004374CA" w:rsidRPr="00F525F6" w:rsidRDefault="00697849" w:rsidP="00BE7863">
            <w:pPr>
              <w:spacing w:line="276" w:lineRule="auto"/>
              <w:rPr>
                <w:rFonts w:eastAsia="Arial" w:cs="Arial"/>
                <w:color w:val="000000" w:themeColor="text1"/>
                <w:sz w:val="24"/>
                <w:szCs w:val="24"/>
              </w:rPr>
            </w:pPr>
            <w:r w:rsidRPr="6A16503C">
              <w:rPr>
                <w:rFonts w:eastAsia="Arial" w:cs="Arial"/>
                <w:color w:val="000000" w:themeColor="text1"/>
                <w:sz w:val="24"/>
                <w:szCs w:val="24"/>
              </w:rPr>
              <w:t xml:space="preserve">The TRA asked for any changes to the accounting system. </w:t>
            </w:r>
            <w:r w:rsidR="00C714E1" w:rsidRPr="6A16503C">
              <w:rPr>
                <w:rFonts w:eastAsia="Arial" w:cs="Arial"/>
                <w:color w:val="000000" w:themeColor="text1"/>
                <w:sz w:val="24"/>
                <w:szCs w:val="24"/>
              </w:rPr>
              <w:t>Greenergy</w:t>
            </w:r>
            <w:r w:rsidRPr="6A16503C">
              <w:rPr>
                <w:rFonts w:eastAsia="Arial" w:cs="Arial"/>
                <w:color w:val="000000" w:themeColor="text1"/>
                <w:sz w:val="24"/>
                <w:szCs w:val="24"/>
              </w:rPr>
              <w:t xml:space="preserve"> confirmed that there have been no </w:t>
            </w:r>
            <w:proofErr w:type="spellStart"/>
            <w:r w:rsidRPr="6A16503C">
              <w:rPr>
                <w:rFonts w:eastAsia="Arial" w:cs="Arial"/>
                <w:color w:val="000000" w:themeColor="text1"/>
                <w:sz w:val="24"/>
                <w:szCs w:val="24"/>
              </w:rPr>
              <w:t>changessince</w:t>
            </w:r>
            <w:proofErr w:type="spellEnd"/>
            <w:r w:rsidRPr="6A16503C">
              <w:rPr>
                <w:rFonts w:eastAsia="Arial" w:cs="Arial"/>
                <w:color w:val="000000" w:themeColor="text1"/>
                <w:sz w:val="24"/>
                <w:szCs w:val="24"/>
              </w:rPr>
              <w:t xml:space="preserve"> the previous walkthrough</w:t>
            </w:r>
            <w:r w:rsidR="005028C2" w:rsidRPr="6A16503C">
              <w:rPr>
                <w:rFonts w:eastAsia="Arial" w:cs="Arial"/>
                <w:color w:val="000000" w:themeColor="text1"/>
                <w:sz w:val="24"/>
                <w:szCs w:val="24"/>
              </w:rPr>
              <w:t>s</w:t>
            </w:r>
            <w:r w:rsidRPr="6A16503C">
              <w:rPr>
                <w:rFonts w:eastAsia="Arial" w:cs="Arial"/>
                <w:color w:val="000000" w:themeColor="text1"/>
                <w:sz w:val="24"/>
                <w:szCs w:val="24"/>
              </w:rPr>
              <w:t xml:space="preserve"> and the TRA is able to use </w:t>
            </w:r>
            <w:r w:rsidR="7FF95575" w:rsidRPr="6A16503C">
              <w:rPr>
                <w:rFonts w:eastAsia="Arial" w:cs="Arial"/>
                <w:color w:val="000000" w:themeColor="text1"/>
                <w:sz w:val="24"/>
                <w:szCs w:val="24"/>
              </w:rPr>
              <w:t xml:space="preserve">previous </w:t>
            </w:r>
            <w:r w:rsidRPr="6A16503C">
              <w:rPr>
                <w:rFonts w:eastAsia="Arial" w:cs="Arial"/>
                <w:color w:val="000000" w:themeColor="text1"/>
                <w:sz w:val="24"/>
                <w:szCs w:val="24"/>
              </w:rPr>
              <w:t xml:space="preserve">information. </w:t>
            </w:r>
            <w:r w:rsidRPr="6A16503C">
              <w:rPr>
                <w:sz w:val="24"/>
                <w:szCs w:val="24"/>
              </w:rPr>
              <w:t xml:space="preserve">Based </w:t>
            </w:r>
            <w:r w:rsidR="000C2962" w:rsidRPr="6A16503C">
              <w:rPr>
                <w:sz w:val="24"/>
                <w:szCs w:val="24"/>
              </w:rPr>
              <w:t xml:space="preserve">on </w:t>
            </w:r>
            <w:r w:rsidRPr="6A16503C">
              <w:rPr>
                <w:sz w:val="24"/>
                <w:szCs w:val="24"/>
              </w:rPr>
              <w:t xml:space="preserve">our review and </w:t>
            </w:r>
            <w:r w:rsidR="00C714E1" w:rsidRPr="6A16503C">
              <w:rPr>
                <w:sz w:val="24"/>
                <w:szCs w:val="24"/>
              </w:rPr>
              <w:t>Greenergy’s</w:t>
            </w:r>
            <w:r w:rsidRPr="6A16503C">
              <w:rPr>
                <w:sz w:val="24"/>
                <w:szCs w:val="24"/>
              </w:rPr>
              <w:t xml:space="preserve"> confirmation, we determined that there were no material changes to </w:t>
            </w:r>
            <w:r w:rsidR="00DC2E21" w:rsidRPr="6A16503C">
              <w:rPr>
                <w:sz w:val="24"/>
                <w:szCs w:val="24"/>
              </w:rPr>
              <w:t>Greenergy’s</w:t>
            </w:r>
            <w:r w:rsidRPr="6A16503C">
              <w:rPr>
                <w:sz w:val="24"/>
                <w:szCs w:val="24"/>
              </w:rPr>
              <w:t xml:space="preserve"> accounting system since our previous systems walkthrough and review.</w:t>
            </w:r>
          </w:p>
        </w:tc>
      </w:tr>
      <w:tr w:rsidR="00AD0EA9" w:rsidRPr="00EA569D" w14:paraId="54788701" w14:textId="77777777" w:rsidTr="6A16503C">
        <w:tc>
          <w:tcPr>
            <w:tcW w:w="9020" w:type="dxa"/>
            <w:shd w:val="clear" w:color="auto" w:fill="F2F2F2" w:themeFill="background1" w:themeFillShade="F2"/>
            <w:vAlign w:val="center"/>
          </w:tcPr>
          <w:p w14:paraId="3405902B" w14:textId="77777777" w:rsidR="00AD0EA9" w:rsidRPr="00EA569D" w:rsidRDefault="00AD0EA9" w:rsidP="00AD0EA9">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653FCE5F" w14:textId="77777777" w:rsidTr="6A16503C">
        <w:tc>
          <w:tcPr>
            <w:tcW w:w="9020" w:type="dxa"/>
            <w:vAlign w:val="center"/>
          </w:tcPr>
          <w:p w14:paraId="2EE012D9"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AD0EA9" w:rsidRPr="00EA569D" w14:paraId="4592084C" w14:textId="77777777" w:rsidTr="6A16503C">
        <w:tc>
          <w:tcPr>
            <w:tcW w:w="9020" w:type="dxa"/>
            <w:shd w:val="clear" w:color="auto" w:fill="B4C6E7" w:themeFill="accent1" w:themeFillTint="66"/>
          </w:tcPr>
          <w:p w14:paraId="5BDCED8C" w14:textId="77777777" w:rsidR="00AD0EA9" w:rsidRPr="00EA569D" w:rsidRDefault="00AD0EA9" w:rsidP="00AD0EA9">
            <w:pPr>
              <w:rPr>
                <w:rFonts w:cstheme="minorHAnsi"/>
                <w:sz w:val="24"/>
                <w:szCs w:val="24"/>
              </w:rPr>
            </w:pPr>
            <w:r w:rsidRPr="00EA569D">
              <w:rPr>
                <w:rFonts w:cstheme="minorHAnsi"/>
                <w:sz w:val="24"/>
                <w:szCs w:val="24"/>
              </w:rPr>
              <w:t>Exceptions/Findings/Adjustments</w:t>
            </w:r>
          </w:p>
        </w:tc>
      </w:tr>
      <w:tr w:rsidR="00AD0EA9" w:rsidRPr="00EA569D" w14:paraId="1516F015" w14:textId="77777777" w:rsidTr="6A16503C">
        <w:tc>
          <w:tcPr>
            <w:tcW w:w="9020" w:type="dxa"/>
          </w:tcPr>
          <w:p w14:paraId="75172C99" w14:textId="66355851" w:rsidR="00AD0EA9" w:rsidRPr="00EA569D" w:rsidRDefault="00514722" w:rsidP="00AD0EA9">
            <w:pPr>
              <w:rPr>
                <w:rFonts w:cstheme="minorHAnsi"/>
                <w:sz w:val="24"/>
                <w:szCs w:val="24"/>
              </w:rPr>
            </w:pPr>
            <w:r w:rsidRPr="00561775">
              <w:rPr>
                <w:rFonts w:cstheme="minorHAnsi"/>
                <w:sz w:val="24"/>
                <w:szCs w:val="28"/>
              </w:rPr>
              <w:t>None</w:t>
            </w:r>
            <w:r>
              <w:rPr>
                <w:rFonts w:cstheme="minorHAnsi"/>
                <w:szCs w:val="24"/>
              </w:rPr>
              <w:t>.</w:t>
            </w:r>
          </w:p>
        </w:tc>
      </w:tr>
      <w:tr w:rsidR="00AD0EA9" w:rsidRPr="00EA569D" w14:paraId="58801F60" w14:textId="77777777" w:rsidTr="6A16503C">
        <w:tc>
          <w:tcPr>
            <w:tcW w:w="9020" w:type="dxa"/>
            <w:shd w:val="clear" w:color="auto" w:fill="F2F2F2" w:themeFill="background1" w:themeFillShade="F2"/>
            <w:vAlign w:val="center"/>
          </w:tcPr>
          <w:p w14:paraId="2C050AE8" w14:textId="77777777" w:rsidR="00AD0EA9" w:rsidRPr="00EA569D" w:rsidRDefault="00AD0EA9" w:rsidP="00AD0EA9">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35CC05FF" w14:textId="77777777" w:rsidTr="6A16503C">
        <w:tc>
          <w:tcPr>
            <w:tcW w:w="9020" w:type="dxa"/>
            <w:vAlign w:val="center"/>
          </w:tcPr>
          <w:p w14:paraId="46408F73"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AD0EA9" w:rsidRPr="00EA569D" w14:paraId="25A57CC2" w14:textId="77777777" w:rsidTr="6A16503C">
        <w:tc>
          <w:tcPr>
            <w:tcW w:w="9020" w:type="dxa"/>
            <w:shd w:val="clear" w:color="auto" w:fill="B4C6E7" w:themeFill="accent1" w:themeFillTint="66"/>
          </w:tcPr>
          <w:p w14:paraId="6F0ECB98" w14:textId="77777777" w:rsidR="00AD0EA9" w:rsidRPr="00EA569D" w:rsidRDefault="00AD0EA9" w:rsidP="00AD0EA9">
            <w:pPr>
              <w:rPr>
                <w:rFonts w:cstheme="minorHAnsi"/>
                <w:sz w:val="24"/>
                <w:szCs w:val="24"/>
              </w:rPr>
            </w:pPr>
            <w:r w:rsidRPr="00EA569D">
              <w:rPr>
                <w:rFonts w:cstheme="minorHAnsi"/>
                <w:sz w:val="24"/>
                <w:szCs w:val="24"/>
              </w:rPr>
              <w:t>Conclusions</w:t>
            </w:r>
          </w:p>
        </w:tc>
      </w:tr>
      <w:tr w:rsidR="00AD0EA9" w:rsidRPr="00EA569D" w14:paraId="3A92B36E" w14:textId="77777777" w:rsidTr="6A16503C">
        <w:tc>
          <w:tcPr>
            <w:tcW w:w="9020" w:type="dxa"/>
          </w:tcPr>
          <w:p w14:paraId="6963F3F3" w14:textId="25BE9195" w:rsidR="00AD0EA9" w:rsidRPr="008975B5" w:rsidRDefault="00AD0EA9" w:rsidP="00AD0EA9">
            <w:pPr>
              <w:rPr>
                <w:sz w:val="24"/>
                <w:szCs w:val="24"/>
              </w:rPr>
            </w:pPr>
            <w:r w:rsidRPr="60EE83FE">
              <w:rPr>
                <w:sz w:val="24"/>
                <w:szCs w:val="24"/>
              </w:rPr>
              <w:t xml:space="preserve">Based on the work performed, </w:t>
            </w:r>
            <w:r w:rsidR="004218F4" w:rsidRPr="60EE83FE">
              <w:rPr>
                <w:sz w:val="24"/>
                <w:szCs w:val="24"/>
              </w:rPr>
              <w:t>we have</w:t>
            </w:r>
            <w:r w:rsidRPr="60EE83FE">
              <w:rPr>
                <w:color w:val="C00000"/>
                <w:sz w:val="24"/>
                <w:szCs w:val="24"/>
              </w:rPr>
              <w:t xml:space="preserve"> </w:t>
            </w:r>
            <w:r w:rsidRPr="60EE83FE">
              <w:rPr>
                <w:sz w:val="24"/>
                <w:szCs w:val="24"/>
              </w:rPr>
              <w:t xml:space="preserve">obtained a basic understanding of the relevant accounting and associated business systems of </w:t>
            </w:r>
            <w:r w:rsidRPr="60EE83FE">
              <w:rPr>
                <w:rFonts w:ascii="Arial" w:hAnsi="Arial"/>
                <w:sz w:val="24"/>
                <w:szCs w:val="24"/>
              </w:rPr>
              <w:t>Greenergy</w:t>
            </w:r>
            <w:r w:rsidRPr="60EE83FE">
              <w:rPr>
                <w:color w:val="C00000"/>
                <w:sz w:val="24"/>
                <w:szCs w:val="24"/>
              </w:rPr>
              <w:t xml:space="preserve">. </w:t>
            </w:r>
            <w:r w:rsidRPr="60EE83FE">
              <w:rPr>
                <w:sz w:val="24"/>
                <w:szCs w:val="24"/>
              </w:rPr>
              <w:t>This enabled us to plan appropriate verification procedures.</w:t>
            </w:r>
            <w:r w:rsidRPr="60EE83FE">
              <w:t xml:space="preserve"> </w:t>
            </w:r>
          </w:p>
        </w:tc>
      </w:tr>
      <w:tr w:rsidR="00AD0EA9" w:rsidRPr="00EA569D" w14:paraId="24F5769B" w14:textId="77777777" w:rsidTr="6A16503C">
        <w:tc>
          <w:tcPr>
            <w:tcW w:w="9020" w:type="dxa"/>
            <w:shd w:val="clear" w:color="auto" w:fill="F2F2F2" w:themeFill="background1" w:themeFillShade="F2"/>
            <w:vAlign w:val="center"/>
          </w:tcPr>
          <w:p w14:paraId="28FA49FF" w14:textId="77777777" w:rsidR="00AD0EA9" w:rsidRPr="00EA569D" w:rsidRDefault="00AD0EA9" w:rsidP="00AD0EA9">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AD0EA9" w:rsidRPr="00EA569D" w14:paraId="18B590B6" w14:textId="77777777" w:rsidTr="6A16503C">
        <w:tc>
          <w:tcPr>
            <w:tcW w:w="9020" w:type="dxa"/>
            <w:vAlign w:val="center"/>
          </w:tcPr>
          <w:p w14:paraId="77D3F045" w14:textId="77777777" w:rsidR="00AD0EA9" w:rsidRPr="00EA569D" w:rsidRDefault="00AD0EA9" w:rsidP="00AD0EA9">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C55C28F" w14:textId="77777777" w:rsidR="004F7D08" w:rsidRPr="00EA569D" w:rsidRDefault="004F7D08" w:rsidP="0006273F">
      <w:pPr>
        <w:spacing w:after="0" w:line="22" w:lineRule="atLeast"/>
        <w:rPr>
          <w:rFonts w:asciiTheme="minorHAnsi" w:hAnsiTheme="minorHAnsi" w:cstheme="minorHAnsi"/>
          <w:szCs w:val="24"/>
        </w:rPr>
      </w:pPr>
    </w:p>
    <w:p w14:paraId="7C66FB6E" w14:textId="763F1616" w:rsidR="00A4229D" w:rsidRPr="00EA569D" w:rsidRDefault="00E1796E" w:rsidP="00A96CDE">
      <w:pPr>
        <w:pStyle w:val="Heading2"/>
        <w:pageBreakBefore/>
        <w:rPr>
          <w:rFonts w:asciiTheme="minorHAnsi" w:hAnsiTheme="minorHAnsi" w:cstheme="minorHAnsi"/>
        </w:rPr>
      </w:pPr>
      <w:bookmarkStart w:id="8" w:name="_Toc208156503"/>
      <w:r w:rsidRPr="00EA569D">
        <w:rPr>
          <w:rFonts w:asciiTheme="minorHAnsi" w:hAnsiTheme="minorHAnsi" w:cstheme="minorHAnsi"/>
        </w:rPr>
        <w:lastRenderedPageBreak/>
        <w:t>C</w:t>
      </w:r>
      <w:r w:rsidR="00FE0197" w:rsidRPr="00EA569D">
        <w:rPr>
          <w:rFonts w:asciiTheme="minorHAnsi" w:hAnsiTheme="minorHAnsi" w:cstheme="minorHAnsi"/>
        </w:rPr>
        <w:t>.</w:t>
      </w:r>
      <w:r w:rsidR="00A4229D" w:rsidRPr="00EA569D">
        <w:rPr>
          <w:rFonts w:asciiTheme="minorHAnsi" w:hAnsiTheme="minorHAnsi" w:cstheme="minorHAnsi"/>
        </w:rPr>
        <w:t xml:space="preserve"> </w:t>
      </w:r>
      <w:r w:rsidR="0078412C" w:rsidRPr="00EA569D">
        <w:rPr>
          <w:rFonts w:asciiTheme="minorHAnsi" w:hAnsiTheme="minorHAnsi" w:cstheme="minorHAnsi"/>
        </w:rPr>
        <w:t>Goods</w:t>
      </w:r>
      <w:bookmarkEnd w:id="8"/>
    </w:p>
    <w:p w14:paraId="245C7E01" w14:textId="77777777" w:rsidR="002A74B1" w:rsidRPr="00EA569D" w:rsidRDefault="002A74B1" w:rsidP="002A74B1">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EA569D" w14:paraId="31592E42" w14:textId="77777777" w:rsidTr="020C3EC6">
        <w:tc>
          <w:tcPr>
            <w:tcW w:w="9020" w:type="dxa"/>
            <w:shd w:val="clear" w:color="auto" w:fill="B4C6E7" w:themeFill="accent1" w:themeFillTint="66"/>
          </w:tcPr>
          <w:p w14:paraId="0B5AB187" w14:textId="11BFA332" w:rsidR="002A74B1" w:rsidRPr="00EA569D" w:rsidRDefault="002A74B1" w:rsidP="008F10F3">
            <w:pPr>
              <w:rPr>
                <w:rFonts w:cstheme="minorHAnsi"/>
                <w:sz w:val="24"/>
                <w:szCs w:val="24"/>
              </w:rPr>
            </w:pPr>
            <w:r w:rsidRPr="00EA569D">
              <w:rPr>
                <w:rFonts w:cstheme="minorHAnsi"/>
                <w:sz w:val="24"/>
                <w:szCs w:val="24"/>
              </w:rPr>
              <w:t xml:space="preserve">What information was </w:t>
            </w:r>
            <w:r w:rsidR="00FB58C9" w:rsidRPr="00EA569D">
              <w:rPr>
                <w:rFonts w:cstheme="minorHAnsi"/>
                <w:sz w:val="24"/>
                <w:szCs w:val="24"/>
              </w:rPr>
              <w:t>considered</w:t>
            </w:r>
          </w:p>
        </w:tc>
      </w:tr>
      <w:tr w:rsidR="002A74B1" w:rsidRPr="00EA569D" w14:paraId="386142A7" w14:textId="77777777" w:rsidTr="020C3EC6">
        <w:tc>
          <w:tcPr>
            <w:tcW w:w="9020" w:type="dxa"/>
          </w:tcPr>
          <w:p w14:paraId="561B8AA1" w14:textId="22DFD6A8" w:rsidR="00681973" w:rsidRPr="00681973" w:rsidRDefault="00681973" w:rsidP="00681973">
            <w:pPr>
              <w:pStyle w:val="ListParagraph"/>
              <w:numPr>
                <w:ilvl w:val="0"/>
                <w:numId w:val="13"/>
              </w:numPr>
              <w:spacing w:line="276" w:lineRule="auto"/>
              <w:rPr>
                <w:rFonts w:cstheme="minorHAnsi"/>
                <w:iCs/>
                <w:sz w:val="24"/>
                <w:szCs w:val="24"/>
              </w:rPr>
            </w:pPr>
            <w:r w:rsidRPr="00681973">
              <w:rPr>
                <w:rFonts w:cstheme="minorHAnsi"/>
                <w:iCs/>
                <w:sz w:val="24"/>
                <w:szCs w:val="24"/>
              </w:rPr>
              <w:t>Goods descripti</w:t>
            </w:r>
            <w:r w:rsidR="00B351D5">
              <w:rPr>
                <w:rFonts w:cstheme="minorHAnsi"/>
                <w:iCs/>
                <w:sz w:val="24"/>
                <w:szCs w:val="24"/>
              </w:rPr>
              <w:t>on</w:t>
            </w:r>
          </w:p>
          <w:p w14:paraId="04EA6666" w14:textId="670576C0" w:rsidR="00681973" w:rsidRPr="00681973" w:rsidRDefault="00681973" w:rsidP="00681973">
            <w:pPr>
              <w:pStyle w:val="ListParagraph"/>
              <w:numPr>
                <w:ilvl w:val="0"/>
                <w:numId w:val="13"/>
              </w:numPr>
              <w:spacing w:line="276" w:lineRule="auto"/>
              <w:rPr>
                <w:rFonts w:cstheme="minorHAnsi"/>
                <w:iCs/>
                <w:sz w:val="24"/>
                <w:szCs w:val="24"/>
              </w:rPr>
            </w:pPr>
            <w:r w:rsidRPr="00681973">
              <w:rPr>
                <w:rFonts w:cstheme="minorHAnsi"/>
                <w:iCs/>
                <w:sz w:val="24"/>
                <w:szCs w:val="24"/>
              </w:rPr>
              <w:t>PCN allocations</w:t>
            </w:r>
          </w:p>
          <w:p w14:paraId="455065E1" w14:textId="2CBB42C9" w:rsidR="00EF7EF4" w:rsidRPr="00681973" w:rsidRDefault="00681973" w:rsidP="00681973">
            <w:pPr>
              <w:pStyle w:val="ListParagraph"/>
              <w:numPr>
                <w:ilvl w:val="0"/>
                <w:numId w:val="13"/>
              </w:numPr>
              <w:spacing w:line="276" w:lineRule="auto"/>
              <w:rPr>
                <w:rFonts w:cstheme="minorHAnsi"/>
                <w:iCs/>
                <w:color w:val="000000" w:themeColor="text1"/>
                <w:sz w:val="24"/>
                <w:szCs w:val="24"/>
              </w:rPr>
            </w:pPr>
            <w:r w:rsidRPr="00681973">
              <w:rPr>
                <w:rFonts w:cstheme="minorHAnsi"/>
                <w:iCs/>
                <w:sz w:val="24"/>
                <w:szCs w:val="24"/>
              </w:rPr>
              <w:t>Internal coding system (ICS)</w:t>
            </w:r>
          </w:p>
        </w:tc>
      </w:tr>
      <w:tr w:rsidR="008942F6" w:rsidRPr="00EA569D" w14:paraId="63716B98" w14:textId="77777777" w:rsidTr="020C3EC6">
        <w:tc>
          <w:tcPr>
            <w:tcW w:w="9020" w:type="dxa"/>
            <w:shd w:val="clear" w:color="auto" w:fill="F2F2F2" w:themeFill="background1" w:themeFillShade="F2"/>
            <w:vAlign w:val="center"/>
          </w:tcPr>
          <w:p w14:paraId="4471F92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9B585CB" w14:textId="77777777" w:rsidTr="020C3EC6">
        <w:tc>
          <w:tcPr>
            <w:tcW w:w="9020" w:type="dxa"/>
            <w:vAlign w:val="center"/>
          </w:tcPr>
          <w:p w14:paraId="1139992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28D2D911" w14:textId="77777777" w:rsidTr="020C3EC6">
        <w:tc>
          <w:tcPr>
            <w:tcW w:w="9020" w:type="dxa"/>
            <w:shd w:val="clear" w:color="auto" w:fill="B4C6E7" w:themeFill="accent1" w:themeFillTint="66"/>
          </w:tcPr>
          <w:p w14:paraId="6916C00E" w14:textId="5C6FECEE" w:rsidR="002A74B1" w:rsidRPr="00EA569D" w:rsidRDefault="002A74B1" w:rsidP="008F10F3">
            <w:pPr>
              <w:rPr>
                <w:rFonts w:cstheme="minorHAnsi"/>
                <w:sz w:val="24"/>
                <w:szCs w:val="24"/>
              </w:rPr>
            </w:pPr>
            <w:r w:rsidRPr="00EA569D">
              <w:rPr>
                <w:rFonts w:cstheme="minorHAnsi"/>
                <w:sz w:val="24"/>
                <w:szCs w:val="24"/>
              </w:rPr>
              <w:t xml:space="preserve">How the information was </w:t>
            </w:r>
            <w:r w:rsidR="00FB58C9" w:rsidRPr="00EA569D">
              <w:rPr>
                <w:rFonts w:cstheme="minorHAnsi"/>
                <w:sz w:val="24"/>
                <w:szCs w:val="24"/>
              </w:rPr>
              <w:t>checked</w:t>
            </w:r>
          </w:p>
        </w:tc>
      </w:tr>
      <w:tr w:rsidR="002A74B1" w:rsidRPr="00EA569D" w14:paraId="532F8C4D" w14:textId="77777777" w:rsidTr="020C3EC6">
        <w:tc>
          <w:tcPr>
            <w:tcW w:w="9020" w:type="dxa"/>
          </w:tcPr>
          <w:p w14:paraId="508F9361" w14:textId="77777777" w:rsidR="00FB23D5" w:rsidRPr="00081C07" w:rsidRDefault="00FB23D5" w:rsidP="00FB23D5">
            <w:pPr>
              <w:spacing w:line="276" w:lineRule="auto"/>
              <w:rPr>
                <w:sz w:val="24"/>
                <w:szCs w:val="24"/>
              </w:rPr>
            </w:pPr>
            <w:r w:rsidRPr="00D303C3">
              <w:rPr>
                <w:b/>
                <w:sz w:val="24"/>
                <w:szCs w:val="24"/>
              </w:rPr>
              <w:t>PCN allocations and internal coding system</w:t>
            </w:r>
          </w:p>
          <w:p w14:paraId="7AD48BB0" w14:textId="15B9D615" w:rsidR="00EE7876" w:rsidRDefault="002D139D" w:rsidP="00FB23D5">
            <w:pPr>
              <w:spacing w:line="276" w:lineRule="auto"/>
              <w:rPr>
                <w:rFonts w:ascii="Arial" w:eastAsia="Arial" w:hAnsi="Arial" w:cs="Arial"/>
                <w:sz w:val="24"/>
                <w:szCs w:val="24"/>
              </w:rPr>
            </w:pPr>
            <w:r>
              <w:rPr>
                <w:rFonts w:ascii="Arial" w:eastAsia="Arial" w:hAnsi="Arial" w:cs="Arial"/>
                <w:sz w:val="24"/>
                <w:szCs w:val="24"/>
              </w:rPr>
              <w:t xml:space="preserve">The TRA </w:t>
            </w:r>
            <w:r w:rsidR="0028293B">
              <w:rPr>
                <w:rFonts w:ascii="Arial" w:eastAsia="Arial" w:hAnsi="Arial" w:cs="Arial"/>
                <w:sz w:val="24"/>
                <w:szCs w:val="24"/>
              </w:rPr>
              <w:t>reviewed</w:t>
            </w:r>
            <w:r w:rsidRPr="002D139D">
              <w:rPr>
                <w:rFonts w:ascii="Arial" w:eastAsia="Arial" w:hAnsi="Arial" w:cs="Arial"/>
                <w:sz w:val="24"/>
                <w:szCs w:val="24"/>
              </w:rPr>
              <w:t xml:space="preserve"> the method used by the company to assign PCNs</w:t>
            </w:r>
            <w:r>
              <w:rPr>
                <w:rFonts w:ascii="Arial" w:eastAsia="Arial" w:hAnsi="Arial" w:cs="Arial"/>
                <w:sz w:val="24"/>
                <w:szCs w:val="24"/>
              </w:rPr>
              <w:t xml:space="preserve"> </w:t>
            </w:r>
            <w:r w:rsidR="001776B4" w:rsidRPr="002D139D">
              <w:rPr>
                <w:rFonts w:ascii="Arial" w:eastAsia="Arial" w:hAnsi="Arial" w:cs="Arial"/>
                <w:sz w:val="24"/>
                <w:szCs w:val="24"/>
              </w:rPr>
              <w:t>to the like goods</w:t>
            </w:r>
            <w:r w:rsidR="001776B4">
              <w:rPr>
                <w:rFonts w:ascii="Arial" w:eastAsia="Arial" w:hAnsi="Arial" w:cs="Arial"/>
                <w:sz w:val="24"/>
                <w:szCs w:val="24"/>
              </w:rPr>
              <w:t xml:space="preserve"> to gain a level of assurance on the accuracy of these PCNs for use in our assessments. </w:t>
            </w:r>
            <w:r w:rsidR="00FB23D5" w:rsidRPr="00E716EC">
              <w:rPr>
                <w:rFonts w:ascii="Arial" w:eastAsia="Arial" w:hAnsi="Arial" w:cs="Arial"/>
                <w:sz w:val="24"/>
                <w:szCs w:val="24"/>
              </w:rPr>
              <w:t>The TRA found that Greenergy does not have an I</w:t>
            </w:r>
            <w:r w:rsidR="00FB23D5">
              <w:rPr>
                <w:rFonts w:ascii="Arial" w:eastAsia="Arial" w:hAnsi="Arial" w:cs="Arial"/>
                <w:sz w:val="24"/>
                <w:szCs w:val="24"/>
              </w:rPr>
              <w:t xml:space="preserve">nternal </w:t>
            </w:r>
            <w:r w:rsidR="00FB23D5" w:rsidRPr="00E716EC">
              <w:rPr>
                <w:rFonts w:ascii="Arial" w:eastAsia="Arial" w:hAnsi="Arial" w:cs="Arial"/>
                <w:sz w:val="24"/>
                <w:szCs w:val="24"/>
              </w:rPr>
              <w:t>C</w:t>
            </w:r>
            <w:r w:rsidR="00FB23D5">
              <w:rPr>
                <w:rFonts w:ascii="Arial" w:eastAsia="Arial" w:hAnsi="Arial" w:cs="Arial"/>
                <w:sz w:val="24"/>
                <w:szCs w:val="24"/>
              </w:rPr>
              <w:t xml:space="preserve">oding </w:t>
            </w:r>
            <w:r w:rsidR="00FB23D5" w:rsidRPr="00E716EC">
              <w:rPr>
                <w:rFonts w:ascii="Arial" w:eastAsia="Arial" w:hAnsi="Arial" w:cs="Arial"/>
                <w:sz w:val="24"/>
                <w:szCs w:val="24"/>
              </w:rPr>
              <w:t>S</w:t>
            </w:r>
            <w:r w:rsidR="00FB23D5">
              <w:rPr>
                <w:rFonts w:ascii="Arial" w:eastAsia="Arial" w:hAnsi="Arial" w:cs="Arial"/>
                <w:sz w:val="24"/>
                <w:szCs w:val="24"/>
              </w:rPr>
              <w:t>ystem (ICS)</w:t>
            </w:r>
            <w:r w:rsidR="00FB23D5" w:rsidRPr="00E716EC">
              <w:rPr>
                <w:rFonts w:ascii="Arial" w:eastAsia="Arial" w:hAnsi="Arial" w:cs="Arial"/>
                <w:sz w:val="24"/>
                <w:szCs w:val="24"/>
              </w:rPr>
              <w:t xml:space="preserve"> that allows the company to differentiate products at the granular level required by </w:t>
            </w:r>
            <w:r w:rsidR="009C3224">
              <w:rPr>
                <w:rFonts w:ascii="Arial" w:eastAsia="Arial" w:hAnsi="Arial" w:cs="Arial"/>
                <w:sz w:val="24"/>
                <w:szCs w:val="24"/>
              </w:rPr>
              <w:t>A</w:t>
            </w:r>
            <w:r w:rsidR="00B6775A">
              <w:rPr>
                <w:rFonts w:ascii="Arial" w:eastAsia="Arial" w:hAnsi="Arial" w:cs="Arial"/>
                <w:sz w:val="24"/>
                <w:szCs w:val="24"/>
              </w:rPr>
              <w:t>D</w:t>
            </w:r>
            <w:r w:rsidR="009C3224">
              <w:rPr>
                <w:rFonts w:ascii="Arial" w:eastAsia="Arial" w:hAnsi="Arial" w:cs="Arial"/>
                <w:sz w:val="24"/>
                <w:szCs w:val="24"/>
              </w:rPr>
              <w:t>006</w:t>
            </w:r>
            <w:r w:rsidR="00B6775A">
              <w:rPr>
                <w:rFonts w:ascii="Arial" w:eastAsia="Arial" w:hAnsi="Arial" w:cs="Arial"/>
                <w:sz w:val="24"/>
                <w:szCs w:val="24"/>
              </w:rPr>
              <w:t>8</w:t>
            </w:r>
            <w:r w:rsidR="00FB23D5" w:rsidRPr="00E716EC">
              <w:rPr>
                <w:rFonts w:ascii="Arial" w:eastAsia="Arial" w:hAnsi="Arial" w:cs="Arial"/>
                <w:sz w:val="24"/>
                <w:szCs w:val="24"/>
              </w:rPr>
              <w:t xml:space="preserve">’s PCN structure. </w:t>
            </w:r>
            <w:r w:rsidR="00FB23D5">
              <w:rPr>
                <w:rFonts w:ascii="Arial" w:eastAsia="Arial" w:hAnsi="Arial" w:cs="Arial"/>
                <w:sz w:val="24"/>
                <w:szCs w:val="24"/>
              </w:rPr>
              <w:t>A</w:t>
            </w:r>
            <w:r w:rsidR="00FB23D5" w:rsidRPr="00DD2300">
              <w:rPr>
                <w:rFonts w:eastAsia="Arial" w:cs="Arial"/>
                <w:szCs w:val="24"/>
              </w:rPr>
              <w:t>ll</w:t>
            </w:r>
            <w:r w:rsidR="00FB23D5" w:rsidRPr="00DD2300">
              <w:rPr>
                <w:rFonts w:ascii="Arial" w:eastAsia="Arial" w:hAnsi="Arial" w:cs="Arial"/>
                <w:sz w:val="24"/>
                <w:szCs w:val="24"/>
              </w:rPr>
              <w:t xml:space="preserve"> Greenergy’s like goods are categorised under </w:t>
            </w:r>
            <w:r w:rsidR="00FB23D5">
              <w:rPr>
                <w:rFonts w:ascii="Arial" w:eastAsia="Arial" w:hAnsi="Arial" w:cs="Arial"/>
                <w:sz w:val="24"/>
                <w:szCs w:val="24"/>
              </w:rPr>
              <w:t>‘</w:t>
            </w:r>
            <w:r w:rsidR="00FB23D5" w:rsidRPr="00DD2300">
              <w:rPr>
                <w:rFonts w:ascii="Arial" w:eastAsia="Arial" w:hAnsi="Arial" w:cs="Arial"/>
                <w:sz w:val="24"/>
                <w:szCs w:val="24"/>
              </w:rPr>
              <w:t>F</w:t>
            </w:r>
            <w:r w:rsidR="00FB23D5">
              <w:rPr>
                <w:rFonts w:ascii="Arial" w:eastAsia="Arial" w:hAnsi="Arial" w:cs="Arial"/>
                <w:sz w:val="24"/>
                <w:szCs w:val="24"/>
              </w:rPr>
              <w:t>’</w:t>
            </w:r>
            <w:r w:rsidR="00FB23D5" w:rsidRPr="00DD2300">
              <w:rPr>
                <w:rFonts w:ascii="Arial" w:eastAsia="Arial" w:hAnsi="Arial" w:cs="Arial"/>
                <w:sz w:val="24"/>
                <w:szCs w:val="24"/>
              </w:rPr>
              <w:t xml:space="preserve"> for </w:t>
            </w:r>
            <w:r w:rsidR="00FB23D5" w:rsidRPr="00D37344">
              <w:rPr>
                <w:rFonts w:ascii="Arial" w:eastAsia="Arial" w:hAnsi="Arial" w:cs="Arial"/>
                <w:sz w:val="24"/>
                <w:szCs w:val="24"/>
              </w:rPr>
              <w:t>Fatty Acid Methyl Ester</w:t>
            </w:r>
            <w:r w:rsidR="00FB23D5">
              <w:rPr>
                <w:rFonts w:ascii="Arial" w:eastAsia="Arial" w:hAnsi="Arial" w:cs="Arial"/>
                <w:sz w:val="24"/>
                <w:szCs w:val="24"/>
              </w:rPr>
              <w:t xml:space="preserve"> (</w:t>
            </w:r>
            <w:r w:rsidR="00FB23D5" w:rsidRPr="00DD2300">
              <w:rPr>
                <w:rFonts w:ascii="Arial" w:eastAsia="Arial" w:hAnsi="Arial" w:cs="Arial"/>
                <w:sz w:val="24"/>
                <w:szCs w:val="24"/>
              </w:rPr>
              <w:t>FAME</w:t>
            </w:r>
            <w:r w:rsidR="00FB23D5">
              <w:rPr>
                <w:rFonts w:ascii="Arial" w:eastAsia="Arial" w:hAnsi="Arial" w:cs="Arial"/>
                <w:sz w:val="24"/>
                <w:szCs w:val="24"/>
              </w:rPr>
              <w:t>)</w:t>
            </w:r>
            <w:r w:rsidR="00FB23D5" w:rsidRPr="00DD2300">
              <w:rPr>
                <w:rFonts w:ascii="Arial" w:eastAsia="Arial" w:hAnsi="Arial" w:cs="Arial"/>
                <w:sz w:val="24"/>
                <w:szCs w:val="24"/>
              </w:rPr>
              <w:t xml:space="preserve">. </w:t>
            </w:r>
            <w:r w:rsidR="00FB23D5">
              <w:rPr>
                <w:rFonts w:ascii="Arial" w:eastAsia="Arial" w:hAnsi="Arial" w:cs="Arial"/>
                <w:sz w:val="24"/>
                <w:szCs w:val="24"/>
              </w:rPr>
              <w:t>Greenergy provided periodic sample testing as the basis of its</w:t>
            </w:r>
            <w:r w:rsidR="00FB23D5">
              <w:t xml:space="preserve"> </w:t>
            </w:r>
            <w:r w:rsidR="00FB23D5" w:rsidRPr="00987B25">
              <w:rPr>
                <w:rFonts w:ascii="Arial" w:eastAsia="Arial" w:hAnsi="Arial" w:cs="Arial"/>
                <w:sz w:val="24"/>
                <w:szCs w:val="24"/>
              </w:rPr>
              <w:t>Cold F</w:t>
            </w:r>
            <w:r w:rsidR="00FB23D5">
              <w:rPr>
                <w:rFonts w:ascii="Arial" w:eastAsia="Arial" w:hAnsi="Arial" w:cs="Arial"/>
                <w:sz w:val="24"/>
                <w:szCs w:val="24"/>
              </w:rPr>
              <w:t>ilt</w:t>
            </w:r>
            <w:r w:rsidR="00FB23D5" w:rsidRPr="00987B25">
              <w:rPr>
                <w:rFonts w:ascii="Arial" w:eastAsia="Arial" w:hAnsi="Arial" w:cs="Arial"/>
                <w:sz w:val="24"/>
                <w:szCs w:val="24"/>
              </w:rPr>
              <w:t>er Plugging Point</w:t>
            </w:r>
            <w:r w:rsidR="00FB23D5">
              <w:rPr>
                <w:rFonts w:ascii="Arial" w:eastAsia="Arial" w:hAnsi="Arial" w:cs="Arial"/>
                <w:sz w:val="24"/>
                <w:szCs w:val="24"/>
              </w:rPr>
              <w:t xml:space="preserve"> (CFPP) allocation, which the TRA found to be reasonable. </w:t>
            </w:r>
            <w:r w:rsidR="00DE1F6F" w:rsidRPr="00DE1F6F">
              <w:rPr>
                <w:rFonts w:ascii="Arial" w:eastAsia="Arial" w:hAnsi="Arial" w:cs="Arial"/>
                <w:sz w:val="24"/>
                <w:szCs w:val="24"/>
              </w:rPr>
              <w:t xml:space="preserve">For sustainability purposes, incoming feedstock to production is recorded. Greenergy </w:t>
            </w:r>
            <w:r w:rsidR="00CB5E55">
              <w:rPr>
                <w:rFonts w:ascii="Arial" w:eastAsia="Arial" w:hAnsi="Arial" w:cs="Arial"/>
                <w:sz w:val="24"/>
                <w:szCs w:val="24"/>
              </w:rPr>
              <w:t>records</w:t>
            </w:r>
            <w:r w:rsidR="00DE1F6F" w:rsidRPr="00DE1F6F">
              <w:rPr>
                <w:rFonts w:ascii="Arial" w:eastAsia="Arial" w:hAnsi="Arial" w:cs="Arial"/>
                <w:sz w:val="24"/>
                <w:szCs w:val="24"/>
              </w:rPr>
              <w:t xml:space="preserve"> the feedstock for all sales, blended or otherwise. Greenergy demonstrated on site the mapping that records this for the POI.</w:t>
            </w:r>
            <w:r w:rsidR="00D1652B">
              <w:rPr>
                <w:rFonts w:ascii="Arial" w:eastAsia="Arial" w:hAnsi="Arial" w:cs="Arial"/>
                <w:sz w:val="24"/>
                <w:szCs w:val="24"/>
              </w:rPr>
              <w:t xml:space="preserve"> The TRA considers this to be reasonable. </w:t>
            </w:r>
          </w:p>
          <w:p w14:paraId="72AE2AA8" w14:textId="77777777" w:rsidR="00FB23D5" w:rsidRDefault="00FB23D5" w:rsidP="00FB23D5">
            <w:pPr>
              <w:spacing w:line="276" w:lineRule="auto"/>
              <w:rPr>
                <w:rFonts w:ascii="Arial" w:eastAsia="Arial" w:hAnsi="Arial" w:cs="Arial"/>
                <w:sz w:val="24"/>
                <w:szCs w:val="24"/>
              </w:rPr>
            </w:pPr>
          </w:p>
          <w:p w14:paraId="1EA77395" w14:textId="77777777" w:rsidR="00FB23D5" w:rsidRPr="00BA7D08" w:rsidRDefault="00FB23D5" w:rsidP="00FB23D5">
            <w:pPr>
              <w:spacing w:line="276" w:lineRule="auto"/>
              <w:rPr>
                <w:rFonts w:cstheme="minorHAnsi"/>
                <w:b/>
                <w:bCs/>
                <w:iCs/>
                <w:sz w:val="24"/>
                <w:szCs w:val="28"/>
              </w:rPr>
            </w:pPr>
            <w:r w:rsidRPr="00BA7D08">
              <w:rPr>
                <w:rFonts w:cstheme="minorHAnsi"/>
                <w:b/>
                <w:bCs/>
                <w:iCs/>
                <w:sz w:val="24"/>
                <w:szCs w:val="28"/>
              </w:rPr>
              <w:t xml:space="preserve">The </w:t>
            </w:r>
            <w:r>
              <w:rPr>
                <w:rFonts w:cstheme="minorHAnsi"/>
                <w:b/>
                <w:bCs/>
                <w:iCs/>
                <w:sz w:val="24"/>
                <w:szCs w:val="28"/>
              </w:rPr>
              <w:t>like goods</w:t>
            </w:r>
          </w:p>
          <w:p w14:paraId="1909DB0C" w14:textId="77777777" w:rsidR="00FB23D5" w:rsidRDefault="00FB23D5" w:rsidP="00FB23D5">
            <w:pPr>
              <w:autoSpaceDE w:val="0"/>
              <w:spacing w:line="276" w:lineRule="auto"/>
              <w:contextualSpacing/>
              <w:jc w:val="both"/>
              <w:rPr>
                <w:rFonts w:ascii="Arial" w:hAnsi="Arial" w:cs="Arial"/>
                <w:sz w:val="24"/>
                <w:szCs w:val="24"/>
              </w:rPr>
            </w:pPr>
            <w:r w:rsidRPr="006F4581">
              <w:rPr>
                <w:rFonts w:ascii="Arial" w:hAnsi="Arial" w:cs="Arial"/>
                <w:sz w:val="24"/>
                <w:szCs w:val="24"/>
              </w:rPr>
              <w:t xml:space="preserve">FAME </w:t>
            </w:r>
            <w:r>
              <w:rPr>
                <w:rFonts w:ascii="Arial" w:hAnsi="Arial" w:cs="Arial"/>
                <w:sz w:val="24"/>
                <w:szCs w:val="24"/>
              </w:rPr>
              <w:t>is a</w:t>
            </w:r>
            <w:r w:rsidRPr="006F4581">
              <w:rPr>
                <w:rFonts w:ascii="Arial" w:hAnsi="Arial" w:cs="Arial"/>
                <w:sz w:val="24"/>
                <w:szCs w:val="24"/>
              </w:rPr>
              <w:t xml:space="preserve"> heavily regulated product. Greenergy sells </w:t>
            </w:r>
            <w:r>
              <w:rPr>
                <w:rFonts w:ascii="Arial" w:hAnsi="Arial" w:cs="Arial"/>
                <w:sz w:val="24"/>
                <w:szCs w:val="24"/>
              </w:rPr>
              <w:t xml:space="preserve">its own production of </w:t>
            </w:r>
            <w:r w:rsidRPr="006F4581">
              <w:rPr>
                <w:rFonts w:ascii="Arial" w:hAnsi="Arial" w:cs="Arial"/>
                <w:sz w:val="24"/>
                <w:szCs w:val="24"/>
              </w:rPr>
              <w:t xml:space="preserve">FAME (as well as blends thereof) that meet EN 14214 </w:t>
            </w:r>
            <w:r w:rsidRPr="006F4581">
              <w:rPr>
                <w:sz w:val="24"/>
                <w:szCs w:val="24"/>
              </w:rPr>
              <w:t xml:space="preserve">specifications </w:t>
            </w:r>
            <w:r w:rsidRPr="006F4581">
              <w:rPr>
                <w:rFonts w:ascii="Arial" w:hAnsi="Arial" w:cs="Arial"/>
                <w:sz w:val="24"/>
                <w:szCs w:val="24"/>
              </w:rPr>
              <w:t>respectively, and as such the product is required to meet consistent standards. The products listed in the questionnaire submission were consistent with the specifications</w:t>
            </w:r>
            <w:r>
              <w:rPr>
                <w:rFonts w:ascii="Arial" w:hAnsi="Arial" w:cs="Arial"/>
                <w:sz w:val="24"/>
                <w:szCs w:val="24"/>
              </w:rPr>
              <w:t xml:space="preserve"> and production processes</w:t>
            </w:r>
            <w:r w:rsidRPr="006F4581">
              <w:rPr>
                <w:rFonts w:ascii="Arial" w:hAnsi="Arial" w:cs="Arial"/>
                <w:sz w:val="24"/>
                <w:szCs w:val="24"/>
              </w:rPr>
              <w:t xml:space="preserve"> listed on the company’s website</w:t>
            </w:r>
            <w:r>
              <w:rPr>
                <w:rFonts w:ascii="Arial" w:hAnsi="Arial" w:cs="Arial"/>
                <w:sz w:val="24"/>
                <w:szCs w:val="24"/>
              </w:rPr>
              <w:t>.</w:t>
            </w:r>
          </w:p>
          <w:p w14:paraId="2A250C84" w14:textId="77777777" w:rsidR="00FB23D5" w:rsidRDefault="00FB23D5" w:rsidP="00FB23D5">
            <w:pPr>
              <w:spacing w:line="276" w:lineRule="auto"/>
              <w:rPr>
                <w:rFonts w:eastAsia="Arial" w:cs="Arial"/>
                <w:i/>
                <w:color w:val="C00000"/>
                <w:sz w:val="24"/>
                <w:szCs w:val="24"/>
              </w:rPr>
            </w:pPr>
          </w:p>
          <w:p w14:paraId="6A5DDD6C" w14:textId="77777777" w:rsidR="00FB23D5" w:rsidRPr="00226753" w:rsidRDefault="00FB23D5" w:rsidP="001222D8">
            <w:pPr>
              <w:spacing w:line="276" w:lineRule="auto"/>
              <w:rPr>
                <w:rFonts w:cstheme="minorHAnsi"/>
                <w:b/>
                <w:bCs/>
                <w:iCs/>
                <w:sz w:val="24"/>
                <w:szCs w:val="24"/>
              </w:rPr>
            </w:pPr>
            <w:r w:rsidRPr="00226753">
              <w:rPr>
                <w:rFonts w:cstheme="minorHAnsi"/>
                <w:b/>
                <w:bCs/>
                <w:iCs/>
                <w:sz w:val="24"/>
                <w:szCs w:val="24"/>
              </w:rPr>
              <w:t>Visit to the production facility and observed operations</w:t>
            </w:r>
          </w:p>
          <w:p w14:paraId="3BDE1DF1" w14:textId="6F89DBB4" w:rsidR="000B7958" w:rsidRPr="00EA569D" w:rsidRDefault="0B63CA14" w:rsidP="020C3EC6">
            <w:pPr>
              <w:spacing w:line="276" w:lineRule="auto"/>
              <w:rPr>
                <w:i/>
                <w:iCs/>
                <w:color w:val="C00000"/>
              </w:rPr>
            </w:pPr>
            <w:r w:rsidRPr="020C3EC6">
              <w:rPr>
                <w:sz w:val="24"/>
                <w:szCs w:val="24"/>
              </w:rPr>
              <w:t xml:space="preserve">We visited the production facilities during a pre-initiation facilitation visit in September 2023 </w:t>
            </w:r>
            <w:r w:rsidR="00FB23D5" w:rsidRPr="020C3EC6">
              <w:rPr>
                <w:sz w:val="24"/>
                <w:szCs w:val="24"/>
              </w:rPr>
              <w:t>and were able to view the storage and preparation of raw materials, the production process, the quality control procedures, the storage of finished goods, and the site facilities available to transport products to its customers. The operations we observed were consistent with the information submitted within the questionnaire.</w:t>
            </w:r>
          </w:p>
        </w:tc>
      </w:tr>
      <w:tr w:rsidR="008942F6" w:rsidRPr="00EA569D" w14:paraId="088A24BD" w14:textId="77777777" w:rsidTr="020C3EC6">
        <w:tc>
          <w:tcPr>
            <w:tcW w:w="9020" w:type="dxa"/>
            <w:shd w:val="clear" w:color="auto" w:fill="F2F2F2" w:themeFill="background1" w:themeFillShade="F2"/>
            <w:vAlign w:val="center"/>
          </w:tcPr>
          <w:p w14:paraId="36196D7D"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B499503" w14:textId="77777777" w:rsidTr="020C3EC6">
        <w:tc>
          <w:tcPr>
            <w:tcW w:w="9020" w:type="dxa"/>
            <w:vAlign w:val="center"/>
          </w:tcPr>
          <w:p w14:paraId="36B00F5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EB701E" w:rsidRPr="00EA569D" w14:paraId="430066C0" w14:textId="77777777" w:rsidTr="020C3EC6">
        <w:tc>
          <w:tcPr>
            <w:tcW w:w="9020" w:type="dxa"/>
            <w:shd w:val="clear" w:color="auto" w:fill="B4C6E7" w:themeFill="accent1" w:themeFillTint="66"/>
          </w:tcPr>
          <w:p w14:paraId="603DEED6" w14:textId="3794775D" w:rsidR="00EB701E" w:rsidRPr="00EA569D" w:rsidRDefault="00EB701E" w:rsidP="00DA2FDF">
            <w:pPr>
              <w:rPr>
                <w:rFonts w:cstheme="minorHAnsi"/>
                <w:sz w:val="24"/>
                <w:szCs w:val="24"/>
              </w:rPr>
            </w:pPr>
            <w:r w:rsidRPr="00EA569D">
              <w:rPr>
                <w:rFonts w:cstheme="minorHAnsi"/>
                <w:sz w:val="24"/>
                <w:szCs w:val="24"/>
              </w:rPr>
              <w:t>Exceptions/Findings</w:t>
            </w:r>
            <w:r w:rsidR="00AA7F75" w:rsidRPr="00EA569D">
              <w:rPr>
                <w:rFonts w:cstheme="minorHAnsi"/>
                <w:sz w:val="24"/>
                <w:szCs w:val="24"/>
              </w:rPr>
              <w:t>/Adjustment</w:t>
            </w:r>
            <w:r w:rsidR="00117106" w:rsidRPr="00EA569D">
              <w:rPr>
                <w:rFonts w:cstheme="minorHAnsi"/>
                <w:sz w:val="24"/>
                <w:szCs w:val="24"/>
              </w:rPr>
              <w:t>s</w:t>
            </w:r>
          </w:p>
        </w:tc>
      </w:tr>
      <w:tr w:rsidR="00EB701E" w:rsidRPr="00EA569D" w14:paraId="2951B652" w14:textId="77777777" w:rsidTr="020C3EC6">
        <w:tc>
          <w:tcPr>
            <w:tcW w:w="9020" w:type="dxa"/>
          </w:tcPr>
          <w:p w14:paraId="0172B9E2" w14:textId="4DF709C8" w:rsidR="00EB701E" w:rsidRPr="008930BD" w:rsidRDefault="00F7031C" w:rsidP="00B73B6C">
            <w:pPr>
              <w:rPr>
                <w:rFonts w:cstheme="minorHAnsi"/>
                <w:sz w:val="24"/>
                <w:szCs w:val="28"/>
              </w:rPr>
            </w:pPr>
            <w:r w:rsidRPr="008930BD">
              <w:rPr>
                <w:rFonts w:cstheme="minorHAnsi"/>
                <w:sz w:val="24"/>
                <w:szCs w:val="28"/>
              </w:rPr>
              <w:t>None.</w:t>
            </w:r>
            <w:r w:rsidR="00B73B6C" w:rsidRPr="008930BD">
              <w:rPr>
                <w:rFonts w:cstheme="minorHAnsi"/>
                <w:i/>
                <w:iCs/>
                <w:color w:val="C00000"/>
                <w:sz w:val="24"/>
                <w:szCs w:val="28"/>
              </w:rPr>
              <w:t xml:space="preserve"> </w:t>
            </w:r>
          </w:p>
        </w:tc>
      </w:tr>
      <w:tr w:rsidR="008942F6" w:rsidRPr="00EA569D" w14:paraId="7A415FB1" w14:textId="77777777" w:rsidTr="020C3EC6">
        <w:tc>
          <w:tcPr>
            <w:tcW w:w="9020" w:type="dxa"/>
            <w:shd w:val="clear" w:color="auto" w:fill="F2F2F2" w:themeFill="background1" w:themeFillShade="F2"/>
            <w:vAlign w:val="center"/>
          </w:tcPr>
          <w:p w14:paraId="2527930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688FA9C" w14:textId="77777777" w:rsidTr="020C3EC6">
        <w:tc>
          <w:tcPr>
            <w:tcW w:w="9020" w:type="dxa"/>
            <w:vAlign w:val="center"/>
          </w:tcPr>
          <w:p w14:paraId="390100D0"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08BE84B8" w14:textId="77777777" w:rsidTr="020C3EC6">
        <w:tc>
          <w:tcPr>
            <w:tcW w:w="9020" w:type="dxa"/>
            <w:shd w:val="clear" w:color="auto" w:fill="B4C6E7" w:themeFill="accent1" w:themeFillTint="66"/>
          </w:tcPr>
          <w:p w14:paraId="2A0E7C2D" w14:textId="77777777" w:rsidR="002A74B1" w:rsidRPr="00EA569D" w:rsidRDefault="002A74B1" w:rsidP="008F10F3">
            <w:pPr>
              <w:rPr>
                <w:rFonts w:cstheme="minorHAnsi"/>
                <w:sz w:val="24"/>
                <w:szCs w:val="24"/>
              </w:rPr>
            </w:pPr>
            <w:r w:rsidRPr="00EA569D">
              <w:rPr>
                <w:rFonts w:cstheme="minorHAnsi"/>
                <w:sz w:val="24"/>
                <w:szCs w:val="24"/>
              </w:rPr>
              <w:t>Conclusions</w:t>
            </w:r>
          </w:p>
        </w:tc>
      </w:tr>
      <w:tr w:rsidR="002A4D01" w:rsidRPr="00EA569D" w14:paraId="12F93AEF" w14:textId="77777777" w:rsidTr="020C3EC6">
        <w:tc>
          <w:tcPr>
            <w:tcW w:w="9020" w:type="dxa"/>
          </w:tcPr>
          <w:p w14:paraId="39A53BF0" w14:textId="1DDBD320" w:rsidR="002A4D01" w:rsidRPr="00EA569D" w:rsidRDefault="007F6516" w:rsidP="003C7003">
            <w:pPr>
              <w:rPr>
                <w:rFonts w:cstheme="minorHAnsi"/>
                <w:sz w:val="24"/>
                <w:szCs w:val="24"/>
              </w:rPr>
            </w:pPr>
            <w:r w:rsidRPr="00EA569D">
              <w:rPr>
                <w:rFonts w:cstheme="minorHAnsi"/>
                <w:sz w:val="24"/>
                <w:szCs w:val="24"/>
              </w:rPr>
              <w:t xml:space="preserve">The information relating to the company’s goods provided by </w:t>
            </w:r>
            <w:r>
              <w:rPr>
                <w:rFonts w:cstheme="minorHAnsi"/>
                <w:sz w:val="24"/>
                <w:szCs w:val="24"/>
              </w:rPr>
              <w:t>Greenergy</w:t>
            </w:r>
            <w:r w:rsidRPr="00EA569D">
              <w:rPr>
                <w:rFonts w:cstheme="minorHAnsi"/>
                <w:color w:val="C00000"/>
                <w:sz w:val="24"/>
                <w:szCs w:val="24"/>
              </w:rPr>
              <w:t xml:space="preserve"> </w:t>
            </w:r>
            <w:r w:rsidRPr="00EA569D">
              <w:rPr>
                <w:rFonts w:cstheme="minorHAnsi"/>
                <w:sz w:val="24"/>
                <w:szCs w:val="24"/>
              </w:rPr>
              <w:t>is verifiable. Based on the work performed, we have a reasonable level of assurance that the information can be treated as complete, relevant</w:t>
            </w:r>
            <w:r w:rsidR="00142B7B">
              <w:rPr>
                <w:rFonts w:cstheme="minorHAnsi"/>
                <w:szCs w:val="24"/>
              </w:rPr>
              <w:t xml:space="preserve"> </w:t>
            </w:r>
            <w:r w:rsidRPr="00EA569D">
              <w:rPr>
                <w:rFonts w:cstheme="minorHAnsi"/>
                <w:sz w:val="24"/>
                <w:szCs w:val="24"/>
              </w:rPr>
              <w:t xml:space="preserve">and accurate and can therefore be used by the TRA </w:t>
            </w:r>
            <w:r w:rsidR="002A7EB3" w:rsidRPr="00706E5D">
              <w:rPr>
                <w:rFonts w:cstheme="minorHAnsi"/>
                <w:sz w:val="24"/>
                <w:szCs w:val="24"/>
              </w:rPr>
              <w:t xml:space="preserve">for injury assessments </w:t>
            </w:r>
            <w:r w:rsidRPr="00EA569D">
              <w:rPr>
                <w:rFonts w:cstheme="minorHAnsi"/>
                <w:sz w:val="24"/>
                <w:szCs w:val="24"/>
              </w:rPr>
              <w:t xml:space="preserve">and for any other purpose within the </w:t>
            </w:r>
            <w:r>
              <w:rPr>
                <w:rFonts w:cstheme="minorHAnsi"/>
                <w:sz w:val="24"/>
                <w:szCs w:val="24"/>
              </w:rPr>
              <w:t>investigation</w:t>
            </w:r>
            <w:r w:rsidRPr="00EA569D">
              <w:rPr>
                <w:rFonts w:cstheme="minorHAnsi"/>
                <w:sz w:val="24"/>
                <w:szCs w:val="24"/>
              </w:rPr>
              <w:t>.</w:t>
            </w:r>
          </w:p>
        </w:tc>
      </w:tr>
      <w:tr w:rsidR="008942F6" w:rsidRPr="00EA569D" w14:paraId="58655371" w14:textId="77777777" w:rsidTr="020C3EC6">
        <w:tc>
          <w:tcPr>
            <w:tcW w:w="9020" w:type="dxa"/>
            <w:shd w:val="clear" w:color="auto" w:fill="F2F2F2" w:themeFill="background1" w:themeFillShade="F2"/>
            <w:vAlign w:val="center"/>
          </w:tcPr>
          <w:p w14:paraId="4E095DEE"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0771025E" w14:textId="77777777" w:rsidTr="020C3EC6">
        <w:tc>
          <w:tcPr>
            <w:tcW w:w="9020" w:type="dxa"/>
            <w:vAlign w:val="center"/>
          </w:tcPr>
          <w:p w14:paraId="423F0A0A"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E033972" w14:textId="77777777" w:rsidR="00053F80" w:rsidRPr="00EA569D" w:rsidRDefault="00053F80" w:rsidP="00CF25E7">
      <w:pPr>
        <w:pStyle w:val="Heading2"/>
        <w:rPr>
          <w:rFonts w:asciiTheme="minorHAnsi" w:hAnsiTheme="minorHAnsi" w:cstheme="minorHAnsi"/>
        </w:rPr>
      </w:pPr>
    </w:p>
    <w:p w14:paraId="550AC123" w14:textId="330E5346" w:rsidR="00B45AA8" w:rsidRPr="00E16DA3" w:rsidRDefault="00E1796E" w:rsidP="00A96CDE">
      <w:pPr>
        <w:pStyle w:val="Heading2"/>
        <w:pageBreakBefore/>
        <w:rPr>
          <w:rFonts w:asciiTheme="minorHAnsi" w:hAnsiTheme="minorHAnsi" w:cstheme="minorHAnsi"/>
        </w:rPr>
      </w:pPr>
      <w:bookmarkStart w:id="9" w:name="_Toc208156504"/>
      <w:r w:rsidRPr="00EA569D">
        <w:rPr>
          <w:rFonts w:asciiTheme="minorHAnsi" w:hAnsiTheme="minorHAnsi" w:cstheme="minorHAnsi"/>
        </w:rPr>
        <w:lastRenderedPageBreak/>
        <w:t>D</w:t>
      </w:r>
      <w:r w:rsidR="003F719F" w:rsidRPr="00EA569D">
        <w:rPr>
          <w:rFonts w:asciiTheme="minorHAnsi" w:hAnsiTheme="minorHAnsi" w:cstheme="minorHAnsi"/>
        </w:rPr>
        <w:t>.</w:t>
      </w:r>
      <w:r w:rsidR="004F2155" w:rsidRPr="00EA569D">
        <w:rPr>
          <w:rFonts w:asciiTheme="minorHAnsi" w:hAnsiTheme="minorHAnsi" w:cstheme="minorHAnsi"/>
        </w:rPr>
        <w:t xml:space="preserve"> Costs</w:t>
      </w:r>
      <w:bookmarkEnd w:id="9"/>
    </w:p>
    <w:p w14:paraId="7F29C7AE" w14:textId="77777777" w:rsidR="004F2155" w:rsidRPr="00EA569D" w:rsidRDefault="004F2155" w:rsidP="004F2155">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EA569D" w14:paraId="70233FDF" w14:textId="77777777" w:rsidTr="6ED7AB04">
        <w:tc>
          <w:tcPr>
            <w:tcW w:w="9020" w:type="dxa"/>
            <w:shd w:val="clear" w:color="auto" w:fill="B4C6E7" w:themeFill="accent1" w:themeFillTint="66"/>
          </w:tcPr>
          <w:p w14:paraId="00DE6DB4" w14:textId="46B6FA7D" w:rsidR="004F2155" w:rsidRPr="00EA569D" w:rsidRDefault="004F2155" w:rsidP="020C3EC6">
            <w:pPr>
              <w:rPr>
                <w:sz w:val="24"/>
                <w:szCs w:val="24"/>
              </w:rPr>
            </w:pPr>
            <w:r w:rsidRPr="020C3EC6">
              <w:rPr>
                <w:sz w:val="24"/>
                <w:szCs w:val="24"/>
              </w:rPr>
              <w:t xml:space="preserve">What information was </w:t>
            </w:r>
            <w:r w:rsidR="2D608801" w:rsidRPr="020C3EC6">
              <w:rPr>
                <w:sz w:val="24"/>
                <w:szCs w:val="24"/>
              </w:rPr>
              <w:t>considered</w:t>
            </w:r>
          </w:p>
        </w:tc>
      </w:tr>
      <w:tr w:rsidR="004F2155" w:rsidRPr="00EA569D" w14:paraId="29F8D6F7" w14:textId="77777777" w:rsidTr="6ED7AB04">
        <w:tc>
          <w:tcPr>
            <w:tcW w:w="9020" w:type="dxa"/>
          </w:tcPr>
          <w:p w14:paraId="1E423DC9" w14:textId="77777777" w:rsidR="00750363" w:rsidRPr="004D6286" w:rsidRDefault="00750363" w:rsidP="00750363">
            <w:pPr>
              <w:spacing w:line="276" w:lineRule="auto"/>
              <w:rPr>
                <w:rFonts w:cstheme="minorHAnsi"/>
                <w:sz w:val="24"/>
                <w:szCs w:val="24"/>
              </w:rPr>
            </w:pPr>
            <w:r w:rsidRPr="004D6286">
              <w:rPr>
                <w:rFonts w:cstheme="minorHAnsi"/>
                <w:sz w:val="24"/>
                <w:szCs w:val="24"/>
              </w:rPr>
              <w:t>Completeness of costs:</w:t>
            </w:r>
          </w:p>
          <w:p w14:paraId="6E49109F" w14:textId="77777777" w:rsidR="00750363" w:rsidRPr="004D6286" w:rsidRDefault="00750363" w:rsidP="00750363">
            <w:pPr>
              <w:pStyle w:val="ListParagraph"/>
              <w:numPr>
                <w:ilvl w:val="0"/>
                <w:numId w:val="32"/>
              </w:numPr>
              <w:spacing w:line="276" w:lineRule="auto"/>
              <w:rPr>
                <w:rFonts w:cstheme="minorHAnsi"/>
                <w:sz w:val="24"/>
                <w:szCs w:val="24"/>
              </w:rPr>
            </w:pPr>
            <w:r w:rsidRPr="004D6286">
              <w:rPr>
                <w:rFonts w:cstheme="minorHAnsi"/>
                <w:sz w:val="24"/>
                <w:szCs w:val="24"/>
              </w:rPr>
              <w:t>Cost reconciliation</w:t>
            </w:r>
          </w:p>
          <w:p w14:paraId="040FA458" w14:textId="77777777" w:rsidR="00750363" w:rsidRPr="004D6286" w:rsidRDefault="00750363" w:rsidP="00750363">
            <w:pPr>
              <w:pStyle w:val="ListParagraph"/>
              <w:numPr>
                <w:ilvl w:val="0"/>
                <w:numId w:val="32"/>
              </w:numPr>
              <w:spacing w:line="276" w:lineRule="auto"/>
              <w:rPr>
                <w:rFonts w:cstheme="minorHAnsi"/>
                <w:sz w:val="24"/>
                <w:szCs w:val="24"/>
              </w:rPr>
            </w:pPr>
            <w:r w:rsidRPr="004D6286">
              <w:rPr>
                <w:rFonts w:cstheme="minorHAnsi"/>
                <w:sz w:val="24"/>
                <w:szCs w:val="24"/>
              </w:rPr>
              <w:t>Financial Statements</w:t>
            </w:r>
          </w:p>
          <w:p w14:paraId="67206BC1" w14:textId="77777777" w:rsidR="00750363" w:rsidRPr="004D6286" w:rsidRDefault="00750363" w:rsidP="00750363">
            <w:pPr>
              <w:pStyle w:val="ListParagraph"/>
              <w:numPr>
                <w:ilvl w:val="0"/>
                <w:numId w:val="32"/>
              </w:numPr>
              <w:spacing w:line="276" w:lineRule="auto"/>
              <w:rPr>
                <w:rFonts w:cstheme="minorHAnsi"/>
                <w:sz w:val="24"/>
                <w:szCs w:val="24"/>
              </w:rPr>
            </w:pPr>
            <w:r w:rsidRPr="004D6286">
              <w:rPr>
                <w:rFonts w:cstheme="minorHAnsi"/>
                <w:sz w:val="24"/>
                <w:szCs w:val="24"/>
              </w:rPr>
              <w:t xml:space="preserve">Trial Balances </w:t>
            </w:r>
          </w:p>
          <w:p w14:paraId="61D2B642" w14:textId="77777777" w:rsidR="00750363" w:rsidRPr="004D6286" w:rsidRDefault="00750363" w:rsidP="00750363">
            <w:pPr>
              <w:spacing w:line="276" w:lineRule="auto"/>
              <w:rPr>
                <w:rFonts w:cstheme="minorHAnsi"/>
                <w:sz w:val="24"/>
                <w:szCs w:val="24"/>
              </w:rPr>
            </w:pPr>
          </w:p>
          <w:p w14:paraId="6BA6F870" w14:textId="77777777" w:rsidR="00750363" w:rsidRPr="004D6286" w:rsidRDefault="00750363" w:rsidP="00750363">
            <w:pPr>
              <w:spacing w:line="276" w:lineRule="auto"/>
              <w:rPr>
                <w:rFonts w:cstheme="minorHAnsi"/>
                <w:sz w:val="24"/>
                <w:szCs w:val="24"/>
              </w:rPr>
            </w:pPr>
            <w:r w:rsidRPr="004D6286">
              <w:rPr>
                <w:rFonts w:cstheme="minorHAnsi"/>
                <w:sz w:val="24"/>
                <w:szCs w:val="24"/>
              </w:rPr>
              <w:t xml:space="preserve">Transactional testing: </w:t>
            </w:r>
          </w:p>
          <w:p w14:paraId="7F95C131" w14:textId="77777777" w:rsidR="00750363" w:rsidRPr="004D6286" w:rsidRDefault="00750363" w:rsidP="00750363">
            <w:pPr>
              <w:pStyle w:val="ListParagraph"/>
              <w:numPr>
                <w:ilvl w:val="0"/>
                <w:numId w:val="34"/>
              </w:numPr>
              <w:spacing w:line="276" w:lineRule="auto"/>
              <w:rPr>
                <w:rFonts w:cstheme="minorHAnsi"/>
                <w:sz w:val="24"/>
                <w:szCs w:val="24"/>
              </w:rPr>
            </w:pPr>
            <w:r w:rsidRPr="004D6286">
              <w:rPr>
                <w:rFonts w:cstheme="minorHAnsi"/>
                <w:sz w:val="24"/>
                <w:szCs w:val="24"/>
              </w:rPr>
              <w:t xml:space="preserve">Transaction-by-transaction of raw material purchases </w:t>
            </w:r>
          </w:p>
          <w:p w14:paraId="2F217335" w14:textId="77777777" w:rsidR="00750363" w:rsidRPr="004D6286" w:rsidRDefault="00750363" w:rsidP="00750363">
            <w:pPr>
              <w:pStyle w:val="ListParagraph"/>
              <w:numPr>
                <w:ilvl w:val="0"/>
                <w:numId w:val="34"/>
              </w:numPr>
              <w:spacing w:line="276" w:lineRule="auto"/>
              <w:rPr>
                <w:rFonts w:cstheme="minorHAnsi"/>
                <w:sz w:val="24"/>
                <w:szCs w:val="24"/>
              </w:rPr>
            </w:pPr>
            <w:r w:rsidRPr="004D6286">
              <w:rPr>
                <w:rFonts w:cstheme="minorHAnsi"/>
                <w:sz w:val="24"/>
                <w:szCs w:val="24"/>
              </w:rPr>
              <w:t xml:space="preserve">Source documentation </w:t>
            </w:r>
          </w:p>
          <w:p w14:paraId="314D7C37" w14:textId="77777777" w:rsidR="00750363" w:rsidRPr="004D6286" w:rsidRDefault="00750363" w:rsidP="00750363">
            <w:pPr>
              <w:pStyle w:val="ListParagraph"/>
              <w:numPr>
                <w:ilvl w:val="0"/>
                <w:numId w:val="34"/>
              </w:numPr>
              <w:spacing w:line="276" w:lineRule="auto"/>
              <w:rPr>
                <w:rFonts w:cstheme="minorHAnsi"/>
                <w:sz w:val="24"/>
                <w:szCs w:val="24"/>
              </w:rPr>
            </w:pPr>
            <w:r w:rsidRPr="004D6286">
              <w:rPr>
                <w:rFonts w:cstheme="minorHAnsi"/>
                <w:sz w:val="24"/>
                <w:szCs w:val="24"/>
              </w:rPr>
              <w:t>Cost components: Direct Labour; Manufacturing Overheads, AS&amp;G</w:t>
            </w:r>
          </w:p>
          <w:p w14:paraId="04A31A28" w14:textId="77777777" w:rsidR="00750363" w:rsidRPr="004D6286" w:rsidRDefault="00750363" w:rsidP="00750363">
            <w:pPr>
              <w:pStyle w:val="ListParagraph"/>
              <w:numPr>
                <w:ilvl w:val="0"/>
                <w:numId w:val="34"/>
              </w:numPr>
              <w:spacing w:line="276" w:lineRule="auto"/>
              <w:rPr>
                <w:rFonts w:cstheme="minorHAnsi"/>
                <w:sz w:val="24"/>
                <w:szCs w:val="24"/>
              </w:rPr>
            </w:pPr>
            <w:r w:rsidRPr="004D6286">
              <w:rPr>
                <w:rFonts w:cstheme="minorHAnsi"/>
                <w:sz w:val="24"/>
                <w:szCs w:val="24"/>
              </w:rPr>
              <w:t xml:space="preserve">Depreciation </w:t>
            </w:r>
          </w:p>
          <w:p w14:paraId="49DC781D" w14:textId="002F31A6" w:rsidR="004F2155" w:rsidRPr="00835B4A" w:rsidRDefault="00750363" w:rsidP="00750363">
            <w:pPr>
              <w:pStyle w:val="ListParagraph"/>
              <w:numPr>
                <w:ilvl w:val="0"/>
                <w:numId w:val="13"/>
              </w:numPr>
              <w:rPr>
                <w:rFonts w:cstheme="minorHAnsi"/>
                <w:i/>
                <w:color w:val="C00000"/>
                <w:sz w:val="24"/>
                <w:szCs w:val="24"/>
              </w:rPr>
            </w:pPr>
            <w:r w:rsidRPr="004D6286">
              <w:rPr>
                <w:rFonts w:cstheme="minorHAnsi"/>
                <w:sz w:val="24"/>
                <w:szCs w:val="24"/>
              </w:rPr>
              <w:t xml:space="preserve">Cost allocations  </w:t>
            </w:r>
          </w:p>
        </w:tc>
      </w:tr>
      <w:tr w:rsidR="008942F6" w:rsidRPr="00EA569D" w14:paraId="427B784A" w14:textId="77777777" w:rsidTr="6ED7AB04">
        <w:tc>
          <w:tcPr>
            <w:tcW w:w="9020" w:type="dxa"/>
            <w:shd w:val="clear" w:color="auto" w:fill="F2F2F2" w:themeFill="background1" w:themeFillShade="F2"/>
            <w:vAlign w:val="center"/>
          </w:tcPr>
          <w:p w14:paraId="70387F60"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5205A90" w14:textId="77777777" w:rsidTr="6ED7AB04">
        <w:tc>
          <w:tcPr>
            <w:tcW w:w="9020" w:type="dxa"/>
            <w:vAlign w:val="center"/>
          </w:tcPr>
          <w:p w14:paraId="15C296D0"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2155" w:rsidRPr="00EA569D" w14:paraId="73230C1C" w14:textId="77777777" w:rsidTr="6ED7AB04">
        <w:tc>
          <w:tcPr>
            <w:tcW w:w="9020" w:type="dxa"/>
            <w:shd w:val="clear" w:color="auto" w:fill="B4C6E7" w:themeFill="accent1" w:themeFillTint="66"/>
          </w:tcPr>
          <w:p w14:paraId="5E0B50AE" w14:textId="12843D7E" w:rsidR="004F2155" w:rsidRPr="00EA569D" w:rsidRDefault="004F2155" w:rsidP="00615B09">
            <w:pPr>
              <w:rPr>
                <w:rFonts w:cstheme="minorHAnsi"/>
                <w:sz w:val="24"/>
                <w:szCs w:val="24"/>
              </w:rPr>
            </w:pPr>
            <w:r w:rsidRPr="00EA569D">
              <w:rPr>
                <w:rFonts w:cstheme="minorHAnsi"/>
                <w:sz w:val="24"/>
                <w:szCs w:val="24"/>
              </w:rPr>
              <w:t xml:space="preserve">How the information was </w:t>
            </w:r>
            <w:r w:rsidR="00786F6F" w:rsidRPr="00EA569D">
              <w:rPr>
                <w:rFonts w:cstheme="minorHAnsi"/>
                <w:sz w:val="24"/>
                <w:szCs w:val="24"/>
              </w:rPr>
              <w:t>checked</w:t>
            </w:r>
          </w:p>
        </w:tc>
      </w:tr>
      <w:tr w:rsidR="004F2155" w:rsidRPr="00EA569D" w14:paraId="36991413" w14:textId="77777777" w:rsidTr="6ED7AB04">
        <w:tc>
          <w:tcPr>
            <w:tcW w:w="9020" w:type="dxa"/>
          </w:tcPr>
          <w:p w14:paraId="14E0906F" w14:textId="77777777" w:rsidR="00F41ED7" w:rsidRDefault="00F41ED7" w:rsidP="001020AD">
            <w:pPr>
              <w:spacing w:line="276" w:lineRule="auto"/>
              <w:rPr>
                <w:b/>
                <w:sz w:val="24"/>
                <w:szCs w:val="24"/>
              </w:rPr>
            </w:pPr>
            <w:r w:rsidRPr="00E02630">
              <w:rPr>
                <w:b/>
                <w:sz w:val="24"/>
                <w:szCs w:val="24"/>
              </w:rPr>
              <w:t xml:space="preserve">Cost </w:t>
            </w:r>
            <w:r>
              <w:rPr>
                <w:b/>
                <w:sz w:val="24"/>
                <w:szCs w:val="24"/>
              </w:rPr>
              <w:t>r</w:t>
            </w:r>
            <w:r w:rsidRPr="00E02630">
              <w:rPr>
                <w:b/>
                <w:sz w:val="24"/>
                <w:szCs w:val="24"/>
              </w:rPr>
              <w:t>econciliation</w:t>
            </w:r>
            <w:r>
              <w:rPr>
                <w:b/>
                <w:sz w:val="24"/>
                <w:szCs w:val="24"/>
              </w:rPr>
              <w:t xml:space="preserve"> and</w:t>
            </w:r>
            <w:r w:rsidRPr="00E02630">
              <w:rPr>
                <w:b/>
                <w:sz w:val="24"/>
                <w:szCs w:val="24"/>
              </w:rPr>
              <w:t xml:space="preserve"> </w:t>
            </w:r>
            <w:r>
              <w:rPr>
                <w:b/>
                <w:sz w:val="24"/>
                <w:szCs w:val="24"/>
              </w:rPr>
              <w:t>c</w:t>
            </w:r>
            <w:r w:rsidRPr="00E02630">
              <w:rPr>
                <w:b/>
                <w:sz w:val="24"/>
                <w:szCs w:val="24"/>
              </w:rPr>
              <w:t xml:space="preserve">ompleteness </w:t>
            </w:r>
            <w:r>
              <w:rPr>
                <w:b/>
                <w:sz w:val="24"/>
                <w:szCs w:val="24"/>
              </w:rPr>
              <w:t>c</w:t>
            </w:r>
            <w:r w:rsidRPr="00E02630">
              <w:rPr>
                <w:b/>
                <w:sz w:val="24"/>
                <w:szCs w:val="24"/>
              </w:rPr>
              <w:t>heck</w:t>
            </w:r>
          </w:p>
          <w:p w14:paraId="5A47042C" w14:textId="57E4EF07" w:rsidR="0055092A" w:rsidRDefault="00F41ED7" w:rsidP="001020AD">
            <w:pPr>
              <w:spacing w:line="276" w:lineRule="auto"/>
              <w:rPr>
                <w:rFonts w:eastAsia="Arial"/>
                <w:sz w:val="24"/>
                <w:szCs w:val="24"/>
              </w:rPr>
            </w:pPr>
            <w:r w:rsidRPr="539B58E7">
              <w:rPr>
                <w:sz w:val="24"/>
                <w:szCs w:val="24"/>
              </w:rPr>
              <w:t>To check the completeness of the cost data provided by Greenergy, we reconciled the cost data provided in the questionnaire annex upwards to the most recently audited financial statements for Greenergy Fuels Ltd., which was financial year 2024. The financial year for Greenergy is from 1</w:t>
            </w:r>
            <w:r w:rsidRPr="539B58E7">
              <w:rPr>
                <w:sz w:val="24"/>
                <w:szCs w:val="24"/>
                <w:vertAlign w:val="superscript"/>
              </w:rPr>
              <w:t>st</w:t>
            </w:r>
            <w:r w:rsidRPr="539B58E7">
              <w:rPr>
                <w:sz w:val="24"/>
                <w:szCs w:val="24"/>
              </w:rPr>
              <w:t xml:space="preserve"> January to 31</w:t>
            </w:r>
            <w:r w:rsidRPr="539B58E7">
              <w:rPr>
                <w:sz w:val="24"/>
                <w:szCs w:val="24"/>
                <w:vertAlign w:val="superscript"/>
              </w:rPr>
              <w:t>st</w:t>
            </w:r>
            <w:r w:rsidRPr="539B58E7">
              <w:rPr>
                <w:sz w:val="24"/>
                <w:szCs w:val="24"/>
              </w:rPr>
              <w:t xml:space="preserve"> December,</w:t>
            </w:r>
            <w:r w:rsidR="00703688">
              <w:rPr>
                <w:sz w:val="24"/>
                <w:szCs w:val="24"/>
              </w:rPr>
              <w:t xml:space="preserve"> which aligns with the POI for this investigation. We </w:t>
            </w:r>
            <w:r w:rsidR="00986A9C">
              <w:rPr>
                <w:sz w:val="24"/>
                <w:szCs w:val="24"/>
              </w:rPr>
              <w:t xml:space="preserve">were able to reconcile </w:t>
            </w:r>
            <w:r w:rsidR="00BD1B9A">
              <w:rPr>
                <w:sz w:val="24"/>
                <w:szCs w:val="24"/>
              </w:rPr>
              <w:t xml:space="preserve">the cost of all goods sold in the questionnaire annex to Greenergy’s 2024 audited financial statements with no </w:t>
            </w:r>
            <w:r w:rsidR="004C7E4A">
              <w:rPr>
                <w:sz w:val="24"/>
                <w:szCs w:val="24"/>
              </w:rPr>
              <w:t xml:space="preserve">material </w:t>
            </w:r>
            <w:r w:rsidR="00BD1B9A">
              <w:rPr>
                <w:sz w:val="24"/>
                <w:szCs w:val="24"/>
              </w:rPr>
              <w:t xml:space="preserve">variance. </w:t>
            </w:r>
            <w:r w:rsidR="004C7E4A" w:rsidRPr="539B58E7">
              <w:rPr>
                <w:rFonts w:eastAsia="Arial"/>
                <w:sz w:val="24"/>
                <w:szCs w:val="24"/>
              </w:rPr>
              <w:t>Greenergy adequately explained and evidenced an immaterial adjustment found as part of this reconciliation.</w:t>
            </w:r>
            <w:r w:rsidR="00392062">
              <w:rPr>
                <w:rFonts w:eastAsia="Arial"/>
                <w:sz w:val="24"/>
                <w:szCs w:val="24"/>
              </w:rPr>
              <w:t xml:space="preserve"> </w:t>
            </w:r>
            <w:r w:rsidR="00392062" w:rsidRPr="539B58E7">
              <w:rPr>
                <w:rFonts w:eastAsia="Arial"/>
                <w:sz w:val="24"/>
                <w:szCs w:val="24"/>
              </w:rPr>
              <w:t xml:space="preserve">We reconciled the components of the cost to make and sell figures such as the feedstock </w:t>
            </w:r>
            <w:r w:rsidR="00392062">
              <w:rPr>
                <w:rFonts w:eastAsia="Arial"/>
                <w:sz w:val="24"/>
                <w:szCs w:val="24"/>
              </w:rPr>
              <w:t>–</w:t>
            </w:r>
            <w:r w:rsidR="00392062" w:rsidRPr="539B58E7">
              <w:rPr>
                <w:rFonts w:eastAsia="Arial"/>
                <w:sz w:val="24"/>
                <w:szCs w:val="24"/>
              </w:rPr>
              <w:t xml:space="preserve"> which</w:t>
            </w:r>
            <w:r w:rsidR="00392062">
              <w:rPr>
                <w:rFonts w:eastAsia="Arial"/>
                <w:sz w:val="24"/>
                <w:szCs w:val="24"/>
              </w:rPr>
              <w:t xml:space="preserve"> </w:t>
            </w:r>
            <w:r w:rsidR="00392062" w:rsidRPr="539B58E7">
              <w:rPr>
                <w:rFonts w:eastAsia="Arial"/>
                <w:sz w:val="24"/>
                <w:szCs w:val="24"/>
              </w:rPr>
              <w:t>accounted for about eighty percent (80%) of the cost to make and sell,</w:t>
            </w:r>
            <w:r w:rsidR="00392062">
              <w:rPr>
                <w:rFonts w:eastAsia="Arial"/>
                <w:sz w:val="24"/>
                <w:szCs w:val="24"/>
              </w:rPr>
              <w:t xml:space="preserve"> </w:t>
            </w:r>
            <w:r w:rsidR="00392062" w:rsidRPr="539B58E7">
              <w:rPr>
                <w:rFonts w:eastAsia="Arial"/>
                <w:sz w:val="24"/>
                <w:szCs w:val="24"/>
              </w:rPr>
              <w:t xml:space="preserve">energy, direct labour etc. as submitted in the annex back to the </w:t>
            </w:r>
            <w:r w:rsidR="00392062" w:rsidRPr="0E820088">
              <w:rPr>
                <w:rFonts w:eastAsia="Arial"/>
                <w:sz w:val="24"/>
                <w:szCs w:val="24"/>
              </w:rPr>
              <w:t>trial balance.</w:t>
            </w:r>
          </w:p>
          <w:p w14:paraId="2205E6D1" w14:textId="77777777" w:rsidR="00D71DCB" w:rsidRDefault="00D71DCB" w:rsidP="00F41ED7">
            <w:pPr>
              <w:rPr>
                <w:rFonts w:eastAsia="Arial"/>
                <w:i/>
                <w:color w:val="C00000"/>
                <w:szCs w:val="24"/>
              </w:rPr>
            </w:pPr>
          </w:p>
          <w:p w14:paraId="4A75D548" w14:textId="12F45D39" w:rsidR="00B31CA3" w:rsidRDefault="00B31CA3" w:rsidP="00B31CA3">
            <w:pPr>
              <w:spacing w:line="276" w:lineRule="auto"/>
              <w:rPr>
                <w:b/>
                <w:bCs/>
                <w:sz w:val="24"/>
                <w:szCs w:val="24"/>
              </w:rPr>
            </w:pPr>
            <w:r w:rsidRPr="004D6286">
              <w:rPr>
                <w:b/>
                <w:bCs/>
                <w:sz w:val="24"/>
                <w:szCs w:val="24"/>
              </w:rPr>
              <w:t>Transactional testing</w:t>
            </w:r>
            <w:r>
              <w:rPr>
                <w:b/>
                <w:bCs/>
                <w:sz w:val="24"/>
                <w:szCs w:val="24"/>
              </w:rPr>
              <w:t xml:space="preserve"> of costs</w:t>
            </w:r>
          </w:p>
          <w:p w14:paraId="408BBA75" w14:textId="1BEB5F7A" w:rsidR="009D19C9" w:rsidRPr="009D19C9" w:rsidRDefault="00E73025" w:rsidP="009D19C9">
            <w:pPr>
              <w:spacing w:line="276" w:lineRule="auto"/>
              <w:rPr>
                <w:rFonts w:eastAsia="Arial" w:cs="Arial"/>
                <w:bCs/>
                <w:sz w:val="24"/>
                <w:szCs w:val="24"/>
              </w:rPr>
            </w:pPr>
            <w:r>
              <w:rPr>
                <w:rFonts w:eastAsia="Arial" w:cs="Arial"/>
                <w:bCs/>
                <w:sz w:val="24"/>
                <w:szCs w:val="24"/>
              </w:rPr>
              <w:t xml:space="preserve">We checked samples of cost transactions to gain a level of assurance on the accuracy of Greenergy’s costs, for use in our assessments. </w:t>
            </w:r>
            <w:r w:rsidR="009D19C9" w:rsidRPr="009D19C9">
              <w:rPr>
                <w:rFonts w:eastAsia="Arial" w:cs="Arial"/>
                <w:bCs/>
                <w:sz w:val="24"/>
                <w:szCs w:val="24"/>
              </w:rPr>
              <w:t xml:space="preserve">We tested a sample of </w:t>
            </w:r>
            <w:r w:rsidR="000D3E4B">
              <w:rPr>
                <w:rFonts w:eastAsia="Arial" w:cs="Arial"/>
                <w:bCs/>
                <w:sz w:val="24"/>
                <w:szCs w:val="24"/>
              </w:rPr>
              <w:t xml:space="preserve">33 </w:t>
            </w:r>
            <w:r w:rsidR="009D19C9" w:rsidRPr="009D19C9">
              <w:rPr>
                <w:rFonts w:eastAsia="Arial" w:cs="Arial"/>
                <w:bCs/>
                <w:sz w:val="24"/>
                <w:szCs w:val="24"/>
              </w:rPr>
              <w:t xml:space="preserve">raw materials purchases (feedstock, </w:t>
            </w:r>
            <w:r w:rsidR="00A41200" w:rsidRPr="00A41200">
              <w:rPr>
                <w:rFonts w:eastAsia="Arial" w:cs="Arial"/>
                <w:bCs/>
                <w:sz w:val="24"/>
                <w:szCs w:val="24"/>
              </w:rPr>
              <w:t>methanol, potassium hydroxide, ker</w:t>
            </w:r>
            <w:r w:rsidR="00A41200">
              <w:rPr>
                <w:rFonts w:eastAsia="Arial" w:cs="Arial"/>
                <w:bCs/>
                <w:sz w:val="24"/>
                <w:szCs w:val="24"/>
              </w:rPr>
              <w:t>osene and energy</w:t>
            </w:r>
            <w:r w:rsidR="00A41200">
              <w:rPr>
                <w:rFonts w:eastAsia="Arial" w:cs="Arial"/>
                <w:bCs/>
                <w:szCs w:val="24"/>
              </w:rPr>
              <w:t>)</w:t>
            </w:r>
            <w:r w:rsidR="009D19C9" w:rsidRPr="009D19C9">
              <w:rPr>
                <w:rFonts w:eastAsia="Arial" w:cs="Arial"/>
                <w:bCs/>
                <w:sz w:val="24"/>
                <w:szCs w:val="24"/>
              </w:rPr>
              <w:t xml:space="preserve">, </w:t>
            </w:r>
            <w:r w:rsidR="004A726F">
              <w:rPr>
                <w:rFonts w:eastAsia="Arial" w:cs="Arial"/>
                <w:bCs/>
                <w:sz w:val="24"/>
                <w:szCs w:val="24"/>
              </w:rPr>
              <w:t xml:space="preserve">5 </w:t>
            </w:r>
            <w:r w:rsidR="009D19C9" w:rsidRPr="009D19C9">
              <w:rPr>
                <w:rFonts w:eastAsia="Arial" w:cs="Arial"/>
                <w:bCs/>
                <w:sz w:val="24"/>
                <w:szCs w:val="24"/>
              </w:rPr>
              <w:t>by-products</w:t>
            </w:r>
            <w:r w:rsidR="004A726F">
              <w:rPr>
                <w:rFonts w:eastAsia="Arial" w:cs="Arial"/>
                <w:bCs/>
                <w:sz w:val="24"/>
                <w:szCs w:val="24"/>
              </w:rPr>
              <w:t xml:space="preserve"> sales</w:t>
            </w:r>
            <w:r w:rsidR="009D19C9" w:rsidRPr="009D19C9">
              <w:rPr>
                <w:rFonts w:eastAsia="Arial" w:cs="Arial"/>
                <w:bCs/>
                <w:sz w:val="24"/>
                <w:szCs w:val="24"/>
              </w:rPr>
              <w:t xml:space="preserve">, </w:t>
            </w:r>
            <w:r w:rsidR="004A726F">
              <w:rPr>
                <w:rFonts w:eastAsia="Arial" w:cs="Arial"/>
                <w:bCs/>
                <w:sz w:val="24"/>
                <w:szCs w:val="24"/>
              </w:rPr>
              <w:t xml:space="preserve">2 months of </w:t>
            </w:r>
            <w:r w:rsidR="009D19C9" w:rsidRPr="009D19C9">
              <w:rPr>
                <w:rFonts w:eastAsia="Arial" w:cs="Arial"/>
                <w:bCs/>
                <w:sz w:val="24"/>
                <w:szCs w:val="24"/>
              </w:rPr>
              <w:t xml:space="preserve">direct labour, </w:t>
            </w:r>
            <w:r w:rsidR="003208E6">
              <w:rPr>
                <w:rFonts w:eastAsia="Arial" w:cs="Arial"/>
                <w:bCs/>
                <w:sz w:val="24"/>
                <w:szCs w:val="24"/>
              </w:rPr>
              <w:t xml:space="preserve">8 </w:t>
            </w:r>
            <w:r w:rsidR="009D19C9" w:rsidRPr="009D19C9">
              <w:rPr>
                <w:rFonts w:eastAsia="Arial" w:cs="Arial"/>
                <w:bCs/>
                <w:sz w:val="24"/>
                <w:szCs w:val="24"/>
              </w:rPr>
              <w:t>manufacturing overhead</w:t>
            </w:r>
            <w:r w:rsidR="009168DA">
              <w:rPr>
                <w:rFonts w:eastAsia="Arial" w:cs="Arial"/>
                <w:bCs/>
                <w:sz w:val="24"/>
                <w:szCs w:val="24"/>
              </w:rPr>
              <w:t xml:space="preserve"> costs</w:t>
            </w:r>
            <w:r w:rsidR="00992B4D">
              <w:rPr>
                <w:rFonts w:eastAsia="Arial" w:cs="Arial"/>
                <w:bCs/>
                <w:sz w:val="24"/>
                <w:szCs w:val="24"/>
              </w:rPr>
              <w:t xml:space="preserve"> </w:t>
            </w:r>
            <w:r w:rsidR="009168DA">
              <w:rPr>
                <w:rFonts w:eastAsia="Arial" w:cs="Arial"/>
                <w:bCs/>
                <w:sz w:val="24"/>
                <w:szCs w:val="24"/>
              </w:rPr>
              <w:t xml:space="preserve">including 2 samples allocated to deprecation, 5 </w:t>
            </w:r>
            <w:r w:rsidR="009D19C9" w:rsidRPr="009D19C9">
              <w:rPr>
                <w:rFonts w:eastAsia="Arial" w:cs="Arial"/>
                <w:bCs/>
                <w:sz w:val="24"/>
                <w:szCs w:val="24"/>
              </w:rPr>
              <w:t xml:space="preserve">Administration, </w:t>
            </w:r>
            <w:r w:rsidR="009D19C9" w:rsidRPr="009D19C9">
              <w:rPr>
                <w:rFonts w:eastAsia="Arial" w:cs="Arial"/>
                <w:bCs/>
                <w:sz w:val="24"/>
                <w:szCs w:val="24"/>
              </w:rPr>
              <w:lastRenderedPageBreak/>
              <w:t>Selling and General (AS&amp;G) costs</w:t>
            </w:r>
            <w:r w:rsidR="00F72BE7">
              <w:rPr>
                <w:rFonts w:eastAsia="Arial" w:cs="Arial"/>
                <w:bCs/>
                <w:sz w:val="24"/>
                <w:szCs w:val="24"/>
              </w:rPr>
              <w:t xml:space="preserve"> and </w:t>
            </w:r>
            <w:r w:rsidR="00992B4D">
              <w:rPr>
                <w:rFonts w:eastAsia="Arial" w:cs="Arial"/>
                <w:bCs/>
                <w:sz w:val="24"/>
                <w:szCs w:val="24"/>
              </w:rPr>
              <w:t xml:space="preserve">5 </w:t>
            </w:r>
            <w:r w:rsidR="00F72BE7">
              <w:rPr>
                <w:rFonts w:eastAsia="Arial" w:cs="Arial"/>
                <w:bCs/>
                <w:sz w:val="24"/>
                <w:szCs w:val="24"/>
              </w:rPr>
              <w:t>other direct costs</w:t>
            </w:r>
            <w:r w:rsidR="009D19C9" w:rsidRPr="009D19C9">
              <w:rPr>
                <w:rFonts w:eastAsia="Arial" w:cs="Arial"/>
                <w:bCs/>
                <w:sz w:val="24"/>
                <w:szCs w:val="24"/>
              </w:rPr>
              <w:t xml:space="preserve">. We </w:t>
            </w:r>
            <w:r w:rsidR="007C4E29" w:rsidRPr="009D19C9">
              <w:rPr>
                <w:rFonts w:eastAsia="Arial" w:cs="Arial"/>
                <w:bCs/>
                <w:sz w:val="24"/>
                <w:szCs w:val="24"/>
              </w:rPr>
              <w:t>assess</w:t>
            </w:r>
            <w:r w:rsidR="007C4E29" w:rsidRPr="009D19C9">
              <w:rPr>
                <w:rFonts w:eastAsia="Arial" w:cs="Arial"/>
                <w:bCs/>
                <w:szCs w:val="24"/>
              </w:rPr>
              <w:t>ed</w:t>
            </w:r>
            <w:r w:rsidR="009D19C9" w:rsidRPr="009D19C9">
              <w:rPr>
                <w:rFonts w:eastAsia="Arial" w:cs="Arial"/>
                <w:bCs/>
                <w:sz w:val="24"/>
                <w:szCs w:val="24"/>
              </w:rPr>
              <w:t xml:space="preserve"> underlying documentation for selected transactions and costs for each cost element and found no material inconsistencies. To </w:t>
            </w:r>
            <w:r w:rsidR="00813411" w:rsidRPr="009D19C9">
              <w:rPr>
                <w:rFonts w:eastAsia="Arial" w:cs="Arial"/>
                <w:bCs/>
                <w:sz w:val="24"/>
                <w:szCs w:val="24"/>
              </w:rPr>
              <w:t>asse</w:t>
            </w:r>
            <w:r w:rsidR="00813411" w:rsidRPr="009D19C9">
              <w:rPr>
                <w:rFonts w:eastAsia="Arial" w:cs="Arial"/>
                <w:bCs/>
                <w:szCs w:val="24"/>
              </w:rPr>
              <w:t>ss</w:t>
            </w:r>
            <w:r w:rsidR="009D19C9" w:rsidRPr="009D19C9">
              <w:rPr>
                <w:rFonts w:eastAsia="Arial" w:cs="Arial"/>
                <w:bCs/>
                <w:sz w:val="24"/>
                <w:szCs w:val="24"/>
              </w:rPr>
              <w:t xml:space="preserve"> </w:t>
            </w:r>
            <w:r w:rsidR="009C2C66">
              <w:rPr>
                <w:rFonts w:eastAsia="Arial" w:cs="Arial"/>
                <w:bCs/>
                <w:sz w:val="24"/>
                <w:szCs w:val="24"/>
              </w:rPr>
              <w:t>raw materials</w:t>
            </w:r>
            <w:r w:rsidR="009D19C9" w:rsidRPr="009D19C9">
              <w:rPr>
                <w:rFonts w:eastAsia="Arial" w:cs="Arial"/>
                <w:bCs/>
                <w:sz w:val="24"/>
                <w:szCs w:val="24"/>
              </w:rPr>
              <w:t xml:space="preserve"> purchases, we requested the following documentation:</w:t>
            </w:r>
          </w:p>
          <w:p w14:paraId="4B7D0055" w14:textId="77777777" w:rsidR="009D19C9" w:rsidRPr="009D19C9" w:rsidRDefault="009D19C9" w:rsidP="009D19C9">
            <w:pPr>
              <w:pStyle w:val="ListParagraph"/>
              <w:numPr>
                <w:ilvl w:val="0"/>
                <w:numId w:val="29"/>
              </w:numPr>
              <w:spacing w:line="276" w:lineRule="auto"/>
              <w:rPr>
                <w:rFonts w:eastAsia="Arial" w:cs="Arial"/>
                <w:bCs/>
                <w:sz w:val="24"/>
                <w:szCs w:val="24"/>
              </w:rPr>
            </w:pPr>
            <w:r w:rsidRPr="009D19C9">
              <w:rPr>
                <w:rFonts w:eastAsia="Arial" w:cs="Arial"/>
                <w:bCs/>
                <w:sz w:val="24"/>
                <w:szCs w:val="24"/>
              </w:rPr>
              <w:t xml:space="preserve">Purchase </w:t>
            </w:r>
            <w:proofErr w:type="gramStart"/>
            <w:r w:rsidRPr="009D19C9">
              <w:rPr>
                <w:rFonts w:eastAsia="Arial" w:cs="Arial"/>
                <w:bCs/>
                <w:sz w:val="24"/>
                <w:szCs w:val="24"/>
              </w:rPr>
              <w:t>order;</w:t>
            </w:r>
            <w:proofErr w:type="gramEnd"/>
          </w:p>
          <w:p w14:paraId="1582A7F4" w14:textId="77777777" w:rsidR="009D19C9" w:rsidRPr="009D19C9" w:rsidRDefault="009D19C9" w:rsidP="009D19C9">
            <w:pPr>
              <w:pStyle w:val="ListParagraph"/>
              <w:numPr>
                <w:ilvl w:val="0"/>
                <w:numId w:val="29"/>
              </w:numPr>
              <w:spacing w:line="276" w:lineRule="auto"/>
              <w:rPr>
                <w:rFonts w:eastAsia="Arial" w:cs="Arial"/>
                <w:bCs/>
                <w:sz w:val="24"/>
                <w:szCs w:val="24"/>
              </w:rPr>
            </w:pPr>
            <w:proofErr w:type="gramStart"/>
            <w:r w:rsidRPr="009D19C9">
              <w:rPr>
                <w:rFonts w:eastAsia="Arial" w:cs="Arial"/>
                <w:bCs/>
                <w:sz w:val="24"/>
                <w:szCs w:val="24"/>
              </w:rPr>
              <w:t>Invoice;</w:t>
            </w:r>
            <w:proofErr w:type="gramEnd"/>
          </w:p>
          <w:p w14:paraId="507204C5" w14:textId="77777777" w:rsidR="009D19C9" w:rsidRPr="009D19C9" w:rsidRDefault="009D19C9" w:rsidP="009D19C9">
            <w:pPr>
              <w:pStyle w:val="ListParagraph"/>
              <w:numPr>
                <w:ilvl w:val="0"/>
                <w:numId w:val="29"/>
              </w:numPr>
              <w:spacing w:line="276" w:lineRule="auto"/>
              <w:rPr>
                <w:rFonts w:eastAsia="Arial" w:cs="Arial"/>
                <w:bCs/>
                <w:sz w:val="24"/>
                <w:szCs w:val="24"/>
              </w:rPr>
            </w:pPr>
            <w:r w:rsidRPr="009D19C9">
              <w:rPr>
                <w:rFonts w:eastAsia="Arial" w:cs="Arial"/>
                <w:bCs/>
                <w:sz w:val="24"/>
                <w:szCs w:val="24"/>
              </w:rPr>
              <w:t xml:space="preserve">Bank </w:t>
            </w:r>
            <w:proofErr w:type="gramStart"/>
            <w:r w:rsidRPr="009D19C9">
              <w:rPr>
                <w:rFonts w:eastAsia="Arial" w:cs="Arial"/>
                <w:bCs/>
                <w:sz w:val="24"/>
                <w:szCs w:val="24"/>
              </w:rPr>
              <w:t>receipt;</w:t>
            </w:r>
            <w:proofErr w:type="gramEnd"/>
          </w:p>
          <w:p w14:paraId="412DDE32" w14:textId="77777777" w:rsidR="009D19C9" w:rsidRPr="009D19C9" w:rsidRDefault="009D19C9" w:rsidP="009D19C9">
            <w:pPr>
              <w:pStyle w:val="ListParagraph"/>
              <w:numPr>
                <w:ilvl w:val="0"/>
                <w:numId w:val="29"/>
              </w:numPr>
              <w:spacing w:line="276" w:lineRule="auto"/>
              <w:rPr>
                <w:rFonts w:eastAsia="Arial" w:cs="Arial"/>
                <w:bCs/>
                <w:sz w:val="24"/>
                <w:szCs w:val="24"/>
              </w:rPr>
            </w:pPr>
            <w:r w:rsidRPr="009D19C9">
              <w:rPr>
                <w:rFonts w:eastAsia="Arial" w:cs="Arial"/>
                <w:bCs/>
                <w:sz w:val="24"/>
                <w:szCs w:val="24"/>
              </w:rPr>
              <w:t>Delivery note.</w:t>
            </w:r>
          </w:p>
          <w:p w14:paraId="3979218D" w14:textId="77777777" w:rsidR="00D71DCB" w:rsidRDefault="00D71DCB" w:rsidP="00F41ED7">
            <w:pPr>
              <w:rPr>
                <w:rFonts w:cstheme="minorHAnsi"/>
                <w:iCs/>
                <w:color w:val="C00000"/>
                <w:szCs w:val="24"/>
              </w:rPr>
            </w:pPr>
          </w:p>
          <w:p w14:paraId="068F09F0" w14:textId="77777777" w:rsidR="00BF48BE" w:rsidRDefault="009C2C66" w:rsidP="00F41ED7">
            <w:pPr>
              <w:rPr>
                <w:rFonts w:eastAsia="Arial" w:cs="Arial"/>
                <w:bCs/>
                <w:sz w:val="24"/>
                <w:szCs w:val="24"/>
              </w:rPr>
            </w:pPr>
            <w:r w:rsidRPr="009D19C9">
              <w:rPr>
                <w:rFonts w:eastAsia="Arial" w:cs="Arial"/>
                <w:bCs/>
                <w:sz w:val="24"/>
                <w:szCs w:val="24"/>
              </w:rPr>
              <w:t>To test</w:t>
            </w:r>
            <w:r>
              <w:rPr>
                <w:rFonts w:eastAsia="Arial" w:cs="Arial"/>
                <w:bCs/>
                <w:sz w:val="24"/>
                <w:szCs w:val="24"/>
              </w:rPr>
              <w:t xml:space="preserve"> the remaining selected sample</w:t>
            </w:r>
            <w:r w:rsidR="00C46E58">
              <w:rPr>
                <w:rFonts w:eastAsia="Arial" w:cs="Arial"/>
                <w:bCs/>
                <w:sz w:val="24"/>
                <w:szCs w:val="24"/>
              </w:rPr>
              <w:t xml:space="preserve"> transactions, we requested documentation relevant to that cost, often in the form of invoices.</w:t>
            </w:r>
            <w:r w:rsidR="00BF48BE">
              <w:rPr>
                <w:rFonts w:eastAsia="Arial" w:cs="Arial"/>
                <w:bCs/>
                <w:sz w:val="24"/>
                <w:szCs w:val="24"/>
              </w:rPr>
              <w:t xml:space="preserve"> </w:t>
            </w:r>
          </w:p>
          <w:p w14:paraId="29CFB7C7" w14:textId="77777777" w:rsidR="00BF48BE" w:rsidRDefault="00BF48BE" w:rsidP="00F41ED7">
            <w:pPr>
              <w:rPr>
                <w:rFonts w:eastAsia="Arial" w:cs="Arial"/>
                <w:bCs/>
                <w:sz w:val="24"/>
                <w:szCs w:val="24"/>
              </w:rPr>
            </w:pPr>
          </w:p>
          <w:p w14:paraId="08B041A8" w14:textId="78C7E234" w:rsidR="00E83AC6" w:rsidRDefault="00BF48BE" w:rsidP="00F41ED7">
            <w:pPr>
              <w:rPr>
                <w:rFonts w:eastAsia="Arial" w:cs="Arial"/>
                <w:bCs/>
                <w:sz w:val="24"/>
                <w:szCs w:val="24"/>
              </w:rPr>
            </w:pPr>
            <w:r>
              <w:rPr>
                <w:rFonts w:eastAsia="Arial" w:cs="Arial"/>
                <w:bCs/>
                <w:sz w:val="24"/>
                <w:szCs w:val="24"/>
              </w:rPr>
              <w:t xml:space="preserve">We found that </w:t>
            </w:r>
            <w:r w:rsidRPr="00BF48BE">
              <w:rPr>
                <w:rFonts w:eastAsia="Arial" w:cs="Arial"/>
                <w:bCs/>
                <w:sz w:val="24"/>
                <w:szCs w:val="24"/>
              </w:rPr>
              <w:t xml:space="preserve">some </w:t>
            </w:r>
            <w:r>
              <w:rPr>
                <w:rFonts w:eastAsia="Arial" w:cs="Arial"/>
                <w:bCs/>
                <w:sz w:val="24"/>
                <w:szCs w:val="24"/>
              </w:rPr>
              <w:t>raw materials purchases</w:t>
            </w:r>
            <w:r w:rsidRPr="00BF48BE">
              <w:rPr>
                <w:rFonts w:eastAsia="Arial" w:cs="Arial"/>
                <w:bCs/>
                <w:sz w:val="24"/>
                <w:szCs w:val="24"/>
              </w:rPr>
              <w:t xml:space="preserve"> </w:t>
            </w:r>
            <w:r w:rsidR="00F4418B">
              <w:rPr>
                <w:rFonts w:eastAsia="Arial" w:cs="Arial"/>
                <w:bCs/>
                <w:sz w:val="24"/>
                <w:szCs w:val="24"/>
              </w:rPr>
              <w:t xml:space="preserve">took place </w:t>
            </w:r>
            <w:r w:rsidRPr="00BF48BE">
              <w:rPr>
                <w:rFonts w:eastAsia="Arial" w:cs="Arial"/>
                <w:bCs/>
                <w:sz w:val="24"/>
                <w:szCs w:val="24"/>
              </w:rPr>
              <w:t>before the POI</w:t>
            </w:r>
            <w:r w:rsidR="00F4418B">
              <w:rPr>
                <w:rFonts w:eastAsia="Arial" w:cs="Arial"/>
                <w:bCs/>
                <w:sz w:val="24"/>
                <w:szCs w:val="24"/>
              </w:rPr>
              <w:t xml:space="preserve">; </w:t>
            </w:r>
            <w:r w:rsidRPr="00BF48BE">
              <w:rPr>
                <w:rFonts w:eastAsia="Arial" w:cs="Arial"/>
                <w:bCs/>
                <w:sz w:val="24"/>
                <w:szCs w:val="24"/>
              </w:rPr>
              <w:t xml:space="preserve">we </w:t>
            </w:r>
            <w:r w:rsidR="00F4418B">
              <w:rPr>
                <w:rFonts w:eastAsia="Arial" w:cs="Arial"/>
                <w:bCs/>
                <w:sz w:val="24"/>
                <w:szCs w:val="24"/>
              </w:rPr>
              <w:t xml:space="preserve">excluded those purchases from the investigation. </w:t>
            </w:r>
            <w:r w:rsidR="00D1301E">
              <w:rPr>
                <w:rFonts w:eastAsia="Arial" w:cs="Arial"/>
                <w:bCs/>
                <w:sz w:val="24"/>
                <w:szCs w:val="24"/>
              </w:rPr>
              <w:t xml:space="preserve">Many of the raw materials transactions were part of a </w:t>
            </w:r>
            <w:r w:rsidR="00DD1204">
              <w:rPr>
                <w:rFonts w:eastAsia="Arial" w:cs="Arial"/>
                <w:bCs/>
                <w:sz w:val="24"/>
                <w:szCs w:val="24"/>
              </w:rPr>
              <w:t xml:space="preserve">bulk order composed of multiple </w:t>
            </w:r>
            <w:r w:rsidR="00AE4309">
              <w:rPr>
                <w:rFonts w:eastAsia="Arial" w:cs="Arial"/>
                <w:bCs/>
                <w:sz w:val="24"/>
                <w:szCs w:val="24"/>
              </w:rPr>
              <w:t>deliveries</w:t>
            </w:r>
            <w:r w:rsidR="00DD1204">
              <w:rPr>
                <w:rFonts w:eastAsia="Arial" w:cs="Arial"/>
                <w:bCs/>
                <w:sz w:val="24"/>
                <w:szCs w:val="24"/>
              </w:rPr>
              <w:t xml:space="preserve"> and </w:t>
            </w:r>
            <w:r w:rsidR="00F710B8">
              <w:rPr>
                <w:rFonts w:eastAsia="Arial" w:cs="Arial"/>
                <w:bCs/>
                <w:sz w:val="24"/>
                <w:szCs w:val="24"/>
              </w:rPr>
              <w:t>bulk payments</w:t>
            </w:r>
            <w:r w:rsidR="00DD1204">
              <w:rPr>
                <w:rFonts w:eastAsia="Arial" w:cs="Arial"/>
                <w:bCs/>
                <w:sz w:val="24"/>
                <w:szCs w:val="24"/>
              </w:rPr>
              <w:t xml:space="preserve">. </w:t>
            </w:r>
            <w:r w:rsidR="00780822">
              <w:rPr>
                <w:rFonts w:eastAsia="Arial" w:cs="Arial"/>
                <w:bCs/>
                <w:sz w:val="24"/>
                <w:szCs w:val="24"/>
              </w:rPr>
              <w:t xml:space="preserve">For these transactions, we sampled </w:t>
            </w:r>
            <w:r w:rsidR="00474B28">
              <w:rPr>
                <w:rFonts w:eastAsia="Arial" w:cs="Arial"/>
                <w:bCs/>
                <w:sz w:val="24"/>
                <w:szCs w:val="24"/>
              </w:rPr>
              <w:t xml:space="preserve">at least </w:t>
            </w:r>
            <w:r w:rsidR="005A0785">
              <w:rPr>
                <w:rFonts w:eastAsia="Arial" w:cs="Arial"/>
                <w:bCs/>
                <w:sz w:val="24"/>
                <w:szCs w:val="24"/>
              </w:rPr>
              <w:t xml:space="preserve">two </w:t>
            </w:r>
            <w:r w:rsidR="005E5A42">
              <w:rPr>
                <w:rFonts w:eastAsia="Arial" w:cs="Arial"/>
                <w:bCs/>
                <w:sz w:val="24"/>
                <w:szCs w:val="24"/>
              </w:rPr>
              <w:t>instances</w:t>
            </w:r>
            <w:r w:rsidR="00D80026">
              <w:rPr>
                <w:rFonts w:eastAsia="Arial" w:cs="Arial"/>
                <w:bCs/>
                <w:sz w:val="24"/>
                <w:szCs w:val="24"/>
              </w:rPr>
              <w:t xml:space="preserve"> to gain assurance on </w:t>
            </w:r>
            <w:r w:rsidR="002A607F">
              <w:rPr>
                <w:rFonts w:eastAsia="Arial" w:cs="Arial"/>
                <w:bCs/>
                <w:sz w:val="24"/>
                <w:szCs w:val="24"/>
              </w:rPr>
              <w:t xml:space="preserve">the accuracy of </w:t>
            </w:r>
            <w:r w:rsidR="00B76CCE">
              <w:rPr>
                <w:rFonts w:eastAsia="Arial" w:cs="Arial"/>
                <w:bCs/>
                <w:sz w:val="24"/>
                <w:szCs w:val="24"/>
              </w:rPr>
              <w:t xml:space="preserve">multiple </w:t>
            </w:r>
            <w:r w:rsidR="00DF4DFE">
              <w:rPr>
                <w:rFonts w:eastAsia="Arial" w:cs="Arial"/>
                <w:bCs/>
                <w:sz w:val="24"/>
                <w:szCs w:val="24"/>
              </w:rPr>
              <w:t>deliveries</w:t>
            </w:r>
            <w:r w:rsidR="005E5A42">
              <w:rPr>
                <w:rFonts w:eastAsia="Arial" w:cs="Arial"/>
                <w:bCs/>
                <w:sz w:val="24"/>
                <w:szCs w:val="24"/>
              </w:rPr>
              <w:t xml:space="preserve"> for each invoice</w:t>
            </w:r>
            <w:r w:rsidR="009B71E9">
              <w:rPr>
                <w:rFonts w:eastAsia="Arial" w:cs="Arial"/>
                <w:bCs/>
                <w:sz w:val="24"/>
                <w:szCs w:val="24"/>
              </w:rPr>
              <w:t xml:space="preserve"> and asked for a list of invoices paid</w:t>
            </w:r>
            <w:r w:rsidR="002A607F">
              <w:rPr>
                <w:rFonts w:eastAsia="Arial" w:cs="Arial"/>
                <w:bCs/>
                <w:sz w:val="24"/>
                <w:szCs w:val="24"/>
              </w:rPr>
              <w:t xml:space="preserve">. </w:t>
            </w:r>
          </w:p>
          <w:p w14:paraId="0AFB1973" w14:textId="77777777" w:rsidR="00E83AC6" w:rsidRDefault="00E83AC6" w:rsidP="00F41ED7">
            <w:pPr>
              <w:rPr>
                <w:rFonts w:eastAsia="Arial" w:cs="Arial"/>
                <w:bCs/>
                <w:sz w:val="24"/>
                <w:szCs w:val="24"/>
              </w:rPr>
            </w:pPr>
          </w:p>
          <w:p w14:paraId="101CEB7E" w14:textId="1F625407" w:rsidR="00E83AC6" w:rsidRDefault="00CB7250" w:rsidP="00F41ED7">
            <w:pPr>
              <w:rPr>
                <w:rFonts w:eastAsia="Arial" w:cs="Arial"/>
                <w:bCs/>
                <w:sz w:val="24"/>
                <w:szCs w:val="24"/>
              </w:rPr>
            </w:pPr>
            <w:r>
              <w:rPr>
                <w:rFonts w:eastAsia="Arial" w:cs="Arial"/>
                <w:bCs/>
                <w:sz w:val="24"/>
                <w:szCs w:val="24"/>
              </w:rPr>
              <w:t>We found that direct l</w:t>
            </w:r>
            <w:r w:rsidRPr="00CB7250">
              <w:rPr>
                <w:rFonts w:eastAsia="Arial" w:cs="Arial"/>
                <w:bCs/>
                <w:sz w:val="24"/>
                <w:szCs w:val="24"/>
              </w:rPr>
              <w:t xml:space="preserve">abour excluded </w:t>
            </w:r>
            <w:r w:rsidR="006F7970">
              <w:rPr>
                <w:rFonts w:eastAsia="Arial" w:cs="Arial"/>
                <w:bCs/>
                <w:sz w:val="24"/>
                <w:szCs w:val="24"/>
              </w:rPr>
              <w:t xml:space="preserve">central service </w:t>
            </w:r>
            <w:r w:rsidRPr="00CB7250">
              <w:rPr>
                <w:rFonts w:eastAsia="Arial" w:cs="Arial"/>
                <w:bCs/>
                <w:sz w:val="24"/>
                <w:szCs w:val="24"/>
              </w:rPr>
              <w:t>recharges</w:t>
            </w:r>
            <w:r>
              <w:rPr>
                <w:rFonts w:eastAsia="Arial" w:cs="Arial"/>
                <w:bCs/>
                <w:sz w:val="24"/>
                <w:szCs w:val="24"/>
              </w:rPr>
              <w:t>.</w:t>
            </w:r>
            <w:r w:rsidRPr="00CB7250">
              <w:rPr>
                <w:rFonts w:eastAsia="Arial" w:cs="Arial"/>
                <w:bCs/>
                <w:sz w:val="24"/>
                <w:szCs w:val="24"/>
              </w:rPr>
              <w:t xml:space="preserve"> </w:t>
            </w:r>
            <w:r>
              <w:rPr>
                <w:rFonts w:eastAsia="Arial" w:cs="Arial"/>
                <w:bCs/>
                <w:sz w:val="24"/>
                <w:szCs w:val="24"/>
              </w:rPr>
              <w:t>W</w:t>
            </w:r>
            <w:r w:rsidRPr="00CB7250">
              <w:rPr>
                <w:rFonts w:eastAsia="Arial" w:cs="Arial"/>
                <w:bCs/>
                <w:sz w:val="24"/>
                <w:szCs w:val="24"/>
              </w:rPr>
              <w:t xml:space="preserve">e suggested </w:t>
            </w:r>
            <w:r w:rsidR="00730BED">
              <w:rPr>
                <w:rFonts w:eastAsia="Arial" w:cs="Arial"/>
                <w:bCs/>
                <w:sz w:val="24"/>
                <w:szCs w:val="24"/>
              </w:rPr>
              <w:t>that Greenergy</w:t>
            </w:r>
            <w:r w:rsidRPr="00CB7250">
              <w:rPr>
                <w:rFonts w:eastAsia="Arial" w:cs="Arial"/>
                <w:bCs/>
                <w:sz w:val="24"/>
                <w:szCs w:val="24"/>
              </w:rPr>
              <w:t xml:space="preserve"> include resources needed for support staff</w:t>
            </w:r>
            <w:r>
              <w:rPr>
                <w:rFonts w:eastAsia="Arial" w:cs="Arial"/>
                <w:bCs/>
                <w:sz w:val="24"/>
                <w:szCs w:val="24"/>
              </w:rPr>
              <w:t xml:space="preserve"> in </w:t>
            </w:r>
            <w:r w:rsidR="00A02A7E">
              <w:rPr>
                <w:rFonts w:eastAsia="Arial" w:cs="Arial"/>
                <w:bCs/>
                <w:sz w:val="24"/>
                <w:szCs w:val="24"/>
              </w:rPr>
              <w:t>cost to make and sell</w:t>
            </w:r>
            <w:r w:rsidR="00BD1B8D">
              <w:rPr>
                <w:rFonts w:eastAsia="Arial" w:cs="Arial"/>
                <w:bCs/>
                <w:sz w:val="24"/>
                <w:szCs w:val="24"/>
              </w:rPr>
              <w:t xml:space="preserve"> which Greenergy agreed with</w:t>
            </w:r>
            <w:r w:rsidR="00D2114B">
              <w:rPr>
                <w:rFonts w:eastAsia="Arial" w:cs="Arial"/>
                <w:bCs/>
                <w:sz w:val="24"/>
                <w:szCs w:val="24"/>
              </w:rPr>
              <w:t xml:space="preserve"> and </w:t>
            </w:r>
            <w:r w:rsidR="00730BED">
              <w:rPr>
                <w:rFonts w:eastAsia="Arial" w:cs="Arial"/>
                <w:bCs/>
                <w:sz w:val="24"/>
                <w:szCs w:val="24"/>
              </w:rPr>
              <w:t>provided</w:t>
            </w:r>
            <w:r w:rsidR="00A02A7E">
              <w:rPr>
                <w:rFonts w:eastAsia="Arial" w:cs="Arial"/>
                <w:bCs/>
                <w:sz w:val="24"/>
                <w:szCs w:val="24"/>
              </w:rPr>
              <w:t xml:space="preserve">. </w:t>
            </w:r>
          </w:p>
          <w:p w14:paraId="7C28BE2D" w14:textId="77777777" w:rsidR="00E83AC6" w:rsidRDefault="00E83AC6" w:rsidP="00F41ED7">
            <w:pPr>
              <w:rPr>
                <w:rFonts w:eastAsia="Arial" w:cs="Arial"/>
                <w:bCs/>
                <w:sz w:val="24"/>
                <w:szCs w:val="24"/>
              </w:rPr>
            </w:pPr>
          </w:p>
          <w:p w14:paraId="3049B80B" w14:textId="41F26B14" w:rsidR="00E83AC6" w:rsidRDefault="00A02A7E" w:rsidP="00F41ED7">
            <w:pPr>
              <w:rPr>
                <w:rFonts w:eastAsia="Arial" w:cs="Arial"/>
                <w:bCs/>
                <w:sz w:val="24"/>
                <w:szCs w:val="24"/>
              </w:rPr>
            </w:pPr>
            <w:r>
              <w:rPr>
                <w:rFonts w:eastAsia="Arial" w:cs="Arial"/>
                <w:bCs/>
                <w:sz w:val="24"/>
                <w:szCs w:val="24"/>
              </w:rPr>
              <w:t>We found some costs relating to R&amp;D should have been excluded from cost to make and sell</w:t>
            </w:r>
            <w:r w:rsidR="00FF37F4">
              <w:rPr>
                <w:rFonts w:eastAsia="Arial" w:cs="Arial"/>
                <w:bCs/>
                <w:sz w:val="24"/>
                <w:szCs w:val="24"/>
              </w:rPr>
              <w:t xml:space="preserve"> as it was capital in nature and it was </w:t>
            </w:r>
            <w:r w:rsidR="00A50F55">
              <w:rPr>
                <w:rFonts w:eastAsia="Arial" w:cs="Arial"/>
                <w:bCs/>
                <w:sz w:val="24"/>
                <w:szCs w:val="24"/>
              </w:rPr>
              <w:t xml:space="preserve">shown </w:t>
            </w:r>
            <w:r w:rsidR="00FF37F4">
              <w:rPr>
                <w:rFonts w:eastAsia="Arial" w:cs="Arial"/>
                <w:bCs/>
                <w:sz w:val="24"/>
                <w:szCs w:val="24"/>
              </w:rPr>
              <w:t>included in the investment</w:t>
            </w:r>
            <w:r w:rsidR="00F03EAD">
              <w:rPr>
                <w:rFonts w:eastAsia="Arial" w:cs="Arial"/>
                <w:bCs/>
                <w:sz w:val="24"/>
                <w:szCs w:val="24"/>
              </w:rPr>
              <w:t>s section</w:t>
            </w:r>
            <w:r>
              <w:rPr>
                <w:rFonts w:eastAsia="Arial" w:cs="Arial"/>
                <w:bCs/>
                <w:sz w:val="24"/>
                <w:szCs w:val="24"/>
              </w:rPr>
              <w:t xml:space="preserve">. </w:t>
            </w:r>
            <w:r w:rsidR="00E83AC6">
              <w:rPr>
                <w:rFonts w:eastAsia="Arial" w:cs="Arial"/>
                <w:bCs/>
                <w:sz w:val="24"/>
                <w:szCs w:val="24"/>
              </w:rPr>
              <w:t>We advised that these costs be excluded</w:t>
            </w:r>
            <w:r w:rsidR="005F7FF4">
              <w:rPr>
                <w:rFonts w:eastAsia="Arial" w:cs="Arial"/>
                <w:bCs/>
                <w:sz w:val="24"/>
                <w:szCs w:val="24"/>
              </w:rPr>
              <w:t xml:space="preserve"> which Greenergy agreed </w:t>
            </w:r>
            <w:r w:rsidR="00D2114B">
              <w:rPr>
                <w:rFonts w:eastAsia="Arial" w:cs="Arial"/>
                <w:bCs/>
                <w:sz w:val="24"/>
                <w:szCs w:val="24"/>
              </w:rPr>
              <w:t>with and adjusted</w:t>
            </w:r>
            <w:r w:rsidR="00E83AC6">
              <w:rPr>
                <w:rFonts w:eastAsia="Arial" w:cs="Arial"/>
                <w:bCs/>
                <w:sz w:val="24"/>
                <w:szCs w:val="24"/>
              </w:rPr>
              <w:t xml:space="preserve">. </w:t>
            </w:r>
          </w:p>
          <w:p w14:paraId="3147497B" w14:textId="77777777" w:rsidR="00E83AC6" w:rsidRDefault="00E83AC6" w:rsidP="00F41ED7">
            <w:pPr>
              <w:rPr>
                <w:rFonts w:eastAsia="Arial" w:cs="Arial"/>
                <w:bCs/>
                <w:sz w:val="24"/>
                <w:szCs w:val="24"/>
              </w:rPr>
            </w:pPr>
          </w:p>
          <w:p w14:paraId="753BC6F5" w14:textId="10DC7F81" w:rsidR="00BF48BE" w:rsidRDefault="00E83AC6" w:rsidP="0A1F6724">
            <w:pPr>
              <w:rPr>
                <w:rFonts w:eastAsia="Arial" w:cs="Arial"/>
                <w:sz w:val="24"/>
                <w:szCs w:val="24"/>
              </w:rPr>
            </w:pPr>
            <w:r w:rsidRPr="6ED7AB04">
              <w:rPr>
                <w:rFonts w:eastAsia="Arial" w:cs="Arial"/>
                <w:sz w:val="24"/>
                <w:szCs w:val="24"/>
              </w:rPr>
              <w:t>Transport cost</w:t>
            </w:r>
            <w:r w:rsidR="00622674" w:rsidRPr="6ED7AB04">
              <w:rPr>
                <w:rFonts w:eastAsia="Arial" w:cs="Arial"/>
                <w:sz w:val="24"/>
                <w:szCs w:val="24"/>
              </w:rPr>
              <w:t>s</w:t>
            </w:r>
            <w:r w:rsidRPr="6ED7AB04">
              <w:rPr>
                <w:rFonts w:eastAsia="Arial" w:cs="Arial"/>
                <w:sz w:val="24"/>
                <w:szCs w:val="24"/>
              </w:rPr>
              <w:t xml:space="preserve"> were based on actual vessel movement and volumes </w:t>
            </w:r>
            <w:r w:rsidR="00622674" w:rsidRPr="6ED7AB04">
              <w:rPr>
                <w:rFonts w:eastAsia="Arial" w:cs="Arial"/>
                <w:sz w:val="24"/>
                <w:szCs w:val="24"/>
              </w:rPr>
              <w:t xml:space="preserve">rather than </w:t>
            </w:r>
            <w:r w:rsidRPr="6ED7AB04">
              <w:rPr>
                <w:rFonts w:eastAsia="Arial" w:cs="Arial"/>
                <w:sz w:val="24"/>
                <w:szCs w:val="24"/>
              </w:rPr>
              <w:t xml:space="preserve">allocated from main costs. </w:t>
            </w:r>
            <w:r w:rsidR="00E16DA3" w:rsidRPr="6ED7AB04">
              <w:rPr>
                <w:rFonts w:eastAsia="Arial" w:cs="Arial"/>
                <w:sz w:val="24"/>
                <w:szCs w:val="24"/>
              </w:rPr>
              <w:t>Greenergy assigned a unit price per shipment,</w:t>
            </w:r>
            <w:r w:rsidR="28D180B3" w:rsidRPr="6ED7AB04">
              <w:rPr>
                <w:rFonts w:eastAsia="Arial" w:cs="Arial"/>
                <w:sz w:val="24"/>
                <w:szCs w:val="24"/>
              </w:rPr>
              <w:t xml:space="preserve"> based on the type of transportation used,</w:t>
            </w:r>
            <w:r w:rsidR="00E16DA3" w:rsidRPr="6ED7AB04">
              <w:rPr>
                <w:rFonts w:eastAsia="Arial" w:cs="Arial"/>
                <w:sz w:val="24"/>
                <w:szCs w:val="24"/>
              </w:rPr>
              <w:t xml:space="preserve"> </w:t>
            </w:r>
            <w:r w:rsidRPr="6ED7AB04">
              <w:rPr>
                <w:rFonts w:eastAsia="Arial" w:cs="Arial"/>
                <w:sz w:val="24"/>
                <w:szCs w:val="24"/>
              </w:rPr>
              <w:t xml:space="preserve">as this is the assumed cost by the traders. We checked the amount of vessel shipments </w:t>
            </w:r>
            <w:r w:rsidR="00E16DA3" w:rsidRPr="6ED7AB04">
              <w:rPr>
                <w:rFonts w:eastAsia="Arial" w:cs="Arial"/>
                <w:sz w:val="24"/>
                <w:szCs w:val="24"/>
              </w:rPr>
              <w:t xml:space="preserve">and gained assurance that the assumed unit price applied was reasonable. </w:t>
            </w:r>
          </w:p>
          <w:p w14:paraId="2D65D495" w14:textId="0CB91567" w:rsidR="00CE521F" w:rsidRPr="00BF48BE" w:rsidRDefault="00CE521F" w:rsidP="00F41ED7">
            <w:pPr>
              <w:rPr>
                <w:rFonts w:eastAsia="Arial" w:cs="Arial"/>
                <w:bCs/>
                <w:sz w:val="24"/>
                <w:szCs w:val="24"/>
              </w:rPr>
            </w:pPr>
          </w:p>
        </w:tc>
      </w:tr>
      <w:tr w:rsidR="008942F6" w:rsidRPr="00EA569D" w14:paraId="150DD731" w14:textId="77777777" w:rsidTr="6ED7AB04">
        <w:tc>
          <w:tcPr>
            <w:tcW w:w="9020" w:type="dxa"/>
            <w:shd w:val="clear" w:color="auto" w:fill="F2F2F2" w:themeFill="background1" w:themeFillShade="F2"/>
            <w:vAlign w:val="center"/>
          </w:tcPr>
          <w:p w14:paraId="0BECC352"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2DC8C01" w14:textId="77777777" w:rsidTr="6ED7AB04">
        <w:tc>
          <w:tcPr>
            <w:tcW w:w="9020" w:type="dxa"/>
            <w:vAlign w:val="center"/>
          </w:tcPr>
          <w:p w14:paraId="4F05215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2155" w:rsidRPr="00EA569D" w14:paraId="74BB5ED1" w14:textId="77777777" w:rsidTr="6ED7AB04">
        <w:tc>
          <w:tcPr>
            <w:tcW w:w="9020" w:type="dxa"/>
            <w:shd w:val="clear" w:color="auto" w:fill="B4C6E7" w:themeFill="accent1" w:themeFillTint="66"/>
          </w:tcPr>
          <w:p w14:paraId="4151A889" w14:textId="27130646" w:rsidR="004F2155" w:rsidRPr="00EA569D" w:rsidRDefault="004F2155" w:rsidP="00615B09">
            <w:pPr>
              <w:rPr>
                <w:rFonts w:cstheme="minorHAnsi"/>
                <w:sz w:val="24"/>
                <w:szCs w:val="24"/>
              </w:rPr>
            </w:pPr>
            <w:r w:rsidRPr="00EA569D">
              <w:rPr>
                <w:rFonts w:cstheme="minorHAnsi"/>
                <w:sz w:val="24"/>
                <w:szCs w:val="24"/>
              </w:rPr>
              <w:t>Exceptions/Findings</w:t>
            </w:r>
            <w:r w:rsidR="00117106" w:rsidRPr="00EA569D">
              <w:rPr>
                <w:rFonts w:cstheme="minorHAnsi"/>
                <w:sz w:val="24"/>
                <w:szCs w:val="24"/>
              </w:rPr>
              <w:t>/Adjustments</w:t>
            </w:r>
          </w:p>
        </w:tc>
      </w:tr>
      <w:tr w:rsidR="004F2155" w:rsidRPr="00EA569D" w14:paraId="29BB1441" w14:textId="77777777" w:rsidTr="6ED7AB04">
        <w:tc>
          <w:tcPr>
            <w:tcW w:w="9020" w:type="dxa"/>
          </w:tcPr>
          <w:p w14:paraId="533169F7" w14:textId="2FA2B727" w:rsidR="004F2155" w:rsidRPr="00EA569D" w:rsidRDefault="00592384" w:rsidP="008F7F88">
            <w:pPr>
              <w:rPr>
                <w:rFonts w:cstheme="minorHAnsi"/>
                <w:sz w:val="24"/>
                <w:szCs w:val="24"/>
              </w:rPr>
            </w:pPr>
            <w:r w:rsidRPr="00CE521F">
              <w:rPr>
                <w:rFonts w:cstheme="minorHAnsi"/>
                <w:sz w:val="24"/>
                <w:szCs w:val="24"/>
              </w:rPr>
              <w:t>None</w:t>
            </w:r>
            <w:r>
              <w:rPr>
                <w:rFonts w:cstheme="minorHAnsi"/>
                <w:szCs w:val="24"/>
              </w:rPr>
              <w:t>.</w:t>
            </w:r>
            <w:r w:rsidR="000E52B2" w:rsidRPr="00EA569D">
              <w:rPr>
                <w:rFonts w:cstheme="minorHAnsi"/>
                <w:i/>
                <w:iCs/>
                <w:color w:val="C00000"/>
                <w:szCs w:val="24"/>
              </w:rPr>
              <w:t xml:space="preserve"> </w:t>
            </w:r>
          </w:p>
        </w:tc>
      </w:tr>
      <w:tr w:rsidR="008942F6" w:rsidRPr="00EA569D" w14:paraId="433D871D" w14:textId="77777777" w:rsidTr="6ED7AB04">
        <w:tc>
          <w:tcPr>
            <w:tcW w:w="9020" w:type="dxa"/>
            <w:shd w:val="clear" w:color="auto" w:fill="F2F2F2" w:themeFill="background1" w:themeFillShade="F2"/>
            <w:vAlign w:val="center"/>
          </w:tcPr>
          <w:p w14:paraId="14CE23BB"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DBDA92F" w14:textId="77777777" w:rsidTr="6ED7AB04">
        <w:tc>
          <w:tcPr>
            <w:tcW w:w="9020" w:type="dxa"/>
            <w:vAlign w:val="center"/>
          </w:tcPr>
          <w:p w14:paraId="2A7536A2" w14:textId="77777777" w:rsidR="008942F6" w:rsidRPr="00EA569D" w:rsidRDefault="008942F6">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B81152" w:rsidRPr="00EA569D" w14:paraId="5D48A88D" w14:textId="77777777" w:rsidTr="6ED7AB04">
        <w:tc>
          <w:tcPr>
            <w:tcW w:w="9020" w:type="dxa"/>
            <w:shd w:val="clear" w:color="auto" w:fill="B4C6E7" w:themeFill="accent1" w:themeFillTint="66"/>
          </w:tcPr>
          <w:p w14:paraId="51C06752" w14:textId="77777777" w:rsidR="00B81152" w:rsidRPr="00EA569D" w:rsidRDefault="00B81152" w:rsidP="00615B09">
            <w:pPr>
              <w:rPr>
                <w:rFonts w:cstheme="minorHAnsi"/>
                <w:sz w:val="24"/>
                <w:szCs w:val="24"/>
              </w:rPr>
            </w:pPr>
            <w:r w:rsidRPr="00EA569D">
              <w:rPr>
                <w:rFonts w:cstheme="minorHAnsi"/>
                <w:sz w:val="24"/>
                <w:szCs w:val="24"/>
              </w:rPr>
              <w:t>Conclusions</w:t>
            </w:r>
          </w:p>
        </w:tc>
      </w:tr>
      <w:tr w:rsidR="002A4D01" w:rsidRPr="00EA569D" w14:paraId="672B1DE0" w14:textId="77777777" w:rsidTr="6ED7AB04">
        <w:tc>
          <w:tcPr>
            <w:tcW w:w="9020" w:type="dxa"/>
          </w:tcPr>
          <w:p w14:paraId="6DFB925E" w14:textId="65F8C181" w:rsidR="002A4D01" w:rsidRPr="00E16DA3" w:rsidRDefault="00A62024" w:rsidP="00096E5F">
            <w:pPr>
              <w:rPr>
                <w:rFonts w:cstheme="minorHAnsi"/>
                <w:i/>
                <w:iCs/>
                <w:color w:val="C00000"/>
                <w:sz w:val="24"/>
                <w:szCs w:val="24"/>
              </w:rPr>
            </w:pPr>
            <w:r w:rsidRPr="00EA569D">
              <w:rPr>
                <w:rFonts w:cstheme="minorHAnsi"/>
                <w:sz w:val="24"/>
                <w:szCs w:val="24"/>
              </w:rPr>
              <w:t xml:space="preserve">The information relating to </w:t>
            </w:r>
            <w:r w:rsidR="00992978" w:rsidRPr="00EA569D">
              <w:rPr>
                <w:rFonts w:cstheme="minorHAnsi"/>
                <w:sz w:val="24"/>
                <w:szCs w:val="24"/>
              </w:rPr>
              <w:t>cost</w:t>
            </w:r>
            <w:r w:rsidR="00316975" w:rsidRPr="00EA569D">
              <w:rPr>
                <w:rFonts w:cstheme="minorHAnsi"/>
                <w:sz w:val="24"/>
                <w:szCs w:val="24"/>
              </w:rPr>
              <w:t>s</w:t>
            </w:r>
            <w:r w:rsidRPr="00EA569D">
              <w:rPr>
                <w:rFonts w:cstheme="minorHAnsi"/>
                <w:sz w:val="24"/>
                <w:szCs w:val="24"/>
              </w:rPr>
              <w:t xml:space="preserve"> 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 relevant</w:t>
            </w:r>
            <w:r w:rsidR="00BB0C74" w:rsidRPr="00EA569D">
              <w:rPr>
                <w:rFonts w:cstheme="minorHAnsi"/>
                <w:sz w:val="24"/>
                <w:szCs w:val="24"/>
              </w:rPr>
              <w:t>,</w:t>
            </w:r>
            <w:r w:rsidRPr="00EA569D">
              <w:rPr>
                <w:rFonts w:cstheme="minorHAnsi"/>
                <w:sz w:val="24"/>
                <w:szCs w:val="24"/>
              </w:rPr>
              <w:t xml:space="preserve"> and accurate and can therefore be used by the TRA </w:t>
            </w:r>
            <w:r w:rsidRPr="00E16DA3">
              <w:rPr>
                <w:rFonts w:cstheme="minorHAnsi"/>
                <w:sz w:val="24"/>
                <w:szCs w:val="24"/>
              </w:rPr>
              <w:t>for</w:t>
            </w:r>
            <w:r w:rsidR="00096E5F" w:rsidRPr="00E16DA3">
              <w:rPr>
                <w:rFonts w:cstheme="minorHAnsi"/>
                <w:sz w:val="24"/>
                <w:szCs w:val="24"/>
              </w:rPr>
              <w:t xml:space="preserve"> </w:t>
            </w:r>
            <w:r w:rsidR="002A7EB3" w:rsidRPr="00706E5D">
              <w:rPr>
                <w:rFonts w:cstheme="minorHAnsi"/>
                <w:sz w:val="24"/>
                <w:szCs w:val="24"/>
              </w:rPr>
              <w:t xml:space="preserve">injury assessments </w:t>
            </w:r>
            <w:r w:rsidR="009B5D5B" w:rsidRPr="00E16DA3">
              <w:rPr>
                <w:rFonts w:cstheme="minorHAnsi"/>
                <w:sz w:val="24"/>
                <w:szCs w:val="24"/>
              </w:rPr>
              <w:t>and</w:t>
            </w:r>
            <w:r w:rsidR="008C3850" w:rsidRPr="00E16DA3">
              <w:rPr>
                <w:rFonts w:cstheme="minorHAnsi"/>
                <w:sz w:val="24"/>
                <w:szCs w:val="24"/>
              </w:rPr>
              <w:t xml:space="preserve"> </w:t>
            </w:r>
            <w:r w:rsidR="008C3850" w:rsidRPr="00EA569D">
              <w:rPr>
                <w:rFonts w:cstheme="minorHAnsi"/>
                <w:sz w:val="24"/>
                <w:szCs w:val="24"/>
              </w:rPr>
              <w:t>for any other purpose within the investigation.</w:t>
            </w:r>
          </w:p>
        </w:tc>
      </w:tr>
      <w:tr w:rsidR="008942F6" w:rsidRPr="00EA569D" w14:paraId="0EFB6444" w14:textId="77777777" w:rsidTr="6ED7AB04">
        <w:tc>
          <w:tcPr>
            <w:tcW w:w="9020" w:type="dxa"/>
            <w:shd w:val="clear" w:color="auto" w:fill="F2F2F2" w:themeFill="background1" w:themeFillShade="F2"/>
            <w:vAlign w:val="center"/>
          </w:tcPr>
          <w:p w14:paraId="2B2D96B5"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001F36D" w14:textId="77777777" w:rsidTr="6ED7AB04">
        <w:tc>
          <w:tcPr>
            <w:tcW w:w="9020" w:type="dxa"/>
            <w:vAlign w:val="center"/>
          </w:tcPr>
          <w:p w14:paraId="5D423541"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66FF63FC" w14:textId="77777777" w:rsidR="003B5B6C" w:rsidRPr="00EA569D" w:rsidRDefault="003B5B6C" w:rsidP="00CF25E7">
      <w:pPr>
        <w:pStyle w:val="Heading2"/>
        <w:rPr>
          <w:rFonts w:asciiTheme="minorHAnsi" w:hAnsiTheme="minorHAnsi" w:cstheme="minorHAnsi"/>
        </w:rPr>
      </w:pPr>
    </w:p>
    <w:p w14:paraId="783A9B1D" w14:textId="08B3AD9B" w:rsidR="009529C0" w:rsidRPr="00EA569D" w:rsidRDefault="00E1796E" w:rsidP="00CC09D1">
      <w:pPr>
        <w:pStyle w:val="Heading2"/>
        <w:pageBreakBefore/>
        <w:rPr>
          <w:rFonts w:asciiTheme="minorHAnsi" w:hAnsiTheme="minorHAnsi" w:cstheme="minorHAnsi"/>
        </w:rPr>
      </w:pPr>
      <w:bookmarkStart w:id="10" w:name="_Toc208156505"/>
      <w:r w:rsidRPr="00EA569D">
        <w:rPr>
          <w:rFonts w:asciiTheme="minorHAnsi" w:hAnsiTheme="minorHAnsi" w:cstheme="minorHAnsi"/>
        </w:rPr>
        <w:lastRenderedPageBreak/>
        <w:t>E</w:t>
      </w:r>
      <w:r w:rsidR="003F719F" w:rsidRPr="00EA569D">
        <w:rPr>
          <w:rFonts w:asciiTheme="minorHAnsi" w:hAnsiTheme="minorHAnsi" w:cstheme="minorHAnsi"/>
        </w:rPr>
        <w:t>.</w:t>
      </w:r>
      <w:r w:rsidR="009529C0" w:rsidRPr="00EA569D">
        <w:rPr>
          <w:rFonts w:asciiTheme="minorHAnsi" w:hAnsiTheme="minorHAnsi" w:cstheme="minorHAnsi"/>
        </w:rPr>
        <w:t xml:space="preserve"> </w:t>
      </w:r>
      <w:r w:rsidR="00B81152" w:rsidRPr="00EA569D">
        <w:rPr>
          <w:rFonts w:asciiTheme="minorHAnsi" w:hAnsiTheme="minorHAnsi" w:cstheme="minorHAnsi"/>
        </w:rPr>
        <w:t>Sales</w:t>
      </w:r>
      <w:bookmarkEnd w:id="10"/>
    </w:p>
    <w:p w14:paraId="6FA98FAC" w14:textId="77777777" w:rsidR="009529C0" w:rsidRPr="00EA569D" w:rsidRDefault="009529C0" w:rsidP="009529C0">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EA569D" w14:paraId="41EE6DCC" w14:textId="77777777" w:rsidTr="6A16503C">
        <w:tc>
          <w:tcPr>
            <w:tcW w:w="9020" w:type="dxa"/>
            <w:shd w:val="clear" w:color="auto" w:fill="B4C6E7" w:themeFill="accent1" w:themeFillTint="66"/>
          </w:tcPr>
          <w:p w14:paraId="56F9A2FB" w14:textId="0DACCF73" w:rsidR="009529C0" w:rsidRPr="00EA569D" w:rsidRDefault="009529C0" w:rsidP="0A1F6724">
            <w:pPr>
              <w:rPr>
                <w:sz w:val="24"/>
                <w:szCs w:val="24"/>
              </w:rPr>
            </w:pPr>
            <w:r w:rsidRPr="0A1F6724">
              <w:rPr>
                <w:sz w:val="24"/>
                <w:szCs w:val="24"/>
              </w:rPr>
              <w:t xml:space="preserve">What information was </w:t>
            </w:r>
            <w:r w:rsidR="00161486" w:rsidRPr="0A1F6724">
              <w:rPr>
                <w:sz w:val="24"/>
                <w:szCs w:val="24"/>
              </w:rPr>
              <w:t>considered</w:t>
            </w:r>
          </w:p>
        </w:tc>
      </w:tr>
      <w:tr w:rsidR="009529C0" w:rsidRPr="00EA569D" w14:paraId="64A4C69C" w14:textId="77777777" w:rsidTr="6A16503C">
        <w:tc>
          <w:tcPr>
            <w:tcW w:w="9020" w:type="dxa"/>
          </w:tcPr>
          <w:p w14:paraId="37302FE3" w14:textId="77777777" w:rsidR="00BB00B4" w:rsidRPr="00847E57" w:rsidRDefault="00BB00B4" w:rsidP="00BB00B4">
            <w:pPr>
              <w:spacing w:line="22" w:lineRule="atLeast"/>
              <w:rPr>
                <w:rFonts w:cstheme="minorHAnsi"/>
                <w:color w:val="000000" w:themeColor="text1"/>
                <w:sz w:val="24"/>
                <w:szCs w:val="24"/>
              </w:rPr>
            </w:pPr>
            <w:r w:rsidRPr="00847E57">
              <w:rPr>
                <w:rFonts w:cstheme="minorHAnsi"/>
                <w:color w:val="000000" w:themeColor="text1"/>
                <w:sz w:val="24"/>
                <w:szCs w:val="24"/>
              </w:rPr>
              <w:t>Completeness of sales:</w:t>
            </w:r>
          </w:p>
          <w:p w14:paraId="4EA9D894" w14:textId="77777777" w:rsidR="00BB00B4" w:rsidRPr="00847E57" w:rsidRDefault="00BB00B4" w:rsidP="00BB00B4">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 xml:space="preserve">Sales reconciliations </w:t>
            </w:r>
          </w:p>
          <w:p w14:paraId="64E679AF" w14:textId="77777777" w:rsidR="00BB00B4" w:rsidRPr="00847E57" w:rsidRDefault="00BB00B4" w:rsidP="00BB00B4">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 xml:space="preserve">Financial Statements </w:t>
            </w:r>
          </w:p>
          <w:p w14:paraId="78D71932" w14:textId="77777777" w:rsidR="00BB00B4" w:rsidRPr="00847E57" w:rsidRDefault="00BB00B4" w:rsidP="00BB00B4">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Trial Balance</w:t>
            </w:r>
          </w:p>
          <w:p w14:paraId="6EEE7F35" w14:textId="77777777" w:rsidR="00BB00B4" w:rsidRPr="00847E57" w:rsidRDefault="00BB00B4" w:rsidP="00BB00B4">
            <w:pPr>
              <w:rPr>
                <w:rFonts w:cstheme="minorHAnsi"/>
                <w:color w:val="000000" w:themeColor="text1"/>
                <w:sz w:val="24"/>
                <w:szCs w:val="24"/>
              </w:rPr>
            </w:pPr>
          </w:p>
          <w:p w14:paraId="4E9311C2" w14:textId="77777777" w:rsidR="00BB00B4" w:rsidRPr="00847E57" w:rsidRDefault="00BB00B4" w:rsidP="00BB00B4">
            <w:pPr>
              <w:rPr>
                <w:rFonts w:cstheme="minorHAnsi"/>
                <w:color w:val="000000" w:themeColor="text1"/>
                <w:sz w:val="24"/>
                <w:szCs w:val="24"/>
              </w:rPr>
            </w:pPr>
            <w:r w:rsidRPr="00847E57">
              <w:rPr>
                <w:rFonts w:cstheme="minorHAnsi"/>
                <w:color w:val="000000" w:themeColor="text1"/>
                <w:sz w:val="24"/>
                <w:szCs w:val="24"/>
              </w:rPr>
              <w:t>Transactional testing:</w:t>
            </w:r>
          </w:p>
          <w:p w14:paraId="7B1D22E7" w14:textId="77777777" w:rsidR="00BB00B4" w:rsidRPr="00847E57" w:rsidRDefault="00BB00B4" w:rsidP="00BB00B4">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Sales transactions-by-transactions</w:t>
            </w:r>
          </w:p>
          <w:p w14:paraId="27D0F98C" w14:textId="77777777" w:rsidR="00BB00B4" w:rsidRPr="00847E57" w:rsidRDefault="00BB00B4" w:rsidP="00BB00B4">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Source documentations</w:t>
            </w:r>
          </w:p>
          <w:p w14:paraId="17022CA1" w14:textId="77777777" w:rsidR="00BB00B4" w:rsidRPr="00847E57" w:rsidRDefault="00BB00B4" w:rsidP="00BB00B4">
            <w:pPr>
              <w:pStyle w:val="ListParagraph"/>
              <w:numPr>
                <w:ilvl w:val="0"/>
                <w:numId w:val="13"/>
              </w:numPr>
              <w:rPr>
                <w:rFonts w:cstheme="minorHAnsi"/>
                <w:color w:val="000000" w:themeColor="text1"/>
                <w:sz w:val="24"/>
                <w:szCs w:val="24"/>
              </w:rPr>
            </w:pPr>
            <w:r w:rsidRPr="00847E57">
              <w:rPr>
                <w:rFonts w:cstheme="minorHAnsi"/>
                <w:color w:val="000000" w:themeColor="text1"/>
                <w:sz w:val="24"/>
                <w:szCs w:val="24"/>
              </w:rPr>
              <w:t>Price reductions</w:t>
            </w:r>
          </w:p>
          <w:p w14:paraId="40785D6C" w14:textId="7546C63E" w:rsidR="009529C0" w:rsidRPr="00906EAA" w:rsidRDefault="009529C0" w:rsidP="00BB00B4">
            <w:pPr>
              <w:pStyle w:val="ListParagraph"/>
              <w:rPr>
                <w:rFonts w:cstheme="minorHAnsi"/>
                <w:i/>
                <w:color w:val="C00000"/>
                <w:sz w:val="24"/>
                <w:szCs w:val="24"/>
              </w:rPr>
            </w:pPr>
          </w:p>
        </w:tc>
      </w:tr>
      <w:tr w:rsidR="008942F6" w:rsidRPr="00EA569D" w14:paraId="044CB28F" w14:textId="77777777" w:rsidTr="6A16503C">
        <w:tc>
          <w:tcPr>
            <w:tcW w:w="9020" w:type="dxa"/>
            <w:shd w:val="clear" w:color="auto" w:fill="F2F2F2" w:themeFill="background1" w:themeFillShade="F2"/>
            <w:vAlign w:val="center"/>
          </w:tcPr>
          <w:p w14:paraId="503E6244"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3A0B690" w14:textId="77777777" w:rsidTr="6A16503C">
        <w:tc>
          <w:tcPr>
            <w:tcW w:w="9020" w:type="dxa"/>
            <w:vAlign w:val="center"/>
          </w:tcPr>
          <w:p w14:paraId="0D6AC1FD"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7DC914B9" w14:textId="77777777" w:rsidTr="6A16503C">
        <w:tc>
          <w:tcPr>
            <w:tcW w:w="9020" w:type="dxa"/>
            <w:shd w:val="clear" w:color="auto" w:fill="B4C6E7" w:themeFill="accent1" w:themeFillTint="66"/>
          </w:tcPr>
          <w:p w14:paraId="1C8D8F8F" w14:textId="77277341" w:rsidR="009529C0" w:rsidRPr="00EA569D" w:rsidRDefault="009529C0" w:rsidP="00153468">
            <w:pPr>
              <w:rPr>
                <w:rFonts w:cstheme="minorHAnsi"/>
                <w:sz w:val="24"/>
                <w:szCs w:val="24"/>
              </w:rPr>
            </w:pPr>
            <w:r w:rsidRPr="00EA569D">
              <w:rPr>
                <w:rFonts w:cstheme="minorHAnsi"/>
                <w:sz w:val="24"/>
                <w:szCs w:val="24"/>
              </w:rPr>
              <w:t xml:space="preserve">How the information was </w:t>
            </w:r>
            <w:r w:rsidR="00161486" w:rsidRPr="00EA569D">
              <w:rPr>
                <w:rFonts w:cstheme="minorHAnsi"/>
                <w:sz w:val="24"/>
                <w:szCs w:val="24"/>
              </w:rPr>
              <w:t>checked</w:t>
            </w:r>
          </w:p>
        </w:tc>
      </w:tr>
      <w:tr w:rsidR="009529C0" w:rsidRPr="00EA569D" w14:paraId="2147B6DB" w14:textId="77777777" w:rsidTr="6A16503C">
        <w:tc>
          <w:tcPr>
            <w:tcW w:w="9020" w:type="dxa"/>
          </w:tcPr>
          <w:p w14:paraId="2D6A5481" w14:textId="4AD43B05" w:rsidR="00802538" w:rsidRDefault="00802538" w:rsidP="00CB081C">
            <w:pPr>
              <w:spacing w:line="276" w:lineRule="auto"/>
              <w:rPr>
                <w:b/>
                <w:sz w:val="24"/>
                <w:szCs w:val="24"/>
              </w:rPr>
            </w:pPr>
            <w:r>
              <w:rPr>
                <w:b/>
                <w:sz w:val="24"/>
                <w:szCs w:val="24"/>
              </w:rPr>
              <w:t>Sales</w:t>
            </w:r>
            <w:r w:rsidRPr="00E02630">
              <w:rPr>
                <w:b/>
                <w:sz w:val="24"/>
                <w:szCs w:val="24"/>
              </w:rPr>
              <w:t xml:space="preserve"> </w:t>
            </w:r>
            <w:r>
              <w:rPr>
                <w:b/>
                <w:sz w:val="24"/>
                <w:szCs w:val="24"/>
              </w:rPr>
              <w:t>r</w:t>
            </w:r>
            <w:r w:rsidRPr="00E02630">
              <w:rPr>
                <w:b/>
                <w:sz w:val="24"/>
                <w:szCs w:val="24"/>
              </w:rPr>
              <w:t>econciliation</w:t>
            </w:r>
            <w:r>
              <w:rPr>
                <w:b/>
                <w:sz w:val="24"/>
                <w:szCs w:val="24"/>
              </w:rPr>
              <w:t xml:space="preserve"> and</w:t>
            </w:r>
            <w:r w:rsidRPr="00E02630">
              <w:rPr>
                <w:b/>
                <w:sz w:val="24"/>
                <w:szCs w:val="24"/>
              </w:rPr>
              <w:t xml:space="preserve"> </w:t>
            </w:r>
            <w:r>
              <w:rPr>
                <w:b/>
                <w:sz w:val="24"/>
                <w:szCs w:val="24"/>
              </w:rPr>
              <w:t>c</w:t>
            </w:r>
            <w:r w:rsidRPr="00E02630">
              <w:rPr>
                <w:b/>
                <w:sz w:val="24"/>
                <w:szCs w:val="24"/>
              </w:rPr>
              <w:t xml:space="preserve">ompleteness </w:t>
            </w:r>
            <w:r>
              <w:rPr>
                <w:b/>
                <w:sz w:val="24"/>
                <w:szCs w:val="24"/>
              </w:rPr>
              <w:t>c</w:t>
            </w:r>
            <w:r w:rsidRPr="00E02630">
              <w:rPr>
                <w:b/>
                <w:sz w:val="24"/>
                <w:szCs w:val="24"/>
              </w:rPr>
              <w:t>heck</w:t>
            </w:r>
          </w:p>
          <w:p w14:paraId="762689EB" w14:textId="32FCFC9B" w:rsidR="000D3FED" w:rsidRDefault="00802538" w:rsidP="00CB081C">
            <w:pPr>
              <w:spacing w:line="276" w:lineRule="auto"/>
              <w:rPr>
                <w:sz w:val="24"/>
                <w:szCs w:val="24"/>
              </w:rPr>
            </w:pPr>
            <w:r w:rsidRPr="6A16503C">
              <w:rPr>
                <w:sz w:val="24"/>
                <w:szCs w:val="24"/>
              </w:rPr>
              <w:t>To check the completeness of the sales data provided by Greenergy, we reconciled the sales data provided in the questionnaire annex upwards to the most recently audited financial statements for Greenergy Fuels Ltd., which was financial year 2024. The financial year for Greenergy is from 1</w:t>
            </w:r>
            <w:r w:rsidRPr="6A16503C">
              <w:rPr>
                <w:sz w:val="24"/>
                <w:szCs w:val="24"/>
                <w:vertAlign w:val="superscript"/>
              </w:rPr>
              <w:t>st</w:t>
            </w:r>
            <w:r w:rsidRPr="6A16503C">
              <w:rPr>
                <w:sz w:val="24"/>
                <w:szCs w:val="24"/>
              </w:rPr>
              <w:t xml:space="preserve"> January to 31</w:t>
            </w:r>
            <w:r w:rsidRPr="6A16503C">
              <w:rPr>
                <w:sz w:val="24"/>
                <w:szCs w:val="24"/>
                <w:vertAlign w:val="superscript"/>
              </w:rPr>
              <w:t>st</w:t>
            </w:r>
            <w:r w:rsidRPr="6A16503C">
              <w:rPr>
                <w:sz w:val="24"/>
                <w:szCs w:val="24"/>
              </w:rPr>
              <w:t xml:space="preserve"> December, which aligns with the POI for this investigation. We were able to reconcile the turnover in the questionnaire annex to Greenergy’s 2024 audited financial statements with no material variance. </w:t>
            </w:r>
            <w:r w:rsidR="005A7924" w:rsidRPr="6A16503C">
              <w:rPr>
                <w:sz w:val="24"/>
                <w:szCs w:val="24"/>
              </w:rPr>
              <w:t xml:space="preserve">We found that sales of like good was duplicated in </w:t>
            </w:r>
            <w:r w:rsidR="00071098" w:rsidRPr="6A16503C">
              <w:rPr>
                <w:sz w:val="24"/>
                <w:szCs w:val="24"/>
              </w:rPr>
              <w:t xml:space="preserve">the </w:t>
            </w:r>
            <w:r w:rsidR="005A7924" w:rsidRPr="6A16503C">
              <w:rPr>
                <w:sz w:val="24"/>
                <w:szCs w:val="24"/>
              </w:rPr>
              <w:t xml:space="preserve">sales </w:t>
            </w:r>
            <w:r w:rsidR="00CB081C" w:rsidRPr="6A16503C">
              <w:rPr>
                <w:sz w:val="24"/>
                <w:szCs w:val="24"/>
              </w:rPr>
              <w:t>reconciliation</w:t>
            </w:r>
            <w:r w:rsidR="00CB081C">
              <w:t>,</w:t>
            </w:r>
            <w:r w:rsidR="005A7924" w:rsidRPr="6A16503C">
              <w:rPr>
                <w:sz w:val="24"/>
                <w:szCs w:val="24"/>
              </w:rPr>
              <w:t xml:space="preserve"> but </w:t>
            </w:r>
            <w:r w:rsidR="00106D2D" w:rsidRPr="6A16503C">
              <w:rPr>
                <w:sz w:val="24"/>
                <w:szCs w:val="24"/>
              </w:rPr>
              <w:t xml:space="preserve">reconciliation agreed with no variance when </w:t>
            </w:r>
            <w:r w:rsidR="0021646A" w:rsidRPr="6A16503C">
              <w:rPr>
                <w:sz w:val="24"/>
                <w:szCs w:val="24"/>
              </w:rPr>
              <w:t>the duplicated sales</w:t>
            </w:r>
            <w:r w:rsidR="00106D2D" w:rsidRPr="6A16503C">
              <w:rPr>
                <w:sz w:val="24"/>
                <w:szCs w:val="24"/>
              </w:rPr>
              <w:t xml:space="preserve"> w</w:t>
            </w:r>
            <w:r w:rsidR="002F1F55" w:rsidRPr="6A16503C">
              <w:rPr>
                <w:sz w:val="24"/>
                <w:szCs w:val="24"/>
              </w:rPr>
              <w:t>ere</w:t>
            </w:r>
            <w:r w:rsidR="00106D2D" w:rsidRPr="6A16503C">
              <w:rPr>
                <w:sz w:val="24"/>
                <w:szCs w:val="24"/>
              </w:rPr>
              <w:t xml:space="preserve"> excluded. </w:t>
            </w:r>
          </w:p>
          <w:p w14:paraId="44DD5CA2" w14:textId="77777777" w:rsidR="005E6C96" w:rsidRDefault="005E6C96" w:rsidP="00CB081C">
            <w:pPr>
              <w:spacing w:line="276" w:lineRule="auto"/>
              <w:rPr>
                <w:sz w:val="24"/>
                <w:szCs w:val="24"/>
              </w:rPr>
            </w:pPr>
          </w:p>
          <w:p w14:paraId="1622C0DB" w14:textId="77777777" w:rsidR="00A31121" w:rsidRPr="00847E57" w:rsidRDefault="00A31121" w:rsidP="00A31121">
            <w:pPr>
              <w:spacing w:line="276" w:lineRule="auto"/>
              <w:rPr>
                <w:b/>
                <w:bCs/>
                <w:sz w:val="24"/>
                <w:szCs w:val="24"/>
              </w:rPr>
            </w:pPr>
            <w:r w:rsidRPr="00847E57">
              <w:rPr>
                <w:b/>
                <w:bCs/>
                <w:sz w:val="24"/>
                <w:szCs w:val="24"/>
              </w:rPr>
              <w:t>Transactional testing</w:t>
            </w:r>
          </w:p>
          <w:p w14:paraId="402E9AB0" w14:textId="2209D699" w:rsidR="005E6C96" w:rsidRDefault="005E6C96" w:rsidP="492A06E0">
            <w:pPr>
              <w:spacing w:line="276" w:lineRule="auto"/>
              <w:rPr>
                <w:rFonts w:eastAsia="Arial" w:cs="Arial"/>
                <w:sz w:val="24"/>
                <w:szCs w:val="24"/>
              </w:rPr>
            </w:pPr>
            <w:r w:rsidRPr="6A16503C">
              <w:rPr>
                <w:rFonts w:eastAsia="Arial" w:cs="Arial"/>
                <w:sz w:val="24"/>
                <w:szCs w:val="24"/>
              </w:rPr>
              <w:t xml:space="preserve">We checked samples of sales transactions to gain a level of assurance on the accuracy of Greenergy’s sales, for use in our assessments. We </w:t>
            </w:r>
            <w:r w:rsidR="00A64C54" w:rsidRPr="6A16503C">
              <w:rPr>
                <w:rFonts w:eastAsia="Arial" w:cs="Arial"/>
                <w:sz w:val="24"/>
                <w:szCs w:val="24"/>
              </w:rPr>
              <w:t>assess</w:t>
            </w:r>
            <w:r w:rsidR="00A64C54" w:rsidRPr="6A16503C">
              <w:rPr>
                <w:rFonts w:eastAsia="Arial" w:cs="Arial"/>
              </w:rPr>
              <w:t>ed</w:t>
            </w:r>
            <w:r w:rsidRPr="6A16503C">
              <w:rPr>
                <w:rFonts w:eastAsia="Arial" w:cs="Arial"/>
                <w:sz w:val="24"/>
                <w:szCs w:val="24"/>
              </w:rPr>
              <w:t xml:space="preserve"> a sample of </w:t>
            </w:r>
            <w:r w:rsidR="00725BD1" w:rsidRPr="6A16503C">
              <w:rPr>
                <w:rFonts w:eastAsia="Arial" w:cs="Arial"/>
                <w:sz w:val="24"/>
                <w:szCs w:val="24"/>
              </w:rPr>
              <w:t xml:space="preserve">15 </w:t>
            </w:r>
            <w:r w:rsidRPr="6A16503C">
              <w:rPr>
                <w:rFonts w:eastAsia="Arial" w:cs="Arial"/>
                <w:sz w:val="24"/>
                <w:szCs w:val="24"/>
              </w:rPr>
              <w:t xml:space="preserve">sales transactions to check the accuracy of the sales listing. We </w:t>
            </w:r>
            <w:r w:rsidR="008D41A4" w:rsidRPr="6A16503C">
              <w:rPr>
                <w:rFonts w:eastAsia="Arial" w:cs="Arial"/>
                <w:sz w:val="24"/>
                <w:szCs w:val="24"/>
              </w:rPr>
              <w:t>compared</w:t>
            </w:r>
            <w:r w:rsidRPr="6A16503C">
              <w:rPr>
                <w:rFonts w:eastAsia="Arial" w:cs="Arial"/>
                <w:sz w:val="24"/>
                <w:szCs w:val="24"/>
              </w:rPr>
              <w:t xml:space="preserve"> the </w:t>
            </w:r>
            <w:r w:rsidR="008D41A4" w:rsidRPr="6A16503C">
              <w:rPr>
                <w:rFonts w:eastAsia="Arial" w:cs="Arial"/>
                <w:sz w:val="24"/>
                <w:szCs w:val="24"/>
              </w:rPr>
              <w:t>source</w:t>
            </w:r>
            <w:r w:rsidRPr="6A16503C">
              <w:rPr>
                <w:rFonts w:eastAsia="Arial" w:cs="Arial"/>
                <w:sz w:val="24"/>
                <w:szCs w:val="24"/>
              </w:rPr>
              <w:t xml:space="preserve"> documentation for selected transactions </w:t>
            </w:r>
            <w:r w:rsidR="008D41A4" w:rsidRPr="6A16503C">
              <w:rPr>
                <w:rFonts w:eastAsia="Arial" w:cs="Arial"/>
                <w:sz w:val="24"/>
                <w:szCs w:val="24"/>
              </w:rPr>
              <w:t>to the information provided</w:t>
            </w:r>
            <w:r w:rsidR="00A6149A" w:rsidRPr="6A16503C">
              <w:rPr>
                <w:rFonts w:eastAsia="Arial" w:cs="Arial"/>
                <w:sz w:val="24"/>
                <w:szCs w:val="24"/>
              </w:rPr>
              <w:t xml:space="preserve"> in the questionnaire annex </w:t>
            </w:r>
            <w:r w:rsidRPr="6A16503C">
              <w:rPr>
                <w:rFonts w:eastAsia="Arial" w:cs="Arial"/>
                <w:sz w:val="24"/>
                <w:szCs w:val="24"/>
              </w:rPr>
              <w:t xml:space="preserve">and found no material inconsistencies. The </w:t>
            </w:r>
            <w:r w:rsidR="00146CEF" w:rsidRPr="6A16503C">
              <w:rPr>
                <w:rFonts w:eastAsia="Arial" w:cs="Arial"/>
                <w:sz w:val="24"/>
                <w:szCs w:val="24"/>
              </w:rPr>
              <w:t>documentation</w:t>
            </w:r>
            <w:r w:rsidRPr="6A16503C">
              <w:rPr>
                <w:rFonts w:eastAsia="Arial" w:cs="Arial"/>
                <w:sz w:val="24"/>
                <w:szCs w:val="24"/>
              </w:rPr>
              <w:t xml:space="preserve"> we </w:t>
            </w:r>
            <w:r w:rsidR="00BB6EF3" w:rsidRPr="6A16503C">
              <w:rPr>
                <w:rFonts w:eastAsia="Arial" w:cs="Arial"/>
                <w:sz w:val="24"/>
                <w:szCs w:val="24"/>
              </w:rPr>
              <w:t>compared</w:t>
            </w:r>
            <w:r w:rsidRPr="6A16503C">
              <w:rPr>
                <w:rFonts w:eastAsia="Arial" w:cs="Arial"/>
                <w:sz w:val="24"/>
                <w:szCs w:val="24"/>
              </w:rPr>
              <w:t xml:space="preserve"> include</w:t>
            </w:r>
            <w:r w:rsidR="002F1F55" w:rsidRPr="6A16503C">
              <w:rPr>
                <w:rFonts w:eastAsia="Arial" w:cs="Arial"/>
                <w:sz w:val="24"/>
                <w:szCs w:val="24"/>
              </w:rPr>
              <w:t>d</w:t>
            </w:r>
            <w:r w:rsidRPr="6A16503C">
              <w:rPr>
                <w:rFonts w:eastAsia="Arial" w:cs="Arial"/>
                <w:sz w:val="24"/>
                <w:szCs w:val="24"/>
              </w:rPr>
              <w:t>:</w:t>
            </w:r>
          </w:p>
          <w:p w14:paraId="76F7FABF" w14:textId="3471E132" w:rsidR="00725BD1" w:rsidRDefault="00725BD1" w:rsidP="005E6C96">
            <w:pPr>
              <w:pStyle w:val="ListParagraph"/>
              <w:numPr>
                <w:ilvl w:val="0"/>
                <w:numId w:val="29"/>
              </w:numPr>
              <w:spacing w:line="276" w:lineRule="auto"/>
              <w:rPr>
                <w:rFonts w:eastAsia="Arial" w:cs="Arial"/>
                <w:sz w:val="24"/>
                <w:szCs w:val="24"/>
              </w:rPr>
            </w:pPr>
            <w:r>
              <w:rPr>
                <w:rFonts w:eastAsia="Arial" w:cs="Arial"/>
                <w:sz w:val="24"/>
                <w:szCs w:val="24"/>
              </w:rPr>
              <w:t xml:space="preserve">Sales </w:t>
            </w:r>
            <w:proofErr w:type="gramStart"/>
            <w:r>
              <w:rPr>
                <w:rFonts w:eastAsia="Arial" w:cs="Arial"/>
                <w:sz w:val="24"/>
                <w:szCs w:val="24"/>
              </w:rPr>
              <w:t>order;</w:t>
            </w:r>
            <w:proofErr w:type="gramEnd"/>
          </w:p>
          <w:p w14:paraId="56F12DB9" w14:textId="47DFFCF4" w:rsidR="005E6C96" w:rsidRPr="001A2FB9" w:rsidRDefault="005E6C96" w:rsidP="005E6C96">
            <w:pPr>
              <w:pStyle w:val="ListParagraph"/>
              <w:numPr>
                <w:ilvl w:val="0"/>
                <w:numId w:val="29"/>
              </w:numPr>
              <w:spacing w:line="276" w:lineRule="auto"/>
              <w:rPr>
                <w:rFonts w:eastAsia="Arial" w:cs="Arial"/>
                <w:sz w:val="24"/>
                <w:szCs w:val="24"/>
              </w:rPr>
            </w:pPr>
            <w:proofErr w:type="gramStart"/>
            <w:r w:rsidRPr="00E02630">
              <w:rPr>
                <w:rFonts w:eastAsia="Arial" w:cs="Arial"/>
                <w:sz w:val="24"/>
                <w:szCs w:val="24"/>
              </w:rPr>
              <w:t>Invoice;</w:t>
            </w:r>
            <w:proofErr w:type="gramEnd"/>
          </w:p>
          <w:p w14:paraId="7D73FF99" w14:textId="77777777" w:rsidR="005E6C96" w:rsidRPr="001A2FB9" w:rsidRDefault="005E6C96" w:rsidP="005E6C96">
            <w:pPr>
              <w:pStyle w:val="ListParagraph"/>
              <w:numPr>
                <w:ilvl w:val="0"/>
                <w:numId w:val="29"/>
              </w:numPr>
              <w:spacing w:line="276" w:lineRule="auto"/>
              <w:rPr>
                <w:rFonts w:eastAsia="Arial" w:cs="Arial"/>
                <w:sz w:val="24"/>
                <w:szCs w:val="24"/>
              </w:rPr>
            </w:pPr>
            <w:r w:rsidRPr="00E02630">
              <w:rPr>
                <w:rFonts w:eastAsia="Arial" w:cs="Arial"/>
                <w:sz w:val="24"/>
                <w:szCs w:val="24"/>
              </w:rPr>
              <w:t xml:space="preserve">Bank </w:t>
            </w:r>
            <w:proofErr w:type="gramStart"/>
            <w:r w:rsidRPr="00E02630">
              <w:rPr>
                <w:rFonts w:eastAsia="Arial" w:cs="Arial"/>
                <w:sz w:val="24"/>
                <w:szCs w:val="24"/>
              </w:rPr>
              <w:t>receipt;</w:t>
            </w:r>
            <w:proofErr w:type="gramEnd"/>
          </w:p>
          <w:p w14:paraId="66219846" w14:textId="77777777" w:rsidR="005E6C96" w:rsidRPr="001A2FB9" w:rsidRDefault="005E6C96" w:rsidP="005E6C96">
            <w:pPr>
              <w:pStyle w:val="ListParagraph"/>
              <w:numPr>
                <w:ilvl w:val="0"/>
                <w:numId w:val="29"/>
              </w:numPr>
              <w:spacing w:line="276" w:lineRule="auto"/>
              <w:rPr>
                <w:rFonts w:eastAsia="Arial" w:cs="Arial"/>
                <w:sz w:val="24"/>
                <w:szCs w:val="24"/>
              </w:rPr>
            </w:pPr>
            <w:r w:rsidRPr="00E02630">
              <w:rPr>
                <w:rFonts w:eastAsia="Arial" w:cs="Arial"/>
                <w:sz w:val="24"/>
                <w:szCs w:val="24"/>
              </w:rPr>
              <w:t>Delivery note.</w:t>
            </w:r>
          </w:p>
          <w:p w14:paraId="1ECF4BE9" w14:textId="77777777" w:rsidR="005E6C96" w:rsidRDefault="005E6C96" w:rsidP="00CB081C">
            <w:pPr>
              <w:spacing w:line="276" w:lineRule="auto"/>
              <w:rPr>
                <w:sz w:val="24"/>
                <w:szCs w:val="24"/>
              </w:rPr>
            </w:pPr>
          </w:p>
          <w:p w14:paraId="28C92405" w14:textId="5A68C5F8" w:rsidR="001700F8" w:rsidRDefault="0A502F83" w:rsidP="001700F8">
            <w:pPr>
              <w:spacing w:line="276" w:lineRule="auto"/>
              <w:rPr>
                <w:rFonts w:ascii="Arial" w:eastAsia="Arial" w:hAnsi="Arial" w:cs="Arial"/>
                <w:sz w:val="24"/>
                <w:szCs w:val="24"/>
              </w:rPr>
            </w:pPr>
            <w:r w:rsidRPr="3A98B0D1">
              <w:rPr>
                <w:rFonts w:ascii="Arial" w:eastAsia="Arial" w:hAnsi="Arial" w:cs="Arial"/>
                <w:sz w:val="24"/>
                <w:szCs w:val="24"/>
              </w:rPr>
              <w:t xml:space="preserve">During the POI, a portion of Greenergy’s own production was sold in the UK as a product blended with diesel. The product that Greenergy sent to distillate for blending with diesel may also have been blended with FAME that Greenergy purchased and imported into the UK. As a result, Greenergy cannot say with certainty that any individual sales transaction corresponds to its own production on a molecular level. Greenergy submitted the </w:t>
            </w:r>
            <w:r w:rsidR="2F7DCFC5" w:rsidRPr="3A98B0D1">
              <w:rPr>
                <w:rFonts w:ascii="Arial" w:eastAsia="Arial" w:hAnsi="Arial" w:cs="Arial"/>
                <w:sz w:val="24"/>
                <w:szCs w:val="24"/>
              </w:rPr>
              <w:t xml:space="preserve">apportionment </w:t>
            </w:r>
            <w:r w:rsidRPr="3A98B0D1">
              <w:rPr>
                <w:rFonts w:ascii="Arial" w:eastAsia="Arial" w:hAnsi="Arial" w:cs="Arial"/>
                <w:sz w:val="24"/>
                <w:szCs w:val="24"/>
              </w:rPr>
              <w:t>workings used to calculate the sales value and volume of its own FAME production included in blended sales during the POI</w:t>
            </w:r>
            <w:r w:rsidR="0D2159A3" w:rsidRPr="3A98B0D1">
              <w:rPr>
                <w:rFonts w:ascii="Arial" w:eastAsia="Arial" w:hAnsi="Arial" w:cs="Arial"/>
                <w:sz w:val="24"/>
                <w:szCs w:val="24"/>
              </w:rPr>
              <w:t xml:space="preserve">. </w:t>
            </w:r>
            <w:r w:rsidR="509C544D" w:rsidRPr="3A98B0D1">
              <w:rPr>
                <w:rFonts w:ascii="Arial" w:eastAsia="Arial" w:hAnsi="Arial" w:cs="Arial"/>
                <w:sz w:val="24"/>
                <w:szCs w:val="24"/>
              </w:rPr>
              <w:t>Greenergy allocated</w:t>
            </w:r>
            <w:r w:rsidR="6A4DE2F5" w:rsidRPr="3A98B0D1">
              <w:rPr>
                <w:rFonts w:ascii="Arial" w:eastAsia="Arial" w:hAnsi="Arial" w:cs="Arial"/>
                <w:sz w:val="24"/>
                <w:szCs w:val="24"/>
              </w:rPr>
              <w:t xml:space="preserve"> sales of its own</w:t>
            </w:r>
            <w:r w:rsidR="509C544D" w:rsidRPr="3A98B0D1">
              <w:rPr>
                <w:rFonts w:ascii="Arial" w:eastAsia="Arial" w:hAnsi="Arial" w:cs="Arial"/>
                <w:sz w:val="24"/>
                <w:szCs w:val="24"/>
              </w:rPr>
              <w:t xml:space="preserve"> production</w:t>
            </w:r>
            <w:r w:rsidR="55215159" w:rsidRPr="3A98B0D1">
              <w:rPr>
                <w:rFonts w:ascii="Arial" w:eastAsia="Arial" w:hAnsi="Arial" w:cs="Arial"/>
                <w:sz w:val="24"/>
                <w:szCs w:val="24"/>
              </w:rPr>
              <w:t xml:space="preserve"> of FAME</w:t>
            </w:r>
            <w:r w:rsidR="509C544D" w:rsidRPr="3A98B0D1">
              <w:rPr>
                <w:rFonts w:ascii="Arial" w:eastAsia="Arial" w:hAnsi="Arial" w:cs="Arial"/>
                <w:sz w:val="24"/>
                <w:szCs w:val="24"/>
              </w:rPr>
              <w:t xml:space="preserve"> to the sale of blended diesel based on </w:t>
            </w:r>
            <w:r w:rsidR="4BF36D1B" w:rsidRPr="3A98B0D1">
              <w:rPr>
                <w:rFonts w:ascii="Arial" w:eastAsia="Arial" w:hAnsi="Arial" w:cs="Arial"/>
                <w:sz w:val="24"/>
                <w:szCs w:val="24"/>
              </w:rPr>
              <w:t>first in first out (</w:t>
            </w:r>
            <w:r w:rsidR="466067D2" w:rsidRPr="3A98B0D1">
              <w:rPr>
                <w:rFonts w:ascii="Arial" w:eastAsia="Arial" w:hAnsi="Arial" w:cs="Arial"/>
                <w:sz w:val="24"/>
                <w:szCs w:val="24"/>
              </w:rPr>
              <w:t>FIFO</w:t>
            </w:r>
            <w:r w:rsidR="1D61C65B" w:rsidRPr="3A98B0D1">
              <w:rPr>
                <w:rFonts w:ascii="Arial" w:eastAsia="Arial" w:hAnsi="Arial" w:cs="Arial"/>
                <w:sz w:val="24"/>
                <w:szCs w:val="24"/>
              </w:rPr>
              <w:t>)</w:t>
            </w:r>
            <w:r w:rsidR="6B3A1DC8" w:rsidRPr="3A98B0D1">
              <w:rPr>
                <w:rFonts w:ascii="Arial" w:eastAsia="Arial" w:hAnsi="Arial" w:cs="Arial"/>
                <w:sz w:val="24"/>
                <w:szCs w:val="24"/>
              </w:rPr>
              <w:t xml:space="preserve"> </w:t>
            </w:r>
            <w:r w:rsidR="2B2949FC" w:rsidRPr="3A98B0D1">
              <w:rPr>
                <w:rFonts w:ascii="Arial" w:eastAsia="Arial" w:hAnsi="Arial" w:cs="Arial"/>
                <w:sz w:val="24"/>
                <w:szCs w:val="24"/>
              </w:rPr>
              <w:t>for sales to</w:t>
            </w:r>
            <w:r w:rsidR="509C544D" w:rsidRPr="3A98B0D1">
              <w:rPr>
                <w:rFonts w:ascii="Arial" w:eastAsia="Arial" w:hAnsi="Arial" w:cs="Arial"/>
                <w:sz w:val="24"/>
                <w:szCs w:val="24"/>
              </w:rPr>
              <w:t xml:space="preserve"> customers after the FAME ha</w:t>
            </w:r>
            <w:r w:rsidR="6D9AFE6E" w:rsidRPr="3A98B0D1">
              <w:rPr>
                <w:rFonts w:ascii="Arial" w:eastAsia="Arial" w:hAnsi="Arial" w:cs="Arial"/>
                <w:sz w:val="24"/>
                <w:szCs w:val="24"/>
              </w:rPr>
              <w:t>d</w:t>
            </w:r>
            <w:r w:rsidR="509C544D" w:rsidRPr="3A98B0D1">
              <w:rPr>
                <w:rFonts w:ascii="Arial" w:eastAsia="Arial" w:hAnsi="Arial" w:cs="Arial"/>
                <w:sz w:val="24"/>
                <w:szCs w:val="24"/>
              </w:rPr>
              <w:t xml:space="preserve"> been pumped into the terminal.</w:t>
            </w:r>
            <w:r w:rsidR="6D9AFE6E" w:rsidRPr="3A98B0D1">
              <w:rPr>
                <w:rFonts w:ascii="Arial" w:eastAsia="Arial" w:hAnsi="Arial" w:cs="Arial"/>
                <w:sz w:val="24"/>
                <w:szCs w:val="24"/>
              </w:rPr>
              <w:t xml:space="preserve"> </w:t>
            </w:r>
            <w:r w:rsidRPr="3A98B0D1">
              <w:rPr>
                <w:rFonts w:ascii="Arial" w:eastAsia="Arial" w:hAnsi="Arial" w:cs="Arial"/>
                <w:sz w:val="24"/>
                <w:szCs w:val="24"/>
              </w:rPr>
              <w:t>We reviewed the metho</w:t>
            </w:r>
            <w:r w:rsidRPr="3A98B0D1">
              <w:rPr>
                <w:rFonts w:eastAsia="Arial" w:cs="Arial"/>
                <w:sz w:val="24"/>
                <w:szCs w:val="24"/>
              </w:rPr>
              <w:t>d</w:t>
            </w:r>
            <w:r w:rsidRPr="3A98B0D1">
              <w:rPr>
                <w:rFonts w:ascii="Arial" w:eastAsia="Arial" w:hAnsi="Arial" w:cs="Arial"/>
                <w:sz w:val="24"/>
                <w:szCs w:val="24"/>
              </w:rPr>
              <w:t xml:space="preserve"> and </w:t>
            </w:r>
            <w:r w:rsidR="4894343D" w:rsidRPr="3A98B0D1">
              <w:rPr>
                <w:rFonts w:ascii="Arial" w:eastAsia="Arial" w:hAnsi="Arial" w:cs="Arial"/>
                <w:sz w:val="24"/>
                <w:szCs w:val="24"/>
              </w:rPr>
              <w:t>consider</w:t>
            </w:r>
            <w:r w:rsidR="4894343D" w:rsidRPr="3A98B0D1">
              <w:rPr>
                <w:rFonts w:eastAsia="Arial" w:cs="Arial"/>
                <w:sz w:val="24"/>
                <w:szCs w:val="24"/>
              </w:rPr>
              <w:t>ed</w:t>
            </w:r>
            <w:r w:rsidRPr="3A98B0D1">
              <w:rPr>
                <w:rFonts w:ascii="Arial" w:eastAsia="Arial" w:hAnsi="Arial" w:cs="Arial"/>
                <w:sz w:val="24"/>
                <w:szCs w:val="24"/>
              </w:rPr>
              <w:t xml:space="preserve"> it to be reasonable. We recalculated the sales data using the source data and did not identify any issue.</w:t>
            </w:r>
          </w:p>
          <w:p w14:paraId="69619E9C" w14:textId="77777777" w:rsidR="00CB081C" w:rsidRDefault="00CB081C" w:rsidP="00CB081C">
            <w:pPr>
              <w:spacing w:line="276" w:lineRule="auto"/>
              <w:rPr>
                <w:rFonts w:cstheme="minorHAnsi"/>
                <w:i/>
                <w:color w:val="C00000"/>
                <w:szCs w:val="24"/>
              </w:rPr>
            </w:pPr>
          </w:p>
          <w:p w14:paraId="610EAF1F" w14:textId="77777777" w:rsidR="00CB081C" w:rsidRPr="00B46BDF" w:rsidRDefault="00CB081C" w:rsidP="00CB081C">
            <w:pPr>
              <w:spacing w:line="276" w:lineRule="auto"/>
              <w:rPr>
                <w:rFonts w:cstheme="minorHAnsi"/>
                <w:b/>
                <w:bCs/>
                <w:iCs/>
                <w:sz w:val="24"/>
                <w:szCs w:val="28"/>
              </w:rPr>
            </w:pPr>
            <w:r w:rsidRPr="00DA20E6">
              <w:rPr>
                <w:rFonts w:cstheme="minorHAnsi"/>
                <w:b/>
                <w:bCs/>
                <w:iCs/>
                <w:sz w:val="24"/>
                <w:szCs w:val="28"/>
              </w:rPr>
              <w:t>Price reductions</w:t>
            </w:r>
          </w:p>
          <w:p w14:paraId="4744463F" w14:textId="65CAD7AB" w:rsidR="00CB081C" w:rsidRPr="00EA569D" w:rsidRDefault="00CB081C" w:rsidP="00CB081C">
            <w:pPr>
              <w:spacing w:line="276" w:lineRule="auto"/>
              <w:rPr>
                <w:rFonts w:cstheme="minorHAnsi"/>
                <w:i/>
                <w:color w:val="C00000"/>
                <w:szCs w:val="24"/>
              </w:rPr>
            </w:pPr>
            <w:r>
              <w:rPr>
                <w:sz w:val="24"/>
                <w:szCs w:val="24"/>
              </w:rPr>
              <w:t>Greenergy</w:t>
            </w:r>
            <w:r w:rsidRPr="2F8E1FA1">
              <w:rPr>
                <w:sz w:val="24"/>
                <w:szCs w:val="24"/>
              </w:rPr>
              <w:t xml:space="preserve"> confirmed that there are no price reductions or rebates for domestic sales. We scrutinised the trial balance and did not find any evidence of price reductions. </w:t>
            </w:r>
          </w:p>
        </w:tc>
      </w:tr>
      <w:tr w:rsidR="008942F6" w:rsidRPr="00EA569D" w14:paraId="454EBD0D" w14:textId="77777777" w:rsidTr="6A16503C">
        <w:tc>
          <w:tcPr>
            <w:tcW w:w="9020" w:type="dxa"/>
            <w:shd w:val="clear" w:color="auto" w:fill="F2F2F2" w:themeFill="background1" w:themeFillShade="F2"/>
            <w:vAlign w:val="center"/>
          </w:tcPr>
          <w:p w14:paraId="6E6F77AB"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337BCC16" w14:textId="77777777" w:rsidTr="6A16503C">
        <w:tc>
          <w:tcPr>
            <w:tcW w:w="9020" w:type="dxa"/>
            <w:vAlign w:val="center"/>
          </w:tcPr>
          <w:p w14:paraId="78B7852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7EC104A0" w14:textId="77777777" w:rsidTr="6A16503C">
        <w:tc>
          <w:tcPr>
            <w:tcW w:w="9020" w:type="dxa"/>
            <w:shd w:val="clear" w:color="auto" w:fill="B4C6E7" w:themeFill="accent1" w:themeFillTint="66"/>
          </w:tcPr>
          <w:p w14:paraId="21B3834E" w14:textId="59EDE964" w:rsidR="009529C0" w:rsidRPr="00EA569D" w:rsidRDefault="009529C0" w:rsidP="00153468">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9529C0" w:rsidRPr="00EA569D" w14:paraId="73BD39EF" w14:textId="77777777" w:rsidTr="6A16503C">
        <w:tc>
          <w:tcPr>
            <w:tcW w:w="9020" w:type="dxa"/>
          </w:tcPr>
          <w:p w14:paraId="4DDB5E4B" w14:textId="2AC4085D" w:rsidR="009529C0" w:rsidRPr="00506EFE" w:rsidRDefault="0048522B" w:rsidP="00257EF7">
            <w:pPr>
              <w:rPr>
                <w:rFonts w:cstheme="minorHAnsi"/>
                <w:i/>
                <w:iCs/>
                <w:color w:val="C00000"/>
                <w:sz w:val="24"/>
                <w:szCs w:val="28"/>
              </w:rPr>
            </w:pPr>
            <w:r w:rsidRPr="00506EFE">
              <w:rPr>
                <w:rFonts w:cstheme="minorHAnsi"/>
                <w:sz w:val="24"/>
                <w:szCs w:val="28"/>
              </w:rPr>
              <w:t>None.</w:t>
            </w:r>
            <w:r w:rsidR="000E52B2" w:rsidRPr="00506EFE">
              <w:rPr>
                <w:rFonts w:cstheme="minorHAnsi"/>
                <w:i/>
                <w:iCs/>
                <w:color w:val="C00000"/>
                <w:sz w:val="24"/>
                <w:szCs w:val="28"/>
              </w:rPr>
              <w:t xml:space="preserve"> </w:t>
            </w:r>
          </w:p>
        </w:tc>
      </w:tr>
      <w:tr w:rsidR="008942F6" w:rsidRPr="00EA569D" w14:paraId="4A2FC392" w14:textId="77777777" w:rsidTr="6A16503C">
        <w:tc>
          <w:tcPr>
            <w:tcW w:w="9020" w:type="dxa"/>
            <w:shd w:val="clear" w:color="auto" w:fill="F2F2F2" w:themeFill="background1" w:themeFillShade="F2"/>
            <w:vAlign w:val="center"/>
          </w:tcPr>
          <w:p w14:paraId="6A4A947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20F2D2FA" w14:textId="77777777" w:rsidTr="6A16503C">
        <w:tc>
          <w:tcPr>
            <w:tcW w:w="9020" w:type="dxa"/>
            <w:vAlign w:val="center"/>
          </w:tcPr>
          <w:p w14:paraId="256EA66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6CD9A941" w14:textId="77777777" w:rsidTr="6A16503C">
        <w:tc>
          <w:tcPr>
            <w:tcW w:w="9020" w:type="dxa"/>
            <w:shd w:val="clear" w:color="auto" w:fill="B4C6E7" w:themeFill="accent1" w:themeFillTint="66"/>
          </w:tcPr>
          <w:p w14:paraId="60C47C19" w14:textId="77777777" w:rsidR="009529C0" w:rsidRPr="00EA569D" w:rsidRDefault="009529C0" w:rsidP="00153468">
            <w:pPr>
              <w:rPr>
                <w:rFonts w:cstheme="minorHAnsi"/>
                <w:sz w:val="24"/>
                <w:szCs w:val="24"/>
              </w:rPr>
            </w:pPr>
            <w:r w:rsidRPr="00EA569D">
              <w:rPr>
                <w:rFonts w:cstheme="minorHAnsi"/>
                <w:sz w:val="24"/>
                <w:szCs w:val="24"/>
              </w:rPr>
              <w:t>Conclusions</w:t>
            </w:r>
          </w:p>
        </w:tc>
      </w:tr>
      <w:tr w:rsidR="002A4D01" w:rsidRPr="00EA569D" w14:paraId="6162690B" w14:textId="77777777" w:rsidTr="6A16503C">
        <w:tc>
          <w:tcPr>
            <w:tcW w:w="9020" w:type="dxa"/>
          </w:tcPr>
          <w:p w14:paraId="6918397D" w14:textId="1CF27266" w:rsidR="002A4D01" w:rsidRPr="00B53FB9" w:rsidRDefault="003921D6" w:rsidP="27C94B89">
            <w:pPr>
              <w:rPr>
                <w:i/>
                <w:iCs/>
                <w:color w:val="C00000"/>
                <w:sz w:val="24"/>
                <w:szCs w:val="24"/>
              </w:rPr>
            </w:pPr>
            <w:r w:rsidRPr="27C94B89">
              <w:rPr>
                <w:sz w:val="24"/>
                <w:szCs w:val="24"/>
              </w:rPr>
              <w:t xml:space="preserve">The information relating to sales provided by </w:t>
            </w:r>
            <w:r w:rsidR="004F7C81" w:rsidRPr="27C94B89">
              <w:rPr>
                <w:rFonts w:ascii="Arial" w:hAnsi="Arial"/>
                <w:sz w:val="24"/>
                <w:szCs w:val="24"/>
              </w:rPr>
              <w:t>Greenergy</w:t>
            </w:r>
            <w:r w:rsidRPr="27C94B89">
              <w:rPr>
                <w:color w:val="C00000"/>
                <w:sz w:val="24"/>
                <w:szCs w:val="24"/>
              </w:rPr>
              <w:t xml:space="preserve"> </w:t>
            </w:r>
            <w:r w:rsidRPr="27C94B89">
              <w:rPr>
                <w:sz w:val="24"/>
                <w:szCs w:val="24"/>
              </w:rPr>
              <w:t xml:space="preserve">is verifiable. Based on the work </w:t>
            </w:r>
            <w:r w:rsidR="000D56F9" w:rsidRPr="27C94B89">
              <w:rPr>
                <w:sz w:val="24"/>
                <w:szCs w:val="24"/>
              </w:rPr>
              <w:t>performed</w:t>
            </w:r>
            <w:r w:rsidRPr="27C94B89">
              <w:rPr>
                <w:sz w:val="24"/>
                <w:szCs w:val="24"/>
              </w:rPr>
              <w:t xml:space="preserve">, we have a reasonable level of assurance that the information can be treated as complete, relevant and accurate and can therefore be used by the TRA </w:t>
            </w:r>
            <w:r w:rsidR="002A7EB3" w:rsidRPr="27C94B89">
              <w:rPr>
                <w:sz w:val="24"/>
                <w:szCs w:val="24"/>
              </w:rPr>
              <w:t xml:space="preserve">for injury assessments </w:t>
            </w:r>
            <w:r w:rsidR="00D96E27" w:rsidRPr="27C94B89">
              <w:rPr>
                <w:sz w:val="24"/>
                <w:szCs w:val="24"/>
              </w:rPr>
              <w:t>and for any other purpose within the investigation.</w:t>
            </w:r>
          </w:p>
        </w:tc>
      </w:tr>
      <w:tr w:rsidR="008942F6" w:rsidRPr="00EA569D" w14:paraId="5CA80AB2" w14:textId="77777777" w:rsidTr="6A16503C">
        <w:tc>
          <w:tcPr>
            <w:tcW w:w="9020" w:type="dxa"/>
            <w:shd w:val="clear" w:color="auto" w:fill="F2F2F2" w:themeFill="background1" w:themeFillShade="F2"/>
            <w:vAlign w:val="center"/>
          </w:tcPr>
          <w:p w14:paraId="71BC3772"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E359192" w14:textId="77777777" w:rsidTr="6A16503C">
        <w:tc>
          <w:tcPr>
            <w:tcW w:w="9020" w:type="dxa"/>
            <w:vAlign w:val="center"/>
          </w:tcPr>
          <w:p w14:paraId="35AF394A"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05F9747C" w14:textId="313AAEF7" w:rsidR="00E056B5" w:rsidRPr="00EA569D" w:rsidRDefault="00E056B5" w:rsidP="00CF25E7">
      <w:pPr>
        <w:pStyle w:val="Heading2"/>
        <w:rPr>
          <w:rFonts w:asciiTheme="minorHAnsi" w:hAnsiTheme="minorHAnsi" w:cstheme="minorHAnsi"/>
        </w:rPr>
      </w:pPr>
    </w:p>
    <w:p w14:paraId="4F29AC52" w14:textId="15D43D41" w:rsidR="00DD48C4" w:rsidRPr="00EA569D" w:rsidRDefault="00E1796E" w:rsidP="00CC09D1">
      <w:pPr>
        <w:pStyle w:val="Heading2"/>
        <w:pageBreakBefore/>
        <w:rPr>
          <w:rFonts w:asciiTheme="minorHAnsi" w:hAnsiTheme="minorHAnsi" w:cstheme="minorHAnsi"/>
          <w:color w:val="FF0000"/>
        </w:rPr>
      </w:pPr>
      <w:bookmarkStart w:id="11" w:name="_Toc208156506"/>
      <w:r w:rsidRPr="00EA569D">
        <w:rPr>
          <w:rFonts w:asciiTheme="minorHAnsi" w:hAnsiTheme="minorHAnsi" w:cstheme="minorHAnsi"/>
        </w:rPr>
        <w:lastRenderedPageBreak/>
        <w:t>F</w:t>
      </w:r>
      <w:r w:rsidR="003F719F" w:rsidRPr="00EA569D">
        <w:rPr>
          <w:rFonts w:asciiTheme="minorHAnsi" w:hAnsiTheme="minorHAnsi" w:cstheme="minorHAnsi"/>
        </w:rPr>
        <w:t>.</w:t>
      </w:r>
      <w:r w:rsidR="00DD48C4" w:rsidRPr="00EA569D">
        <w:rPr>
          <w:rFonts w:asciiTheme="minorHAnsi" w:hAnsiTheme="minorHAnsi" w:cstheme="minorHAnsi"/>
        </w:rPr>
        <w:t xml:space="preserve"> Injury</w:t>
      </w:r>
      <w:bookmarkEnd w:id="11"/>
      <w:r w:rsidR="00AA0031" w:rsidRPr="00EA569D">
        <w:rPr>
          <w:rFonts w:asciiTheme="minorHAnsi" w:hAnsiTheme="minorHAnsi" w:cstheme="minorHAnsi"/>
        </w:rPr>
        <w:t xml:space="preserve"> </w:t>
      </w:r>
    </w:p>
    <w:p w14:paraId="246A3E17" w14:textId="77777777" w:rsidR="00DD48C4" w:rsidRPr="00EA569D" w:rsidRDefault="00DD48C4" w:rsidP="00DD48C4">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EA569D" w14:paraId="1F09586F" w14:textId="77777777" w:rsidTr="6A16503C">
        <w:tc>
          <w:tcPr>
            <w:tcW w:w="9020" w:type="dxa"/>
            <w:shd w:val="clear" w:color="auto" w:fill="B4C6E7" w:themeFill="accent1" w:themeFillTint="66"/>
          </w:tcPr>
          <w:p w14:paraId="1ADCADEF" w14:textId="207F6070" w:rsidR="00DD48C4" w:rsidRPr="00EA569D" w:rsidRDefault="00DD48C4" w:rsidP="003F4848">
            <w:pPr>
              <w:rPr>
                <w:rFonts w:cstheme="minorHAnsi"/>
                <w:sz w:val="24"/>
                <w:szCs w:val="24"/>
              </w:rPr>
            </w:pPr>
            <w:r w:rsidRPr="00EA569D">
              <w:rPr>
                <w:rFonts w:cstheme="minorHAnsi"/>
                <w:sz w:val="24"/>
                <w:szCs w:val="24"/>
              </w:rPr>
              <w:t xml:space="preserve">What information was </w:t>
            </w:r>
            <w:r w:rsidR="006115B6" w:rsidRPr="00EA569D">
              <w:rPr>
                <w:rFonts w:cstheme="minorHAnsi"/>
                <w:sz w:val="24"/>
                <w:szCs w:val="24"/>
              </w:rPr>
              <w:t>considered</w:t>
            </w:r>
          </w:p>
        </w:tc>
      </w:tr>
      <w:tr w:rsidR="00DD48C4" w:rsidRPr="00EA569D" w14:paraId="3BA2C470" w14:textId="77777777" w:rsidTr="6A16503C">
        <w:tc>
          <w:tcPr>
            <w:tcW w:w="9020" w:type="dxa"/>
          </w:tcPr>
          <w:p w14:paraId="62366A6B" w14:textId="77777777" w:rsidR="00B32AE6" w:rsidRPr="00413748" w:rsidRDefault="00B32AE6" w:rsidP="00B32AE6">
            <w:pPr>
              <w:pStyle w:val="ListParagraph"/>
              <w:numPr>
                <w:ilvl w:val="0"/>
                <w:numId w:val="30"/>
              </w:numPr>
              <w:spacing w:line="276" w:lineRule="auto"/>
              <w:rPr>
                <w:rFonts w:cstheme="minorHAnsi"/>
                <w:iCs/>
                <w:color w:val="000000" w:themeColor="text1"/>
                <w:sz w:val="24"/>
                <w:szCs w:val="24"/>
              </w:rPr>
            </w:pPr>
            <w:r w:rsidRPr="00413748">
              <w:rPr>
                <w:rFonts w:cstheme="minorHAnsi"/>
                <w:iCs/>
                <w:color w:val="000000" w:themeColor="text1"/>
                <w:sz w:val="24"/>
                <w:szCs w:val="24"/>
              </w:rPr>
              <w:t xml:space="preserve">Turnover </w:t>
            </w:r>
          </w:p>
          <w:p w14:paraId="5C9D7A4A"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Profitability</w:t>
            </w:r>
          </w:p>
          <w:p w14:paraId="2069468C"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Interest Expense</w:t>
            </w:r>
          </w:p>
          <w:p w14:paraId="01C41E4A"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 xml:space="preserve">Output </w:t>
            </w:r>
          </w:p>
          <w:p w14:paraId="5BCA9D8D"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 xml:space="preserve">Return on investment </w:t>
            </w:r>
          </w:p>
          <w:p w14:paraId="070B0B90" w14:textId="77777777" w:rsidR="00B32AE6" w:rsidRPr="00413748" w:rsidRDefault="00B32AE6" w:rsidP="00B32AE6">
            <w:pPr>
              <w:pStyle w:val="ListParagraph"/>
              <w:numPr>
                <w:ilvl w:val="0"/>
                <w:numId w:val="13"/>
              </w:numPr>
              <w:spacing w:line="276" w:lineRule="auto"/>
              <w:rPr>
                <w:rFonts w:cstheme="minorHAnsi"/>
                <w:iCs/>
                <w:color w:val="000000" w:themeColor="text1"/>
                <w:sz w:val="24"/>
                <w:szCs w:val="24"/>
              </w:rPr>
            </w:pPr>
            <w:r w:rsidRPr="00413748">
              <w:rPr>
                <w:rFonts w:cstheme="minorHAnsi"/>
                <w:iCs/>
                <w:color w:val="000000" w:themeColor="text1"/>
                <w:sz w:val="24"/>
                <w:szCs w:val="24"/>
              </w:rPr>
              <w:t>Capacity and utilisation of capacity</w:t>
            </w:r>
          </w:p>
          <w:p w14:paraId="5A1EBFF0" w14:textId="68B631A0" w:rsidR="00B32AE6" w:rsidRDefault="00B32AE6" w:rsidP="00B32AE6">
            <w:pPr>
              <w:pStyle w:val="ListParagraph"/>
              <w:numPr>
                <w:ilvl w:val="0"/>
                <w:numId w:val="13"/>
              </w:numPr>
              <w:spacing w:line="276" w:lineRule="auto"/>
              <w:rPr>
                <w:rFonts w:cstheme="minorHAnsi"/>
                <w:iCs/>
                <w:color w:val="000000" w:themeColor="text1"/>
                <w:sz w:val="24"/>
                <w:szCs w:val="24"/>
              </w:rPr>
            </w:pPr>
            <w:r>
              <w:rPr>
                <w:rFonts w:cstheme="minorHAnsi"/>
                <w:iCs/>
                <w:color w:val="000000" w:themeColor="text1"/>
                <w:sz w:val="24"/>
                <w:szCs w:val="24"/>
              </w:rPr>
              <w:t>Inventories/Stocks</w:t>
            </w:r>
          </w:p>
          <w:p w14:paraId="44924D0D" w14:textId="3A5B42CF" w:rsidR="00E91553" w:rsidRPr="00B32AE6" w:rsidRDefault="00B32AE6" w:rsidP="00B32AE6">
            <w:pPr>
              <w:pStyle w:val="ListParagraph"/>
              <w:numPr>
                <w:ilvl w:val="0"/>
                <w:numId w:val="13"/>
              </w:numPr>
              <w:spacing w:line="276" w:lineRule="auto"/>
              <w:rPr>
                <w:rFonts w:cstheme="minorHAnsi"/>
                <w:iCs/>
                <w:color w:val="000000" w:themeColor="text1"/>
                <w:sz w:val="24"/>
                <w:szCs w:val="24"/>
              </w:rPr>
            </w:pPr>
            <w:r w:rsidRPr="00B32AE6">
              <w:rPr>
                <w:rFonts w:cstheme="minorHAnsi"/>
                <w:iCs/>
                <w:color w:val="000000" w:themeColor="text1"/>
                <w:sz w:val="24"/>
                <w:szCs w:val="24"/>
              </w:rPr>
              <w:t>Productivity</w:t>
            </w:r>
          </w:p>
        </w:tc>
      </w:tr>
      <w:tr w:rsidR="008942F6" w:rsidRPr="00EA569D" w14:paraId="31304597" w14:textId="77777777" w:rsidTr="6A16503C">
        <w:tc>
          <w:tcPr>
            <w:tcW w:w="9020" w:type="dxa"/>
            <w:shd w:val="clear" w:color="auto" w:fill="F2F2F2" w:themeFill="background1" w:themeFillShade="F2"/>
            <w:vAlign w:val="center"/>
          </w:tcPr>
          <w:p w14:paraId="0C47951E"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457C75D" w14:textId="77777777" w:rsidTr="6A16503C">
        <w:tc>
          <w:tcPr>
            <w:tcW w:w="9020" w:type="dxa"/>
            <w:vAlign w:val="center"/>
          </w:tcPr>
          <w:p w14:paraId="23EA7358"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57C05489" w14:textId="77777777" w:rsidTr="6A16503C">
        <w:tc>
          <w:tcPr>
            <w:tcW w:w="9020" w:type="dxa"/>
            <w:shd w:val="clear" w:color="auto" w:fill="B4C6E7" w:themeFill="accent1" w:themeFillTint="66"/>
          </w:tcPr>
          <w:p w14:paraId="75C31317" w14:textId="5C797762" w:rsidR="00DD48C4" w:rsidRPr="00EA569D" w:rsidRDefault="00DD48C4" w:rsidP="003F4848">
            <w:pPr>
              <w:rPr>
                <w:rFonts w:cstheme="minorHAnsi"/>
                <w:sz w:val="24"/>
                <w:szCs w:val="24"/>
              </w:rPr>
            </w:pPr>
            <w:r w:rsidRPr="00EA569D">
              <w:rPr>
                <w:rFonts w:cstheme="minorHAnsi"/>
                <w:sz w:val="24"/>
                <w:szCs w:val="24"/>
              </w:rPr>
              <w:t xml:space="preserve">How the information was </w:t>
            </w:r>
            <w:r w:rsidR="006115B6" w:rsidRPr="00EA569D">
              <w:rPr>
                <w:rFonts w:cstheme="minorHAnsi"/>
                <w:sz w:val="24"/>
                <w:szCs w:val="24"/>
              </w:rPr>
              <w:t>checked</w:t>
            </w:r>
          </w:p>
        </w:tc>
      </w:tr>
      <w:tr w:rsidR="00DD48C4" w:rsidRPr="00EA569D" w14:paraId="7E3CBA79" w14:textId="77777777" w:rsidTr="6A16503C">
        <w:tc>
          <w:tcPr>
            <w:tcW w:w="9020" w:type="dxa"/>
          </w:tcPr>
          <w:p w14:paraId="4812A57F" w14:textId="156F68D9" w:rsidR="00901A4C" w:rsidRDefault="00092654" w:rsidP="00A9039E">
            <w:pPr>
              <w:spacing w:line="22" w:lineRule="atLeast"/>
              <w:rPr>
                <w:rFonts w:cstheme="minorHAnsi"/>
                <w:color w:val="000000" w:themeColor="text1"/>
                <w:sz w:val="24"/>
                <w:szCs w:val="24"/>
              </w:rPr>
            </w:pPr>
            <w:r>
              <w:rPr>
                <w:rFonts w:cstheme="minorHAnsi"/>
                <w:color w:val="000000" w:themeColor="text1"/>
                <w:sz w:val="24"/>
                <w:szCs w:val="24"/>
              </w:rPr>
              <w:t xml:space="preserve">As </w:t>
            </w:r>
            <w:r w:rsidR="00B05EDD">
              <w:rPr>
                <w:rFonts w:cstheme="minorHAnsi"/>
                <w:color w:val="000000" w:themeColor="text1"/>
                <w:sz w:val="24"/>
                <w:szCs w:val="24"/>
              </w:rPr>
              <w:t>the produced biodiesel make</w:t>
            </w:r>
            <w:r w:rsidR="0044006D">
              <w:rPr>
                <w:rFonts w:cstheme="minorHAnsi"/>
                <w:color w:val="000000" w:themeColor="text1"/>
                <w:sz w:val="24"/>
                <w:szCs w:val="24"/>
              </w:rPr>
              <w:t>s</w:t>
            </w:r>
            <w:r w:rsidR="00B05EDD">
              <w:rPr>
                <w:rFonts w:cstheme="minorHAnsi"/>
                <w:color w:val="000000" w:themeColor="text1"/>
                <w:sz w:val="24"/>
                <w:szCs w:val="24"/>
              </w:rPr>
              <w:t xml:space="preserve"> up a small portion of Greenergy’s </w:t>
            </w:r>
            <w:r w:rsidR="00D373A5">
              <w:rPr>
                <w:rFonts w:cstheme="minorHAnsi"/>
                <w:color w:val="000000" w:themeColor="text1"/>
                <w:sz w:val="24"/>
                <w:szCs w:val="24"/>
              </w:rPr>
              <w:t xml:space="preserve">sales </w:t>
            </w:r>
            <w:r w:rsidR="00A819CE">
              <w:rPr>
                <w:rFonts w:cstheme="minorHAnsi"/>
                <w:color w:val="000000" w:themeColor="text1"/>
                <w:sz w:val="24"/>
                <w:szCs w:val="24"/>
              </w:rPr>
              <w:t>w</w:t>
            </w:r>
            <w:r w:rsidR="00A9039E" w:rsidRPr="00D22C32">
              <w:rPr>
                <w:rFonts w:cstheme="minorHAnsi"/>
                <w:color w:val="000000" w:themeColor="text1"/>
                <w:sz w:val="24"/>
                <w:szCs w:val="24"/>
              </w:rPr>
              <w:t xml:space="preserve">e asked Greenergy to complete its Injury section split between GFL (whole company), Production and the trading arm, </w:t>
            </w:r>
            <w:r w:rsidR="00443F60" w:rsidRPr="00D22C32">
              <w:rPr>
                <w:rFonts w:cstheme="minorHAnsi"/>
                <w:color w:val="000000" w:themeColor="text1"/>
                <w:sz w:val="24"/>
                <w:szCs w:val="24"/>
              </w:rPr>
              <w:t>i.</w:t>
            </w:r>
            <w:r w:rsidR="00443F60" w:rsidRPr="00D22C32">
              <w:rPr>
                <w:rFonts w:cstheme="minorHAnsi"/>
                <w:color w:val="000000" w:themeColor="text1"/>
                <w:szCs w:val="24"/>
              </w:rPr>
              <w:t>e.</w:t>
            </w:r>
            <w:r w:rsidR="00A9039E" w:rsidRPr="00D22C32">
              <w:rPr>
                <w:rFonts w:cstheme="minorHAnsi"/>
                <w:color w:val="000000" w:themeColor="text1"/>
                <w:sz w:val="24"/>
                <w:szCs w:val="24"/>
              </w:rPr>
              <w:t xml:space="preserve"> </w:t>
            </w:r>
            <w:r w:rsidR="00121CC5">
              <w:rPr>
                <w:rFonts w:cstheme="minorHAnsi"/>
                <w:color w:val="000000" w:themeColor="text1"/>
                <w:sz w:val="24"/>
                <w:szCs w:val="24"/>
              </w:rPr>
              <w:t xml:space="preserve">three </w:t>
            </w:r>
            <w:r w:rsidR="00A9039E" w:rsidRPr="00D22C32">
              <w:rPr>
                <w:rFonts w:cstheme="minorHAnsi"/>
                <w:color w:val="000000" w:themeColor="text1"/>
                <w:sz w:val="24"/>
                <w:szCs w:val="24"/>
              </w:rPr>
              <w:t xml:space="preserve">matrices. </w:t>
            </w:r>
            <w:r w:rsidR="00A819CE">
              <w:rPr>
                <w:rFonts w:cstheme="minorHAnsi"/>
                <w:color w:val="000000" w:themeColor="text1"/>
                <w:sz w:val="24"/>
                <w:szCs w:val="24"/>
              </w:rPr>
              <w:t xml:space="preserve">This allowed us to better understand </w:t>
            </w:r>
            <w:r w:rsidR="00BD1BAA">
              <w:rPr>
                <w:rFonts w:cstheme="minorHAnsi"/>
                <w:color w:val="000000" w:themeColor="text1"/>
                <w:sz w:val="24"/>
                <w:szCs w:val="24"/>
              </w:rPr>
              <w:t xml:space="preserve">the </w:t>
            </w:r>
            <w:r w:rsidR="002D2899">
              <w:rPr>
                <w:rFonts w:cstheme="minorHAnsi"/>
                <w:color w:val="000000" w:themeColor="text1"/>
                <w:sz w:val="24"/>
                <w:szCs w:val="24"/>
              </w:rPr>
              <w:t xml:space="preserve">injury </w:t>
            </w:r>
            <w:r w:rsidR="001A3B52">
              <w:rPr>
                <w:rFonts w:cstheme="minorHAnsi"/>
                <w:color w:val="000000" w:themeColor="text1"/>
                <w:sz w:val="24"/>
                <w:szCs w:val="24"/>
              </w:rPr>
              <w:t xml:space="preserve">suffered by the </w:t>
            </w:r>
            <w:r w:rsidR="005A45E3">
              <w:rPr>
                <w:rFonts w:cstheme="minorHAnsi"/>
                <w:color w:val="000000" w:themeColor="text1"/>
                <w:sz w:val="24"/>
                <w:szCs w:val="24"/>
              </w:rPr>
              <w:t>produ</w:t>
            </w:r>
            <w:r w:rsidR="005A45E3">
              <w:rPr>
                <w:rFonts w:cstheme="minorHAnsi"/>
                <w:color w:val="000000" w:themeColor="text1"/>
                <w:szCs w:val="24"/>
              </w:rPr>
              <w:t>cing</w:t>
            </w:r>
            <w:r w:rsidR="002E3172">
              <w:rPr>
                <w:rFonts w:cstheme="minorHAnsi"/>
                <w:color w:val="000000" w:themeColor="text1"/>
                <w:sz w:val="24"/>
                <w:szCs w:val="24"/>
              </w:rPr>
              <w:t xml:space="preserve"> arm of the business </w:t>
            </w:r>
            <w:r w:rsidR="00604CB5">
              <w:rPr>
                <w:rFonts w:cstheme="minorHAnsi"/>
                <w:color w:val="000000" w:themeColor="text1"/>
                <w:sz w:val="24"/>
                <w:szCs w:val="24"/>
              </w:rPr>
              <w:t xml:space="preserve">independently </w:t>
            </w:r>
            <w:r w:rsidR="0068575B">
              <w:rPr>
                <w:rFonts w:cstheme="minorHAnsi"/>
                <w:color w:val="000000" w:themeColor="text1"/>
                <w:sz w:val="24"/>
                <w:szCs w:val="24"/>
              </w:rPr>
              <w:t xml:space="preserve">from </w:t>
            </w:r>
            <w:r w:rsidR="00901A4C">
              <w:rPr>
                <w:rFonts w:cstheme="minorHAnsi"/>
                <w:color w:val="000000" w:themeColor="text1"/>
                <w:sz w:val="24"/>
                <w:szCs w:val="24"/>
              </w:rPr>
              <w:t xml:space="preserve">the more profitable trading arm. </w:t>
            </w:r>
          </w:p>
          <w:p w14:paraId="08614685" w14:textId="77777777" w:rsidR="00413364" w:rsidRDefault="00413364" w:rsidP="00A9039E">
            <w:pPr>
              <w:spacing w:line="22" w:lineRule="atLeast"/>
              <w:rPr>
                <w:rFonts w:cstheme="minorHAnsi"/>
                <w:color w:val="000000" w:themeColor="text1"/>
                <w:sz w:val="24"/>
                <w:szCs w:val="24"/>
              </w:rPr>
            </w:pPr>
          </w:p>
          <w:p w14:paraId="2DE0C28A" w14:textId="03FF4E46" w:rsidR="00D22C32" w:rsidRDefault="002D3BE0" w:rsidP="0079610F">
            <w:pPr>
              <w:spacing w:line="22" w:lineRule="atLeast"/>
              <w:rPr>
                <w:sz w:val="24"/>
                <w:szCs w:val="24"/>
              </w:rPr>
            </w:pPr>
            <w:r w:rsidRPr="6A16503C">
              <w:rPr>
                <w:color w:val="000000" w:themeColor="text1"/>
                <w:sz w:val="24"/>
                <w:szCs w:val="24"/>
              </w:rPr>
              <w:t>P</w:t>
            </w:r>
            <w:r w:rsidR="00A9039E" w:rsidRPr="6A16503C">
              <w:rPr>
                <w:color w:val="000000" w:themeColor="text1"/>
                <w:sz w:val="24"/>
                <w:szCs w:val="24"/>
              </w:rPr>
              <w:t xml:space="preserve">rofit for production was restated </w:t>
            </w:r>
            <w:r w:rsidR="4460B5CB" w:rsidRPr="6A16503C">
              <w:rPr>
                <w:color w:val="000000" w:themeColor="text1"/>
              </w:rPr>
              <w:t>to</w:t>
            </w:r>
            <w:r w:rsidR="51599A37" w:rsidRPr="6A16503C">
              <w:rPr>
                <w:color w:val="000000" w:themeColor="text1"/>
                <w:sz w:val="24"/>
                <w:szCs w:val="24"/>
              </w:rPr>
              <w:t xml:space="preserve"> distinguish between actual costs and sales for production and sales to domestic and international</w:t>
            </w:r>
            <w:r w:rsidR="33D179F0" w:rsidRPr="6A16503C">
              <w:rPr>
                <w:color w:val="000000" w:themeColor="text1"/>
                <w:sz w:val="24"/>
                <w:szCs w:val="24"/>
              </w:rPr>
              <w:t xml:space="preserve"> customers</w:t>
            </w:r>
            <w:r w:rsidR="51599A37" w:rsidRPr="6A16503C">
              <w:rPr>
                <w:color w:val="000000" w:themeColor="text1"/>
                <w:sz w:val="24"/>
                <w:szCs w:val="24"/>
              </w:rPr>
              <w:t xml:space="preserve">. </w:t>
            </w:r>
            <w:r w:rsidR="28656CF7" w:rsidRPr="6A16503C">
              <w:rPr>
                <w:color w:val="000000" w:themeColor="text1"/>
                <w:sz w:val="24"/>
                <w:szCs w:val="24"/>
              </w:rPr>
              <w:t>F</w:t>
            </w:r>
            <w:r w:rsidR="00A9039E" w:rsidRPr="6A16503C">
              <w:rPr>
                <w:color w:val="000000" w:themeColor="text1"/>
                <w:sz w:val="24"/>
                <w:szCs w:val="24"/>
              </w:rPr>
              <w:t xml:space="preserve">inance costs for production </w:t>
            </w:r>
            <w:r w:rsidR="00443F60" w:rsidRPr="6A16503C">
              <w:rPr>
                <w:color w:val="000000" w:themeColor="text1"/>
                <w:sz w:val="24"/>
                <w:szCs w:val="24"/>
              </w:rPr>
              <w:t>were</w:t>
            </w:r>
            <w:r w:rsidR="00A9039E" w:rsidRPr="6A16503C">
              <w:rPr>
                <w:color w:val="000000" w:themeColor="text1"/>
                <w:sz w:val="24"/>
                <w:szCs w:val="24"/>
              </w:rPr>
              <w:t xml:space="preserve"> restated</w:t>
            </w:r>
            <w:r w:rsidR="00D22C32" w:rsidRPr="6A16503C">
              <w:rPr>
                <w:sz w:val="24"/>
                <w:szCs w:val="24"/>
              </w:rPr>
              <w:t>.</w:t>
            </w:r>
          </w:p>
          <w:p w14:paraId="3B236853" w14:textId="77777777" w:rsidR="0079610F" w:rsidRPr="0079610F" w:rsidRDefault="0079610F" w:rsidP="0079610F">
            <w:pPr>
              <w:spacing w:line="22" w:lineRule="atLeast"/>
              <w:rPr>
                <w:rFonts w:cstheme="minorHAnsi"/>
                <w:color w:val="000000" w:themeColor="text1"/>
                <w:sz w:val="24"/>
                <w:szCs w:val="24"/>
              </w:rPr>
            </w:pPr>
          </w:p>
          <w:p w14:paraId="317138FB" w14:textId="63285222" w:rsidR="002A4029" w:rsidRPr="00E02630" w:rsidRDefault="002A4029" w:rsidP="00D0652B">
            <w:pPr>
              <w:spacing w:line="276" w:lineRule="auto"/>
              <w:rPr>
                <w:rFonts w:cstheme="minorHAnsi"/>
                <w:b/>
                <w:color w:val="000000" w:themeColor="text1"/>
                <w:sz w:val="24"/>
                <w:szCs w:val="24"/>
              </w:rPr>
            </w:pPr>
            <w:r>
              <w:rPr>
                <w:sz w:val="24"/>
                <w:szCs w:val="24"/>
              </w:rPr>
              <w:t>Greenergy</w:t>
            </w:r>
            <w:r w:rsidRPr="221FD122">
              <w:rPr>
                <w:sz w:val="24"/>
                <w:szCs w:val="24"/>
              </w:rPr>
              <w:t xml:space="preserve"> provided us with </w:t>
            </w:r>
            <w:r>
              <w:rPr>
                <w:sz w:val="24"/>
                <w:szCs w:val="24"/>
              </w:rPr>
              <w:t xml:space="preserve">the </w:t>
            </w:r>
            <w:r w:rsidRPr="221FD122">
              <w:rPr>
                <w:sz w:val="24"/>
                <w:szCs w:val="24"/>
              </w:rPr>
              <w:t xml:space="preserve">documentation and methodology to verify its data for </w:t>
            </w:r>
            <w:proofErr w:type="gramStart"/>
            <w:r w:rsidRPr="221FD122">
              <w:rPr>
                <w:sz w:val="24"/>
                <w:szCs w:val="24"/>
              </w:rPr>
              <w:t>a number of</w:t>
            </w:r>
            <w:proofErr w:type="gramEnd"/>
            <w:r w:rsidRPr="221FD122">
              <w:rPr>
                <w:sz w:val="24"/>
                <w:szCs w:val="24"/>
              </w:rPr>
              <w:t xml:space="preserve"> injury factors as submitted in </w:t>
            </w:r>
            <w:r w:rsidR="00D63A5B">
              <w:rPr>
                <w:sz w:val="24"/>
                <w:szCs w:val="24"/>
              </w:rPr>
              <w:t>‘</w:t>
            </w:r>
            <w:r w:rsidRPr="221FD122">
              <w:rPr>
                <w:sz w:val="24"/>
                <w:szCs w:val="24"/>
              </w:rPr>
              <w:t xml:space="preserve">Annex 11 – </w:t>
            </w:r>
            <w:r w:rsidRPr="00D22C32">
              <w:rPr>
                <w:sz w:val="24"/>
                <w:szCs w:val="24"/>
              </w:rPr>
              <w:t>Injury</w:t>
            </w:r>
            <w:r w:rsidR="00D63A5B">
              <w:rPr>
                <w:sz w:val="24"/>
                <w:szCs w:val="24"/>
              </w:rPr>
              <w:t>’</w:t>
            </w:r>
            <w:r w:rsidRPr="00D22C32">
              <w:rPr>
                <w:sz w:val="24"/>
                <w:szCs w:val="24"/>
              </w:rPr>
              <w:t xml:space="preserve"> </w:t>
            </w:r>
            <w:r w:rsidRPr="221FD122">
              <w:rPr>
                <w:sz w:val="24"/>
                <w:szCs w:val="24"/>
              </w:rPr>
              <w:t xml:space="preserve">for the injury period. </w:t>
            </w:r>
            <w:r w:rsidRPr="00E02630">
              <w:rPr>
                <w:sz w:val="24"/>
                <w:szCs w:val="24"/>
              </w:rPr>
              <w:t xml:space="preserve">We have been able to verify </w:t>
            </w:r>
            <w:r>
              <w:rPr>
                <w:sz w:val="24"/>
                <w:szCs w:val="24"/>
              </w:rPr>
              <w:t>the data provided, however, Greenergy did</w:t>
            </w:r>
            <w:r w:rsidRPr="00E02630">
              <w:rPr>
                <w:sz w:val="24"/>
                <w:szCs w:val="24"/>
              </w:rPr>
              <w:t xml:space="preserve"> not </w:t>
            </w:r>
            <w:r>
              <w:rPr>
                <w:sz w:val="24"/>
                <w:szCs w:val="24"/>
              </w:rPr>
              <w:t xml:space="preserve">provide </w:t>
            </w:r>
            <w:r w:rsidRPr="00E02630">
              <w:rPr>
                <w:sz w:val="24"/>
                <w:szCs w:val="24"/>
              </w:rPr>
              <w:t xml:space="preserve">net cash flow data. </w:t>
            </w:r>
          </w:p>
          <w:p w14:paraId="37517D18" w14:textId="77777777" w:rsidR="008F7EFC" w:rsidRPr="00D22C32" w:rsidRDefault="008F7EFC" w:rsidP="00911741">
            <w:pPr>
              <w:pStyle w:val="ListParagraph"/>
              <w:ind w:left="0"/>
              <w:rPr>
                <w:rFonts w:cstheme="minorHAnsi"/>
                <w:color w:val="C00000"/>
                <w:sz w:val="24"/>
                <w:szCs w:val="24"/>
              </w:rPr>
            </w:pPr>
          </w:p>
          <w:p w14:paraId="4C38C41B" w14:textId="77777777" w:rsidR="001B3423" w:rsidRPr="00D22C32" w:rsidRDefault="001B3423" w:rsidP="001B3423">
            <w:pPr>
              <w:pStyle w:val="ListParagraph"/>
              <w:spacing w:line="276" w:lineRule="auto"/>
              <w:ind w:left="0"/>
              <w:rPr>
                <w:rFonts w:cstheme="minorHAnsi"/>
                <w:b/>
                <w:bCs/>
                <w:color w:val="000000" w:themeColor="text1"/>
                <w:sz w:val="24"/>
                <w:szCs w:val="24"/>
              </w:rPr>
            </w:pPr>
            <w:r w:rsidRPr="00D22C32">
              <w:rPr>
                <w:rFonts w:cstheme="minorHAnsi"/>
                <w:b/>
                <w:bCs/>
                <w:color w:val="000000" w:themeColor="text1"/>
                <w:sz w:val="24"/>
                <w:szCs w:val="24"/>
              </w:rPr>
              <w:t>Turnover</w:t>
            </w:r>
          </w:p>
          <w:p w14:paraId="38C8171A" w14:textId="22750F03" w:rsidR="001B3423" w:rsidRPr="00D22C32" w:rsidRDefault="001B3423" w:rsidP="001B3423">
            <w:pPr>
              <w:pStyle w:val="ListParagraph"/>
              <w:spacing w:line="276" w:lineRule="auto"/>
              <w:ind w:left="0"/>
              <w:rPr>
                <w:rFonts w:cstheme="minorHAnsi"/>
                <w:color w:val="000000" w:themeColor="text1"/>
                <w:sz w:val="24"/>
                <w:szCs w:val="24"/>
              </w:rPr>
            </w:pPr>
            <w:r>
              <w:rPr>
                <w:rFonts w:cstheme="minorHAnsi"/>
                <w:sz w:val="24"/>
                <w:szCs w:val="24"/>
              </w:rPr>
              <w:t xml:space="preserve">We checked the accuracy of the total turnover </w:t>
            </w:r>
            <w:r w:rsidRPr="00D22C32">
              <w:rPr>
                <w:rFonts w:cstheme="minorHAnsi"/>
                <w:color w:val="000000" w:themeColor="text1"/>
                <w:sz w:val="24"/>
                <w:szCs w:val="24"/>
              </w:rPr>
              <w:t>using the trial balance data from the accounting system Greenergy submitted, along with necessary calculations</w:t>
            </w:r>
            <w:r w:rsidRPr="48A168ED">
              <w:rPr>
                <w:color w:val="000000" w:themeColor="text1"/>
                <w:sz w:val="24"/>
                <w:szCs w:val="24"/>
              </w:rPr>
              <w:t>.</w:t>
            </w:r>
            <w:r w:rsidRPr="00D22C32">
              <w:rPr>
                <w:rFonts w:cstheme="minorHAnsi"/>
                <w:color w:val="000000" w:themeColor="text1"/>
                <w:sz w:val="24"/>
                <w:szCs w:val="24"/>
              </w:rPr>
              <w:t xml:space="preserve"> We found no issues and consider these figures to be reasonable.</w:t>
            </w:r>
          </w:p>
          <w:p w14:paraId="427378F6" w14:textId="77777777" w:rsidR="0076355D" w:rsidRPr="00D22C32" w:rsidRDefault="0076355D" w:rsidP="001B3423">
            <w:pPr>
              <w:pStyle w:val="ListParagraph"/>
              <w:spacing w:line="276" w:lineRule="auto"/>
              <w:ind w:left="0"/>
              <w:rPr>
                <w:rFonts w:cstheme="minorHAnsi"/>
                <w:color w:val="000000" w:themeColor="text1"/>
                <w:sz w:val="24"/>
                <w:szCs w:val="24"/>
              </w:rPr>
            </w:pPr>
          </w:p>
          <w:p w14:paraId="6E187DE8" w14:textId="1A60FEAB" w:rsidR="0076355D" w:rsidRPr="006A3F41" w:rsidRDefault="0076355D" w:rsidP="0076355D">
            <w:pPr>
              <w:pStyle w:val="ListParagraph"/>
              <w:spacing w:line="276" w:lineRule="auto"/>
              <w:ind w:left="0"/>
              <w:rPr>
                <w:rFonts w:cstheme="minorHAnsi"/>
                <w:sz w:val="24"/>
                <w:szCs w:val="24"/>
              </w:rPr>
            </w:pPr>
            <w:r>
              <w:rPr>
                <w:rFonts w:cstheme="minorHAnsi"/>
                <w:sz w:val="24"/>
                <w:szCs w:val="24"/>
              </w:rPr>
              <w:t xml:space="preserve">Figures for Greenergy’s own production of the like goods over the POI and injury period that were sold as 100% biodiesel (PCN: R100) were </w:t>
            </w:r>
            <w:r w:rsidR="00946800">
              <w:rPr>
                <w:rFonts w:cstheme="minorHAnsi"/>
                <w:sz w:val="24"/>
                <w:szCs w:val="24"/>
              </w:rPr>
              <w:t>obtained</w:t>
            </w:r>
            <w:r>
              <w:rPr>
                <w:rFonts w:cstheme="minorHAnsi"/>
                <w:sz w:val="24"/>
                <w:szCs w:val="24"/>
              </w:rPr>
              <w:t xml:space="preserve"> directly from Greenergy’s accounting system. For the blended sales to the UK, Greenergy used the </w:t>
            </w:r>
            <w:r w:rsidRPr="009A610D">
              <w:rPr>
                <w:rFonts w:cstheme="minorHAnsi"/>
                <w:sz w:val="24"/>
                <w:szCs w:val="24"/>
              </w:rPr>
              <w:t xml:space="preserve">same calculation methodology </w:t>
            </w:r>
            <w:r>
              <w:rPr>
                <w:rFonts w:cstheme="minorHAnsi"/>
                <w:sz w:val="24"/>
                <w:szCs w:val="24"/>
              </w:rPr>
              <w:t xml:space="preserve">for the injury period as it did for the POI </w:t>
            </w:r>
            <w:r w:rsidRPr="009A610D">
              <w:rPr>
                <w:rFonts w:cstheme="minorHAnsi"/>
                <w:sz w:val="24"/>
                <w:szCs w:val="24"/>
              </w:rPr>
              <w:t xml:space="preserve">as </w:t>
            </w:r>
            <w:r w:rsidRPr="009A610D">
              <w:rPr>
                <w:rFonts w:cstheme="minorHAnsi"/>
                <w:sz w:val="24"/>
                <w:szCs w:val="24"/>
              </w:rPr>
              <w:lastRenderedPageBreak/>
              <w:t>explained</w:t>
            </w:r>
            <w:r>
              <w:rPr>
                <w:rFonts w:cstheme="minorHAnsi"/>
                <w:sz w:val="24"/>
                <w:szCs w:val="24"/>
              </w:rPr>
              <w:t xml:space="preserve"> in Section E above. Evidence was submitted for this calculation. We consider this methodology to be reasonable. We recalculated the numbers and found no error.</w:t>
            </w:r>
          </w:p>
          <w:p w14:paraId="516A179B" w14:textId="77777777" w:rsidR="0076355D" w:rsidRPr="00D22C32" w:rsidRDefault="0076355D" w:rsidP="001B3423">
            <w:pPr>
              <w:pStyle w:val="ListParagraph"/>
              <w:spacing w:line="276" w:lineRule="auto"/>
              <w:ind w:left="0"/>
              <w:rPr>
                <w:rFonts w:cstheme="minorHAnsi"/>
                <w:color w:val="000000" w:themeColor="text1"/>
                <w:sz w:val="24"/>
                <w:szCs w:val="24"/>
              </w:rPr>
            </w:pPr>
          </w:p>
          <w:p w14:paraId="18B3CAED" w14:textId="77777777" w:rsidR="001B0E60" w:rsidRPr="00D22C32" w:rsidRDefault="001B0E60" w:rsidP="001B0E60">
            <w:pPr>
              <w:pStyle w:val="ListParagraph"/>
              <w:spacing w:line="276" w:lineRule="auto"/>
              <w:ind w:left="0"/>
              <w:rPr>
                <w:rFonts w:cstheme="minorHAnsi"/>
                <w:b/>
                <w:bCs/>
                <w:color w:val="000000" w:themeColor="text1"/>
                <w:sz w:val="24"/>
                <w:szCs w:val="24"/>
              </w:rPr>
            </w:pPr>
            <w:r w:rsidRPr="00D22C32">
              <w:rPr>
                <w:rFonts w:cstheme="minorHAnsi"/>
                <w:b/>
                <w:bCs/>
                <w:color w:val="000000" w:themeColor="text1"/>
                <w:sz w:val="24"/>
                <w:szCs w:val="24"/>
              </w:rPr>
              <w:t>Profitability and interest expense</w:t>
            </w:r>
          </w:p>
          <w:p w14:paraId="30AAFBB1" w14:textId="37A0DDF5" w:rsidR="001B3423" w:rsidRDefault="00BD1BD1" w:rsidP="00911741">
            <w:pPr>
              <w:pStyle w:val="ListParagraph"/>
              <w:ind w:left="0"/>
              <w:rPr>
                <w:rFonts w:cstheme="minorHAnsi"/>
                <w:color w:val="000000" w:themeColor="text1"/>
                <w:sz w:val="24"/>
                <w:szCs w:val="24"/>
              </w:rPr>
            </w:pPr>
            <w:r>
              <w:rPr>
                <w:rFonts w:cstheme="minorHAnsi"/>
                <w:color w:val="000000" w:themeColor="text1"/>
                <w:sz w:val="24"/>
                <w:szCs w:val="24"/>
              </w:rPr>
              <w:t>To check</w:t>
            </w:r>
            <w:r w:rsidR="000833BB">
              <w:rPr>
                <w:rFonts w:cstheme="minorHAnsi"/>
                <w:color w:val="000000" w:themeColor="text1"/>
                <w:sz w:val="24"/>
                <w:szCs w:val="24"/>
              </w:rPr>
              <w:t xml:space="preserve"> the accuracy of </w:t>
            </w:r>
            <w:r w:rsidR="00C93019">
              <w:rPr>
                <w:rFonts w:cstheme="minorHAnsi"/>
                <w:color w:val="000000" w:themeColor="text1"/>
                <w:sz w:val="24"/>
                <w:szCs w:val="24"/>
              </w:rPr>
              <w:t>Greenergy’s p</w:t>
            </w:r>
            <w:r w:rsidR="00C93019" w:rsidRPr="003D6BA2">
              <w:rPr>
                <w:rFonts w:cstheme="minorHAnsi"/>
                <w:color w:val="000000" w:themeColor="text1"/>
                <w:sz w:val="24"/>
                <w:szCs w:val="24"/>
              </w:rPr>
              <w:t>rofit</w:t>
            </w:r>
            <w:r w:rsidR="00C93019">
              <w:rPr>
                <w:rFonts w:cstheme="minorHAnsi"/>
                <w:color w:val="000000" w:themeColor="text1"/>
                <w:sz w:val="24"/>
                <w:szCs w:val="24"/>
              </w:rPr>
              <w:t xml:space="preserve"> and interest expense</w:t>
            </w:r>
            <w:r w:rsidR="00C93019" w:rsidRPr="003D6BA2">
              <w:rPr>
                <w:rFonts w:cstheme="minorHAnsi"/>
                <w:color w:val="000000" w:themeColor="text1"/>
                <w:sz w:val="24"/>
                <w:szCs w:val="24"/>
              </w:rPr>
              <w:t xml:space="preserve"> figures</w:t>
            </w:r>
            <w:r w:rsidR="000833BB">
              <w:rPr>
                <w:rFonts w:cstheme="minorHAnsi"/>
                <w:color w:val="000000" w:themeColor="text1"/>
                <w:sz w:val="24"/>
                <w:szCs w:val="24"/>
              </w:rPr>
              <w:t xml:space="preserve"> </w:t>
            </w:r>
            <w:r w:rsidR="00EA1E33">
              <w:rPr>
                <w:rFonts w:cstheme="minorHAnsi"/>
                <w:color w:val="000000" w:themeColor="text1"/>
                <w:sz w:val="24"/>
                <w:szCs w:val="24"/>
              </w:rPr>
              <w:t>we compared</w:t>
            </w:r>
            <w:r w:rsidR="00F10608">
              <w:rPr>
                <w:rFonts w:cstheme="minorHAnsi"/>
                <w:color w:val="000000" w:themeColor="text1"/>
                <w:sz w:val="24"/>
                <w:szCs w:val="24"/>
              </w:rPr>
              <w:t xml:space="preserve"> the stated</w:t>
            </w:r>
            <w:r w:rsidR="000833BB">
              <w:rPr>
                <w:rFonts w:cstheme="minorHAnsi"/>
                <w:color w:val="000000" w:themeColor="text1"/>
                <w:sz w:val="24"/>
                <w:szCs w:val="24"/>
              </w:rPr>
              <w:t xml:space="preserve"> figures</w:t>
            </w:r>
            <w:r w:rsidR="00C93019" w:rsidRPr="003D6BA2">
              <w:rPr>
                <w:rFonts w:cstheme="minorHAnsi"/>
                <w:color w:val="000000" w:themeColor="text1"/>
                <w:sz w:val="24"/>
                <w:szCs w:val="24"/>
              </w:rPr>
              <w:t xml:space="preserve"> </w:t>
            </w:r>
            <w:r w:rsidR="00F572D0">
              <w:rPr>
                <w:rFonts w:cstheme="minorHAnsi"/>
                <w:color w:val="000000" w:themeColor="text1"/>
                <w:sz w:val="24"/>
                <w:szCs w:val="24"/>
              </w:rPr>
              <w:t>to</w:t>
            </w:r>
            <w:r w:rsidR="00FF4D4B">
              <w:rPr>
                <w:rFonts w:cstheme="minorHAnsi"/>
                <w:color w:val="000000" w:themeColor="text1"/>
                <w:sz w:val="24"/>
                <w:szCs w:val="24"/>
              </w:rPr>
              <w:t xml:space="preserve"> reports</w:t>
            </w:r>
            <w:r w:rsidR="00C93019" w:rsidRPr="003D6BA2">
              <w:rPr>
                <w:rFonts w:cstheme="minorHAnsi"/>
                <w:color w:val="000000" w:themeColor="text1"/>
                <w:sz w:val="24"/>
                <w:szCs w:val="24"/>
              </w:rPr>
              <w:t xml:space="preserve"> from Oracle for each </w:t>
            </w:r>
            <w:r w:rsidR="00C93019">
              <w:rPr>
                <w:rFonts w:cstheme="minorHAnsi"/>
                <w:color w:val="000000" w:themeColor="text1"/>
                <w:sz w:val="24"/>
                <w:szCs w:val="24"/>
              </w:rPr>
              <w:t>profit</w:t>
            </w:r>
            <w:r w:rsidR="00C93019" w:rsidRPr="003D6BA2">
              <w:rPr>
                <w:rFonts w:cstheme="minorHAnsi"/>
                <w:color w:val="000000" w:themeColor="text1"/>
                <w:sz w:val="24"/>
                <w:szCs w:val="24"/>
              </w:rPr>
              <w:t xml:space="preserve"> centre</w:t>
            </w:r>
            <w:r w:rsidR="00C93019">
              <w:rPr>
                <w:rFonts w:cstheme="minorHAnsi"/>
                <w:color w:val="000000" w:themeColor="text1"/>
                <w:sz w:val="24"/>
                <w:szCs w:val="24"/>
              </w:rPr>
              <w:t xml:space="preserve"> relevant to </w:t>
            </w:r>
            <w:r w:rsidR="000833BB">
              <w:rPr>
                <w:rFonts w:cstheme="minorHAnsi"/>
                <w:color w:val="000000" w:themeColor="text1"/>
                <w:sz w:val="24"/>
                <w:szCs w:val="24"/>
              </w:rPr>
              <w:t xml:space="preserve">its </w:t>
            </w:r>
            <w:r w:rsidR="00C93019">
              <w:rPr>
                <w:rFonts w:cstheme="minorHAnsi"/>
                <w:color w:val="000000" w:themeColor="text1"/>
                <w:sz w:val="24"/>
                <w:szCs w:val="24"/>
              </w:rPr>
              <w:t>FAME</w:t>
            </w:r>
            <w:r w:rsidR="000833BB">
              <w:rPr>
                <w:rFonts w:cstheme="minorHAnsi"/>
                <w:color w:val="000000" w:themeColor="text1"/>
                <w:sz w:val="24"/>
                <w:szCs w:val="24"/>
              </w:rPr>
              <w:t xml:space="preserve"> production</w:t>
            </w:r>
            <w:r w:rsidR="00C93019">
              <w:rPr>
                <w:rFonts w:cstheme="minorHAnsi"/>
                <w:color w:val="000000" w:themeColor="text1"/>
                <w:sz w:val="24"/>
                <w:szCs w:val="24"/>
              </w:rPr>
              <w:t xml:space="preserve">. </w:t>
            </w:r>
            <w:r w:rsidR="00621C41">
              <w:rPr>
                <w:rFonts w:cstheme="minorHAnsi"/>
                <w:color w:val="000000" w:themeColor="text1"/>
                <w:sz w:val="24"/>
                <w:szCs w:val="24"/>
              </w:rPr>
              <w:t>Greenergy provided the reports</w:t>
            </w:r>
            <w:r w:rsidR="00621C41" w:rsidRPr="00D22C32">
              <w:rPr>
                <w:rFonts w:cstheme="minorHAnsi"/>
                <w:color w:val="000000" w:themeColor="text1"/>
                <w:sz w:val="24"/>
                <w:szCs w:val="24"/>
              </w:rPr>
              <w:t xml:space="preserve"> </w:t>
            </w:r>
            <w:r w:rsidR="00621C41">
              <w:rPr>
                <w:rFonts w:cstheme="minorHAnsi"/>
                <w:color w:val="000000" w:themeColor="text1"/>
                <w:sz w:val="24"/>
                <w:szCs w:val="24"/>
              </w:rPr>
              <w:t>used in this calculation which we consider to be reasonable.</w:t>
            </w:r>
          </w:p>
          <w:p w14:paraId="077046C7" w14:textId="77777777" w:rsidR="00B20CF5" w:rsidRPr="00D22C32" w:rsidRDefault="00B20CF5" w:rsidP="00911741">
            <w:pPr>
              <w:pStyle w:val="ListParagraph"/>
              <w:ind w:left="0"/>
              <w:rPr>
                <w:rFonts w:cstheme="minorHAnsi"/>
                <w:color w:val="C00000"/>
                <w:sz w:val="24"/>
                <w:szCs w:val="24"/>
              </w:rPr>
            </w:pPr>
          </w:p>
          <w:p w14:paraId="7958079F" w14:textId="77777777" w:rsidR="00B20CF5" w:rsidRDefault="00B20CF5" w:rsidP="00B20CF5">
            <w:pPr>
              <w:spacing w:line="276" w:lineRule="auto"/>
              <w:rPr>
                <w:rFonts w:cstheme="minorHAnsi"/>
                <w:b/>
                <w:color w:val="000000" w:themeColor="text1"/>
                <w:sz w:val="24"/>
                <w:szCs w:val="24"/>
              </w:rPr>
            </w:pPr>
            <w:r w:rsidRPr="00D22C32">
              <w:rPr>
                <w:rFonts w:cstheme="minorHAnsi"/>
                <w:b/>
                <w:bCs/>
                <w:color w:val="000000" w:themeColor="text1"/>
                <w:sz w:val="24"/>
                <w:szCs w:val="24"/>
              </w:rPr>
              <w:t>Output Volume and Value</w:t>
            </w:r>
          </w:p>
          <w:p w14:paraId="74873C8A" w14:textId="420E27E9" w:rsidR="00B20CF5" w:rsidRPr="00D22C32" w:rsidRDefault="000E0BB9" w:rsidP="005B777E">
            <w:pPr>
              <w:pStyle w:val="ListParagraph"/>
              <w:spacing w:line="276" w:lineRule="auto"/>
              <w:ind w:left="0"/>
              <w:rPr>
                <w:rFonts w:cstheme="minorHAnsi"/>
                <w:sz w:val="24"/>
                <w:szCs w:val="24"/>
              </w:rPr>
            </w:pPr>
            <w:r>
              <w:rPr>
                <w:rFonts w:cstheme="minorHAnsi"/>
                <w:iCs/>
                <w:sz w:val="24"/>
                <w:szCs w:val="24"/>
              </w:rPr>
              <w:t xml:space="preserve">We checked the accuracy of Greenergy’s output for use in our injury analysis. </w:t>
            </w:r>
            <w:r w:rsidR="00413936" w:rsidRPr="00D22C32">
              <w:rPr>
                <w:rFonts w:cstheme="minorHAnsi"/>
                <w:sz w:val="24"/>
                <w:szCs w:val="24"/>
              </w:rPr>
              <w:t>For the POI</w:t>
            </w:r>
            <w:r w:rsidR="00AA192E" w:rsidRPr="00D22C32">
              <w:rPr>
                <w:rFonts w:cstheme="minorHAnsi"/>
                <w:sz w:val="24"/>
                <w:szCs w:val="24"/>
              </w:rPr>
              <w:t xml:space="preserve"> and Injury Period</w:t>
            </w:r>
            <w:r w:rsidR="00A2775F">
              <w:rPr>
                <w:rFonts w:cstheme="minorHAnsi"/>
                <w:sz w:val="24"/>
                <w:szCs w:val="24"/>
              </w:rPr>
              <w:t xml:space="preserve"> output volume was calculated using</w:t>
            </w:r>
            <w:r w:rsidR="00AA192E" w:rsidRPr="00D22C32">
              <w:rPr>
                <w:rFonts w:cstheme="minorHAnsi"/>
                <w:sz w:val="24"/>
                <w:szCs w:val="24"/>
              </w:rPr>
              <w:t xml:space="preserve"> monthly production figures for each plant</w:t>
            </w:r>
            <w:r w:rsidR="00A2775F">
              <w:rPr>
                <w:rFonts w:cstheme="minorHAnsi"/>
                <w:sz w:val="24"/>
                <w:szCs w:val="24"/>
              </w:rPr>
              <w:t>. This was then</w:t>
            </w:r>
            <w:r w:rsidR="00AA192E" w:rsidRPr="00D22C32">
              <w:rPr>
                <w:rFonts w:cstheme="minorHAnsi"/>
                <w:sz w:val="24"/>
                <w:szCs w:val="24"/>
              </w:rPr>
              <w:t xml:space="preserve"> multiplied by the Argus spot price</w:t>
            </w:r>
            <w:r w:rsidR="00AA192E">
              <w:rPr>
                <w:rFonts w:cstheme="minorHAnsi"/>
                <w:sz w:val="24"/>
                <w:szCs w:val="24"/>
              </w:rPr>
              <w:t xml:space="preserve"> </w:t>
            </w:r>
            <w:r w:rsidR="00662E85">
              <w:rPr>
                <w:rFonts w:cstheme="minorHAnsi"/>
                <w:sz w:val="24"/>
                <w:szCs w:val="24"/>
              </w:rPr>
              <w:t>(market price)</w:t>
            </w:r>
            <w:r w:rsidR="00AA192E" w:rsidRPr="00D22C32">
              <w:rPr>
                <w:rFonts w:cstheme="minorHAnsi"/>
                <w:sz w:val="24"/>
                <w:szCs w:val="24"/>
              </w:rPr>
              <w:t xml:space="preserve"> for </w:t>
            </w:r>
            <w:r w:rsidR="0016142F">
              <w:rPr>
                <w:rFonts w:cstheme="minorHAnsi"/>
                <w:sz w:val="24"/>
                <w:szCs w:val="24"/>
              </w:rPr>
              <w:t>the relevant</w:t>
            </w:r>
            <w:r w:rsidR="00AA192E" w:rsidRPr="00D22C32">
              <w:rPr>
                <w:rFonts w:cstheme="minorHAnsi"/>
                <w:sz w:val="24"/>
                <w:szCs w:val="24"/>
              </w:rPr>
              <w:t xml:space="preserve"> month to achieve a calculation for </w:t>
            </w:r>
            <w:r w:rsidR="0016142F">
              <w:rPr>
                <w:rFonts w:cstheme="minorHAnsi"/>
                <w:sz w:val="24"/>
                <w:szCs w:val="24"/>
              </w:rPr>
              <w:t>output</w:t>
            </w:r>
            <w:r w:rsidR="00AA192E" w:rsidRPr="00D22C32">
              <w:rPr>
                <w:rFonts w:cstheme="minorHAnsi"/>
                <w:sz w:val="24"/>
                <w:szCs w:val="24"/>
              </w:rPr>
              <w:t xml:space="preserve"> value.</w:t>
            </w:r>
            <w:r w:rsidR="00473080">
              <w:rPr>
                <w:rFonts w:eastAsia="Arial" w:cstheme="minorHAnsi"/>
                <w:sz w:val="24"/>
                <w:szCs w:val="24"/>
              </w:rPr>
              <w:t xml:space="preserve"> We consider this to be reasonable.</w:t>
            </w:r>
          </w:p>
          <w:p w14:paraId="0C17AFDC" w14:textId="77777777" w:rsidR="004056C5" w:rsidRPr="00D22C32" w:rsidRDefault="004056C5" w:rsidP="005B777E">
            <w:pPr>
              <w:pStyle w:val="ListParagraph"/>
              <w:spacing w:line="276" w:lineRule="auto"/>
              <w:ind w:left="0"/>
              <w:rPr>
                <w:rFonts w:cstheme="minorHAnsi"/>
                <w:color w:val="C00000"/>
                <w:sz w:val="24"/>
                <w:szCs w:val="24"/>
              </w:rPr>
            </w:pPr>
          </w:p>
          <w:p w14:paraId="03C242D3" w14:textId="77777777" w:rsidR="004056C5" w:rsidRDefault="004056C5" w:rsidP="004056C5">
            <w:pPr>
              <w:spacing w:line="276" w:lineRule="auto"/>
              <w:rPr>
                <w:rFonts w:cstheme="minorHAnsi"/>
                <w:b/>
                <w:color w:val="000000" w:themeColor="text1"/>
                <w:sz w:val="24"/>
                <w:szCs w:val="24"/>
              </w:rPr>
            </w:pPr>
            <w:r w:rsidRPr="00E02630">
              <w:rPr>
                <w:rFonts w:cstheme="minorHAnsi"/>
                <w:b/>
                <w:color w:val="000000" w:themeColor="text1"/>
                <w:sz w:val="24"/>
                <w:szCs w:val="24"/>
              </w:rPr>
              <w:t>Capacity and utilisation of capacity</w:t>
            </w:r>
          </w:p>
          <w:p w14:paraId="358223F9" w14:textId="518CC90E" w:rsidR="00EB1EFC" w:rsidRPr="00D22C32" w:rsidRDefault="004056C5" w:rsidP="004056C5">
            <w:pPr>
              <w:pStyle w:val="ListParagraph"/>
              <w:spacing w:line="276" w:lineRule="auto"/>
              <w:ind w:left="0"/>
              <w:rPr>
                <w:sz w:val="24"/>
                <w:szCs w:val="24"/>
              </w:rPr>
            </w:pPr>
            <w:r w:rsidRPr="00D22C32">
              <w:rPr>
                <w:rFonts w:cstheme="minorHAnsi"/>
                <w:sz w:val="24"/>
                <w:szCs w:val="24"/>
              </w:rPr>
              <w:t>Greenergy explained in its questionnaire submission that its biodiesel plants have nameplate capacity and are registered with the Environment Agency. The Environmental Agency conducts audits to ensure that health and safety requirements are met. Capacity of the like goods here is the combined nameplate capacity for Immingham and Teesside. Capacity utilisation has been taken from actual production records and compared to nameplate capacity.</w:t>
            </w:r>
            <w:r w:rsidR="00EB1EFC" w:rsidRPr="00D22C32">
              <w:rPr>
                <w:sz w:val="24"/>
                <w:szCs w:val="24"/>
              </w:rPr>
              <w:t xml:space="preserve"> </w:t>
            </w:r>
            <w:r w:rsidR="0071580A">
              <w:rPr>
                <w:rFonts w:eastAsia="Arial" w:cstheme="minorHAnsi"/>
                <w:sz w:val="24"/>
                <w:szCs w:val="24"/>
              </w:rPr>
              <w:t>We consider this to be reasonable.</w:t>
            </w:r>
          </w:p>
          <w:p w14:paraId="22F68DC2" w14:textId="77777777" w:rsidR="00EB1EFC" w:rsidRPr="00D22C32" w:rsidRDefault="00EB1EFC" w:rsidP="004056C5">
            <w:pPr>
              <w:pStyle w:val="ListParagraph"/>
              <w:spacing w:line="276" w:lineRule="auto"/>
              <w:ind w:left="0"/>
              <w:rPr>
                <w:sz w:val="24"/>
                <w:szCs w:val="24"/>
              </w:rPr>
            </w:pPr>
          </w:p>
          <w:p w14:paraId="5A99F92E" w14:textId="73E124F5" w:rsidR="00EB1EFC" w:rsidRPr="00EB1EFC" w:rsidRDefault="00EB1EFC" w:rsidP="004056C5">
            <w:pPr>
              <w:pStyle w:val="ListParagraph"/>
              <w:spacing w:line="276" w:lineRule="auto"/>
              <w:ind w:left="0"/>
              <w:rPr>
                <w:b/>
                <w:bCs/>
                <w:sz w:val="24"/>
                <w:szCs w:val="24"/>
              </w:rPr>
            </w:pPr>
            <w:r w:rsidRPr="00EB1EFC">
              <w:rPr>
                <w:b/>
                <w:bCs/>
                <w:sz w:val="24"/>
                <w:szCs w:val="24"/>
              </w:rPr>
              <w:t>Investments and return on investments (ROI)</w:t>
            </w:r>
          </w:p>
          <w:p w14:paraId="4E8A5017" w14:textId="0017271F" w:rsidR="004056C5" w:rsidRPr="00D22C32" w:rsidRDefault="00AB26AD" w:rsidP="2C765B54">
            <w:pPr>
              <w:pStyle w:val="ListParagraph"/>
              <w:spacing w:line="276" w:lineRule="auto"/>
              <w:ind w:left="0"/>
              <w:rPr>
                <w:sz w:val="24"/>
                <w:szCs w:val="24"/>
              </w:rPr>
            </w:pPr>
            <w:r w:rsidRPr="27C94B89">
              <w:rPr>
                <w:sz w:val="24"/>
                <w:szCs w:val="24"/>
              </w:rPr>
              <w:t xml:space="preserve">Greenergy provided its methodology </w:t>
            </w:r>
            <w:r w:rsidR="00EB1EFC" w:rsidRPr="27C94B89">
              <w:rPr>
                <w:sz w:val="24"/>
                <w:szCs w:val="24"/>
              </w:rPr>
              <w:t xml:space="preserve">used </w:t>
            </w:r>
            <w:r w:rsidR="00545F7F" w:rsidRPr="27C94B89">
              <w:rPr>
                <w:sz w:val="24"/>
                <w:szCs w:val="24"/>
              </w:rPr>
              <w:t xml:space="preserve">to calculate investments and ROI. </w:t>
            </w:r>
            <w:r w:rsidR="00EB1EFC" w:rsidRPr="27C94B89">
              <w:rPr>
                <w:sz w:val="24"/>
                <w:szCs w:val="24"/>
              </w:rPr>
              <w:t xml:space="preserve"> </w:t>
            </w:r>
            <w:r w:rsidR="00875824" w:rsidRPr="27C94B89">
              <w:rPr>
                <w:sz w:val="24"/>
                <w:szCs w:val="24"/>
              </w:rPr>
              <w:t xml:space="preserve"> Greenergy provided its</w:t>
            </w:r>
            <w:r w:rsidR="00EB1EFC" w:rsidRPr="27C94B89">
              <w:rPr>
                <w:sz w:val="24"/>
                <w:szCs w:val="24"/>
              </w:rPr>
              <w:t xml:space="preserve"> workings </w:t>
            </w:r>
            <w:r w:rsidR="00875824" w:rsidRPr="27C94B89">
              <w:rPr>
                <w:sz w:val="24"/>
                <w:szCs w:val="24"/>
              </w:rPr>
              <w:t>which we consider to be reasonable.</w:t>
            </w:r>
          </w:p>
          <w:p w14:paraId="5DEB4462" w14:textId="77777777" w:rsidR="008C34E9" w:rsidRPr="00D22C32" w:rsidRDefault="008C34E9" w:rsidP="004056C5">
            <w:pPr>
              <w:pStyle w:val="ListParagraph"/>
              <w:spacing w:line="276" w:lineRule="auto"/>
              <w:ind w:left="0"/>
              <w:rPr>
                <w:rFonts w:cstheme="minorHAnsi"/>
                <w:sz w:val="24"/>
                <w:szCs w:val="24"/>
              </w:rPr>
            </w:pPr>
          </w:p>
          <w:p w14:paraId="2BEE2CC8" w14:textId="3F7D0048" w:rsidR="004056C5" w:rsidRPr="00D22C32" w:rsidRDefault="008C34E9" w:rsidP="005B777E">
            <w:pPr>
              <w:pStyle w:val="ListParagraph"/>
              <w:spacing w:line="276" w:lineRule="auto"/>
              <w:ind w:left="0"/>
              <w:rPr>
                <w:rFonts w:cstheme="minorHAnsi"/>
                <w:color w:val="C00000"/>
                <w:sz w:val="24"/>
                <w:szCs w:val="24"/>
              </w:rPr>
            </w:pPr>
            <w:r w:rsidRPr="00D22C32">
              <w:rPr>
                <w:rFonts w:cstheme="minorHAnsi"/>
                <w:b/>
                <w:bCs/>
                <w:sz w:val="24"/>
                <w:szCs w:val="24"/>
              </w:rPr>
              <w:t>Inventory</w:t>
            </w:r>
          </w:p>
          <w:p w14:paraId="7A5A1235" w14:textId="2A7794AE" w:rsidR="00EB1EFC" w:rsidRPr="00D22C32" w:rsidRDefault="0015780A" w:rsidP="005B777E">
            <w:pPr>
              <w:pStyle w:val="ListParagraph"/>
              <w:spacing w:line="276" w:lineRule="auto"/>
              <w:ind w:left="0"/>
              <w:rPr>
                <w:rFonts w:cstheme="minorHAnsi"/>
                <w:sz w:val="24"/>
                <w:szCs w:val="24"/>
              </w:rPr>
            </w:pPr>
            <w:r>
              <w:rPr>
                <w:rFonts w:cstheme="minorHAnsi"/>
                <w:sz w:val="24"/>
                <w:szCs w:val="24"/>
              </w:rPr>
              <w:t>Greenergy provided its methodology</w:t>
            </w:r>
            <w:r w:rsidRPr="00D22C32">
              <w:rPr>
                <w:rFonts w:cstheme="minorHAnsi"/>
                <w:sz w:val="24"/>
                <w:szCs w:val="24"/>
              </w:rPr>
              <w:t xml:space="preserve"> </w:t>
            </w:r>
            <w:r w:rsidR="00FF677D" w:rsidRPr="00D22C32">
              <w:rPr>
                <w:rFonts w:cstheme="minorHAnsi"/>
                <w:sz w:val="24"/>
                <w:szCs w:val="24"/>
              </w:rPr>
              <w:t xml:space="preserve">used to calculate stock figures. A demonstration during verification showed how </w:t>
            </w:r>
            <w:r w:rsidR="00325E7F">
              <w:rPr>
                <w:rFonts w:cstheme="minorHAnsi"/>
                <w:sz w:val="24"/>
                <w:szCs w:val="24"/>
              </w:rPr>
              <w:t>it</w:t>
            </w:r>
            <w:r w:rsidR="00FF677D" w:rsidRPr="00D22C32">
              <w:rPr>
                <w:rFonts w:cstheme="minorHAnsi"/>
                <w:sz w:val="24"/>
                <w:szCs w:val="24"/>
              </w:rPr>
              <w:t xml:space="preserve"> calculated stock figures by using stocks at year end volume by using snapshot at year end of remaining balances in tanks</w:t>
            </w:r>
            <w:r w:rsidR="008C34E9" w:rsidRPr="00D22C32">
              <w:rPr>
                <w:rFonts w:cstheme="minorHAnsi"/>
                <w:sz w:val="24"/>
                <w:szCs w:val="24"/>
              </w:rPr>
              <w:t>.</w:t>
            </w:r>
            <w:r w:rsidR="00785136" w:rsidRPr="00D22C32">
              <w:rPr>
                <w:rFonts w:cstheme="minorHAnsi"/>
                <w:sz w:val="24"/>
                <w:szCs w:val="24"/>
              </w:rPr>
              <w:t xml:space="preserve"> We reviewed this methodology and considered it to be reasonable.</w:t>
            </w:r>
          </w:p>
          <w:p w14:paraId="6E5F3DBE" w14:textId="77777777" w:rsidR="00EB1EFC" w:rsidRPr="00D22C32" w:rsidRDefault="00EB1EFC" w:rsidP="005B777E">
            <w:pPr>
              <w:pStyle w:val="ListParagraph"/>
              <w:spacing w:line="276" w:lineRule="auto"/>
              <w:ind w:left="0"/>
              <w:rPr>
                <w:rFonts w:cstheme="minorHAnsi"/>
                <w:color w:val="C00000"/>
                <w:sz w:val="24"/>
                <w:szCs w:val="24"/>
              </w:rPr>
            </w:pPr>
          </w:p>
          <w:p w14:paraId="56D09BB5" w14:textId="264CEFC0" w:rsidR="00905D55" w:rsidRPr="00E02630" w:rsidRDefault="00905D55" w:rsidP="00905D55">
            <w:pPr>
              <w:pStyle w:val="ListParagraph"/>
              <w:spacing w:line="276" w:lineRule="auto"/>
              <w:ind w:left="0"/>
              <w:rPr>
                <w:rFonts w:cstheme="minorHAnsi"/>
                <w:b/>
                <w:color w:val="000000" w:themeColor="text1"/>
                <w:sz w:val="24"/>
                <w:szCs w:val="24"/>
              </w:rPr>
            </w:pPr>
            <w:r w:rsidRPr="00E02630">
              <w:rPr>
                <w:rFonts w:cstheme="minorHAnsi"/>
                <w:b/>
                <w:color w:val="000000" w:themeColor="text1"/>
                <w:sz w:val="24"/>
                <w:szCs w:val="24"/>
              </w:rPr>
              <w:t>Employment, median wage</w:t>
            </w:r>
            <w:r w:rsidR="00581BF7" w:rsidRPr="00D22C32">
              <w:rPr>
                <w:rFonts w:cstheme="minorHAnsi"/>
                <w:b/>
                <w:color w:val="000000" w:themeColor="text1"/>
                <w:szCs w:val="24"/>
              </w:rPr>
              <w:t>,</w:t>
            </w:r>
            <w:r w:rsidRPr="00E02630">
              <w:rPr>
                <w:rFonts w:cstheme="minorHAnsi"/>
                <w:b/>
                <w:color w:val="000000" w:themeColor="text1"/>
                <w:sz w:val="24"/>
                <w:szCs w:val="24"/>
              </w:rPr>
              <w:t xml:space="preserve"> and productivity </w:t>
            </w:r>
          </w:p>
          <w:p w14:paraId="2EA10709" w14:textId="2C0629F7" w:rsidR="00905D55" w:rsidRDefault="002A7251" w:rsidP="00905D55">
            <w:pPr>
              <w:pStyle w:val="ListParagraph"/>
              <w:spacing w:line="276" w:lineRule="auto"/>
              <w:ind w:left="0"/>
              <w:rPr>
                <w:rFonts w:eastAsia="Arial" w:cstheme="minorHAnsi"/>
                <w:sz w:val="24"/>
                <w:szCs w:val="24"/>
              </w:rPr>
            </w:pPr>
            <w:r>
              <w:rPr>
                <w:rFonts w:cstheme="minorHAnsi"/>
                <w:sz w:val="24"/>
                <w:szCs w:val="24"/>
              </w:rPr>
              <w:t>Greenergy provided its methodology</w:t>
            </w:r>
            <w:r w:rsidR="006415CB" w:rsidRPr="00D22C32">
              <w:rPr>
                <w:rFonts w:cstheme="minorHAnsi"/>
                <w:sz w:val="24"/>
                <w:szCs w:val="24"/>
              </w:rPr>
              <w:t xml:space="preserve"> used to calculate employee numbers, median wage</w:t>
            </w:r>
            <w:r w:rsidR="00581BF7" w:rsidRPr="00D22C32">
              <w:rPr>
                <w:rFonts w:cstheme="minorHAnsi"/>
                <w:szCs w:val="24"/>
              </w:rPr>
              <w:t>,</w:t>
            </w:r>
            <w:r w:rsidR="006415CB" w:rsidRPr="00D22C32">
              <w:rPr>
                <w:rFonts w:cstheme="minorHAnsi"/>
                <w:sz w:val="24"/>
                <w:szCs w:val="24"/>
              </w:rPr>
              <w:t xml:space="preserve"> and productivity. </w:t>
            </w:r>
            <w:r w:rsidR="00905D55" w:rsidRPr="00153449">
              <w:rPr>
                <w:rFonts w:eastAsia="Arial" w:cstheme="minorHAnsi"/>
                <w:sz w:val="24"/>
                <w:szCs w:val="24"/>
              </w:rPr>
              <w:t>Employee figures are taken as a spot look at year end.</w:t>
            </w:r>
            <w:r w:rsidR="006415CB">
              <w:rPr>
                <w:rFonts w:eastAsia="Arial" w:cstheme="minorHAnsi"/>
                <w:sz w:val="24"/>
                <w:szCs w:val="24"/>
              </w:rPr>
              <w:t xml:space="preserve"> </w:t>
            </w:r>
            <w:r w:rsidR="002B2D73">
              <w:rPr>
                <w:rFonts w:eastAsia="Arial" w:cstheme="minorHAnsi"/>
                <w:sz w:val="24"/>
                <w:szCs w:val="24"/>
              </w:rPr>
              <w:t>M</w:t>
            </w:r>
            <w:r w:rsidR="002B2D73" w:rsidRPr="00153449">
              <w:rPr>
                <w:rFonts w:eastAsia="Arial" w:cstheme="minorHAnsi"/>
                <w:sz w:val="24"/>
                <w:szCs w:val="24"/>
              </w:rPr>
              <w:t>edian wages for the injury period appear</w:t>
            </w:r>
            <w:r w:rsidR="0044289F">
              <w:rPr>
                <w:rFonts w:eastAsia="Arial" w:cstheme="minorHAnsi"/>
                <w:sz w:val="24"/>
                <w:szCs w:val="24"/>
              </w:rPr>
              <w:t>ed</w:t>
            </w:r>
            <w:r w:rsidR="002B2D73" w:rsidRPr="00153449">
              <w:rPr>
                <w:rFonts w:eastAsia="Arial" w:cstheme="minorHAnsi"/>
                <w:sz w:val="24"/>
                <w:szCs w:val="24"/>
              </w:rPr>
              <w:t xml:space="preserve"> consistent with expectation</w:t>
            </w:r>
            <w:r w:rsidR="002B2D73">
              <w:rPr>
                <w:rFonts w:eastAsia="Arial" w:cstheme="minorHAnsi"/>
                <w:sz w:val="24"/>
                <w:szCs w:val="24"/>
              </w:rPr>
              <w:t xml:space="preserve"> and </w:t>
            </w:r>
            <w:r w:rsidR="002B2D73">
              <w:rPr>
                <w:rFonts w:eastAsia="Arial" w:cstheme="minorHAnsi"/>
                <w:sz w:val="24"/>
                <w:szCs w:val="24"/>
              </w:rPr>
              <w:lastRenderedPageBreak/>
              <w:t xml:space="preserve">evidenced through payroll data. </w:t>
            </w:r>
            <w:r w:rsidR="00C035C3">
              <w:rPr>
                <w:rFonts w:eastAsia="Arial" w:cstheme="minorHAnsi"/>
                <w:sz w:val="24"/>
                <w:szCs w:val="24"/>
              </w:rPr>
              <w:t>Produ</w:t>
            </w:r>
            <w:r w:rsidR="002B2D73">
              <w:rPr>
                <w:rFonts w:eastAsia="Arial" w:cstheme="minorHAnsi"/>
                <w:sz w:val="24"/>
                <w:szCs w:val="24"/>
              </w:rPr>
              <w:t>ctivity was calculated as</w:t>
            </w:r>
            <w:r w:rsidR="002B2D73" w:rsidRPr="00D22C32">
              <w:rPr>
                <w:sz w:val="24"/>
                <w:szCs w:val="24"/>
              </w:rPr>
              <w:t xml:space="preserve"> </w:t>
            </w:r>
            <w:r w:rsidR="001761C2" w:rsidRPr="002B2D73">
              <w:rPr>
                <w:rFonts w:eastAsia="Arial" w:cstheme="minorHAnsi"/>
                <w:sz w:val="24"/>
                <w:szCs w:val="24"/>
              </w:rPr>
              <w:t xml:space="preserve">output </w:t>
            </w:r>
            <w:r w:rsidR="001761C2">
              <w:rPr>
                <w:rFonts w:eastAsia="Arial" w:cstheme="minorHAnsi"/>
                <w:sz w:val="24"/>
                <w:szCs w:val="24"/>
              </w:rPr>
              <w:t xml:space="preserve">divided by </w:t>
            </w:r>
            <w:r w:rsidR="002B2D73" w:rsidRPr="002B2D73">
              <w:rPr>
                <w:rFonts w:eastAsia="Arial" w:cstheme="minorHAnsi"/>
                <w:sz w:val="24"/>
                <w:szCs w:val="24"/>
              </w:rPr>
              <w:t>number of employees</w:t>
            </w:r>
            <w:r w:rsidR="001761C2">
              <w:rPr>
                <w:rFonts w:eastAsia="Arial" w:cstheme="minorHAnsi"/>
                <w:sz w:val="24"/>
                <w:szCs w:val="24"/>
              </w:rPr>
              <w:t>.</w:t>
            </w:r>
            <w:r w:rsidR="001D6E7A">
              <w:rPr>
                <w:rFonts w:eastAsia="Arial" w:cstheme="minorHAnsi"/>
                <w:sz w:val="24"/>
                <w:szCs w:val="24"/>
              </w:rPr>
              <w:t xml:space="preserve"> We consider this to be reasonable.</w:t>
            </w:r>
          </w:p>
          <w:p w14:paraId="0877FD4A" w14:textId="09F999FE" w:rsidR="00A56239" w:rsidRPr="00D22C32" w:rsidRDefault="00A56239" w:rsidP="00905D55">
            <w:pPr>
              <w:pStyle w:val="ListParagraph"/>
              <w:spacing w:line="276" w:lineRule="auto"/>
              <w:ind w:left="0"/>
              <w:rPr>
                <w:rFonts w:cstheme="minorHAnsi"/>
                <w:color w:val="C00000"/>
                <w:sz w:val="24"/>
                <w:szCs w:val="24"/>
              </w:rPr>
            </w:pPr>
          </w:p>
        </w:tc>
      </w:tr>
      <w:tr w:rsidR="008942F6" w:rsidRPr="00EA569D" w14:paraId="7183D8C4" w14:textId="77777777" w:rsidTr="6A16503C">
        <w:tc>
          <w:tcPr>
            <w:tcW w:w="9020" w:type="dxa"/>
            <w:shd w:val="clear" w:color="auto" w:fill="F2F2F2" w:themeFill="background1" w:themeFillShade="F2"/>
            <w:vAlign w:val="center"/>
          </w:tcPr>
          <w:p w14:paraId="237F9BAC" w14:textId="77777777" w:rsidR="008942F6" w:rsidRPr="00EA569D" w:rsidRDefault="008942F6">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33E3B06" w14:textId="77777777" w:rsidTr="6A16503C">
        <w:tc>
          <w:tcPr>
            <w:tcW w:w="9020" w:type="dxa"/>
            <w:vAlign w:val="center"/>
          </w:tcPr>
          <w:p w14:paraId="6A1FDBC0" w14:textId="3EBF2545" w:rsidR="008F7EFC"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7F7EFACF" w14:textId="77777777" w:rsidTr="6A16503C">
        <w:tc>
          <w:tcPr>
            <w:tcW w:w="9020" w:type="dxa"/>
            <w:shd w:val="clear" w:color="auto" w:fill="B4C6E7" w:themeFill="accent1" w:themeFillTint="66"/>
          </w:tcPr>
          <w:p w14:paraId="04C47311" w14:textId="08390083" w:rsidR="00DD48C4" w:rsidRPr="00EA569D" w:rsidRDefault="00DD48C4" w:rsidP="003F4848">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DD48C4" w:rsidRPr="00EA569D" w14:paraId="629DB645" w14:textId="77777777" w:rsidTr="6A16503C">
        <w:tc>
          <w:tcPr>
            <w:tcW w:w="9020" w:type="dxa"/>
          </w:tcPr>
          <w:p w14:paraId="4568DAC6" w14:textId="298A271E" w:rsidR="00DD48C4" w:rsidRPr="00EA569D" w:rsidRDefault="00DE32A3" w:rsidP="00EE0AD7">
            <w:pPr>
              <w:rPr>
                <w:rFonts w:cstheme="minorHAnsi"/>
                <w:i/>
                <w:iCs/>
                <w:color w:val="C00000"/>
                <w:sz w:val="24"/>
                <w:szCs w:val="24"/>
              </w:rPr>
            </w:pPr>
            <w:r w:rsidRPr="003D7DA9">
              <w:rPr>
                <w:rFonts w:cstheme="minorHAnsi"/>
                <w:sz w:val="24"/>
                <w:szCs w:val="28"/>
              </w:rPr>
              <w:t>None</w:t>
            </w:r>
            <w:r>
              <w:rPr>
                <w:rFonts w:cstheme="minorHAnsi"/>
                <w:szCs w:val="24"/>
              </w:rPr>
              <w:t>.</w:t>
            </w:r>
          </w:p>
        </w:tc>
      </w:tr>
      <w:tr w:rsidR="008942F6" w:rsidRPr="00EA569D" w14:paraId="5C96B634" w14:textId="77777777" w:rsidTr="6A16503C">
        <w:tc>
          <w:tcPr>
            <w:tcW w:w="9020" w:type="dxa"/>
            <w:shd w:val="clear" w:color="auto" w:fill="F2F2F2" w:themeFill="background1" w:themeFillShade="F2"/>
            <w:vAlign w:val="center"/>
          </w:tcPr>
          <w:p w14:paraId="06B15857"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45A46FB9" w14:textId="77777777" w:rsidTr="6A16503C">
        <w:tc>
          <w:tcPr>
            <w:tcW w:w="9020" w:type="dxa"/>
            <w:vAlign w:val="center"/>
          </w:tcPr>
          <w:p w14:paraId="1CD8D65D"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14F077DF" w14:textId="77777777" w:rsidTr="6A16503C">
        <w:tc>
          <w:tcPr>
            <w:tcW w:w="9020" w:type="dxa"/>
            <w:shd w:val="clear" w:color="auto" w:fill="B4C6E7" w:themeFill="accent1" w:themeFillTint="66"/>
          </w:tcPr>
          <w:p w14:paraId="182D17A3" w14:textId="77777777" w:rsidR="00DD48C4" w:rsidRPr="00EA569D" w:rsidRDefault="00DD48C4" w:rsidP="003F4848">
            <w:pPr>
              <w:rPr>
                <w:rFonts w:cstheme="minorHAnsi"/>
                <w:sz w:val="24"/>
                <w:szCs w:val="24"/>
              </w:rPr>
            </w:pPr>
            <w:r w:rsidRPr="00EA569D">
              <w:rPr>
                <w:rFonts w:cstheme="minorHAnsi"/>
                <w:sz w:val="24"/>
                <w:szCs w:val="24"/>
              </w:rPr>
              <w:t>Conclusions</w:t>
            </w:r>
          </w:p>
        </w:tc>
      </w:tr>
      <w:tr w:rsidR="002A4D01" w:rsidRPr="00EA569D" w14:paraId="235E0AF3" w14:textId="77777777" w:rsidTr="6A16503C">
        <w:tc>
          <w:tcPr>
            <w:tcW w:w="9020" w:type="dxa"/>
          </w:tcPr>
          <w:p w14:paraId="4C278675" w14:textId="06FA9D44" w:rsidR="002A4D01" w:rsidRPr="00E05E27" w:rsidRDefault="0045577B" w:rsidP="00096E5F">
            <w:pPr>
              <w:rPr>
                <w:rFonts w:cstheme="minorHAnsi"/>
                <w:i/>
                <w:iCs/>
                <w:color w:val="C00000"/>
                <w:sz w:val="24"/>
                <w:szCs w:val="24"/>
              </w:rPr>
            </w:pPr>
            <w:r w:rsidRPr="00EA569D">
              <w:rPr>
                <w:rFonts w:cstheme="minorHAnsi"/>
                <w:sz w:val="24"/>
                <w:szCs w:val="24"/>
              </w:rPr>
              <w:t xml:space="preserve">The information relating to </w:t>
            </w:r>
            <w:r w:rsidR="008248FF" w:rsidRPr="00EA569D">
              <w:rPr>
                <w:rFonts w:cstheme="minorHAnsi"/>
                <w:sz w:val="24"/>
                <w:szCs w:val="24"/>
              </w:rPr>
              <w:t>injury factors</w:t>
            </w:r>
            <w:r w:rsidRPr="00EA569D" w:rsidDel="00992978">
              <w:rPr>
                <w:rFonts w:cstheme="minorHAnsi"/>
                <w:sz w:val="24"/>
                <w:szCs w:val="24"/>
              </w:rPr>
              <w:t xml:space="preserve"> </w:t>
            </w:r>
            <w:r w:rsidRPr="00EA569D">
              <w:rPr>
                <w:rFonts w:cstheme="minorHAnsi"/>
                <w:sz w:val="24"/>
                <w:szCs w:val="24"/>
              </w:rPr>
              <w:t xml:space="preserve">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 relevant</w:t>
            </w:r>
            <w:r w:rsidR="00BB0C74" w:rsidRPr="00EA569D">
              <w:rPr>
                <w:rFonts w:cstheme="minorHAnsi"/>
                <w:sz w:val="24"/>
                <w:szCs w:val="24"/>
              </w:rPr>
              <w:t>,</w:t>
            </w:r>
            <w:r w:rsidRPr="00EA569D">
              <w:rPr>
                <w:rFonts w:cstheme="minorHAnsi"/>
                <w:sz w:val="24"/>
                <w:szCs w:val="24"/>
              </w:rPr>
              <w:t xml:space="preserve"> and accurate except </w:t>
            </w:r>
            <w:r w:rsidR="00E05E27">
              <w:rPr>
                <w:rFonts w:cstheme="minorHAnsi"/>
                <w:sz w:val="24"/>
                <w:szCs w:val="24"/>
              </w:rPr>
              <w:t>for cashflow</w:t>
            </w:r>
            <w:r w:rsidR="0045117C">
              <w:rPr>
                <w:rFonts w:cstheme="minorHAnsi"/>
                <w:sz w:val="24"/>
                <w:szCs w:val="24"/>
              </w:rPr>
              <w:t>.</w:t>
            </w:r>
            <w:r w:rsidRPr="00EA569D">
              <w:rPr>
                <w:rFonts w:cstheme="minorHAnsi"/>
                <w:sz w:val="24"/>
                <w:szCs w:val="24"/>
              </w:rPr>
              <w:t xml:space="preserve"> The </w:t>
            </w:r>
            <w:r w:rsidR="004C641D" w:rsidRPr="00EA569D">
              <w:rPr>
                <w:rFonts w:cstheme="minorHAnsi"/>
                <w:sz w:val="24"/>
                <w:szCs w:val="24"/>
              </w:rPr>
              <w:t>information</w:t>
            </w:r>
            <w:r w:rsidRPr="00EA569D">
              <w:rPr>
                <w:rFonts w:cstheme="minorHAnsi"/>
                <w:sz w:val="24"/>
                <w:szCs w:val="24"/>
              </w:rPr>
              <w:t xml:space="preserve"> can be used by the TRA </w:t>
            </w:r>
            <w:r w:rsidR="002A7EB3" w:rsidRPr="00706E5D">
              <w:rPr>
                <w:rFonts w:cstheme="minorHAnsi"/>
                <w:sz w:val="24"/>
                <w:szCs w:val="24"/>
              </w:rPr>
              <w:t xml:space="preserve">for injury assessments </w:t>
            </w:r>
            <w:r w:rsidR="00D96E27" w:rsidRPr="00E05E27">
              <w:rPr>
                <w:rFonts w:cstheme="minorHAnsi"/>
                <w:sz w:val="24"/>
                <w:szCs w:val="24"/>
              </w:rPr>
              <w:t xml:space="preserve">and for </w:t>
            </w:r>
            <w:r w:rsidR="00D96E27" w:rsidRPr="00EA569D">
              <w:rPr>
                <w:rFonts w:cstheme="minorHAnsi"/>
                <w:sz w:val="24"/>
                <w:szCs w:val="24"/>
              </w:rPr>
              <w:t>any other purpose within the investigation.</w:t>
            </w:r>
            <w:r w:rsidRPr="00EA569D">
              <w:rPr>
                <w:rFonts w:cstheme="minorHAnsi"/>
                <w:sz w:val="24"/>
                <w:szCs w:val="24"/>
              </w:rPr>
              <w:t xml:space="preserve">  </w:t>
            </w:r>
          </w:p>
        </w:tc>
      </w:tr>
      <w:tr w:rsidR="008942F6" w:rsidRPr="00EA569D" w14:paraId="0A8B7775" w14:textId="77777777" w:rsidTr="6A16503C">
        <w:tc>
          <w:tcPr>
            <w:tcW w:w="9020" w:type="dxa"/>
            <w:shd w:val="clear" w:color="auto" w:fill="F2F2F2" w:themeFill="background1" w:themeFillShade="F2"/>
            <w:vAlign w:val="center"/>
          </w:tcPr>
          <w:p w14:paraId="7E0E6D7E" w14:textId="10EBE3F6"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 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ABB3C4C" w14:textId="77777777" w:rsidTr="6A16503C">
        <w:tc>
          <w:tcPr>
            <w:tcW w:w="9020" w:type="dxa"/>
            <w:vAlign w:val="center"/>
          </w:tcPr>
          <w:p w14:paraId="23728093"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AC343EB" w14:textId="290F562B" w:rsidR="00164C61" w:rsidRPr="00EA569D" w:rsidRDefault="00164C61" w:rsidP="00CF25E7">
      <w:pPr>
        <w:pStyle w:val="Heading2"/>
        <w:rPr>
          <w:rFonts w:asciiTheme="minorHAnsi" w:hAnsiTheme="minorHAnsi" w:cstheme="minorHAnsi"/>
        </w:rPr>
      </w:pPr>
    </w:p>
    <w:p w14:paraId="21490E09" w14:textId="52746861" w:rsidR="00A95517" w:rsidRPr="00EA569D" w:rsidRDefault="00871B26" w:rsidP="00CC09D1">
      <w:pPr>
        <w:pStyle w:val="Heading2"/>
        <w:pageBreakBefore/>
        <w:rPr>
          <w:rFonts w:asciiTheme="minorHAnsi" w:hAnsiTheme="minorHAnsi" w:cstheme="minorHAnsi"/>
          <w:color w:val="FF0000"/>
        </w:rPr>
      </w:pPr>
      <w:bookmarkStart w:id="12" w:name="_Toc208156507"/>
      <w:r>
        <w:rPr>
          <w:rFonts w:asciiTheme="minorHAnsi" w:hAnsiTheme="minorHAnsi" w:cstheme="minorHAnsi"/>
        </w:rPr>
        <w:lastRenderedPageBreak/>
        <w:t>G</w:t>
      </w:r>
      <w:r w:rsidR="003F719F" w:rsidRPr="00EA569D">
        <w:rPr>
          <w:rFonts w:asciiTheme="minorHAnsi" w:hAnsiTheme="minorHAnsi" w:cstheme="minorHAnsi"/>
        </w:rPr>
        <w:t>.</w:t>
      </w:r>
      <w:r w:rsidR="00A95517" w:rsidRPr="00EA569D">
        <w:rPr>
          <w:rFonts w:asciiTheme="minorHAnsi" w:hAnsiTheme="minorHAnsi" w:cstheme="minorHAnsi"/>
        </w:rPr>
        <w:t xml:space="preserve"> Economic </w:t>
      </w:r>
      <w:r w:rsidR="00065CA4" w:rsidRPr="00EA569D">
        <w:rPr>
          <w:rFonts w:asciiTheme="minorHAnsi" w:hAnsiTheme="minorHAnsi" w:cstheme="minorHAnsi"/>
        </w:rPr>
        <w:t>I</w:t>
      </w:r>
      <w:r w:rsidR="00A95517" w:rsidRPr="00EA569D">
        <w:rPr>
          <w:rFonts w:asciiTheme="minorHAnsi" w:hAnsiTheme="minorHAnsi" w:cstheme="minorHAnsi"/>
        </w:rPr>
        <w:t>nterest</w:t>
      </w:r>
      <w:r w:rsidR="00065CA4" w:rsidRPr="00EA569D">
        <w:rPr>
          <w:rFonts w:asciiTheme="minorHAnsi" w:hAnsiTheme="minorHAnsi" w:cstheme="minorHAnsi"/>
        </w:rPr>
        <w:t xml:space="preserve"> Test</w:t>
      </w:r>
      <w:bookmarkEnd w:id="12"/>
      <w:r w:rsidR="00065CA4" w:rsidRPr="00EA569D">
        <w:rPr>
          <w:rFonts w:asciiTheme="minorHAnsi" w:hAnsiTheme="minorHAnsi" w:cstheme="minorHAnsi"/>
        </w:rPr>
        <w:t xml:space="preserve"> </w:t>
      </w:r>
    </w:p>
    <w:p w14:paraId="0E6D5369" w14:textId="77777777" w:rsidR="002A74B1" w:rsidRPr="00EA569D" w:rsidRDefault="002A74B1" w:rsidP="002A74B1">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EA569D" w14:paraId="231EAE4D" w14:textId="77777777" w:rsidTr="6A16503C">
        <w:tc>
          <w:tcPr>
            <w:tcW w:w="9020" w:type="dxa"/>
            <w:shd w:val="clear" w:color="auto" w:fill="B4C6E7" w:themeFill="accent1" w:themeFillTint="66"/>
          </w:tcPr>
          <w:p w14:paraId="13259054" w14:textId="2AE77CCF" w:rsidR="002A74B1" w:rsidRPr="00EA569D" w:rsidRDefault="002A74B1" w:rsidP="008F10F3">
            <w:pPr>
              <w:rPr>
                <w:rFonts w:cstheme="minorHAnsi"/>
                <w:sz w:val="24"/>
                <w:szCs w:val="24"/>
              </w:rPr>
            </w:pPr>
            <w:r w:rsidRPr="00EA569D">
              <w:rPr>
                <w:rFonts w:cstheme="minorHAnsi"/>
                <w:sz w:val="24"/>
                <w:szCs w:val="24"/>
              </w:rPr>
              <w:t xml:space="preserve">What information was </w:t>
            </w:r>
            <w:r w:rsidR="00296BE0" w:rsidRPr="00EA569D">
              <w:rPr>
                <w:rFonts w:cstheme="minorHAnsi"/>
                <w:sz w:val="24"/>
                <w:szCs w:val="24"/>
              </w:rPr>
              <w:t>considered</w:t>
            </w:r>
          </w:p>
        </w:tc>
      </w:tr>
      <w:tr w:rsidR="002A74B1" w:rsidRPr="00EA569D" w14:paraId="179813AD" w14:textId="77777777" w:rsidTr="6A16503C">
        <w:tc>
          <w:tcPr>
            <w:tcW w:w="9020" w:type="dxa"/>
          </w:tcPr>
          <w:p w14:paraId="73D689D9" w14:textId="5A404185" w:rsidR="006A56BD" w:rsidRPr="00063FE6" w:rsidRDefault="003A2751" w:rsidP="006A56BD">
            <w:pPr>
              <w:pStyle w:val="ListParagraph"/>
              <w:numPr>
                <w:ilvl w:val="0"/>
                <w:numId w:val="13"/>
              </w:numPr>
              <w:spacing w:line="276" w:lineRule="auto"/>
              <w:rPr>
                <w:rFonts w:cstheme="minorHAnsi"/>
                <w:iCs/>
                <w:color w:val="000000" w:themeColor="text1"/>
                <w:sz w:val="24"/>
                <w:szCs w:val="24"/>
              </w:rPr>
            </w:pPr>
            <w:r>
              <w:rPr>
                <w:rFonts w:cstheme="minorHAnsi"/>
                <w:iCs/>
                <w:color w:val="000000" w:themeColor="text1"/>
                <w:sz w:val="24"/>
                <w:szCs w:val="24"/>
              </w:rPr>
              <w:t>U</w:t>
            </w:r>
            <w:r w:rsidR="006A56BD" w:rsidRPr="00063FE6">
              <w:rPr>
                <w:rFonts w:cstheme="minorHAnsi"/>
                <w:iCs/>
                <w:color w:val="000000" w:themeColor="text1"/>
                <w:sz w:val="24"/>
                <w:szCs w:val="24"/>
              </w:rPr>
              <w:t>pstream, and downstream industry</w:t>
            </w:r>
          </w:p>
          <w:p w14:paraId="6B1173E5" w14:textId="0412A7D7" w:rsidR="002A74B1" w:rsidRPr="006A56BD" w:rsidRDefault="006A56BD" w:rsidP="006A56BD">
            <w:pPr>
              <w:pStyle w:val="ListParagraph"/>
              <w:numPr>
                <w:ilvl w:val="0"/>
                <w:numId w:val="13"/>
              </w:numPr>
              <w:spacing w:line="276" w:lineRule="auto"/>
              <w:rPr>
                <w:rFonts w:cstheme="minorHAnsi"/>
                <w:iCs/>
                <w:color w:val="000000" w:themeColor="text1"/>
                <w:sz w:val="24"/>
                <w:szCs w:val="24"/>
              </w:rPr>
            </w:pPr>
            <w:r w:rsidRPr="006A56BD">
              <w:rPr>
                <w:rFonts w:cstheme="minorHAnsi"/>
                <w:iCs/>
                <w:sz w:val="24"/>
                <w:szCs w:val="24"/>
              </w:rPr>
              <w:t>Market Share</w:t>
            </w:r>
          </w:p>
        </w:tc>
      </w:tr>
      <w:tr w:rsidR="008942F6" w:rsidRPr="00EA569D" w14:paraId="17EFB550" w14:textId="77777777" w:rsidTr="6A16503C">
        <w:tc>
          <w:tcPr>
            <w:tcW w:w="9020" w:type="dxa"/>
            <w:shd w:val="clear" w:color="auto" w:fill="F2F2F2" w:themeFill="background1" w:themeFillShade="F2"/>
            <w:vAlign w:val="center"/>
          </w:tcPr>
          <w:p w14:paraId="05B1FAD0"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CDE837E" w14:textId="77777777" w:rsidTr="6A16503C">
        <w:tc>
          <w:tcPr>
            <w:tcW w:w="9020" w:type="dxa"/>
            <w:vAlign w:val="center"/>
          </w:tcPr>
          <w:p w14:paraId="620B76EE"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76C21A8D" w14:textId="77777777" w:rsidTr="6A16503C">
        <w:tc>
          <w:tcPr>
            <w:tcW w:w="9020" w:type="dxa"/>
            <w:shd w:val="clear" w:color="auto" w:fill="B4C6E7" w:themeFill="accent1" w:themeFillTint="66"/>
          </w:tcPr>
          <w:p w14:paraId="0DBF162B" w14:textId="7EE22A2A" w:rsidR="002A74B1" w:rsidRPr="00EA569D" w:rsidRDefault="002A74B1" w:rsidP="008F10F3">
            <w:pPr>
              <w:rPr>
                <w:rFonts w:cstheme="minorHAnsi"/>
                <w:sz w:val="24"/>
                <w:szCs w:val="24"/>
              </w:rPr>
            </w:pPr>
            <w:r w:rsidRPr="00EA569D">
              <w:rPr>
                <w:rFonts w:cstheme="minorHAnsi"/>
                <w:sz w:val="24"/>
                <w:szCs w:val="24"/>
              </w:rPr>
              <w:t xml:space="preserve">How the information was </w:t>
            </w:r>
            <w:r w:rsidR="00296BE0" w:rsidRPr="00EA569D">
              <w:rPr>
                <w:rFonts w:cstheme="minorHAnsi"/>
                <w:sz w:val="24"/>
                <w:szCs w:val="24"/>
              </w:rPr>
              <w:t>checked</w:t>
            </w:r>
          </w:p>
        </w:tc>
      </w:tr>
      <w:tr w:rsidR="002A74B1" w:rsidRPr="00EA569D" w14:paraId="797768F7" w14:textId="77777777" w:rsidTr="6A16503C">
        <w:tc>
          <w:tcPr>
            <w:tcW w:w="9020" w:type="dxa"/>
          </w:tcPr>
          <w:p w14:paraId="1A6EB3DE" w14:textId="2D17554D" w:rsidR="00214548" w:rsidRPr="00BD6648" w:rsidRDefault="00BD6648" w:rsidP="00BD6648">
            <w:pPr>
              <w:spacing w:line="276" w:lineRule="auto"/>
              <w:rPr>
                <w:rFonts w:cstheme="minorHAnsi"/>
                <w:b/>
                <w:bCs/>
                <w:iCs/>
                <w:sz w:val="24"/>
                <w:szCs w:val="28"/>
              </w:rPr>
            </w:pPr>
            <w:r w:rsidRPr="00952D2B">
              <w:rPr>
                <w:rFonts w:cstheme="minorHAnsi"/>
                <w:b/>
                <w:bCs/>
                <w:iCs/>
                <w:sz w:val="24"/>
                <w:szCs w:val="28"/>
              </w:rPr>
              <w:t>Suppliers/customers</w:t>
            </w:r>
          </w:p>
          <w:p w14:paraId="62CC55AF" w14:textId="77777777" w:rsidR="00933127" w:rsidRPr="00600002" w:rsidRDefault="00933127" w:rsidP="00933127">
            <w:pPr>
              <w:spacing w:line="276" w:lineRule="auto"/>
              <w:rPr>
                <w:rFonts w:cstheme="minorHAnsi"/>
                <w:sz w:val="24"/>
                <w:szCs w:val="24"/>
              </w:rPr>
            </w:pPr>
            <w:r w:rsidRPr="00600002">
              <w:rPr>
                <w:rFonts w:cstheme="minorHAnsi"/>
                <w:sz w:val="24"/>
                <w:szCs w:val="24"/>
              </w:rPr>
              <w:t>The TRA conducted sample testing of raw material and sales transactions as part</w:t>
            </w:r>
          </w:p>
          <w:p w14:paraId="53FFFD41" w14:textId="77777777" w:rsidR="00933127" w:rsidRPr="00600002" w:rsidRDefault="00933127" w:rsidP="00933127">
            <w:pPr>
              <w:spacing w:line="276" w:lineRule="auto"/>
              <w:rPr>
                <w:rFonts w:cstheme="minorHAnsi"/>
                <w:sz w:val="24"/>
                <w:szCs w:val="24"/>
              </w:rPr>
            </w:pPr>
            <w:r w:rsidRPr="00600002">
              <w:rPr>
                <w:rFonts w:cstheme="minorHAnsi"/>
                <w:sz w:val="24"/>
                <w:szCs w:val="24"/>
              </w:rPr>
              <w:t>of its downwards verification outlined in Costs and Sales (sections D and E). This</w:t>
            </w:r>
          </w:p>
          <w:p w14:paraId="1EA388EC" w14:textId="77777777" w:rsidR="00933127" w:rsidRPr="00600002" w:rsidRDefault="00933127" w:rsidP="00933127">
            <w:pPr>
              <w:spacing w:line="276" w:lineRule="auto"/>
              <w:rPr>
                <w:rFonts w:cstheme="minorHAnsi"/>
                <w:sz w:val="24"/>
                <w:szCs w:val="24"/>
              </w:rPr>
            </w:pPr>
            <w:r w:rsidRPr="00600002">
              <w:rPr>
                <w:rFonts w:cstheme="minorHAnsi"/>
                <w:sz w:val="24"/>
                <w:szCs w:val="24"/>
              </w:rPr>
              <w:t>sample testing allowed us to review basic supplier and customer information like</w:t>
            </w:r>
          </w:p>
          <w:p w14:paraId="61AAC998" w14:textId="35C2173B" w:rsidR="00933127" w:rsidRPr="00600002" w:rsidRDefault="00933127" w:rsidP="00933127">
            <w:pPr>
              <w:spacing w:line="276" w:lineRule="auto"/>
              <w:rPr>
                <w:rFonts w:cstheme="minorHAnsi"/>
                <w:sz w:val="24"/>
                <w:szCs w:val="24"/>
              </w:rPr>
            </w:pPr>
            <w:r w:rsidRPr="00600002">
              <w:rPr>
                <w:rFonts w:cstheme="minorHAnsi"/>
                <w:sz w:val="24"/>
                <w:szCs w:val="24"/>
              </w:rPr>
              <w:t xml:space="preserve">names and location. </w:t>
            </w:r>
          </w:p>
          <w:p w14:paraId="798DA120" w14:textId="77777777" w:rsidR="0030063F" w:rsidRDefault="0030063F" w:rsidP="00924973">
            <w:pPr>
              <w:rPr>
                <w:rFonts w:cstheme="minorHAnsi"/>
                <w:sz w:val="24"/>
                <w:szCs w:val="24"/>
              </w:rPr>
            </w:pPr>
          </w:p>
          <w:p w14:paraId="5A95CDBC" w14:textId="4454219A" w:rsidR="00173615" w:rsidRPr="00173615" w:rsidRDefault="00173615" w:rsidP="00173615">
            <w:pPr>
              <w:spacing w:line="276" w:lineRule="auto"/>
              <w:rPr>
                <w:b/>
                <w:bCs/>
                <w:sz w:val="24"/>
                <w:szCs w:val="24"/>
              </w:rPr>
            </w:pPr>
            <w:r w:rsidRPr="00A11907">
              <w:rPr>
                <w:b/>
                <w:bCs/>
                <w:sz w:val="24"/>
                <w:szCs w:val="24"/>
              </w:rPr>
              <w:t>Market Share</w:t>
            </w:r>
          </w:p>
          <w:p w14:paraId="61DCD61A" w14:textId="0B6AC4FE" w:rsidR="00924973" w:rsidRDefault="000A014A" w:rsidP="2C765B54">
            <w:pPr>
              <w:rPr>
                <w:sz w:val="24"/>
                <w:szCs w:val="24"/>
              </w:rPr>
            </w:pPr>
            <w:r w:rsidRPr="6A16503C">
              <w:rPr>
                <w:sz w:val="24"/>
                <w:szCs w:val="24"/>
              </w:rPr>
              <w:t>The TRA considers m</w:t>
            </w:r>
            <w:r w:rsidR="0030063F" w:rsidRPr="6A16503C">
              <w:rPr>
                <w:sz w:val="24"/>
                <w:szCs w:val="24"/>
              </w:rPr>
              <w:t>arket share figures calculated by Greenergy using</w:t>
            </w:r>
            <w:r w:rsidR="31EFA6A1" w:rsidRPr="6A16503C">
              <w:rPr>
                <w:sz w:val="24"/>
                <w:szCs w:val="24"/>
              </w:rPr>
              <w:t xml:space="preserve"> </w:t>
            </w:r>
            <w:r w:rsidR="4F69D93A" w:rsidRPr="6A16503C">
              <w:rPr>
                <w:sz w:val="24"/>
                <w:szCs w:val="24"/>
              </w:rPr>
              <w:t>Road Transport Fuel Obligation (</w:t>
            </w:r>
            <w:r w:rsidR="576D4D2C" w:rsidRPr="6A16503C">
              <w:rPr>
                <w:sz w:val="24"/>
                <w:szCs w:val="24"/>
              </w:rPr>
              <w:t>RTFO</w:t>
            </w:r>
            <w:r w:rsidR="16154599" w:rsidRPr="6A16503C">
              <w:rPr>
                <w:sz w:val="24"/>
                <w:szCs w:val="24"/>
              </w:rPr>
              <w:t>)</w:t>
            </w:r>
            <w:r w:rsidR="004E454E" w:rsidRPr="6A16503C">
              <w:rPr>
                <w:sz w:val="24"/>
                <w:szCs w:val="24"/>
              </w:rPr>
              <w:t xml:space="preserve"> data</w:t>
            </w:r>
            <w:r w:rsidRPr="6A16503C">
              <w:rPr>
                <w:sz w:val="24"/>
                <w:szCs w:val="24"/>
              </w:rPr>
              <w:t xml:space="preserve"> to be reasonable.</w:t>
            </w:r>
          </w:p>
          <w:p w14:paraId="0F819680" w14:textId="483368E0" w:rsidR="00F70FBB" w:rsidRPr="00214548" w:rsidRDefault="00F70FBB" w:rsidP="00924973">
            <w:pPr>
              <w:rPr>
                <w:rFonts w:cstheme="minorHAnsi"/>
                <w:sz w:val="24"/>
                <w:szCs w:val="24"/>
              </w:rPr>
            </w:pPr>
          </w:p>
        </w:tc>
      </w:tr>
      <w:tr w:rsidR="008942F6" w:rsidRPr="00EA569D" w14:paraId="12D63130" w14:textId="77777777" w:rsidTr="6A16503C">
        <w:tc>
          <w:tcPr>
            <w:tcW w:w="9020" w:type="dxa"/>
            <w:shd w:val="clear" w:color="auto" w:fill="F2F2F2" w:themeFill="background1" w:themeFillShade="F2"/>
            <w:vAlign w:val="center"/>
          </w:tcPr>
          <w:p w14:paraId="477C9E6A"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F2E201A" w14:textId="77777777" w:rsidTr="6A16503C">
        <w:tc>
          <w:tcPr>
            <w:tcW w:w="9020" w:type="dxa"/>
            <w:vAlign w:val="center"/>
          </w:tcPr>
          <w:p w14:paraId="3E29A866"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F00EF7" w:rsidRPr="00EA569D" w14:paraId="62B828DB" w14:textId="77777777" w:rsidTr="6A16503C">
        <w:tc>
          <w:tcPr>
            <w:tcW w:w="9020" w:type="dxa"/>
            <w:shd w:val="clear" w:color="auto" w:fill="B4C6E7" w:themeFill="accent1" w:themeFillTint="66"/>
          </w:tcPr>
          <w:p w14:paraId="546C885D" w14:textId="79C9336E" w:rsidR="00F00EF7" w:rsidRPr="00EA569D" w:rsidRDefault="00F00EF7" w:rsidP="00DA2FDF">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F00EF7" w:rsidRPr="00EA569D" w14:paraId="15483E4B" w14:textId="77777777" w:rsidTr="6A16503C">
        <w:tc>
          <w:tcPr>
            <w:tcW w:w="9020" w:type="dxa"/>
          </w:tcPr>
          <w:p w14:paraId="4E0447ED" w14:textId="6E40C46F" w:rsidR="00F00EF7" w:rsidRPr="00CA08BF" w:rsidRDefault="00173615" w:rsidP="001F519F">
            <w:pPr>
              <w:rPr>
                <w:rFonts w:cstheme="minorHAnsi"/>
                <w:sz w:val="24"/>
                <w:szCs w:val="28"/>
              </w:rPr>
            </w:pPr>
            <w:r w:rsidRPr="00CA08BF">
              <w:rPr>
                <w:rFonts w:cstheme="minorHAnsi"/>
                <w:sz w:val="24"/>
                <w:szCs w:val="28"/>
              </w:rPr>
              <w:t>None.</w:t>
            </w:r>
            <w:r w:rsidR="000E52B2" w:rsidRPr="00CA08BF">
              <w:rPr>
                <w:rFonts w:cstheme="minorHAnsi"/>
                <w:i/>
                <w:iCs/>
                <w:color w:val="C00000"/>
                <w:sz w:val="24"/>
                <w:szCs w:val="28"/>
              </w:rPr>
              <w:t xml:space="preserve"> </w:t>
            </w:r>
          </w:p>
        </w:tc>
      </w:tr>
      <w:tr w:rsidR="008942F6" w:rsidRPr="00EA569D" w14:paraId="35C8F5CE" w14:textId="77777777" w:rsidTr="6A16503C">
        <w:tc>
          <w:tcPr>
            <w:tcW w:w="9020" w:type="dxa"/>
            <w:shd w:val="clear" w:color="auto" w:fill="F2F2F2" w:themeFill="background1" w:themeFillShade="F2"/>
            <w:vAlign w:val="center"/>
          </w:tcPr>
          <w:p w14:paraId="014456F7"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B638F13" w14:textId="77777777" w:rsidTr="6A16503C">
        <w:tc>
          <w:tcPr>
            <w:tcW w:w="9020" w:type="dxa"/>
            <w:vAlign w:val="center"/>
          </w:tcPr>
          <w:p w14:paraId="798AC2E4"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2BF55036" w14:textId="77777777" w:rsidTr="6A16503C">
        <w:tc>
          <w:tcPr>
            <w:tcW w:w="9020" w:type="dxa"/>
            <w:shd w:val="clear" w:color="auto" w:fill="B4C6E7" w:themeFill="accent1" w:themeFillTint="66"/>
          </w:tcPr>
          <w:p w14:paraId="102D1117" w14:textId="77777777" w:rsidR="002A74B1" w:rsidRPr="00EA569D" w:rsidRDefault="002A74B1" w:rsidP="008F10F3">
            <w:pPr>
              <w:rPr>
                <w:rFonts w:cstheme="minorHAnsi"/>
                <w:sz w:val="24"/>
                <w:szCs w:val="24"/>
              </w:rPr>
            </w:pPr>
            <w:r w:rsidRPr="00EA569D">
              <w:rPr>
                <w:rFonts w:cstheme="minorHAnsi"/>
                <w:sz w:val="24"/>
                <w:szCs w:val="24"/>
              </w:rPr>
              <w:t>Conclusions</w:t>
            </w:r>
          </w:p>
        </w:tc>
      </w:tr>
      <w:tr w:rsidR="002A4D01" w:rsidRPr="00EA569D" w14:paraId="061A8067" w14:textId="77777777" w:rsidTr="6A16503C">
        <w:tc>
          <w:tcPr>
            <w:tcW w:w="9020" w:type="dxa"/>
          </w:tcPr>
          <w:p w14:paraId="6861AC43" w14:textId="74442335" w:rsidR="002A4D01" w:rsidRPr="002754DC" w:rsidRDefault="00FD74B0" w:rsidP="00096E5F">
            <w:pPr>
              <w:rPr>
                <w:rFonts w:cstheme="minorHAnsi"/>
                <w:i/>
                <w:iCs/>
                <w:color w:val="C00000"/>
                <w:sz w:val="24"/>
                <w:szCs w:val="24"/>
              </w:rPr>
            </w:pPr>
            <w:r w:rsidRPr="00EA569D">
              <w:rPr>
                <w:rFonts w:cstheme="minorHAnsi"/>
                <w:sz w:val="24"/>
                <w:szCs w:val="24"/>
              </w:rPr>
              <w:t xml:space="preserve">The information relating to economic interest provided by </w:t>
            </w:r>
            <w:r w:rsidR="004F7C81" w:rsidRPr="004F7C81">
              <w:rPr>
                <w:rFonts w:ascii="Arial" w:hAnsi="Arial" w:cstheme="minorHAnsi"/>
                <w:sz w:val="24"/>
                <w:szCs w:val="24"/>
              </w:rPr>
              <w:t>Greenergy</w:t>
            </w:r>
            <w:r w:rsidRPr="00EA569D">
              <w:rPr>
                <w:rFonts w:cstheme="minorHAnsi"/>
                <w:color w:val="C00000"/>
                <w:sz w:val="24"/>
                <w:szCs w:val="24"/>
              </w:rPr>
              <w:t xml:space="preserve"> </w:t>
            </w:r>
            <w:r w:rsidRPr="00EA569D">
              <w:rPr>
                <w:rFonts w:cstheme="minorHAnsi"/>
                <w:sz w:val="24"/>
                <w:szCs w:val="24"/>
              </w:rPr>
              <w:t xml:space="preserve">is verifiable. Based on the work </w:t>
            </w:r>
            <w:r w:rsidR="000D56F9" w:rsidRPr="00EA569D">
              <w:rPr>
                <w:rFonts w:cstheme="minorHAnsi"/>
                <w:sz w:val="24"/>
                <w:szCs w:val="24"/>
              </w:rPr>
              <w:t>performed</w:t>
            </w:r>
            <w:r w:rsidRPr="00EA569D">
              <w:rPr>
                <w:rFonts w:cstheme="minorHAnsi"/>
                <w:sz w:val="24"/>
                <w:szCs w:val="24"/>
              </w:rPr>
              <w:t>, we have a reasonable level of assurance that the information can be treated as complete</w:t>
            </w:r>
            <w:r w:rsidRPr="00E4213B">
              <w:rPr>
                <w:rFonts w:cstheme="minorHAnsi"/>
                <w:sz w:val="24"/>
                <w:szCs w:val="24"/>
              </w:rPr>
              <w:t>, relevant</w:t>
            </w:r>
            <w:r w:rsidR="00BB0C74" w:rsidRPr="00E4213B">
              <w:rPr>
                <w:rFonts w:cstheme="minorHAnsi"/>
                <w:sz w:val="24"/>
                <w:szCs w:val="24"/>
              </w:rPr>
              <w:t>,</w:t>
            </w:r>
            <w:r w:rsidRPr="00E4213B">
              <w:rPr>
                <w:rFonts w:cstheme="minorHAnsi"/>
                <w:sz w:val="24"/>
                <w:szCs w:val="24"/>
              </w:rPr>
              <w:t xml:space="preserve"> and accurate and can therefore be used by the TRA for</w:t>
            </w:r>
            <w:r w:rsidR="00096E5F" w:rsidRPr="00E4213B">
              <w:rPr>
                <w:rFonts w:cstheme="minorHAnsi"/>
                <w:sz w:val="24"/>
                <w:szCs w:val="24"/>
              </w:rPr>
              <w:t xml:space="preserve"> </w:t>
            </w:r>
            <w:r w:rsidR="002A7EB3">
              <w:rPr>
                <w:rFonts w:cstheme="minorHAnsi"/>
                <w:sz w:val="24"/>
                <w:szCs w:val="24"/>
              </w:rPr>
              <w:t>the Economic Interest Test</w:t>
            </w:r>
            <w:r w:rsidR="009B5D5B" w:rsidRPr="00E4213B">
              <w:rPr>
                <w:rFonts w:cstheme="minorHAnsi"/>
                <w:sz w:val="24"/>
                <w:szCs w:val="24"/>
              </w:rPr>
              <w:t xml:space="preserve"> </w:t>
            </w:r>
            <w:r w:rsidR="009B5D5B" w:rsidRPr="00E4213B">
              <w:rPr>
                <w:rFonts w:cstheme="minorHAnsi"/>
                <w:szCs w:val="24"/>
              </w:rPr>
              <w:t>and</w:t>
            </w:r>
            <w:r w:rsidR="00990BF9" w:rsidRPr="00E4213B">
              <w:rPr>
                <w:rFonts w:cstheme="minorHAnsi"/>
                <w:szCs w:val="24"/>
              </w:rPr>
              <w:t xml:space="preserve"> </w:t>
            </w:r>
            <w:r w:rsidR="00990BF9" w:rsidRPr="00E4213B">
              <w:rPr>
                <w:rFonts w:cstheme="minorHAnsi"/>
                <w:sz w:val="24"/>
                <w:szCs w:val="24"/>
              </w:rPr>
              <w:t xml:space="preserve">for </w:t>
            </w:r>
            <w:r w:rsidR="00990BF9" w:rsidRPr="00EA569D">
              <w:rPr>
                <w:rFonts w:cstheme="minorHAnsi"/>
                <w:sz w:val="24"/>
                <w:szCs w:val="24"/>
              </w:rPr>
              <w:t>any other purpose within the investigation.</w:t>
            </w:r>
            <w:r w:rsidRPr="00EA569D">
              <w:rPr>
                <w:rFonts w:cstheme="minorHAnsi"/>
                <w:szCs w:val="24"/>
              </w:rPr>
              <w:t xml:space="preserve"> </w:t>
            </w:r>
          </w:p>
        </w:tc>
      </w:tr>
      <w:tr w:rsidR="008942F6" w:rsidRPr="00EA569D" w14:paraId="25B03763" w14:textId="77777777" w:rsidTr="6A16503C">
        <w:tc>
          <w:tcPr>
            <w:tcW w:w="9020" w:type="dxa"/>
            <w:shd w:val="clear" w:color="auto" w:fill="F2F2F2" w:themeFill="background1" w:themeFillShade="F2"/>
            <w:vAlign w:val="center"/>
          </w:tcPr>
          <w:p w14:paraId="284CCF0F" w14:textId="77777777" w:rsidR="008942F6" w:rsidRPr="00EA569D" w:rsidRDefault="008942F6">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440BAD7B" w14:textId="77777777" w:rsidTr="6A16503C">
        <w:tc>
          <w:tcPr>
            <w:tcW w:w="9020" w:type="dxa"/>
            <w:vAlign w:val="center"/>
          </w:tcPr>
          <w:p w14:paraId="744988A2" w14:textId="77777777" w:rsidR="008942F6" w:rsidRPr="00EA569D" w:rsidRDefault="008942F6">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17657E48" w14:textId="77777777" w:rsidR="00DB2ED0" w:rsidRDefault="00DB2ED0" w:rsidP="00F37606">
      <w:pPr>
        <w:pStyle w:val="Heading1"/>
        <w:rPr>
          <w:rFonts w:asciiTheme="minorHAnsi" w:hAnsiTheme="minorHAnsi" w:cstheme="minorHAnsi"/>
        </w:rPr>
      </w:pPr>
    </w:p>
    <w:p w14:paraId="634CA037" w14:textId="77777777" w:rsidR="009A1087" w:rsidRPr="009A1087" w:rsidRDefault="009A1087" w:rsidP="009A1087"/>
    <w:p w14:paraId="7CE820B1" w14:textId="77777777" w:rsidR="009A1087" w:rsidRDefault="009A1087" w:rsidP="009A1087">
      <w:pPr>
        <w:rPr>
          <w:rFonts w:asciiTheme="minorHAnsi" w:eastAsiaTheme="majorEastAsia" w:hAnsiTheme="minorHAnsi" w:cstheme="minorHAnsi"/>
          <w:sz w:val="32"/>
          <w:szCs w:val="24"/>
        </w:rPr>
      </w:pPr>
    </w:p>
    <w:p w14:paraId="250DB98B" w14:textId="77777777" w:rsidR="009A1087" w:rsidRPr="009A1087" w:rsidRDefault="009A1087" w:rsidP="009A1087"/>
    <w:p w14:paraId="38FA3646" w14:textId="73BC3C62" w:rsidR="00BD3A59" w:rsidRPr="00EA569D" w:rsidRDefault="00194403" w:rsidP="0A1F6724">
      <w:pPr>
        <w:pStyle w:val="Heading1"/>
        <w:pageBreakBefore/>
        <w:rPr>
          <w:rFonts w:asciiTheme="minorHAnsi" w:hAnsiTheme="minorHAnsi" w:cstheme="minorBidi"/>
        </w:rPr>
      </w:pPr>
      <w:bookmarkStart w:id="13" w:name="_Toc208156508"/>
      <w:r w:rsidRPr="0A1F6724">
        <w:rPr>
          <w:rFonts w:asciiTheme="minorHAnsi" w:hAnsiTheme="minorHAnsi" w:cstheme="minorBidi"/>
        </w:rPr>
        <w:lastRenderedPageBreak/>
        <w:t>Conclusions</w:t>
      </w:r>
      <w:bookmarkEnd w:id="13"/>
    </w:p>
    <w:p w14:paraId="1BA396FB" w14:textId="77777777" w:rsidR="007A038B" w:rsidRPr="00EA569D" w:rsidRDefault="007A038B" w:rsidP="00C45D34">
      <w:pPr>
        <w:pStyle w:val="Heading2"/>
        <w:spacing w:line="276" w:lineRule="auto"/>
        <w:rPr>
          <w:rFonts w:asciiTheme="minorHAnsi" w:hAnsiTheme="minorHAnsi" w:cstheme="minorHAnsi"/>
        </w:rPr>
      </w:pPr>
    </w:p>
    <w:p w14:paraId="5DB3A868" w14:textId="3FF323B1" w:rsidR="001E7C6B" w:rsidRDefault="001E7C6B" w:rsidP="00C45D34">
      <w:pPr>
        <w:spacing w:after="0" w:line="276" w:lineRule="auto"/>
        <w:rPr>
          <w:szCs w:val="24"/>
        </w:rPr>
      </w:pPr>
      <w:r w:rsidRPr="00CE19D2">
        <w:rPr>
          <w:szCs w:val="24"/>
        </w:rPr>
        <w:t>Our verification provided an assessment of company’s structure, ownership, and financial reporting integrity. We evaluated accounting compliance, system functionality, and data accuracy through system demonstrations and transaction testing. By examining both cost and sales activities, we ensured the completeness, relevance and proper classification of reported data, supporting the reliability of the responses provided in the questionnaire.</w:t>
      </w:r>
      <w:r>
        <w:rPr>
          <w:szCs w:val="24"/>
        </w:rPr>
        <w:t xml:space="preserve"> </w:t>
      </w:r>
    </w:p>
    <w:p w14:paraId="22DC6315" w14:textId="77777777" w:rsidR="00C45D34" w:rsidRDefault="00C45D34" w:rsidP="00C45D34">
      <w:pPr>
        <w:spacing w:after="0" w:line="276" w:lineRule="auto"/>
        <w:rPr>
          <w:szCs w:val="24"/>
        </w:rPr>
      </w:pPr>
    </w:p>
    <w:p w14:paraId="71934930" w14:textId="090F4EB0" w:rsidR="00DB2ED0" w:rsidRPr="000B0663" w:rsidRDefault="00DB2ED0" w:rsidP="5B0E456E">
      <w:pPr>
        <w:spacing w:after="0" w:line="276" w:lineRule="auto"/>
        <w:rPr>
          <w:rFonts w:asciiTheme="minorHAnsi" w:hAnsiTheme="minorHAnsi"/>
        </w:rPr>
      </w:pPr>
      <w:r w:rsidRPr="5B0E456E">
        <w:rPr>
          <w:rFonts w:asciiTheme="minorHAnsi" w:hAnsiTheme="minorHAnsi"/>
        </w:rPr>
        <w:t xml:space="preserve">Greenergy provided sufficient and appropriate evidence, which enabled us to conduct verification work on a sample basis as detailed above. Based on the work performed, we have a reasonable level of assurance that the information provided in its questionnaire </w:t>
      </w:r>
      <w:r w:rsidR="006D3B01" w:rsidRPr="5B0E456E">
        <w:rPr>
          <w:rFonts w:asciiTheme="minorHAnsi" w:hAnsiTheme="minorHAnsi"/>
        </w:rPr>
        <w:t>submission</w:t>
      </w:r>
      <w:r w:rsidRPr="5B0E456E">
        <w:rPr>
          <w:rFonts w:asciiTheme="minorHAnsi" w:hAnsiTheme="minorHAnsi"/>
        </w:rPr>
        <w:t xml:space="preserve"> is complete, relevant and accurate for the purpose of this </w:t>
      </w:r>
      <w:r w:rsidR="007747D0" w:rsidRPr="5B0E456E">
        <w:rPr>
          <w:rFonts w:asciiTheme="minorHAnsi" w:hAnsiTheme="minorHAnsi"/>
        </w:rPr>
        <w:t>investigation</w:t>
      </w:r>
      <w:r w:rsidRPr="5B0E456E">
        <w:rPr>
          <w:rFonts w:asciiTheme="minorHAnsi" w:hAnsiTheme="minorHAnsi"/>
        </w:rPr>
        <w:t>.</w:t>
      </w:r>
    </w:p>
    <w:p w14:paraId="13F77D69" w14:textId="77777777" w:rsidR="00133EDE" w:rsidRDefault="00133EDE" w:rsidP="009B6F8F">
      <w:pPr>
        <w:rPr>
          <w:rFonts w:asciiTheme="minorHAnsi" w:hAnsiTheme="minorHAnsi" w:cstheme="minorHAnsi"/>
          <w:color w:val="C00000"/>
          <w:szCs w:val="24"/>
        </w:rPr>
      </w:pPr>
    </w:p>
    <w:p w14:paraId="051F1C6C" w14:textId="77777777" w:rsidR="000D3D7A" w:rsidRDefault="000D3D7A" w:rsidP="00DB2ED0">
      <w:pPr>
        <w:spacing w:after="0" w:line="22" w:lineRule="atLeast"/>
        <w:rPr>
          <w:rFonts w:asciiTheme="minorHAnsi" w:hAnsiTheme="minorHAnsi" w:cstheme="minorHAnsi"/>
          <w:color w:val="C00000"/>
          <w:szCs w:val="24"/>
        </w:rPr>
      </w:pPr>
    </w:p>
    <w:p w14:paraId="58ED6ABD" w14:textId="77777777" w:rsidR="00DB2ED0" w:rsidRDefault="00DB2ED0" w:rsidP="00DB2ED0">
      <w:pPr>
        <w:spacing w:after="0" w:line="22" w:lineRule="atLeast"/>
        <w:rPr>
          <w:rFonts w:asciiTheme="minorHAnsi" w:hAnsiTheme="minorHAnsi" w:cstheme="minorHAnsi"/>
          <w:color w:val="C00000"/>
          <w:szCs w:val="24"/>
        </w:rPr>
      </w:pPr>
    </w:p>
    <w:p w14:paraId="4632EB91" w14:textId="77777777" w:rsidR="00DB2ED0" w:rsidRDefault="00DB2ED0" w:rsidP="00DB2ED0">
      <w:pPr>
        <w:spacing w:after="0" w:line="22" w:lineRule="atLeast"/>
        <w:rPr>
          <w:rFonts w:asciiTheme="minorHAnsi" w:hAnsiTheme="minorHAnsi" w:cstheme="minorHAnsi"/>
          <w:color w:val="C00000"/>
          <w:szCs w:val="24"/>
        </w:rPr>
      </w:pPr>
    </w:p>
    <w:p w14:paraId="435F28D9" w14:textId="77777777" w:rsidR="00B3086B" w:rsidRDefault="00B3086B" w:rsidP="00DB2ED0">
      <w:pPr>
        <w:spacing w:after="0" w:line="22" w:lineRule="atLeast"/>
        <w:rPr>
          <w:rFonts w:asciiTheme="minorHAnsi" w:hAnsiTheme="minorHAnsi" w:cstheme="minorHAnsi"/>
          <w:color w:val="C00000"/>
          <w:szCs w:val="24"/>
        </w:rPr>
      </w:pPr>
    </w:p>
    <w:p w14:paraId="354720FC" w14:textId="77777777" w:rsidR="00B3086B" w:rsidRDefault="00B3086B" w:rsidP="00DB2ED0">
      <w:pPr>
        <w:spacing w:after="0" w:line="22" w:lineRule="atLeast"/>
        <w:rPr>
          <w:rFonts w:asciiTheme="minorHAnsi" w:hAnsiTheme="minorHAnsi" w:cstheme="minorHAnsi"/>
          <w:color w:val="C00000"/>
          <w:szCs w:val="24"/>
        </w:rPr>
      </w:pPr>
    </w:p>
    <w:p w14:paraId="357EA512" w14:textId="77777777" w:rsidR="00B3086B" w:rsidRDefault="00B3086B" w:rsidP="00DB2ED0">
      <w:pPr>
        <w:spacing w:after="0" w:line="22" w:lineRule="atLeast"/>
        <w:rPr>
          <w:rFonts w:asciiTheme="minorHAnsi" w:hAnsiTheme="minorHAnsi" w:cstheme="minorHAnsi"/>
          <w:color w:val="C00000"/>
          <w:szCs w:val="24"/>
        </w:rPr>
      </w:pPr>
    </w:p>
    <w:p w14:paraId="5990467F" w14:textId="77777777" w:rsidR="00B3086B" w:rsidRDefault="00B3086B" w:rsidP="00DB2ED0">
      <w:pPr>
        <w:spacing w:after="0" w:line="22" w:lineRule="atLeast"/>
        <w:rPr>
          <w:rFonts w:asciiTheme="minorHAnsi" w:hAnsiTheme="minorHAnsi" w:cstheme="minorHAnsi"/>
          <w:color w:val="C00000"/>
          <w:szCs w:val="24"/>
        </w:rPr>
      </w:pPr>
    </w:p>
    <w:p w14:paraId="41EB3271" w14:textId="77777777" w:rsidR="00B3086B" w:rsidRDefault="00B3086B" w:rsidP="00DB2ED0">
      <w:pPr>
        <w:spacing w:after="0" w:line="22" w:lineRule="atLeast"/>
        <w:rPr>
          <w:rFonts w:asciiTheme="minorHAnsi" w:hAnsiTheme="minorHAnsi" w:cstheme="minorHAnsi"/>
          <w:color w:val="C00000"/>
          <w:szCs w:val="24"/>
        </w:rPr>
      </w:pPr>
    </w:p>
    <w:p w14:paraId="61559F69" w14:textId="77777777" w:rsidR="00DB2ED0" w:rsidRDefault="00DB2ED0" w:rsidP="00DB2ED0">
      <w:pPr>
        <w:spacing w:after="0" w:line="22" w:lineRule="atLeast"/>
        <w:rPr>
          <w:rFonts w:asciiTheme="minorHAnsi" w:hAnsiTheme="minorHAnsi" w:cstheme="minorHAnsi"/>
          <w:color w:val="C00000"/>
          <w:szCs w:val="24"/>
        </w:rPr>
      </w:pPr>
    </w:p>
    <w:p w14:paraId="29CC17F1" w14:textId="77777777" w:rsidR="00DB2ED0" w:rsidRDefault="00DB2ED0" w:rsidP="00DB2ED0">
      <w:pPr>
        <w:spacing w:after="0" w:line="22" w:lineRule="atLeast"/>
        <w:rPr>
          <w:rFonts w:asciiTheme="minorHAnsi" w:hAnsiTheme="minorHAnsi" w:cstheme="minorHAnsi"/>
          <w:color w:val="C00000"/>
          <w:szCs w:val="24"/>
        </w:rPr>
      </w:pPr>
    </w:p>
    <w:p w14:paraId="6D23854D" w14:textId="77777777" w:rsidR="00DB2ED0" w:rsidRPr="00EA569D" w:rsidRDefault="00DB2ED0" w:rsidP="00DB2ED0">
      <w:pPr>
        <w:spacing w:after="0" w:line="22" w:lineRule="atLeast"/>
        <w:rPr>
          <w:rFonts w:asciiTheme="minorHAnsi" w:hAnsiTheme="minorHAnsi" w:cstheme="minorHAnsi"/>
          <w:szCs w:val="24"/>
        </w:rPr>
      </w:pPr>
    </w:p>
    <w:p w14:paraId="03887C80" w14:textId="561C3D95" w:rsidR="009E1B2C" w:rsidRPr="00EA569D" w:rsidRDefault="009E1B2C" w:rsidP="00CC09D1">
      <w:pPr>
        <w:pStyle w:val="Heading1"/>
        <w:pageBreakBefore/>
        <w:rPr>
          <w:rFonts w:asciiTheme="minorHAnsi" w:hAnsiTheme="minorHAnsi" w:cstheme="minorHAnsi"/>
        </w:rPr>
      </w:pPr>
      <w:bookmarkStart w:id="14" w:name="_Toc208156509"/>
      <w:r w:rsidRPr="00EA569D">
        <w:rPr>
          <w:rFonts w:asciiTheme="minorHAnsi" w:hAnsiTheme="minorHAnsi" w:cstheme="minorHAnsi"/>
        </w:rPr>
        <w:lastRenderedPageBreak/>
        <w:t>Annex</w:t>
      </w:r>
      <w:r w:rsidR="00046924" w:rsidRPr="00EA569D">
        <w:rPr>
          <w:rFonts w:asciiTheme="minorHAnsi" w:hAnsiTheme="minorHAnsi" w:cstheme="minorHAnsi"/>
        </w:rPr>
        <w:t>es</w:t>
      </w:r>
      <w:bookmarkEnd w:id="14"/>
    </w:p>
    <w:p w14:paraId="7464E549" w14:textId="77777777" w:rsidR="00B25428" w:rsidRPr="00EA569D" w:rsidRDefault="00B25428" w:rsidP="00B25428">
      <w:pPr>
        <w:rPr>
          <w:rFonts w:asciiTheme="minorHAnsi" w:hAnsiTheme="minorHAnsi" w:cstheme="minorHAnsi"/>
          <w:szCs w:val="24"/>
        </w:rPr>
      </w:pPr>
    </w:p>
    <w:p w14:paraId="3CC91C43" w14:textId="76FADE82" w:rsidR="00B25428" w:rsidRPr="00EA569D" w:rsidRDefault="00B25428" w:rsidP="00CF25E7">
      <w:pPr>
        <w:pStyle w:val="Heading2"/>
        <w:rPr>
          <w:rFonts w:asciiTheme="minorHAnsi" w:hAnsiTheme="minorHAnsi" w:cstheme="minorHAnsi"/>
        </w:rPr>
      </w:pPr>
      <w:bookmarkStart w:id="15" w:name="_Toc208156510"/>
      <w:r w:rsidRPr="00EA569D">
        <w:rPr>
          <w:rFonts w:asciiTheme="minorHAnsi" w:hAnsiTheme="minorHAnsi" w:cstheme="minorHAnsi"/>
        </w:rPr>
        <w:t>Annex 1: Meeting</w:t>
      </w:r>
      <w:bookmarkEnd w:id="15"/>
    </w:p>
    <w:p w14:paraId="261CF89E" w14:textId="77777777" w:rsidR="009E1B2C" w:rsidRPr="00EA569D" w:rsidRDefault="009E1B2C" w:rsidP="009E1B2C">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2254"/>
        <w:gridCol w:w="2254"/>
        <w:gridCol w:w="2254"/>
      </w:tblGrid>
      <w:tr w:rsidR="009E1B2C" w:rsidRPr="00EA569D" w14:paraId="478CFA2A" w14:textId="77777777" w:rsidTr="40927901">
        <w:tc>
          <w:tcPr>
            <w:tcW w:w="2254" w:type="dxa"/>
            <w:shd w:val="clear" w:color="auto" w:fill="B4C6E7" w:themeFill="accent1" w:themeFillTint="66"/>
          </w:tcPr>
          <w:p w14:paraId="407A8F21" w14:textId="77777777" w:rsidR="009E1B2C" w:rsidRPr="00EA569D" w:rsidRDefault="009E1B2C" w:rsidP="008F10F3">
            <w:pPr>
              <w:spacing w:line="22" w:lineRule="atLeast"/>
              <w:rPr>
                <w:rFonts w:cstheme="minorHAnsi"/>
                <w:sz w:val="24"/>
                <w:szCs w:val="24"/>
              </w:rPr>
            </w:pPr>
            <w:r w:rsidRPr="00EA569D">
              <w:rPr>
                <w:rFonts w:cstheme="minorHAnsi"/>
                <w:sz w:val="24"/>
                <w:szCs w:val="24"/>
              </w:rPr>
              <w:t>Date and duration</w:t>
            </w:r>
          </w:p>
        </w:tc>
        <w:tc>
          <w:tcPr>
            <w:tcW w:w="2254" w:type="dxa"/>
            <w:shd w:val="clear" w:color="auto" w:fill="B4C6E7" w:themeFill="accent1" w:themeFillTint="66"/>
          </w:tcPr>
          <w:p w14:paraId="38D1B4A3" w14:textId="531B4564" w:rsidR="009E1B2C" w:rsidRPr="00EA569D" w:rsidRDefault="009E1B2C" w:rsidP="008F10F3">
            <w:pPr>
              <w:spacing w:line="22" w:lineRule="atLeast"/>
              <w:rPr>
                <w:rFonts w:cstheme="minorHAnsi"/>
                <w:sz w:val="24"/>
                <w:szCs w:val="24"/>
              </w:rPr>
            </w:pPr>
            <w:r w:rsidRPr="00EA569D">
              <w:rPr>
                <w:rFonts w:cstheme="minorHAnsi"/>
                <w:sz w:val="24"/>
                <w:szCs w:val="24"/>
              </w:rPr>
              <w:t xml:space="preserve">Type of </w:t>
            </w:r>
            <w:r w:rsidR="00CC09D1">
              <w:rPr>
                <w:rFonts w:cstheme="minorHAnsi"/>
                <w:sz w:val="24"/>
                <w:szCs w:val="24"/>
              </w:rPr>
              <w:t>meeting</w:t>
            </w:r>
          </w:p>
        </w:tc>
        <w:tc>
          <w:tcPr>
            <w:tcW w:w="2254" w:type="dxa"/>
            <w:shd w:val="clear" w:color="auto" w:fill="B4C6E7" w:themeFill="accent1" w:themeFillTint="66"/>
          </w:tcPr>
          <w:p w14:paraId="600BAE46" w14:textId="77777777" w:rsidR="009E1B2C" w:rsidRPr="00EA569D" w:rsidRDefault="009E1B2C" w:rsidP="008F10F3">
            <w:pPr>
              <w:spacing w:line="22" w:lineRule="atLeast"/>
              <w:rPr>
                <w:rFonts w:cstheme="minorHAnsi"/>
                <w:sz w:val="24"/>
                <w:szCs w:val="24"/>
              </w:rPr>
            </w:pPr>
            <w:r w:rsidRPr="00EA569D">
              <w:rPr>
                <w:rFonts w:cstheme="minorHAnsi"/>
                <w:sz w:val="24"/>
                <w:szCs w:val="24"/>
              </w:rPr>
              <w:t>Company representatives</w:t>
            </w:r>
          </w:p>
        </w:tc>
        <w:tc>
          <w:tcPr>
            <w:tcW w:w="2254" w:type="dxa"/>
            <w:shd w:val="clear" w:color="auto" w:fill="B4C6E7" w:themeFill="accent1" w:themeFillTint="66"/>
          </w:tcPr>
          <w:p w14:paraId="3B29A433" w14:textId="6C748D9B" w:rsidR="009E1B2C" w:rsidRPr="00EA569D" w:rsidRDefault="00083C87" w:rsidP="008F10F3">
            <w:pPr>
              <w:spacing w:line="22" w:lineRule="atLeast"/>
              <w:rPr>
                <w:rFonts w:cstheme="minorHAnsi"/>
                <w:sz w:val="24"/>
                <w:szCs w:val="24"/>
              </w:rPr>
            </w:pPr>
            <w:r w:rsidRPr="00EA569D">
              <w:rPr>
                <w:rFonts w:cstheme="minorHAnsi"/>
                <w:sz w:val="24"/>
                <w:szCs w:val="24"/>
              </w:rPr>
              <w:t xml:space="preserve">TRA </w:t>
            </w:r>
            <w:r w:rsidR="009E1B2C" w:rsidRPr="00EA569D">
              <w:rPr>
                <w:rFonts w:cstheme="minorHAnsi"/>
                <w:sz w:val="24"/>
                <w:szCs w:val="24"/>
              </w:rPr>
              <w:t>representatives</w:t>
            </w:r>
          </w:p>
        </w:tc>
      </w:tr>
      <w:tr w:rsidR="009E1B2C" w:rsidRPr="00EA569D" w14:paraId="6F2DC188" w14:textId="77777777" w:rsidTr="40927901">
        <w:tc>
          <w:tcPr>
            <w:tcW w:w="2254" w:type="dxa"/>
          </w:tcPr>
          <w:p w14:paraId="0665FB99" w14:textId="0F707C42" w:rsidR="009E1B2C" w:rsidRPr="00EA569D" w:rsidRDefault="001473C0" w:rsidP="008F10F3">
            <w:pPr>
              <w:spacing w:line="22" w:lineRule="atLeast"/>
              <w:rPr>
                <w:rFonts w:cstheme="minorHAnsi"/>
                <w:sz w:val="24"/>
                <w:szCs w:val="24"/>
              </w:rPr>
            </w:pPr>
            <w:r>
              <w:rPr>
                <w:rFonts w:cstheme="minorHAnsi"/>
                <w:sz w:val="24"/>
                <w:szCs w:val="24"/>
              </w:rPr>
              <w:t xml:space="preserve">18 August 2025 </w:t>
            </w:r>
            <w:r w:rsidR="00E20211">
              <w:rPr>
                <w:rFonts w:cstheme="minorHAnsi"/>
                <w:sz w:val="24"/>
                <w:szCs w:val="24"/>
              </w:rPr>
              <w:t>– 22 August 2025</w:t>
            </w:r>
          </w:p>
        </w:tc>
        <w:tc>
          <w:tcPr>
            <w:tcW w:w="2254" w:type="dxa"/>
          </w:tcPr>
          <w:p w14:paraId="1171C3FF" w14:textId="28E9E293" w:rsidR="009E1B2C" w:rsidRPr="00EA569D" w:rsidRDefault="00B2402E" w:rsidP="008F10F3">
            <w:pPr>
              <w:spacing w:line="22" w:lineRule="atLeast"/>
              <w:rPr>
                <w:rFonts w:cstheme="minorHAnsi"/>
                <w:sz w:val="24"/>
                <w:szCs w:val="24"/>
              </w:rPr>
            </w:pPr>
            <w:sdt>
              <w:sdtPr>
                <w:rPr>
                  <w:rFonts w:cstheme="minorHAnsi"/>
                  <w:szCs w:val="24"/>
                </w:rPr>
                <w:id w:val="-109592063"/>
                <w14:checkbox>
                  <w14:checked w14:val="0"/>
                  <w14:checkedState w14:val="2612" w14:font="MS Gothic"/>
                  <w14:uncheckedState w14:val="2610" w14:font="MS Gothic"/>
                </w14:checkbox>
              </w:sdtPr>
              <w:sdtEndPr/>
              <w:sdtContent>
                <w:r w:rsidR="009E1B2C" w:rsidRPr="00EA569D">
                  <w:rPr>
                    <w:rFonts w:ascii="Segoe UI Symbol" w:eastAsia="MS Gothic" w:hAnsi="Segoe UI Symbol" w:cs="Segoe UI Symbol"/>
                    <w:sz w:val="24"/>
                    <w:szCs w:val="24"/>
                  </w:rPr>
                  <w:t>☐</w:t>
                </w:r>
              </w:sdtContent>
            </w:sdt>
            <w:r w:rsidR="009E1B2C" w:rsidRPr="00EA569D">
              <w:rPr>
                <w:rFonts w:cstheme="minorHAnsi"/>
                <w:sz w:val="24"/>
                <w:szCs w:val="24"/>
              </w:rPr>
              <w:t xml:space="preserve"> remote</w:t>
            </w:r>
          </w:p>
          <w:p w14:paraId="5478D5F1" w14:textId="577BB52A" w:rsidR="009E1B2C" w:rsidRPr="00EA569D" w:rsidRDefault="00B2402E" w:rsidP="008F10F3">
            <w:pPr>
              <w:spacing w:line="22" w:lineRule="atLeast"/>
              <w:rPr>
                <w:rFonts w:cstheme="minorHAnsi"/>
                <w:sz w:val="24"/>
                <w:szCs w:val="24"/>
              </w:rPr>
            </w:pPr>
            <w:sdt>
              <w:sdtPr>
                <w:rPr>
                  <w:rFonts w:cstheme="minorHAnsi"/>
                  <w:szCs w:val="24"/>
                </w:rPr>
                <w:id w:val="365947005"/>
                <w14:checkbox>
                  <w14:checked w14:val="1"/>
                  <w14:checkedState w14:val="2612" w14:font="MS Gothic"/>
                  <w14:uncheckedState w14:val="2610" w14:font="MS Gothic"/>
                </w14:checkbox>
              </w:sdtPr>
              <w:sdtEndPr/>
              <w:sdtContent>
                <w:r w:rsidR="00E20211" w:rsidRPr="00E20211">
                  <w:rPr>
                    <w:rFonts w:eastAsia="MS Gothic" w:cstheme="minorHAnsi" w:hint="eastAsia"/>
                    <w:szCs w:val="24"/>
                  </w:rPr>
                  <w:t>☒</w:t>
                </w:r>
              </w:sdtContent>
            </w:sdt>
            <w:r w:rsidR="009E1B2C" w:rsidRPr="00EA569D">
              <w:rPr>
                <w:rFonts w:cstheme="minorHAnsi"/>
                <w:sz w:val="24"/>
                <w:szCs w:val="24"/>
              </w:rPr>
              <w:t xml:space="preserve"> on-site</w:t>
            </w:r>
            <w:r w:rsidR="00CC09D1">
              <w:rPr>
                <w:rFonts w:cstheme="minorHAnsi"/>
                <w:sz w:val="24"/>
                <w:szCs w:val="24"/>
              </w:rPr>
              <w:t xml:space="preserve"> Verification</w:t>
            </w:r>
          </w:p>
        </w:tc>
        <w:tc>
          <w:tcPr>
            <w:tcW w:w="2254" w:type="dxa"/>
          </w:tcPr>
          <w:p w14:paraId="68868E2C" w14:textId="6B8DFC31" w:rsidR="009E1B2C" w:rsidRDefault="0091216D" w:rsidP="008F10F3">
            <w:pPr>
              <w:spacing w:line="22" w:lineRule="atLeast"/>
              <w:rPr>
                <w:rFonts w:cstheme="minorHAnsi"/>
                <w:sz w:val="24"/>
                <w:szCs w:val="24"/>
              </w:rPr>
            </w:pPr>
            <w:r>
              <w:rPr>
                <w:rFonts w:cstheme="minorHAnsi"/>
                <w:sz w:val="24"/>
                <w:szCs w:val="24"/>
              </w:rPr>
              <w:t>Person 1</w:t>
            </w:r>
          </w:p>
          <w:p w14:paraId="48A0494A" w14:textId="025375A0" w:rsidR="00E20211" w:rsidRDefault="0091216D" w:rsidP="008F10F3">
            <w:pPr>
              <w:spacing w:line="22" w:lineRule="atLeast"/>
              <w:rPr>
                <w:rFonts w:cstheme="minorHAnsi"/>
                <w:sz w:val="24"/>
                <w:szCs w:val="24"/>
              </w:rPr>
            </w:pPr>
            <w:r>
              <w:rPr>
                <w:rFonts w:cstheme="minorHAnsi"/>
                <w:sz w:val="24"/>
                <w:szCs w:val="24"/>
              </w:rPr>
              <w:t>Person 2</w:t>
            </w:r>
          </w:p>
          <w:p w14:paraId="3AB46341" w14:textId="0EC94A51" w:rsidR="00E20211" w:rsidRPr="00EA569D" w:rsidRDefault="0091216D" w:rsidP="008F10F3">
            <w:pPr>
              <w:spacing w:line="22" w:lineRule="atLeast"/>
              <w:rPr>
                <w:rFonts w:cstheme="minorHAnsi"/>
                <w:sz w:val="24"/>
                <w:szCs w:val="24"/>
              </w:rPr>
            </w:pPr>
            <w:r>
              <w:rPr>
                <w:rFonts w:cstheme="minorHAnsi"/>
                <w:sz w:val="24"/>
                <w:szCs w:val="24"/>
              </w:rPr>
              <w:t xml:space="preserve">Person 3 </w:t>
            </w:r>
          </w:p>
        </w:tc>
        <w:tc>
          <w:tcPr>
            <w:tcW w:w="2254" w:type="dxa"/>
          </w:tcPr>
          <w:p w14:paraId="13992F68" w14:textId="583F6661" w:rsidR="009E1B2C" w:rsidRDefault="00B2402E" w:rsidP="008F10F3">
            <w:pPr>
              <w:spacing w:line="22" w:lineRule="atLeast"/>
              <w:rPr>
                <w:rFonts w:cstheme="minorHAnsi"/>
                <w:sz w:val="24"/>
                <w:szCs w:val="24"/>
              </w:rPr>
            </w:pPr>
            <w:r>
              <w:rPr>
                <w:rFonts w:cstheme="minorHAnsi"/>
                <w:sz w:val="24"/>
                <w:szCs w:val="24"/>
              </w:rPr>
              <w:t>[redacted]</w:t>
            </w:r>
          </w:p>
          <w:p w14:paraId="6343CF7F" w14:textId="7DF82ECB" w:rsidR="00B2402E" w:rsidRDefault="00B2402E" w:rsidP="008F10F3">
            <w:pPr>
              <w:spacing w:line="22" w:lineRule="atLeast"/>
              <w:rPr>
                <w:rFonts w:cstheme="minorHAnsi"/>
                <w:sz w:val="24"/>
                <w:szCs w:val="24"/>
              </w:rPr>
            </w:pPr>
            <w:r>
              <w:rPr>
                <w:rFonts w:cstheme="minorHAnsi"/>
                <w:sz w:val="24"/>
                <w:szCs w:val="24"/>
              </w:rPr>
              <w:t>[redacted]</w:t>
            </w:r>
          </w:p>
          <w:p w14:paraId="35509340" w14:textId="7A783225" w:rsidR="003F77AC" w:rsidRPr="00EA569D" w:rsidRDefault="00B2402E" w:rsidP="008F10F3">
            <w:pPr>
              <w:spacing w:line="22" w:lineRule="atLeast"/>
              <w:rPr>
                <w:rFonts w:cstheme="minorHAnsi"/>
                <w:sz w:val="24"/>
                <w:szCs w:val="24"/>
              </w:rPr>
            </w:pPr>
            <w:r>
              <w:rPr>
                <w:rFonts w:cstheme="minorHAnsi"/>
                <w:sz w:val="24"/>
                <w:szCs w:val="24"/>
              </w:rPr>
              <w:t>[redacted]</w:t>
            </w:r>
          </w:p>
        </w:tc>
      </w:tr>
    </w:tbl>
    <w:p w14:paraId="3D3ACFA0" w14:textId="309B3DA1" w:rsidR="38383840" w:rsidRPr="00EA569D" w:rsidRDefault="38383840" w:rsidP="00707131">
      <w:pPr>
        <w:spacing w:after="0"/>
        <w:rPr>
          <w:rFonts w:asciiTheme="minorHAnsi" w:hAnsiTheme="minorHAnsi" w:cstheme="minorHAnsi"/>
          <w:szCs w:val="24"/>
        </w:rPr>
      </w:pPr>
    </w:p>
    <w:p w14:paraId="06A4DC5C" w14:textId="7DA65F9A" w:rsidR="001553E9" w:rsidRPr="00EA569D" w:rsidRDefault="001553E9" w:rsidP="00AB45AD">
      <w:pPr>
        <w:spacing w:after="0" w:line="240" w:lineRule="atLeast"/>
        <w:rPr>
          <w:rFonts w:asciiTheme="minorHAnsi" w:hAnsiTheme="minorHAnsi" w:cstheme="minorHAnsi"/>
          <w:i/>
          <w:iCs/>
          <w:szCs w:val="24"/>
        </w:rPr>
      </w:pPr>
    </w:p>
    <w:p w14:paraId="6F544794" w14:textId="77777777" w:rsidR="003B1271" w:rsidRPr="00EA569D" w:rsidRDefault="003B1271" w:rsidP="007813AF">
      <w:pPr>
        <w:spacing w:after="0" w:line="240" w:lineRule="atLeast"/>
        <w:rPr>
          <w:rFonts w:asciiTheme="minorHAnsi" w:hAnsiTheme="minorHAnsi" w:cstheme="minorHAnsi"/>
          <w:i/>
          <w:iCs/>
          <w:szCs w:val="24"/>
        </w:rPr>
      </w:pPr>
    </w:p>
    <w:sectPr w:rsidR="003B1271" w:rsidRPr="00EA569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056" w14:textId="77777777" w:rsidR="00E43FAE" w:rsidRDefault="00E43FAE" w:rsidP="00AB45AD">
      <w:pPr>
        <w:spacing w:after="0" w:line="240" w:lineRule="auto"/>
      </w:pPr>
      <w:r>
        <w:separator/>
      </w:r>
    </w:p>
  </w:endnote>
  <w:endnote w:type="continuationSeparator" w:id="0">
    <w:p w14:paraId="317A7082" w14:textId="77777777" w:rsidR="00E43FAE" w:rsidRDefault="00E43FAE" w:rsidP="00AB45AD">
      <w:pPr>
        <w:spacing w:after="0" w:line="240" w:lineRule="auto"/>
      </w:pPr>
      <w:r>
        <w:continuationSeparator/>
      </w:r>
    </w:p>
  </w:endnote>
  <w:endnote w:type="continuationNotice" w:id="1">
    <w:p w14:paraId="0F32DAE1" w14:textId="77777777" w:rsidR="00E43FAE" w:rsidRDefault="00E43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92BD" w14:textId="77777777" w:rsidR="00E43FAE" w:rsidRDefault="00E43FAE" w:rsidP="00AB45AD">
      <w:pPr>
        <w:spacing w:after="0" w:line="240" w:lineRule="auto"/>
      </w:pPr>
      <w:r>
        <w:separator/>
      </w:r>
    </w:p>
  </w:footnote>
  <w:footnote w:type="continuationSeparator" w:id="0">
    <w:p w14:paraId="5052AFB4" w14:textId="77777777" w:rsidR="00E43FAE" w:rsidRDefault="00E43FAE" w:rsidP="00AB45AD">
      <w:pPr>
        <w:spacing w:after="0" w:line="240" w:lineRule="auto"/>
      </w:pPr>
      <w:r>
        <w:continuationSeparator/>
      </w:r>
    </w:p>
  </w:footnote>
  <w:footnote w:type="continuationNotice" w:id="1">
    <w:p w14:paraId="0FBE4E72" w14:textId="77777777" w:rsidR="00E43FAE" w:rsidRDefault="00E43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28B49C21" w:rsidR="001E2F32" w:rsidRPr="00A747EF" w:rsidRDefault="00B2402E" w:rsidP="00AB45AD">
          <w:pPr>
            <w:tabs>
              <w:tab w:val="left" w:pos="2133"/>
            </w:tabs>
            <w:spacing w:line="276" w:lineRule="auto"/>
            <w:ind w:left="7" w:firstLine="141"/>
          </w:pPr>
          <w:sdt>
            <w:sdtPr>
              <w:rPr>
                <w:rFonts w:cs="Arial"/>
                <w:b/>
                <w:color w:val="FF0000"/>
                <w:sz w:val="18"/>
                <w:shd w:val="clear" w:color="auto" w:fill="E6E6E6"/>
              </w:rPr>
              <w:id w:val="-623376897"/>
              <w14:checkbox>
                <w14:checked w14:val="1"/>
                <w14:checkedState w14:val="2612" w14:font="MS Gothic"/>
                <w14:uncheckedState w14:val="2610" w14:font="MS Gothic"/>
              </w14:checkbox>
            </w:sdtPr>
            <w:sdtEndPr/>
            <w:sdtContent>
              <w:r w:rsidR="000E5687" w:rsidRPr="000E5687">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0"/>
                <w14:checkedState w14:val="2612" w14:font="MS Gothic"/>
                <w14:uncheckedState w14:val="2610" w14:font="MS Gothic"/>
              </w14:checkbox>
            </w:sdtPr>
            <w:sdtEndPr/>
            <w:sdtContent>
              <w:r w:rsidR="001E2F32">
                <w:rPr>
                  <w:rFonts w:ascii="MS Gothic" w:eastAsia="MS Gothic" w:hAnsi="MS Gothic" w:cs="Arial" w:hint="eastAsia"/>
                  <w:b/>
                  <w:color w:val="FF0000"/>
                  <w:sz w:val="18"/>
                </w:rPr>
                <w:t>☐</w:t>
              </w:r>
            </w:sdtContent>
          </w:sdt>
          <w:r w:rsidR="001E2F32" w:rsidRPr="006C63F0">
            <w:rPr>
              <w:rFonts w:ascii="Arial" w:hAnsi="Arial" w:cs="Arial"/>
              <w:color w:val="FF0000"/>
              <w:sz w:val="18"/>
            </w:rPr>
            <w:t xml:space="preserve"> </w:t>
          </w:r>
          <w:r w:rsidR="00A53E80">
            <w:rPr>
              <w:rFonts w:ascii="Arial" w:hAnsi="Arial" w:cs="Arial"/>
              <w:color w:val="FF0000"/>
              <w:sz w:val="18"/>
            </w:rPr>
            <w:t>N</w:t>
          </w:r>
          <w:r w:rsidR="00F52CFC" w:rsidRPr="006C63F0">
            <w:rPr>
              <w:rFonts w:ascii="Arial" w:hAnsi="Arial" w:cs="Arial"/>
              <w:color w:val="FF0000"/>
              <w:sz w:val="18"/>
            </w:rPr>
            <w:t>on-</w:t>
          </w:r>
          <w:r w:rsidR="00A53E80">
            <w:rPr>
              <w:rFonts w:cs="Arial"/>
              <w:color w:val="FF0000"/>
              <w:sz w:val="18"/>
            </w:rPr>
            <w:t>C</w:t>
          </w:r>
          <w:r w:rsidR="00F52CFC" w:rsidRPr="006C63F0">
            <w:rPr>
              <w:rFonts w:cs="Arial"/>
              <w:color w:val="FF0000"/>
              <w:sz w:val="18"/>
            </w:rPr>
            <w:t>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250D8"/>
    <w:multiLevelType w:val="hybridMultilevel"/>
    <w:tmpl w:val="DC80A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767A4B"/>
    <w:multiLevelType w:val="hybridMultilevel"/>
    <w:tmpl w:val="B0D0A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53B5F"/>
    <w:multiLevelType w:val="hybridMultilevel"/>
    <w:tmpl w:val="BC162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045E8F"/>
    <w:multiLevelType w:val="hybridMultilevel"/>
    <w:tmpl w:val="AAEA8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514DA"/>
    <w:multiLevelType w:val="hybridMultilevel"/>
    <w:tmpl w:val="5ACE0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D67D3"/>
    <w:multiLevelType w:val="hybridMultilevel"/>
    <w:tmpl w:val="9768E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472EC"/>
    <w:multiLevelType w:val="hybridMultilevel"/>
    <w:tmpl w:val="6540B5C0"/>
    <w:lvl w:ilvl="0" w:tplc="35F2064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8F3328"/>
    <w:multiLevelType w:val="hybridMultilevel"/>
    <w:tmpl w:val="678C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10C3A"/>
    <w:multiLevelType w:val="hybridMultilevel"/>
    <w:tmpl w:val="7F7AD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AC0622"/>
    <w:multiLevelType w:val="hybridMultilevel"/>
    <w:tmpl w:val="C84EE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082DF1"/>
    <w:multiLevelType w:val="hybridMultilevel"/>
    <w:tmpl w:val="587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F104A"/>
    <w:multiLevelType w:val="hybridMultilevel"/>
    <w:tmpl w:val="2F06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70803"/>
    <w:multiLevelType w:val="hybridMultilevel"/>
    <w:tmpl w:val="0EB21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2A4ECF"/>
    <w:multiLevelType w:val="hybridMultilevel"/>
    <w:tmpl w:val="CC043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571B09"/>
    <w:multiLevelType w:val="hybridMultilevel"/>
    <w:tmpl w:val="A5F2E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2D28FD"/>
    <w:multiLevelType w:val="hybridMultilevel"/>
    <w:tmpl w:val="50D2F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342F0"/>
    <w:multiLevelType w:val="hybridMultilevel"/>
    <w:tmpl w:val="4D263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9D1483"/>
    <w:multiLevelType w:val="hybridMultilevel"/>
    <w:tmpl w:val="1D20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477E4"/>
    <w:multiLevelType w:val="hybridMultilevel"/>
    <w:tmpl w:val="920A1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163C8F"/>
    <w:multiLevelType w:val="hybridMultilevel"/>
    <w:tmpl w:val="090E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39C5"/>
    <w:multiLevelType w:val="hybridMultilevel"/>
    <w:tmpl w:val="00E2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B829EB"/>
    <w:multiLevelType w:val="hybridMultilevel"/>
    <w:tmpl w:val="79CC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C67B9"/>
    <w:multiLevelType w:val="hybridMultilevel"/>
    <w:tmpl w:val="8FBEF036"/>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0164953">
    <w:abstractNumId w:val="13"/>
  </w:num>
  <w:num w:numId="2" w16cid:durableId="1972780142">
    <w:abstractNumId w:val="4"/>
  </w:num>
  <w:num w:numId="3" w16cid:durableId="1388457549">
    <w:abstractNumId w:val="11"/>
  </w:num>
  <w:num w:numId="4" w16cid:durableId="633293561">
    <w:abstractNumId w:val="30"/>
  </w:num>
  <w:num w:numId="5" w16cid:durableId="1585146012">
    <w:abstractNumId w:val="31"/>
  </w:num>
  <w:num w:numId="6" w16cid:durableId="1803229720">
    <w:abstractNumId w:val="24"/>
  </w:num>
  <w:num w:numId="7" w16cid:durableId="1752703371">
    <w:abstractNumId w:val="7"/>
  </w:num>
  <w:num w:numId="8" w16cid:durableId="1908757896">
    <w:abstractNumId w:val="12"/>
  </w:num>
  <w:num w:numId="9" w16cid:durableId="517500968">
    <w:abstractNumId w:val="0"/>
  </w:num>
  <w:num w:numId="10" w16cid:durableId="1928730644">
    <w:abstractNumId w:val="33"/>
  </w:num>
  <w:num w:numId="11" w16cid:durableId="21638804">
    <w:abstractNumId w:val="3"/>
  </w:num>
  <w:num w:numId="12" w16cid:durableId="93281988">
    <w:abstractNumId w:val="10"/>
  </w:num>
  <w:num w:numId="13" w16cid:durableId="661783463">
    <w:abstractNumId w:val="14"/>
  </w:num>
  <w:num w:numId="14" w16cid:durableId="1897083555">
    <w:abstractNumId w:val="20"/>
  </w:num>
  <w:num w:numId="15" w16cid:durableId="2045909477">
    <w:abstractNumId w:val="9"/>
  </w:num>
  <w:num w:numId="16" w16cid:durableId="1636445001">
    <w:abstractNumId w:val="19"/>
  </w:num>
  <w:num w:numId="17" w16cid:durableId="115106215">
    <w:abstractNumId w:val="5"/>
  </w:num>
  <w:num w:numId="18" w16cid:durableId="880552971">
    <w:abstractNumId w:val="25"/>
  </w:num>
  <w:num w:numId="19" w16cid:durableId="714893203">
    <w:abstractNumId w:val="16"/>
  </w:num>
  <w:num w:numId="20" w16cid:durableId="1898320891">
    <w:abstractNumId w:val="22"/>
  </w:num>
  <w:num w:numId="21" w16cid:durableId="92091125">
    <w:abstractNumId w:val="2"/>
  </w:num>
  <w:num w:numId="22" w16cid:durableId="1858734298">
    <w:abstractNumId w:val="23"/>
  </w:num>
  <w:num w:numId="23" w16cid:durableId="88696102">
    <w:abstractNumId w:val="8"/>
  </w:num>
  <w:num w:numId="24" w16cid:durableId="1638948557">
    <w:abstractNumId w:val="17"/>
  </w:num>
  <w:num w:numId="25" w16cid:durableId="13918705">
    <w:abstractNumId w:val="6"/>
  </w:num>
  <w:num w:numId="26" w16cid:durableId="481385186">
    <w:abstractNumId w:val="27"/>
  </w:num>
  <w:num w:numId="27" w16cid:durableId="722215020">
    <w:abstractNumId w:val="32"/>
  </w:num>
  <w:num w:numId="28" w16cid:durableId="626745248">
    <w:abstractNumId w:val="21"/>
  </w:num>
  <w:num w:numId="29" w16cid:durableId="869299423">
    <w:abstractNumId w:val="29"/>
  </w:num>
  <w:num w:numId="30" w16cid:durableId="314454271">
    <w:abstractNumId w:val="28"/>
  </w:num>
  <w:num w:numId="31" w16cid:durableId="1098331957">
    <w:abstractNumId w:val="1"/>
  </w:num>
  <w:num w:numId="32" w16cid:durableId="1784612078">
    <w:abstractNumId w:val="18"/>
  </w:num>
  <w:num w:numId="33" w16cid:durableId="2123915495">
    <w:abstractNumId w:val="26"/>
  </w:num>
  <w:num w:numId="34" w16cid:durableId="1270313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B21"/>
    <w:rsid w:val="00000F0B"/>
    <w:rsid w:val="0000108B"/>
    <w:rsid w:val="000010C5"/>
    <w:rsid w:val="0000236D"/>
    <w:rsid w:val="00002AEC"/>
    <w:rsid w:val="00002EEB"/>
    <w:rsid w:val="00003EA3"/>
    <w:rsid w:val="000043CD"/>
    <w:rsid w:val="00004861"/>
    <w:rsid w:val="000049BE"/>
    <w:rsid w:val="00004A22"/>
    <w:rsid w:val="00004CEF"/>
    <w:rsid w:val="0000603E"/>
    <w:rsid w:val="00006A5D"/>
    <w:rsid w:val="00007767"/>
    <w:rsid w:val="00010384"/>
    <w:rsid w:val="000104AD"/>
    <w:rsid w:val="000104FC"/>
    <w:rsid w:val="00011801"/>
    <w:rsid w:val="00011A16"/>
    <w:rsid w:val="00011ED1"/>
    <w:rsid w:val="000121C7"/>
    <w:rsid w:val="00012893"/>
    <w:rsid w:val="000129E7"/>
    <w:rsid w:val="00012DB0"/>
    <w:rsid w:val="00013F5C"/>
    <w:rsid w:val="00013F81"/>
    <w:rsid w:val="00014D04"/>
    <w:rsid w:val="0001556E"/>
    <w:rsid w:val="000158EA"/>
    <w:rsid w:val="00015AFA"/>
    <w:rsid w:val="000167EA"/>
    <w:rsid w:val="00016F13"/>
    <w:rsid w:val="0001717D"/>
    <w:rsid w:val="000208A2"/>
    <w:rsid w:val="000208BE"/>
    <w:rsid w:val="00020D82"/>
    <w:rsid w:val="00020E9C"/>
    <w:rsid w:val="00020FBB"/>
    <w:rsid w:val="000210BE"/>
    <w:rsid w:val="00021580"/>
    <w:rsid w:val="00021962"/>
    <w:rsid w:val="00021ED0"/>
    <w:rsid w:val="00021F92"/>
    <w:rsid w:val="00022790"/>
    <w:rsid w:val="00022925"/>
    <w:rsid w:val="00022A30"/>
    <w:rsid w:val="00022BA3"/>
    <w:rsid w:val="00023065"/>
    <w:rsid w:val="000232E1"/>
    <w:rsid w:val="00023AD6"/>
    <w:rsid w:val="00023BB8"/>
    <w:rsid w:val="00023DEF"/>
    <w:rsid w:val="000245D9"/>
    <w:rsid w:val="000247B4"/>
    <w:rsid w:val="00024939"/>
    <w:rsid w:val="000249AB"/>
    <w:rsid w:val="00024B27"/>
    <w:rsid w:val="00024F6C"/>
    <w:rsid w:val="00025179"/>
    <w:rsid w:val="0002553A"/>
    <w:rsid w:val="0002565E"/>
    <w:rsid w:val="00025C98"/>
    <w:rsid w:val="00025D40"/>
    <w:rsid w:val="00026610"/>
    <w:rsid w:val="0002729B"/>
    <w:rsid w:val="000273DA"/>
    <w:rsid w:val="000300CF"/>
    <w:rsid w:val="000301CF"/>
    <w:rsid w:val="00030DAF"/>
    <w:rsid w:val="0003168E"/>
    <w:rsid w:val="0003257A"/>
    <w:rsid w:val="00032963"/>
    <w:rsid w:val="00032E70"/>
    <w:rsid w:val="00033104"/>
    <w:rsid w:val="0003332E"/>
    <w:rsid w:val="0003369D"/>
    <w:rsid w:val="000337DE"/>
    <w:rsid w:val="00033D63"/>
    <w:rsid w:val="00033E9A"/>
    <w:rsid w:val="00033FDB"/>
    <w:rsid w:val="000340C9"/>
    <w:rsid w:val="00034C4E"/>
    <w:rsid w:val="000352DF"/>
    <w:rsid w:val="000360ED"/>
    <w:rsid w:val="000363EA"/>
    <w:rsid w:val="00036515"/>
    <w:rsid w:val="0003668B"/>
    <w:rsid w:val="000371B8"/>
    <w:rsid w:val="00037390"/>
    <w:rsid w:val="000379B4"/>
    <w:rsid w:val="000401DB"/>
    <w:rsid w:val="0004096D"/>
    <w:rsid w:val="000409C0"/>
    <w:rsid w:val="000411A6"/>
    <w:rsid w:val="000416CB"/>
    <w:rsid w:val="00042173"/>
    <w:rsid w:val="00042249"/>
    <w:rsid w:val="00042BAC"/>
    <w:rsid w:val="00042EE7"/>
    <w:rsid w:val="000442C8"/>
    <w:rsid w:val="00044392"/>
    <w:rsid w:val="0004567D"/>
    <w:rsid w:val="00045B0E"/>
    <w:rsid w:val="00045FCD"/>
    <w:rsid w:val="0004669E"/>
    <w:rsid w:val="000468C1"/>
    <w:rsid w:val="00046924"/>
    <w:rsid w:val="000471ED"/>
    <w:rsid w:val="000477C9"/>
    <w:rsid w:val="000502E5"/>
    <w:rsid w:val="00050C9D"/>
    <w:rsid w:val="00051296"/>
    <w:rsid w:val="000525F7"/>
    <w:rsid w:val="0005311A"/>
    <w:rsid w:val="000533C1"/>
    <w:rsid w:val="00053450"/>
    <w:rsid w:val="000535EF"/>
    <w:rsid w:val="00053BAC"/>
    <w:rsid w:val="00053F80"/>
    <w:rsid w:val="0005440E"/>
    <w:rsid w:val="00054B18"/>
    <w:rsid w:val="00055052"/>
    <w:rsid w:val="0005551F"/>
    <w:rsid w:val="00055698"/>
    <w:rsid w:val="000557C4"/>
    <w:rsid w:val="00056C24"/>
    <w:rsid w:val="00056E60"/>
    <w:rsid w:val="0005754C"/>
    <w:rsid w:val="00057A90"/>
    <w:rsid w:val="00060D1C"/>
    <w:rsid w:val="00060EBA"/>
    <w:rsid w:val="00060F75"/>
    <w:rsid w:val="000610D6"/>
    <w:rsid w:val="0006173D"/>
    <w:rsid w:val="00061C59"/>
    <w:rsid w:val="00062226"/>
    <w:rsid w:val="000625C4"/>
    <w:rsid w:val="000626E2"/>
    <w:rsid w:val="0006273F"/>
    <w:rsid w:val="0006299A"/>
    <w:rsid w:val="00062A76"/>
    <w:rsid w:val="0006337D"/>
    <w:rsid w:val="00063443"/>
    <w:rsid w:val="000647BA"/>
    <w:rsid w:val="000648DF"/>
    <w:rsid w:val="00064E6A"/>
    <w:rsid w:val="00064F21"/>
    <w:rsid w:val="0006581A"/>
    <w:rsid w:val="00065CA4"/>
    <w:rsid w:val="00065CC8"/>
    <w:rsid w:val="00065D68"/>
    <w:rsid w:val="0006674A"/>
    <w:rsid w:val="00067085"/>
    <w:rsid w:val="00067424"/>
    <w:rsid w:val="000678ED"/>
    <w:rsid w:val="00067903"/>
    <w:rsid w:val="00067A1F"/>
    <w:rsid w:val="00067D4D"/>
    <w:rsid w:val="000705B6"/>
    <w:rsid w:val="00071098"/>
    <w:rsid w:val="000711A9"/>
    <w:rsid w:val="00071927"/>
    <w:rsid w:val="00071AFE"/>
    <w:rsid w:val="00071E7C"/>
    <w:rsid w:val="00072E63"/>
    <w:rsid w:val="0007388A"/>
    <w:rsid w:val="000740D2"/>
    <w:rsid w:val="0007412C"/>
    <w:rsid w:val="00074756"/>
    <w:rsid w:val="0007567C"/>
    <w:rsid w:val="00076274"/>
    <w:rsid w:val="000768BE"/>
    <w:rsid w:val="00076939"/>
    <w:rsid w:val="000801E5"/>
    <w:rsid w:val="0008056C"/>
    <w:rsid w:val="0008097F"/>
    <w:rsid w:val="00080E0A"/>
    <w:rsid w:val="00081295"/>
    <w:rsid w:val="000812E2"/>
    <w:rsid w:val="00081749"/>
    <w:rsid w:val="00081965"/>
    <w:rsid w:val="00081D65"/>
    <w:rsid w:val="000826E9"/>
    <w:rsid w:val="0008279A"/>
    <w:rsid w:val="000833BB"/>
    <w:rsid w:val="000833F3"/>
    <w:rsid w:val="00083C87"/>
    <w:rsid w:val="00083FB1"/>
    <w:rsid w:val="00084845"/>
    <w:rsid w:val="0008512C"/>
    <w:rsid w:val="000853C6"/>
    <w:rsid w:val="00085C5F"/>
    <w:rsid w:val="0008641C"/>
    <w:rsid w:val="0008644E"/>
    <w:rsid w:val="00086E0E"/>
    <w:rsid w:val="000874FD"/>
    <w:rsid w:val="000877BD"/>
    <w:rsid w:val="00087FAA"/>
    <w:rsid w:val="00090039"/>
    <w:rsid w:val="00090883"/>
    <w:rsid w:val="00090F25"/>
    <w:rsid w:val="00091FA8"/>
    <w:rsid w:val="00092015"/>
    <w:rsid w:val="00092654"/>
    <w:rsid w:val="00092813"/>
    <w:rsid w:val="0009344F"/>
    <w:rsid w:val="000938B3"/>
    <w:rsid w:val="00093CE5"/>
    <w:rsid w:val="0009445E"/>
    <w:rsid w:val="00095700"/>
    <w:rsid w:val="00096143"/>
    <w:rsid w:val="0009628D"/>
    <w:rsid w:val="00096619"/>
    <w:rsid w:val="000969F9"/>
    <w:rsid w:val="00096E5F"/>
    <w:rsid w:val="0009787E"/>
    <w:rsid w:val="000A014A"/>
    <w:rsid w:val="000A0492"/>
    <w:rsid w:val="000A0AE6"/>
    <w:rsid w:val="000A0B42"/>
    <w:rsid w:val="000A1BA9"/>
    <w:rsid w:val="000A234F"/>
    <w:rsid w:val="000A2DF6"/>
    <w:rsid w:val="000A3024"/>
    <w:rsid w:val="000A3818"/>
    <w:rsid w:val="000A41CE"/>
    <w:rsid w:val="000A41E7"/>
    <w:rsid w:val="000A4570"/>
    <w:rsid w:val="000A53BE"/>
    <w:rsid w:val="000A568A"/>
    <w:rsid w:val="000A6656"/>
    <w:rsid w:val="000A7306"/>
    <w:rsid w:val="000A796E"/>
    <w:rsid w:val="000A7E0D"/>
    <w:rsid w:val="000B02CB"/>
    <w:rsid w:val="000B06FA"/>
    <w:rsid w:val="000B0C47"/>
    <w:rsid w:val="000B13E7"/>
    <w:rsid w:val="000B1496"/>
    <w:rsid w:val="000B17F0"/>
    <w:rsid w:val="000B22FA"/>
    <w:rsid w:val="000B2EA7"/>
    <w:rsid w:val="000B332A"/>
    <w:rsid w:val="000B3BC4"/>
    <w:rsid w:val="000B3E82"/>
    <w:rsid w:val="000B49FA"/>
    <w:rsid w:val="000B4A02"/>
    <w:rsid w:val="000B4F34"/>
    <w:rsid w:val="000B5E4F"/>
    <w:rsid w:val="000B5EE9"/>
    <w:rsid w:val="000B6EA3"/>
    <w:rsid w:val="000B76C3"/>
    <w:rsid w:val="000B7958"/>
    <w:rsid w:val="000B7CC7"/>
    <w:rsid w:val="000B7E18"/>
    <w:rsid w:val="000C027C"/>
    <w:rsid w:val="000C0986"/>
    <w:rsid w:val="000C12BD"/>
    <w:rsid w:val="000C165A"/>
    <w:rsid w:val="000C18C0"/>
    <w:rsid w:val="000C21F6"/>
    <w:rsid w:val="000C252B"/>
    <w:rsid w:val="000C25C4"/>
    <w:rsid w:val="000C2962"/>
    <w:rsid w:val="000C325F"/>
    <w:rsid w:val="000C349B"/>
    <w:rsid w:val="000C34E4"/>
    <w:rsid w:val="000C356C"/>
    <w:rsid w:val="000C37E4"/>
    <w:rsid w:val="000C3C37"/>
    <w:rsid w:val="000C4380"/>
    <w:rsid w:val="000C4583"/>
    <w:rsid w:val="000C470A"/>
    <w:rsid w:val="000C4785"/>
    <w:rsid w:val="000C4B00"/>
    <w:rsid w:val="000C4F98"/>
    <w:rsid w:val="000C5184"/>
    <w:rsid w:val="000C5C7F"/>
    <w:rsid w:val="000C5E4A"/>
    <w:rsid w:val="000C683B"/>
    <w:rsid w:val="000C6C67"/>
    <w:rsid w:val="000C7D76"/>
    <w:rsid w:val="000D009C"/>
    <w:rsid w:val="000D0280"/>
    <w:rsid w:val="000D0B3B"/>
    <w:rsid w:val="000D0D1C"/>
    <w:rsid w:val="000D1178"/>
    <w:rsid w:val="000D11DF"/>
    <w:rsid w:val="000D2557"/>
    <w:rsid w:val="000D2A8E"/>
    <w:rsid w:val="000D3087"/>
    <w:rsid w:val="000D3239"/>
    <w:rsid w:val="000D39F8"/>
    <w:rsid w:val="000D3BFE"/>
    <w:rsid w:val="000D3D7A"/>
    <w:rsid w:val="000D3E4B"/>
    <w:rsid w:val="000D3FED"/>
    <w:rsid w:val="000D4203"/>
    <w:rsid w:val="000D4217"/>
    <w:rsid w:val="000D44F4"/>
    <w:rsid w:val="000D4C69"/>
    <w:rsid w:val="000D4D9D"/>
    <w:rsid w:val="000D50AC"/>
    <w:rsid w:val="000D56F9"/>
    <w:rsid w:val="000D5E77"/>
    <w:rsid w:val="000D615A"/>
    <w:rsid w:val="000D6684"/>
    <w:rsid w:val="000D6E5A"/>
    <w:rsid w:val="000D76AD"/>
    <w:rsid w:val="000D7AC3"/>
    <w:rsid w:val="000E0013"/>
    <w:rsid w:val="000E081C"/>
    <w:rsid w:val="000E0BB9"/>
    <w:rsid w:val="000E0D9D"/>
    <w:rsid w:val="000E0FF2"/>
    <w:rsid w:val="000E1514"/>
    <w:rsid w:val="000E2B9D"/>
    <w:rsid w:val="000E3C1E"/>
    <w:rsid w:val="000E3EA6"/>
    <w:rsid w:val="000E43B4"/>
    <w:rsid w:val="000E4557"/>
    <w:rsid w:val="000E4946"/>
    <w:rsid w:val="000E4A87"/>
    <w:rsid w:val="000E52B2"/>
    <w:rsid w:val="000E540D"/>
    <w:rsid w:val="000E5687"/>
    <w:rsid w:val="000E6863"/>
    <w:rsid w:val="000E6A4F"/>
    <w:rsid w:val="000E706B"/>
    <w:rsid w:val="000E70DE"/>
    <w:rsid w:val="000E726F"/>
    <w:rsid w:val="000E734B"/>
    <w:rsid w:val="000E78BA"/>
    <w:rsid w:val="000F0468"/>
    <w:rsid w:val="000F18FD"/>
    <w:rsid w:val="000F1A91"/>
    <w:rsid w:val="000F1EC0"/>
    <w:rsid w:val="000F250E"/>
    <w:rsid w:val="000F26D5"/>
    <w:rsid w:val="000F29F5"/>
    <w:rsid w:val="000F33A6"/>
    <w:rsid w:val="000F3914"/>
    <w:rsid w:val="000F417F"/>
    <w:rsid w:val="000F4233"/>
    <w:rsid w:val="000F4B5D"/>
    <w:rsid w:val="000F5655"/>
    <w:rsid w:val="000F5A0D"/>
    <w:rsid w:val="000F5AC0"/>
    <w:rsid w:val="000F6C66"/>
    <w:rsid w:val="000F6DAB"/>
    <w:rsid w:val="000F7841"/>
    <w:rsid w:val="0010054D"/>
    <w:rsid w:val="00100BA9"/>
    <w:rsid w:val="00101847"/>
    <w:rsid w:val="00101A85"/>
    <w:rsid w:val="00101C67"/>
    <w:rsid w:val="001020AD"/>
    <w:rsid w:val="0010268A"/>
    <w:rsid w:val="00102937"/>
    <w:rsid w:val="00102BDF"/>
    <w:rsid w:val="00104224"/>
    <w:rsid w:val="001048DA"/>
    <w:rsid w:val="00104B0C"/>
    <w:rsid w:val="00105361"/>
    <w:rsid w:val="00105693"/>
    <w:rsid w:val="00105915"/>
    <w:rsid w:val="00105C98"/>
    <w:rsid w:val="00105F6B"/>
    <w:rsid w:val="00106138"/>
    <w:rsid w:val="00106ACA"/>
    <w:rsid w:val="00106B6F"/>
    <w:rsid w:val="00106D2D"/>
    <w:rsid w:val="00107271"/>
    <w:rsid w:val="00110220"/>
    <w:rsid w:val="001103D0"/>
    <w:rsid w:val="0011050D"/>
    <w:rsid w:val="00110E08"/>
    <w:rsid w:val="001120FE"/>
    <w:rsid w:val="001125C4"/>
    <w:rsid w:val="00113404"/>
    <w:rsid w:val="001136C6"/>
    <w:rsid w:val="00113935"/>
    <w:rsid w:val="00113E80"/>
    <w:rsid w:val="00114B14"/>
    <w:rsid w:val="00114E3B"/>
    <w:rsid w:val="001155E3"/>
    <w:rsid w:val="00115826"/>
    <w:rsid w:val="0011599D"/>
    <w:rsid w:val="00115A67"/>
    <w:rsid w:val="00115C87"/>
    <w:rsid w:val="00115F6D"/>
    <w:rsid w:val="001163F8"/>
    <w:rsid w:val="00116803"/>
    <w:rsid w:val="00116993"/>
    <w:rsid w:val="00116DA4"/>
    <w:rsid w:val="00117106"/>
    <w:rsid w:val="00117365"/>
    <w:rsid w:val="00117790"/>
    <w:rsid w:val="00117822"/>
    <w:rsid w:val="00117855"/>
    <w:rsid w:val="00117B2F"/>
    <w:rsid w:val="001204DC"/>
    <w:rsid w:val="00120892"/>
    <w:rsid w:val="00121CC5"/>
    <w:rsid w:val="001222D8"/>
    <w:rsid w:val="001226C8"/>
    <w:rsid w:val="00122A7E"/>
    <w:rsid w:val="00122F16"/>
    <w:rsid w:val="00123191"/>
    <w:rsid w:val="0012356A"/>
    <w:rsid w:val="001235E8"/>
    <w:rsid w:val="00123B50"/>
    <w:rsid w:val="00123EFE"/>
    <w:rsid w:val="00123FAA"/>
    <w:rsid w:val="001243A0"/>
    <w:rsid w:val="001249C3"/>
    <w:rsid w:val="001253C3"/>
    <w:rsid w:val="0012571E"/>
    <w:rsid w:val="0012591A"/>
    <w:rsid w:val="00126126"/>
    <w:rsid w:val="00126B64"/>
    <w:rsid w:val="00126D04"/>
    <w:rsid w:val="00127D48"/>
    <w:rsid w:val="00130592"/>
    <w:rsid w:val="001308B6"/>
    <w:rsid w:val="0013118D"/>
    <w:rsid w:val="00131283"/>
    <w:rsid w:val="00131D28"/>
    <w:rsid w:val="0013250A"/>
    <w:rsid w:val="001326C8"/>
    <w:rsid w:val="00133B04"/>
    <w:rsid w:val="00133EDE"/>
    <w:rsid w:val="001343CC"/>
    <w:rsid w:val="001345C3"/>
    <w:rsid w:val="0013488C"/>
    <w:rsid w:val="001348E9"/>
    <w:rsid w:val="001355A3"/>
    <w:rsid w:val="001364E5"/>
    <w:rsid w:val="001372B2"/>
    <w:rsid w:val="00137718"/>
    <w:rsid w:val="0013775A"/>
    <w:rsid w:val="00140587"/>
    <w:rsid w:val="00140D97"/>
    <w:rsid w:val="0014175C"/>
    <w:rsid w:val="00141E47"/>
    <w:rsid w:val="0014207D"/>
    <w:rsid w:val="0014217C"/>
    <w:rsid w:val="0014269B"/>
    <w:rsid w:val="00142B7B"/>
    <w:rsid w:val="001437A4"/>
    <w:rsid w:val="00143B58"/>
    <w:rsid w:val="00143B94"/>
    <w:rsid w:val="001441B5"/>
    <w:rsid w:val="00144E8D"/>
    <w:rsid w:val="001456E8"/>
    <w:rsid w:val="0014616C"/>
    <w:rsid w:val="00146234"/>
    <w:rsid w:val="0014693E"/>
    <w:rsid w:val="001469EE"/>
    <w:rsid w:val="00146CEF"/>
    <w:rsid w:val="001473C0"/>
    <w:rsid w:val="0014762B"/>
    <w:rsid w:val="001500E8"/>
    <w:rsid w:val="00150B2B"/>
    <w:rsid w:val="00150D8B"/>
    <w:rsid w:val="0015106F"/>
    <w:rsid w:val="001515DE"/>
    <w:rsid w:val="00151E25"/>
    <w:rsid w:val="00151F16"/>
    <w:rsid w:val="00152437"/>
    <w:rsid w:val="001527C2"/>
    <w:rsid w:val="00152CF3"/>
    <w:rsid w:val="00153468"/>
    <w:rsid w:val="001536E9"/>
    <w:rsid w:val="00153A26"/>
    <w:rsid w:val="00153B49"/>
    <w:rsid w:val="001540A0"/>
    <w:rsid w:val="0015475B"/>
    <w:rsid w:val="001549A3"/>
    <w:rsid w:val="001553E9"/>
    <w:rsid w:val="00155625"/>
    <w:rsid w:val="001558C6"/>
    <w:rsid w:val="00155ADA"/>
    <w:rsid w:val="00155FD1"/>
    <w:rsid w:val="00156A2A"/>
    <w:rsid w:val="001571CF"/>
    <w:rsid w:val="0015780A"/>
    <w:rsid w:val="0015794E"/>
    <w:rsid w:val="0016019D"/>
    <w:rsid w:val="00160B07"/>
    <w:rsid w:val="00160CEF"/>
    <w:rsid w:val="00160F74"/>
    <w:rsid w:val="0016115A"/>
    <w:rsid w:val="0016142F"/>
    <w:rsid w:val="00161486"/>
    <w:rsid w:val="00162323"/>
    <w:rsid w:val="00162A07"/>
    <w:rsid w:val="00162F43"/>
    <w:rsid w:val="00163294"/>
    <w:rsid w:val="00163980"/>
    <w:rsid w:val="00163F70"/>
    <w:rsid w:val="00164C61"/>
    <w:rsid w:val="001655AA"/>
    <w:rsid w:val="00165B85"/>
    <w:rsid w:val="00165DC7"/>
    <w:rsid w:val="00165E72"/>
    <w:rsid w:val="00167414"/>
    <w:rsid w:val="0016757F"/>
    <w:rsid w:val="001678B8"/>
    <w:rsid w:val="00167D8E"/>
    <w:rsid w:val="001700F8"/>
    <w:rsid w:val="001703BC"/>
    <w:rsid w:val="0017075E"/>
    <w:rsid w:val="00170ACA"/>
    <w:rsid w:val="00171060"/>
    <w:rsid w:val="00171196"/>
    <w:rsid w:val="0017138C"/>
    <w:rsid w:val="001713A3"/>
    <w:rsid w:val="00171908"/>
    <w:rsid w:val="00171F7C"/>
    <w:rsid w:val="00172301"/>
    <w:rsid w:val="00172933"/>
    <w:rsid w:val="0017310A"/>
    <w:rsid w:val="0017352E"/>
    <w:rsid w:val="00173615"/>
    <w:rsid w:val="00173B57"/>
    <w:rsid w:val="00173C3B"/>
    <w:rsid w:val="00174610"/>
    <w:rsid w:val="00174B0D"/>
    <w:rsid w:val="00174B7D"/>
    <w:rsid w:val="00174C26"/>
    <w:rsid w:val="00175417"/>
    <w:rsid w:val="001761C2"/>
    <w:rsid w:val="001771FE"/>
    <w:rsid w:val="00177377"/>
    <w:rsid w:val="001776B4"/>
    <w:rsid w:val="0018061C"/>
    <w:rsid w:val="00180776"/>
    <w:rsid w:val="0018085A"/>
    <w:rsid w:val="00180DFC"/>
    <w:rsid w:val="00181088"/>
    <w:rsid w:val="001815B1"/>
    <w:rsid w:val="001819D1"/>
    <w:rsid w:val="00182689"/>
    <w:rsid w:val="00182C6B"/>
    <w:rsid w:val="00182D99"/>
    <w:rsid w:val="001833E6"/>
    <w:rsid w:val="00183767"/>
    <w:rsid w:val="00183B3F"/>
    <w:rsid w:val="00183B6A"/>
    <w:rsid w:val="00183DC8"/>
    <w:rsid w:val="00184025"/>
    <w:rsid w:val="0018489D"/>
    <w:rsid w:val="001848E0"/>
    <w:rsid w:val="00184A54"/>
    <w:rsid w:val="00184B1B"/>
    <w:rsid w:val="00184F96"/>
    <w:rsid w:val="00185A21"/>
    <w:rsid w:val="00187801"/>
    <w:rsid w:val="001900FA"/>
    <w:rsid w:val="001908CD"/>
    <w:rsid w:val="0019162D"/>
    <w:rsid w:val="0019176F"/>
    <w:rsid w:val="00192075"/>
    <w:rsid w:val="001922DE"/>
    <w:rsid w:val="00192404"/>
    <w:rsid w:val="00193EAE"/>
    <w:rsid w:val="00194089"/>
    <w:rsid w:val="00194403"/>
    <w:rsid w:val="0019465C"/>
    <w:rsid w:val="00194A5A"/>
    <w:rsid w:val="00194CF1"/>
    <w:rsid w:val="0019584B"/>
    <w:rsid w:val="00195CE9"/>
    <w:rsid w:val="001965CA"/>
    <w:rsid w:val="00196785"/>
    <w:rsid w:val="00196FEA"/>
    <w:rsid w:val="001A0410"/>
    <w:rsid w:val="001A0965"/>
    <w:rsid w:val="001A123A"/>
    <w:rsid w:val="001A129D"/>
    <w:rsid w:val="001A15F1"/>
    <w:rsid w:val="001A2263"/>
    <w:rsid w:val="001A2CF9"/>
    <w:rsid w:val="001A2EAE"/>
    <w:rsid w:val="001A2FAD"/>
    <w:rsid w:val="001A327A"/>
    <w:rsid w:val="001A3454"/>
    <w:rsid w:val="001A34AC"/>
    <w:rsid w:val="001A3A69"/>
    <w:rsid w:val="001A3B52"/>
    <w:rsid w:val="001A43DF"/>
    <w:rsid w:val="001A4455"/>
    <w:rsid w:val="001A4792"/>
    <w:rsid w:val="001A4B8E"/>
    <w:rsid w:val="001A4BD8"/>
    <w:rsid w:val="001A4E72"/>
    <w:rsid w:val="001A57CB"/>
    <w:rsid w:val="001A5CDC"/>
    <w:rsid w:val="001A6787"/>
    <w:rsid w:val="001A7600"/>
    <w:rsid w:val="001A7D9F"/>
    <w:rsid w:val="001A7EEA"/>
    <w:rsid w:val="001A7F05"/>
    <w:rsid w:val="001B0072"/>
    <w:rsid w:val="001B011B"/>
    <w:rsid w:val="001B077E"/>
    <w:rsid w:val="001B0E60"/>
    <w:rsid w:val="001B1049"/>
    <w:rsid w:val="001B2516"/>
    <w:rsid w:val="001B2949"/>
    <w:rsid w:val="001B3044"/>
    <w:rsid w:val="001B31C4"/>
    <w:rsid w:val="001B3423"/>
    <w:rsid w:val="001B3690"/>
    <w:rsid w:val="001B3929"/>
    <w:rsid w:val="001B3E46"/>
    <w:rsid w:val="001B4261"/>
    <w:rsid w:val="001B4488"/>
    <w:rsid w:val="001B4965"/>
    <w:rsid w:val="001B4BF8"/>
    <w:rsid w:val="001B4D73"/>
    <w:rsid w:val="001B5570"/>
    <w:rsid w:val="001B582D"/>
    <w:rsid w:val="001B6338"/>
    <w:rsid w:val="001B65EB"/>
    <w:rsid w:val="001B67C1"/>
    <w:rsid w:val="001B6833"/>
    <w:rsid w:val="001B6CA8"/>
    <w:rsid w:val="001B7498"/>
    <w:rsid w:val="001B7821"/>
    <w:rsid w:val="001B7B28"/>
    <w:rsid w:val="001B7BFB"/>
    <w:rsid w:val="001C0BA4"/>
    <w:rsid w:val="001C2650"/>
    <w:rsid w:val="001C39AB"/>
    <w:rsid w:val="001C4074"/>
    <w:rsid w:val="001C44AE"/>
    <w:rsid w:val="001C55C7"/>
    <w:rsid w:val="001C5962"/>
    <w:rsid w:val="001C6654"/>
    <w:rsid w:val="001C791A"/>
    <w:rsid w:val="001C7B3B"/>
    <w:rsid w:val="001C7C56"/>
    <w:rsid w:val="001D01D0"/>
    <w:rsid w:val="001D1849"/>
    <w:rsid w:val="001D2108"/>
    <w:rsid w:val="001D22B1"/>
    <w:rsid w:val="001D24F9"/>
    <w:rsid w:val="001D2ADA"/>
    <w:rsid w:val="001D2FC2"/>
    <w:rsid w:val="001D3436"/>
    <w:rsid w:val="001D38AF"/>
    <w:rsid w:val="001D44A8"/>
    <w:rsid w:val="001D4FFC"/>
    <w:rsid w:val="001D53E5"/>
    <w:rsid w:val="001D5FD6"/>
    <w:rsid w:val="001D6D59"/>
    <w:rsid w:val="001D6E7A"/>
    <w:rsid w:val="001D70F3"/>
    <w:rsid w:val="001D7F69"/>
    <w:rsid w:val="001E0251"/>
    <w:rsid w:val="001E0B25"/>
    <w:rsid w:val="001E0DE6"/>
    <w:rsid w:val="001E0FD5"/>
    <w:rsid w:val="001E11D3"/>
    <w:rsid w:val="001E12EC"/>
    <w:rsid w:val="001E152B"/>
    <w:rsid w:val="001E1B3A"/>
    <w:rsid w:val="001E1D0F"/>
    <w:rsid w:val="001E2304"/>
    <w:rsid w:val="001E2A70"/>
    <w:rsid w:val="001E2F32"/>
    <w:rsid w:val="001E3F2A"/>
    <w:rsid w:val="001E4B8C"/>
    <w:rsid w:val="001E4D55"/>
    <w:rsid w:val="001E4F2B"/>
    <w:rsid w:val="001E4F32"/>
    <w:rsid w:val="001E5BB1"/>
    <w:rsid w:val="001E604A"/>
    <w:rsid w:val="001E69C2"/>
    <w:rsid w:val="001E6D88"/>
    <w:rsid w:val="001E7039"/>
    <w:rsid w:val="001E73E2"/>
    <w:rsid w:val="001E777E"/>
    <w:rsid w:val="001E7B09"/>
    <w:rsid w:val="001E7C6B"/>
    <w:rsid w:val="001F0745"/>
    <w:rsid w:val="001F0BCD"/>
    <w:rsid w:val="001F0FC5"/>
    <w:rsid w:val="001F1403"/>
    <w:rsid w:val="001F1477"/>
    <w:rsid w:val="001F25F3"/>
    <w:rsid w:val="001F2950"/>
    <w:rsid w:val="001F2D2F"/>
    <w:rsid w:val="001F3262"/>
    <w:rsid w:val="001F3336"/>
    <w:rsid w:val="001F335E"/>
    <w:rsid w:val="001F370A"/>
    <w:rsid w:val="001F3E27"/>
    <w:rsid w:val="001F3E5D"/>
    <w:rsid w:val="001F4047"/>
    <w:rsid w:val="001F48D7"/>
    <w:rsid w:val="001F4F7E"/>
    <w:rsid w:val="001F519F"/>
    <w:rsid w:val="001F5527"/>
    <w:rsid w:val="001F5CA3"/>
    <w:rsid w:val="001F5FAC"/>
    <w:rsid w:val="001F60DB"/>
    <w:rsid w:val="001F654F"/>
    <w:rsid w:val="001F68BF"/>
    <w:rsid w:val="001F6B21"/>
    <w:rsid w:val="001F7745"/>
    <w:rsid w:val="001F7775"/>
    <w:rsid w:val="001F7903"/>
    <w:rsid w:val="001F79A8"/>
    <w:rsid w:val="00200699"/>
    <w:rsid w:val="0020171B"/>
    <w:rsid w:val="00201897"/>
    <w:rsid w:val="00201F0A"/>
    <w:rsid w:val="00202118"/>
    <w:rsid w:val="00202E15"/>
    <w:rsid w:val="0020333D"/>
    <w:rsid w:val="00203622"/>
    <w:rsid w:val="00203C76"/>
    <w:rsid w:val="002050E7"/>
    <w:rsid w:val="00205156"/>
    <w:rsid w:val="0020520A"/>
    <w:rsid w:val="00205431"/>
    <w:rsid w:val="00205490"/>
    <w:rsid w:val="002058EF"/>
    <w:rsid w:val="002061EA"/>
    <w:rsid w:val="00206F99"/>
    <w:rsid w:val="002071DD"/>
    <w:rsid w:val="00207284"/>
    <w:rsid w:val="002079D9"/>
    <w:rsid w:val="00207BDF"/>
    <w:rsid w:val="00207CD5"/>
    <w:rsid w:val="002108DB"/>
    <w:rsid w:val="00211300"/>
    <w:rsid w:val="00212D12"/>
    <w:rsid w:val="00212E4F"/>
    <w:rsid w:val="002138A7"/>
    <w:rsid w:val="0021439B"/>
    <w:rsid w:val="00214548"/>
    <w:rsid w:val="00214B21"/>
    <w:rsid w:val="00215171"/>
    <w:rsid w:val="00215B8F"/>
    <w:rsid w:val="0021646A"/>
    <w:rsid w:val="00216982"/>
    <w:rsid w:val="00216D93"/>
    <w:rsid w:val="00221359"/>
    <w:rsid w:val="00221583"/>
    <w:rsid w:val="00221812"/>
    <w:rsid w:val="002226E4"/>
    <w:rsid w:val="00224311"/>
    <w:rsid w:val="00224732"/>
    <w:rsid w:val="00224858"/>
    <w:rsid w:val="00225798"/>
    <w:rsid w:val="00225BA5"/>
    <w:rsid w:val="00225DAA"/>
    <w:rsid w:val="00226069"/>
    <w:rsid w:val="0022607B"/>
    <w:rsid w:val="0022636C"/>
    <w:rsid w:val="00226989"/>
    <w:rsid w:val="002272CD"/>
    <w:rsid w:val="002272E5"/>
    <w:rsid w:val="002273AE"/>
    <w:rsid w:val="0023045B"/>
    <w:rsid w:val="00230823"/>
    <w:rsid w:val="002311AA"/>
    <w:rsid w:val="00231450"/>
    <w:rsid w:val="00231498"/>
    <w:rsid w:val="0023185F"/>
    <w:rsid w:val="0023195A"/>
    <w:rsid w:val="00231D89"/>
    <w:rsid w:val="00231E87"/>
    <w:rsid w:val="00231EC1"/>
    <w:rsid w:val="0023208A"/>
    <w:rsid w:val="00232528"/>
    <w:rsid w:val="00233EC1"/>
    <w:rsid w:val="00233EE1"/>
    <w:rsid w:val="00234502"/>
    <w:rsid w:val="00234BF9"/>
    <w:rsid w:val="002365ED"/>
    <w:rsid w:val="00236745"/>
    <w:rsid w:val="002367E6"/>
    <w:rsid w:val="00236E8E"/>
    <w:rsid w:val="0023740E"/>
    <w:rsid w:val="00237531"/>
    <w:rsid w:val="0023769F"/>
    <w:rsid w:val="00240323"/>
    <w:rsid w:val="002404D9"/>
    <w:rsid w:val="00240E37"/>
    <w:rsid w:val="00241F73"/>
    <w:rsid w:val="00242206"/>
    <w:rsid w:val="00242761"/>
    <w:rsid w:val="002433E9"/>
    <w:rsid w:val="002436C7"/>
    <w:rsid w:val="00243A63"/>
    <w:rsid w:val="00243BE6"/>
    <w:rsid w:val="0024409E"/>
    <w:rsid w:val="002443A2"/>
    <w:rsid w:val="00244561"/>
    <w:rsid w:val="00244B66"/>
    <w:rsid w:val="00244DCE"/>
    <w:rsid w:val="00245F0F"/>
    <w:rsid w:val="00246895"/>
    <w:rsid w:val="00246FE1"/>
    <w:rsid w:val="002472A6"/>
    <w:rsid w:val="002477C6"/>
    <w:rsid w:val="00247F09"/>
    <w:rsid w:val="0025048F"/>
    <w:rsid w:val="00250DBB"/>
    <w:rsid w:val="00250E84"/>
    <w:rsid w:val="00250F88"/>
    <w:rsid w:val="0025122F"/>
    <w:rsid w:val="0025137A"/>
    <w:rsid w:val="00251CE5"/>
    <w:rsid w:val="00252B4B"/>
    <w:rsid w:val="00253239"/>
    <w:rsid w:val="00253A6B"/>
    <w:rsid w:val="00253F33"/>
    <w:rsid w:val="0025465D"/>
    <w:rsid w:val="00254EC1"/>
    <w:rsid w:val="002556E7"/>
    <w:rsid w:val="0025605D"/>
    <w:rsid w:val="0025700C"/>
    <w:rsid w:val="00257654"/>
    <w:rsid w:val="002579D6"/>
    <w:rsid w:val="00257EF7"/>
    <w:rsid w:val="002604FF"/>
    <w:rsid w:val="002606BD"/>
    <w:rsid w:val="002607D0"/>
    <w:rsid w:val="002611E6"/>
    <w:rsid w:val="0026162A"/>
    <w:rsid w:val="0026177C"/>
    <w:rsid w:val="00261B5B"/>
    <w:rsid w:val="002625FD"/>
    <w:rsid w:val="002627AC"/>
    <w:rsid w:val="00262964"/>
    <w:rsid w:val="0026298F"/>
    <w:rsid w:val="00262D70"/>
    <w:rsid w:val="00262DB3"/>
    <w:rsid w:val="00263A63"/>
    <w:rsid w:val="0026472B"/>
    <w:rsid w:val="00264FBB"/>
    <w:rsid w:val="00265ABB"/>
    <w:rsid w:val="00266653"/>
    <w:rsid w:val="00266710"/>
    <w:rsid w:val="00266BEB"/>
    <w:rsid w:val="00266EA4"/>
    <w:rsid w:val="002676D7"/>
    <w:rsid w:val="002679FA"/>
    <w:rsid w:val="00267CC1"/>
    <w:rsid w:val="00270E14"/>
    <w:rsid w:val="002713AA"/>
    <w:rsid w:val="00271DE4"/>
    <w:rsid w:val="00272510"/>
    <w:rsid w:val="00272755"/>
    <w:rsid w:val="00272AD7"/>
    <w:rsid w:val="00272C3E"/>
    <w:rsid w:val="00273B7B"/>
    <w:rsid w:val="00273D5E"/>
    <w:rsid w:val="0027442E"/>
    <w:rsid w:val="002745C2"/>
    <w:rsid w:val="00274A32"/>
    <w:rsid w:val="00274AF4"/>
    <w:rsid w:val="002754DC"/>
    <w:rsid w:val="002760CA"/>
    <w:rsid w:val="002761BF"/>
    <w:rsid w:val="00276892"/>
    <w:rsid w:val="002800EE"/>
    <w:rsid w:val="00280339"/>
    <w:rsid w:val="002806F0"/>
    <w:rsid w:val="00280CCD"/>
    <w:rsid w:val="00280E1C"/>
    <w:rsid w:val="00280FE3"/>
    <w:rsid w:val="00282923"/>
    <w:rsid w:val="0028293B"/>
    <w:rsid w:val="00282EEC"/>
    <w:rsid w:val="00283249"/>
    <w:rsid w:val="00283262"/>
    <w:rsid w:val="00283606"/>
    <w:rsid w:val="00283839"/>
    <w:rsid w:val="00284804"/>
    <w:rsid w:val="00284AB0"/>
    <w:rsid w:val="00285146"/>
    <w:rsid w:val="00285506"/>
    <w:rsid w:val="0028605E"/>
    <w:rsid w:val="00286657"/>
    <w:rsid w:val="00286ED1"/>
    <w:rsid w:val="00290D8F"/>
    <w:rsid w:val="00292FA2"/>
    <w:rsid w:val="002930B5"/>
    <w:rsid w:val="002933CE"/>
    <w:rsid w:val="00294124"/>
    <w:rsid w:val="002949B0"/>
    <w:rsid w:val="00294E0C"/>
    <w:rsid w:val="00295F28"/>
    <w:rsid w:val="002962D5"/>
    <w:rsid w:val="00296635"/>
    <w:rsid w:val="002969EE"/>
    <w:rsid w:val="00296BE0"/>
    <w:rsid w:val="0029789C"/>
    <w:rsid w:val="002979BE"/>
    <w:rsid w:val="00297A53"/>
    <w:rsid w:val="002A02F8"/>
    <w:rsid w:val="002A058A"/>
    <w:rsid w:val="002A0800"/>
    <w:rsid w:val="002A0A5E"/>
    <w:rsid w:val="002A1102"/>
    <w:rsid w:val="002A137D"/>
    <w:rsid w:val="002A187B"/>
    <w:rsid w:val="002A18B0"/>
    <w:rsid w:val="002A1D7C"/>
    <w:rsid w:val="002A1FAD"/>
    <w:rsid w:val="002A2452"/>
    <w:rsid w:val="002A2636"/>
    <w:rsid w:val="002A28B1"/>
    <w:rsid w:val="002A2E32"/>
    <w:rsid w:val="002A3105"/>
    <w:rsid w:val="002A3680"/>
    <w:rsid w:val="002A3F1C"/>
    <w:rsid w:val="002A4029"/>
    <w:rsid w:val="002A4044"/>
    <w:rsid w:val="002A43AC"/>
    <w:rsid w:val="002A486D"/>
    <w:rsid w:val="002A4937"/>
    <w:rsid w:val="002A4D01"/>
    <w:rsid w:val="002A5004"/>
    <w:rsid w:val="002A50FA"/>
    <w:rsid w:val="002A50FF"/>
    <w:rsid w:val="002A5214"/>
    <w:rsid w:val="002A548E"/>
    <w:rsid w:val="002A5884"/>
    <w:rsid w:val="002A607F"/>
    <w:rsid w:val="002A626A"/>
    <w:rsid w:val="002A639B"/>
    <w:rsid w:val="002A71C4"/>
    <w:rsid w:val="002A7251"/>
    <w:rsid w:val="002A74B1"/>
    <w:rsid w:val="002A794F"/>
    <w:rsid w:val="002A7CE9"/>
    <w:rsid w:val="002A7EB3"/>
    <w:rsid w:val="002A7FF3"/>
    <w:rsid w:val="002B00CF"/>
    <w:rsid w:val="002B06A5"/>
    <w:rsid w:val="002B0EF5"/>
    <w:rsid w:val="002B1152"/>
    <w:rsid w:val="002B2D73"/>
    <w:rsid w:val="002B38A4"/>
    <w:rsid w:val="002B5369"/>
    <w:rsid w:val="002B6885"/>
    <w:rsid w:val="002B6B54"/>
    <w:rsid w:val="002B6EB0"/>
    <w:rsid w:val="002B6F32"/>
    <w:rsid w:val="002B7D7B"/>
    <w:rsid w:val="002C067F"/>
    <w:rsid w:val="002C1014"/>
    <w:rsid w:val="002C11DE"/>
    <w:rsid w:val="002C122A"/>
    <w:rsid w:val="002C166F"/>
    <w:rsid w:val="002C170A"/>
    <w:rsid w:val="002C1D67"/>
    <w:rsid w:val="002C2028"/>
    <w:rsid w:val="002C2102"/>
    <w:rsid w:val="002C22B8"/>
    <w:rsid w:val="002C2448"/>
    <w:rsid w:val="002C2620"/>
    <w:rsid w:val="002C32B7"/>
    <w:rsid w:val="002C3914"/>
    <w:rsid w:val="002C5512"/>
    <w:rsid w:val="002C55C0"/>
    <w:rsid w:val="002C56C9"/>
    <w:rsid w:val="002C5EFD"/>
    <w:rsid w:val="002C6149"/>
    <w:rsid w:val="002C643E"/>
    <w:rsid w:val="002C68C8"/>
    <w:rsid w:val="002C7B77"/>
    <w:rsid w:val="002C7D7E"/>
    <w:rsid w:val="002D023E"/>
    <w:rsid w:val="002D04AE"/>
    <w:rsid w:val="002D0A04"/>
    <w:rsid w:val="002D0D54"/>
    <w:rsid w:val="002D139D"/>
    <w:rsid w:val="002D1A66"/>
    <w:rsid w:val="002D25B4"/>
    <w:rsid w:val="002D2899"/>
    <w:rsid w:val="002D28CD"/>
    <w:rsid w:val="002D2B70"/>
    <w:rsid w:val="002D2E7A"/>
    <w:rsid w:val="002D3538"/>
    <w:rsid w:val="002D3BE0"/>
    <w:rsid w:val="002D3FB9"/>
    <w:rsid w:val="002D3FFF"/>
    <w:rsid w:val="002D4052"/>
    <w:rsid w:val="002D41FB"/>
    <w:rsid w:val="002D421D"/>
    <w:rsid w:val="002D47B1"/>
    <w:rsid w:val="002D4884"/>
    <w:rsid w:val="002D4928"/>
    <w:rsid w:val="002D4A27"/>
    <w:rsid w:val="002D4B08"/>
    <w:rsid w:val="002D4FF3"/>
    <w:rsid w:val="002D549D"/>
    <w:rsid w:val="002D6203"/>
    <w:rsid w:val="002D6760"/>
    <w:rsid w:val="002D6AF9"/>
    <w:rsid w:val="002D7238"/>
    <w:rsid w:val="002D7AE7"/>
    <w:rsid w:val="002D7E72"/>
    <w:rsid w:val="002E00B1"/>
    <w:rsid w:val="002E05E7"/>
    <w:rsid w:val="002E0D46"/>
    <w:rsid w:val="002E2684"/>
    <w:rsid w:val="002E2CA0"/>
    <w:rsid w:val="002E3172"/>
    <w:rsid w:val="002E3D06"/>
    <w:rsid w:val="002E3EAB"/>
    <w:rsid w:val="002E418A"/>
    <w:rsid w:val="002E4273"/>
    <w:rsid w:val="002E4438"/>
    <w:rsid w:val="002E4579"/>
    <w:rsid w:val="002E488A"/>
    <w:rsid w:val="002E4EAF"/>
    <w:rsid w:val="002E643E"/>
    <w:rsid w:val="002E65E4"/>
    <w:rsid w:val="002E695E"/>
    <w:rsid w:val="002E711B"/>
    <w:rsid w:val="002E730D"/>
    <w:rsid w:val="002E76A0"/>
    <w:rsid w:val="002E783B"/>
    <w:rsid w:val="002E7FE9"/>
    <w:rsid w:val="002F0318"/>
    <w:rsid w:val="002F034E"/>
    <w:rsid w:val="002F1019"/>
    <w:rsid w:val="002F169C"/>
    <w:rsid w:val="002F16C1"/>
    <w:rsid w:val="002F17B2"/>
    <w:rsid w:val="002F1F55"/>
    <w:rsid w:val="002F230F"/>
    <w:rsid w:val="002F3145"/>
    <w:rsid w:val="002F351D"/>
    <w:rsid w:val="002F405C"/>
    <w:rsid w:val="002F4649"/>
    <w:rsid w:val="002F4C83"/>
    <w:rsid w:val="002F52C2"/>
    <w:rsid w:val="002F5A67"/>
    <w:rsid w:val="002F6100"/>
    <w:rsid w:val="002F62E0"/>
    <w:rsid w:val="002F7E42"/>
    <w:rsid w:val="002F7EAF"/>
    <w:rsid w:val="003004F8"/>
    <w:rsid w:val="0030063F"/>
    <w:rsid w:val="00300C87"/>
    <w:rsid w:val="00300D0F"/>
    <w:rsid w:val="00300E2A"/>
    <w:rsid w:val="00300E90"/>
    <w:rsid w:val="003010D3"/>
    <w:rsid w:val="003014D1"/>
    <w:rsid w:val="003019F4"/>
    <w:rsid w:val="00301A82"/>
    <w:rsid w:val="00302327"/>
    <w:rsid w:val="00302AA8"/>
    <w:rsid w:val="00302FD5"/>
    <w:rsid w:val="00303CEF"/>
    <w:rsid w:val="00303D58"/>
    <w:rsid w:val="00303D8C"/>
    <w:rsid w:val="00304D12"/>
    <w:rsid w:val="00304F69"/>
    <w:rsid w:val="00305107"/>
    <w:rsid w:val="003053F3"/>
    <w:rsid w:val="003059CF"/>
    <w:rsid w:val="003066D9"/>
    <w:rsid w:val="00306940"/>
    <w:rsid w:val="00306BA7"/>
    <w:rsid w:val="00306CF0"/>
    <w:rsid w:val="00306EE3"/>
    <w:rsid w:val="00307392"/>
    <w:rsid w:val="0030778F"/>
    <w:rsid w:val="00307CEB"/>
    <w:rsid w:val="00307DA8"/>
    <w:rsid w:val="00310C57"/>
    <w:rsid w:val="00311B9E"/>
    <w:rsid w:val="0031214F"/>
    <w:rsid w:val="003122B0"/>
    <w:rsid w:val="00312948"/>
    <w:rsid w:val="00312F93"/>
    <w:rsid w:val="003130AE"/>
    <w:rsid w:val="003135CA"/>
    <w:rsid w:val="00313A45"/>
    <w:rsid w:val="0031402C"/>
    <w:rsid w:val="00314C67"/>
    <w:rsid w:val="00315CDF"/>
    <w:rsid w:val="0031615B"/>
    <w:rsid w:val="00316671"/>
    <w:rsid w:val="00316975"/>
    <w:rsid w:val="00316B93"/>
    <w:rsid w:val="00316F10"/>
    <w:rsid w:val="003175DE"/>
    <w:rsid w:val="0031783E"/>
    <w:rsid w:val="00320248"/>
    <w:rsid w:val="00320736"/>
    <w:rsid w:val="003208E6"/>
    <w:rsid w:val="003213B2"/>
    <w:rsid w:val="00321946"/>
    <w:rsid w:val="00321ACC"/>
    <w:rsid w:val="00321C4C"/>
    <w:rsid w:val="00321D33"/>
    <w:rsid w:val="00321F5B"/>
    <w:rsid w:val="00322142"/>
    <w:rsid w:val="003224C4"/>
    <w:rsid w:val="0032315F"/>
    <w:rsid w:val="00323992"/>
    <w:rsid w:val="00323F85"/>
    <w:rsid w:val="003244A9"/>
    <w:rsid w:val="0032491A"/>
    <w:rsid w:val="003257ED"/>
    <w:rsid w:val="00325E29"/>
    <w:rsid w:val="00325E7F"/>
    <w:rsid w:val="00325FE3"/>
    <w:rsid w:val="00326040"/>
    <w:rsid w:val="0032638A"/>
    <w:rsid w:val="00326E24"/>
    <w:rsid w:val="00327190"/>
    <w:rsid w:val="003274DD"/>
    <w:rsid w:val="00327684"/>
    <w:rsid w:val="0033021A"/>
    <w:rsid w:val="00330ECD"/>
    <w:rsid w:val="00331353"/>
    <w:rsid w:val="00331E4E"/>
    <w:rsid w:val="00332124"/>
    <w:rsid w:val="003325BB"/>
    <w:rsid w:val="003327FC"/>
    <w:rsid w:val="00332F6D"/>
    <w:rsid w:val="00333280"/>
    <w:rsid w:val="003332B2"/>
    <w:rsid w:val="003333EC"/>
    <w:rsid w:val="0033351F"/>
    <w:rsid w:val="00333966"/>
    <w:rsid w:val="00333DD3"/>
    <w:rsid w:val="00333FDE"/>
    <w:rsid w:val="003348D0"/>
    <w:rsid w:val="00335545"/>
    <w:rsid w:val="00335935"/>
    <w:rsid w:val="00337C7C"/>
    <w:rsid w:val="00340045"/>
    <w:rsid w:val="0034028E"/>
    <w:rsid w:val="00340822"/>
    <w:rsid w:val="00340935"/>
    <w:rsid w:val="00340C08"/>
    <w:rsid w:val="00340F4F"/>
    <w:rsid w:val="00341CAC"/>
    <w:rsid w:val="003420F3"/>
    <w:rsid w:val="00342EC7"/>
    <w:rsid w:val="003432C9"/>
    <w:rsid w:val="003433CE"/>
    <w:rsid w:val="00343771"/>
    <w:rsid w:val="003443E4"/>
    <w:rsid w:val="003445EE"/>
    <w:rsid w:val="00344D38"/>
    <w:rsid w:val="003450F0"/>
    <w:rsid w:val="0034526E"/>
    <w:rsid w:val="0034542F"/>
    <w:rsid w:val="003459BE"/>
    <w:rsid w:val="00345B88"/>
    <w:rsid w:val="003462A9"/>
    <w:rsid w:val="0034651E"/>
    <w:rsid w:val="0034684D"/>
    <w:rsid w:val="00346884"/>
    <w:rsid w:val="00346A9E"/>
    <w:rsid w:val="00346E8F"/>
    <w:rsid w:val="00347D7F"/>
    <w:rsid w:val="003502C3"/>
    <w:rsid w:val="00350429"/>
    <w:rsid w:val="003509C8"/>
    <w:rsid w:val="003510DD"/>
    <w:rsid w:val="003514B9"/>
    <w:rsid w:val="00351566"/>
    <w:rsid w:val="003525A8"/>
    <w:rsid w:val="003528FB"/>
    <w:rsid w:val="0035329E"/>
    <w:rsid w:val="0035455D"/>
    <w:rsid w:val="0035460E"/>
    <w:rsid w:val="003549BE"/>
    <w:rsid w:val="0035507F"/>
    <w:rsid w:val="003554A5"/>
    <w:rsid w:val="00355725"/>
    <w:rsid w:val="0035598F"/>
    <w:rsid w:val="003559F7"/>
    <w:rsid w:val="003572E8"/>
    <w:rsid w:val="00357AF4"/>
    <w:rsid w:val="0036006E"/>
    <w:rsid w:val="00360D89"/>
    <w:rsid w:val="0036157A"/>
    <w:rsid w:val="0036157E"/>
    <w:rsid w:val="0036169C"/>
    <w:rsid w:val="00362108"/>
    <w:rsid w:val="0036229F"/>
    <w:rsid w:val="00362375"/>
    <w:rsid w:val="003633E2"/>
    <w:rsid w:val="003634FD"/>
    <w:rsid w:val="00363573"/>
    <w:rsid w:val="00363A34"/>
    <w:rsid w:val="00363C59"/>
    <w:rsid w:val="0036470A"/>
    <w:rsid w:val="003647EB"/>
    <w:rsid w:val="00365425"/>
    <w:rsid w:val="003654C0"/>
    <w:rsid w:val="003658BF"/>
    <w:rsid w:val="003660D5"/>
    <w:rsid w:val="003662CF"/>
    <w:rsid w:val="00366362"/>
    <w:rsid w:val="00367B94"/>
    <w:rsid w:val="00370ED9"/>
    <w:rsid w:val="00371152"/>
    <w:rsid w:val="00371CFF"/>
    <w:rsid w:val="003725EF"/>
    <w:rsid w:val="0037271B"/>
    <w:rsid w:val="00372A38"/>
    <w:rsid w:val="00372ECA"/>
    <w:rsid w:val="003730AF"/>
    <w:rsid w:val="00373BEC"/>
    <w:rsid w:val="00373C84"/>
    <w:rsid w:val="0037406E"/>
    <w:rsid w:val="00374963"/>
    <w:rsid w:val="00374A9C"/>
    <w:rsid w:val="00374F01"/>
    <w:rsid w:val="003755EB"/>
    <w:rsid w:val="00375832"/>
    <w:rsid w:val="003760BB"/>
    <w:rsid w:val="003764C5"/>
    <w:rsid w:val="0037661B"/>
    <w:rsid w:val="00376653"/>
    <w:rsid w:val="003767DD"/>
    <w:rsid w:val="003769CF"/>
    <w:rsid w:val="00380302"/>
    <w:rsid w:val="00380C81"/>
    <w:rsid w:val="003826EB"/>
    <w:rsid w:val="00383738"/>
    <w:rsid w:val="00384026"/>
    <w:rsid w:val="00384361"/>
    <w:rsid w:val="003847BC"/>
    <w:rsid w:val="00384B77"/>
    <w:rsid w:val="003866B4"/>
    <w:rsid w:val="00386E86"/>
    <w:rsid w:val="0038757D"/>
    <w:rsid w:val="0039038E"/>
    <w:rsid w:val="00390718"/>
    <w:rsid w:val="00391222"/>
    <w:rsid w:val="00391603"/>
    <w:rsid w:val="0039172E"/>
    <w:rsid w:val="00391832"/>
    <w:rsid w:val="0039186D"/>
    <w:rsid w:val="00392062"/>
    <w:rsid w:val="003921D6"/>
    <w:rsid w:val="003924D0"/>
    <w:rsid w:val="003926A9"/>
    <w:rsid w:val="00392910"/>
    <w:rsid w:val="00392B07"/>
    <w:rsid w:val="00392E04"/>
    <w:rsid w:val="00393AC3"/>
    <w:rsid w:val="00393F3B"/>
    <w:rsid w:val="00394E9C"/>
    <w:rsid w:val="003952D1"/>
    <w:rsid w:val="00395943"/>
    <w:rsid w:val="00395B9A"/>
    <w:rsid w:val="00395D5F"/>
    <w:rsid w:val="00395E22"/>
    <w:rsid w:val="0039610B"/>
    <w:rsid w:val="00396B63"/>
    <w:rsid w:val="00396EA0"/>
    <w:rsid w:val="00397C18"/>
    <w:rsid w:val="003A0A80"/>
    <w:rsid w:val="003A0B5E"/>
    <w:rsid w:val="003A0BBA"/>
    <w:rsid w:val="003A0DE7"/>
    <w:rsid w:val="003A11C1"/>
    <w:rsid w:val="003A2586"/>
    <w:rsid w:val="003A2751"/>
    <w:rsid w:val="003A30E1"/>
    <w:rsid w:val="003A32D7"/>
    <w:rsid w:val="003A35B5"/>
    <w:rsid w:val="003A361F"/>
    <w:rsid w:val="003A3781"/>
    <w:rsid w:val="003A3EB6"/>
    <w:rsid w:val="003A4A2D"/>
    <w:rsid w:val="003A4B7D"/>
    <w:rsid w:val="003A4CAD"/>
    <w:rsid w:val="003A4FCC"/>
    <w:rsid w:val="003A55F7"/>
    <w:rsid w:val="003A6026"/>
    <w:rsid w:val="003A6E59"/>
    <w:rsid w:val="003A7677"/>
    <w:rsid w:val="003A79A4"/>
    <w:rsid w:val="003A7A46"/>
    <w:rsid w:val="003A7B10"/>
    <w:rsid w:val="003B1271"/>
    <w:rsid w:val="003B1534"/>
    <w:rsid w:val="003B16D7"/>
    <w:rsid w:val="003B16E2"/>
    <w:rsid w:val="003B18D1"/>
    <w:rsid w:val="003B1A91"/>
    <w:rsid w:val="003B1E3C"/>
    <w:rsid w:val="003B21EF"/>
    <w:rsid w:val="003B2957"/>
    <w:rsid w:val="003B2C0C"/>
    <w:rsid w:val="003B2E20"/>
    <w:rsid w:val="003B384E"/>
    <w:rsid w:val="003B3A98"/>
    <w:rsid w:val="003B4097"/>
    <w:rsid w:val="003B5064"/>
    <w:rsid w:val="003B58BB"/>
    <w:rsid w:val="003B5B6C"/>
    <w:rsid w:val="003B5B6F"/>
    <w:rsid w:val="003B5E1D"/>
    <w:rsid w:val="003B661A"/>
    <w:rsid w:val="003B70A8"/>
    <w:rsid w:val="003B7174"/>
    <w:rsid w:val="003B7CCA"/>
    <w:rsid w:val="003B7FDD"/>
    <w:rsid w:val="003C0015"/>
    <w:rsid w:val="003C090A"/>
    <w:rsid w:val="003C0FB9"/>
    <w:rsid w:val="003C136A"/>
    <w:rsid w:val="003C178A"/>
    <w:rsid w:val="003C2949"/>
    <w:rsid w:val="003C33CA"/>
    <w:rsid w:val="003C368E"/>
    <w:rsid w:val="003C4FD7"/>
    <w:rsid w:val="003C52B2"/>
    <w:rsid w:val="003C60AB"/>
    <w:rsid w:val="003C637D"/>
    <w:rsid w:val="003C7003"/>
    <w:rsid w:val="003C743A"/>
    <w:rsid w:val="003D000F"/>
    <w:rsid w:val="003D0032"/>
    <w:rsid w:val="003D0CD6"/>
    <w:rsid w:val="003D0D4A"/>
    <w:rsid w:val="003D0DD7"/>
    <w:rsid w:val="003D1230"/>
    <w:rsid w:val="003D154E"/>
    <w:rsid w:val="003D1BF8"/>
    <w:rsid w:val="003D2557"/>
    <w:rsid w:val="003D271C"/>
    <w:rsid w:val="003D29E5"/>
    <w:rsid w:val="003D2AB8"/>
    <w:rsid w:val="003D4310"/>
    <w:rsid w:val="003D4D3C"/>
    <w:rsid w:val="003D5F5B"/>
    <w:rsid w:val="003D650A"/>
    <w:rsid w:val="003D7CE1"/>
    <w:rsid w:val="003D7DA9"/>
    <w:rsid w:val="003E04D6"/>
    <w:rsid w:val="003E0F60"/>
    <w:rsid w:val="003E12BA"/>
    <w:rsid w:val="003E12BD"/>
    <w:rsid w:val="003E1580"/>
    <w:rsid w:val="003E1C9F"/>
    <w:rsid w:val="003E228E"/>
    <w:rsid w:val="003E2DEC"/>
    <w:rsid w:val="003E2FA9"/>
    <w:rsid w:val="003E37A6"/>
    <w:rsid w:val="003E3BF2"/>
    <w:rsid w:val="003E3CE4"/>
    <w:rsid w:val="003E3DFC"/>
    <w:rsid w:val="003E3FE6"/>
    <w:rsid w:val="003E41E1"/>
    <w:rsid w:val="003E4260"/>
    <w:rsid w:val="003E42D6"/>
    <w:rsid w:val="003E4638"/>
    <w:rsid w:val="003E4B01"/>
    <w:rsid w:val="003E4B4F"/>
    <w:rsid w:val="003E4F6B"/>
    <w:rsid w:val="003E5423"/>
    <w:rsid w:val="003E5965"/>
    <w:rsid w:val="003E59EC"/>
    <w:rsid w:val="003E5BC0"/>
    <w:rsid w:val="003E60EC"/>
    <w:rsid w:val="003E64B0"/>
    <w:rsid w:val="003E66E2"/>
    <w:rsid w:val="003E6AB6"/>
    <w:rsid w:val="003E7535"/>
    <w:rsid w:val="003E78F8"/>
    <w:rsid w:val="003F0573"/>
    <w:rsid w:val="003F0721"/>
    <w:rsid w:val="003F07DA"/>
    <w:rsid w:val="003F0886"/>
    <w:rsid w:val="003F0A80"/>
    <w:rsid w:val="003F0EBB"/>
    <w:rsid w:val="003F1035"/>
    <w:rsid w:val="003F199E"/>
    <w:rsid w:val="003F4848"/>
    <w:rsid w:val="003F4CA6"/>
    <w:rsid w:val="003F51D3"/>
    <w:rsid w:val="003F558A"/>
    <w:rsid w:val="003F5CD7"/>
    <w:rsid w:val="003F5CFB"/>
    <w:rsid w:val="003F609B"/>
    <w:rsid w:val="003F63F3"/>
    <w:rsid w:val="003F68EF"/>
    <w:rsid w:val="003F7175"/>
    <w:rsid w:val="003F719F"/>
    <w:rsid w:val="003F778B"/>
    <w:rsid w:val="003F77AC"/>
    <w:rsid w:val="003F7C7E"/>
    <w:rsid w:val="00400776"/>
    <w:rsid w:val="00401087"/>
    <w:rsid w:val="00401AEA"/>
    <w:rsid w:val="00401FF9"/>
    <w:rsid w:val="004028CA"/>
    <w:rsid w:val="00403525"/>
    <w:rsid w:val="004036E8"/>
    <w:rsid w:val="00403733"/>
    <w:rsid w:val="004042B7"/>
    <w:rsid w:val="004045EA"/>
    <w:rsid w:val="00404645"/>
    <w:rsid w:val="00404827"/>
    <w:rsid w:val="00404D61"/>
    <w:rsid w:val="00404E9F"/>
    <w:rsid w:val="004053B6"/>
    <w:rsid w:val="004055CF"/>
    <w:rsid w:val="004056C5"/>
    <w:rsid w:val="00405DB2"/>
    <w:rsid w:val="004062A9"/>
    <w:rsid w:val="004063A2"/>
    <w:rsid w:val="00406E42"/>
    <w:rsid w:val="004070B3"/>
    <w:rsid w:val="00407124"/>
    <w:rsid w:val="004075A1"/>
    <w:rsid w:val="00407A4F"/>
    <w:rsid w:val="00407B86"/>
    <w:rsid w:val="00407E7B"/>
    <w:rsid w:val="004105C7"/>
    <w:rsid w:val="00410682"/>
    <w:rsid w:val="00410865"/>
    <w:rsid w:val="00410F8C"/>
    <w:rsid w:val="00411861"/>
    <w:rsid w:val="00411F47"/>
    <w:rsid w:val="0041250F"/>
    <w:rsid w:val="004128DC"/>
    <w:rsid w:val="00412DF4"/>
    <w:rsid w:val="0041301E"/>
    <w:rsid w:val="00413364"/>
    <w:rsid w:val="00413936"/>
    <w:rsid w:val="00413AE3"/>
    <w:rsid w:val="004140CB"/>
    <w:rsid w:val="004144B7"/>
    <w:rsid w:val="00415495"/>
    <w:rsid w:val="004155A5"/>
    <w:rsid w:val="00415715"/>
    <w:rsid w:val="00416534"/>
    <w:rsid w:val="00417355"/>
    <w:rsid w:val="004178B3"/>
    <w:rsid w:val="00420A0B"/>
    <w:rsid w:val="00420E9F"/>
    <w:rsid w:val="004218F4"/>
    <w:rsid w:val="00421F75"/>
    <w:rsid w:val="00422090"/>
    <w:rsid w:val="0042270A"/>
    <w:rsid w:val="00423334"/>
    <w:rsid w:val="00423436"/>
    <w:rsid w:val="004241C7"/>
    <w:rsid w:val="00424E68"/>
    <w:rsid w:val="00425712"/>
    <w:rsid w:val="004259E5"/>
    <w:rsid w:val="00425B8C"/>
    <w:rsid w:val="00425E5C"/>
    <w:rsid w:val="00425F3B"/>
    <w:rsid w:val="00426D73"/>
    <w:rsid w:val="00427712"/>
    <w:rsid w:val="00427EB6"/>
    <w:rsid w:val="00427F49"/>
    <w:rsid w:val="00430610"/>
    <w:rsid w:val="00430EED"/>
    <w:rsid w:val="00431453"/>
    <w:rsid w:val="00431B38"/>
    <w:rsid w:val="00431DDD"/>
    <w:rsid w:val="00432C81"/>
    <w:rsid w:val="004330D5"/>
    <w:rsid w:val="0043319B"/>
    <w:rsid w:val="00434225"/>
    <w:rsid w:val="00435977"/>
    <w:rsid w:val="00435EC1"/>
    <w:rsid w:val="004370F8"/>
    <w:rsid w:val="00437377"/>
    <w:rsid w:val="004374CA"/>
    <w:rsid w:val="00437533"/>
    <w:rsid w:val="00437B4E"/>
    <w:rsid w:val="00437EEE"/>
    <w:rsid w:val="0044006D"/>
    <w:rsid w:val="004402B3"/>
    <w:rsid w:val="0044079E"/>
    <w:rsid w:val="00440DE2"/>
    <w:rsid w:val="004416C1"/>
    <w:rsid w:val="00441C51"/>
    <w:rsid w:val="00441E49"/>
    <w:rsid w:val="00441F16"/>
    <w:rsid w:val="00442066"/>
    <w:rsid w:val="0044289F"/>
    <w:rsid w:val="0044295C"/>
    <w:rsid w:val="00443F60"/>
    <w:rsid w:val="00443F6C"/>
    <w:rsid w:val="00444027"/>
    <w:rsid w:val="00444255"/>
    <w:rsid w:val="004442EC"/>
    <w:rsid w:val="0044459D"/>
    <w:rsid w:val="0044464B"/>
    <w:rsid w:val="00444CB6"/>
    <w:rsid w:val="00445279"/>
    <w:rsid w:val="00446870"/>
    <w:rsid w:val="0044696C"/>
    <w:rsid w:val="00447833"/>
    <w:rsid w:val="0045014C"/>
    <w:rsid w:val="004502A0"/>
    <w:rsid w:val="00450F08"/>
    <w:rsid w:val="0045117C"/>
    <w:rsid w:val="00451697"/>
    <w:rsid w:val="004516FA"/>
    <w:rsid w:val="00451875"/>
    <w:rsid w:val="00451915"/>
    <w:rsid w:val="00451E1C"/>
    <w:rsid w:val="0045214F"/>
    <w:rsid w:val="00452504"/>
    <w:rsid w:val="00452A75"/>
    <w:rsid w:val="00452CBD"/>
    <w:rsid w:val="00452E6C"/>
    <w:rsid w:val="0045314B"/>
    <w:rsid w:val="00454253"/>
    <w:rsid w:val="004544AC"/>
    <w:rsid w:val="00454AFF"/>
    <w:rsid w:val="00454E2C"/>
    <w:rsid w:val="004552DF"/>
    <w:rsid w:val="00455478"/>
    <w:rsid w:val="004556BB"/>
    <w:rsid w:val="0045577A"/>
    <w:rsid w:val="0045577B"/>
    <w:rsid w:val="00455BA0"/>
    <w:rsid w:val="00456BA2"/>
    <w:rsid w:val="00456D1A"/>
    <w:rsid w:val="00456D63"/>
    <w:rsid w:val="00456DF6"/>
    <w:rsid w:val="00456FCF"/>
    <w:rsid w:val="00457075"/>
    <w:rsid w:val="0045718E"/>
    <w:rsid w:val="00457518"/>
    <w:rsid w:val="00457D6D"/>
    <w:rsid w:val="004608F7"/>
    <w:rsid w:val="00460C2B"/>
    <w:rsid w:val="00460CDB"/>
    <w:rsid w:val="00461484"/>
    <w:rsid w:val="0046149F"/>
    <w:rsid w:val="00461CA5"/>
    <w:rsid w:val="004621BA"/>
    <w:rsid w:val="00462349"/>
    <w:rsid w:val="00462C89"/>
    <w:rsid w:val="004632C6"/>
    <w:rsid w:val="00463B24"/>
    <w:rsid w:val="00463EBE"/>
    <w:rsid w:val="00464DE6"/>
    <w:rsid w:val="00465B8C"/>
    <w:rsid w:val="00466494"/>
    <w:rsid w:val="004672E8"/>
    <w:rsid w:val="00467609"/>
    <w:rsid w:val="004678D1"/>
    <w:rsid w:val="00470B29"/>
    <w:rsid w:val="00470E8D"/>
    <w:rsid w:val="00471FD4"/>
    <w:rsid w:val="0047278A"/>
    <w:rsid w:val="00472B06"/>
    <w:rsid w:val="00472F4B"/>
    <w:rsid w:val="00473080"/>
    <w:rsid w:val="00474361"/>
    <w:rsid w:val="004743C5"/>
    <w:rsid w:val="00474523"/>
    <w:rsid w:val="004746B0"/>
    <w:rsid w:val="00474B28"/>
    <w:rsid w:val="00474DCC"/>
    <w:rsid w:val="004757A5"/>
    <w:rsid w:val="00476BA7"/>
    <w:rsid w:val="00476EBF"/>
    <w:rsid w:val="00477002"/>
    <w:rsid w:val="00477CC7"/>
    <w:rsid w:val="00477F96"/>
    <w:rsid w:val="004801A7"/>
    <w:rsid w:val="0048070A"/>
    <w:rsid w:val="00480B9F"/>
    <w:rsid w:val="004815F6"/>
    <w:rsid w:val="004816FB"/>
    <w:rsid w:val="004818FB"/>
    <w:rsid w:val="0048279A"/>
    <w:rsid w:val="00483738"/>
    <w:rsid w:val="00483B47"/>
    <w:rsid w:val="00483B6C"/>
    <w:rsid w:val="00483F77"/>
    <w:rsid w:val="00484121"/>
    <w:rsid w:val="00484F4C"/>
    <w:rsid w:val="0048522B"/>
    <w:rsid w:val="00485626"/>
    <w:rsid w:val="00485C32"/>
    <w:rsid w:val="00486796"/>
    <w:rsid w:val="00487196"/>
    <w:rsid w:val="004878A2"/>
    <w:rsid w:val="0048790D"/>
    <w:rsid w:val="00490488"/>
    <w:rsid w:val="004907DF"/>
    <w:rsid w:val="00490A5C"/>
    <w:rsid w:val="004935BB"/>
    <w:rsid w:val="004936B4"/>
    <w:rsid w:val="004941B6"/>
    <w:rsid w:val="004947C2"/>
    <w:rsid w:val="0049489D"/>
    <w:rsid w:val="004949B6"/>
    <w:rsid w:val="00494CE1"/>
    <w:rsid w:val="00495788"/>
    <w:rsid w:val="004960F2"/>
    <w:rsid w:val="00496826"/>
    <w:rsid w:val="004972B3"/>
    <w:rsid w:val="004974BA"/>
    <w:rsid w:val="004A0ABE"/>
    <w:rsid w:val="004A0FC2"/>
    <w:rsid w:val="004A1235"/>
    <w:rsid w:val="004A1408"/>
    <w:rsid w:val="004A14F4"/>
    <w:rsid w:val="004A19E8"/>
    <w:rsid w:val="004A233C"/>
    <w:rsid w:val="004A293D"/>
    <w:rsid w:val="004A2C11"/>
    <w:rsid w:val="004A3156"/>
    <w:rsid w:val="004A3173"/>
    <w:rsid w:val="004A3BAE"/>
    <w:rsid w:val="004A3BFF"/>
    <w:rsid w:val="004A4CE2"/>
    <w:rsid w:val="004A4D63"/>
    <w:rsid w:val="004A51CF"/>
    <w:rsid w:val="004A5B4F"/>
    <w:rsid w:val="004A65AB"/>
    <w:rsid w:val="004A6758"/>
    <w:rsid w:val="004A69CA"/>
    <w:rsid w:val="004A6AD2"/>
    <w:rsid w:val="004A6CF7"/>
    <w:rsid w:val="004A726F"/>
    <w:rsid w:val="004A7F60"/>
    <w:rsid w:val="004B05D0"/>
    <w:rsid w:val="004B19EF"/>
    <w:rsid w:val="004B2B55"/>
    <w:rsid w:val="004B2B8E"/>
    <w:rsid w:val="004B30CA"/>
    <w:rsid w:val="004B30EE"/>
    <w:rsid w:val="004B3338"/>
    <w:rsid w:val="004B3392"/>
    <w:rsid w:val="004B402D"/>
    <w:rsid w:val="004B4B74"/>
    <w:rsid w:val="004B5023"/>
    <w:rsid w:val="004B5241"/>
    <w:rsid w:val="004B5946"/>
    <w:rsid w:val="004B5ABA"/>
    <w:rsid w:val="004B6B9C"/>
    <w:rsid w:val="004B716C"/>
    <w:rsid w:val="004B7254"/>
    <w:rsid w:val="004B7AF1"/>
    <w:rsid w:val="004C02CE"/>
    <w:rsid w:val="004C0BC9"/>
    <w:rsid w:val="004C0CD4"/>
    <w:rsid w:val="004C1592"/>
    <w:rsid w:val="004C1D9B"/>
    <w:rsid w:val="004C1DD6"/>
    <w:rsid w:val="004C22B6"/>
    <w:rsid w:val="004C2640"/>
    <w:rsid w:val="004C2776"/>
    <w:rsid w:val="004C28EC"/>
    <w:rsid w:val="004C2E76"/>
    <w:rsid w:val="004C3293"/>
    <w:rsid w:val="004C3728"/>
    <w:rsid w:val="004C3D8D"/>
    <w:rsid w:val="004C48A9"/>
    <w:rsid w:val="004C4FA7"/>
    <w:rsid w:val="004C6056"/>
    <w:rsid w:val="004C641D"/>
    <w:rsid w:val="004C6F82"/>
    <w:rsid w:val="004C7E4A"/>
    <w:rsid w:val="004D075C"/>
    <w:rsid w:val="004D0989"/>
    <w:rsid w:val="004D1178"/>
    <w:rsid w:val="004D1E89"/>
    <w:rsid w:val="004D20D5"/>
    <w:rsid w:val="004D22A2"/>
    <w:rsid w:val="004D2B8F"/>
    <w:rsid w:val="004D2E04"/>
    <w:rsid w:val="004D3305"/>
    <w:rsid w:val="004D3AE0"/>
    <w:rsid w:val="004D3B35"/>
    <w:rsid w:val="004D426B"/>
    <w:rsid w:val="004D45E8"/>
    <w:rsid w:val="004D48EA"/>
    <w:rsid w:val="004D4A51"/>
    <w:rsid w:val="004D4A70"/>
    <w:rsid w:val="004D4BBF"/>
    <w:rsid w:val="004D5005"/>
    <w:rsid w:val="004D51E1"/>
    <w:rsid w:val="004D546E"/>
    <w:rsid w:val="004D5512"/>
    <w:rsid w:val="004D6968"/>
    <w:rsid w:val="004D6A16"/>
    <w:rsid w:val="004D6B97"/>
    <w:rsid w:val="004D75A5"/>
    <w:rsid w:val="004D7E7D"/>
    <w:rsid w:val="004E0358"/>
    <w:rsid w:val="004E14D8"/>
    <w:rsid w:val="004E1FD8"/>
    <w:rsid w:val="004E210F"/>
    <w:rsid w:val="004E254E"/>
    <w:rsid w:val="004E40B2"/>
    <w:rsid w:val="004E454E"/>
    <w:rsid w:val="004E4B4E"/>
    <w:rsid w:val="004E4B8D"/>
    <w:rsid w:val="004E4C7A"/>
    <w:rsid w:val="004E587E"/>
    <w:rsid w:val="004E5AC1"/>
    <w:rsid w:val="004E5AD2"/>
    <w:rsid w:val="004E61A2"/>
    <w:rsid w:val="004E62AB"/>
    <w:rsid w:val="004E636F"/>
    <w:rsid w:val="004E66E4"/>
    <w:rsid w:val="004E67A7"/>
    <w:rsid w:val="004E7E83"/>
    <w:rsid w:val="004E7FE1"/>
    <w:rsid w:val="004F02F9"/>
    <w:rsid w:val="004F064B"/>
    <w:rsid w:val="004F0681"/>
    <w:rsid w:val="004F1308"/>
    <w:rsid w:val="004F1894"/>
    <w:rsid w:val="004F1938"/>
    <w:rsid w:val="004F1C21"/>
    <w:rsid w:val="004F20C6"/>
    <w:rsid w:val="004F211E"/>
    <w:rsid w:val="004F2155"/>
    <w:rsid w:val="004F21D1"/>
    <w:rsid w:val="004F2E5E"/>
    <w:rsid w:val="004F342B"/>
    <w:rsid w:val="004F3A29"/>
    <w:rsid w:val="004F3A30"/>
    <w:rsid w:val="004F4762"/>
    <w:rsid w:val="004F4BBF"/>
    <w:rsid w:val="004F4C9D"/>
    <w:rsid w:val="004F5128"/>
    <w:rsid w:val="004F52AA"/>
    <w:rsid w:val="004F5E24"/>
    <w:rsid w:val="004F5E85"/>
    <w:rsid w:val="004F6D3F"/>
    <w:rsid w:val="004F7C81"/>
    <w:rsid w:val="004F7CF2"/>
    <w:rsid w:val="004F7D08"/>
    <w:rsid w:val="0050061A"/>
    <w:rsid w:val="005007E6"/>
    <w:rsid w:val="00500B8F"/>
    <w:rsid w:val="00500BE5"/>
    <w:rsid w:val="00500EE1"/>
    <w:rsid w:val="00501085"/>
    <w:rsid w:val="0050146A"/>
    <w:rsid w:val="00502235"/>
    <w:rsid w:val="005024B6"/>
    <w:rsid w:val="005028C2"/>
    <w:rsid w:val="00502C01"/>
    <w:rsid w:val="00502F73"/>
    <w:rsid w:val="00503132"/>
    <w:rsid w:val="0050317A"/>
    <w:rsid w:val="0050453F"/>
    <w:rsid w:val="00504C42"/>
    <w:rsid w:val="00505668"/>
    <w:rsid w:val="00505AAC"/>
    <w:rsid w:val="00505AFD"/>
    <w:rsid w:val="00506412"/>
    <w:rsid w:val="0050660A"/>
    <w:rsid w:val="00506AD6"/>
    <w:rsid w:val="00506ADE"/>
    <w:rsid w:val="00506BF3"/>
    <w:rsid w:val="00506EFE"/>
    <w:rsid w:val="00507056"/>
    <w:rsid w:val="00507325"/>
    <w:rsid w:val="00507928"/>
    <w:rsid w:val="00507D62"/>
    <w:rsid w:val="0051003E"/>
    <w:rsid w:val="005105EF"/>
    <w:rsid w:val="00510AF5"/>
    <w:rsid w:val="00510FA8"/>
    <w:rsid w:val="00511C9B"/>
    <w:rsid w:val="00511FCE"/>
    <w:rsid w:val="005122B2"/>
    <w:rsid w:val="00512B0F"/>
    <w:rsid w:val="00512D46"/>
    <w:rsid w:val="005131B4"/>
    <w:rsid w:val="005134DE"/>
    <w:rsid w:val="00513EEF"/>
    <w:rsid w:val="00514176"/>
    <w:rsid w:val="00514722"/>
    <w:rsid w:val="00514EE5"/>
    <w:rsid w:val="00515381"/>
    <w:rsid w:val="0051558C"/>
    <w:rsid w:val="00515677"/>
    <w:rsid w:val="00515842"/>
    <w:rsid w:val="00515DC9"/>
    <w:rsid w:val="00515F5D"/>
    <w:rsid w:val="005171F8"/>
    <w:rsid w:val="0051763D"/>
    <w:rsid w:val="00517D1D"/>
    <w:rsid w:val="00517E25"/>
    <w:rsid w:val="00520341"/>
    <w:rsid w:val="00521397"/>
    <w:rsid w:val="00521D55"/>
    <w:rsid w:val="00522572"/>
    <w:rsid w:val="0052297E"/>
    <w:rsid w:val="00523824"/>
    <w:rsid w:val="00523A33"/>
    <w:rsid w:val="005242F8"/>
    <w:rsid w:val="00525F34"/>
    <w:rsid w:val="0052661A"/>
    <w:rsid w:val="0052750A"/>
    <w:rsid w:val="0053022E"/>
    <w:rsid w:val="005316F7"/>
    <w:rsid w:val="00531BE0"/>
    <w:rsid w:val="005328F4"/>
    <w:rsid w:val="005335B4"/>
    <w:rsid w:val="00533678"/>
    <w:rsid w:val="005343A8"/>
    <w:rsid w:val="00535AFF"/>
    <w:rsid w:val="00535DAD"/>
    <w:rsid w:val="00536741"/>
    <w:rsid w:val="00537257"/>
    <w:rsid w:val="00537588"/>
    <w:rsid w:val="0053787C"/>
    <w:rsid w:val="005378B0"/>
    <w:rsid w:val="00537AE6"/>
    <w:rsid w:val="00540CC9"/>
    <w:rsid w:val="0054137A"/>
    <w:rsid w:val="0054199D"/>
    <w:rsid w:val="0054298B"/>
    <w:rsid w:val="00542BD9"/>
    <w:rsid w:val="0054362B"/>
    <w:rsid w:val="00543B36"/>
    <w:rsid w:val="00544D18"/>
    <w:rsid w:val="00545802"/>
    <w:rsid w:val="00545F39"/>
    <w:rsid w:val="00545F7F"/>
    <w:rsid w:val="005463F6"/>
    <w:rsid w:val="00546F77"/>
    <w:rsid w:val="0054770E"/>
    <w:rsid w:val="005504AF"/>
    <w:rsid w:val="00550712"/>
    <w:rsid w:val="0055092A"/>
    <w:rsid w:val="00550A4F"/>
    <w:rsid w:val="005515AE"/>
    <w:rsid w:val="005515B6"/>
    <w:rsid w:val="00552517"/>
    <w:rsid w:val="005526DC"/>
    <w:rsid w:val="00552A5B"/>
    <w:rsid w:val="00552B83"/>
    <w:rsid w:val="00552CEF"/>
    <w:rsid w:val="00553274"/>
    <w:rsid w:val="00553376"/>
    <w:rsid w:val="00554249"/>
    <w:rsid w:val="0055446A"/>
    <w:rsid w:val="00554EC5"/>
    <w:rsid w:val="0055555D"/>
    <w:rsid w:val="0055590C"/>
    <w:rsid w:val="00556A9C"/>
    <w:rsid w:val="00556D85"/>
    <w:rsid w:val="00557007"/>
    <w:rsid w:val="00557129"/>
    <w:rsid w:val="005572F2"/>
    <w:rsid w:val="00560086"/>
    <w:rsid w:val="00560151"/>
    <w:rsid w:val="005603AF"/>
    <w:rsid w:val="005609DD"/>
    <w:rsid w:val="00560B0C"/>
    <w:rsid w:val="00560B3F"/>
    <w:rsid w:val="00561775"/>
    <w:rsid w:val="005617C8"/>
    <w:rsid w:val="00561B58"/>
    <w:rsid w:val="005620C6"/>
    <w:rsid w:val="005625C2"/>
    <w:rsid w:val="005625C9"/>
    <w:rsid w:val="00562FC9"/>
    <w:rsid w:val="00563008"/>
    <w:rsid w:val="00563637"/>
    <w:rsid w:val="005636A6"/>
    <w:rsid w:val="00563897"/>
    <w:rsid w:val="00563CCF"/>
    <w:rsid w:val="00563DDB"/>
    <w:rsid w:val="005643FB"/>
    <w:rsid w:val="00564539"/>
    <w:rsid w:val="0056507C"/>
    <w:rsid w:val="0056543B"/>
    <w:rsid w:val="00565545"/>
    <w:rsid w:val="00565904"/>
    <w:rsid w:val="00565A0C"/>
    <w:rsid w:val="005668FE"/>
    <w:rsid w:val="005676E7"/>
    <w:rsid w:val="005706B5"/>
    <w:rsid w:val="00570F49"/>
    <w:rsid w:val="00571503"/>
    <w:rsid w:val="00571928"/>
    <w:rsid w:val="00572210"/>
    <w:rsid w:val="00572A1D"/>
    <w:rsid w:val="00572A23"/>
    <w:rsid w:val="00572FDF"/>
    <w:rsid w:val="00573931"/>
    <w:rsid w:val="005739A1"/>
    <w:rsid w:val="00573C24"/>
    <w:rsid w:val="005743CD"/>
    <w:rsid w:val="0057495A"/>
    <w:rsid w:val="00574C38"/>
    <w:rsid w:val="00575F05"/>
    <w:rsid w:val="00576C11"/>
    <w:rsid w:val="00577AFF"/>
    <w:rsid w:val="005807C2"/>
    <w:rsid w:val="00580FF8"/>
    <w:rsid w:val="0058163C"/>
    <w:rsid w:val="00581BF7"/>
    <w:rsid w:val="00582E21"/>
    <w:rsid w:val="00583188"/>
    <w:rsid w:val="00583D96"/>
    <w:rsid w:val="00583DAC"/>
    <w:rsid w:val="0058410E"/>
    <w:rsid w:val="00584518"/>
    <w:rsid w:val="00584ECC"/>
    <w:rsid w:val="00584FB1"/>
    <w:rsid w:val="0058542F"/>
    <w:rsid w:val="00585A9F"/>
    <w:rsid w:val="00585C8C"/>
    <w:rsid w:val="00586E13"/>
    <w:rsid w:val="00586E42"/>
    <w:rsid w:val="00587FC3"/>
    <w:rsid w:val="00590752"/>
    <w:rsid w:val="00591F03"/>
    <w:rsid w:val="00592281"/>
    <w:rsid w:val="00592384"/>
    <w:rsid w:val="005928CD"/>
    <w:rsid w:val="005932F7"/>
    <w:rsid w:val="00593307"/>
    <w:rsid w:val="0059475D"/>
    <w:rsid w:val="00594E61"/>
    <w:rsid w:val="00595B7D"/>
    <w:rsid w:val="00595C10"/>
    <w:rsid w:val="00596CFA"/>
    <w:rsid w:val="00596E1D"/>
    <w:rsid w:val="0059737E"/>
    <w:rsid w:val="005975A9"/>
    <w:rsid w:val="0059786C"/>
    <w:rsid w:val="00597F91"/>
    <w:rsid w:val="005A001D"/>
    <w:rsid w:val="005A0785"/>
    <w:rsid w:val="005A0C41"/>
    <w:rsid w:val="005A13F8"/>
    <w:rsid w:val="005A1626"/>
    <w:rsid w:val="005A26ED"/>
    <w:rsid w:val="005A2732"/>
    <w:rsid w:val="005A33FA"/>
    <w:rsid w:val="005A366C"/>
    <w:rsid w:val="005A36F4"/>
    <w:rsid w:val="005A376A"/>
    <w:rsid w:val="005A3AC1"/>
    <w:rsid w:val="005A4184"/>
    <w:rsid w:val="005A4489"/>
    <w:rsid w:val="005A45E3"/>
    <w:rsid w:val="005A46B6"/>
    <w:rsid w:val="005A4A45"/>
    <w:rsid w:val="005A51C5"/>
    <w:rsid w:val="005A5A80"/>
    <w:rsid w:val="005A5C8E"/>
    <w:rsid w:val="005A677A"/>
    <w:rsid w:val="005A68D2"/>
    <w:rsid w:val="005A73BC"/>
    <w:rsid w:val="005A73BD"/>
    <w:rsid w:val="005A7924"/>
    <w:rsid w:val="005A7AC1"/>
    <w:rsid w:val="005A7C9B"/>
    <w:rsid w:val="005A7D8C"/>
    <w:rsid w:val="005B0F3D"/>
    <w:rsid w:val="005B16D3"/>
    <w:rsid w:val="005B183D"/>
    <w:rsid w:val="005B1933"/>
    <w:rsid w:val="005B1ABF"/>
    <w:rsid w:val="005B1AC0"/>
    <w:rsid w:val="005B2F49"/>
    <w:rsid w:val="005B2FE5"/>
    <w:rsid w:val="005B4676"/>
    <w:rsid w:val="005B4B6D"/>
    <w:rsid w:val="005B5720"/>
    <w:rsid w:val="005B5BE1"/>
    <w:rsid w:val="005B60F5"/>
    <w:rsid w:val="005B6151"/>
    <w:rsid w:val="005B7014"/>
    <w:rsid w:val="005B704F"/>
    <w:rsid w:val="005B7294"/>
    <w:rsid w:val="005B777E"/>
    <w:rsid w:val="005B781A"/>
    <w:rsid w:val="005C05F7"/>
    <w:rsid w:val="005C066F"/>
    <w:rsid w:val="005C0B17"/>
    <w:rsid w:val="005C0CC3"/>
    <w:rsid w:val="005C1C85"/>
    <w:rsid w:val="005C1F21"/>
    <w:rsid w:val="005C1F40"/>
    <w:rsid w:val="005C2081"/>
    <w:rsid w:val="005C26E2"/>
    <w:rsid w:val="005C3377"/>
    <w:rsid w:val="005C3434"/>
    <w:rsid w:val="005C34B3"/>
    <w:rsid w:val="005C5C6B"/>
    <w:rsid w:val="005C6489"/>
    <w:rsid w:val="005C6837"/>
    <w:rsid w:val="005C6E5C"/>
    <w:rsid w:val="005C760E"/>
    <w:rsid w:val="005C774E"/>
    <w:rsid w:val="005C7A46"/>
    <w:rsid w:val="005C7CE9"/>
    <w:rsid w:val="005C7DC6"/>
    <w:rsid w:val="005D10C8"/>
    <w:rsid w:val="005D1606"/>
    <w:rsid w:val="005D1A39"/>
    <w:rsid w:val="005D1B11"/>
    <w:rsid w:val="005D28DD"/>
    <w:rsid w:val="005D29AA"/>
    <w:rsid w:val="005D2A98"/>
    <w:rsid w:val="005D343D"/>
    <w:rsid w:val="005D3C66"/>
    <w:rsid w:val="005D3CBE"/>
    <w:rsid w:val="005D3E17"/>
    <w:rsid w:val="005D3E51"/>
    <w:rsid w:val="005D3F61"/>
    <w:rsid w:val="005D43CA"/>
    <w:rsid w:val="005D4486"/>
    <w:rsid w:val="005D45AF"/>
    <w:rsid w:val="005D4B24"/>
    <w:rsid w:val="005D4C00"/>
    <w:rsid w:val="005D4FE0"/>
    <w:rsid w:val="005D517A"/>
    <w:rsid w:val="005D55A9"/>
    <w:rsid w:val="005D61DE"/>
    <w:rsid w:val="005D625A"/>
    <w:rsid w:val="005D6C4C"/>
    <w:rsid w:val="005D70C7"/>
    <w:rsid w:val="005D7723"/>
    <w:rsid w:val="005E0118"/>
    <w:rsid w:val="005E0747"/>
    <w:rsid w:val="005E0857"/>
    <w:rsid w:val="005E0909"/>
    <w:rsid w:val="005E0B36"/>
    <w:rsid w:val="005E116B"/>
    <w:rsid w:val="005E1789"/>
    <w:rsid w:val="005E2088"/>
    <w:rsid w:val="005E2204"/>
    <w:rsid w:val="005E22A9"/>
    <w:rsid w:val="005E26F6"/>
    <w:rsid w:val="005E2B7B"/>
    <w:rsid w:val="005E2FCD"/>
    <w:rsid w:val="005E39E5"/>
    <w:rsid w:val="005E3EB7"/>
    <w:rsid w:val="005E4640"/>
    <w:rsid w:val="005E51A1"/>
    <w:rsid w:val="005E58A4"/>
    <w:rsid w:val="005E5A42"/>
    <w:rsid w:val="005E65AD"/>
    <w:rsid w:val="005E6C96"/>
    <w:rsid w:val="005E6D41"/>
    <w:rsid w:val="005E6F56"/>
    <w:rsid w:val="005E728D"/>
    <w:rsid w:val="005E7EBB"/>
    <w:rsid w:val="005F0086"/>
    <w:rsid w:val="005F132C"/>
    <w:rsid w:val="005F14F1"/>
    <w:rsid w:val="005F1751"/>
    <w:rsid w:val="005F19C3"/>
    <w:rsid w:val="005F1FEA"/>
    <w:rsid w:val="005F23B1"/>
    <w:rsid w:val="005F2409"/>
    <w:rsid w:val="005F3961"/>
    <w:rsid w:val="005F3D68"/>
    <w:rsid w:val="005F4085"/>
    <w:rsid w:val="005F4C35"/>
    <w:rsid w:val="005F64E9"/>
    <w:rsid w:val="005F6661"/>
    <w:rsid w:val="005F68A2"/>
    <w:rsid w:val="005F6BD5"/>
    <w:rsid w:val="005F7614"/>
    <w:rsid w:val="005F7AC3"/>
    <w:rsid w:val="005F7B94"/>
    <w:rsid w:val="005F7FF4"/>
    <w:rsid w:val="006002B1"/>
    <w:rsid w:val="00600654"/>
    <w:rsid w:val="00600CE9"/>
    <w:rsid w:val="00601769"/>
    <w:rsid w:val="006017D1"/>
    <w:rsid w:val="00601D2D"/>
    <w:rsid w:val="006020D1"/>
    <w:rsid w:val="00602388"/>
    <w:rsid w:val="00602956"/>
    <w:rsid w:val="0060307A"/>
    <w:rsid w:val="0060357B"/>
    <w:rsid w:val="00603D7D"/>
    <w:rsid w:val="00603DF4"/>
    <w:rsid w:val="00603E5C"/>
    <w:rsid w:val="00603FF0"/>
    <w:rsid w:val="006040E4"/>
    <w:rsid w:val="00604CB5"/>
    <w:rsid w:val="00604D83"/>
    <w:rsid w:val="00605CE8"/>
    <w:rsid w:val="00606320"/>
    <w:rsid w:val="00606373"/>
    <w:rsid w:val="00606893"/>
    <w:rsid w:val="00606C63"/>
    <w:rsid w:val="00606D7E"/>
    <w:rsid w:val="0060728D"/>
    <w:rsid w:val="00607513"/>
    <w:rsid w:val="00607A54"/>
    <w:rsid w:val="006102ED"/>
    <w:rsid w:val="006109EF"/>
    <w:rsid w:val="00610C90"/>
    <w:rsid w:val="006115B6"/>
    <w:rsid w:val="006123E8"/>
    <w:rsid w:val="00612A53"/>
    <w:rsid w:val="00613878"/>
    <w:rsid w:val="00613E0D"/>
    <w:rsid w:val="00614068"/>
    <w:rsid w:val="0061472A"/>
    <w:rsid w:val="006151FD"/>
    <w:rsid w:val="00615224"/>
    <w:rsid w:val="00615373"/>
    <w:rsid w:val="00615B09"/>
    <w:rsid w:val="00615F57"/>
    <w:rsid w:val="00617095"/>
    <w:rsid w:val="0061709E"/>
    <w:rsid w:val="006176E8"/>
    <w:rsid w:val="006177DD"/>
    <w:rsid w:val="0061795B"/>
    <w:rsid w:val="00621257"/>
    <w:rsid w:val="00621C41"/>
    <w:rsid w:val="00622674"/>
    <w:rsid w:val="00623165"/>
    <w:rsid w:val="00623D1B"/>
    <w:rsid w:val="006246A5"/>
    <w:rsid w:val="006247C8"/>
    <w:rsid w:val="00625613"/>
    <w:rsid w:val="0062587B"/>
    <w:rsid w:val="00625954"/>
    <w:rsid w:val="00625EA9"/>
    <w:rsid w:val="00625F53"/>
    <w:rsid w:val="00626EC1"/>
    <w:rsid w:val="006274C9"/>
    <w:rsid w:val="00627B62"/>
    <w:rsid w:val="00627CE0"/>
    <w:rsid w:val="0063071A"/>
    <w:rsid w:val="0063081C"/>
    <w:rsid w:val="00630906"/>
    <w:rsid w:val="00630B43"/>
    <w:rsid w:val="00630C0E"/>
    <w:rsid w:val="00631750"/>
    <w:rsid w:val="006318A1"/>
    <w:rsid w:val="00631BBE"/>
    <w:rsid w:val="00631CDE"/>
    <w:rsid w:val="00631F36"/>
    <w:rsid w:val="00632577"/>
    <w:rsid w:val="00632D90"/>
    <w:rsid w:val="0063337F"/>
    <w:rsid w:val="00633B6D"/>
    <w:rsid w:val="00634409"/>
    <w:rsid w:val="00634782"/>
    <w:rsid w:val="00634FF5"/>
    <w:rsid w:val="006352E6"/>
    <w:rsid w:val="006355B9"/>
    <w:rsid w:val="00635709"/>
    <w:rsid w:val="006357A1"/>
    <w:rsid w:val="00635823"/>
    <w:rsid w:val="00635B5C"/>
    <w:rsid w:val="00635DE9"/>
    <w:rsid w:val="006365B7"/>
    <w:rsid w:val="006367D3"/>
    <w:rsid w:val="00636B6F"/>
    <w:rsid w:val="00636DF5"/>
    <w:rsid w:val="006374FD"/>
    <w:rsid w:val="0063761C"/>
    <w:rsid w:val="00637816"/>
    <w:rsid w:val="00637F52"/>
    <w:rsid w:val="0064056F"/>
    <w:rsid w:val="0064081E"/>
    <w:rsid w:val="00640924"/>
    <w:rsid w:val="00640BE7"/>
    <w:rsid w:val="00641132"/>
    <w:rsid w:val="006415CB"/>
    <w:rsid w:val="00641B8C"/>
    <w:rsid w:val="00641D41"/>
    <w:rsid w:val="00642A56"/>
    <w:rsid w:val="00642D25"/>
    <w:rsid w:val="00642E12"/>
    <w:rsid w:val="006437C0"/>
    <w:rsid w:val="00643B53"/>
    <w:rsid w:val="00644BF3"/>
    <w:rsid w:val="00644EFF"/>
    <w:rsid w:val="006453C4"/>
    <w:rsid w:val="00645554"/>
    <w:rsid w:val="006458C6"/>
    <w:rsid w:val="0064590E"/>
    <w:rsid w:val="00645B08"/>
    <w:rsid w:val="00645D45"/>
    <w:rsid w:val="006462FA"/>
    <w:rsid w:val="00646BDB"/>
    <w:rsid w:val="00646F86"/>
    <w:rsid w:val="00647625"/>
    <w:rsid w:val="00647634"/>
    <w:rsid w:val="00647D26"/>
    <w:rsid w:val="006503F8"/>
    <w:rsid w:val="00650A7B"/>
    <w:rsid w:val="00651185"/>
    <w:rsid w:val="006516B4"/>
    <w:rsid w:val="00651AF5"/>
    <w:rsid w:val="00651B78"/>
    <w:rsid w:val="00651EFF"/>
    <w:rsid w:val="00652252"/>
    <w:rsid w:val="0065266A"/>
    <w:rsid w:val="006533F8"/>
    <w:rsid w:val="0065431A"/>
    <w:rsid w:val="00654653"/>
    <w:rsid w:val="00654848"/>
    <w:rsid w:val="0065486B"/>
    <w:rsid w:val="00654C96"/>
    <w:rsid w:val="0065507F"/>
    <w:rsid w:val="00656380"/>
    <w:rsid w:val="00656654"/>
    <w:rsid w:val="0065726C"/>
    <w:rsid w:val="006601EE"/>
    <w:rsid w:val="006603FB"/>
    <w:rsid w:val="006605FE"/>
    <w:rsid w:val="0066064A"/>
    <w:rsid w:val="00660FCE"/>
    <w:rsid w:val="006610F8"/>
    <w:rsid w:val="00662523"/>
    <w:rsid w:val="00662CFE"/>
    <w:rsid w:val="00662E85"/>
    <w:rsid w:val="0066309E"/>
    <w:rsid w:val="00663117"/>
    <w:rsid w:val="0066361C"/>
    <w:rsid w:val="00663806"/>
    <w:rsid w:val="0066485A"/>
    <w:rsid w:val="006658FD"/>
    <w:rsid w:val="0066670D"/>
    <w:rsid w:val="00667974"/>
    <w:rsid w:val="00667D20"/>
    <w:rsid w:val="00670291"/>
    <w:rsid w:val="006705A8"/>
    <w:rsid w:val="00670DC4"/>
    <w:rsid w:val="00671247"/>
    <w:rsid w:val="00671377"/>
    <w:rsid w:val="00671748"/>
    <w:rsid w:val="0067198A"/>
    <w:rsid w:val="00671B70"/>
    <w:rsid w:val="00671D74"/>
    <w:rsid w:val="00671E53"/>
    <w:rsid w:val="0067264D"/>
    <w:rsid w:val="00672B41"/>
    <w:rsid w:val="00673EDA"/>
    <w:rsid w:val="0067426A"/>
    <w:rsid w:val="006748A5"/>
    <w:rsid w:val="0067594F"/>
    <w:rsid w:val="0067675C"/>
    <w:rsid w:val="0067711C"/>
    <w:rsid w:val="006772E2"/>
    <w:rsid w:val="006773B1"/>
    <w:rsid w:val="00677588"/>
    <w:rsid w:val="0067793A"/>
    <w:rsid w:val="006804BC"/>
    <w:rsid w:val="0068103F"/>
    <w:rsid w:val="00681078"/>
    <w:rsid w:val="00681358"/>
    <w:rsid w:val="00681973"/>
    <w:rsid w:val="006819FB"/>
    <w:rsid w:val="00681CE2"/>
    <w:rsid w:val="00681F32"/>
    <w:rsid w:val="00682DDE"/>
    <w:rsid w:val="00682E5D"/>
    <w:rsid w:val="006847C1"/>
    <w:rsid w:val="00684ABC"/>
    <w:rsid w:val="0068556D"/>
    <w:rsid w:val="0068575B"/>
    <w:rsid w:val="0068590A"/>
    <w:rsid w:val="00685BC1"/>
    <w:rsid w:val="00685C7F"/>
    <w:rsid w:val="00685EF0"/>
    <w:rsid w:val="00685F29"/>
    <w:rsid w:val="00686032"/>
    <w:rsid w:val="006869B2"/>
    <w:rsid w:val="006870FA"/>
    <w:rsid w:val="00687128"/>
    <w:rsid w:val="00687655"/>
    <w:rsid w:val="006877A8"/>
    <w:rsid w:val="006905B9"/>
    <w:rsid w:val="00690697"/>
    <w:rsid w:val="0069169C"/>
    <w:rsid w:val="00691754"/>
    <w:rsid w:val="006923F1"/>
    <w:rsid w:val="00692670"/>
    <w:rsid w:val="0069279F"/>
    <w:rsid w:val="00692CA8"/>
    <w:rsid w:val="00692CE6"/>
    <w:rsid w:val="00692F3E"/>
    <w:rsid w:val="00693313"/>
    <w:rsid w:val="00693CCA"/>
    <w:rsid w:val="00694AFB"/>
    <w:rsid w:val="0069516D"/>
    <w:rsid w:val="00695BF0"/>
    <w:rsid w:val="00696333"/>
    <w:rsid w:val="006963FB"/>
    <w:rsid w:val="00696860"/>
    <w:rsid w:val="00696917"/>
    <w:rsid w:val="006969E0"/>
    <w:rsid w:val="00696ABB"/>
    <w:rsid w:val="00697387"/>
    <w:rsid w:val="00697667"/>
    <w:rsid w:val="00697849"/>
    <w:rsid w:val="00697ADC"/>
    <w:rsid w:val="006A0ACC"/>
    <w:rsid w:val="006A0EDE"/>
    <w:rsid w:val="006A11E5"/>
    <w:rsid w:val="006A1383"/>
    <w:rsid w:val="006A1624"/>
    <w:rsid w:val="006A172D"/>
    <w:rsid w:val="006A18E5"/>
    <w:rsid w:val="006A1D7E"/>
    <w:rsid w:val="006A1DDB"/>
    <w:rsid w:val="006A22FD"/>
    <w:rsid w:val="006A2559"/>
    <w:rsid w:val="006A279B"/>
    <w:rsid w:val="006A2FEE"/>
    <w:rsid w:val="006A3650"/>
    <w:rsid w:val="006A3A59"/>
    <w:rsid w:val="006A3B04"/>
    <w:rsid w:val="006A4DF2"/>
    <w:rsid w:val="006A4F37"/>
    <w:rsid w:val="006A5273"/>
    <w:rsid w:val="006A56BD"/>
    <w:rsid w:val="006A6B55"/>
    <w:rsid w:val="006A6E6C"/>
    <w:rsid w:val="006A7565"/>
    <w:rsid w:val="006A797F"/>
    <w:rsid w:val="006A7B1F"/>
    <w:rsid w:val="006A7D5F"/>
    <w:rsid w:val="006B0936"/>
    <w:rsid w:val="006B0AF2"/>
    <w:rsid w:val="006B1728"/>
    <w:rsid w:val="006B1769"/>
    <w:rsid w:val="006B218D"/>
    <w:rsid w:val="006B29A8"/>
    <w:rsid w:val="006B2AA3"/>
    <w:rsid w:val="006B2F2D"/>
    <w:rsid w:val="006B2FC6"/>
    <w:rsid w:val="006B4630"/>
    <w:rsid w:val="006B4C16"/>
    <w:rsid w:val="006B4F6F"/>
    <w:rsid w:val="006B602F"/>
    <w:rsid w:val="006B79B8"/>
    <w:rsid w:val="006C0059"/>
    <w:rsid w:val="006C00B1"/>
    <w:rsid w:val="006C01E8"/>
    <w:rsid w:val="006C08C1"/>
    <w:rsid w:val="006C1B8F"/>
    <w:rsid w:val="006C2C71"/>
    <w:rsid w:val="006C32D2"/>
    <w:rsid w:val="006C3495"/>
    <w:rsid w:val="006C353B"/>
    <w:rsid w:val="006C3B28"/>
    <w:rsid w:val="006C3B4A"/>
    <w:rsid w:val="006C3BF4"/>
    <w:rsid w:val="006C42CB"/>
    <w:rsid w:val="006C5161"/>
    <w:rsid w:val="006C5502"/>
    <w:rsid w:val="006C583D"/>
    <w:rsid w:val="006C5874"/>
    <w:rsid w:val="006C5DE6"/>
    <w:rsid w:val="006C64E5"/>
    <w:rsid w:val="006C6A03"/>
    <w:rsid w:val="006C6E23"/>
    <w:rsid w:val="006C7708"/>
    <w:rsid w:val="006C77C2"/>
    <w:rsid w:val="006C78A5"/>
    <w:rsid w:val="006D1061"/>
    <w:rsid w:val="006D107A"/>
    <w:rsid w:val="006D11DF"/>
    <w:rsid w:val="006D178D"/>
    <w:rsid w:val="006D18AB"/>
    <w:rsid w:val="006D1BE9"/>
    <w:rsid w:val="006D1CA0"/>
    <w:rsid w:val="006D34F4"/>
    <w:rsid w:val="006D380A"/>
    <w:rsid w:val="006D3B01"/>
    <w:rsid w:val="006D41FE"/>
    <w:rsid w:val="006D4309"/>
    <w:rsid w:val="006D46D2"/>
    <w:rsid w:val="006D484D"/>
    <w:rsid w:val="006D5424"/>
    <w:rsid w:val="006D5810"/>
    <w:rsid w:val="006D5C05"/>
    <w:rsid w:val="006D6260"/>
    <w:rsid w:val="006D6A62"/>
    <w:rsid w:val="006D75B7"/>
    <w:rsid w:val="006D788E"/>
    <w:rsid w:val="006D7D05"/>
    <w:rsid w:val="006E1496"/>
    <w:rsid w:val="006E18D1"/>
    <w:rsid w:val="006E1B89"/>
    <w:rsid w:val="006E2315"/>
    <w:rsid w:val="006E3AC3"/>
    <w:rsid w:val="006E3EB6"/>
    <w:rsid w:val="006E4008"/>
    <w:rsid w:val="006E47A9"/>
    <w:rsid w:val="006E51B2"/>
    <w:rsid w:val="006E58C3"/>
    <w:rsid w:val="006E5E0E"/>
    <w:rsid w:val="006E5F5B"/>
    <w:rsid w:val="006E6E1E"/>
    <w:rsid w:val="006F0517"/>
    <w:rsid w:val="006F0676"/>
    <w:rsid w:val="006F09AA"/>
    <w:rsid w:val="006F09FB"/>
    <w:rsid w:val="006F0ADF"/>
    <w:rsid w:val="006F0DC2"/>
    <w:rsid w:val="006F1069"/>
    <w:rsid w:val="006F1E61"/>
    <w:rsid w:val="006F22BA"/>
    <w:rsid w:val="006F2464"/>
    <w:rsid w:val="006F287A"/>
    <w:rsid w:val="006F2E63"/>
    <w:rsid w:val="006F30E5"/>
    <w:rsid w:val="006F3C17"/>
    <w:rsid w:val="006F45AD"/>
    <w:rsid w:val="006F4D32"/>
    <w:rsid w:val="006F4FED"/>
    <w:rsid w:val="006F5057"/>
    <w:rsid w:val="006F5109"/>
    <w:rsid w:val="006F5C94"/>
    <w:rsid w:val="006F6315"/>
    <w:rsid w:val="006F6857"/>
    <w:rsid w:val="006F6BC7"/>
    <w:rsid w:val="006F6EB0"/>
    <w:rsid w:val="006F7970"/>
    <w:rsid w:val="0070113E"/>
    <w:rsid w:val="007015C2"/>
    <w:rsid w:val="00701BAE"/>
    <w:rsid w:val="00701D56"/>
    <w:rsid w:val="0070264A"/>
    <w:rsid w:val="00703212"/>
    <w:rsid w:val="00703688"/>
    <w:rsid w:val="00703867"/>
    <w:rsid w:val="00703B45"/>
    <w:rsid w:val="00703CCA"/>
    <w:rsid w:val="00704EC0"/>
    <w:rsid w:val="007065EF"/>
    <w:rsid w:val="00707131"/>
    <w:rsid w:val="00707868"/>
    <w:rsid w:val="00707C2D"/>
    <w:rsid w:val="00710628"/>
    <w:rsid w:val="00710AED"/>
    <w:rsid w:val="00710D76"/>
    <w:rsid w:val="00710DF1"/>
    <w:rsid w:val="00710DFF"/>
    <w:rsid w:val="00710E07"/>
    <w:rsid w:val="007110BE"/>
    <w:rsid w:val="00711882"/>
    <w:rsid w:val="0071202F"/>
    <w:rsid w:val="00712303"/>
    <w:rsid w:val="0071239D"/>
    <w:rsid w:val="007128B2"/>
    <w:rsid w:val="00712BF3"/>
    <w:rsid w:val="00712E22"/>
    <w:rsid w:val="00712E4A"/>
    <w:rsid w:val="0071312F"/>
    <w:rsid w:val="00713925"/>
    <w:rsid w:val="00713B36"/>
    <w:rsid w:val="00713B42"/>
    <w:rsid w:val="0071403C"/>
    <w:rsid w:val="00714282"/>
    <w:rsid w:val="00714D89"/>
    <w:rsid w:val="0071580A"/>
    <w:rsid w:val="00715908"/>
    <w:rsid w:val="00715BB6"/>
    <w:rsid w:val="00715D06"/>
    <w:rsid w:val="007162FA"/>
    <w:rsid w:val="00716551"/>
    <w:rsid w:val="007167EF"/>
    <w:rsid w:val="00716CB2"/>
    <w:rsid w:val="007175BC"/>
    <w:rsid w:val="00717A77"/>
    <w:rsid w:val="00721135"/>
    <w:rsid w:val="007212E7"/>
    <w:rsid w:val="0072257C"/>
    <w:rsid w:val="00722647"/>
    <w:rsid w:val="00722D5A"/>
    <w:rsid w:val="00723073"/>
    <w:rsid w:val="007234CD"/>
    <w:rsid w:val="00723872"/>
    <w:rsid w:val="00724470"/>
    <w:rsid w:val="007247FD"/>
    <w:rsid w:val="00724DF7"/>
    <w:rsid w:val="007250F5"/>
    <w:rsid w:val="00725330"/>
    <w:rsid w:val="00725353"/>
    <w:rsid w:val="00725901"/>
    <w:rsid w:val="00725BD1"/>
    <w:rsid w:val="00725F97"/>
    <w:rsid w:val="00725FBA"/>
    <w:rsid w:val="00726EED"/>
    <w:rsid w:val="00727722"/>
    <w:rsid w:val="00727AB7"/>
    <w:rsid w:val="00727BFA"/>
    <w:rsid w:val="00730AFB"/>
    <w:rsid w:val="00730BED"/>
    <w:rsid w:val="00730E7A"/>
    <w:rsid w:val="00731416"/>
    <w:rsid w:val="007315C6"/>
    <w:rsid w:val="007321D5"/>
    <w:rsid w:val="00732558"/>
    <w:rsid w:val="00732746"/>
    <w:rsid w:val="00732C30"/>
    <w:rsid w:val="00732DB2"/>
    <w:rsid w:val="0073312B"/>
    <w:rsid w:val="00733452"/>
    <w:rsid w:val="00733505"/>
    <w:rsid w:val="00733968"/>
    <w:rsid w:val="00733BC9"/>
    <w:rsid w:val="00734BE6"/>
    <w:rsid w:val="00735968"/>
    <w:rsid w:val="00735CF5"/>
    <w:rsid w:val="00735E8F"/>
    <w:rsid w:val="00736B1D"/>
    <w:rsid w:val="00740C31"/>
    <w:rsid w:val="00741988"/>
    <w:rsid w:val="0074264C"/>
    <w:rsid w:val="00742B9E"/>
    <w:rsid w:val="00742E79"/>
    <w:rsid w:val="00743795"/>
    <w:rsid w:val="0074384B"/>
    <w:rsid w:val="0074432B"/>
    <w:rsid w:val="00744F8E"/>
    <w:rsid w:val="0074708F"/>
    <w:rsid w:val="00747095"/>
    <w:rsid w:val="007476CB"/>
    <w:rsid w:val="00747F65"/>
    <w:rsid w:val="00747FB6"/>
    <w:rsid w:val="00750109"/>
    <w:rsid w:val="00750363"/>
    <w:rsid w:val="00751E70"/>
    <w:rsid w:val="0075216C"/>
    <w:rsid w:val="007532D2"/>
    <w:rsid w:val="00753753"/>
    <w:rsid w:val="007543C2"/>
    <w:rsid w:val="00754B37"/>
    <w:rsid w:val="00755116"/>
    <w:rsid w:val="00755195"/>
    <w:rsid w:val="007551EF"/>
    <w:rsid w:val="0075534A"/>
    <w:rsid w:val="0075545E"/>
    <w:rsid w:val="00755C66"/>
    <w:rsid w:val="0075656B"/>
    <w:rsid w:val="007570CE"/>
    <w:rsid w:val="00757645"/>
    <w:rsid w:val="00757CAA"/>
    <w:rsid w:val="00757E96"/>
    <w:rsid w:val="0076006A"/>
    <w:rsid w:val="007602DF"/>
    <w:rsid w:val="00761938"/>
    <w:rsid w:val="00762D04"/>
    <w:rsid w:val="00763385"/>
    <w:rsid w:val="0076355D"/>
    <w:rsid w:val="00763D96"/>
    <w:rsid w:val="00763E1A"/>
    <w:rsid w:val="007643CA"/>
    <w:rsid w:val="00764A81"/>
    <w:rsid w:val="00765CA9"/>
    <w:rsid w:val="00765D8A"/>
    <w:rsid w:val="007663B8"/>
    <w:rsid w:val="0076760B"/>
    <w:rsid w:val="00767B63"/>
    <w:rsid w:val="00770497"/>
    <w:rsid w:val="00770A2C"/>
    <w:rsid w:val="00770B45"/>
    <w:rsid w:val="0077158E"/>
    <w:rsid w:val="00771754"/>
    <w:rsid w:val="007723C0"/>
    <w:rsid w:val="00772A84"/>
    <w:rsid w:val="00772DE7"/>
    <w:rsid w:val="00773084"/>
    <w:rsid w:val="00773441"/>
    <w:rsid w:val="00773783"/>
    <w:rsid w:val="007737B0"/>
    <w:rsid w:val="00773D33"/>
    <w:rsid w:val="00773FAC"/>
    <w:rsid w:val="00773FD5"/>
    <w:rsid w:val="007743FB"/>
    <w:rsid w:val="007747D0"/>
    <w:rsid w:val="007748B1"/>
    <w:rsid w:val="007751B4"/>
    <w:rsid w:val="00775BD4"/>
    <w:rsid w:val="007764E0"/>
    <w:rsid w:val="007771A6"/>
    <w:rsid w:val="0078000C"/>
    <w:rsid w:val="00780822"/>
    <w:rsid w:val="0078084B"/>
    <w:rsid w:val="007813AF"/>
    <w:rsid w:val="00781A71"/>
    <w:rsid w:val="00781AAF"/>
    <w:rsid w:val="00781B5F"/>
    <w:rsid w:val="007825AE"/>
    <w:rsid w:val="00783895"/>
    <w:rsid w:val="00783DAF"/>
    <w:rsid w:val="00783DB5"/>
    <w:rsid w:val="0078412C"/>
    <w:rsid w:val="00784A79"/>
    <w:rsid w:val="00785136"/>
    <w:rsid w:val="00785325"/>
    <w:rsid w:val="00785FF1"/>
    <w:rsid w:val="00786353"/>
    <w:rsid w:val="0078654D"/>
    <w:rsid w:val="00786F6F"/>
    <w:rsid w:val="007870D6"/>
    <w:rsid w:val="00787504"/>
    <w:rsid w:val="007875B8"/>
    <w:rsid w:val="007877BC"/>
    <w:rsid w:val="0079035D"/>
    <w:rsid w:val="0079184F"/>
    <w:rsid w:val="00791C13"/>
    <w:rsid w:val="0079223F"/>
    <w:rsid w:val="00793EEF"/>
    <w:rsid w:val="007940C8"/>
    <w:rsid w:val="007941F5"/>
    <w:rsid w:val="0079566C"/>
    <w:rsid w:val="00795B57"/>
    <w:rsid w:val="00795C16"/>
    <w:rsid w:val="00795DD3"/>
    <w:rsid w:val="0079610F"/>
    <w:rsid w:val="00796347"/>
    <w:rsid w:val="0079736F"/>
    <w:rsid w:val="007973CE"/>
    <w:rsid w:val="007976A7"/>
    <w:rsid w:val="00797973"/>
    <w:rsid w:val="00797C02"/>
    <w:rsid w:val="007A038B"/>
    <w:rsid w:val="007A04C0"/>
    <w:rsid w:val="007A0615"/>
    <w:rsid w:val="007A0910"/>
    <w:rsid w:val="007A0F6C"/>
    <w:rsid w:val="007A167F"/>
    <w:rsid w:val="007A1D3D"/>
    <w:rsid w:val="007A1F6D"/>
    <w:rsid w:val="007A1FE7"/>
    <w:rsid w:val="007A2524"/>
    <w:rsid w:val="007A2FD6"/>
    <w:rsid w:val="007A4848"/>
    <w:rsid w:val="007A4985"/>
    <w:rsid w:val="007A64FF"/>
    <w:rsid w:val="007A6574"/>
    <w:rsid w:val="007A66F2"/>
    <w:rsid w:val="007A682C"/>
    <w:rsid w:val="007A6A13"/>
    <w:rsid w:val="007B000F"/>
    <w:rsid w:val="007B0BB6"/>
    <w:rsid w:val="007B12C3"/>
    <w:rsid w:val="007B1369"/>
    <w:rsid w:val="007B17C6"/>
    <w:rsid w:val="007B1AF3"/>
    <w:rsid w:val="007B1EF4"/>
    <w:rsid w:val="007B315C"/>
    <w:rsid w:val="007B3E60"/>
    <w:rsid w:val="007B3EA5"/>
    <w:rsid w:val="007B3F19"/>
    <w:rsid w:val="007B3F3D"/>
    <w:rsid w:val="007B4B90"/>
    <w:rsid w:val="007B55E7"/>
    <w:rsid w:val="007B66D5"/>
    <w:rsid w:val="007B6822"/>
    <w:rsid w:val="007B6A59"/>
    <w:rsid w:val="007B6FD8"/>
    <w:rsid w:val="007B71F4"/>
    <w:rsid w:val="007B7718"/>
    <w:rsid w:val="007B7ECA"/>
    <w:rsid w:val="007C0AD5"/>
    <w:rsid w:val="007C0CB8"/>
    <w:rsid w:val="007C1520"/>
    <w:rsid w:val="007C2C65"/>
    <w:rsid w:val="007C2D52"/>
    <w:rsid w:val="007C35A3"/>
    <w:rsid w:val="007C3C02"/>
    <w:rsid w:val="007C4E29"/>
    <w:rsid w:val="007C51C6"/>
    <w:rsid w:val="007C55AB"/>
    <w:rsid w:val="007C58DE"/>
    <w:rsid w:val="007C5A83"/>
    <w:rsid w:val="007C672F"/>
    <w:rsid w:val="007C6764"/>
    <w:rsid w:val="007C6AA6"/>
    <w:rsid w:val="007C70CC"/>
    <w:rsid w:val="007C73AE"/>
    <w:rsid w:val="007C78F8"/>
    <w:rsid w:val="007C7FD6"/>
    <w:rsid w:val="007D135A"/>
    <w:rsid w:val="007D18AD"/>
    <w:rsid w:val="007D1E1E"/>
    <w:rsid w:val="007D1F18"/>
    <w:rsid w:val="007D2017"/>
    <w:rsid w:val="007D201D"/>
    <w:rsid w:val="007D2F11"/>
    <w:rsid w:val="007D31F7"/>
    <w:rsid w:val="007D3756"/>
    <w:rsid w:val="007D411A"/>
    <w:rsid w:val="007D48D9"/>
    <w:rsid w:val="007D4FB7"/>
    <w:rsid w:val="007D62F9"/>
    <w:rsid w:val="007D6427"/>
    <w:rsid w:val="007D6CF9"/>
    <w:rsid w:val="007D70CC"/>
    <w:rsid w:val="007D726C"/>
    <w:rsid w:val="007D7A94"/>
    <w:rsid w:val="007D7AB1"/>
    <w:rsid w:val="007E0DA8"/>
    <w:rsid w:val="007E0E1D"/>
    <w:rsid w:val="007E13C3"/>
    <w:rsid w:val="007E14AE"/>
    <w:rsid w:val="007E16D5"/>
    <w:rsid w:val="007E266E"/>
    <w:rsid w:val="007E38B2"/>
    <w:rsid w:val="007E393F"/>
    <w:rsid w:val="007E3A43"/>
    <w:rsid w:val="007E4D2A"/>
    <w:rsid w:val="007E4FDE"/>
    <w:rsid w:val="007E515E"/>
    <w:rsid w:val="007E52F0"/>
    <w:rsid w:val="007E53F2"/>
    <w:rsid w:val="007E5E7C"/>
    <w:rsid w:val="007E618C"/>
    <w:rsid w:val="007E61F9"/>
    <w:rsid w:val="007E6501"/>
    <w:rsid w:val="007E6894"/>
    <w:rsid w:val="007E6C01"/>
    <w:rsid w:val="007E71B7"/>
    <w:rsid w:val="007E7FCC"/>
    <w:rsid w:val="007F15BC"/>
    <w:rsid w:val="007F2057"/>
    <w:rsid w:val="007F2127"/>
    <w:rsid w:val="007F251E"/>
    <w:rsid w:val="007F2682"/>
    <w:rsid w:val="007F31E2"/>
    <w:rsid w:val="007F3320"/>
    <w:rsid w:val="007F36A7"/>
    <w:rsid w:val="007F3D5F"/>
    <w:rsid w:val="007F45B1"/>
    <w:rsid w:val="007F482E"/>
    <w:rsid w:val="007F4C10"/>
    <w:rsid w:val="007F4D3A"/>
    <w:rsid w:val="007F50B5"/>
    <w:rsid w:val="007F5A05"/>
    <w:rsid w:val="007F5AB7"/>
    <w:rsid w:val="007F5F2A"/>
    <w:rsid w:val="007F62CE"/>
    <w:rsid w:val="007F6516"/>
    <w:rsid w:val="007F68AB"/>
    <w:rsid w:val="007F6BC3"/>
    <w:rsid w:val="007F6DB4"/>
    <w:rsid w:val="007F7948"/>
    <w:rsid w:val="007F7D59"/>
    <w:rsid w:val="0080045D"/>
    <w:rsid w:val="008009F4"/>
    <w:rsid w:val="008015D3"/>
    <w:rsid w:val="008016FA"/>
    <w:rsid w:val="008018DB"/>
    <w:rsid w:val="00801CA0"/>
    <w:rsid w:val="008022C4"/>
    <w:rsid w:val="008023F1"/>
    <w:rsid w:val="00802538"/>
    <w:rsid w:val="00802680"/>
    <w:rsid w:val="00802A0C"/>
    <w:rsid w:val="00804B15"/>
    <w:rsid w:val="008053F6"/>
    <w:rsid w:val="0080572D"/>
    <w:rsid w:val="008062C0"/>
    <w:rsid w:val="00806A11"/>
    <w:rsid w:val="00806B4C"/>
    <w:rsid w:val="008078FD"/>
    <w:rsid w:val="00810165"/>
    <w:rsid w:val="0081036E"/>
    <w:rsid w:val="00810C25"/>
    <w:rsid w:val="00810D3B"/>
    <w:rsid w:val="00811129"/>
    <w:rsid w:val="00812070"/>
    <w:rsid w:val="008121E4"/>
    <w:rsid w:val="008125BD"/>
    <w:rsid w:val="008125EA"/>
    <w:rsid w:val="008128BD"/>
    <w:rsid w:val="00813411"/>
    <w:rsid w:val="00813E6F"/>
    <w:rsid w:val="0081484E"/>
    <w:rsid w:val="0081485B"/>
    <w:rsid w:val="00814C6C"/>
    <w:rsid w:val="00814EC3"/>
    <w:rsid w:val="00814F94"/>
    <w:rsid w:val="0081515B"/>
    <w:rsid w:val="00815503"/>
    <w:rsid w:val="00815D0D"/>
    <w:rsid w:val="00815E0C"/>
    <w:rsid w:val="008160C5"/>
    <w:rsid w:val="008169FC"/>
    <w:rsid w:val="00817015"/>
    <w:rsid w:val="00817F0E"/>
    <w:rsid w:val="0082013F"/>
    <w:rsid w:val="008206D7"/>
    <w:rsid w:val="008208DF"/>
    <w:rsid w:val="00820984"/>
    <w:rsid w:val="00820F20"/>
    <w:rsid w:val="0082111F"/>
    <w:rsid w:val="00821941"/>
    <w:rsid w:val="00821DCB"/>
    <w:rsid w:val="00821F04"/>
    <w:rsid w:val="00822080"/>
    <w:rsid w:val="00822A85"/>
    <w:rsid w:val="00822C42"/>
    <w:rsid w:val="00822DAC"/>
    <w:rsid w:val="00823DAA"/>
    <w:rsid w:val="008248FF"/>
    <w:rsid w:val="00824B1F"/>
    <w:rsid w:val="008260B6"/>
    <w:rsid w:val="00826B6E"/>
    <w:rsid w:val="008276B1"/>
    <w:rsid w:val="0082798F"/>
    <w:rsid w:val="00830ED3"/>
    <w:rsid w:val="00831FED"/>
    <w:rsid w:val="00833E05"/>
    <w:rsid w:val="00834D47"/>
    <w:rsid w:val="00834DB0"/>
    <w:rsid w:val="00834ECE"/>
    <w:rsid w:val="008355BB"/>
    <w:rsid w:val="00835B4A"/>
    <w:rsid w:val="00835C12"/>
    <w:rsid w:val="00835E73"/>
    <w:rsid w:val="00837437"/>
    <w:rsid w:val="00840CBB"/>
    <w:rsid w:val="00840E5D"/>
    <w:rsid w:val="0084150A"/>
    <w:rsid w:val="00841860"/>
    <w:rsid w:val="00841FAB"/>
    <w:rsid w:val="00842D40"/>
    <w:rsid w:val="00843643"/>
    <w:rsid w:val="00843680"/>
    <w:rsid w:val="00843FF1"/>
    <w:rsid w:val="008444FD"/>
    <w:rsid w:val="00844B46"/>
    <w:rsid w:val="00845270"/>
    <w:rsid w:val="0084616B"/>
    <w:rsid w:val="00846BE2"/>
    <w:rsid w:val="00846F70"/>
    <w:rsid w:val="0084744D"/>
    <w:rsid w:val="00847474"/>
    <w:rsid w:val="00847DDD"/>
    <w:rsid w:val="00851027"/>
    <w:rsid w:val="008516C7"/>
    <w:rsid w:val="00851718"/>
    <w:rsid w:val="00851AA6"/>
    <w:rsid w:val="00851AB3"/>
    <w:rsid w:val="00851D20"/>
    <w:rsid w:val="008521B4"/>
    <w:rsid w:val="00852338"/>
    <w:rsid w:val="0085238A"/>
    <w:rsid w:val="00852521"/>
    <w:rsid w:val="00852983"/>
    <w:rsid w:val="00853209"/>
    <w:rsid w:val="008536DF"/>
    <w:rsid w:val="00853D50"/>
    <w:rsid w:val="00853DDC"/>
    <w:rsid w:val="00853EE0"/>
    <w:rsid w:val="0085416F"/>
    <w:rsid w:val="0085467D"/>
    <w:rsid w:val="00855057"/>
    <w:rsid w:val="00855A05"/>
    <w:rsid w:val="00855B35"/>
    <w:rsid w:val="008561D0"/>
    <w:rsid w:val="008566ED"/>
    <w:rsid w:val="00857654"/>
    <w:rsid w:val="0086076A"/>
    <w:rsid w:val="00861009"/>
    <w:rsid w:val="00861515"/>
    <w:rsid w:val="00861904"/>
    <w:rsid w:val="00861B56"/>
    <w:rsid w:val="00861C5D"/>
    <w:rsid w:val="0086224B"/>
    <w:rsid w:val="008631DB"/>
    <w:rsid w:val="008632D7"/>
    <w:rsid w:val="00863FAB"/>
    <w:rsid w:val="0086470C"/>
    <w:rsid w:val="00864E7D"/>
    <w:rsid w:val="00864F82"/>
    <w:rsid w:val="0086529F"/>
    <w:rsid w:val="00865C30"/>
    <w:rsid w:val="00865E3E"/>
    <w:rsid w:val="00865E9F"/>
    <w:rsid w:val="00866678"/>
    <w:rsid w:val="00866DAA"/>
    <w:rsid w:val="00867F52"/>
    <w:rsid w:val="00870396"/>
    <w:rsid w:val="008709E9"/>
    <w:rsid w:val="00870A9F"/>
    <w:rsid w:val="00871B26"/>
    <w:rsid w:val="00872129"/>
    <w:rsid w:val="0087227D"/>
    <w:rsid w:val="008723B8"/>
    <w:rsid w:val="008736AE"/>
    <w:rsid w:val="008739B3"/>
    <w:rsid w:val="00873EED"/>
    <w:rsid w:val="0087438A"/>
    <w:rsid w:val="00874894"/>
    <w:rsid w:val="0087494F"/>
    <w:rsid w:val="00874A03"/>
    <w:rsid w:val="00874A38"/>
    <w:rsid w:val="00874E1B"/>
    <w:rsid w:val="008753CE"/>
    <w:rsid w:val="00875404"/>
    <w:rsid w:val="00875824"/>
    <w:rsid w:val="00875B23"/>
    <w:rsid w:val="00875F1E"/>
    <w:rsid w:val="00875F7D"/>
    <w:rsid w:val="00876345"/>
    <w:rsid w:val="00876D71"/>
    <w:rsid w:val="00877049"/>
    <w:rsid w:val="00877298"/>
    <w:rsid w:val="00877874"/>
    <w:rsid w:val="00877FB3"/>
    <w:rsid w:val="00880EE4"/>
    <w:rsid w:val="00881593"/>
    <w:rsid w:val="00881C70"/>
    <w:rsid w:val="00882085"/>
    <w:rsid w:val="0088265D"/>
    <w:rsid w:val="00882F5F"/>
    <w:rsid w:val="00882FF0"/>
    <w:rsid w:val="0088303C"/>
    <w:rsid w:val="0088372B"/>
    <w:rsid w:val="0088596F"/>
    <w:rsid w:val="00885B56"/>
    <w:rsid w:val="00886A4D"/>
    <w:rsid w:val="00886B81"/>
    <w:rsid w:val="00886CCB"/>
    <w:rsid w:val="00886D16"/>
    <w:rsid w:val="00886D2B"/>
    <w:rsid w:val="00887A98"/>
    <w:rsid w:val="00887ADE"/>
    <w:rsid w:val="00887F41"/>
    <w:rsid w:val="008902EB"/>
    <w:rsid w:val="0089094C"/>
    <w:rsid w:val="00890C7E"/>
    <w:rsid w:val="00890CC0"/>
    <w:rsid w:val="00890F51"/>
    <w:rsid w:val="00891281"/>
    <w:rsid w:val="008912DD"/>
    <w:rsid w:val="00891585"/>
    <w:rsid w:val="008916DF"/>
    <w:rsid w:val="00892421"/>
    <w:rsid w:val="008930BD"/>
    <w:rsid w:val="008935CD"/>
    <w:rsid w:val="008942F6"/>
    <w:rsid w:val="00894341"/>
    <w:rsid w:val="00894AD9"/>
    <w:rsid w:val="00894FD7"/>
    <w:rsid w:val="00895158"/>
    <w:rsid w:val="00895418"/>
    <w:rsid w:val="00895A4E"/>
    <w:rsid w:val="00895B8D"/>
    <w:rsid w:val="00896D5F"/>
    <w:rsid w:val="008975B5"/>
    <w:rsid w:val="008975E3"/>
    <w:rsid w:val="008A153F"/>
    <w:rsid w:val="008A17A9"/>
    <w:rsid w:val="008A17CD"/>
    <w:rsid w:val="008A282B"/>
    <w:rsid w:val="008A2C57"/>
    <w:rsid w:val="008A304C"/>
    <w:rsid w:val="008A30B6"/>
    <w:rsid w:val="008A3464"/>
    <w:rsid w:val="008A3F93"/>
    <w:rsid w:val="008A3FEF"/>
    <w:rsid w:val="008A4087"/>
    <w:rsid w:val="008A4679"/>
    <w:rsid w:val="008A61DE"/>
    <w:rsid w:val="008A65D1"/>
    <w:rsid w:val="008A6A88"/>
    <w:rsid w:val="008A6AE8"/>
    <w:rsid w:val="008A6D2B"/>
    <w:rsid w:val="008A72CF"/>
    <w:rsid w:val="008A73F2"/>
    <w:rsid w:val="008B0814"/>
    <w:rsid w:val="008B086C"/>
    <w:rsid w:val="008B0EBA"/>
    <w:rsid w:val="008B1088"/>
    <w:rsid w:val="008B1768"/>
    <w:rsid w:val="008B1770"/>
    <w:rsid w:val="008B1A61"/>
    <w:rsid w:val="008B1C53"/>
    <w:rsid w:val="008B1FD4"/>
    <w:rsid w:val="008B21A5"/>
    <w:rsid w:val="008B2728"/>
    <w:rsid w:val="008B2BDD"/>
    <w:rsid w:val="008B2FE1"/>
    <w:rsid w:val="008B31A5"/>
    <w:rsid w:val="008B467A"/>
    <w:rsid w:val="008B4AD5"/>
    <w:rsid w:val="008B4B23"/>
    <w:rsid w:val="008B4EBC"/>
    <w:rsid w:val="008B5784"/>
    <w:rsid w:val="008B5EE6"/>
    <w:rsid w:val="008B6056"/>
    <w:rsid w:val="008B697A"/>
    <w:rsid w:val="008B6BD2"/>
    <w:rsid w:val="008B73E3"/>
    <w:rsid w:val="008B7AB5"/>
    <w:rsid w:val="008C0A3A"/>
    <w:rsid w:val="008C0B26"/>
    <w:rsid w:val="008C0B98"/>
    <w:rsid w:val="008C0D36"/>
    <w:rsid w:val="008C103B"/>
    <w:rsid w:val="008C13DA"/>
    <w:rsid w:val="008C1470"/>
    <w:rsid w:val="008C1F5E"/>
    <w:rsid w:val="008C2570"/>
    <w:rsid w:val="008C2CEC"/>
    <w:rsid w:val="008C2DC1"/>
    <w:rsid w:val="008C3034"/>
    <w:rsid w:val="008C34E9"/>
    <w:rsid w:val="008C358F"/>
    <w:rsid w:val="008C3850"/>
    <w:rsid w:val="008C3D1C"/>
    <w:rsid w:val="008C3ED6"/>
    <w:rsid w:val="008C4344"/>
    <w:rsid w:val="008C53D9"/>
    <w:rsid w:val="008C5F19"/>
    <w:rsid w:val="008C652F"/>
    <w:rsid w:val="008C76A8"/>
    <w:rsid w:val="008C78AD"/>
    <w:rsid w:val="008C7FC8"/>
    <w:rsid w:val="008D0212"/>
    <w:rsid w:val="008D13C4"/>
    <w:rsid w:val="008D2285"/>
    <w:rsid w:val="008D22DD"/>
    <w:rsid w:val="008D26C3"/>
    <w:rsid w:val="008D2E41"/>
    <w:rsid w:val="008D37E8"/>
    <w:rsid w:val="008D407B"/>
    <w:rsid w:val="008D41A4"/>
    <w:rsid w:val="008D4863"/>
    <w:rsid w:val="008D4F0E"/>
    <w:rsid w:val="008D53DF"/>
    <w:rsid w:val="008D6091"/>
    <w:rsid w:val="008D7910"/>
    <w:rsid w:val="008E0A59"/>
    <w:rsid w:val="008E1146"/>
    <w:rsid w:val="008E16D8"/>
    <w:rsid w:val="008E1B08"/>
    <w:rsid w:val="008E1B0E"/>
    <w:rsid w:val="008E1D57"/>
    <w:rsid w:val="008E1D80"/>
    <w:rsid w:val="008E262C"/>
    <w:rsid w:val="008E2A28"/>
    <w:rsid w:val="008E2C3B"/>
    <w:rsid w:val="008E2E89"/>
    <w:rsid w:val="008E5459"/>
    <w:rsid w:val="008E57B6"/>
    <w:rsid w:val="008E5D32"/>
    <w:rsid w:val="008E626C"/>
    <w:rsid w:val="008E6765"/>
    <w:rsid w:val="008E683C"/>
    <w:rsid w:val="008E75C9"/>
    <w:rsid w:val="008F054C"/>
    <w:rsid w:val="008F056C"/>
    <w:rsid w:val="008F0D2D"/>
    <w:rsid w:val="008F0E7E"/>
    <w:rsid w:val="008F10F3"/>
    <w:rsid w:val="008F1691"/>
    <w:rsid w:val="008F1906"/>
    <w:rsid w:val="008F1E1C"/>
    <w:rsid w:val="008F2427"/>
    <w:rsid w:val="008F24B9"/>
    <w:rsid w:val="008F2679"/>
    <w:rsid w:val="008F3D9D"/>
    <w:rsid w:val="008F3EE8"/>
    <w:rsid w:val="008F4B4F"/>
    <w:rsid w:val="008F4CFC"/>
    <w:rsid w:val="008F4DF8"/>
    <w:rsid w:val="008F561D"/>
    <w:rsid w:val="008F5B7A"/>
    <w:rsid w:val="008F61B2"/>
    <w:rsid w:val="008F689B"/>
    <w:rsid w:val="008F7121"/>
    <w:rsid w:val="008F7EFC"/>
    <w:rsid w:val="008F7F88"/>
    <w:rsid w:val="00900736"/>
    <w:rsid w:val="00900980"/>
    <w:rsid w:val="009010DA"/>
    <w:rsid w:val="0090193A"/>
    <w:rsid w:val="00901A4C"/>
    <w:rsid w:val="00901AE4"/>
    <w:rsid w:val="00901BED"/>
    <w:rsid w:val="00903249"/>
    <w:rsid w:val="009033A3"/>
    <w:rsid w:val="0090396B"/>
    <w:rsid w:val="00905D55"/>
    <w:rsid w:val="00905EA3"/>
    <w:rsid w:val="009064B7"/>
    <w:rsid w:val="00906C71"/>
    <w:rsid w:val="00906EAA"/>
    <w:rsid w:val="0090710A"/>
    <w:rsid w:val="00907346"/>
    <w:rsid w:val="00907B95"/>
    <w:rsid w:val="00907CD8"/>
    <w:rsid w:val="00910F1F"/>
    <w:rsid w:val="0091152F"/>
    <w:rsid w:val="00911741"/>
    <w:rsid w:val="0091216D"/>
    <w:rsid w:val="00912A06"/>
    <w:rsid w:val="00912B02"/>
    <w:rsid w:val="00912EFC"/>
    <w:rsid w:val="009139EC"/>
    <w:rsid w:val="00913E6B"/>
    <w:rsid w:val="00914821"/>
    <w:rsid w:val="00915218"/>
    <w:rsid w:val="00915ACF"/>
    <w:rsid w:val="0091637F"/>
    <w:rsid w:val="009168CA"/>
    <w:rsid w:val="009168DA"/>
    <w:rsid w:val="00916D96"/>
    <w:rsid w:val="009202DF"/>
    <w:rsid w:val="009204D3"/>
    <w:rsid w:val="00920F99"/>
    <w:rsid w:val="009211D7"/>
    <w:rsid w:val="00921309"/>
    <w:rsid w:val="0092148A"/>
    <w:rsid w:val="00921C14"/>
    <w:rsid w:val="00921D79"/>
    <w:rsid w:val="00922637"/>
    <w:rsid w:val="00922F13"/>
    <w:rsid w:val="0092307C"/>
    <w:rsid w:val="009230BA"/>
    <w:rsid w:val="00923141"/>
    <w:rsid w:val="009233D7"/>
    <w:rsid w:val="00923BC1"/>
    <w:rsid w:val="00923FB4"/>
    <w:rsid w:val="0092417D"/>
    <w:rsid w:val="0092433D"/>
    <w:rsid w:val="00924973"/>
    <w:rsid w:val="00925566"/>
    <w:rsid w:val="009259BF"/>
    <w:rsid w:val="00926433"/>
    <w:rsid w:val="00926597"/>
    <w:rsid w:val="00930B9E"/>
    <w:rsid w:val="0093124B"/>
    <w:rsid w:val="0093137C"/>
    <w:rsid w:val="00931F37"/>
    <w:rsid w:val="00932487"/>
    <w:rsid w:val="00932C60"/>
    <w:rsid w:val="00933127"/>
    <w:rsid w:val="00933373"/>
    <w:rsid w:val="009333AB"/>
    <w:rsid w:val="00933BC6"/>
    <w:rsid w:val="00934165"/>
    <w:rsid w:val="009357CC"/>
    <w:rsid w:val="0093670B"/>
    <w:rsid w:val="00936CF8"/>
    <w:rsid w:val="00937B66"/>
    <w:rsid w:val="00941409"/>
    <w:rsid w:val="0094184E"/>
    <w:rsid w:val="00942099"/>
    <w:rsid w:val="009423FB"/>
    <w:rsid w:val="009424A9"/>
    <w:rsid w:val="0094255A"/>
    <w:rsid w:val="00942D41"/>
    <w:rsid w:val="00943644"/>
    <w:rsid w:val="009436AB"/>
    <w:rsid w:val="00943950"/>
    <w:rsid w:val="00943D11"/>
    <w:rsid w:val="00944A74"/>
    <w:rsid w:val="00945719"/>
    <w:rsid w:val="009463F5"/>
    <w:rsid w:val="0094648A"/>
    <w:rsid w:val="00946800"/>
    <w:rsid w:val="00947268"/>
    <w:rsid w:val="00947EDC"/>
    <w:rsid w:val="009512A9"/>
    <w:rsid w:val="009514F7"/>
    <w:rsid w:val="00951970"/>
    <w:rsid w:val="009521DF"/>
    <w:rsid w:val="0095265E"/>
    <w:rsid w:val="009529C0"/>
    <w:rsid w:val="00952C0B"/>
    <w:rsid w:val="00952D4B"/>
    <w:rsid w:val="00953097"/>
    <w:rsid w:val="00953270"/>
    <w:rsid w:val="009532B4"/>
    <w:rsid w:val="009533D1"/>
    <w:rsid w:val="00953EB1"/>
    <w:rsid w:val="00954D13"/>
    <w:rsid w:val="009550D2"/>
    <w:rsid w:val="00955787"/>
    <w:rsid w:val="00955BD6"/>
    <w:rsid w:val="00955D58"/>
    <w:rsid w:val="00955DC5"/>
    <w:rsid w:val="00955DDE"/>
    <w:rsid w:val="00956FE3"/>
    <w:rsid w:val="009571D6"/>
    <w:rsid w:val="009572A4"/>
    <w:rsid w:val="00960C04"/>
    <w:rsid w:val="00961490"/>
    <w:rsid w:val="009616E2"/>
    <w:rsid w:val="00961B61"/>
    <w:rsid w:val="00961BEA"/>
    <w:rsid w:val="0096206D"/>
    <w:rsid w:val="009625B3"/>
    <w:rsid w:val="0096290C"/>
    <w:rsid w:val="009629AF"/>
    <w:rsid w:val="009639A4"/>
    <w:rsid w:val="00963BCF"/>
    <w:rsid w:val="00963FBA"/>
    <w:rsid w:val="009643A7"/>
    <w:rsid w:val="00964701"/>
    <w:rsid w:val="00964BC8"/>
    <w:rsid w:val="00964BE1"/>
    <w:rsid w:val="00965998"/>
    <w:rsid w:val="00965F04"/>
    <w:rsid w:val="0096655E"/>
    <w:rsid w:val="00966FAB"/>
    <w:rsid w:val="009678D0"/>
    <w:rsid w:val="00967DE4"/>
    <w:rsid w:val="0097024D"/>
    <w:rsid w:val="00970E23"/>
    <w:rsid w:val="00970E3E"/>
    <w:rsid w:val="00971257"/>
    <w:rsid w:val="00971BDE"/>
    <w:rsid w:val="00971CB3"/>
    <w:rsid w:val="00972269"/>
    <w:rsid w:val="00972478"/>
    <w:rsid w:val="00972BE4"/>
    <w:rsid w:val="00972E93"/>
    <w:rsid w:val="00973E83"/>
    <w:rsid w:val="00975577"/>
    <w:rsid w:val="0097563A"/>
    <w:rsid w:val="00975AF2"/>
    <w:rsid w:val="009761C4"/>
    <w:rsid w:val="00976642"/>
    <w:rsid w:val="00976B14"/>
    <w:rsid w:val="00977459"/>
    <w:rsid w:val="0098080D"/>
    <w:rsid w:val="0098092E"/>
    <w:rsid w:val="00981758"/>
    <w:rsid w:val="0098249F"/>
    <w:rsid w:val="00983141"/>
    <w:rsid w:val="00983178"/>
    <w:rsid w:val="00983549"/>
    <w:rsid w:val="00983A6A"/>
    <w:rsid w:val="00983D46"/>
    <w:rsid w:val="00983EF4"/>
    <w:rsid w:val="00983FF3"/>
    <w:rsid w:val="00984115"/>
    <w:rsid w:val="0098434F"/>
    <w:rsid w:val="00984CBE"/>
    <w:rsid w:val="00984E0D"/>
    <w:rsid w:val="00985CB5"/>
    <w:rsid w:val="00985CE4"/>
    <w:rsid w:val="009861C6"/>
    <w:rsid w:val="00986546"/>
    <w:rsid w:val="009869D3"/>
    <w:rsid w:val="00986A9C"/>
    <w:rsid w:val="00986D3F"/>
    <w:rsid w:val="009877AD"/>
    <w:rsid w:val="009879DF"/>
    <w:rsid w:val="00987C68"/>
    <w:rsid w:val="00987D0C"/>
    <w:rsid w:val="00990568"/>
    <w:rsid w:val="009908A4"/>
    <w:rsid w:val="009908F3"/>
    <w:rsid w:val="00990910"/>
    <w:rsid w:val="00990BF9"/>
    <w:rsid w:val="00990E01"/>
    <w:rsid w:val="00990EEB"/>
    <w:rsid w:val="00990F31"/>
    <w:rsid w:val="00991599"/>
    <w:rsid w:val="009915A9"/>
    <w:rsid w:val="00991D5E"/>
    <w:rsid w:val="00991EEA"/>
    <w:rsid w:val="009922A2"/>
    <w:rsid w:val="00992506"/>
    <w:rsid w:val="00992978"/>
    <w:rsid w:val="00992B4D"/>
    <w:rsid w:val="00992F0F"/>
    <w:rsid w:val="00992FB7"/>
    <w:rsid w:val="00993030"/>
    <w:rsid w:val="00993266"/>
    <w:rsid w:val="00993852"/>
    <w:rsid w:val="0099405D"/>
    <w:rsid w:val="0099407E"/>
    <w:rsid w:val="00995324"/>
    <w:rsid w:val="009954DC"/>
    <w:rsid w:val="009968AF"/>
    <w:rsid w:val="00996CF8"/>
    <w:rsid w:val="00997BFF"/>
    <w:rsid w:val="009A0571"/>
    <w:rsid w:val="009A07D2"/>
    <w:rsid w:val="009A0BE6"/>
    <w:rsid w:val="009A0C4D"/>
    <w:rsid w:val="009A1087"/>
    <w:rsid w:val="009A1168"/>
    <w:rsid w:val="009A15DB"/>
    <w:rsid w:val="009A1CF8"/>
    <w:rsid w:val="009A1F57"/>
    <w:rsid w:val="009A2216"/>
    <w:rsid w:val="009A28A0"/>
    <w:rsid w:val="009A33DD"/>
    <w:rsid w:val="009A35BC"/>
    <w:rsid w:val="009A4433"/>
    <w:rsid w:val="009A45A2"/>
    <w:rsid w:val="009A4736"/>
    <w:rsid w:val="009A6050"/>
    <w:rsid w:val="009A7073"/>
    <w:rsid w:val="009A793F"/>
    <w:rsid w:val="009A7BC7"/>
    <w:rsid w:val="009B02B0"/>
    <w:rsid w:val="009B1336"/>
    <w:rsid w:val="009B157F"/>
    <w:rsid w:val="009B1A94"/>
    <w:rsid w:val="009B1BF0"/>
    <w:rsid w:val="009B1EE8"/>
    <w:rsid w:val="009B229A"/>
    <w:rsid w:val="009B29AD"/>
    <w:rsid w:val="009B2DA9"/>
    <w:rsid w:val="009B2DF7"/>
    <w:rsid w:val="009B3593"/>
    <w:rsid w:val="009B3E5A"/>
    <w:rsid w:val="009B4826"/>
    <w:rsid w:val="009B4B34"/>
    <w:rsid w:val="009B4B89"/>
    <w:rsid w:val="009B5285"/>
    <w:rsid w:val="009B5421"/>
    <w:rsid w:val="009B5BA9"/>
    <w:rsid w:val="009B5D5B"/>
    <w:rsid w:val="009B690D"/>
    <w:rsid w:val="009B6F8F"/>
    <w:rsid w:val="009B6FC2"/>
    <w:rsid w:val="009B71E9"/>
    <w:rsid w:val="009B76F7"/>
    <w:rsid w:val="009C0549"/>
    <w:rsid w:val="009C05A7"/>
    <w:rsid w:val="009C0755"/>
    <w:rsid w:val="009C1731"/>
    <w:rsid w:val="009C1B85"/>
    <w:rsid w:val="009C2310"/>
    <w:rsid w:val="009C24E6"/>
    <w:rsid w:val="009C25CB"/>
    <w:rsid w:val="009C27B5"/>
    <w:rsid w:val="009C2A65"/>
    <w:rsid w:val="009C2C66"/>
    <w:rsid w:val="009C3224"/>
    <w:rsid w:val="009C3446"/>
    <w:rsid w:val="009C3DCF"/>
    <w:rsid w:val="009C48E4"/>
    <w:rsid w:val="009C4984"/>
    <w:rsid w:val="009C4A7D"/>
    <w:rsid w:val="009C5949"/>
    <w:rsid w:val="009C638D"/>
    <w:rsid w:val="009C7192"/>
    <w:rsid w:val="009C747B"/>
    <w:rsid w:val="009C7B3B"/>
    <w:rsid w:val="009D02E4"/>
    <w:rsid w:val="009D0438"/>
    <w:rsid w:val="009D054A"/>
    <w:rsid w:val="009D06C6"/>
    <w:rsid w:val="009D1407"/>
    <w:rsid w:val="009D19C9"/>
    <w:rsid w:val="009D19DB"/>
    <w:rsid w:val="009D1A4F"/>
    <w:rsid w:val="009D1B00"/>
    <w:rsid w:val="009D1CDF"/>
    <w:rsid w:val="009D1E6D"/>
    <w:rsid w:val="009D248C"/>
    <w:rsid w:val="009D2592"/>
    <w:rsid w:val="009D2B52"/>
    <w:rsid w:val="009D381B"/>
    <w:rsid w:val="009D46FA"/>
    <w:rsid w:val="009D5067"/>
    <w:rsid w:val="009D541A"/>
    <w:rsid w:val="009D5BF3"/>
    <w:rsid w:val="009D63E2"/>
    <w:rsid w:val="009D67B1"/>
    <w:rsid w:val="009D6D51"/>
    <w:rsid w:val="009D70B6"/>
    <w:rsid w:val="009D7A6D"/>
    <w:rsid w:val="009E02AC"/>
    <w:rsid w:val="009E049F"/>
    <w:rsid w:val="009E0C21"/>
    <w:rsid w:val="009E1342"/>
    <w:rsid w:val="009E14CE"/>
    <w:rsid w:val="009E14F9"/>
    <w:rsid w:val="009E175D"/>
    <w:rsid w:val="009E19AC"/>
    <w:rsid w:val="009E1B2C"/>
    <w:rsid w:val="009E1F0D"/>
    <w:rsid w:val="009E20F9"/>
    <w:rsid w:val="009E2716"/>
    <w:rsid w:val="009E2A7F"/>
    <w:rsid w:val="009E2FE0"/>
    <w:rsid w:val="009E3615"/>
    <w:rsid w:val="009E367D"/>
    <w:rsid w:val="009E4000"/>
    <w:rsid w:val="009E4446"/>
    <w:rsid w:val="009E5046"/>
    <w:rsid w:val="009E50B6"/>
    <w:rsid w:val="009E51B5"/>
    <w:rsid w:val="009E57CC"/>
    <w:rsid w:val="009E5874"/>
    <w:rsid w:val="009E5BD5"/>
    <w:rsid w:val="009E5EDA"/>
    <w:rsid w:val="009E5FF9"/>
    <w:rsid w:val="009E6AD2"/>
    <w:rsid w:val="009E6FEC"/>
    <w:rsid w:val="009E7205"/>
    <w:rsid w:val="009E73B3"/>
    <w:rsid w:val="009F0010"/>
    <w:rsid w:val="009F0929"/>
    <w:rsid w:val="009F19A8"/>
    <w:rsid w:val="009F1ADF"/>
    <w:rsid w:val="009F2A2D"/>
    <w:rsid w:val="009F2BCB"/>
    <w:rsid w:val="009F33CA"/>
    <w:rsid w:val="009F3D4E"/>
    <w:rsid w:val="009F43E5"/>
    <w:rsid w:val="009F56BF"/>
    <w:rsid w:val="009F577A"/>
    <w:rsid w:val="009F5ABA"/>
    <w:rsid w:val="009F62AA"/>
    <w:rsid w:val="009F6400"/>
    <w:rsid w:val="009F6923"/>
    <w:rsid w:val="009F6D3C"/>
    <w:rsid w:val="009F6E86"/>
    <w:rsid w:val="009F723D"/>
    <w:rsid w:val="009F7260"/>
    <w:rsid w:val="009F7BE1"/>
    <w:rsid w:val="009F7E90"/>
    <w:rsid w:val="009F7F59"/>
    <w:rsid w:val="009F7FF3"/>
    <w:rsid w:val="00A0047C"/>
    <w:rsid w:val="00A00519"/>
    <w:rsid w:val="00A009E3"/>
    <w:rsid w:val="00A00CF7"/>
    <w:rsid w:val="00A00D7D"/>
    <w:rsid w:val="00A00F4D"/>
    <w:rsid w:val="00A0107B"/>
    <w:rsid w:val="00A0198A"/>
    <w:rsid w:val="00A021AD"/>
    <w:rsid w:val="00A025C5"/>
    <w:rsid w:val="00A02884"/>
    <w:rsid w:val="00A02A7E"/>
    <w:rsid w:val="00A0336F"/>
    <w:rsid w:val="00A03D2E"/>
    <w:rsid w:val="00A04531"/>
    <w:rsid w:val="00A04B1D"/>
    <w:rsid w:val="00A04C62"/>
    <w:rsid w:val="00A04E2A"/>
    <w:rsid w:val="00A05063"/>
    <w:rsid w:val="00A05330"/>
    <w:rsid w:val="00A061EA"/>
    <w:rsid w:val="00A06442"/>
    <w:rsid w:val="00A06481"/>
    <w:rsid w:val="00A06FC2"/>
    <w:rsid w:val="00A073E8"/>
    <w:rsid w:val="00A10FA3"/>
    <w:rsid w:val="00A11420"/>
    <w:rsid w:val="00A116DF"/>
    <w:rsid w:val="00A124B1"/>
    <w:rsid w:val="00A12847"/>
    <w:rsid w:val="00A131AB"/>
    <w:rsid w:val="00A13614"/>
    <w:rsid w:val="00A13A68"/>
    <w:rsid w:val="00A14073"/>
    <w:rsid w:val="00A1413B"/>
    <w:rsid w:val="00A147BC"/>
    <w:rsid w:val="00A14B5B"/>
    <w:rsid w:val="00A163FE"/>
    <w:rsid w:val="00A16E84"/>
    <w:rsid w:val="00A1718C"/>
    <w:rsid w:val="00A171AB"/>
    <w:rsid w:val="00A17545"/>
    <w:rsid w:val="00A17BB3"/>
    <w:rsid w:val="00A17CF5"/>
    <w:rsid w:val="00A17E83"/>
    <w:rsid w:val="00A2009E"/>
    <w:rsid w:val="00A20475"/>
    <w:rsid w:val="00A2086E"/>
    <w:rsid w:val="00A20C2A"/>
    <w:rsid w:val="00A2204D"/>
    <w:rsid w:val="00A22676"/>
    <w:rsid w:val="00A2302A"/>
    <w:rsid w:val="00A23A25"/>
    <w:rsid w:val="00A2556D"/>
    <w:rsid w:val="00A25607"/>
    <w:rsid w:val="00A25B90"/>
    <w:rsid w:val="00A26ECA"/>
    <w:rsid w:val="00A2775F"/>
    <w:rsid w:val="00A3016B"/>
    <w:rsid w:val="00A305D8"/>
    <w:rsid w:val="00A30710"/>
    <w:rsid w:val="00A3085C"/>
    <w:rsid w:val="00A30A32"/>
    <w:rsid w:val="00A30F05"/>
    <w:rsid w:val="00A31121"/>
    <w:rsid w:val="00A31129"/>
    <w:rsid w:val="00A31A6D"/>
    <w:rsid w:val="00A31F43"/>
    <w:rsid w:val="00A31FB9"/>
    <w:rsid w:val="00A32190"/>
    <w:rsid w:val="00A32B6B"/>
    <w:rsid w:val="00A32F9B"/>
    <w:rsid w:val="00A33ADC"/>
    <w:rsid w:val="00A34724"/>
    <w:rsid w:val="00A35E29"/>
    <w:rsid w:val="00A35FE4"/>
    <w:rsid w:val="00A36097"/>
    <w:rsid w:val="00A360C0"/>
    <w:rsid w:val="00A36C57"/>
    <w:rsid w:val="00A3725D"/>
    <w:rsid w:val="00A3761D"/>
    <w:rsid w:val="00A37B52"/>
    <w:rsid w:val="00A37F6D"/>
    <w:rsid w:val="00A407BB"/>
    <w:rsid w:val="00A41200"/>
    <w:rsid w:val="00A41673"/>
    <w:rsid w:val="00A4174E"/>
    <w:rsid w:val="00A420C1"/>
    <w:rsid w:val="00A4229D"/>
    <w:rsid w:val="00A424EA"/>
    <w:rsid w:val="00A436A4"/>
    <w:rsid w:val="00A43CA2"/>
    <w:rsid w:val="00A4406A"/>
    <w:rsid w:val="00A44124"/>
    <w:rsid w:val="00A445EB"/>
    <w:rsid w:val="00A45405"/>
    <w:rsid w:val="00A458FD"/>
    <w:rsid w:val="00A46079"/>
    <w:rsid w:val="00A467D5"/>
    <w:rsid w:val="00A46CB7"/>
    <w:rsid w:val="00A47581"/>
    <w:rsid w:val="00A47CA9"/>
    <w:rsid w:val="00A500F7"/>
    <w:rsid w:val="00A50754"/>
    <w:rsid w:val="00A50A9E"/>
    <w:rsid w:val="00A50F55"/>
    <w:rsid w:val="00A50F74"/>
    <w:rsid w:val="00A51497"/>
    <w:rsid w:val="00A51723"/>
    <w:rsid w:val="00A5289C"/>
    <w:rsid w:val="00A52A95"/>
    <w:rsid w:val="00A53016"/>
    <w:rsid w:val="00A531FF"/>
    <w:rsid w:val="00A53799"/>
    <w:rsid w:val="00A53E80"/>
    <w:rsid w:val="00A53EF7"/>
    <w:rsid w:val="00A54298"/>
    <w:rsid w:val="00A54495"/>
    <w:rsid w:val="00A54725"/>
    <w:rsid w:val="00A551BF"/>
    <w:rsid w:val="00A556F3"/>
    <w:rsid w:val="00A56239"/>
    <w:rsid w:val="00A562B9"/>
    <w:rsid w:val="00A5677B"/>
    <w:rsid w:val="00A57321"/>
    <w:rsid w:val="00A573FC"/>
    <w:rsid w:val="00A57731"/>
    <w:rsid w:val="00A5795C"/>
    <w:rsid w:val="00A57A59"/>
    <w:rsid w:val="00A57FFD"/>
    <w:rsid w:val="00A6052E"/>
    <w:rsid w:val="00A6056E"/>
    <w:rsid w:val="00A60BAC"/>
    <w:rsid w:val="00A6135E"/>
    <w:rsid w:val="00A6149A"/>
    <w:rsid w:val="00A62024"/>
    <w:rsid w:val="00A62F7F"/>
    <w:rsid w:val="00A638C9"/>
    <w:rsid w:val="00A63FD1"/>
    <w:rsid w:val="00A64243"/>
    <w:rsid w:val="00A64C54"/>
    <w:rsid w:val="00A64E61"/>
    <w:rsid w:val="00A65556"/>
    <w:rsid w:val="00A65829"/>
    <w:rsid w:val="00A65AFF"/>
    <w:rsid w:val="00A65BF1"/>
    <w:rsid w:val="00A660FE"/>
    <w:rsid w:val="00A66560"/>
    <w:rsid w:val="00A66622"/>
    <w:rsid w:val="00A66A75"/>
    <w:rsid w:val="00A679E4"/>
    <w:rsid w:val="00A67B63"/>
    <w:rsid w:val="00A709A5"/>
    <w:rsid w:val="00A70C4E"/>
    <w:rsid w:val="00A70D0D"/>
    <w:rsid w:val="00A71068"/>
    <w:rsid w:val="00A7158D"/>
    <w:rsid w:val="00A71AC6"/>
    <w:rsid w:val="00A73443"/>
    <w:rsid w:val="00A74E35"/>
    <w:rsid w:val="00A74FBA"/>
    <w:rsid w:val="00A75160"/>
    <w:rsid w:val="00A766AA"/>
    <w:rsid w:val="00A7688C"/>
    <w:rsid w:val="00A76961"/>
    <w:rsid w:val="00A76F86"/>
    <w:rsid w:val="00A7712D"/>
    <w:rsid w:val="00A776B2"/>
    <w:rsid w:val="00A77909"/>
    <w:rsid w:val="00A802AF"/>
    <w:rsid w:val="00A80587"/>
    <w:rsid w:val="00A80AB6"/>
    <w:rsid w:val="00A80BD4"/>
    <w:rsid w:val="00A812F5"/>
    <w:rsid w:val="00A813D8"/>
    <w:rsid w:val="00A815E6"/>
    <w:rsid w:val="00A81668"/>
    <w:rsid w:val="00A81987"/>
    <w:rsid w:val="00A819CE"/>
    <w:rsid w:val="00A82B1B"/>
    <w:rsid w:val="00A82D95"/>
    <w:rsid w:val="00A84693"/>
    <w:rsid w:val="00A858FC"/>
    <w:rsid w:val="00A85AAB"/>
    <w:rsid w:val="00A865A3"/>
    <w:rsid w:val="00A871D2"/>
    <w:rsid w:val="00A8724B"/>
    <w:rsid w:val="00A87710"/>
    <w:rsid w:val="00A87760"/>
    <w:rsid w:val="00A87AB1"/>
    <w:rsid w:val="00A87D96"/>
    <w:rsid w:val="00A87DD4"/>
    <w:rsid w:val="00A9039E"/>
    <w:rsid w:val="00A906E5"/>
    <w:rsid w:val="00A9079A"/>
    <w:rsid w:val="00A907EB"/>
    <w:rsid w:val="00A9102E"/>
    <w:rsid w:val="00A91061"/>
    <w:rsid w:val="00A91F69"/>
    <w:rsid w:val="00A9258F"/>
    <w:rsid w:val="00A925F5"/>
    <w:rsid w:val="00A92656"/>
    <w:rsid w:val="00A92A30"/>
    <w:rsid w:val="00A9331D"/>
    <w:rsid w:val="00A93934"/>
    <w:rsid w:val="00A93D67"/>
    <w:rsid w:val="00A93E5F"/>
    <w:rsid w:val="00A95517"/>
    <w:rsid w:val="00A96AA7"/>
    <w:rsid w:val="00A96BC2"/>
    <w:rsid w:val="00A96C2C"/>
    <w:rsid w:val="00A96CDE"/>
    <w:rsid w:val="00A96F52"/>
    <w:rsid w:val="00A97E94"/>
    <w:rsid w:val="00AA0031"/>
    <w:rsid w:val="00AA01B8"/>
    <w:rsid w:val="00AA04CB"/>
    <w:rsid w:val="00AA0948"/>
    <w:rsid w:val="00AA17DB"/>
    <w:rsid w:val="00AA192E"/>
    <w:rsid w:val="00AA1ED5"/>
    <w:rsid w:val="00AA2B03"/>
    <w:rsid w:val="00AA2BDB"/>
    <w:rsid w:val="00AA400F"/>
    <w:rsid w:val="00AA4133"/>
    <w:rsid w:val="00AA4457"/>
    <w:rsid w:val="00AA565D"/>
    <w:rsid w:val="00AA5B79"/>
    <w:rsid w:val="00AA5E45"/>
    <w:rsid w:val="00AA6856"/>
    <w:rsid w:val="00AA68F4"/>
    <w:rsid w:val="00AA69ED"/>
    <w:rsid w:val="00AA7744"/>
    <w:rsid w:val="00AA7E41"/>
    <w:rsid w:val="00AA7F75"/>
    <w:rsid w:val="00AB1020"/>
    <w:rsid w:val="00AB1367"/>
    <w:rsid w:val="00AB1891"/>
    <w:rsid w:val="00AB1E2F"/>
    <w:rsid w:val="00AB1EF8"/>
    <w:rsid w:val="00AB229E"/>
    <w:rsid w:val="00AB26AD"/>
    <w:rsid w:val="00AB32EC"/>
    <w:rsid w:val="00AB370E"/>
    <w:rsid w:val="00AB3CCA"/>
    <w:rsid w:val="00AB3FCE"/>
    <w:rsid w:val="00AB45AD"/>
    <w:rsid w:val="00AB4644"/>
    <w:rsid w:val="00AB488A"/>
    <w:rsid w:val="00AB493F"/>
    <w:rsid w:val="00AB497E"/>
    <w:rsid w:val="00AB4F61"/>
    <w:rsid w:val="00AB637B"/>
    <w:rsid w:val="00AB64D2"/>
    <w:rsid w:val="00AB67CE"/>
    <w:rsid w:val="00AB69CA"/>
    <w:rsid w:val="00AB6DE1"/>
    <w:rsid w:val="00AB71E2"/>
    <w:rsid w:val="00AB722D"/>
    <w:rsid w:val="00AB7A5E"/>
    <w:rsid w:val="00AB7AE8"/>
    <w:rsid w:val="00AB7B0C"/>
    <w:rsid w:val="00AC05B4"/>
    <w:rsid w:val="00AC060D"/>
    <w:rsid w:val="00AC1D98"/>
    <w:rsid w:val="00AC27E7"/>
    <w:rsid w:val="00AC2AC7"/>
    <w:rsid w:val="00AC3592"/>
    <w:rsid w:val="00AC41F3"/>
    <w:rsid w:val="00AC49E7"/>
    <w:rsid w:val="00AC5584"/>
    <w:rsid w:val="00AC5637"/>
    <w:rsid w:val="00AC580B"/>
    <w:rsid w:val="00AC60AD"/>
    <w:rsid w:val="00AC63F7"/>
    <w:rsid w:val="00AC6F57"/>
    <w:rsid w:val="00AC72C9"/>
    <w:rsid w:val="00AC7961"/>
    <w:rsid w:val="00AC7F3B"/>
    <w:rsid w:val="00AD0EA9"/>
    <w:rsid w:val="00AD10AD"/>
    <w:rsid w:val="00AD1261"/>
    <w:rsid w:val="00AD1437"/>
    <w:rsid w:val="00AD15C5"/>
    <w:rsid w:val="00AD238A"/>
    <w:rsid w:val="00AD2CEE"/>
    <w:rsid w:val="00AD2E7A"/>
    <w:rsid w:val="00AD3243"/>
    <w:rsid w:val="00AD337C"/>
    <w:rsid w:val="00AD4128"/>
    <w:rsid w:val="00AD4681"/>
    <w:rsid w:val="00AD50A6"/>
    <w:rsid w:val="00AD5CB7"/>
    <w:rsid w:val="00AD75DB"/>
    <w:rsid w:val="00AD7B88"/>
    <w:rsid w:val="00AE0220"/>
    <w:rsid w:val="00AE0BA0"/>
    <w:rsid w:val="00AE0BAD"/>
    <w:rsid w:val="00AE0DEA"/>
    <w:rsid w:val="00AE2203"/>
    <w:rsid w:val="00AE2242"/>
    <w:rsid w:val="00AE2BCD"/>
    <w:rsid w:val="00AE2D63"/>
    <w:rsid w:val="00AE2F1F"/>
    <w:rsid w:val="00AE30AB"/>
    <w:rsid w:val="00AE3A84"/>
    <w:rsid w:val="00AE4309"/>
    <w:rsid w:val="00AE4605"/>
    <w:rsid w:val="00AE4A2B"/>
    <w:rsid w:val="00AE52B3"/>
    <w:rsid w:val="00AE598C"/>
    <w:rsid w:val="00AE617A"/>
    <w:rsid w:val="00AE643B"/>
    <w:rsid w:val="00AE6BD1"/>
    <w:rsid w:val="00AE7112"/>
    <w:rsid w:val="00AE7E74"/>
    <w:rsid w:val="00AF0585"/>
    <w:rsid w:val="00AF0E6A"/>
    <w:rsid w:val="00AF0E9B"/>
    <w:rsid w:val="00AF0FE3"/>
    <w:rsid w:val="00AF11BB"/>
    <w:rsid w:val="00AF14F7"/>
    <w:rsid w:val="00AF1AA8"/>
    <w:rsid w:val="00AF2484"/>
    <w:rsid w:val="00AF273C"/>
    <w:rsid w:val="00AF3002"/>
    <w:rsid w:val="00AF319D"/>
    <w:rsid w:val="00AF402C"/>
    <w:rsid w:val="00AF54A1"/>
    <w:rsid w:val="00AF574A"/>
    <w:rsid w:val="00AF73F9"/>
    <w:rsid w:val="00AF74B6"/>
    <w:rsid w:val="00AF795F"/>
    <w:rsid w:val="00AF79C8"/>
    <w:rsid w:val="00AF7A0E"/>
    <w:rsid w:val="00AF7B99"/>
    <w:rsid w:val="00AF7EFB"/>
    <w:rsid w:val="00AF7FD7"/>
    <w:rsid w:val="00B0049E"/>
    <w:rsid w:val="00B00C39"/>
    <w:rsid w:val="00B00FB4"/>
    <w:rsid w:val="00B01142"/>
    <w:rsid w:val="00B01614"/>
    <w:rsid w:val="00B01739"/>
    <w:rsid w:val="00B020FE"/>
    <w:rsid w:val="00B02533"/>
    <w:rsid w:val="00B025BE"/>
    <w:rsid w:val="00B02BD0"/>
    <w:rsid w:val="00B02FFC"/>
    <w:rsid w:val="00B036B1"/>
    <w:rsid w:val="00B03944"/>
    <w:rsid w:val="00B03EF0"/>
    <w:rsid w:val="00B04378"/>
    <w:rsid w:val="00B04534"/>
    <w:rsid w:val="00B04C8A"/>
    <w:rsid w:val="00B05251"/>
    <w:rsid w:val="00B05847"/>
    <w:rsid w:val="00B05B29"/>
    <w:rsid w:val="00B05EDD"/>
    <w:rsid w:val="00B06075"/>
    <w:rsid w:val="00B06085"/>
    <w:rsid w:val="00B0692A"/>
    <w:rsid w:val="00B070FC"/>
    <w:rsid w:val="00B07832"/>
    <w:rsid w:val="00B07BF4"/>
    <w:rsid w:val="00B10A99"/>
    <w:rsid w:val="00B10E93"/>
    <w:rsid w:val="00B11192"/>
    <w:rsid w:val="00B119DA"/>
    <w:rsid w:val="00B11DBB"/>
    <w:rsid w:val="00B11F36"/>
    <w:rsid w:val="00B1238C"/>
    <w:rsid w:val="00B124FA"/>
    <w:rsid w:val="00B126D7"/>
    <w:rsid w:val="00B13459"/>
    <w:rsid w:val="00B13637"/>
    <w:rsid w:val="00B146D6"/>
    <w:rsid w:val="00B1497F"/>
    <w:rsid w:val="00B14AA4"/>
    <w:rsid w:val="00B1533F"/>
    <w:rsid w:val="00B15543"/>
    <w:rsid w:val="00B15E78"/>
    <w:rsid w:val="00B160B9"/>
    <w:rsid w:val="00B1612A"/>
    <w:rsid w:val="00B16E38"/>
    <w:rsid w:val="00B17ADE"/>
    <w:rsid w:val="00B2019C"/>
    <w:rsid w:val="00B20CCA"/>
    <w:rsid w:val="00B20CF5"/>
    <w:rsid w:val="00B20D9D"/>
    <w:rsid w:val="00B21F33"/>
    <w:rsid w:val="00B222EE"/>
    <w:rsid w:val="00B2281C"/>
    <w:rsid w:val="00B22833"/>
    <w:rsid w:val="00B22FB9"/>
    <w:rsid w:val="00B235DF"/>
    <w:rsid w:val="00B23B9B"/>
    <w:rsid w:val="00B23BF8"/>
    <w:rsid w:val="00B2402E"/>
    <w:rsid w:val="00B24C3C"/>
    <w:rsid w:val="00B25428"/>
    <w:rsid w:val="00B25F04"/>
    <w:rsid w:val="00B26DB1"/>
    <w:rsid w:val="00B27346"/>
    <w:rsid w:val="00B273FD"/>
    <w:rsid w:val="00B275C8"/>
    <w:rsid w:val="00B275FB"/>
    <w:rsid w:val="00B27B8F"/>
    <w:rsid w:val="00B305C2"/>
    <w:rsid w:val="00B30605"/>
    <w:rsid w:val="00B307F1"/>
    <w:rsid w:val="00B3086B"/>
    <w:rsid w:val="00B309EE"/>
    <w:rsid w:val="00B31982"/>
    <w:rsid w:val="00B31CA3"/>
    <w:rsid w:val="00B32978"/>
    <w:rsid w:val="00B32AE6"/>
    <w:rsid w:val="00B33122"/>
    <w:rsid w:val="00B337C0"/>
    <w:rsid w:val="00B33DB1"/>
    <w:rsid w:val="00B340AA"/>
    <w:rsid w:val="00B346AC"/>
    <w:rsid w:val="00B34B82"/>
    <w:rsid w:val="00B35161"/>
    <w:rsid w:val="00B351D5"/>
    <w:rsid w:val="00B35280"/>
    <w:rsid w:val="00B353DF"/>
    <w:rsid w:val="00B3559C"/>
    <w:rsid w:val="00B35C50"/>
    <w:rsid w:val="00B368CE"/>
    <w:rsid w:val="00B37582"/>
    <w:rsid w:val="00B37660"/>
    <w:rsid w:val="00B40987"/>
    <w:rsid w:val="00B40B8D"/>
    <w:rsid w:val="00B40BC5"/>
    <w:rsid w:val="00B40D8F"/>
    <w:rsid w:val="00B40DBE"/>
    <w:rsid w:val="00B4100E"/>
    <w:rsid w:val="00B41270"/>
    <w:rsid w:val="00B41AF9"/>
    <w:rsid w:val="00B41C6C"/>
    <w:rsid w:val="00B41E45"/>
    <w:rsid w:val="00B428F4"/>
    <w:rsid w:val="00B42F81"/>
    <w:rsid w:val="00B447B7"/>
    <w:rsid w:val="00B44BDB"/>
    <w:rsid w:val="00B4534F"/>
    <w:rsid w:val="00B45AA8"/>
    <w:rsid w:val="00B45CCC"/>
    <w:rsid w:val="00B4608A"/>
    <w:rsid w:val="00B46CE1"/>
    <w:rsid w:val="00B46DC6"/>
    <w:rsid w:val="00B46EBF"/>
    <w:rsid w:val="00B473A6"/>
    <w:rsid w:val="00B47523"/>
    <w:rsid w:val="00B47AC6"/>
    <w:rsid w:val="00B51BCF"/>
    <w:rsid w:val="00B51F83"/>
    <w:rsid w:val="00B52280"/>
    <w:rsid w:val="00B52E6D"/>
    <w:rsid w:val="00B5361C"/>
    <w:rsid w:val="00B53D84"/>
    <w:rsid w:val="00B53FB9"/>
    <w:rsid w:val="00B540C1"/>
    <w:rsid w:val="00B54590"/>
    <w:rsid w:val="00B551EB"/>
    <w:rsid w:val="00B55399"/>
    <w:rsid w:val="00B554BB"/>
    <w:rsid w:val="00B55BC9"/>
    <w:rsid w:val="00B562A2"/>
    <w:rsid w:val="00B56D50"/>
    <w:rsid w:val="00B5702B"/>
    <w:rsid w:val="00B57033"/>
    <w:rsid w:val="00B573BB"/>
    <w:rsid w:val="00B57463"/>
    <w:rsid w:val="00B57D63"/>
    <w:rsid w:val="00B60909"/>
    <w:rsid w:val="00B60AA3"/>
    <w:rsid w:val="00B60DB5"/>
    <w:rsid w:val="00B60EA6"/>
    <w:rsid w:val="00B6142A"/>
    <w:rsid w:val="00B61895"/>
    <w:rsid w:val="00B6257E"/>
    <w:rsid w:val="00B62B59"/>
    <w:rsid w:val="00B62C7F"/>
    <w:rsid w:val="00B62E2E"/>
    <w:rsid w:val="00B63494"/>
    <w:rsid w:val="00B634AC"/>
    <w:rsid w:val="00B637AE"/>
    <w:rsid w:val="00B645D9"/>
    <w:rsid w:val="00B64915"/>
    <w:rsid w:val="00B64A11"/>
    <w:rsid w:val="00B64A54"/>
    <w:rsid w:val="00B65655"/>
    <w:rsid w:val="00B65DE3"/>
    <w:rsid w:val="00B6601F"/>
    <w:rsid w:val="00B66235"/>
    <w:rsid w:val="00B662BF"/>
    <w:rsid w:val="00B6775A"/>
    <w:rsid w:val="00B67A64"/>
    <w:rsid w:val="00B67AAD"/>
    <w:rsid w:val="00B67D51"/>
    <w:rsid w:val="00B707C0"/>
    <w:rsid w:val="00B707D1"/>
    <w:rsid w:val="00B70EEE"/>
    <w:rsid w:val="00B71669"/>
    <w:rsid w:val="00B71B22"/>
    <w:rsid w:val="00B71CE3"/>
    <w:rsid w:val="00B7278A"/>
    <w:rsid w:val="00B7293C"/>
    <w:rsid w:val="00B72BC9"/>
    <w:rsid w:val="00B72F98"/>
    <w:rsid w:val="00B73B6C"/>
    <w:rsid w:val="00B7404D"/>
    <w:rsid w:val="00B743FD"/>
    <w:rsid w:val="00B74513"/>
    <w:rsid w:val="00B75397"/>
    <w:rsid w:val="00B75922"/>
    <w:rsid w:val="00B76601"/>
    <w:rsid w:val="00B76668"/>
    <w:rsid w:val="00B76CCE"/>
    <w:rsid w:val="00B77024"/>
    <w:rsid w:val="00B80489"/>
    <w:rsid w:val="00B80E0B"/>
    <w:rsid w:val="00B81152"/>
    <w:rsid w:val="00B81911"/>
    <w:rsid w:val="00B82295"/>
    <w:rsid w:val="00B82B85"/>
    <w:rsid w:val="00B82BC4"/>
    <w:rsid w:val="00B82DC0"/>
    <w:rsid w:val="00B83891"/>
    <w:rsid w:val="00B83D37"/>
    <w:rsid w:val="00B841C1"/>
    <w:rsid w:val="00B84299"/>
    <w:rsid w:val="00B84D27"/>
    <w:rsid w:val="00B859B6"/>
    <w:rsid w:val="00B86035"/>
    <w:rsid w:val="00B87217"/>
    <w:rsid w:val="00B8741C"/>
    <w:rsid w:val="00B87A48"/>
    <w:rsid w:val="00B912B6"/>
    <w:rsid w:val="00B9199B"/>
    <w:rsid w:val="00B91C02"/>
    <w:rsid w:val="00B9301C"/>
    <w:rsid w:val="00B935FB"/>
    <w:rsid w:val="00B93A6E"/>
    <w:rsid w:val="00B94001"/>
    <w:rsid w:val="00B9405D"/>
    <w:rsid w:val="00B945D7"/>
    <w:rsid w:val="00B958AE"/>
    <w:rsid w:val="00B9599E"/>
    <w:rsid w:val="00B95D0C"/>
    <w:rsid w:val="00B95F32"/>
    <w:rsid w:val="00B96F0F"/>
    <w:rsid w:val="00B97B38"/>
    <w:rsid w:val="00B97B4B"/>
    <w:rsid w:val="00B97FD2"/>
    <w:rsid w:val="00BA02BC"/>
    <w:rsid w:val="00BA0415"/>
    <w:rsid w:val="00BA0C06"/>
    <w:rsid w:val="00BA0E3F"/>
    <w:rsid w:val="00BA33A5"/>
    <w:rsid w:val="00BA340D"/>
    <w:rsid w:val="00BA476D"/>
    <w:rsid w:val="00BA481C"/>
    <w:rsid w:val="00BA4D89"/>
    <w:rsid w:val="00BA59BC"/>
    <w:rsid w:val="00BA5B6B"/>
    <w:rsid w:val="00BA5CC9"/>
    <w:rsid w:val="00BA6324"/>
    <w:rsid w:val="00BA6EEA"/>
    <w:rsid w:val="00BA713D"/>
    <w:rsid w:val="00BA7448"/>
    <w:rsid w:val="00BB00B4"/>
    <w:rsid w:val="00BB06BD"/>
    <w:rsid w:val="00BB0C74"/>
    <w:rsid w:val="00BB1BA1"/>
    <w:rsid w:val="00BB1CC3"/>
    <w:rsid w:val="00BB1DEC"/>
    <w:rsid w:val="00BB25C0"/>
    <w:rsid w:val="00BB2921"/>
    <w:rsid w:val="00BB2CD5"/>
    <w:rsid w:val="00BB3AA1"/>
    <w:rsid w:val="00BB47D2"/>
    <w:rsid w:val="00BB47F6"/>
    <w:rsid w:val="00BB4FE1"/>
    <w:rsid w:val="00BB5546"/>
    <w:rsid w:val="00BB5A06"/>
    <w:rsid w:val="00BB5F01"/>
    <w:rsid w:val="00BB6695"/>
    <w:rsid w:val="00BB68E8"/>
    <w:rsid w:val="00BB6CF0"/>
    <w:rsid w:val="00BB6EF3"/>
    <w:rsid w:val="00BB7495"/>
    <w:rsid w:val="00BC0730"/>
    <w:rsid w:val="00BC0A5C"/>
    <w:rsid w:val="00BC0E27"/>
    <w:rsid w:val="00BC10D3"/>
    <w:rsid w:val="00BC1E4D"/>
    <w:rsid w:val="00BC27FA"/>
    <w:rsid w:val="00BC33EB"/>
    <w:rsid w:val="00BC33EC"/>
    <w:rsid w:val="00BC3530"/>
    <w:rsid w:val="00BC4AD8"/>
    <w:rsid w:val="00BC517B"/>
    <w:rsid w:val="00BC62D8"/>
    <w:rsid w:val="00BC6350"/>
    <w:rsid w:val="00BC68EC"/>
    <w:rsid w:val="00BC731A"/>
    <w:rsid w:val="00BC7583"/>
    <w:rsid w:val="00BC7A34"/>
    <w:rsid w:val="00BC7AEC"/>
    <w:rsid w:val="00BC7C0A"/>
    <w:rsid w:val="00BC7CF5"/>
    <w:rsid w:val="00BD037E"/>
    <w:rsid w:val="00BD06B0"/>
    <w:rsid w:val="00BD0D81"/>
    <w:rsid w:val="00BD1442"/>
    <w:rsid w:val="00BD18F9"/>
    <w:rsid w:val="00BD199E"/>
    <w:rsid w:val="00BD1B8D"/>
    <w:rsid w:val="00BD1B9A"/>
    <w:rsid w:val="00BD1BAA"/>
    <w:rsid w:val="00BD1BD1"/>
    <w:rsid w:val="00BD1D23"/>
    <w:rsid w:val="00BD1F87"/>
    <w:rsid w:val="00BD2636"/>
    <w:rsid w:val="00BD33FF"/>
    <w:rsid w:val="00BD37D8"/>
    <w:rsid w:val="00BD380D"/>
    <w:rsid w:val="00BD38D7"/>
    <w:rsid w:val="00BD3A59"/>
    <w:rsid w:val="00BD3EA3"/>
    <w:rsid w:val="00BD4109"/>
    <w:rsid w:val="00BD4F2B"/>
    <w:rsid w:val="00BD598C"/>
    <w:rsid w:val="00BD6648"/>
    <w:rsid w:val="00BD68C7"/>
    <w:rsid w:val="00BD7299"/>
    <w:rsid w:val="00BD7A17"/>
    <w:rsid w:val="00BD7CB9"/>
    <w:rsid w:val="00BD7CF6"/>
    <w:rsid w:val="00BE0529"/>
    <w:rsid w:val="00BE0F82"/>
    <w:rsid w:val="00BE1494"/>
    <w:rsid w:val="00BE219E"/>
    <w:rsid w:val="00BE2462"/>
    <w:rsid w:val="00BE2E25"/>
    <w:rsid w:val="00BE424F"/>
    <w:rsid w:val="00BE475B"/>
    <w:rsid w:val="00BE4787"/>
    <w:rsid w:val="00BE4899"/>
    <w:rsid w:val="00BE6581"/>
    <w:rsid w:val="00BE65BD"/>
    <w:rsid w:val="00BE6CB4"/>
    <w:rsid w:val="00BE7669"/>
    <w:rsid w:val="00BE7863"/>
    <w:rsid w:val="00BE7BE0"/>
    <w:rsid w:val="00BE7DF0"/>
    <w:rsid w:val="00BF140A"/>
    <w:rsid w:val="00BF19DB"/>
    <w:rsid w:val="00BF21AF"/>
    <w:rsid w:val="00BF27DD"/>
    <w:rsid w:val="00BF2E57"/>
    <w:rsid w:val="00BF3148"/>
    <w:rsid w:val="00BF3673"/>
    <w:rsid w:val="00BF3822"/>
    <w:rsid w:val="00BF3E23"/>
    <w:rsid w:val="00BF3EA7"/>
    <w:rsid w:val="00BF3F5F"/>
    <w:rsid w:val="00BF43AB"/>
    <w:rsid w:val="00BF43D4"/>
    <w:rsid w:val="00BF4545"/>
    <w:rsid w:val="00BF477A"/>
    <w:rsid w:val="00BF48BE"/>
    <w:rsid w:val="00BF4C29"/>
    <w:rsid w:val="00BF56DB"/>
    <w:rsid w:val="00BF56E5"/>
    <w:rsid w:val="00BF5949"/>
    <w:rsid w:val="00BF773D"/>
    <w:rsid w:val="00BF77EC"/>
    <w:rsid w:val="00BF7C62"/>
    <w:rsid w:val="00C00092"/>
    <w:rsid w:val="00C002C4"/>
    <w:rsid w:val="00C00518"/>
    <w:rsid w:val="00C01A8C"/>
    <w:rsid w:val="00C01DFD"/>
    <w:rsid w:val="00C02030"/>
    <w:rsid w:val="00C022BC"/>
    <w:rsid w:val="00C02CC5"/>
    <w:rsid w:val="00C02F87"/>
    <w:rsid w:val="00C03019"/>
    <w:rsid w:val="00C035C3"/>
    <w:rsid w:val="00C03CE6"/>
    <w:rsid w:val="00C040A8"/>
    <w:rsid w:val="00C04145"/>
    <w:rsid w:val="00C0482E"/>
    <w:rsid w:val="00C049F6"/>
    <w:rsid w:val="00C04B5A"/>
    <w:rsid w:val="00C05064"/>
    <w:rsid w:val="00C051EA"/>
    <w:rsid w:val="00C05302"/>
    <w:rsid w:val="00C05626"/>
    <w:rsid w:val="00C056D2"/>
    <w:rsid w:val="00C05704"/>
    <w:rsid w:val="00C05A56"/>
    <w:rsid w:val="00C05AFD"/>
    <w:rsid w:val="00C05FDC"/>
    <w:rsid w:val="00C06F7D"/>
    <w:rsid w:val="00C074E5"/>
    <w:rsid w:val="00C1058E"/>
    <w:rsid w:val="00C11ECB"/>
    <w:rsid w:val="00C1293D"/>
    <w:rsid w:val="00C12B7A"/>
    <w:rsid w:val="00C13CEF"/>
    <w:rsid w:val="00C145A7"/>
    <w:rsid w:val="00C14D33"/>
    <w:rsid w:val="00C151ED"/>
    <w:rsid w:val="00C157A2"/>
    <w:rsid w:val="00C159AA"/>
    <w:rsid w:val="00C15B00"/>
    <w:rsid w:val="00C15E24"/>
    <w:rsid w:val="00C15FD4"/>
    <w:rsid w:val="00C169D0"/>
    <w:rsid w:val="00C16FAE"/>
    <w:rsid w:val="00C17892"/>
    <w:rsid w:val="00C17D26"/>
    <w:rsid w:val="00C17D33"/>
    <w:rsid w:val="00C201DD"/>
    <w:rsid w:val="00C2066A"/>
    <w:rsid w:val="00C207F2"/>
    <w:rsid w:val="00C20BD9"/>
    <w:rsid w:val="00C21042"/>
    <w:rsid w:val="00C22C0C"/>
    <w:rsid w:val="00C22E66"/>
    <w:rsid w:val="00C23DA2"/>
    <w:rsid w:val="00C2450E"/>
    <w:rsid w:val="00C2495C"/>
    <w:rsid w:val="00C24B00"/>
    <w:rsid w:val="00C24F9E"/>
    <w:rsid w:val="00C2561C"/>
    <w:rsid w:val="00C25E0F"/>
    <w:rsid w:val="00C25FEA"/>
    <w:rsid w:val="00C26889"/>
    <w:rsid w:val="00C26D3D"/>
    <w:rsid w:val="00C26E8D"/>
    <w:rsid w:val="00C2739F"/>
    <w:rsid w:val="00C274B4"/>
    <w:rsid w:val="00C305B8"/>
    <w:rsid w:val="00C308DA"/>
    <w:rsid w:val="00C31C74"/>
    <w:rsid w:val="00C3204A"/>
    <w:rsid w:val="00C321F9"/>
    <w:rsid w:val="00C3326B"/>
    <w:rsid w:val="00C337FD"/>
    <w:rsid w:val="00C341E3"/>
    <w:rsid w:val="00C34907"/>
    <w:rsid w:val="00C34BB3"/>
    <w:rsid w:val="00C34C59"/>
    <w:rsid w:val="00C34CB6"/>
    <w:rsid w:val="00C35133"/>
    <w:rsid w:val="00C3544A"/>
    <w:rsid w:val="00C3557A"/>
    <w:rsid w:val="00C35A8F"/>
    <w:rsid w:val="00C35D8C"/>
    <w:rsid w:val="00C3676D"/>
    <w:rsid w:val="00C3679F"/>
    <w:rsid w:val="00C36F29"/>
    <w:rsid w:val="00C3787C"/>
    <w:rsid w:val="00C378C9"/>
    <w:rsid w:val="00C37B42"/>
    <w:rsid w:val="00C37FFA"/>
    <w:rsid w:val="00C40080"/>
    <w:rsid w:val="00C4060B"/>
    <w:rsid w:val="00C40B4E"/>
    <w:rsid w:val="00C40E0B"/>
    <w:rsid w:val="00C4146D"/>
    <w:rsid w:val="00C414B1"/>
    <w:rsid w:val="00C41FFD"/>
    <w:rsid w:val="00C42469"/>
    <w:rsid w:val="00C42861"/>
    <w:rsid w:val="00C42BA4"/>
    <w:rsid w:val="00C42E49"/>
    <w:rsid w:val="00C433B8"/>
    <w:rsid w:val="00C43546"/>
    <w:rsid w:val="00C44D45"/>
    <w:rsid w:val="00C44D95"/>
    <w:rsid w:val="00C44FF8"/>
    <w:rsid w:val="00C45573"/>
    <w:rsid w:val="00C45BB7"/>
    <w:rsid w:val="00C45D34"/>
    <w:rsid w:val="00C461FB"/>
    <w:rsid w:val="00C46534"/>
    <w:rsid w:val="00C46E58"/>
    <w:rsid w:val="00C47787"/>
    <w:rsid w:val="00C511BA"/>
    <w:rsid w:val="00C52B5E"/>
    <w:rsid w:val="00C537E4"/>
    <w:rsid w:val="00C54410"/>
    <w:rsid w:val="00C548A6"/>
    <w:rsid w:val="00C54D1A"/>
    <w:rsid w:val="00C54D31"/>
    <w:rsid w:val="00C54E9E"/>
    <w:rsid w:val="00C55385"/>
    <w:rsid w:val="00C55ABD"/>
    <w:rsid w:val="00C55DFD"/>
    <w:rsid w:val="00C5645F"/>
    <w:rsid w:val="00C56811"/>
    <w:rsid w:val="00C56875"/>
    <w:rsid w:val="00C57377"/>
    <w:rsid w:val="00C57702"/>
    <w:rsid w:val="00C57BE6"/>
    <w:rsid w:val="00C601C6"/>
    <w:rsid w:val="00C6025A"/>
    <w:rsid w:val="00C603DA"/>
    <w:rsid w:val="00C60413"/>
    <w:rsid w:val="00C60494"/>
    <w:rsid w:val="00C60D98"/>
    <w:rsid w:val="00C6156D"/>
    <w:rsid w:val="00C6176F"/>
    <w:rsid w:val="00C61C84"/>
    <w:rsid w:val="00C62381"/>
    <w:rsid w:val="00C63428"/>
    <w:rsid w:val="00C638BB"/>
    <w:rsid w:val="00C64218"/>
    <w:rsid w:val="00C64686"/>
    <w:rsid w:val="00C65653"/>
    <w:rsid w:val="00C65AE7"/>
    <w:rsid w:val="00C6624F"/>
    <w:rsid w:val="00C669F7"/>
    <w:rsid w:val="00C66A2B"/>
    <w:rsid w:val="00C66AFA"/>
    <w:rsid w:val="00C67EEB"/>
    <w:rsid w:val="00C711BF"/>
    <w:rsid w:val="00C71447"/>
    <w:rsid w:val="00C714E1"/>
    <w:rsid w:val="00C71A8B"/>
    <w:rsid w:val="00C71F53"/>
    <w:rsid w:val="00C72336"/>
    <w:rsid w:val="00C72810"/>
    <w:rsid w:val="00C73322"/>
    <w:rsid w:val="00C73ADF"/>
    <w:rsid w:val="00C747C4"/>
    <w:rsid w:val="00C74F16"/>
    <w:rsid w:val="00C75157"/>
    <w:rsid w:val="00C7584A"/>
    <w:rsid w:val="00C75FEB"/>
    <w:rsid w:val="00C7612A"/>
    <w:rsid w:val="00C76444"/>
    <w:rsid w:val="00C7761E"/>
    <w:rsid w:val="00C80303"/>
    <w:rsid w:val="00C80755"/>
    <w:rsid w:val="00C807A9"/>
    <w:rsid w:val="00C8199E"/>
    <w:rsid w:val="00C81BFD"/>
    <w:rsid w:val="00C81D1E"/>
    <w:rsid w:val="00C81F69"/>
    <w:rsid w:val="00C82101"/>
    <w:rsid w:val="00C82356"/>
    <w:rsid w:val="00C8251F"/>
    <w:rsid w:val="00C82680"/>
    <w:rsid w:val="00C82FC1"/>
    <w:rsid w:val="00C835B2"/>
    <w:rsid w:val="00C8390D"/>
    <w:rsid w:val="00C83C3A"/>
    <w:rsid w:val="00C83E2E"/>
    <w:rsid w:val="00C83E4C"/>
    <w:rsid w:val="00C8404A"/>
    <w:rsid w:val="00C844B5"/>
    <w:rsid w:val="00C84564"/>
    <w:rsid w:val="00C84963"/>
    <w:rsid w:val="00C84EA3"/>
    <w:rsid w:val="00C84FB6"/>
    <w:rsid w:val="00C85DE5"/>
    <w:rsid w:val="00C85EA5"/>
    <w:rsid w:val="00C85F94"/>
    <w:rsid w:val="00C86C57"/>
    <w:rsid w:val="00C879D9"/>
    <w:rsid w:val="00C87AA1"/>
    <w:rsid w:val="00C87F79"/>
    <w:rsid w:val="00C9019C"/>
    <w:rsid w:val="00C9029A"/>
    <w:rsid w:val="00C9030D"/>
    <w:rsid w:val="00C91439"/>
    <w:rsid w:val="00C91516"/>
    <w:rsid w:val="00C9159D"/>
    <w:rsid w:val="00C91762"/>
    <w:rsid w:val="00C92536"/>
    <w:rsid w:val="00C9276C"/>
    <w:rsid w:val="00C92F74"/>
    <w:rsid w:val="00C93019"/>
    <w:rsid w:val="00C932CF"/>
    <w:rsid w:val="00C938BE"/>
    <w:rsid w:val="00C93B66"/>
    <w:rsid w:val="00C9422C"/>
    <w:rsid w:val="00C943F1"/>
    <w:rsid w:val="00C9540A"/>
    <w:rsid w:val="00C95CB9"/>
    <w:rsid w:val="00C96CE9"/>
    <w:rsid w:val="00C9755A"/>
    <w:rsid w:val="00C978D2"/>
    <w:rsid w:val="00C97EDD"/>
    <w:rsid w:val="00CA020D"/>
    <w:rsid w:val="00CA08BF"/>
    <w:rsid w:val="00CA1629"/>
    <w:rsid w:val="00CA18D3"/>
    <w:rsid w:val="00CA3265"/>
    <w:rsid w:val="00CA358C"/>
    <w:rsid w:val="00CA3C14"/>
    <w:rsid w:val="00CA4181"/>
    <w:rsid w:val="00CA4433"/>
    <w:rsid w:val="00CA4A5F"/>
    <w:rsid w:val="00CA4BFA"/>
    <w:rsid w:val="00CA4EBE"/>
    <w:rsid w:val="00CA5045"/>
    <w:rsid w:val="00CA52E2"/>
    <w:rsid w:val="00CA5896"/>
    <w:rsid w:val="00CA6D80"/>
    <w:rsid w:val="00CA71AD"/>
    <w:rsid w:val="00CB0653"/>
    <w:rsid w:val="00CB081C"/>
    <w:rsid w:val="00CB150A"/>
    <w:rsid w:val="00CB1661"/>
    <w:rsid w:val="00CB196A"/>
    <w:rsid w:val="00CB1CBE"/>
    <w:rsid w:val="00CB1DBA"/>
    <w:rsid w:val="00CB3336"/>
    <w:rsid w:val="00CB37EB"/>
    <w:rsid w:val="00CB3C41"/>
    <w:rsid w:val="00CB3F79"/>
    <w:rsid w:val="00CB3FCF"/>
    <w:rsid w:val="00CB462D"/>
    <w:rsid w:val="00CB481C"/>
    <w:rsid w:val="00CB4DA3"/>
    <w:rsid w:val="00CB5021"/>
    <w:rsid w:val="00CB5BA4"/>
    <w:rsid w:val="00CB5E55"/>
    <w:rsid w:val="00CB6379"/>
    <w:rsid w:val="00CB64A7"/>
    <w:rsid w:val="00CB6A37"/>
    <w:rsid w:val="00CB7250"/>
    <w:rsid w:val="00CB72D8"/>
    <w:rsid w:val="00CB765A"/>
    <w:rsid w:val="00CB7753"/>
    <w:rsid w:val="00CB7DD0"/>
    <w:rsid w:val="00CC030C"/>
    <w:rsid w:val="00CC0846"/>
    <w:rsid w:val="00CC09D1"/>
    <w:rsid w:val="00CC0E92"/>
    <w:rsid w:val="00CC2339"/>
    <w:rsid w:val="00CC2465"/>
    <w:rsid w:val="00CC2AD9"/>
    <w:rsid w:val="00CC2DF3"/>
    <w:rsid w:val="00CC2FA6"/>
    <w:rsid w:val="00CC3D43"/>
    <w:rsid w:val="00CC414B"/>
    <w:rsid w:val="00CC447C"/>
    <w:rsid w:val="00CC5C91"/>
    <w:rsid w:val="00CC66AC"/>
    <w:rsid w:val="00CC7BD1"/>
    <w:rsid w:val="00CC7DCA"/>
    <w:rsid w:val="00CC7F41"/>
    <w:rsid w:val="00CD017A"/>
    <w:rsid w:val="00CD0609"/>
    <w:rsid w:val="00CD0673"/>
    <w:rsid w:val="00CD194E"/>
    <w:rsid w:val="00CD1BE0"/>
    <w:rsid w:val="00CD1D25"/>
    <w:rsid w:val="00CD214F"/>
    <w:rsid w:val="00CD2470"/>
    <w:rsid w:val="00CD24DA"/>
    <w:rsid w:val="00CD315F"/>
    <w:rsid w:val="00CD3F7E"/>
    <w:rsid w:val="00CD4C0E"/>
    <w:rsid w:val="00CD518E"/>
    <w:rsid w:val="00CD6505"/>
    <w:rsid w:val="00CD676C"/>
    <w:rsid w:val="00CD6BE6"/>
    <w:rsid w:val="00CD7242"/>
    <w:rsid w:val="00CD79E9"/>
    <w:rsid w:val="00CD7B95"/>
    <w:rsid w:val="00CE085F"/>
    <w:rsid w:val="00CE0D8D"/>
    <w:rsid w:val="00CE0F0E"/>
    <w:rsid w:val="00CE2019"/>
    <w:rsid w:val="00CE2B48"/>
    <w:rsid w:val="00CE4633"/>
    <w:rsid w:val="00CE46CD"/>
    <w:rsid w:val="00CE4895"/>
    <w:rsid w:val="00CE4E0C"/>
    <w:rsid w:val="00CE5097"/>
    <w:rsid w:val="00CE521F"/>
    <w:rsid w:val="00CE522A"/>
    <w:rsid w:val="00CE5778"/>
    <w:rsid w:val="00CE591E"/>
    <w:rsid w:val="00CE596A"/>
    <w:rsid w:val="00CE658B"/>
    <w:rsid w:val="00CE667D"/>
    <w:rsid w:val="00CE66FF"/>
    <w:rsid w:val="00CE6863"/>
    <w:rsid w:val="00CE6945"/>
    <w:rsid w:val="00CE6AFC"/>
    <w:rsid w:val="00CE6BE7"/>
    <w:rsid w:val="00CE7FE6"/>
    <w:rsid w:val="00CF0162"/>
    <w:rsid w:val="00CF04F9"/>
    <w:rsid w:val="00CF05CF"/>
    <w:rsid w:val="00CF0736"/>
    <w:rsid w:val="00CF0AEC"/>
    <w:rsid w:val="00CF0D8D"/>
    <w:rsid w:val="00CF0F20"/>
    <w:rsid w:val="00CF121E"/>
    <w:rsid w:val="00CF1B9D"/>
    <w:rsid w:val="00CF23FA"/>
    <w:rsid w:val="00CF250B"/>
    <w:rsid w:val="00CF25E7"/>
    <w:rsid w:val="00CF267E"/>
    <w:rsid w:val="00CF2689"/>
    <w:rsid w:val="00CF288C"/>
    <w:rsid w:val="00CF2DCE"/>
    <w:rsid w:val="00CF377D"/>
    <w:rsid w:val="00CF378F"/>
    <w:rsid w:val="00CF38FA"/>
    <w:rsid w:val="00CF3971"/>
    <w:rsid w:val="00CF3BFC"/>
    <w:rsid w:val="00CF3DF1"/>
    <w:rsid w:val="00CF4173"/>
    <w:rsid w:val="00CF4559"/>
    <w:rsid w:val="00CF467F"/>
    <w:rsid w:val="00CF4A7D"/>
    <w:rsid w:val="00CF4ED1"/>
    <w:rsid w:val="00CF5018"/>
    <w:rsid w:val="00CF535F"/>
    <w:rsid w:val="00CF577F"/>
    <w:rsid w:val="00CF5814"/>
    <w:rsid w:val="00CF6571"/>
    <w:rsid w:val="00CF6C88"/>
    <w:rsid w:val="00CF757B"/>
    <w:rsid w:val="00CF7625"/>
    <w:rsid w:val="00D003D8"/>
    <w:rsid w:val="00D00C9F"/>
    <w:rsid w:val="00D02DEE"/>
    <w:rsid w:val="00D039AB"/>
    <w:rsid w:val="00D03B2E"/>
    <w:rsid w:val="00D0406C"/>
    <w:rsid w:val="00D04B97"/>
    <w:rsid w:val="00D05994"/>
    <w:rsid w:val="00D0620B"/>
    <w:rsid w:val="00D06351"/>
    <w:rsid w:val="00D0652B"/>
    <w:rsid w:val="00D06930"/>
    <w:rsid w:val="00D06F99"/>
    <w:rsid w:val="00D06FD5"/>
    <w:rsid w:val="00D07C69"/>
    <w:rsid w:val="00D100E8"/>
    <w:rsid w:val="00D101E4"/>
    <w:rsid w:val="00D102CA"/>
    <w:rsid w:val="00D10417"/>
    <w:rsid w:val="00D10A65"/>
    <w:rsid w:val="00D10D8C"/>
    <w:rsid w:val="00D11185"/>
    <w:rsid w:val="00D11505"/>
    <w:rsid w:val="00D119C3"/>
    <w:rsid w:val="00D11FCF"/>
    <w:rsid w:val="00D12AD5"/>
    <w:rsid w:val="00D12E79"/>
    <w:rsid w:val="00D1301E"/>
    <w:rsid w:val="00D13450"/>
    <w:rsid w:val="00D13688"/>
    <w:rsid w:val="00D13721"/>
    <w:rsid w:val="00D13F14"/>
    <w:rsid w:val="00D14152"/>
    <w:rsid w:val="00D14164"/>
    <w:rsid w:val="00D1489D"/>
    <w:rsid w:val="00D14B20"/>
    <w:rsid w:val="00D15613"/>
    <w:rsid w:val="00D16479"/>
    <w:rsid w:val="00D1648E"/>
    <w:rsid w:val="00D1652B"/>
    <w:rsid w:val="00D16895"/>
    <w:rsid w:val="00D16A7B"/>
    <w:rsid w:val="00D178C2"/>
    <w:rsid w:val="00D1798B"/>
    <w:rsid w:val="00D17FFC"/>
    <w:rsid w:val="00D201F0"/>
    <w:rsid w:val="00D2103A"/>
    <w:rsid w:val="00D2114B"/>
    <w:rsid w:val="00D21EA3"/>
    <w:rsid w:val="00D22A92"/>
    <w:rsid w:val="00D22B67"/>
    <w:rsid w:val="00D22C32"/>
    <w:rsid w:val="00D23234"/>
    <w:rsid w:val="00D235F9"/>
    <w:rsid w:val="00D244AB"/>
    <w:rsid w:val="00D246A9"/>
    <w:rsid w:val="00D2483F"/>
    <w:rsid w:val="00D24CC5"/>
    <w:rsid w:val="00D24D12"/>
    <w:rsid w:val="00D24F89"/>
    <w:rsid w:val="00D2535B"/>
    <w:rsid w:val="00D25AFE"/>
    <w:rsid w:val="00D25EAF"/>
    <w:rsid w:val="00D272D0"/>
    <w:rsid w:val="00D30193"/>
    <w:rsid w:val="00D30507"/>
    <w:rsid w:val="00D30515"/>
    <w:rsid w:val="00D31268"/>
    <w:rsid w:val="00D319B8"/>
    <w:rsid w:val="00D325A0"/>
    <w:rsid w:val="00D3264E"/>
    <w:rsid w:val="00D32B5E"/>
    <w:rsid w:val="00D32B5F"/>
    <w:rsid w:val="00D338DF"/>
    <w:rsid w:val="00D33C87"/>
    <w:rsid w:val="00D343C6"/>
    <w:rsid w:val="00D34635"/>
    <w:rsid w:val="00D34792"/>
    <w:rsid w:val="00D35F4B"/>
    <w:rsid w:val="00D367B1"/>
    <w:rsid w:val="00D36D28"/>
    <w:rsid w:val="00D36E72"/>
    <w:rsid w:val="00D36F45"/>
    <w:rsid w:val="00D373A5"/>
    <w:rsid w:val="00D373AE"/>
    <w:rsid w:val="00D376E7"/>
    <w:rsid w:val="00D3778C"/>
    <w:rsid w:val="00D37BB3"/>
    <w:rsid w:val="00D37D3D"/>
    <w:rsid w:val="00D402D1"/>
    <w:rsid w:val="00D40931"/>
    <w:rsid w:val="00D40997"/>
    <w:rsid w:val="00D40AD6"/>
    <w:rsid w:val="00D41836"/>
    <w:rsid w:val="00D41BE5"/>
    <w:rsid w:val="00D41C91"/>
    <w:rsid w:val="00D4366F"/>
    <w:rsid w:val="00D437F2"/>
    <w:rsid w:val="00D43FB9"/>
    <w:rsid w:val="00D440C3"/>
    <w:rsid w:val="00D446B0"/>
    <w:rsid w:val="00D44A22"/>
    <w:rsid w:val="00D44A2D"/>
    <w:rsid w:val="00D44F34"/>
    <w:rsid w:val="00D45373"/>
    <w:rsid w:val="00D4539F"/>
    <w:rsid w:val="00D4577C"/>
    <w:rsid w:val="00D45F43"/>
    <w:rsid w:val="00D4619E"/>
    <w:rsid w:val="00D466BC"/>
    <w:rsid w:val="00D47750"/>
    <w:rsid w:val="00D4788B"/>
    <w:rsid w:val="00D479C4"/>
    <w:rsid w:val="00D47A18"/>
    <w:rsid w:val="00D47B8B"/>
    <w:rsid w:val="00D47BBA"/>
    <w:rsid w:val="00D47CBC"/>
    <w:rsid w:val="00D50929"/>
    <w:rsid w:val="00D50B20"/>
    <w:rsid w:val="00D511CD"/>
    <w:rsid w:val="00D517E4"/>
    <w:rsid w:val="00D520FD"/>
    <w:rsid w:val="00D5261E"/>
    <w:rsid w:val="00D52714"/>
    <w:rsid w:val="00D539A5"/>
    <w:rsid w:val="00D53B3E"/>
    <w:rsid w:val="00D53B6E"/>
    <w:rsid w:val="00D5511B"/>
    <w:rsid w:val="00D55D57"/>
    <w:rsid w:val="00D55E29"/>
    <w:rsid w:val="00D55E84"/>
    <w:rsid w:val="00D5619E"/>
    <w:rsid w:val="00D56A4D"/>
    <w:rsid w:val="00D56B12"/>
    <w:rsid w:val="00D5751D"/>
    <w:rsid w:val="00D57D58"/>
    <w:rsid w:val="00D6041E"/>
    <w:rsid w:val="00D60939"/>
    <w:rsid w:val="00D60DFE"/>
    <w:rsid w:val="00D61229"/>
    <w:rsid w:val="00D61364"/>
    <w:rsid w:val="00D623BC"/>
    <w:rsid w:val="00D628C1"/>
    <w:rsid w:val="00D6353C"/>
    <w:rsid w:val="00D63A5B"/>
    <w:rsid w:val="00D64C71"/>
    <w:rsid w:val="00D65192"/>
    <w:rsid w:val="00D6570C"/>
    <w:rsid w:val="00D658DE"/>
    <w:rsid w:val="00D66ED4"/>
    <w:rsid w:val="00D67427"/>
    <w:rsid w:val="00D67C8A"/>
    <w:rsid w:val="00D70061"/>
    <w:rsid w:val="00D711CF"/>
    <w:rsid w:val="00D714E2"/>
    <w:rsid w:val="00D71930"/>
    <w:rsid w:val="00D71AE2"/>
    <w:rsid w:val="00D71DCB"/>
    <w:rsid w:val="00D7253C"/>
    <w:rsid w:val="00D72EBF"/>
    <w:rsid w:val="00D738CF"/>
    <w:rsid w:val="00D73CD8"/>
    <w:rsid w:val="00D73CFA"/>
    <w:rsid w:val="00D74B37"/>
    <w:rsid w:val="00D7550C"/>
    <w:rsid w:val="00D75CD8"/>
    <w:rsid w:val="00D769C2"/>
    <w:rsid w:val="00D76B28"/>
    <w:rsid w:val="00D77535"/>
    <w:rsid w:val="00D80026"/>
    <w:rsid w:val="00D80DC9"/>
    <w:rsid w:val="00D822F9"/>
    <w:rsid w:val="00D82BE7"/>
    <w:rsid w:val="00D834C3"/>
    <w:rsid w:val="00D83C62"/>
    <w:rsid w:val="00D83D31"/>
    <w:rsid w:val="00D84165"/>
    <w:rsid w:val="00D845D5"/>
    <w:rsid w:val="00D84BEE"/>
    <w:rsid w:val="00D87AC1"/>
    <w:rsid w:val="00D87C28"/>
    <w:rsid w:val="00D9150A"/>
    <w:rsid w:val="00D92027"/>
    <w:rsid w:val="00D921BB"/>
    <w:rsid w:val="00D93753"/>
    <w:rsid w:val="00D937F6"/>
    <w:rsid w:val="00D953F7"/>
    <w:rsid w:val="00D95649"/>
    <w:rsid w:val="00D95C92"/>
    <w:rsid w:val="00D962AD"/>
    <w:rsid w:val="00D96AEC"/>
    <w:rsid w:val="00D96E27"/>
    <w:rsid w:val="00D971B7"/>
    <w:rsid w:val="00D971F5"/>
    <w:rsid w:val="00D97470"/>
    <w:rsid w:val="00DA095D"/>
    <w:rsid w:val="00DA1224"/>
    <w:rsid w:val="00DA189E"/>
    <w:rsid w:val="00DA18D4"/>
    <w:rsid w:val="00DA1A2E"/>
    <w:rsid w:val="00DA21CA"/>
    <w:rsid w:val="00DA2650"/>
    <w:rsid w:val="00DA26BE"/>
    <w:rsid w:val="00DA271E"/>
    <w:rsid w:val="00DA2FDF"/>
    <w:rsid w:val="00DA3204"/>
    <w:rsid w:val="00DA38F6"/>
    <w:rsid w:val="00DA410B"/>
    <w:rsid w:val="00DA4897"/>
    <w:rsid w:val="00DA4C84"/>
    <w:rsid w:val="00DA591E"/>
    <w:rsid w:val="00DA60DA"/>
    <w:rsid w:val="00DA63DF"/>
    <w:rsid w:val="00DA667A"/>
    <w:rsid w:val="00DA7150"/>
    <w:rsid w:val="00DB02FA"/>
    <w:rsid w:val="00DB0754"/>
    <w:rsid w:val="00DB1171"/>
    <w:rsid w:val="00DB14CD"/>
    <w:rsid w:val="00DB156F"/>
    <w:rsid w:val="00DB1B4D"/>
    <w:rsid w:val="00DB1D35"/>
    <w:rsid w:val="00DB20AF"/>
    <w:rsid w:val="00DB2456"/>
    <w:rsid w:val="00DB289B"/>
    <w:rsid w:val="00DB2A4C"/>
    <w:rsid w:val="00DB2ED0"/>
    <w:rsid w:val="00DB3CDF"/>
    <w:rsid w:val="00DB3F44"/>
    <w:rsid w:val="00DB4904"/>
    <w:rsid w:val="00DB4B13"/>
    <w:rsid w:val="00DB4B78"/>
    <w:rsid w:val="00DB5052"/>
    <w:rsid w:val="00DB5099"/>
    <w:rsid w:val="00DB587A"/>
    <w:rsid w:val="00DB59F9"/>
    <w:rsid w:val="00DB65AA"/>
    <w:rsid w:val="00DB6CDE"/>
    <w:rsid w:val="00DB7014"/>
    <w:rsid w:val="00DB7459"/>
    <w:rsid w:val="00DB7DFB"/>
    <w:rsid w:val="00DB7FFE"/>
    <w:rsid w:val="00DC0500"/>
    <w:rsid w:val="00DC0B80"/>
    <w:rsid w:val="00DC0DED"/>
    <w:rsid w:val="00DC0E11"/>
    <w:rsid w:val="00DC1672"/>
    <w:rsid w:val="00DC16F4"/>
    <w:rsid w:val="00DC2494"/>
    <w:rsid w:val="00DC271E"/>
    <w:rsid w:val="00DC2BF7"/>
    <w:rsid w:val="00DC2E21"/>
    <w:rsid w:val="00DC3099"/>
    <w:rsid w:val="00DC312C"/>
    <w:rsid w:val="00DC34BC"/>
    <w:rsid w:val="00DC3954"/>
    <w:rsid w:val="00DC3D39"/>
    <w:rsid w:val="00DC5314"/>
    <w:rsid w:val="00DC5372"/>
    <w:rsid w:val="00DC5A58"/>
    <w:rsid w:val="00DC5D08"/>
    <w:rsid w:val="00DC5D6D"/>
    <w:rsid w:val="00DC64D2"/>
    <w:rsid w:val="00DC6DB9"/>
    <w:rsid w:val="00DC7419"/>
    <w:rsid w:val="00DC77F5"/>
    <w:rsid w:val="00DD04A0"/>
    <w:rsid w:val="00DD0B85"/>
    <w:rsid w:val="00DD0B8A"/>
    <w:rsid w:val="00DD0D92"/>
    <w:rsid w:val="00DD1204"/>
    <w:rsid w:val="00DD1664"/>
    <w:rsid w:val="00DD16B1"/>
    <w:rsid w:val="00DD291C"/>
    <w:rsid w:val="00DD3A2F"/>
    <w:rsid w:val="00DD48C4"/>
    <w:rsid w:val="00DD58CF"/>
    <w:rsid w:val="00DD6B5E"/>
    <w:rsid w:val="00DD743D"/>
    <w:rsid w:val="00DD7A9B"/>
    <w:rsid w:val="00DD7C50"/>
    <w:rsid w:val="00DE0706"/>
    <w:rsid w:val="00DE0A27"/>
    <w:rsid w:val="00DE0AD1"/>
    <w:rsid w:val="00DE1F6F"/>
    <w:rsid w:val="00DE2508"/>
    <w:rsid w:val="00DE25AD"/>
    <w:rsid w:val="00DE2A99"/>
    <w:rsid w:val="00DE32A3"/>
    <w:rsid w:val="00DE372A"/>
    <w:rsid w:val="00DE39CF"/>
    <w:rsid w:val="00DE3A10"/>
    <w:rsid w:val="00DE47EA"/>
    <w:rsid w:val="00DE52E7"/>
    <w:rsid w:val="00DE53AF"/>
    <w:rsid w:val="00DE6351"/>
    <w:rsid w:val="00DE67E8"/>
    <w:rsid w:val="00DE6A5D"/>
    <w:rsid w:val="00DE6AE0"/>
    <w:rsid w:val="00DE7429"/>
    <w:rsid w:val="00DE770D"/>
    <w:rsid w:val="00DE78C4"/>
    <w:rsid w:val="00DE7AC8"/>
    <w:rsid w:val="00DE7D91"/>
    <w:rsid w:val="00DF0177"/>
    <w:rsid w:val="00DF02D4"/>
    <w:rsid w:val="00DF09AE"/>
    <w:rsid w:val="00DF0B8C"/>
    <w:rsid w:val="00DF0FA5"/>
    <w:rsid w:val="00DF2225"/>
    <w:rsid w:val="00DF313A"/>
    <w:rsid w:val="00DF32B0"/>
    <w:rsid w:val="00DF32C4"/>
    <w:rsid w:val="00DF3EB6"/>
    <w:rsid w:val="00DF46A6"/>
    <w:rsid w:val="00DF4DFE"/>
    <w:rsid w:val="00DF6017"/>
    <w:rsid w:val="00DF623A"/>
    <w:rsid w:val="00DF624D"/>
    <w:rsid w:val="00DF65E8"/>
    <w:rsid w:val="00DF684A"/>
    <w:rsid w:val="00DF72BA"/>
    <w:rsid w:val="00DF7494"/>
    <w:rsid w:val="00DF7594"/>
    <w:rsid w:val="00DF7953"/>
    <w:rsid w:val="00DF7E83"/>
    <w:rsid w:val="00E00241"/>
    <w:rsid w:val="00E002DF"/>
    <w:rsid w:val="00E00A72"/>
    <w:rsid w:val="00E00B57"/>
    <w:rsid w:val="00E00C77"/>
    <w:rsid w:val="00E010D9"/>
    <w:rsid w:val="00E013BD"/>
    <w:rsid w:val="00E018BD"/>
    <w:rsid w:val="00E01995"/>
    <w:rsid w:val="00E0204E"/>
    <w:rsid w:val="00E0246E"/>
    <w:rsid w:val="00E0266B"/>
    <w:rsid w:val="00E02D86"/>
    <w:rsid w:val="00E0313D"/>
    <w:rsid w:val="00E033B1"/>
    <w:rsid w:val="00E03E20"/>
    <w:rsid w:val="00E0411B"/>
    <w:rsid w:val="00E046FA"/>
    <w:rsid w:val="00E04D0E"/>
    <w:rsid w:val="00E04D42"/>
    <w:rsid w:val="00E04F92"/>
    <w:rsid w:val="00E056B5"/>
    <w:rsid w:val="00E05E27"/>
    <w:rsid w:val="00E0685D"/>
    <w:rsid w:val="00E0690A"/>
    <w:rsid w:val="00E06E37"/>
    <w:rsid w:val="00E07095"/>
    <w:rsid w:val="00E0730A"/>
    <w:rsid w:val="00E0743B"/>
    <w:rsid w:val="00E0745A"/>
    <w:rsid w:val="00E074BB"/>
    <w:rsid w:val="00E07E90"/>
    <w:rsid w:val="00E10778"/>
    <w:rsid w:val="00E10F2B"/>
    <w:rsid w:val="00E11E6E"/>
    <w:rsid w:val="00E12C0F"/>
    <w:rsid w:val="00E130E3"/>
    <w:rsid w:val="00E13CCE"/>
    <w:rsid w:val="00E146A8"/>
    <w:rsid w:val="00E14DEA"/>
    <w:rsid w:val="00E15551"/>
    <w:rsid w:val="00E15704"/>
    <w:rsid w:val="00E15ADD"/>
    <w:rsid w:val="00E15F04"/>
    <w:rsid w:val="00E163A0"/>
    <w:rsid w:val="00E168E1"/>
    <w:rsid w:val="00E16DA3"/>
    <w:rsid w:val="00E1796E"/>
    <w:rsid w:val="00E17BFA"/>
    <w:rsid w:val="00E17E2E"/>
    <w:rsid w:val="00E17FC1"/>
    <w:rsid w:val="00E20211"/>
    <w:rsid w:val="00E206EA"/>
    <w:rsid w:val="00E20746"/>
    <w:rsid w:val="00E21030"/>
    <w:rsid w:val="00E21576"/>
    <w:rsid w:val="00E21849"/>
    <w:rsid w:val="00E226F7"/>
    <w:rsid w:val="00E2270E"/>
    <w:rsid w:val="00E2399F"/>
    <w:rsid w:val="00E23A95"/>
    <w:rsid w:val="00E23C41"/>
    <w:rsid w:val="00E23EED"/>
    <w:rsid w:val="00E242ED"/>
    <w:rsid w:val="00E24581"/>
    <w:rsid w:val="00E24C51"/>
    <w:rsid w:val="00E256B1"/>
    <w:rsid w:val="00E2588E"/>
    <w:rsid w:val="00E258A8"/>
    <w:rsid w:val="00E261FB"/>
    <w:rsid w:val="00E26746"/>
    <w:rsid w:val="00E271D4"/>
    <w:rsid w:val="00E27ABD"/>
    <w:rsid w:val="00E27CB3"/>
    <w:rsid w:val="00E27EE7"/>
    <w:rsid w:val="00E308F9"/>
    <w:rsid w:val="00E314AB"/>
    <w:rsid w:val="00E31B93"/>
    <w:rsid w:val="00E31C46"/>
    <w:rsid w:val="00E323A4"/>
    <w:rsid w:val="00E32561"/>
    <w:rsid w:val="00E32A20"/>
    <w:rsid w:val="00E32B1F"/>
    <w:rsid w:val="00E33867"/>
    <w:rsid w:val="00E33DB6"/>
    <w:rsid w:val="00E34A4B"/>
    <w:rsid w:val="00E35305"/>
    <w:rsid w:val="00E35321"/>
    <w:rsid w:val="00E35630"/>
    <w:rsid w:val="00E35774"/>
    <w:rsid w:val="00E36AF2"/>
    <w:rsid w:val="00E36C0A"/>
    <w:rsid w:val="00E3706B"/>
    <w:rsid w:val="00E376A8"/>
    <w:rsid w:val="00E37A3D"/>
    <w:rsid w:val="00E37CAC"/>
    <w:rsid w:val="00E40168"/>
    <w:rsid w:val="00E419C3"/>
    <w:rsid w:val="00E41DA8"/>
    <w:rsid w:val="00E41F00"/>
    <w:rsid w:val="00E42119"/>
    <w:rsid w:val="00E4213B"/>
    <w:rsid w:val="00E423C0"/>
    <w:rsid w:val="00E42A8B"/>
    <w:rsid w:val="00E4315D"/>
    <w:rsid w:val="00E43812"/>
    <w:rsid w:val="00E43AA2"/>
    <w:rsid w:val="00E43DFC"/>
    <w:rsid w:val="00E43FAE"/>
    <w:rsid w:val="00E443D6"/>
    <w:rsid w:val="00E4477A"/>
    <w:rsid w:val="00E44C52"/>
    <w:rsid w:val="00E44FD3"/>
    <w:rsid w:val="00E46812"/>
    <w:rsid w:val="00E473C3"/>
    <w:rsid w:val="00E47E69"/>
    <w:rsid w:val="00E5034B"/>
    <w:rsid w:val="00E50E70"/>
    <w:rsid w:val="00E50F58"/>
    <w:rsid w:val="00E5163C"/>
    <w:rsid w:val="00E52AF9"/>
    <w:rsid w:val="00E52EE7"/>
    <w:rsid w:val="00E532BD"/>
    <w:rsid w:val="00E53B3D"/>
    <w:rsid w:val="00E53E9D"/>
    <w:rsid w:val="00E543A8"/>
    <w:rsid w:val="00E5475F"/>
    <w:rsid w:val="00E559D9"/>
    <w:rsid w:val="00E56311"/>
    <w:rsid w:val="00E57825"/>
    <w:rsid w:val="00E601BE"/>
    <w:rsid w:val="00E603DF"/>
    <w:rsid w:val="00E60675"/>
    <w:rsid w:val="00E60B03"/>
    <w:rsid w:val="00E61239"/>
    <w:rsid w:val="00E6176B"/>
    <w:rsid w:val="00E619DD"/>
    <w:rsid w:val="00E61BA9"/>
    <w:rsid w:val="00E61DC9"/>
    <w:rsid w:val="00E6241B"/>
    <w:rsid w:val="00E62E71"/>
    <w:rsid w:val="00E62F65"/>
    <w:rsid w:val="00E63858"/>
    <w:rsid w:val="00E63BEC"/>
    <w:rsid w:val="00E63F2F"/>
    <w:rsid w:val="00E64027"/>
    <w:rsid w:val="00E644F0"/>
    <w:rsid w:val="00E6571C"/>
    <w:rsid w:val="00E65D58"/>
    <w:rsid w:val="00E6623A"/>
    <w:rsid w:val="00E66267"/>
    <w:rsid w:val="00E66975"/>
    <w:rsid w:val="00E66A45"/>
    <w:rsid w:val="00E67492"/>
    <w:rsid w:val="00E67CF2"/>
    <w:rsid w:val="00E67E7A"/>
    <w:rsid w:val="00E7010A"/>
    <w:rsid w:val="00E702F3"/>
    <w:rsid w:val="00E705E3"/>
    <w:rsid w:val="00E7123C"/>
    <w:rsid w:val="00E718A3"/>
    <w:rsid w:val="00E73025"/>
    <w:rsid w:val="00E7357A"/>
    <w:rsid w:val="00E736CF"/>
    <w:rsid w:val="00E73D3B"/>
    <w:rsid w:val="00E7457F"/>
    <w:rsid w:val="00E76140"/>
    <w:rsid w:val="00E7627B"/>
    <w:rsid w:val="00E763A6"/>
    <w:rsid w:val="00E7664A"/>
    <w:rsid w:val="00E76D18"/>
    <w:rsid w:val="00E77522"/>
    <w:rsid w:val="00E77950"/>
    <w:rsid w:val="00E809CC"/>
    <w:rsid w:val="00E81684"/>
    <w:rsid w:val="00E81776"/>
    <w:rsid w:val="00E821C3"/>
    <w:rsid w:val="00E827B6"/>
    <w:rsid w:val="00E82A90"/>
    <w:rsid w:val="00E82EB9"/>
    <w:rsid w:val="00E82ED5"/>
    <w:rsid w:val="00E834B8"/>
    <w:rsid w:val="00E83AC6"/>
    <w:rsid w:val="00E83AF9"/>
    <w:rsid w:val="00E83F48"/>
    <w:rsid w:val="00E83F9E"/>
    <w:rsid w:val="00E84EBC"/>
    <w:rsid w:val="00E8557D"/>
    <w:rsid w:val="00E867F3"/>
    <w:rsid w:val="00E86BD6"/>
    <w:rsid w:val="00E86E6D"/>
    <w:rsid w:val="00E86F28"/>
    <w:rsid w:val="00E8702F"/>
    <w:rsid w:val="00E87BD3"/>
    <w:rsid w:val="00E87FC6"/>
    <w:rsid w:val="00E90D5B"/>
    <w:rsid w:val="00E91553"/>
    <w:rsid w:val="00E9288C"/>
    <w:rsid w:val="00E934B6"/>
    <w:rsid w:val="00E93762"/>
    <w:rsid w:val="00E93907"/>
    <w:rsid w:val="00E93C4A"/>
    <w:rsid w:val="00E93FAF"/>
    <w:rsid w:val="00E93FCC"/>
    <w:rsid w:val="00E949C6"/>
    <w:rsid w:val="00E94CDD"/>
    <w:rsid w:val="00E94F3E"/>
    <w:rsid w:val="00E9520A"/>
    <w:rsid w:val="00E966CE"/>
    <w:rsid w:val="00E9695E"/>
    <w:rsid w:val="00E96E37"/>
    <w:rsid w:val="00E9764D"/>
    <w:rsid w:val="00E979B8"/>
    <w:rsid w:val="00E97A57"/>
    <w:rsid w:val="00E97C5C"/>
    <w:rsid w:val="00EA02D8"/>
    <w:rsid w:val="00EA0858"/>
    <w:rsid w:val="00EA0980"/>
    <w:rsid w:val="00EA0D45"/>
    <w:rsid w:val="00EA0DBF"/>
    <w:rsid w:val="00EA14C4"/>
    <w:rsid w:val="00EA15A1"/>
    <w:rsid w:val="00EA1E33"/>
    <w:rsid w:val="00EA1E9D"/>
    <w:rsid w:val="00EA21CA"/>
    <w:rsid w:val="00EA3A1E"/>
    <w:rsid w:val="00EA3C11"/>
    <w:rsid w:val="00EA4029"/>
    <w:rsid w:val="00EA4664"/>
    <w:rsid w:val="00EA4837"/>
    <w:rsid w:val="00EA49F3"/>
    <w:rsid w:val="00EA4A61"/>
    <w:rsid w:val="00EA4EBA"/>
    <w:rsid w:val="00EA4F05"/>
    <w:rsid w:val="00EA5249"/>
    <w:rsid w:val="00EA535B"/>
    <w:rsid w:val="00EA569D"/>
    <w:rsid w:val="00EA57F4"/>
    <w:rsid w:val="00EA58F5"/>
    <w:rsid w:val="00EA5FAC"/>
    <w:rsid w:val="00EA664A"/>
    <w:rsid w:val="00EA72B1"/>
    <w:rsid w:val="00EA7C2F"/>
    <w:rsid w:val="00EB026F"/>
    <w:rsid w:val="00EB074B"/>
    <w:rsid w:val="00EB0AE4"/>
    <w:rsid w:val="00EB0B39"/>
    <w:rsid w:val="00EB1163"/>
    <w:rsid w:val="00EB18AD"/>
    <w:rsid w:val="00EB19EE"/>
    <w:rsid w:val="00EB1EFC"/>
    <w:rsid w:val="00EB2796"/>
    <w:rsid w:val="00EB36EA"/>
    <w:rsid w:val="00EB3D87"/>
    <w:rsid w:val="00EB3E41"/>
    <w:rsid w:val="00EB42D9"/>
    <w:rsid w:val="00EB543E"/>
    <w:rsid w:val="00EB5615"/>
    <w:rsid w:val="00EB5675"/>
    <w:rsid w:val="00EB6165"/>
    <w:rsid w:val="00EB701E"/>
    <w:rsid w:val="00EB7613"/>
    <w:rsid w:val="00EB763D"/>
    <w:rsid w:val="00EB7C11"/>
    <w:rsid w:val="00EC033C"/>
    <w:rsid w:val="00EC146B"/>
    <w:rsid w:val="00EC1B9C"/>
    <w:rsid w:val="00EC2079"/>
    <w:rsid w:val="00EC2B94"/>
    <w:rsid w:val="00EC3650"/>
    <w:rsid w:val="00EC3AF4"/>
    <w:rsid w:val="00EC3B2B"/>
    <w:rsid w:val="00EC3E37"/>
    <w:rsid w:val="00EC40D7"/>
    <w:rsid w:val="00EC4393"/>
    <w:rsid w:val="00EC45BC"/>
    <w:rsid w:val="00EC48FA"/>
    <w:rsid w:val="00EC4929"/>
    <w:rsid w:val="00EC5CC2"/>
    <w:rsid w:val="00EC5EAC"/>
    <w:rsid w:val="00EC6516"/>
    <w:rsid w:val="00EC688A"/>
    <w:rsid w:val="00EC698E"/>
    <w:rsid w:val="00EC6D0E"/>
    <w:rsid w:val="00EC6F4C"/>
    <w:rsid w:val="00EC7602"/>
    <w:rsid w:val="00ED1E84"/>
    <w:rsid w:val="00ED2612"/>
    <w:rsid w:val="00ED2695"/>
    <w:rsid w:val="00ED270A"/>
    <w:rsid w:val="00ED2946"/>
    <w:rsid w:val="00ED2D1C"/>
    <w:rsid w:val="00ED3709"/>
    <w:rsid w:val="00ED4057"/>
    <w:rsid w:val="00ED41E9"/>
    <w:rsid w:val="00ED477B"/>
    <w:rsid w:val="00ED4852"/>
    <w:rsid w:val="00ED4A2C"/>
    <w:rsid w:val="00ED4D3F"/>
    <w:rsid w:val="00ED4DA9"/>
    <w:rsid w:val="00ED4FC8"/>
    <w:rsid w:val="00ED5838"/>
    <w:rsid w:val="00ED5F71"/>
    <w:rsid w:val="00ED731B"/>
    <w:rsid w:val="00ED7453"/>
    <w:rsid w:val="00ED7607"/>
    <w:rsid w:val="00ED79AE"/>
    <w:rsid w:val="00ED7ABD"/>
    <w:rsid w:val="00EE024D"/>
    <w:rsid w:val="00EE0522"/>
    <w:rsid w:val="00EE0AD7"/>
    <w:rsid w:val="00EE10A3"/>
    <w:rsid w:val="00EE12D6"/>
    <w:rsid w:val="00EE147C"/>
    <w:rsid w:val="00EE1A62"/>
    <w:rsid w:val="00EE1C4A"/>
    <w:rsid w:val="00EE21A1"/>
    <w:rsid w:val="00EE2262"/>
    <w:rsid w:val="00EE25D1"/>
    <w:rsid w:val="00EE2F3B"/>
    <w:rsid w:val="00EE320A"/>
    <w:rsid w:val="00EE3325"/>
    <w:rsid w:val="00EE37BA"/>
    <w:rsid w:val="00EE41E8"/>
    <w:rsid w:val="00EE5715"/>
    <w:rsid w:val="00EE66C7"/>
    <w:rsid w:val="00EE6707"/>
    <w:rsid w:val="00EE7137"/>
    <w:rsid w:val="00EE7316"/>
    <w:rsid w:val="00EE7437"/>
    <w:rsid w:val="00EE752D"/>
    <w:rsid w:val="00EE7582"/>
    <w:rsid w:val="00EE7876"/>
    <w:rsid w:val="00EF0010"/>
    <w:rsid w:val="00EF01EE"/>
    <w:rsid w:val="00EF0D46"/>
    <w:rsid w:val="00EF0F06"/>
    <w:rsid w:val="00EF2020"/>
    <w:rsid w:val="00EF2149"/>
    <w:rsid w:val="00EF22AE"/>
    <w:rsid w:val="00EF2374"/>
    <w:rsid w:val="00EF36AD"/>
    <w:rsid w:val="00EF379E"/>
    <w:rsid w:val="00EF46C0"/>
    <w:rsid w:val="00EF4A4C"/>
    <w:rsid w:val="00EF510E"/>
    <w:rsid w:val="00EF5D1A"/>
    <w:rsid w:val="00EF63BE"/>
    <w:rsid w:val="00EF6B98"/>
    <w:rsid w:val="00EF7704"/>
    <w:rsid w:val="00EF7A4E"/>
    <w:rsid w:val="00EF7CCA"/>
    <w:rsid w:val="00EF7EF4"/>
    <w:rsid w:val="00F00A39"/>
    <w:rsid w:val="00F00EF7"/>
    <w:rsid w:val="00F0155C"/>
    <w:rsid w:val="00F0169C"/>
    <w:rsid w:val="00F021A1"/>
    <w:rsid w:val="00F023B9"/>
    <w:rsid w:val="00F02F5C"/>
    <w:rsid w:val="00F02FC9"/>
    <w:rsid w:val="00F03B2B"/>
    <w:rsid w:val="00F03CD6"/>
    <w:rsid w:val="00F03EAD"/>
    <w:rsid w:val="00F04066"/>
    <w:rsid w:val="00F04335"/>
    <w:rsid w:val="00F044B9"/>
    <w:rsid w:val="00F04FE1"/>
    <w:rsid w:val="00F06110"/>
    <w:rsid w:val="00F06943"/>
    <w:rsid w:val="00F06984"/>
    <w:rsid w:val="00F06BEF"/>
    <w:rsid w:val="00F06D57"/>
    <w:rsid w:val="00F06D8E"/>
    <w:rsid w:val="00F07052"/>
    <w:rsid w:val="00F070B1"/>
    <w:rsid w:val="00F07AFF"/>
    <w:rsid w:val="00F07E75"/>
    <w:rsid w:val="00F101A2"/>
    <w:rsid w:val="00F10608"/>
    <w:rsid w:val="00F10F52"/>
    <w:rsid w:val="00F110A8"/>
    <w:rsid w:val="00F11367"/>
    <w:rsid w:val="00F11FDB"/>
    <w:rsid w:val="00F12BD2"/>
    <w:rsid w:val="00F12D45"/>
    <w:rsid w:val="00F14BF1"/>
    <w:rsid w:val="00F14E46"/>
    <w:rsid w:val="00F14FD4"/>
    <w:rsid w:val="00F1535A"/>
    <w:rsid w:val="00F15992"/>
    <w:rsid w:val="00F15B7A"/>
    <w:rsid w:val="00F15D18"/>
    <w:rsid w:val="00F169FF"/>
    <w:rsid w:val="00F16F8B"/>
    <w:rsid w:val="00F17147"/>
    <w:rsid w:val="00F177E3"/>
    <w:rsid w:val="00F20020"/>
    <w:rsid w:val="00F20093"/>
    <w:rsid w:val="00F20683"/>
    <w:rsid w:val="00F210A6"/>
    <w:rsid w:val="00F21EB7"/>
    <w:rsid w:val="00F2206C"/>
    <w:rsid w:val="00F22236"/>
    <w:rsid w:val="00F230CE"/>
    <w:rsid w:val="00F2319A"/>
    <w:rsid w:val="00F235CF"/>
    <w:rsid w:val="00F23890"/>
    <w:rsid w:val="00F23CF4"/>
    <w:rsid w:val="00F23E2D"/>
    <w:rsid w:val="00F25871"/>
    <w:rsid w:val="00F2589F"/>
    <w:rsid w:val="00F2598B"/>
    <w:rsid w:val="00F25AC1"/>
    <w:rsid w:val="00F2653F"/>
    <w:rsid w:val="00F26B07"/>
    <w:rsid w:val="00F2741E"/>
    <w:rsid w:val="00F27880"/>
    <w:rsid w:val="00F27A3B"/>
    <w:rsid w:val="00F27EFC"/>
    <w:rsid w:val="00F302FF"/>
    <w:rsid w:val="00F30C42"/>
    <w:rsid w:val="00F31D9F"/>
    <w:rsid w:val="00F3225D"/>
    <w:rsid w:val="00F3231D"/>
    <w:rsid w:val="00F3242C"/>
    <w:rsid w:val="00F3295C"/>
    <w:rsid w:val="00F33281"/>
    <w:rsid w:val="00F333A5"/>
    <w:rsid w:val="00F33440"/>
    <w:rsid w:val="00F3360A"/>
    <w:rsid w:val="00F33687"/>
    <w:rsid w:val="00F33AD3"/>
    <w:rsid w:val="00F33B0F"/>
    <w:rsid w:val="00F33C59"/>
    <w:rsid w:val="00F34A9F"/>
    <w:rsid w:val="00F351EB"/>
    <w:rsid w:val="00F35965"/>
    <w:rsid w:val="00F35B5E"/>
    <w:rsid w:val="00F35E8F"/>
    <w:rsid w:val="00F36567"/>
    <w:rsid w:val="00F37606"/>
    <w:rsid w:val="00F37C05"/>
    <w:rsid w:val="00F40DEF"/>
    <w:rsid w:val="00F415F2"/>
    <w:rsid w:val="00F41D2D"/>
    <w:rsid w:val="00F41ED7"/>
    <w:rsid w:val="00F41F4B"/>
    <w:rsid w:val="00F42236"/>
    <w:rsid w:val="00F4234E"/>
    <w:rsid w:val="00F426DE"/>
    <w:rsid w:val="00F4396A"/>
    <w:rsid w:val="00F43B19"/>
    <w:rsid w:val="00F43F3A"/>
    <w:rsid w:val="00F4418B"/>
    <w:rsid w:val="00F4542E"/>
    <w:rsid w:val="00F4596A"/>
    <w:rsid w:val="00F46644"/>
    <w:rsid w:val="00F466A6"/>
    <w:rsid w:val="00F467BD"/>
    <w:rsid w:val="00F46965"/>
    <w:rsid w:val="00F472B9"/>
    <w:rsid w:val="00F47602"/>
    <w:rsid w:val="00F477B0"/>
    <w:rsid w:val="00F47961"/>
    <w:rsid w:val="00F47A36"/>
    <w:rsid w:val="00F50122"/>
    <w:rsid w:val="00F50B89"/>
    <w:rsid w:val="00F50F90"/>
    <w:rsid w:val="00F51127"/>
    <w:rsid w:val="00F520C7"/>
    <w:rsid w:val="00F5228E"/>
    <w:rsid w:val="00F525F6"/>
    <w:rsid w:val="00F52CFC"/>
    <w:rsid w:val="00F53322"/>
    <w:rsid w:val="00F536A9"/>
    <w:rsid w:val="00F53E0D"/>
    <w:rsid w:val="00F53EE3"/>
    <w:rsid w:val="00F54206"/>
    <w:rsid w:val="00F54766"/>
    <w:rsid w:val="00F54E41"/>
    <w:rsid w:val="00F5556A"/>
    <w:rsid w:val="00F556BE"/>
    <w:rsid w:val="00F55B5D"/>
    <w:rsid w:val="00F55BEC"/>
    <w:rsid w:val="00F56AC1"/>
    <w:rsid w:val="00F56B67"/>
    <w:rsid w:val="00F572D0"/>
    <w:rsid w:val="00F57749"/>
    <w:rsid w:val="00F579CB"/>
    <w:rsid w:val="00F57BD4"/>
    <w:rsid w:val="00F57CD3"/>
    <w:rsid w:val="00F60669"/>
    <w:rsid w:val="00F61DF0"/>
    <w:rsid w:val="00F6268E"/>
    <w:rsid w:val="00F62D26"/>
    <w:rsid w:val="00F6369D"/>
    <w:rsid w:val="00F6398A"/>
    <w:rsid w:val="00F647CD"/>
    <w:rsid w:val="00F64A31"/>
    <w:rsid w:val="00F65038"/>
    <w:rsid w:val="00F654A0"/>
    <w:rsid w:val="00F6556C"/>
    <w:rsid w:val="00F65613"/>
    <w:rsid w:val="00F65686"/>
    <w:rsid w:val="00F65AE8"/>
    <w:rsid w:val="00F65B88"/>
    <w:rsid w:val="00F65BFC"/>
    <w:rsid w:val="00F66749"/>
    <w:rsid w:val="00F6676C"/>
    <w:rsid w:val="00F66852"/>
    <w:rsid w:val="00F66DB9"/>
    <w:rsid w:val="00F676DC"/>
    <w:rsid w:val="00F6780E"/>
    <w:rsid w:val="00F67D46"/>
    <w:rsid w:val="00F70284"/>
    <w:rsid w:val="00F7031C"/>
    <w:rsid w:val="00F704D5"/>
    <w:rsid w:val="00F706F5"/>
    <w:rsid w:val="00F70FBB"/>
    <w:rsid w:val="00F710B8"/>
    <w:rsid w:val="00F7178A"/>
    <w:rsid w:val="00F720C9"/>
    <w:rsid w:val="00F72238"/>
    <w:rsid w:val="00F725DC"/>
    <w:rsid w:val="00F72BE7"/>
    <w:rsid w:val="00F730D7"/>
    <w:rsid w:val="00F73A56"/>
    <w:rsid w:val="00F73A65"/>
    <w:rsid w:val="00F73B9D"/>
    <w:rsid w:val="00F73C47"/>
    <w:rsid w:val="00F74EE2"/>
    <w:rsid w:val="00F74FBB"/>
    <w:rsid w:val="00F7539F"/>
    <w:rsid w:val="00F75827"/>
    <w:rsid w:val="00F758BA"/>
    <w:rsid w:val="00F75C2B"/>
    <w:rsid w:val="00F7613F"/>
    <w:rsid w:val="00F76AFE"/>
    <w:rsid w:val="00F76DAB"/>
    <w:rsid w:val="00F7773C"/>
    <w:rsid w:val="00F77D8A"/>
    <w:rsid w:val="00F77F07"/>
    <w:rsid w:val="00F80426"/>
    <w:rsid w:val="00F80DD9"/>
    <w:rsid w:val="00F80E23"/>
    <w:rsid w:val="00F81995"/>
    <w:rsid w:val="00F81AC7"/>
    <w:rsid w:val="00F81B83"/>
    <w:rsid w:val="00F81FC6"/>
    <w:rsid w:val="00F8203E"/>
    <w:rsid w:val="00F82319"/>
    <w:rsid w:val="00F828E5"/>
    <w:rsid w:val="00F84400"/>
    <w:rsid w:val="00F844AB"/>
    <w:rsid w:val="00F8472F"/>
    <w:rsid w:val="00F84817"/>
    <w:rsid w:val="00F84B6B"/>
    <w:rsid w:val="00F85468"/>
    <w:rsid w:val="00F8614C"/>
    <w:rsid w:val="00F86CAF"/>
    <w:rsid w:val="00F86DE7"/>
    <w:rsid w:val="00F86FDA"/>
    <w:rsid w:val="00F87247"/>
    <w:rsid w:val="00F8739B"/>
    <w:rsid w:val="00F878A3"/>
    <w:rsid w:val="00F87990"/>
    <w:rsid w:val="00F87BF6"/>
    <w:rsid w:val="00F90E7B"/>
    <w:rsid w:val="00F90F3A"/>
    <w:rsid w:val="00F91334"/>
    <w:rsid w:val="00F9174D"/>
    <w:rsid w:val="00F91C74"/>
    <w:rsid w:val="00F923B1"/>
    <w:rsid w:val="00F92C0E"/>
    <w:rsid w:val="00F92FBB"/>
    <w:rsid w:val="00F9317E"/>
    <w:rsid w:val="00F936AF"/>
    <w:rsid w:val="00F93F34"/>
    <w:rsid w:val="00F943BB"/>
    <w:rsid w:val="00F9448C"/>
    <w:rsid w:val="00F944A3"/>
    <w:rsid w:val="00F9480F"/>
    <w:rsid w:val="00F949CC"/>
    <w:rsid w:val="00F94AC4"/>
    <w:rsid w:val="00F94F59"/>
    <w:rsid w:val="00F9554C"/>
    <w:rsid w:val="00F95908"/>
    <w:rsid w:val="00F95C34"/>
    <w:rsid w:val="00F95DD5"/>
    <w:rsid w:val="00F9610D"/>
    <w:rsid w:val="00F96BA8"/>
    <w:rsid w:val="00F96F58"/>
    <w:rsid w:val="00F9793F"/>
    <w:rsid w:val="00F97B50"/>
    <w:rsid w:val="00FA02C0"/>
    <w:rsid w:val="00FA0876"/>
    <w:rsid w:val="00FA0A68"/>
    <w:rsid w:val="00FA1369"/>
    <w:rsid w:val="00FA136F"/>
    <w:rsid w:val="00FA2028"/>
    <w:rsid w:val="00FA2AE8"/>
    <w:rsid w:val="00FA2C1C"/>
    <w:rsid w:val="00FA340A"/>
    <w:rsid w:val="00FA3B9C"/>
    <w:rsid w:val="00FA5626"/>
    <w:rsid w:val="00FA58CC"/>
    <w:rsid w:val="00FA5F47"/>
    <w:rsid w:val="00FA63FF"/>
    <w:rsid w:val="00FA6A96"/>
    <w:rsid w:val="00FA6E33"/>
    <w:rsid w:val="00FA71E7"/>
    <w:rsid w:val="00FA76CB"/>
    <w:rsid w:val="00FA7C9D"/>
    <w:rsid w:val="00FB044E"/>
    <w:rsid w:val="00FB0DA0"/>
    <w:rsid w:val="00FB0FB7"/>
    <w:rsid w:val="00FB13D3"/>
    <w:rsid w:val="00FB16B8"/>
    <w:rsid w:val="00FB23D5"/>
    <w:rsid w:val="00FB25B9"/>
    <w:rsid w:val="00FB27FC"/>
    <w:rsid w:val="00FB3669"/>
    <w:rsid w:val="00FB3B30"/>
    <w:rsid w:val="00FB4343"/>
    <w:rsid w:val="00FB45C5"/>
    <w:rsid w:val="00FB47FB"/>
    <w:rsid w:val="00FB56EF"/>
    <w:rsid w:val="00FB58C9"/>
    <w:rsid w:val="00FB6EB4"/>
    <w:rsid w:val="00FB736B"/>
    <w:rsid w:val="00FB7C96"/>
    <w:rsid w:val="00FC02B0"/>
    <w:rsid w:val="00FC04F0"/>
    <w:rsid w:val="00FC06B4"/>
    <w:rsid w:val="00FC0B1D"/>
    <w:rsid w:val="00FC0E21"/>
    <w:rsid w:val="00FC11AF"/>
    <w:rsid w:val="00FC145F"/>
    <w:rsid w:val="00FC1960"/>
    <w:rsid w:val="00FC25DA"/>
    <w:rsid w:val="00FC2F56"/>
    <w:rsid w:val="00FC5A97"/>
    <w:rsid w:val="00FC5B40"/>
    <w:rsid w:val="00FC5C86"/>
    <w:rsid w:val="00FC6EBF"/>
    <w:rsid w:val="00FC7252"/>
    <w:rsid w:val="00FC76BE"/>
    <w:rsid w:val="00FC7F77"/>
    <w:rsid w:val="00FD0A34"/>
    <w:rsid w:val="00FD0B77"/>
    <w:rsid w:val="00FD1024"/>
    <w:rsid w:val="00FD1108"/>
    <w:rsid w:val="00FD1395"/>
    <w:rsid w:val="00FD1E85"/>
    <w:rsid w:val="00FD224B"/>
    <w:rsid w:val="00FD4102"/>
    <w:rsid w:val="00FD41AD"/>
    <w:rsid w:val="00FD41C8"/>
    <w:rsid w:val="00FD41DF"/>
    <w:rsid w:val="00FD49F4"/>
    <w:rsid w:val="00FD4D72"/>
    <w:rsid w:val="00FD4E3C"/>
    <w:rsid w:val="00FD51C4"/>
    <w:rsid w:val="00FD566C"/>
    <w:rsid w:val="00FD5C50"/>
    <w:rsid w:val="00FD5FD6"/>
    <w:rsid w:val="00FD74B0"/>
    <w:rsid w:val="00FE0197"/>
    <w:rsid w:val="00FE2010"/>
    <w:rsid w:val="00FE265E"/>
    <w:rsid w:val="00FE26CE"/>
    <w:rsid w:val="00FE26FC"/>
    <w:rsid w:val="00FE4788"/>
    <w:rsid w:val="00FE534F"/>
    <w:rsid w:val="00FE5497"/>
    <w:rsid w:val="00FE58FF"/>
    <w:rsid w:val="00FE5C29"/>
    <w:rsid w:val="00FE67D3"/>
    <w:rsid w:val="00FE6C36"/>
    <w:rsid w:val="00FE6E4F"/>
    <w:rsid w:val="00FE761F"/>
    <w:rsid w:val="00FE7960"/>
    <w:rsid w:val="00FE7BB4"/>
    <w:rsid w:val="00FF017B"/>
    <w:rsid w:val="00FF099C"/>
    <w:rsid w:val="00FF0AD9"/>
    <w:rsid w:val="00FF0CA5"/>
    <w:rsid w:val="00FF1063"/>
    <w:rsid w:val="00FF13DC"/>
    <w:rsid w:val="00FF25F9"/>
    <w:rsid w:val="00FF34B9"/>
    <w:rsid w:val="00FF37F4"/>
    <w:rsid w:val="00FF3C7F"/>
    <w:rsid w:val="00FF4419"/>
    <w:rsid w:val="00FF4CEA"/>
    <w:rsid w:val="00FF4D4B"/>
    <w:rsid w:val="00FF523E"/>
    <w:rsid w:val="00FF59C6"/>
    <w:rsid w:val="00FF5B4B"/>
    <w:rsid w:val="00FF5F17"/>
    <w:rsid w:val="00FF6010"/>
    <w:rsid w:val="00FF6313"/>
    <w:rsid w:val="00FF631B"/>
    <w:rsid w:val="00FF6768"/>
    <w:rsid w:val="00FF677D"/>
    <w:rsid w:val="00FF6A52"/>
    <w:rsid w:val="020C3EC6"/>
    <w:rsid w:val="022A3BC8"/>
    <w:rsid w:val="0243D171"/>
    <w:rsid w:val="025E99A8"/>
    <w:rsid w:val="027282FE"/>
    <w:rsid w:val="02883400"/>
    <w:rsid w:val="0292E0F5"/>
    <w:rsid w:val="02B78671"/>
    <w:rsid w:val="02BAA911"/>
    <w:rsid w:val="0308760C"/>
    <w:rsid w:val="0328B703"/>
    <w:rsid w:val="041B85B6"/>
    <w:rsid w:val="0426659A"/>
    <w:rsid w:val="04601AC5"/>
    <w:rsid w:val="04C6E6C8"/>
    <w:rsid w:val="04D678AC"/>
    <w:rsid w:val="0566327F"/>
    <w:rsid w:val="06275B95"/>
    <w:rsid w:val="064D7E2E"/>
    <w:rsid w:val="06A5E971"/>
    <w:rsid w:val="06E5AC3B"/>
    <w:rsid w:val="07115DCA"/>
    <w:rsid w:val="07795DEE"/>
    <w:rsid w:val="07C2F65D"/>
    <w:rsid w:val="08E70D15"/>
    <w:rsid w:val="0907295C"/>
    <w:rsid w:val="091A6D46"/>
    <w:rsid w:val="0975CD46"/>
    <w:rsid w:val="097940EE"/>
    <w:rsid w:val="09E72997"/>
    <w:rsid w:val="0A1F6724"/>
    <w:rsid w:val="0A2D448B"/>
    <w:rsid w:val="0A502F83"/>
    <w:rsid w:val="0AC6416A"/>
    <w:rsid w:val="0B63CA14"/>
    <w:rsid w:val="0B8425DB"/>
    <w:rsid w:val="0BAE2FDE"/>
    <w:rsid w:val="0BC65350"/>
    <w:rsid w:val="0CAB14EE"/>
    <w:rsid w:val="0CF1C931"/>
    <w:rsid w:val="0D2159A3"/>
    <w:rsid w:val="0D409E60"/>
    <w:rsid w:val="0DA82DCB"/>
    <w:rsid w:val="0DB169E6"/>
    <w:rsid w:val="0DEECBA1"/>
    <w:rsid w:val="0E9BFC70"/>
    <w:rsid w:val="0EE9ED4C"/>
    <w:rsid w:val="0F143EB0"/>
    <w:rsid w:val="0FAA592B"/>
    <w:rsid w:val="0FCD9026"/>
    <w:rsid w:val="0FCF6A12"/>
    <w:rsid w:val="0FDC03FF"/>
    <w:rsid w:val="0FF8AACD"/>
    <w:rsid w:val="1047E5E3"/>
    <w:rsid w:val="10B91165"/>
    <w:rsid w:val="10CBD0D7"/>
    <w:rsid w:val="112265A5"/>
    <w:rsid w:val="1145012C"/>
    <w:rsid w:val="118B433F"/>
    <w:rsid w:val="11DFDDB2"/>
    <w:rsid w:val="11EE6ADA"/>
    <w:rsid w:val="1234C292"/>
    <w:rsid w:val="12C69BAE"/>
    <w:rsid w:val="13002922"/>
    <w:rsid w:val="1312CD66"/>
    <w:rsid w:val="135D7ED4"/>
    <w:rsid w:val="138AA385"/>
    <w:rsid w:val="1424C508"/>
    <w:rsid w:val="1478F5DF"/>
    <w:rsid w:val="15131D78"/>
    <w:rsid w:val="1540BEF6"/>
    <w:rsid w:val="1582A71E"/>
    <w:rsid w:val="158C1D22"/>
    <w:rsid w:val="15EA6E43"/>
    <w:rsid w:val="16154599"/>
    <w:rsid w:val="17250D43"/>
    <w:rsid w:val="1768A6A6"/>
    <w:rsid w:val="17DF52D9"/>
    <w:rsid w:val="182D6044"/>
    <w:rsid w:val="1841AFDD"/>
    <w:rsid w:val="1855577C"/>
    <w:rsid w:val="18753F09"/>
    <w:rsid w:val="18C1B288"/>
    <w:rsid w:val="18EE8DF6"/>
    <w:rsid w:val="191A183F"/>
    <w:rsid w:val="191C7428"/>
    <w:rsid w:val="1969F472"/>
    <w:rsid w:val="197AFB8E"/>
    <w:rsid w:val="19CBA4D3"/>
    <w:rsid w:val="19D91250"/>
    <w:rsid w:val="1A24E1C0"/>
    <w:rsid w:val="1A651542"/>
    <w:rsid w:val="1AC2244A"/>
    <w:rsid w:val="1AFBB516"/>
    <w:rsid w:val="1B3AAA83"/>
    <w:rsid w:val="1B55874B"/>
    <w:rsid w:val="1CE768A1"/>
    <w:rsid w:val="1D251785"/>
    <w:rsid w:val="1D465747"/>
    <w:rsid w:val="1D61C65B"/>
    <w:rsid w:val="1E0C5152"/>
    <w:rsid w:val="1EA35744"/>
    <w:rsid w:val="1EACF0E7"/>
    <w:rsid w:val="1EB6AABC"/>
    <w:rsid w:val="1F83BA35"/>
    <w:rsid w:val="1FA9C490"/>
    <w:rsid w:val="1FE5FAB8"/>
    <w:rsid w:val="1FFC4407"/>
    <w:rsid w:val="202F3DB8"/>
    <w:rsid w:val="203FB11C"/>
    <w:rsid w:val="205F6BBF"/>
    <w:rsid w:val="206DB187"/>
    <w:rsid w:val="2092BE05"/>
    <w:rsid w:val="20F9C6E1"/>
    <w:rsid w:val="20FC9529"/>
    <w:rsid w:val="21453BB7"/>
    <w:rsid w:val="2156E6CA"/>
    <w:rsid w:val="215A4EA5"/>
    <w:rsid w:val="21B66F2A"/>
    <w:rsid w:val="22355EA5"/>
    <w:rsid w:val="223E4ABD"/>
    <w:rsid w:val="224DBEFC"/>
    <w:rsid w:val="2271C076"/>
    <w:rsid w:val="228B706E"/>
    <w:rsid w:val="23C96543"/>
    <w:rsid w:val="240690DA"/>
    <w:rsid w:val="24312D2E"/>
    <w:rsid w:val="2465A0C1"/>
    <w:rsid w:val="246CA300"/>
    <w:rsid w:val="248AF561"/>
    <w:rsid w:val="255C64B8"/>
    <w:rsid w:val="25DCC1F2"/>
    <w:rsid w:val="2602E884"/>
    <w:rsid w:val="261FD556"/>
    <w:rsid w:val="263DF3F0"/>
    <w:rsid w:val="268A1A65"/>
    <w:rsid w:val="26A4AA4C"/>
    <w:rsid w:val="27C94B89"/>
    <w:rsid w:val="27D80A46"/>
    <w:rsid w:val="2839E308"/>
    <w:rsid w:val="28656CF7"/>
    <w:rsid w:val="28A767B5"/>
    <w:rsid w:val="28D180B3"/>
    <w:rsid w:val="28E5C19A"/>
    <w:rsid w:val="290BC671"/>
    <w:rsid w:val="2A56E493"/>
    <w:rsid w:val="2A57AACC"/>
    <w:rsid w:val="2B2949FC"/>
    <w:rsid w:val="2BC230E1"/>
    <w:rsid w:val="2BCE3E8F"/>
    <w:rsid w:val="2C0B2607"/>
    <w:rsid w:val="2C2291DB"/>
    <w:rsid w:val="2C765B54"/>
    <w:rsid w:val="2C7BF044"/>
    <w:rsid w:val="2CDFF663"/>
    <w:rsid w:val="2D582DCD"/>
    <w:rsid w:val="2D608801"/>
    <w:rsid w:val="2D8940AB"/>
    <w:rsid w:val="2DC6F3A9"/>
    <w:rsid w:val="2E442B5D"/>
    <w:rsid w:val="2E8772F0"/>
    <w:rsid w:val="2ED9DE7A"/>
    <w:rsid w:val="2F07ED46"/>
    <w:rsid w:val="2F3074DD"/>
    <w:rsid w:val="2F48A294"/>
    <w:rsid w:val="2F7DCFC5"/>
    <w:rsid w:val="2FECC4B2"/>
    <w:rsid w:val="305FBF4D"/>
    <w:rsid w:val="3091D344"/>
    <w:rsid w:val="30D3EDF7"/>
    <w:rsid w:val="318A1AFA"/>
    <w:rsid w:val="31E61744"/>
    <w:rsid w:val="31EFA6A1"/>
    <w:rsid w:val="334BA17A"/>
    <w:rsid w:val="33D179F0"/>
    <w:rsid w:val="33F964F2"/>
    <w:rsid w:val="341C4EA9"/>
    <w:rsid w:val="35461893"/>
    <w:rsid w:val="35479CD9"/>
    <w:rsid w:val="35674724"/>
    <w:rsid w:val="356A0057"/>
    <w:rsid w:val="363CBC13"/>
    <w:rsid w:val="368FF424"/>
    <w:rsid w:val="36EAEA51"/>
    <w:rsid w:val="36FB2CFC"/>
    <w:rsid w:val="3735E2B5"/>
    <w:rsid w:val="375AB42C"/>
    <w:rsid w:val="37BA88FD"/>
    <w:rsid w:val="37DB8653"/>
    <w:rsid w:val="37FDDA2F"/>
    <w:rsid w:val="382DC062"/>
    <w:rsid w:val="38383840"/>
    <w:rsid w:val="385D30AD"/>
    <w:rsid w:val="389A916C"/>
    <w:rsid w:val="39216359"/>
    <w:rsid w:val="39A8E647"/>
    <w:rsid w:val="39DDD504"/>
    <w:rsid w:val="3A3955EF"/>
    <w:rsid w:val="3A8E6D7F"/>
    <w:rsid w:val="3A98B0D1"/>
    <w:rsid w:val="3AC1576C"/>
    <w:rsid w:val="3ADE5683"/>
    <w:rsid w:val="3B12DBDD"/>
    <w:rsid w:val="3B46C4D9"/>
    <w:rsid w:val="3B4F8DC8"/>
    <w:rsid w:val="3B7B9185"/>
    <w:rsid w:val="3BB9B4F9"/>
    <w:rsid w:val="3BCD47F1"/>
    <w:rsid w:val="3C32E88D"/>
    <w:rsid w:val="3C418893"/>
    <w:rsid w:val="3C5ABF4D"/>
    <w:rsid w:val="3CB3811E"/>
    <w:rsid w:val="3CD473A6"/>
    <w:rsid w:val="3CF5EC1F"/>
    <w:rsid w:val="3D36E77B"/>
    <w:rsid w:val="3DB6884F"/>
    <w:rsid w:val="3E4071F9"/>
    <w:rsid w:val="3E5BAE70"/>
    <w:rsid w:val="3E8A0EA8"/>
    <w:rsid w:val="3EA0B9FB"/>
    <w:rsid w:val="3EE53A06"/>
    <w:rsid w:val="3EFB320B"/>
    <w:rsid w:val="3F0ECF7C"/>
    <w:rsid w:val="3F0F9342"/>
    <w:rsid w:val="3F73B851"/>
    <w:rsid w:val="3FEFE838"/>
    <w:rsid w:val="40927901"/>
    <w:rsid w:val="40FD7558"/>
    <w:rsid w:val="4150A673"/>
    <w:rsid w:val="418E4965"/>
    <w:rsid w:val="41DA7D5B"/>
    <w:rsid w:val="422B866A"/>
    <w:rsid w:val="4250B274"/>
    <w:rsid w:val="4282D490"/>
    <w:rsid w:val="42A463EE"/>
    <w:rsid w:val="42B2ABC0"/>
    <w:rsid w:val="43561918"/>
    <w:rsid w:val="438A1FC8"/>
    <w:rsid w:val="438D92E0"/>
    <w:rsid w:val="43BCE16D"/>
    <w:rsid w:val="4421E07B"/>
    <w:rsid w:val="4423C849"/>
    <w:rsid w:val="4460B5CB"/>
    <w:rsid w:val="447E3AD2"/>
    <w:rsid w:val="448680CD"/>
    <w:rsid w:val="45F1858C"/>
    <w:rsid w:val="46065CAD"/>
    <w:rsid w:val="466067D2"/>
    <w:rsid w:val="466830F9"/>
    <w:rsid w:val="46D73238"/>
    <w:rsid w:val="471385CB"/>
    <w:rsid w:val="4850928A"/>
    <w:rsid w:val="4894343D"/>
    <w:rsid w:val="48AE3DB1"/>
    <w:rsid w:val="48E44246"/>
    <w:rsid w:val="49047A7C"/>
    <w:rsid w:val="4923F13D"/>
    <w:rsid w:val="492A06E0"/>
    <w:rsid w:val="493B33A3"/>
    <w:rsid w:val="49CB2C2E"/>
    <w:rsid w:val="49DF1A71"/>
    <w:rsid w:val="4A13D2A8"/>
    <w:rsid w:val="4BF36D1B"/>
    <w:rsid w:val="4C01903B"/>
    <w:rsid w:val="4C586F46"/>
    <w:rsid w:val="4C744C20"/>
    <w:rsid w:val="4CE2F718"/>
    <w:rsid w:val="4D8EB75B"/>
    <w:rsid w:val="4E12E527"/>
    <w:rsid w:val="4E56EECE"/>
    <w:rsid w:val="4E7BD22F"/>
    <w:rsid w:val="4EC1DDAA"/>
    <w:rsid w:val="4EEA8BA8"/>
    <w:rsid w:val="4EF5BFAE"/>
    <w:rsid w:val="4F69D93A"/>
    <w:rsid w:val="4F733FB6"/>
    <w:rsid w:val="4FB45DD7"/>
    <w:rsid w:val="5041C182"/>
    <w:rsid w:val="509C544D"/>
    <w:rsid w:val="50B5A856"/>
    <w:rsid w:val="50C35056"/>
    <w:rsid w:val="50ED1CAF"/>
    <w:rsid w:val="51081FAB"/>
    <w:rsid w:val="51599A37"/>
    <w:rsid w:val="51855D04"/>
    <w:rsid w:val="52101A97"/>
    <w:rsid w:val="52E25EB4"/>
    <w:rsid w:val="537C7B9A"/>
    <w:rsid w:val="5380B5B1"/>
    <w:rsid w:val="5383A8B0"/>
    <w:rsid w:val="53E66A55"/>
    <w:rsid w:val="53EDA6BD"/>
    <w:rsid w:val="55215159"/>
    <w:rsid w:val="5664E897"/>
    <w:rsid w:val="56B7BEFB"/>
    <w:rsid w:val="56C32D1F"/>
    <w:rsid w:val="5730A30C"/>
    <w:rsid w:val="576D4D2C"/>
    <w:rsid w:val="58085FFB"/>
    <w:rsid w:val="5848ACE6"/>
    <w:rsid w:val="584E4A11"/>
    <w:rsid w:val="58CB1F88"/>
    <w:rsid w:val="58E0A0B6"/>
    <w:rsid w:val="5990C81F"/>
    <w:rsid w:val="59ECAA2C"/>
    <w:rsid w:val="5A1D027F"/>
    <w:rsid w:val="5A8C01F0"/>
    <w:rsid w:val="5A93E124"/>
    <w:rsid w:val="5AA1C657"/>
    <w:rsid w:val="5AAA39C2"/>
    <w:rsid w:val="5B0E456E"/>
    <w:rsid w:val="5B5ECD92"/>
    <w:rsid w:val="5BD75B34"/>
    <w:rsid w:val="5C21DA0D"/>
    <w:rsid w:val="5CC1CC25"/>
    <w:rsid w:val="5D09D638"/>
    <w:rsid w:val="5D9B17B9"/>
    <w:rsid w:val="5DBCA15A"/>
    <w:rsid w:val="5DCF6B9D"/>
    <w:rsid w:val="5DD8BD5C"/>
    <w:rsid w:val="5DF89226"/>
    <w:rsid w:val="5EB1EFCF"/>
    <w:rsid w:val="5EFA58D9"/>
    <w:rsid w:val="5F5CC026"/>
    <w:rsid w:val="5F67892A"/>
    <w:rsid w:val="5FB91852"/>
    <w:rsid w:val="6067B50A"/>
    <w:rsid w:val="60AD6C2F"/>
    <w:rsid w:val="60D55E29"/>
    <w:rsid w:val="60EE83FE"/>
    <w:rsid w:val="61F41C2C"/>
    <w:rsid w:val="624F7DC1"/>
    <w:rsid w:val="62538A93"/>
    <w:rsid w:val="6257E508"/>
    <w:rsid w:val="6260D30F"/>
    <w:rsid w:val="62BF6581"/>
    <w:rsid w:val="630E4153"/>
    <w:rsid w:val="63148573"/>
    <w:rsid w:val="634ED99C"/>
    <w:rsid w:val="637254C5"/>
    <w:rsid w:val="63EAD7BD"/>
    <w:rsid w:val="64E0BCFA"/>
    <w:rsid w:val="65A64C50"/>
    <w:rsid w:val="65CA2604"/>
    <w:rsid w:val="65F679F5"/>
    <w:rsid w:val="6661284E"/>
    <w:rsid w:val="6741C273"/>
    <w:rsid w:val="67426C07"/>
    <w:rsid w:val="684D210B"/>
    <w:rsid w:val="684D809D"/>
    <w:rsid w:val="68829D7B"/>
    <w:rsid w:val="689244BB"/>
    <w:rsid w:val="68AA285A"/>
    <w:rsid w:val="68EFFC19"/>
    <w:rsid w:val="69881460"/>
    <w:rsid w:val="69F99864"/>
    <w:rsid w:val="6A16503C"/>
    <w:rsid w:val="6A4DE2F5"/>
    <w:rsid w:val="6A4F2FBA"/>
    <w:rsid w:val="6A6F2A44"/>
    <w:rsid w:val="6A7D320C"/>
    <w:rsid w:val="6AAA0F3F"/>
    <w:rsid w:val="6B37AACA"/>
    <w:rsid w:val="6B3A1DC8"/>
    <w:rsid w:val="6B5A3C74"/>
    <w:rsid w:val="6B82E484"/>
    <w:rsid w:val="6B9D4B44"/>
    <w:rsid w:val="6C2DA1A0"/>
    <w:rsid w:val="6C2E01C5"/>
    <w:rsid w:val="6C5C8E19"/>
    <w:rsid w:val="6CB3718A"/>
    <w:rsid w:val="6CB9C9FA"/>
    <w:rsid w:val="6CC26FEA"/>
    <w:rsid w:val="6D359BB2"/>
    <w:rsid w:val="6D587685"/>
    <w:rsid w:val="6D78D149"/>
    <w:rsid w:val="6D9AFE6E"/>
    <w:rsid w:val="6DA02F91"/>
    <w:rsid w:val="6E5EA2D5"/>
    <w:rsid w:val="6ED7AB04"/>
    <w:rsid w:val="6F92B703"/>
    <w:rsid w:val="6F9E282A"/>
    <w:rsid w:val="6FEC5B60"/>
    <w:rsid w:val="70800C00"/>
    <w:rsid w:val="70C1B767"/>
    <w:rsid w:val="7110481A"/>
    <w:rsid w:val="7164FB2E"/>
    <w:rsid w:val="7266BBFB"/>
    <w:rsid w:val="72744935"/>
    <w:rsid w:val="72BC5649"/>
    <w:rsid w:val="736DC023"/>
    <w:rsid w:val="7387594F"/>
    <w:rsid w:val="73FC3368"/>
    <w:rsid w:val="740227B5"/>
    <w:rsid w:val="7451E9AA"/>
    <w:rsid w:val="74B436C0"/>
    <w:rsid w:val="75856731"/>
    <w:rsid w:val="763BA694"/>
    <w:rsid w:val="76BC28AB"/>
    <w:rsid w:val="76CE2C75"/>
    <w:rsid w:val="776C7EB8"/>
    <w:rsid w:val="77FC7950"/>
    <w:rsid w:val="780E6EC0"/>
    <w:rsid w:val="78696C2A"/>
    <w:rsid w:val="78A098B6"/>
    <w:rsid w:val="78AFA465"/>
    <w:rsid w:val="78C91EAF"/>
    <w:rsid w:val="78CBFC40"/>
    <w:rsid w:val="7933ACA9"/>
    <w:rsid w:val="79A3320E"/>
    <w:rsid w:val="79C4DE13"/>
    <w:rsid w:val="79E90E0F"/>
    <w:rsid w:val="7A5227BE"/>
    <w:rsid w:val="7AEE8BAB"/>
    <w:rsid w:val="7B00811B"/>
    <w:rsid w:val="7B5AC1F1"/>
    <w:rsid w:val="7B8B2D72"/>
    <w:rsid w:val="7C31DB3B"/>
    <w:rsid w:val="7CC8628F"/>
    <w:rsid w:val="7CFBE75D"/>
    <w:rsid w:val="7D595C77"/>
    <w:rsid w:val="7EBCEFB3"/>
    <w:rsid w:val="7ED0BADC"/>
    <w:rsid w:val="7EEF9F2F"/>
    <w:rsid w:val="7FF955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814AE453-3E89-4E36-B13D-55DA2ECA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F37606"/>
    <w:pPr>
      <w:keepNext/>
      <w:keepLines/>
      <w:spacing w:after="0" w:line="22" w:lineRule="atLeast"/>
      <w:outlineLvl w:val="0"/>
    </w:pPr>
    <w:rPr>
      <w:rFonts w:eastAsiaTheme="majorEastAsia" w:cs="Arial"/>
      <w:sz w:val="32"/>
      <w:szCs w:val="24"/>
    </w:rPr>
  </w:style>
  <w:style w:type="paragraph" w:styleId="Heading2">
    <w:name w:val="heading 2"/>
    <w:basedOn w:val="Normal"/>
    <w:next w:val="Normal"/>
    <w:link w:val="Heading2Char"/>
    <w:uiPriority w:val="9"/>
    <w:unhideWhenUsed/>
    <w:qFormat/>
    <w:rsid w:val="00CF25E7"/>
    <w:pPr>
      <w:keepNext/>
      <w:keepLines/>
      <w:spacing w:after="0" w:line="22" w:lineRule="atLeast"/>
      <w:outlineLvl w:val="1"/>
    </w:pPr>
    <w:rPr>
      <w:rFonts w:eastAsiaTheme="majorEastAsia" w:cs="Arial"/>
      <w:sz w:val="28"/>
      <w:szCs w:val="24"/>
    </w:rPr>
  </w:style>
  <w:style w:type="paragraph" w:styleId="Heading3">
    <w:name w:val="heading 3"/>
    <w:basedOn w:val="Normal"/>
    <w:next w:val="Normal"/>
    <w:link w:val="Heading3Char"/>
    <w:uiPriority w:val="9"/>
    <w:unhideWhenUsed/>
    <w:qFormat/>
    <w:rsid w:val="006976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0193A"/>
    <w:pPr>
      <w:tabs>
        <w:tab w:val="right" w:leader="dot" w:pos="9016"/>
      </w:tabs>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F37606"/>
    <w:rPr>
      <w:rFonts w:eastAsiaTheme="majorEastAsia" w:cs="Arial"/>
      <w:sz w:val="32"/>
      <w:szCs w:val="24"/>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CF25E7"/>
    <w:rPr>
      <w:rFonts w:eastAsiaTheme="majorEastAsia" w:cs="Arial"/>
      <w:sz w:val="28"/>
      <w:szCs w:val="24"/>
    </w:rPr>
  </w:style>
  <w:style w:type="paragraph" w:styleId="TOC2">
    <w:name w:val="toc 2"/>
    <w:basedOn w:val="Normal"/>
    <w:next w:val="Normal"/>
    <w:autoRedefine/>
    <w:uiPriority w:val="39"/>
    <w:unhideWhenUsed/>
    <w:rsid w:val="006C64E5"/>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C37B42"/>
    <w:pPr>
      <w:spacing w:after="0" w:line="240" w:lineRule="auto"/>
    </w:pPr>
  </w:style>
  <w:style w:type="character" w:customStyle="1" w:styleId="cf01">
    <w:name w:val="cf01"/>
    <w:basedOn w:val="DefaultParagraphFont"/>
    <w:rsid w:val="00891281"/>
    <w:rPr>
      <w:rFonts w:ascii="Segoe UI" w:hAnsi="Segoe UI" w:cs="Segoe UI" w:hint="default"/>
      <w:sz w:val="18"/>
      <w:szCs w:val="18"/>
    </w:rPr>
  </w:style>
  <w:style w:type="character" w:customStyle="1" w:styleId="cf11">
    <w:name w:val="cf11"/>
    <w:basedOn w:val="DefaultParagraphFont"/>
    <w:rsid w:val="00891281"/>
    <w:rPr>
      <w:rFonts w:ascii="Segoe UI" w:hAnsi="Segoe UI" w:cs="Segoe UI" w:hint="default"/>
      <w:color w:val="FF0000"/>
      <w:sz w:val="18"/>
      <w:szCs w:val="18"/>
    </w:rPr>
  </w:style>
  <w:style w:type="character" w:customStyle="1" w:styleId="Heading3Char">
    <w:name w:val="Heading 3 Char"/>
    <w:basedOn w:val="DefaultParagraphFont"/>
    <w:link w:val="Heading3"/>
    <w:uiPriority w:val="9"/>
    <w:rsid w:val="0069766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D0068/submission/bb384c38-e5ff-4923-8c15-fce04599c2a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settings" Target="settings.xml"/><Relationship Id="rId9" Type="http://schemas.openxmlformats.org/officeDocument/2006/relationships/hyperlink" Target="https://www.trade-remedies.service.gov.uk/public/case/AD006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2147DF86-8AF0-4093-8699-8DD767B311EF}"/>
</file>

<file path=customXml/itemProps3.xml><?xml version="1.0" encoding="utf-8"?>
<ds:datastoreItem xmlns:ds="http://schemas.openxmlformats.org/officeDocument/2006/customXml" ds:itemID="{0A76F9B0-C4E1-43A4-A8FE-D0A9A956971C}"/>
</file>

<file path=customXml/itemProps4.xml><?xml version="1.0" encoding="utf-8"?>
<ds:datastoreItem xmlns:ds="http://schemas.openxmlformats.org/officeDocument/2006/customXml" ds:itemID="{C5372578-AB0C-46A8-9B80-EEC1E74E6245}"/>
</file>

<file path=docProps/app.xml><?xml version="1.0" encoding="utf-8"?>
<Properties xmlns="http://schemas.openxmlformats.org/officeDocument/2006/extended-properties" xmlns:vt="http://schemas.openxmlformats.org/officeDocument/2006/docPropsVTypes">
  <Template>Normal.dotm</Template>
  <TotalTime>5</TotalTime>
  <Pages>22</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2025-09-30T09:34:00Z</dcterms:created>
  <dcterms:modified xsi:type="dcterms:W3CDTF">2025-10-01T08:41:00Z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