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CC15" w14:textId="625C477D" w:rsidR="003906FC" w:rsidRPr="003906FC" w:rsidRDefault="00EC675D" w:rsidP="0040377C">
      <w:pPr>
        <w:spacing w:line="240" w:lineRule="auto"/>
        <w:rPr>
          <w:b/>
          <w:bCs/>
        </w:rPr>
      </w:pPr>
      <w:r>
        <w:rPr>
          <w:b/>
          <w:bCs/>
        </w:rPr>
        <w:t xml:space="preserve">FABRA </w:t>
      </w:r>
      <w:r w:rsidR="003906FC" w:rsidRPr="003906FC">
        <w:rPr>
          <w:b/>
          <w:bCs/>
        </w:rPr>
        <w:t>Letter of measure support for AS0067</w:t>
      </w:r>
    </w:p>
    <w:p w14:paraId="370CC171" w14:textId="6752F530" w:rsidR="003906FC" w:rsidRDefault="003906FC" w:rsidP="0040377C">
      <w:pPr>
        <w:spacing w:line="240" w:lineRule="auto"/>
      </w:pPr>
      <w:r>
        <w:t>1</w:t>
      </w:r>
      <w:r w:rsidR="005610C4">
        <w:t>6</w:t>
      </w:r>
      <w:r>
        <w:t xml:space="preserve"> June 2026</w:t>
      </w:r>
    </w:p>
    <w:p w14:paraId="6CFEDDF8" w14:textId="27F9D18C" w:rsidR="005858CC" w:rsidRDefault="005610C4" w:rsidP="0040377C">
      <w:pPr>
        <w:spacing w:line="240" w:lineRule="auto"/>
      </w:pPr>
      <w:r>
        <w:t>Fabra</w:t>
      </w:r>
    </w:p>
    <w:p w14:paraId="3939F14B" w14:textId="3524E2F5" w:rsidR="005610C4" w:rsidRDefault="005610C4" w:rsidP="0040377C">
      <w:pPr>
        <w:spacing w:line="240" w:lineRule="auto"/>
      </w:pPr>
      <w:r>
        <w:t>Non-confidential</w:t>
      </w:r>
    </w:p>
    <w:p w14:paraId="337D5016" w14:textId="697636E1" w:rsidR="003906FC" w:rsidRDefault="003906FC" w:rsidP="0040377C">
      <w:pPr>
        <w:spacing w:line="240" w:lineRule="auto"/>
      </w:pPr>
      <w:r>
        <w:t>-</w:t>
      </w:r>
    </w:p>
    <w:p w14:paraId="29BEDA68" w14:textId="77777777" w:rsidR="0040377C" w:rsidRDefault="0040377C" w:rsidP="0040377C">
      <w:pPr>
        <w:spacing w:line="240" w:lineRule="auto"/>
      </w:pPr>
      <w:r>
        <w:t>Dear Sir/Madam,</w:t>
      </w:r>
    </w:p>
    <w:p w14:paraId="47D2941A" w14:textId="77777777" w:rsidR="00603BD1" w:rsidRDefault="00603BD1" w:rsidP="0040377C">
      <w:pPr>
        <w:spacing w:line="240" w:lineRule="auto"/>
      </w:pPr>
    </w:p>
    <w:p w14:paraId="19CD86A6" w14:textId="77777777" w:rsidR="0040377C" w:rsidRDefault="0040377C" w:rsidP="0040377C">
      <w:pPr>
        <w:spacing w:line="240" w:lineRule="auto"/>
      </w:pPr>
      <w:r>
        <w:t>Trade Remedies Investigation AS0067 - HVO originating in the United States of America</w:t>
      </w:r>
    </w:p>
    <w:p w14:paraId="7CB350FD" w14:textId="77777777" w:rsidR="0040377C" w:rsidRDefault="0040377C" w:rsidP="0040377C">
      <w:pPr>
        <w:spacing w:line="240" w:lineRule="auto"/>
      </w:pPr>
      <w:r>
        <w:t xml:space="preserve">FABRA UK is the trade association representing the UK animal by-products (ABP) processing </w:t>
      </w:r>
    </w:p>
    <w:p w14:paraId="0636ED14" w14:textId="77777777" w:rsidR="0040377C" w:rsidRDefault="0040377C" w:rsidP="0040377C">
      <w:pPr>
        <w:spacing w:line="240" w:lineRule="auto"/>
      </w:pPr>
      <w:r>
        <w:t xml:space="preserve">industry. Our members produce around 750,000 tonnes of valuable, low-carbon, sustainable </w:t>
      </w:r>
    </w:p>
    <w:p w14:paraId="0431D2CA" w14:textId="77777777" w:rsidR="0040377C" w:rsidRDefault="0040377C" w:rsidP="0040377C">
      <w:pPr>
        <w:spacing w:line="240" w:lineRule="auto"/>
      </w:pPr>
      <w:r>
        <w:t xml:space="preserve">animal proteins, fats and oils each year, contributing significantly to the circular economy </w:t>
      </w:r>
    </w:p>
    <w:p w14:paraId="06703D8B" w14:textId="77777777" w:rsidR="0040377C" w:rsidRDefault="0040377C" w:rsidP="0040377C">
      <w:pPr>
        <w:spacing w:line="240" w:lineRule="auto"/>
      </w:pPr>
      <w:r>
        <w:t xml:space="preserve">through their use in animal feed, pet food, fertilisers and renewable fuels. The sector operates </w:t>
      </w:r>
    </w:p>
    <w:p w14:paraId="1AF5ACC7" w14:textId="77777777" w:rsidR="0040377C" w:rsidRDefault="0040377C" w:rsidP="0040377C">
      <w:pPr>
        <w:spacing w:line="240" w:lineRule="auto"/>
      </w:pPr>
      <w:r>
        <w:t xml:space="preserve">across multiple sites throughout the UK, employs approximately 2,000 people, many in rural </w:t>
      </w:r>
    </w:p>
    <w:p w14:paraId="5DF2195F" w14:textId="77777777" w:rsidR="0040377C" w:rsidRDefault="0040377C" w:rsidP="0040377C">
      <w:pPr>
        <w:spacing w:line="240" w:lineRule="auto"/>
      </w:pPr>
      <w:r>
        <w:t xml:space="preserve">areas, and generates annual turnover in excess of £500 million. Our members supply both </w:t>
      </w:r>
    </w:p>
    <w:p w14:paraId="2BC42B81" w14:textId="77777777" w:rsidR="0040377C" w:rsidRDefault="0040377C" w:rsidP="0040377C">
      <w:pPr>
        <w:spacing w:line="240" w:lineRule="auto"/>
      </w:pPr>
      <w:r>
        <w:t xml:space="preserve">domestic and international markets and include businesses serving major blue-chip </w:t>
      </w:r>
    </w:p>
    <w:p w14:paraId="1FC5AD1C" w14:textId="77777777" w:rsidR="0040377C" w:rsidRDefault="0040377C" w:rsidP="0040377C">
      <w:pPr>
        <w:spacing w:line="240" w:lineRule="auto"/>
      </w:pPr>
      <w:r>
        <w:t>customers.</w:t>
      </w:r>
    </w:p>
    <w:p w14:paraId="2CBDFF64" w14:textId="77777777" w:rsidR="00603BD1" w:rsidRDefault="00603BD1" w:rsidP="0040377C">
      <w:pPr>
        <w:spacing w:line="240" w:lineRule="auto"/>
      </w:pPr>
    </w:p>
    <w:p w14:paraId="7D8EDC51" w14:textId="77777777" w:rsidR="0040377C" w:rsidRDefault="0040377C" w:rsidP="0040377C">
      <w:pPr>
        <w:spacing w:line="240" w:lineRule="auto"/>
      </w:pPr>
      <w:r>
        <w:t xml:space="preserve">Our members produce significant volumes of Category 1 tallow in accordance with the Animal </w:t>
      </w:r>
    </w:p>
    <w:p w14:paraId="6CA704C3" w14:textId="77777777" w:rsidR="0040377C" w:rsidRDefault="0040377C" w:rsidP="0040377C">
      <w:pPr>
        <w:spacing w:line="240" w:lineRule="auto"/>
      </w:pPr>
      <w:r>
        <w:t xml:space="preserve">By-Products Regulations. Due to regulatory restrictions on its use, biodiesel manufacture </w:t>
      </w:r>
    </w:p>
    <w:p w14:paraId="5E6E9810" w14:textId="77777777" w:rsidR="0040377C" w:rsidRDefault="0040377C" w:rsidP="0040377C">
      <w:pPr>
        <w:spacing w:line="240" w:lineRule="auto"/>
      </w:pPr>
      <w:r>
        <w:t xml:space="preserve">represents the principal higher-value outlet for this material in the UK and is therefore of </w:t>
      </w:r>
    </w:p>
    <w:p w14:paraId="53CC74F4" w14:textId="77777777" w:rsidR="0040377C" w:rsidRDefault="0040377C" w:rsidP="0040377C">
      <w:pPr>
        <w:spacing w:line="240" w:lineRule="auto"/>
      </w:pPr>
      <w:r>
        <w:t>strategic importance to the animal by-products processing sector.</w:t>
      </w:r>
    </w:p>
    <w:p w14:paraId="3850F2C0" w14:textId="77777777" w:rsidR="00603BD1" w:rsidRDefault="00603BD1" w:rsidP="0040377C">
      <w:pPr>
        <w:spacing w:line="240" w:lineRule="auto"/>
      </w:pPr>
    </w:p>
    <w:p w14:paraId="65AF97FE" w14:textId="77777777" w:rsidR="0040377C" w:rsidRDefault="0040377C" w:rsidP="0040377C">
      <w:pPr>
        <w:spacing w:line="240" w:lineRule="auto"/>
      </w:pPr>
      <w:r>
        <w:t xml:space="preserve">FABRA understands that increasing imports of subsidised hydrotreated vegetable oil (HVO) </w:t>
      </w:r>
    </w:p>
    <w:p w14:paraId="1C66E5EF" w14:textId="77777777" w:rsidR="0040377C" w:rsidRDefault="0040377C" w:rsidP="0040377C">
      <w:pPr>
        <w:spacing w:line="240" w:lineRule="auto"/>
      </w:pPr>
      <w:r>
        <w:t xml:space="preserve">originating in the United States have materially depressed the UK market price for Category </w:t>
      </w:r>
    </w:p>
    <w:p w14:paraId="328FC290" w14:textId="77777777" w:rsidR="0040377C" w:rsidRDefault="0040377C" w:rsidP="0040377C">
      <w:pPr>
        <w:spacing w:line="240" w:lineRule="auto"/>
      </w:pPr>
      <w:r>
        <w:t xml:space="preserve">1 tallow methyl ester (TME). This has adversely affected the competitiveness and profitability </w:t>
      </w:r>
    </w:p>
    <w:p w14:paraId="5027E5C1" w14:textId="77777777" w:rsidR="0040377C" w:rsidRDefault="0040377C" w:rsidP="0040377C">
      <w:pPr>
        <w:spacing w:line="240" w:lineRule="auto"/>
      </w:pPr>
      <w:r>
        <w:t xml:space="preserve">of UK biodiesel manufacturers and, in turn, reduced the value of Category 1 tallow supplied </w:t>
      </w:r>
    </w:p>
    <w:p w14:paraId="25A5F5FB" w14:textId="77777777" w:rsidR="0040377C" w:rsidRDefault="0040377C" w:rsidP="0040377C">
      <w:pPr>
        <w:spacing w:line="240" w:lineRule="auto"/>
      </w:pPr>
      <w:r>
        <w:t>by our members.</w:t>
      </w:r>
    </w:p>
    <w:p w14:paraId="2C7395CB" w14:textId="77777777" w:rsidR="00603BD1" w:rsidRDefault="00603BD1" w:rsidP="0040377C">
      <w:pPr>
        <w:spacing w:line="240" w:lineRule="auto"/>
      </w:pPr>
    </w:p>
    <w:p w14:paraId="6ADA61FE" w14:textId="77777777" w:rsidR="0040377C" w:rsidRDefault="0040377C" w:rsidP="0040377C">
      <w:pPr>
        <w:spacing w:line="240" w:lineRule="auto"/>
      </w:pPr>
      <w:r>
        <w:t xml:space="preserve">We are also aware that a number of fleet operators have switched from higher biodiesel </w:t>
      </w:r>
    </w:p>
    <w:p w14:paraId="56EE35DF" w14:textId="77777777" w:rsidR="0040377C" w:rsidRDefault="0040377C" w:rsidP="0040377C">
      <w:pPr>
        <w:spacing w:line="240" w:lineRule="auto"/>
      </w:pPr>
      <w:r>
        <w:t xml:space="preserve">blends, such as B20, to HVO as a consequence of the relative pricing advantage enjoyed by </w:t>
      </w:r>
    </w:p>
    <w:p w14:paraId="0B959BBC" w14:textId="77777777" w:rsidR="0040377C" w:rsidRDefault="0040377C" w:rsidP="0040377C">
      <w:pPr>
        <w:spacing w:line="240" w:lineRule="auto"/>
      </w:pPr>
      <w:r>
        <w:t xml:space="preserve">imported US HVO. This has further weakened demand for domestically produced TME, with </w:t>
      </w:r>
    </w:p>
    <w:p w14:paraId="0584281C" w14:textId="77777777" w:rsidR="0040377C" w:rsidRDefault="0040377C" w:rsidP="0040377C">
      <w:pPr>
        <w:spacing w:line="240" w:lineRule="auto"/>
      </w:pPr>
      <w:r>
        <w:t xml:space="preserve">the result that much of the UK's production must be exported to EU markets, often at a </w:t>
      </w:r>
    </w:p>
    <w:p w14:paraId="3A035F1D" w14:textId="77777777" w:rsidR="0040377C" w:rsidRDefault="0040377C" w:rsidP="0040377C">
      <w:pPr>
        <w:spacing w:line="240" w:lineRule="auto"/>
      </w:pPr>
      <w:r>
        <w:lastRenderedPageBreak/>
        <w:t>significant economic disadvantage.</w:t>
      </w:r>
    </w:p>
    <w:p w14:paraId="668D7706" w14:textId="77777777" w:rsidR="0079329C" w:rsidRDefault="0079329C" w:rsidP="0040377C">
      <w:pPr>
        <w:spacing w:line="240" w:lineRule="auto"/>
      </w:pPr>
    </w:p>
    <w:p w14:paraId="2E64A411" w14:textId="77777777" w:rsidR="0040377C" w:rsidRDefault="0040377C" w:rsidP="0040377C">
      <w:pPr>
        <w:spacing w:line="240" w:lineRule="auto"/>
      </w:pPr>
      <w:r>
        <w:t xml:space="preserve">FABRA is concerned that, unless effective measures are introduced to address the market </w:t>
      </w:r>
    </w:p>
    <w:p w14:paraId="65F6F36B" w14:textId="77777777" w:rsidR="0040377C" w:rsidRDefault="0040377C" w:rsidP="0040377C">
      <w:pPr>
        <w:spacing w:line="240" w:lineRule="auto"/>
      </w:pPr>
      <w:r>
        <w:t xml:space="preserve">distortion caused by subsidised imports, the long-term viability of UK TME production may be </w:t>
      </w:r>
    </w:p>
    <w:p w14:paraId="4DE54881" w14:textId="77777777" w:rsidR="0040377C" w:rsidRDefault="0040377C" w:rsidP="0040377C">
      <w:pPr>
        <w:spacing w:line="240" w:lineRule="auto"/>
      </w:pPr>
      <w:r>
        <w:t xml:space="preserve">seriously compromised. The loss of domestic biodiesel manufacturing capacity would have </w:t>
      </w:r>
    </w:p>
    <w:p w14:paraId="701B67A2" w14:textId="77777777" w:rsidR="0040377C" w:rsidRDefault="0040377C" w:rsidP="0040377C">
      <w:pPr>
        <w:spacing w:line="240" w:lineRule="auto"/>
      </w:pPr>
      <w:r>
        <w:t xml:space="preserve">significant consequences for the UK animal by-products sector, which relies upon this market </w:t>
      </w:r>
    </w:p>
    <w:p w14:paraId="6663ABD5" w14:textId="77777777" w:rsidR="0040377C" w:rsidRDefault="0040377C" w:rsidP="0040377C">
      <w:pPr>
        <w:spacing w:line="240" w:lineRule="auto"/>
      </w:pPr>
      <w:r>
        <w:t xml:space="preserve">as a key outlet for Category 1 tallow, leaving export as the only realistic option. FABRA wishes </w:t>
      </w:r>
    </w:p>
    <w:p w14:paraId="18C3FF7F" w14:textId="77777777" w:rsidR="0040377C" w:rsidRDefault="0040377C" w:rsidP="0040377C">
      <w:pPr>
        <w:spacing w:line="240" w:lineRule="auto"/>
      </w:pPr>
      <w:r>
        <w:t xml:space="preserve">to see a continued and commercially viable UK outlet for Category 1 tallow and supports the </w:t>
      </w:r>
    </w:p>
    <w:p w14:paraId="322D5AF1" w14:textId="77777777" w:rsidR="0040377C" w:rsidRDefault="0040377C" w:rsidP="0040377C">
      <w:pPr>
        <w:spacing w:line="240" w:lineRule="auto"/>
      </w:pPr>
      <w:r>
        <w:t xml:space="preserve">retention of domestic processing capacity. However, such an outlet must be economically </w:t>
      </w:r>
    </w:p>
    <w:p w14:paraId="1106A50C" w14:textId="77777777" w:rsidR="0040377C" w:rsidRDefault="0040377C" w:rsidP="0040377C">
      <w:pPr>
        <w:spacing w:line="240" w:lineRule="auto"/>
      </w:pPr>
      <w:r>
        <w:t xml:space="preserve">sustainable in its own right and cannot be maintained through continued subsidisation by UK </w:t>
      </w:r>
    </w:p>
    <w:p w14:paraId="46F67A80" w14:textId="77777777" w:rsidR="0040377C" w:rsidRDefault="0040377C" w:rsidP="0040377C">
      <w:pPr>
        <w:spacing w:line="240" w:lineRule="auto"/>
      </w:pPr>
      <w:r>
        <w:t>renderers and the wider animal by-products processing industry.</w:t>
      </w:r>
    </w:p>
    <w:p w14:paraId="38DB7C18" w14:textId="77777777" w:rsidR="0079329C" w:rsidRDefault="0079329C" w:rsidP="0040377C">
      <w:pPr>
        <w:spacing w:line="240" w:lineRule="auto"/>
      </w:pPr>
    </w:p>
    <w:p w14:paraId="23BECDD4" w14:textId="77777777" w:rsidR="0040377C" w:rsidRDefault="0040377C" w:rsidP="0040377C">
      <w:pPr>
        <w:spacing w:line="240" w:lineRule="auto"/>
      </w:pPr>
      <w:r>
        <w:t xml:space="preserve">Such an outcome would not only damage investment, employment and economic activity </w:t>
      </w:r>
    </w:p>
    <w:p w14:paraId="69EAFDC7" w14:textId="77777777" w:rsidR="0040377C" w:rsidRDefault="0040377C" w:rsidP="0040377C">
      <w:pPr>
        <w:spacing w:line="240" w:lineRule="auto"/>
      </w:pPr>
      <w:r>
        <w:t xml:space="preserve">within the UK circular bioeconomy, but could also increase reliance on export markets and </w:t>
      </w:r>
    </w:p>
    <w:p w14:paraId="7716AB3C" w14:textId="77777777" w:rsidR="0040377C" w:rsidRDefault="0040377C" w:rsidP="0040377C">
      <w:pPr>
        <w:spacing w:line="240" w:lineRule="auto"/>
      </w:pPr>
      <w:r>
        <w:t xml:space="preserve">overseas processing routes for a material that is currently utilised domestically to produce </w:t>
      </w:r>
    </w:p>
    <w:p w14:paraId="3BB404DF" w14:textId="77777777" w:rsidR="0040377C" w:rsidRDefault="0040377C" w:rsidP="0040377C">
      <w:pPr>
        <w:spacing w:line="240" w:lineRule="auto"/>
      </w:pPr>
      <w:r>
        <w:t xml:space="preserve">renewable fuel. </w:t>
      </w:r>
    </w:p>
    <w:p w14:paraId="35D9AB66" w14:textId="77777777" w:rsidR="00EC675D" w:rsidRDefault="00EC675D" w:rsidP="0040377C">
      <w:pPr>
        <w:spacing w:line="240" w:lineRule="auto"/>
      </w:pPr>
    </w:p>
    <w:p w14:paraId="042BC465" w14:textId="77777777" w:rsidR="0040377C" w:rsidRDefault="0040377C" w:rsidP="0040377C">
      <w:pPr>
        <w:spacing w:line="240" w:lineRule="auto"/>
      </w:pPr>
      <w:r>
        <w:t xml:space="preserve">We therefore urge the Trade Remedies Authority to take full account of the interests of the </w:t>
      </w:r>
    </w:p>
    <w:p w14:paraId="1E1A00F4" w14:textId="77777777" w:rsidR="0040377C" w:rsidRDefault="0040377C" w:rsidP="0040377C">
      <w:pPr>
        <w:spacing w:line="240" w:lineRule="auto"/>
      </w:pPr>
      <w:r>
        <w:t xml:space="preserve">UK animal by-products processing sector when assessing injury and economic interest </w:t>
      </w:r>
    </w:p>
    <w:p w14:paraId="66A35533" w14:textId="77777777" w:rsidR="0040377C" w:rsidRDefault="0040377C" w:rsidP="0040377C">
      <w:pPr>
        <w:spacing w:line="240" w:lineRule="auto"/>
      </w:pPr>
      <w:r>
        <w:t xml:space="preserve">considerations within this investigation, and to recommend appropriate countervailing </w:t>
      </w:r>
    </w:p>
    <w:p w14:paraId="6AD58319" w14:textId="23086716" w:rsidR="003906FC" w:rsidRDefault="0040377C" w:rsidP="0040377C">
      <w:pPr>
        <w:spacing w:line="240" w:lineRule="auto"/>
      </w:pPr>
      <w:r>
        <w:t xml:space="preserve">measures </w:t>
      </w:r>
      <w:proofErr w:type="spellStart"/>
      <w:proofErr w:type="gramStart"/>
      <w:r>
        <w:t>where</w:t>
      </w:r>
      <w:proofErr w:type="spellEnd"/>
      <w:proofErr w:type="gramEnd"/>
      <w:r>
        <w:t xml:space="preserve"> justified by the evidence.</w:t>
      </w:r>
    </w:p>
    <w:sectPr w:rsidR="003906F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A43D" w14:textId="77777777" w:rsidR="00030CAB" w:rsidRDefault="00030CAB" w:rsidP="003906FC">
      <w:pPr>
        <w:spacing w:after="0" w:line="240" w:lineRule="auto"/>
      </w:pPr>
      <w:r>
        <w:separator/>
      </w:r>
    </w:p>
  </w:endnote>
  <w:endnote w:type="continuationSeparator" w:id="0">
    <w:p w14:paraId="766B8BF7" w14:textId="77777777" w:rsidR="00030CAB" w:rsidRDefault="00030CAB" w:rsidP="0039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1979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040B0" w14:textId="2D743DDD" w:rsidR="003906FC" w:rsidRDefault="003906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B882C" w14:textId="77777777" w:rsidR="003906FC" w:rsidRDefault="00390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8699" w14:textId="77777777" w:rsidR="00030CAB" w:rsidRDefault="00030CAB" w:rsidP="003906FC">
      <w:pPr>
        <w:spacing w:after="0" w:line="240" w:lineRule="auto"/>
      </w:pPr>
      <w:r>
        <w:separator/>
      </w:r>
    </w:p>
  </w:footnote>
  <w:footnote w:type="continuationSeparator" w:id="0">
    <w:p w14:paraId="3924D7E4" w14:textId="77777777" w:rsidR="00030CAB" w:rsidRDefault="00030CAB" w:rsidP="00390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FC"/>
    <w:rsid w:val="00030CAB"/>
    <w:rsid w:val="001632CE"/>
    <w:rsid w:val="003906FC"/>
    <w:rsid w:val="0040377C"/>
    <w:rsid w:val="0049686C"/>
    <w:rsid w:val="00545BB1"/>
    <w:rsid w:val="005610C4"/>
    <w:rsid w:val="005858CC"/>
    <w:rsid w:val="005F5A5E"/>
    <w:rsid w:val="00603BD1"/>
    <w:rsid w:val="0079329C"/>
    <w:rsid w:val="00EC4A37"/>
    <w:rsid w:val="00EC675D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35B"/>
  <w15:chartTrackingRefBased/>
  <w15:docId w15:val="{4E2CF4E5-2C32-4BA4-A106-E23B5D09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6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6FC"/>
  </w:style>
  <w:style w:type="paragraph" w:styleId="Footer">
    <w:name w:val="footer"/>
    <w:basedOn w:val="Normal"/>
    <w:link w:val="FooterChar"/>
    <w:uiPriority w:val="99"/>
    <w:unhideWhenUsed/>
    <w:rsid w:val="00390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3496F37-3497-46DD-8DB1-09157E063B6F}"/>
</file>

<file path=customXml/itemProps2.xml><?xml version="1.0" encoding="utf-8"?>
<ds:datastoreItem xmlns:ds="http://schemas.openxmlformats.org/officeDocument/2006/customXml" ds:itemID="{AF6B38BB-531F-4268-930D-9D29B8BC6176}"/>
</file>

<file path=customXml/itemProps3.xml><?xml version="1.0" encoding="utf-8"?>
<ds:datastoreItem xmlns:ds="http://schemas.openxmlformats.org/officeDocument/2006/customXml" ds:itemID="{0E36AB22-E177-4B78-B3E5-6BE76DEBF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2825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2026-06-15T09:32:00Z</dcterms:created>
  <dcterms:modified xsi:type="dcterms:W3CDTF">2026-06-16T14:33:00Z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