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6869" w14:textId="64A3E475" w:rsidR="0052034C" w:rsidRDefault="0052034C" w:rsidP="00694252">
      <w:pPr>
        <w:pStyle w:val="NoSpacing"/>
      </w:pPr>
    </w:p>
    <w:p w14:paraId="391351B0" w14:textId="1464CDAF" w:rsidR="4454A111" w:rsidRDefault="4454A111" w:rsidP="009121D6">
      <w:pPr>
        <w:pStyle w:val="NoSpacing"/>
      </w:pPr>
      <w:r>
        <w:t xml:space="preserve">Logistics UK </w:t>
      </w:r>
    </w:p>
    <w:p w14:paraId="475949A6" w14:textId="5964F92B" w:rsidR="4454A111" w:rsidRDefault="4454A111" w:rsidP="009121D6">
      <w:pPr>
        <w:pStyle w:val="NoSpacing"/>
      </w:pPr>
      <w:r>
        <w:t>5 Lonsdale Gardens</w:t>
      </w:r>
    </w:p>
    <w:p w14:paraId="2FB93F22" w14:textId="4A2F5D06" w:rsidR="4454A111" w:rsidRDefault="4454A111" w:rsidP="009121D6">
      <w:pPr>
        <w:pStyle w:val="NoSpacing"/>
      </w:pPr>
      <w:r>
        <w:t xml:space="preserve">Tunbridge Wells </w:t>
      </w:r>
    </w:p>
    <w:p w14:paraId="7036B608" w14:textId="35389A56" w:rsidR="4454A111" w:rsidRDefault="4454A111" w:rsidP="009121D6">
      <w:pPr>
        <w:pStyle w:val="NoSpacing"/>
      </w:pPr>
      <w:r>
        <w:t xml:space="preserve">Kent </w:t>
      </w:r>
    </w:p>
    <w:p w14:paraId="04D08FB1" w14:textId="6E1BECE7" w:rsidR="4454A111" w:rsidRDefault="4454A111" w:rsidP="009121D6">
      <w:pPr>
        <w:pStyle w:val="NoSpacing"/>
      </w:pPr>
      <w:r>
        <w:t>TN1 1NU</w:t>
      </w:r>
    </w:p>
    <w:p w14:paraId="03243FF7" w14:textId="5BF1C026" w:rsidR="009121D6" w:rsidRDefault="009121D6" w:rsidP="009121D6">
      <w:pPr>
        <w:pStyle w:val="NoSpacing"/>
      </w:pPr>
    </w:p>
    <w:p w14:paraId="6BC4AC92" w14:textId="3EEB834E" w:rsidR="009121D6" w:rsidRDefault="009121D6" w:rsidP="009121D6">
      <w:pPr>
        <w:pStyle w:val="NoSpacing"/>
      </w:pPr>
    </w:p>
    <w:p w14:paraId="42A2921B" w14:textId="6509DD8E" w:rsidR="00694252" w:rsidRDefault="00694252" w:rsidP="00694252">
      <w:pPr>
        <w:pStyle w:val="NoSpacing"/>
      </w:pPr>
      <w:r w:rsidRPr="00694252">
        <w:t>Trade Remedies Authority</w:t>
      </w:r>
    </w:p>
    <w:p w14:paraId="0E124102" w14:textId="77777777" w:rsidR="00694252" w:rsidRDefault="00694252" w:rsidP="00694252">
      <w:pPr>
        <w:pStyle w:val="NoSpacing"/>
      </w:pPr>
      <w:r w:rsidRPr="00694252">
        <w:t>Premier House</w:t>
      </w:r>
    </w:p>
    <w:p w14:paraId="4ABF9E46" w14:textId="77777777" w:rsidR="00694252" w:rsidRDefault="00694252" w:rsidP="00694252">
      <w:pPr>
        <w:pStyle w:val="NoSpacing"/>
      </w:pPr>
      <w:r w:rsidRPr="00694252">
        <w:t>60 Caversham Road</w:t>
      </w:r>
    </w:p>
    <w:p w14:paraId="0DF550A2" w14:textId="77777777" w:rsidR="00694252" w:rsidRDefault="00694252" w:rsidP="00694252">
      <w:pPr>
        <w:pStyle w:val="NoSpacing"/>
      </w:pPr>
      <w:r w:rsidRPr="00694252">
        <w:t xml:space="preserve">Reading </w:t>
      </w:r>
    </w:p>
    <w:p w14:paraId="260A08E6" w14:textId="41FC7A86" w:rsidR="00694252" w:rsidRDefault="00694252" w:rsidP="00694252">
      <w:pPr>
        <w:pStyle w:val="NoSpacing"/>
      </w:pPr>
      <w:r w:rsidRPr="00694252">
        <w:t>RG1 7EB</w:t>
      </w:r>
    </w:p>
    <w:p w14:paraId="25625006" w14:textId="77777777" w:rsidR="00694252" w:rsidRDefault="00694252" w:rsidP="00694252">
      <w:pPr>
        <w:rPr>
          <w:b/>
          <w:bCs/>
        </w:rPr>
      </w:pPr>
    </w:p>
    <w:p w14:paraId="3431BC04" w14:textId="0A950F8C" w:rsidR="15FC77F1" w:rsidRDefault="15FC77F1">
      <w:r>
        <w:t xml:space="preserve">6 January 2026 </w:t>
      </w:r>
    </w:p>
    <w:p w14:paraId="51BB8999" w14:textId="4901F42C" w:rsidR="00694252" w:rsidRPr="00694252" w:rsidRDefault="00694252" w:rsidP="00694252">
      <w:pPr>
        <w:rPr>
          <w:b/>
          <w:bCs/>
        </w:rPr>
      </w:pPr>
      <w:r w:rsidRPr="009121D6">
        <w:rPr>
          <w:b/>
          <w:bCs/>
        </w:rPr>
        <w:t>Re: Consultation AS0067</w:t>
      </w:r>
    </w:p>
    <w:p w14:paraId="355CC002" w14:textId="6B92508E" w:rsidR="00694252" w:rsidRDefault="00D72850" w:rsidP="00694252">
      <w:r>
        <w:t>Logistics UK is writing</w:t>
      </w:r>
      <w:r w:rsidR="00694252">
        <w:t xml:space="preserve"> in relation to the conclusions set out in the recent TRA report </w:t>
      </w:r>
      <w:r w:rsidR="00FE09EA">
        <w:t>regarding</w:t>
      </w:r>
      <w:r w:rsidR="00694252">
        <w:t xml:space="preserve"> the use of Hydrotreated Vegetable Oil (HVO) in the UK market</w:t>
      </w:r>
      <w:r w:rsidR="00371606">
        <w:t xml:space="preserve">. </w:t>
      </w:r>
    </w:p>
    <w:p w14:paraId="703BB1FE" w14:textId="534FFAF8" w:rsidR="2D1B78A4" w:rsidRDefault="2D1B78A4" w:rsidP="009121D6">
      <w:pPr>
        <w:rPr>
          <w:b/>
          <w:bCs/>
        </w:rPr>
      </w:pPr>
      <w:r w:rsidRPr="009121D6">
        <w:rPr>
          <w:b/>
          <w:bCs/>
        </w:rPr>
        <w:t xml:space="preserve">About Logistics UK </w:t>
      </w:r>
    </w:p>
    <w:p w14:paraId="75EDE02D" w14:textId="60D7A88A" w:rsidR="2D1B78A4" w:rsidRDefault="2D1B78A4">
      <w:r>
        <w:t>Logistics UK is one of the UK’s biggest business groups, representing logistics businesses which are vital to keeping the UK trading, and more than seven million people directly employed in the making, selling and moving of goods. With decarbonisation, new technology and other disruptive forces driving change in the way goods move across borders and through the supply chain, logistics has never been more important to UK plc. Logistics UK supports, shapes and stands up for safe and efficient logistics, and is the only business group which represents the whole industry, with members from the road, rail, water and air industries, as well as the buyers of freight services such as retailers and manufacturers whose businesses depend on the efficient movement of goods. For more information about the organisation and its work, please visit </w:t>
      </w:r>
      <w:hyperlink r:id="rId10">
        <w:r w:rsidRPr="009121D6">
          <w:rPr>
            <w:rStyle w:val="Hyperlink"/>
          </w:rPr>
          <w:t>logistics.org.uk</w:t>
        </w:r>
      </w:hyperlink>
      <w:r>
        <w:t> .</w:t>
      </w:r>
    </w:p>
    <w:p w14:paraId="1FAB42CC" w14:textId="4157EAE6" w:rsidR="003D11C2" w:rsidRDefault="00FE09EA" w:rsidP="00694252">
      <w:r>
        <w:t>Logistics UK is concerned about the details</w:t>
      </w:r>
      <w:r w:rsidR="7C90FAE9">
        <w:t xml:space="preserve"> in the report</w:t>
      </w:r>
      <w:r>
        <w:t xml:space="preserve"> and supports the </w:t>
      </w:r>
      <w:r w:rsidR="006E3DF1">
        <w:t>submission made by the Sustainable Business Consortium</w:t>
      </w:r>
      <w:r w:rsidR="5FEFF4E6">
        <w:t>,</w:t>
      </w:r>
      <w:r w:rsidR="006E3DF1">
        <w:t xml:space="preserve"> </w:t>
      </w:r>
      <w:r w:rsidR="003D11C2">
        <w:t xml:space="preserve">which encourages that the TRA both reconsiders the assumptions around HVO use in the UK and the potential introduction of an additional duty on HVO. </w:t>
      </w:r>
    </w:p>
    <w:p w14:paraId="452FBB22" w14:textId="7F3261CD" w:rsidR="00371606" w:rsidRDefault="003D11C2" w:rsidP="00694252">
      <w:r>
        <w:t xml:space="preserve">Maintaining a viable market for HVO is essential if the logistics sector is to continue making progress on decarbonisation while alternative zero-emission technologies </w:t>
      </w:r>
      <w:r w:rsidR="00C50C5E">
        <w:t>are not considered commercially viable at</w:t>
      </w:r>
      <w:r>
        <w:t xml:space="preserve"> scale</w:t>
      </w:r>
      <w:r w:rsidR="4E003178">
        <w:t xml:space="preserve"> across all operations</w:t>
      </w:r>
      <w:r>
        <w:t>.</w:t>
      </w:r>
    </w:p>
    <w:p w14:paraId="2E497047" w14:textId="7FAB8904" w:rsidR="78C1E8FF" w:rsidRDefault="78C1E8FF" w:rsidP="009121D6">
      <w:r>
        <w:t>To confirm, Logistics UK is responding with this one letter, which is intended to be the confiden</w:t>
      </w:r>
      <w:r w:rsidR="7E88F8A3">
        <w:t>tial and public response.</w:t>
      </w:r>
    </w:p>
    <w:p w14:paraId="2A9901F8" w14:textId="062A9F79" w:rsidR="00C50C5E" w:rsidRDefault="00C50C5E" w:rsidP="00694252">
      <w:r>
        <w:t>Yours sincerely,</w:t>
      </w:r>
    </w:p>
    <w:p w14:paraId="7A583A04" w14:textId="5AB87858" w:rsidR="00C50C5E" w:rsidRDefault="00194373" w:rsidP="00694252">
      <w:r>
        <w:t>Lamech Solomon</w:t>
      </w:r>
    </w:p>
    <w:p w14:paraId="45372A6E" w14:textId="3E953730" w:rsidR="00194373" w:rsidRDefault="00194373" w:rsidP="00694252">
      <w:r>
        <w:t>Head of Decarbonisation Policy</w:t>
      </w:r>
    </w:p>
    <w:p w14:paraId="53EF83BC" w14:textId="76BC2BE2" w:rsidR="00CB0022" w:rsidRPr="00694252" w:rsidRDefault="00CB0022" w:rsidP="00694252">
      <w:r>
        <w:t>Logistics UK</w:t>
      </w:r>
    </w:p>
    <w:p w14:paraId="333C8E9D" w14:textId="6BFFDDDA" w:rsidR="004D5BFD" w:rsidRPr="0052034C" w:rsidRDefault="004D5BFD" w:rsidP="00694252"/>
    <w:sectPr w:rsidR="004D5BFD" w:rsidRPr="0052034C" w:rsidSect="0052034C">
      <w:headerReference w:type="default" r:id="rId11"/>
      <w:footerReference w:type="default" r:id="rId12"/>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03B4" w14:textId="77777777" w:rsidR="005500AD" w:rsidRDefault="005500AD" w:rsidP="00D72850">
      <w:pPr>
        <w:spacing w:after="0" w:line="240" w:lineRule="auto"/>
      </w:pPr>
      <w:r>
        <w:separator/>
      </w:r>
    </w:p>
  </w:endnote>
  <w:endnote w:type="continuationSeparator" w:id="0">
    <w:p w14:paraId="2D0C3C2E" w14:textId="77777777" w:rsidR="005500AD" w:rsidRDefault="005500AD" w:rsidP="00D7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39A75E17" w14:paraId="6FBB5304" w14:textId="77777777" w:rsidTr="39A75E17">
      <w:trPr>
        <w:trHeight w:val="300"/>
      </w:trPr>
      <w:tc>
        <w:tcPr>
          <w:tcW w:w="3095" w:type="dxa"/>
        </w:tcPr>
        <w:p w14:paraId="374CA3C3" w14:textId="690E0F64" w:rsidR="39A75E17" w:rsidRDefault="39A75E17" w:rsidP="39A75E17">
          <w:pPr>
            <w:pStyle w:val="Header"/>
            <w:ind w:left="-115"/>
          </w:pPr>
        </w:p>
      </w:tc>
      <w:tc>
        <w:tcPr>
          <w:tcW w:w="3095" w:type="dxa"/>
        </w:tcPr>
        <w:p w14:paraId="772513CF" w14:textId="5B3FE7AC" w:rsidR="39A75E17" w:rsidRDefault="39A75E17" w:rsidP="39A75E17">
          <w:pPr>
            <w:pStyle w:val="Header"/>
            <w:jc w:val="center"/>
          </w:pPr>
        </w:p>
      </w:tc>
      <w:tc>
        <w:tcPr>
          <w:tcW w:w="3095" w:type="dxa"/>
        </w:tcPr>
        <w:p w14:paraId="38AB383D" w14:textId="1BFC78BE" w:rsidR="39A75E17" w:rsidRDefault="39A75E17" w:rsidP="39A75E17">
          <w:pPr>
            <w:pStyle w:val="Header"/>
            <w:ind w:right="-115"/>
            <w:jc w:val="right"/>
          </w:pPr>
        </w:p>
      </w:tc>
    </w:tr>
  </w:tbl>
  <w:p w14:paraId="25B08DF9" w14:textId="7945013D" w:rsidR="39A75E17" w:rsidRDefault="39A75E17" w:rsidP="39A7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23D2" w14:textId="77777777" w:rsidR="005500AD" w:rsidRDefault="005500AD" w:rsidP="00D72850">
      <w:pPr>
        <w:spacing w:after="0" w:line="240" w:lineRule="auto"/>
      </w:pPr>
      <w:r>
        <w:separator/>
      </w:r>
    </w:p>
  </w:footnote>
  <w:footnote w:type="continuationSeparator" w:id="0">
    <w:p w14:paraId="72ACD8F6" w14:textId="77777777" w:rsidR="005500AD" w:rsidRDefault="005500AD" w:rsidP="00D7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EBEA" w14:textId="1FF45659" w:rsidR="00C50C5E" w:rsidRDefault="39A75E17">
    <w:pPr>
      <w:pStyle w:val="Header"/>
    </w:pPr>
    <w:r>
      <w:rPr>
        <w:noProof/>
      </w:rPr>
      <w:drawing>
        <wp:anchor distT="0" distB="0" distL="114300" distR="114300" simplePos="0" relativeHeight="251658240" behindDoc="0" locked="0" layoutInCell="1" allowOverlap="1" wp14:anchorId="45C79124" wp14:editId="41F46E2F">
          <wp:simplePos x="0" y="0"/>
          <wp:positionH relativeFrom="column">
            <wp:align>right</wp:align>
          </wp:positionH>
          <wp:positionV relativeFrom="paragraph">
            <wp:posOffset>0</wp:posOffset>
          </wp:positionV>
          <wp:extent cx="2595880" cy="328045"/>
          <wp:effectExtent l="0" t="0" r="0" b="0"/>
          <wp:wrapSquare wrapText="bothSides"/>
          <wp:docPr id="1941697178" name="Picture 1" descr="A red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07280" name="Picture 1" descr="A red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95880" cy="328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D93"/>
    <w:multiLevelType w:val="multilevel"/>
    <w:tmpl w:val="848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9602C"/>
    <w:multiLevelType w:val="multilevel"/>
    <w:tmpl w:val="8A0A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B348F"/>
    <w:multiLevelType w:val="multilevel"/>
    <w:tmpl w:val="25C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054EC"/>
    <w:multiLevelType w:val="multilevel"/>
    <w:tmpl w:val="442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335161">
    <w:abstractNumId w:val="0"/>
  </w:num>
  <w:num w:numId="2" w16cid:durableId="1407610915">
    <w:abstractNumId w:val="3"/>
  </w:num>
  <w:num w:numId="3" w16cid:durableId="1504009720">
    <w:abstractNumId w:val="2"/>
  </w:num>
  <w:num w:numId="4" w16cid:durableId="72522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52"/>
    <w:rsid w:val="00194373"/>
    <w:rsid w:val="002255C2"/>
    <w:rsid w:val="002B2B0C"/>
    <w:rsid w:val="00371606"/>
    <w:rsid w:val="003D11C2"/>
    <w:rsid w:val="00417EC7"/>
    <w:rsid w:val="004D5BFD"/>
    <w:rsid w:val="0052034C"/>
    <w:rsid w:val="005500AD"/>
    <w:rsid w:val="006145EA"/>
    <w:rsid w:val="00631F97"/>
    <w:rsid w:val="00670B88"/>
    <w:rsid w:val="006845E1"/>
    <w:rsid w:val="00694252"/>
    <w:rsid w:val="00695598"/>
    <w:rsid w:val="006E1CCA"/>
    <w:rsid w:val="006E3DF1"/>
    <w:rsid w:val="00826566"/>
    <w:rsid w:val="00877517"/>
    <w:rsid w:val="008944A6"/>
    <w:rsid w:val="009121D6"/>
    <w:rsid w:val="00965E93"/>
    <w:rsid w:val="00967638"/>
    <w:rsid w:val="00997863"/>
    <w:rsid w:val="009D7A9F"/>
    <w:rsid w:val="009E328A"/>
    <w:rsid w:val="00A31E60"/>
    <w:rsid w:val="00AE477D"/>
    <w:rsid w:val="00B91E0E"/>
    <w:rsid w:val="00C50884"/>
    <w:rsid w:val="00C50C5E"/>
    <w:rsid w:val="00CB0022"/>
    <w:rsid w:val="00D47820"/>
    <w:rsid w:val="00D72850"/>
    <w:rsid w:val="00E15767"/>
    <w:rsid w:val="00E257C4"/>
    <w:rsid w:val="00E5286D"/>
    <w:rsid w:val="00F8452E"/>
    <w:rsid w:val="00FE09EA"/>
    <w:rsid w:val="00FE124C"/>
    <w:rsid w:val="15FC77F1"/>
    <w:rsid w:val="190DBC70"/>
    <w:rsid w:val="20E57AC8"/>
    <w:rsid w:val="2D1B78A4"/>
    <w:rsid w:val="39A75E17"/>
    <w:rsid w:val="4454A111"/>
    <w:rsid w:val="4E003178"/>
    <w:rsid w:val="508CA8A3"/>
    <w:rsid w:val="5CF579AD"/>
    <w:rsid w:val="5FEFF4E6"/>
    <w:rsid w:val="78C1E8FF"/>
    <w:rsid w:val="7B5DEC9C"/>
    <w:rsid w:val="7BB4F96E"/>
    <w:rsid w:val="7C90FAE9"/>
    <w:rsid w:val="7E88F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B4E0"/>
  <w15:chartTrackingRefBased/>
  <w15:docId w15:val="{45CA5DF2-9845-4F70-92B9-78E5C022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52"/>
    <w:rPr>
      <w:rFonts w:eastAsiaTheme="majorEastAsia" w:cstheme="majorBidi"/>
      <w:color w:val="272727" w:themeColor="text1" w:themeTint="D8"/>
    </w:rPr>
  </w:style>
  <w:style w:type="paragraph" w:styleId="Title">
    <w:name w:val="Title"/>
    <w:basedOn w:val="Normal"/>
    <w:next w:val="Normal"/>
    <w:link w:val="TitleChar"/>
    <w:uiPriority w:val="10"/>
    <w:qFormat/>
    <w:rsid w:val="00694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52"/>
    <w:pPr>
      <w:spacing w:before="160"/>
      <w:jc w:val="center"/>
    </w:pPr>
    <w:rPr>
      <w:i/>
      <w:iCs/>
      <w:color w:val="404040" w:themeColor="text1" w:themeTint="BF"/>
    </w:rPr>
  </w:style>
  <w:style w:type="character" w:customStyle="1" w:styleId="QuoteChar">
    <w:name w:val="Quote Char"/>
    <w:basedOn w:val="DefaultParagraphFont"/>
    <w:link w:val="Quote"/>
    <w:uiPriority w:val="29"/>
    <w:rsid w:val="00694252"/>
    <w:rPr>
      <w:i/>
      <w:iCs/>
      <w:color w:val="404040" w:themeColor="text1" w:themeTint="BF"/>
    </w:rPr>
  </w:style>
  <w:style w:type="paragraph" w:styleId="ListParagraph">
    <w:name w:val="List Paragraph"/>
    <w:basedOn w:val="Normal"/>
    <w:uiPriority w:val="34"/>
    <w:qFormat/>
    <w:rsid w:val="00694252"/>
    <w:pPr>
      <w:ind w:left="720"/>
      <w:contextualSpacing/>
    </w:pPr>
  </w:style>
  <w:style w:type="character" w:styleId="IntenseEmphasis">
    <w:name w:val="Intense Emphasis"/>
    <w:basedOn w:val="DefaultParagraphFont"/>
    <w:uiPriority w:val="21"/>
    <w:qFormat/>
    <w:rsid w:val="00694252"/>
    <w:rPr>
      <w:i/>
      <w:iCs/>
      <w:color w:val="0F4761" w:themeColor="accent1" w:themeShade="BF"/>
    </w:rPr>
  </w:style>
  <w:style w:type="paragraph" w:styleId="IntenseQuote">
    <w:name w:val="Intense Quote"/>
    <w:basedOn w:val="Normal"/>
    <w:next w:val="Normal"/>
    <w:link w:val="IntenseQuoteChar"/>
    <w:uiPriority w:val="30"/>
    <w:qFormat/>
    <w:rsid w:val="00694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252"/>
    <w:rPr>
      <w:i/>
      <w:iCs/>
      <w:color w:val="0F4761" w:themeColor="accent1" w:themeShade="BF"/>
    </w:rPr>
  </w:style>
  <w:style w:type="character" w:styleId="IntenseReference">
    <w:name w:val="Intense Reference"/>
    <w:basedOn w:val="DefaultParagraphFont"/>
    <w:uiPriority w:val="32"/>
    <w:qFormat/>
    <w:rsid w:val="00694252"/>
    <w:rPr>
      <w:b/>
      <w:bCs/>
      <w:smallCaps/>
      <w:color w:val="0F4761" w:themeColor="accent1" w:themeShade="BF"/>
      <w:spacing w:val="5"/>
    </w:rPr>
  </w:style>
  <w:style w:type="paragraph" w:styleId="NoSpacing">
    <w:name w:val="No Spacing"/>
    <w:uiPriority w:val="1"/>
    <w:qFormat/>
    <w:rsid w:val="00694252"/>
    <w:pPr>
      <w:spacing w:after="0" w:line="240" w:lineRule="auto"/>
    </w:pPr>
  </w:style>
  <w:style w:type="paragraph" w:styleId="Revision">
    <w:name w:val="Revision"/>
    <w:hidden/>
    <w:uiPriority w:val="99"/>
    <w:semiHidden/>
    <w:rsid w:val="002B2B0C"/>
    <w:pPr>
      <w:spacing w:after="0" w:line="240" w:lineRule="auto"/>
    </w:pPr>
  </w:style>
  <w:style w:type="paragraph" w:styleId="Header">
    <w:name w:val="header"/>
    <w:basedOn w:val="Normal"/>
    <w:link w:val="HeaderChar"/>
    <w:uiPriority w:val="99"/>
    <w:unhideWhenUsed/>
    <w:rsid w:val="00D72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850"/>
  </w:style>
  <w:style w:type="paragraph" w:styleId="Footer">
    <w:name w:val="footer"/>
    <w:basedOn w:val="Normal"/>
    <w:link w:val="FooterChar"/>
    <w:uiPriority w:val="99"/>
    <w:unhideWhenUsed/>
    <w:rsid w:val="00D72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850"/>
  </w:style>
  <w:style w:type="character" w:styleId="Hyperlink">
    <w:name w:val="Hyperlink"/>
    <w:basedOn w:val="DefaultParagraphFont"/>
    <w:uiPriority w:val="99"/>
    <w:unhideWhenUsed/>
    <w:rsid w:val="00417EC7"/>
    <w:rPr>
      <w:color w:val="467886" w:themeColor="hyperlink"/>
      <w:u w:val="single"/>
    </w:rPr>
  </w:style>
  <w:style w:type="character" w:styleId="UnresolvedMention">
    <w:name w:val="Unresolved Mention"/>
    <w:basedOn w:val="DefaultParagraphFont"/>
    <w:uiPriority w:val="99"/>
    <w:semiHidden/>
    <w:unhideWhenUsed/>
    <w:rsid w:val="00417EC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ogisti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207FB-8F35-47F4-8B0C-DE8EEA397F4A}">
  <ds:schemaRefs>
    <ds:schemaRef ds:uri="http://schemas.microsoft.com/sharepoint/v3/contenttype/forms"/>
  </ds:schemaRefs>
</ds:datastoreItem>
</file>

<file path=customXml/itemProps2.xml><?xml version="1.0" encoding="utf-8"?>
<ds:datastoreItem xmlns:ds="http://schemas.openxmlformats.org/officeDocument/2006/customXml" ds:itemID="{9AB0D572-2553-4671-B83D-DAEF8EBC1C4F}">
  <ds:schemaRefs>
    <ds:schemaRef ds:uri="http://schemas.microsoft.com/office/2006/metadata/properties"/>
    <ds:schemaRef ds:uri="http://schemas.microsoft.com/office/infopath/2007/PartnerControls"/>
    <ds:schemaRef ds:uri="http://schemas.microsoft.com/sharepoint/v3"/>
    <ds:schemaRef ds:uri="0e5524c7-256d-48f5-96ea-92cdabb369c3"/>
    <ds:schemaRef ds:uri="ccaf0fe7-0f9e-44a6-bdad-ce2d87d98cf7"/>
  </ds:schemaRefs>
</ds:datastoreItem>
</file>

<file path=customXml/itemProps3.xml><?xml version="1.0" encoding="utf-8"?>
<ds:datastoreItem xmlns:ds="http://schemas.openxmlformats.org/officeDocument/2006/customXml" ds:itemID="{C1410692-BC1E-42ED-B247-1D4D60EEC442}"/>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2026-01-05T15:25:00Z</dcterms:created>
  <dcterms:modified xsi:type="dcterms:W3CDTF">2026-01-06T16:35:00Z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dec8e2-af28-4209-b044-708afe777103_Enabled">
    <vt:lpwstr>true</vt:lpwstr>
  </property>
  <property fmtid="{D5CDD505-2E9C-101B-9397-08002B2CF9AE}" pid="3" name="MSIP_Label_dcdec8e2-af28-4209-b044-708afe777103_SetDate">
    <vt:lpwstr>2026-01-05T11:59:30Z</vt:lpwstr>
  </property>
  <property fmtid="{D5CDD505-2E9C-101B-9397-08002B2CF9AE}" pid="4" name="MSIP_Label_dcdec8e2-af28-4209-b044-708afe777103_Method">
    <vt:lpwstr>Privileged</vt:lpwstr>
  </property>
  <property fmtid="{D5CDD505-2E9C-101B-9397-08002B2CF9AE}" pid="5" name="MSIP_Label_dcdec8e2-af28-4209-b044-708afe777103_Name">
    <vt:lpwstr>Company confidential</vt:lpwstr>
  </property>
  <property fmtid="{D5CDD505-2E9C-101B-9397-08002B2CF9AE}" pid="6" name="MSIP_Label_dcdec8e2-af28-4209-b044-708afe777103_SiteId">
    <vt:lpwstr>14ef5e3a-e929-4359-88dd-bd0087fd5825</vt:lpwstr>
  </property>
  <property fmtid="{D5CDD505-2E9C-101B-9397-08002B2CF9AE}" pid="7" name="MSIP_Label_dcdec8e2-af28-4209-b044-708afe777103_ActionId">
    <vt:lpwstr>6a8eb7b8-3ba7-46b5-9ad8-bba701d3e144</vt:lpwstr>
  </property>
  <property fmtid="{D5CDD505-2E9C-101B-9397-08002B2CF9AE}" pid="8" name="MSIP_Label_dcdec8e2-af28-4209-b044-708afe777103_ContentBits">
    <vt:lpwstr>0</vt:lpwstr>
  </property>
  <property fmtid="{D5CDD505-2E9C-101B-9397-08002B2CF9AE}" pid="9" name="MSIP_Label_dcdec8e2-af28-4209-b044-708afe777103_Tag">
    <vt:lpwstr>10, 0, 1, 1</vt:lpwstr>
  </property>
  <property fmtid="{D5CDD505-2E9C-101B-9397-08002B2CF9AE}" pid="10" name="ContentTypeId">
    <vt:lpwstr>0x010100C9280E48E807ED4AA4BA7BE40CA69573</vt:lpwstr>
  </property>
  <property fmtid="{D5CDD505-2E9C-101B-9397-08002B2CF9AE}" pid="11" name="MediaServiceImageTags">
    <vt:lpwstr/>
  </property>
</Properties>
</file>