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F545" w14:textId="0A457547" w:rsidR="00F9225B" w:rsidRDefault="00F9225B" w:rsidP="003F7A2E">
      <w:pPr>
        <w:jc w:val="both"/>
      </w:pPr>
    </w:p>
    <w:p w14:paraId="25B0E48F" w14:textId="42FF3870" w:rsidR="0030271E" w:rsidRPr="0030271E" w:rsidRDefault="0030271E" w:rsidP="003F7A2E">
      <w:pPr>
        <w:jc w:val="both"/>
        <w:rPr>
          <w:rFonts w:ascii="Arial" w:hAnsi="Arial" w:cs="Arial"/>
          <w:sz w:val="24"/>
          <w:szCs w:val="24"/>
        </w:rPr>
      </w:pPr>
      <w:r w:rsidRPr="0030271E">
        <w:rPr>
          <w:rFonts w:ascii="Arial" w:hAnsi="Arial" w:cs="Arial"/>
          <w:sz w:val="24"/>
          <w:szCs w:val="24"/>
        </w:rPr>
        <w:t>Non</w:t>
      </w:r>
      <w:r w:rsidR="00C00CF7">
        <w:rPr>
          <w:rFonts w:ascii="Arial" w:hAnsi="Arial" w:cs="Arial"/>
          <w:sz w:val="24"/>
          <w:szCs w:val="24"/>
        </w:rPr>
        <w:t>-c</w:t>
      </w:r>
      <w:r w:rsidRPr="0030271E">
        <w:rPr>
          <w:rFonts w:ascii="Arial" w:hAnsi="Arial" w:cs="Arial"/>
          <w:sz w:val="24"/>
          <w:szCs w:val="24"/>
        </w:rPr>
        <w:t>onfidential files Summary</w:t>
      </w:r>
    </w:p>
    <w:p w14:paraId="32EECE0E" w14:textId="61720A18" w:rsidR="0030271E" w:rsidRDefault="00066D66" w:rsidP="003F7A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</w:t>
      </w:r>
      <w:r w:rsidR="00F4150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na </w:t>
      </w:r>
      <w:proofErr w:type="spellStart"/>
      <w:r>
        <w:rPr>
          <w:rFonts w:ascii="Arial" w:hAnsi="Arial" w:cs="Arial"/>
          <w:sz w:val="24"/>
          <w:szCs w:val="24"/>
        </w:rPr>
        <w:t>Balık</w:t>
      </w:r>
      <w:proofErr w:type="spellEnd"/>
    </w:p>
    <w:p w14:paraId="4DC861B2" w14:textId="77777777" w:rsidR="0030271E" w:rsidRDefault="0030271E" w:rsidP="003F7A2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30271E" w:rsidRPr="0030271E" w14:paraId="5742E669" w14:textId="77777777" w:rsidTr="00821DE6">
        <w:tc>
          <w:tcPr>
            <w:tcW w:w="6974" w:type="dxa"/>
            <w:shd w:val="clear" w:color="auto" w:fill="D9E2F3" w:themeFill="accent1" w:themeFillTint="33"/>
          </w:tcPr>
          <w:p w14:paraId="7754EAF5" w14:textId="2D94F44A" w:rsidR="0030271E" w:rsidRPr="0030271E" w:rsidRDefault="0013648A" w:rsidP="003F7A2E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Confidential </w:t>
            </w:r>
            <w:r w:rsidR="0030271E" w:rsidRPr="0030271E">
              <w:rPr>
                <w:rFonts w:ascii="Arial" w:hAnsi="Arial" w:cs="Arial"/>
                <w:b/>
                <w:bCs/>
                <w:sz w:val="24"/>
                <w:szCs w:val="24"/>
              </w:rPr>
              <w:t>File Name</w:t>
            </w:r>
          </w:p>
        </w:tc>
        <w:tc>
          <w:tcPr>
            <w:tcW w:w="6974" w:type="dxa"/>
            <w:shd w:val="clear" w:color="auto" w:fill="D9E2F3" w:themeFill="accent1" w:themeFillTint="33"/>
          </w:tcPr>
          <w:p w14:paraId="0FC6C366" w14:textId="712D6E3F" w:rsidR="0030271E" w:rsidRPr="0030271E" w:rsidRDefault="0013648A" w:rsidP="003F7A2E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2C24AF">
              <w:rPr>
                <w:rFonts w:ascii="Arial" w:hAnsi="Arial" w:cs="Arial"/>
                <w:b/>
                <w:bCs/>
                <w:sz w:val="24"/>
                <w:szCs w:val="24"/>
              </w:rPr>
              <w:t>on-confidential s</w:t>
            </w:r>
            <w:r w:rsidR="0030271E" w:rsidRPr="0030271E">
              <w:rPr>
                <w:rFonts w:ascii="Arial" w:hAnsi="Arial" w:cs="Arial"/>
                <w:b/>
                <w:bCs/>
                <w:sz w:val="24"/>
                <w:szCs w:val="24"/>
              </w:rPr>
              <w:t>ummary</w:t>
            </w:r>
          </w:p>
        </w:tc>
      </w:tr>
      <w:tr w:rsidR="002E20C7" w:rsidRPr="0030271E" w14:paraId="37F4905B" w14:textId="77777777" w:rsidTr="00A05F1F">
        <w:tc>
          <w:tcPr>
            <w:tcW w:w="6974" w:type="dxa"/>
          </w:tcPr>
          <w:p w14:paraId="3C8E397D" w14:textId="7E44BF29" w:rsidR="002E20C7" w:rsidRPr="0030271E" w:rsidRDefault="002E20C7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A2.1 Business Licence.pdf</w:t>
            </w:r>
          </w:p>
        </w:tc>
        <w:tc>
          <w:tcPr>
            <w:tcW w:w="6974" w:type="dxa"/>
          </w:tcPr>
          <w:p w14:paraId="3740471A" w14:textId="79223A22" w:rsidR="002E20C7" w:rsidRPr="0030271E" w:rsidRDefault="00C46127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Business Licence dated 25.12.2014. </w:t>
            </w:r>
            <w:r w:rsidRPr="00C46127">
              <w:rPr>
                <w:rFonts w:ascii="Arial" w:hAnsi="Arial" w:cs="Arial"/>
                <w:sz w:val="24"/>
                <w:szCs w:val="24"/>
              </w:rPr>
              <w:t xml:space="preserve">This document is kept only in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127">
              <w:rPr>
                <w:rFonts w:ascii="Arial" w:hAnsi="Arial" w:cs="Arial"/>
                <w:sz w:val="24"/>
                <w:szCs w:val="24"/>
              </w:rPr>
              <w:t>records and is not publicly available.</w:t>
            </w:r>
          </w:p>
        </w:tc>
      </w:tr>
      <w:tr w:rsidR="002E20C7" w:rsidRPr="0030271E" w14:paraId="6B4D5773" w14:textId="77777777" w:rsidTr="00A05F1F">
        <w:tc>
          <w:tcPr>
            <w:tcW w:w="6974" w:type="dxa"/>
          </w:tcPr>
          <w:p w14:paraId="3C52B9B7" w14:textId="2E667A50" w:rsidR="002E20C7" w:rsidRPr="0030271E" w:rsidRDefault="002E20C7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A2.3(1) Trademark Registration Certificate.pdf</w:t>
            </w:r>
          </w:p>
        </w:tc>
        <w:tc>
          <w:tcPr>
            <w:tcW w:w="6974" w:type="dxa"/>
          </w:tcPr>
          <w:p w14:paraId="4CAB8655" w14:textId="51C356D2" w:rsidR="002E20C7" w:rsidRPr="0030271E" w:rsidRDefault="004C100F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trademark registration dated 24.07.2019. </w:t>
            </w:r>
            <w:r w:rsidRPr="00C46127">
              <w:rPr>
                <w:rFonts w:ascii="Arial" w:hAnsi="Arial" w:cs="Arial"/>
                <w:sz w:val="24"/>
                <w:szCs w:val="24"/>
              </w:rPr>
              <w:t xml:space="preserve">This document is kept only in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127">
              <w:rPr>
                <w:rFonts w:ascii="Arial" w:hAnsi="Arial" w:cs="Arial"/>
                <w:sz w:val="24"/>
                <w:szCs w:val="24"/>
              </w:rPr>
              <w:t>records and is not publicly available.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E20C7" w:rsidRPr="0030271E" w14:paraId="488DA5E3" w14:textId="77777777" w:rsidTr="00A05F1F">
        <w:tc>
          <w:tcPr>
            <w:tcW w:w="6974" w:type="dxa"/>
          </w:tcPr>
          <w:p w14:paraId="1120B830" w14:textId="2C6F10A0" w:rsidR="002E20C7" w:rsidRPr="0030271E" w:rsidRDefault="002E20C7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t xml:space="preserve">Appendix A2.3(2) MSC </w:t>
            </w:r>
            <w:proofErr w:type="spellStart"/>
            <w:r w:rsidRPr="001901B3">
              <w:t>CoC</w:t>
            </w:r>
            <w:proofErr w:type="spellEnd"/>
            <w:r w:rsidRPr="001901B3">
              <w:t xml:space="preserve"> Certificate.pdf</w:t>
            </w:r>
          </w:p>
        </w:tc>
        <w:tc>
          <w:tcPr>
            <w:tcW w:w="6974" w:type="dxa"/>
          </w:tcPr>
          <w:p w14:paraId="2F46C202" w14:textId="0A94C5E7" w:rsidR="002E20C7" w:rsidRPr="0030271E" w:rsidRDefault="004C100F" w:rsidP="003F7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00F"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 w:rsidRPr="004C100F"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 w:rsidRPr="004C100F">
              <w:rPr>
                <w:rFonts w:ascii="Arial" w:hAnsi="Arial" w:cs="Arial"/>
                <w:sz w:val="24"/>
                <w:szCs w:val="24"/>
              </w:rPr>
              <w:t xml:space="preserve"> Marine Stewardship Council (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4C100F">
              <w:rPr>
                <w:rFonts w:ascii="Arial" w:hAnsi="Arial" w:cs="Arial"/>
                <w:sz w:val="24"/>
                <w:szCs w:val="24"/>
              </w:rPr>
              <w:t>MSC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4C100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100F">
              <w:rPr>
                <w:rFonts w:ascii="Arial" w:hAnsi="Arial" w:cs="Arial"/>
                <w:sz w:val="24"/>
                <w:szCs w:val="24"/>
              </w:rPr>
              <w:t>Chain of Custody</w:t>
            </w:r>
            <w:r>
              <w:rPr>
                <w:rFonts w:ascii="Arial" w:hAnsi="Arial" w:cs="Arial"/>
                <w:sz w:val="24"/>
                <w:szCs w:val="24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”) </w:t>
            </w:r>
            <w:r w:rsidR="003F041C">
              <w:rPr>
                <w:rFonts w:ascii="Arial" w:hAnsi="Arial" w:cs="Arial"/>
                <w:sz w:val="24"/>
                <w:szCs w:val="24"/>
              </w:rPr>
              <w:t xml:space="preserve">certificate </w:t>
            </w:r>
            <w:r w:rsidRPr="004C100F">
              <w:rPr>
                <w:rFonts w:ascii="Arial" w:hAnsi="Arial" w:cs="Arial"/>
                <w:sz w:val="24"/>
                <w:szCs w:val="24"/>
              </w:rPr>
              <w:t xml:space="preserve">dated 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4C100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Pr="004C100F">
              <w:rPr>
                <w:rFonts w:ascii="Arial" w:hAnsi="Arial" w:cs="Arial"/>
                <w:sz w:val="24"/>
                <w:szCs w:val="24"/>
              </w:rPr>
              <w:t>.201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4C100F">
              <w:rPr>
                <w:rFonts w:ascii="Arial" w:hAnsi="Arial" w:cs="Arial"/>
                <w:sz w:val="24"/>
                <w:szCs w:val="24"/>
              </w:rPr>
              <w:t xml:space="preserve">. This document </w:t>
            </w:r>
            <w:r w:rsidR="003F041C" w:rsidRPr="003F041C">
              <w:rPr>
                <w:rFonts w:ascii="Arial" w:hAnsi="Arial" w:cs="Arial"/>
                <w:sz w:val="24"/>
                <w:szCs w:val="24"/>
              </w:rPr>
              <w:t>contains s</w:t>
            </w:r>
            <w:r w:rsidR="003F041C">
              <w:rPr>
                <w:rFonts w:ascii="Arial" w:hAnsi="Arial" w:cs="Arial"/>
                <w:sz w:val="24"/>
                <w:szCs w:val="24"/>
              </w:rPr>
              <w:t>ensitive</w:t>
            </w:r>
            <w:r w:rsidR="003F041C" w:rsidRPr="003F041C">
              <w:rPr>
                <w:rFonts w:ascii="Arial" w:hAnsi="Arial" w:cs="Arial"/>
                <w:sz w:val="24"/>
                <w:szCs w:val="24"/>
              </w:rPr>
              <w:t xml:space="preserve"> information about the operation of the company.</w:t>
            </w:r>
          </w:p>
        </w:tc>
      </w:tr>
      <w:tr w:rsidR="002E20C7" w:rsidRPr="0030271E" w14:paraId="740FE4D3" w14:textId="77777777" w:rsidTr="00A05F1F">
        <w:tc>
          <w:tcPr>
            <w:tcW w:w="6974" w:type="dxa"/>
          </w:tcPr>
          <w:p w14:paraId="7D21C329" w14:textId="3BDDA17E" w:rsidR="002E20C7" w:rsidRPr="00967713" w:rsidRDefault="002E20C7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67713">
              <w:rPr>
                <w:lang w:val="it-IT"/>
              </w:rPr>
              <w:t>Appendix A2.3(3) ISO 22000 2005 Certificate.pdf</w:t>
            </w:r>
          </w:p>
        </w:tc>
        <w:tc>
          <w:tcPr>
            <w:tcW w:w="6974" w:type="dxa"/>
          </w:tcPr>
          <w:p w14:paraId="134909F6" w14:textId="0A7ABF1F" w:rsidR="002E20C7" w:rsidRPr="0030271E" w:rsidRDefault="003F041C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ISO 22000:2005 certificate dated 26.11.2019. This document contains </w:t>
            </w:r>
            <w:r w:rsidRPr="003F041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ensitive</w:t>
            </w:r>
            <w:r w:rsidRPr="003F041C">
              <w:rPr>
                <w:rFonts w:ascii="Arial" w:hAnsi="Arial" w:cs="Arial"/>
                <w:sz w:val="24"/>
                <w:szCs w:val="24"/>
              </w:rPr>
              <w:t xml:space="preserve"> information about the operation of the company.</w:t>
            </w:r>
          </w:p>
        </w:tc>
      </w:tr>
      <w:tr w:rsidR="002E20C7" w:rsidRPr="0030271E" w14:paraId="6E39911C" w14:textId="77777777" w:rsidTr="00A05F1F">
        <w:tc>
          <w:tcPr>
            <w:tcW w:w="6974" w:type="dxa"/>
          </w:tcPr>
          <w:p w14:paraId="20CA7747" w14:textId="7CAEAEF9" w:rsidR="002E20C7" w:rsidRPr="0030271E" w:rsidRDefault="002E20C7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A2.3(4) CSI Certificate for IFS Food Version 6.1.pdf</w:t>
            </w:r>
          </w:p>
        </w:tc>
        <w:tc>
          <w:tcPr>
            <w:tcW w:w="6974" w:type="dxa"/>
          </w:tcPr>
          <w:p w14:paraId="124EA5C1" w14:textId="661E38C1" w:rsidR="002E20C7" w:rsidRPr="0030271E" w:rsidRDefault="00F661CD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CSI certificate dated 05.12.2019. </w:t>
            </w:r>
            <w:r w:rsidR="003F041C">
              <w:rPr>
                <w:rFonts w:ascii="Arial" w:hAnsi="Arial" w:cs="Arial"/>
                <w:sz w:val="24"/>
                <w:szCs w:val="24"/>
              </w:rPr>
              <w:t>T</w:t>
            </w:r>
            <w:r w:rsidR="003F041C" w:rsidRPr="003F041C">
              <w:rPr>
                <w:rFonts w:ascii="Arial" w:hAnsi="Arial" w:cs="Arial"/>
                <w:sz w:val="24"/>
                <w:szCs w:val="24"/>
              </w:rPr>
              <w:t xml:space="preserve">his certificate relates to Selina </w:t>
            </w:r>
            <w:proofErr w:type="spellStart"/>
            <w:r w:rsidR="003F041C" w:rsidRPr="003F041C">
              <w:rPr>
                <w:rFonts w:ascii="Arial" w:hAnsi="Arial" w:cs="Arial"/>
                <w:sz w:val="24"/>
                <w:szCs w:val="24"/>
              </w:rPr>
              <w:t>Balık's</w:t>
            </w:r>
            <w:proofErr w:type="spellEnd"/>
            <w:r w:rsidR="003F041C" w:rsidRPr="003F041C">
              <w:rPr>
                <w:rFonts w:ascii="Arial" w:hAnsi="Arial" w:cs="Arial"/>
                <w:sz w:val="24"/>
                <w:szCs w:val="24"/>
              </w:rPr>
              <w:t xml:space="preserve"> production strategies and contains sensitive information that is not susceptible for public summary</w:t>
            </w:r>
            <w:r w:rsidR="003F041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2E20C7" w:rsidRPr="0030271E" w14:paraId="4DD117D7" w14:textId="77777777" w:rsidTr="00A05F1F">
        <w:tc>
          <w:tcPr>
            <w:tcW w:w="6974" w:type="dxa"/>
          </w:tcPr>
          <w:p w14:paraId="3180E1A0" w14:textId="6A1CFE6A" w:rsidR="002E20C7" w:rsidRPr="0030271E" w:rsidRDefault="002E20C7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lastRenderedPageBreak/>
              <w:t>Appendix A2.4(1) Selina Proof of registration - Turkish Chamber of Commerce.pdf</w:t>
            </w:r>
          </w:p>
        </w:tc>
        <w:tc>
          <w:tcPr>
            <w:tcW w:w="6974" w:type="dxa"/>
          </w:tcPr>
          <w:p w14:paraId="385C73BE" w14:textId="37289FE3" w:rsidR="002E20C7" w:rsidRPr="0030271E" w:rsidRDefault="002E20C7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is a copy of Sel</w:t>
            </w:r>
            <w:r w:rsidR="00F4150F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Trade Register Certification dated 09.12.2019.</w:t>
            </w:r>
            <w:r w:rsidR="00F4150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This document contains sensitive information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on the company’s management </w:t>
            </w:r>
            <w:r>
              <w:rPr>
                <w:rFonts w:ascii="Arial" w:hAnsi="Arial" w:cs="Arial"/>
                <w:sz w:val="24"/>
                <w:szCs w:val="24"/>
              </w:rPr>
              <w:t>that cannot be published.</w:t>
            </w:r>
          </w:p>
        </w:tc>
      </w:tr>
      <w:tr w:rsidR="002E20C7" w:rsidRPr="0030271E" w14:paraId="0B91EF72" w14:textId="77777777" w:rsidTr="00A05F1F">
        <w:tc>
          <w:tcPr>
            <w:tcW w:w="6974" w:type="dxa"/>
          </w:tcPr>
          <w:p w14:paraId="698C6872" w14:textId="755910BB" w:rsidR="002E20C7" w:rsidRPr="0030271E" w:rsidRDefault="002E20C7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A2.4(2) German Chamber of Commerce.pdf</w:t>
            </w:r>
          </w:p>
        </w:tc>
        <w:tc>
          <w:tcPr>
            <w:tcW w:w="6974" w:type="dxa"/>
          </w:tcPr>
          <w:p w14:paraId="4A8FD958" w14:textId="315AFB6F" w:rsidR="002E20C7" w:rsidRPr="0030271E" w:rsidRDefault="00C30A6D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C46127">
              <w:rPr>
                <w:rFonts w:ascii="Arial" w:hAnsi="Arial" w:cs="Arial"/>
                <w:sz w:val="24"/>
                <w:szCs w:val="24"/>
              </w:rPr>
              <w:t xml:space="preserve">his </w:t>
            </w:r>
            <w:r w:rsidR="00423B47">
              <w:rPr>
                <w:rFonts w:ascii="Arial" w:hAnsi="Arial" w:cs="Arial"/>
                <w:sz w:val="24"/>
                <w:szCs w:val="24"/>
              </w:rPr>
              <w:t xml:space="preserve">is a copy of Selina </w:t>
            </w:r>
            <w:proofErr w:type="spellStart"/>
            <w:r w:rsidR="00423B47"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 w:rsidR="00423B47">
              <w:rPr>
                <w:rFonts w:ascii="Arial" w:hAnsi="Arial" w:cs="Arial"/>
                <w:sz w:val="24"/>
                <w:szCs w:val="24"/>
              </w:rPr>
              <w:t xml:space="preserve"> German Trade Register Certification</w:t>
            </w:r>
            <w:r w:rsidRPr="00C461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3B47">
              <w:rPr>
                <w:rFonts w:ascii="Arial" w:hAnsi="Arial" w:cs="Arial"/>
                <w:sz w:val="24"/>
                <w:szCs w:val="24"/>
              </w:rPr>
              <w:t xml:space="preserve">dated 18.06.2020. This document </w:t>
            </w:r>
            <w:r w:rsidRPr="00C46127">
              <w:rPr>
                <w:rFonts w:ascii="Arial" w:hAnsi="Arial" w:cs="Arial"/>
                <w:sz w:val="24"/>
                <w:szCs w:val="24"/>
              </w:rPr>
              <w:t xml:space="preserve">contains sensitive information 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on the company’s management </w:t>
            </w:r>
            <w:r w:rsidRPr="00C46127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423B47">
              <w:rPr>
                <w:rFonts w:ascii="Arial" w:hAnsi="Arial" w:cs="Arial"/>
                <w:sz w:val="24"/>
                <w:szCs w:val="24"/>
              </w:rPr>
              <w:t xml:space="preserve">cannot be published. </w:t>
            </w:r>
          </w:p>
        </w:tc>
      </w:tr>
      <w:tr w:rsidR="002E20C7" w:rsidRPr="0030271E" w14:paraId="3AE2DABC" w14:textId="77777777" w:rsidTr="00A05F1F">
        <w:tc>
          <w:tcPr>
            <w:tcW w:w="6974" w:type="dxa"/>
          </w:tcPr>
          <w:p w14:paraId="789BA028" w14:textId="0FF415C3" w:rsidR="002E20C7" w:rsidRPr="0030271E" w:rsidRDefault="002E20C7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A2.5(1) Articles of Association (Previous corporate name).pdf</w:t>
            </w:r>
          </w:p>
        </w:tc>
        <w:tc>
          <w:tcPr>
            <w:tcW w:w="6974" w:type="dxa"/>
          </w:tcPr>
          <w:p w14:paraId="055C2422" w14:textId="23A70F86" w:rsidR="002E20C7" w:rsidRPr="0030271E" w:rsidRDefault="00A16B4F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</w:t>
            </w:r>
            <w:r w:rsidR="00294568">
              <w:rPr>
                <w:rFonts w:ascii="Arial" w:hAnsi="Arial" w:cs="Arial"/>
                <w:sz w:val="24"/>
                <w:szCs w:val="24"/>
              </w:rPr>
              <w:t xml:space="preserve"> is a copy of </w:t>
            </w:r>
            <w:proofErr w:type="spellStart"/>
            <w:r w:rsidR="00294568">
              <w:rPr>
                <w:rFonts w:ascii="Arial" w:hAnsi="Arial" w:cs="Arial"/>
                <w:sz w:val="24"/>
                <w:szCs w:val="24"/>
              </w:rPr>
              <w:t>Şahingöz’s</w:t>
            </w:r>
            <w:proofErr w:type="spellEnd"/>
            <w:r w:rsidR="00294568">
              <w:rPr>
                <w:rFonts w:ascii="Arial" w:hAnsi="Arial" w:cs="Arial"/>
                <w:sz w:val="24"/>
                <w:szCs w:val="24"/>
              </w:rPr>
              <w:t xml:space="preserve"> (previous corporate name) Articles of Association’s entry in the Turkish T</w:t>
            </w:r>
            <w:r w:rsidR="006D7F99">
              <w:rPr>
                <w:rFonts w:ascii="Arial" w:hAnsi="Arial" w:cs="Arial"/>
                <w:sz w:val="24"/>
                <w:szCs w:val="24"/>
              </w:rPr>
              <w:t xml:space="preserve">rade </w:t>
            </w:r>
            <w:r w:rsidR="00294568">
              <w:rPr>
                <w:rFonts w:ascii="Arial" w:hAnsi="Arial" w:cs="Arial"/>
                <w:sz w:val="24"/>
                <w:szCs w:val="24"/>
              </w:rPr>
              <w:t>R</w:t>
            </w:r>
            <w:r w:rsidR="006D7F99">
              <w:rPr>
                <w:rFonts w:ascii="Arial" w:hAnsi="Arial" w:cs="Arial"/>
                <w:sz w:val="24"/>
                <w:szCs w:val="24"/>
              </w:rPr>
              <w:t>egistry</w:t>
            </w:r>
            <w:r w:rsidR="00294568">
              <w:rPr>
                <w:rFonts w:ascii="Arial" w:hAnsi="Arial" w:cs="Arial"/>
                <w:sz w:val="24"/>
                <w:szCs w:val="24"/>
              </w:rPr>
              <w:t xml:space="preserve"> Gazette, issue 7456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4378">
              <w:rPr>
                <w:rFonts w:ascii="Arial" w:hAnsi="Arial" w:cs="Arial"/>
                <w:sz w:val="24"/>
                <w:szCs w:val="24"/>
              </w:rPr>
              <w:t xml:space="preserve">dated 11 December 2009. </w:t>
            </w:r>
            <w:r w:rsidR="006D7F99">
              <w:rPr>
                <w:rFonts w:ascii="Arial" w:hAnsi="Arial" w:cs="Arial"/>
                <w:sz w:val="24"/>
                <w:szCs w:val="24"/>
              </w:rPr>
              <w:t>This page c</w:t>
            </w:r>
            <w:r w:rsidR="006D7F99" w:rsidRPr="006D7F99">
              <w:rPr>
                <w:rFonts w:ascii="Arial" w:hAnsi="Arial" w:cs="Arial"/>
                <w:sz w:val="24"/>
                <w:szCs w:val="24"/>
              </w:rPr>
              <w:t>ontains sensitive information on the shares of the shareholders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that cannot be published</w:t>
            </w:r>
            <w:r w:rsidR="006D7F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E20C7" w:rsidRPr="0030271E" w14:paraId="46EFECF4" w14:textId="77777777" w:rsidTr="00A05F1F">
        <w:tc>
          <w:tcPr>
            <w:tcW w:w="6974" w:type="dxa"/>
          </w:tcPr>
          <w:p w14:paraId="2BEE227C" w14:textId="61A984E8" w:rsidR="002E20C7" w:rsidRPr="0030271E" w:rsidRDefault="002E20C7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A2.5(10) Change of Personal Details.pdf</w:t>
            </w:r>
          </w:p>
        </w:tc>
        <w:tc>
          <w:tcPr>
            <w:tcW w:w="6974" w:type="dxa"/>
          </w:tcPr>
          <w:p w14:paraId="69ADADC2" w14:textId="65AEB881" w:rsidR="002E20C7" w:rsidRPr="0030271E" w:rsidRDefault="006D7F99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trade registry page relates to Selin</w:t>
            </w:r>
            <w:r w:rsidR="00F63920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746B">
              <w:rPr>
                <w:rFonts w:ascii="Arial" w:hAnsi="Arial" w:cs="Arial"/>
                <w:sz w:val="24"/>
                <w:szCs w:val="24"/>
              </w:rPr>
              <w:t xml:space="preserve">shareholders’ </w:t>
            </w:r>
            <w:r>
              <w:rPr>
                <w:rFonts w:ascii="Arial" w:hAnsi="Arial" w:cs="Arial"/>
                <w:sz w:val="24"/>
                <w:szCs w:val="24"/>
              </w:rPr>
              <w:t xml:space="preserve">change of personal details </w:t>
            </w:r>
            <w:r w:rsidR="0008746B">
              <w:rPr>
                <w:rFonts w:ascii="Arial" w:hAnsi="Arial" w:cs="Arial"/>
                <w:sz w:val="24"/>
                <w:szCs w:val="24"/>
              </w:rPr>
              <w:t xml:space="preserve">dated </w:t>
            </w:r>
            <w:r>
              <w:rPr>
                <w:rFonts w:ascii="Arial" w:hAnsi="Arial" w:cs="Arial"/>
                <w:sz w:val="24"/>
                <w:szCs w:val="24"/>
              </w:rPr>
              <w:t>4 December 2018. This page contains confidential personal information on the shareholders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713">
              <w:rPr>
                <w:rFonts w:ascii="Arial" w:hAnsi="Arial" w:cs="Arial"/>
                <w:sz w:val="24"/>
                <w:szCs w:val="24"/>
              </w:rPr>
              <w:t>that cannot be published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2E20C7" w:rsidRPr="0030271E" w14:paraId="49781998" w14:textId="77777777" w:rsidTr="00A05F1F">
        <w:tc>
          <w:tcPr>
            <w:tcW w:w="6974" w:type="dxa"/>
          </w:tcPr>
          <w:p w14:paraId="7D6221AE" w14:textId="3F5CB616" w:rsidR="002E20C7" w:rsidRPr="0030271E" w:rsidRDefault="002E20C7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A2.5(11) Activity License.pdf</w:t>
            </w:r>
          </w:p>
        </w:tc>
        <w:tc>
          <w:tcPr>
            <w:tcW w:w="6974" w:type="dxa"/>
          </w:tcPr>
          <w:p w14:paraId="38B316A2" w14:textId="0A60D69F" w:rsidR="002E20C7" w:rsidRPr="0030271E" w:rsidRDefault="0008746B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license relates to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activi</w:t>
            </w:r>
            <w:r w:rsidR="00423B47">
              <w:rPr>
                <w:rFonts w:ascii="Arial" w:hAnsi="Arial" w:cs="Arial"/>
                <w:sz w:val="24"/>
                <w:szCs w:val="24"/>
              </w:rPr>
              <w:t>ty approval by the Chamber of Industry</w:t>
            </w:r>
            <w:r>
              <w:rPr>
                <w:rFonts w:ascii="Arial" w:hAnsi="Arial" w:cs="Arial"/>
                <w:sz w:val="24"/>
                <w:szCs w:val="24"/>
              </w:rPr>
              <w:t xml:space="preserve"> dated 9 December 2019. </w:t>
            </w:r>
            <w:r w:rsidR="00423B47">
              <w:rPr>
                <w:rFonts w:ascii="Arial" w:hAnsi="Arial" w:cs="Arial"/>
                <w:sz w:val="24"/>
                <w:szCs w:val="24"/>
              </w:rPr>
              <w:t xml:space="preserve">This license contains sensitive information regarding Selina </w:t>
            </w:r>
            <w:proofErr w:type="spellStart"/>
            <w:r w:rsidR="00423B47"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 w:rsidR="00423B47">
              <w:rPr>
                <w:rFonts w:ascii="Arial" w:hAnsi="Arial" w:cs="Arial"/>
                <w:sz w:val="24"/>
                <w:szCs w:val="24"/>
              </w:rPr>
              <w:t xml:space="preserve"> business strategies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that cannot be published</w:t>
            </w:r>
            <w:r w:rsidR="00423B4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2E20C7" w:rsidRPr="0030271E" w14:paraId="16EB5EAA" w14:textId="77777777" w:rsidTr="00A05F1F">
        <w:tc>
          <w:tcPr>
            <w:tcW w:w="6974" w:type="dxa"/>
          </w:tcPr>
          <w:p w14:paraId="6789F2E1" w14:textId="62C242DB" w:rsidR="002E20C7" w:rsidRPr="0030271E" w:rsidRDefault="002E20C7" w:rsidP="003F7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A2.5(12) Industry License.pdf</w:t>
            </w:r>
          </w:p>
        </w:tc>
        <w:tc>
          <w:tcPr>
            <w:tcW w:w="6974" w:type="dxa"/>
          </w:tcPr>
          <w:p w14:paraId="323784B8" w14:textId="5328E1E2" w:rsidR="002E20C7" w:rsidRPr="0030271E" w:rsidRDefault="00756DED" w:rsidP="003F7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license relates to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industry license by the Ministry of Industry and Technology dated </w:t>
            </w:r>
            <w:r w:rsidR="003823FE">
              <w:rPr>
                <w:rFonts w:ascii="Arial" w:hAnsi="Arial" w:cs="Arial"/>
                <w:sz w:val="24"/>
                <w:szCs w:val="24"/>
              </w:rPr>
              <w:t>21 October 2017.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It contains sensitive information on Selina </w:t>
            </w:r>
            <w:proofErr w:type="spellStart"/>
            <w:r w:rsidR="00967713"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 w:rsidR="00967713">
              <w:rPr>
                <w:rFonts w:ascii="Arial" w:hAnsi="Arial" w:cs="Arial"/>
                <w:sz w:val="24"/>
                <w:szCs w:val="24"/>
              </w:rPr>
              <w:t xml:space="preserve"> production and business strategy that cannot be published.</w:t>
            </w:r>
            <w:r w:rsidR="003823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E20C7" w:rsidRPr="0030271E" w14:paraId="6EF3F202" w14:textId="77777777" w:rsidTr="00A05F1F">
        <w:tc>
          <w:tcPr>
            <w:tcW w:w="6974" w:type="dxa"/>
          </w:tcPr>
          <w:p w14:paraId="7276CE7D" w14:textId="518BB5BB" w:rsidR="002E20C7" w:rsidRPr="0030271E" w:rsidRDefault="002E20C7" w:rsidP="003F7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A2.5(2) Transfer of Shares.pdf</w:t>
            </w:r>
          </w:p>
        </w:tc>
        <w:tc>
          <w:tcPr>
            <w:tcW w:w="6974" w:type="dxa"/>
          </w:tcPr>
          <w:p w14:paraId="52DC77FC" w14:textId="5D518944" w:rsidR="002E20C7" w:rsidRPr="0030271E" w:rsidRDefault="00294568" w:rsidP="003F7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Şahingöz’s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(previous corporate name) transfer of shares’ entry in the Turkish Trade Registry Gazette, issue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7768 dated 9 March 2011. </w:t>
            </w:r>
            <w:r w:rsidRPr="00294568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>
              <w:rPr>
                <w:rFonts w:ascii="Arial" w:hAnsi="Arial" w:cs="Arial"/>
                <w:sz w:val="24"/>
                <w:szCs w:val="24"/>
              </w:rPr>
              <w:t>page</w:t>
            </w:r>
            <w:r w:rsidRPr="00294568">
              <w:rPr>
                <w:rFonts w:ascii="Arial" w:hAnsi="Arial" w:cs="Arial"/>
                <w:sz w:val="24"/>
                <w:szCs w:val="24"/>
              </w:rPr>
              <w:t xml:space="preserve"> contains sensitive information on the shares of the shareholders.</w:t>
            </w:r>
          </w:p>
        </w:tc>
      </w:tr>
      <w:tr w:rsidR="002E20C7" w:rsidRPr="0030271E" w14:paraId="76056861" w14:textId="77777777" w:rsidTr="00A05F1F">
        <w:tc>
          <w:tcPr>
            <w:tcW w:w="6974" w:type="dxa"/>
          </w:tcPr>
          <w:p w14:paraId="6D0B391E" w14:textId="77C7AF88" w:rsidR="002E20C7" w:rsidRPr="0030271E" w:rsidRDefault="002E20C7" w:rsidP="003F7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lastRenderedPageBreak/>
              <w:t>Appendix A2.5(3) Change of Corporate Name.pdf</w:t>
            </w:r>
          </w:p>
        </w:tc>
        <w:tc>
          <w:tcPr>
            <w:tcW w:w="6974" w:type="dxa"/>
          </w:tcPr>
          <w:p w14:paraId="629B2C75" w14:textId="438607D8" w:rsidR="002E20C7" w:rsidRPr="0030271E" w:rsidRDefault="00294568" w:rsidP="003F7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Şahingöz’s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change of corporate name to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entry in the Turkish Trade Registry Gazette, issue 8277 13 March 2013. </w:t>
            </w:r>
            <w:r w:rsidRPr="00294568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>
              <w:rPr>
                <w:rFonts w:ascii="Arial" w:hAnsi="Arial" w:cs="Arial"/>
                <w:sz w:val="24"/>
                <w:szCs w:val="24"/>
              </w:rPr>
              <w:t>page</w:t>
            </w:r>
            <w:r w:rsidRPr="00294568">
              <w:rPr>
                <w:rFonts w:ascii="Arial" w:hAnsi="Arial" w:cs="Arial"/>
                <w:sz w:val="24"/>
                <w:szCs w:val="24"/>
              </w:rPr>
              <w:t xml:space="preserve"> contains sensitive information on the shares of the shareholders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713">
              <w:rPr>
                <w:rFonts w:ascii="Arial" w:hAnsi="Arial" w:cs="Arial"/>
                <w:sz w:val="24"/>
                <w:szCs w:val="24"/>
              </w:rPr>
              <w:t>that cannot be published</w:t>
            </w:r>
            <w:r w:rsidRPr="002945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650EA" w:rsidRPr="0030271E" w14:paraId="5BA69516" w14:textId="77777777" w:rsidTr="00A05F1F">
        <w:tc>
          <w:tcPr>
            <w:tcW w:w="6974" w:type="dxa"/>
          </w:tcPr>
          <w:p w14:paraId="0F2758DC" w14:textId="2AEA3E18" w:rsidR="001650EA" w:rsidRPr="001901B3" w:rsidRDefault="001650EA" w:rsidP="003F7A2E">
            <w:pPr>
              <w:jc w:val="both"/>
            </w:pPr>
            <w:r w:rsidRPr="001901B3">
              <w:t>Appendix A2.5(4) Articles of Association.pdf</w:t>
            </w:r>
          </w:p>
        </w:tc>
        <w:tc>
          <w:tcPr>
            <w:tcW w:w="6974" w:type="dxa"/>
          </w:tcPr>
          <w:p w14:paraId="7388A172" w14:textId="65B74C52" w:rsidR="001650EA" w:rsidRDefault="001650EA" w:rsidP="003F7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entry in the Turkish Trade Registry Gazette, issue 8969 dated 16 December 2015. It contains sensitive information that cannot be published. </w:t>
            </w:r>
          </w:p>
        </w:tc>
      </w:tr>
      <w:tr w:rsidR="001650EA" w:rsidRPr="0030271E" w14:paraId="6E5A4C74" w14:textId="77777777" w:rsidTr="00A05F1F">
        <w:tc>
          <w:tcPr>
            <w:tcW w:w="6974" w:type="dxa"/>
          </w:tcPr>
          <w:p w14:paraId="0577A232" w14:textId="712D72DE" w:rsidR="001650EA" w:rsidRPr="0030271E" w:rsidRDefault="001650EA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A2.5(5) Executive Board Decision (Single Shareholder to Joint Stock Company).pdf</w:t>
            </w:r>
          </w:p>
        </w:tc>
        <w:tc>
          <w:tcPr>
            <w:tcW w:w="6974" w:type="dxa"/>
          </w:tcPr>
          <w:p w14:paraId="5996196D" w14:textId="15F621C0" w:rsidR="001650EA" w:rsidRPr="0030271E" w:rsidRDefault="000B0B88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change of co</w:t>
            </w:r>
            <w:r w:rsidR="0083219E">
              <w:rPr>
                <w:rFonts w:ascii="Arial" w:hAnsi="Arial" w:cs="Arial"/>
                <w:sz w:val="24"/>
                <w:szCs w:val="24"/>
              </w:rPr>
              <w:t>mpany form’s entry in the Turkish Trade</w:t>
            </w:r>
            <w:r w:rsidR="003F7A2E">
              <w:rPr>
                <w:rFonts w:ascii="Arial" w:hAnsi="Arial" w:cs="Arial"/>
                <w:sz w:val="24"/>
                <w:szCs w:val="24"/>
              </w:rPr>
              <w:t xml:space="preserve"> Registry Gazette</w:t>
            </w:r>
            <w:r w:rsidR="008321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issue 9036 dated 21 March 2016</w:t>
            </w:r>
            <w:r w:rsidR="002B2C8C">
              <w:rPr>
                <w:rFonts w:ascii="Arial" w:hAnsi="Arial" w:cs="Arial"/>
                <w:sz w:val="24"/>
                <w:szCs w:val="24"/>
              </w:rPr>
              <w:t xml:space="preserve">. It </w:t>
            </w:r>
            <w:r w:rsidR="002B2C8C" w:rsidRPr="002B2C8C">
              <w:rPr>
                <w:rFonts w:ascii="Arial" w:hAnsi="Arial" w:cs="Arial"/>
                <w:sz w:val="24"/>
                <w:szCs w:val="24"/>
              </w:rPr>
              <w:t>contains sensitive information that is not susceptible for public summary</w:t>
            </w:r>
            <w:r w:rsidR="002B2C8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1650EA" w:rsidRPr="0030271E" w14:paraId="0CA0775C" w14:textId="77777777" w:rsidTr="00A05F1F">
        <w:tc>
          <w:tcPr>
            <w:tcW w:w="6974" w:type="dxa"/>
          </w:tcPr>
          <w:p w14:paraId="1933E086" w14:textId="779CA748" w:rsidR="001650EA" w:rsidRPr="0030271E" w:rsidRDefault="001650EA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A2.5(6) Capital Increase.pdf</w:t>
            </w:r>
          </w:p>
        </w:tc>
        <w:tc>
          <w:tcPr>
            <w:tcW w:w="6974" w:type="dxa"/>
          </w:tcPr>
          <w:p w14:paraId="76393B2F" w14:textId="2B7433E3" w:rsidR="001650EA" w:rsidRPr="0030271E" w:rsidRDefault="003F7A2E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capital increase’s entry in the Turkish Trade Registry Gazette, issue 9090 date 6 June 2016. It contains confidential information on the organisation of the company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713">
              <w:rPr>
                <w:rFonts w:ascii="Arial" w:hAnsi="Arial" w:cs="Arial"/>
                <w:sz w:val="24"/>
                <w:szCs w:val="24"/>
              </w:rPr>
              <w:t>that cannot be published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1650EA" w:rsidRPr="0030271E" w14:paraId="10BBDF16" w14:textId="77777777" w:rsidTr="00A05F1F">
        <w:tc>
          <w:tcPr>
            <w:tcW w:w="6974" w:type="dxa"/>
          </w:tcPr>
          <w:p w14:paraId="030FAC83" w14:textId="4FCA6014" w:rsidR="001650EA" w:rsidRPr="0030271E" w:rsidRDefault="001650EA" w:rsidP="003F7A2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A2.5(7) Change of Board Members.pdf</w:t>
            </w:r>
          </w:p>
        </w:tc>
        <w:tc>
          <w:tcPr>
            <w:tcW w:w="6974" w:type="dxa"/>
          </w:tcPr>
          <w:p w14:paraId="0B59D7E3" w14:textId="60125330" w:rsidR="001650EA" w:rsidRPr="0030271E" w:rsidRDefault="003F7A2E" w:rsidP="00E93698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change of board members decision’s entry in the Turkish Trade Registry Gazette, issue 9755 dated 29 January 2019. It contains </w:t>
            </w:r>
            <w:r w:rsidR="00EE4695">
              <w:rPr>
                <w:rFonts w:ascii="Arial" w:hAnsi="Arial" w:cs="Arial"/>
                <w:sz w:val="24"/>
                <w:szCs w:val="24"/>
              </w:rPr>
              <w:t xml:space="preserve">personal information on the board members that cannot be shared.  </w:t>
            </w:r>
          </w:p>
        </w:tc>
      </w:tr>
      <w:tr w:rsidR="003F7A2E" w:rsidRPr="0030271E" w14:paraId="563AEE56" w14:textId="77777777" w:rsidTr="00A05F1F">
        <w:tc>
          <w:tcPr>
            <w:tcW w:w="6974" w:type="dxa"/>
          </w:tcPr>
          <w:p w14:paraId="1269FB45" w14:textId="21D4C0E6" w:rsidR="003F7A2E" w:rsidRPr="0030271E" w:rsidRDefault="003F7A2E" w:rsidP="003F7A2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A2.5(8) Transfer of Shares.pdf</w:t>
            </w:r>
          </w:p>
        </w:tc>
        <w:tc>
          <w:tcPr>
            <w:tcW w:w="6974" w:type="dxa"/>
          </w:tcPr>
          <w:p w14:paraId="06D937B6" w14:textId="5A079BC1" w:rsidR="003F7A2E" w:rsidRPr="0030271E" w:rsidRDefault="003F7A2E" w:rsidP="00E93698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share transfer agreement dated 29 December 2012. It </w:t>
            </w:r>
            <w:r w:rsidRPr="003F7A2E">
              <w:rPr>
                <w:rFonts w:ascii="Arial" w:hAnsi="Arial" w:cs="Arial"/>
                <w:sz w:val="24"/>
                <w:szCs w:val="24"/>
              </w:rPr>
              <w:t xml:space="preserve">relates to Selina </w:t>
            </w:r>
            <w:proofErr w:type="spellStart"/>
            <w:r w:rsidRPr="003F7A2E">
              <w:rPr>
                <w:rFonts w:ascii="Arial" w:hAnsi="Arial" w:cs="Arial"/>
                <w:sz w:val="24"/>
                <w:szCs w:val="24"/>
              </w:rPr>
              <w:t>Balık's</w:t>
            </w:r>
            <w:proofErr w:type="spellEnd"/>
            <w:r w:rsidRPr="003F7A2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3F7A2E">
              <w:rPr>
                <w:rFonts w:ascii="Arial" w:hAnsi="Arial" w:cs="Arial"/>
                <w:sz w:val="24"/>
                <w:szCs w:val="24"/>
              </w:rPr>
              <w:t xml:space="preserve">usiness strategies and contains sensitive information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on the shareholders that is not </w:t>
            </w:r>
            <w:r w:rsidRPr="003F7A2E">
              <w:rPr>
                <w:rFonts w:ascii="Arial" w:hAnsi="Arial" w:cs="Arial"/>
                <w:sz w:val="24"/>
                <w:szCs w:val="24"/>
              </w:rPr>
              <w:t>susceptible for public summar</w:t>
            </w:r>
            <w:r>
              <w:rPr>
                <w:rFonts w:ascii="Arial" w:hAnsi="Arial" w:cs="Arial"/>
                <w:sz w:val="24"/>
                <w:szCs w:val="24"/>
              </w:rPr>
              <w:t>y.</w:t>
            </w:r>
          </w:p>
        </w:tc>
      </w:tr>
      <w:tr w:rsidR="003F7A2E" w:rsidRPr="0030271E" w14:paraId="7A500992" w14:textId="77777777" w:rsidTr="00A05F1F">
        <w:tc>
          <w:tcPr>
            <w:tcW w:w="6974" w:type="dxa"/>
          </w:tcPr>
          <w:p w14:paraId="2DD637B1" w14:textId="79F90507" w:rsidR="003F7A2E" w:rsidRPr="0030271E" w:rsidRDefault="003F7A2E" w:rsidP="003F7A2E">
            <w:pPr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A2.5(9) Change of Representatives - General Assembly Internal Directive.pdf</w:t>
            </w:r>
          </w:p>
        </w:tc>
        <w:tc>
          <w:tcPr>
            <w:tcW w:w="6974" w:type="dxa"/>
          </w:tcPr>
          <w:p w14:paraId="0E234663" w14:textId="14D4A880" w:rsidR="003F7A2E" w:rsidRPr="0030271E" w:rsidRDefault="00E93698" w:rsidP="003F7A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general assembly internal directive</w:t>
            </w:r>
            <w:r w:rsidR="005C4286">
              <w:rPr>
                <w:rFonts w:ascii="Arial" w:hAnsi="Arial" w:cs="Arial"/>
                <w:sz w:val="24"/>
                <w:szCs w:val="24"/>
              </w:rPr>
              <w:t>’s entry into Turkish Trade Registry Gazette, i</w:t>
            </w:r>
            <w:r>
              <w:rPr>
                <w:rFonts w:ascii="Arial" w:hAnsi="Arial" w:cs="Arial"/>
                <w:sz w:val="24"/>
                <w:szCs w:val="24"/>
              </w:rPr>
              <w:t>ssue 9066 dated 2 May 2016</w:t>
            </w:r>
            <w:r w:rsidR="005C4286">
              <w:rPr>
                <w:rFonts w:ascii="Arial" w:hAnsi="Arial" w:cs="Arial"/>
                <w:sz w:val="24"/>
                <w:szCs w:val="24"/>
              </w:rPr>
              <w:t xml:space="preserve">. It contains personal information on the </w:t>
            </w:r>
            <w:r w:rsidR="005C4286">
              <w:rPr>
                <w:rFonts w:ascii="Arial" w:hAnsi="Arial" w:cs="Arial"/>
                <w:sz w:val="24"/>
                <w:szCs w:val="24"/>
              </w:rPr>
              <w:lastRenderedPageBreak/>
              <w:t>board members and sensitive information on the company’s organisation that cannot be shared</w:t>
            </w:r>
            <w:r w:rsidR="005D185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3F7A2E" w:rsidRPr="005C4286" w14:paraId="0F5429F4" w14:textId="77777777" w:rsidTr="00A05F1F">
        <w:tc>
          <w:tcPr>
            <w:tcW w:w="6974" w:type="dxa"/>
          </w:tcPr>
          <w:p w14:paraId="6B8C1C6C" w14:textId="6142D6B3" w:rsidR="003F7A2E" w:rsidRPr="00C46127" w:rsidRDefault="003F7A2E" w:rsidP="003F7A2E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C46127">
              <w:rPr>
                <w:lang w:val="fr-BE"/>
              </w:rPr>
              <w:lastRenderedPageBreak/>
              <w:t>Appendix A3.1 Organisation Diagram.pdf</w:t>
            </w:r>
          </w:p>
        </w:tc>
        <w:tc>
          <w:tcPr>
            <w:tcW w:w="6974" w:type="dxa"/>
          </w:tcPr>
          <w:p w14:paraId="792B5B22" w14:textId="1288A54E" w:rsidR="003F7A2E" w:rsidRPr="005C4286" w:rsidRDefault="005C4286" w:rsidP="00A8126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4286">
              <w:rPr>
                <w:rFonts w:ascii="Arial" w:hAnsi="Arial" w:cs="Arial"/>
                <w:sz w:val="24"/>
                <w:szCs w:val="24"/>
                <w:lang w:val="en-US"/>
              </w:rPr>
              <w:t xml:space="preserve">This is a </w:t>
            </w:r>
            <w:r w:rsidR="005D1858">
              <w:rPr>
                <w:rFonts w:ascii="Arial" w:hAnsi="Arial" w:cs="Arial"/>
                <w:sz w:val="24"/>
                <w:szCs w:val="24"/>
                <w:lang w:val="en-US"/>
              </w:rPr>
              <w:t>diagram</w:t>
            </w:r>
            <w:r w:rsidRPr="005C428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D1858">
              <w:rPr>
                <w:rFonts w:ascii="Arial" w:hAnsi="Arial" w:cs="Arial"/>
                <w:sz w:val="24"/>
                <w:szCs w:val="24"/>
                <w:lang w:val="en-US"/>
              </w:rPr>
              <w:t xml:space="preserve">of Selina </w:t>
            </w:r>
            <w:proofErr w:type="spellStart"/>
            <w:r w:rsidR="005D1858">
              <w:rPr>
                <w:rFonts w:ascii="Arial" w:hAnsi="Arial" w:cs="Arial"/>
                <w:sz w:val="24"/>
                <w:szCs w:val="24"/>
                <w:lang w:val="en-US"/>
              </w:rPr>
              <w:t>Balık’s</w:t>
            </w:r>
            <w:proofErr w:type="spellEnd"/>
            <w:r w:rsidR="005D1858">
              <w:rPr>
                <w:rFonts w:ascii="Arial" w:hAnsi="Arial" w:cs="Arial"/>
                <w:sz w:val="24"/>
                <w:szCs w:val="24"/>
                <w:lang w:val="en-US"/>
              </w:rPr>
              <w:t xml:space="preserve"> employees </w:t>
            </w:r>
            <w:r w:rsidRPr="005C4286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egarding </w:t>
            </w:r>
            <w:r w:rsidR="005D1858">
              <w:rPr>
                <w:rFonts w:ascii="Arial" w:hAnsi="Arial" w:cs="Arial"/>
                <w:sz w:val="24"/>
                <w:szCs w:val="24"/>
                <w:lang w:val="en-US"/>
              </w:rPr>
              <w:t xml:space="preserve">their titles in the company. It contains personal information on the employees and cannot be shared with third </w:t>
            </w:r>
            <w:r w:rsidR="00967713">
              <w:rPr>
                <w:rFonts w:ascii="Arial" w:hAnsi="Arial" w:cs="Arial"/>
                <w:sz w:val="24"/>
                <w:szCs w:val="24"/>
                <w:lang w:val="en-US"/>
              </w:rPr>
              <w:t>parties</w:t>
            </w:r>
            <w:r w:rsidR="005D1858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</w:tc>
      </w:tr>
      <w:tr w:rsidR="003F7A2E" w:rsidRPr="0030271E" w14:paraId="7B9361C0" w14:textId="77777777" w:rsidTr="00A05F1F">
        <w:tc>
          <w:tcPr>
            <w:tcW w:w="6974" w:type="dxa"/>
          </w:tcPr>
          <w:p w14:paraId="2ADA4032" w14:textId="5C33864A" w:rsidR="003F7A2E" w:rsidRPr="0030271E" w:rsidRDefault="003F7A2E" w:rsidP="003F7A2E">
            <w:pPr>
              <w:rPr>
                <w:rFonts w:ascii="Arial" w:hAnsi="Arial" w:cs="Arial"/>
                <w:sz w:val="24"/>
                <w:szCs w:val="24"/>
              </w:rPr>
            </w:pPr>
            <w:r w:rsidRPr="00D11AC2">
              <w:t>Appendix A6.3 Corporate Tax Return 2019.2018.2017.2016.pdf</w:t>
            </w:r>
          </w:p>
        </w:tc>
        <w:tc>
          <w:tcPr>
            <w:tcW w:w="6974" w:type="dxa"/>
          </w:tcPr>
          <w:p w14:paraId="11DD8DBE" w14:textId="3B705056" w:rsidR="003F7A2E" w:rsidRPr="0030271E" w:rsidRDefault="005D1858" w:rsidP="005335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corporate tax return of 2019,2018,2017 and 2016. </w:t>
            </w:r>
            <w:r w:rsidR="00A81260">
              <w:rPr>
                <w:rFonts w:ascii="Arial" w:hAnsi="Arial" w:cs="Arial"/>
                <w:sz w:val="24"/>
                <w:szCs w:val="24"/>
              </w:rPr>
              <w:t>It contains c</w:t>
            </w:r>
            <w:r w:rsidRPr="005D1858">
              <w:rPr>
                <w:rFonts w:ascii="Arial" w:hAnsi="Arial" w:cs="Arial"/>
                <w:sz w:val="24"/>
                <w:szCs w:val="24"/>
              </w:rPr>
              <w:t>onfidential information on</w:t>
            </w:r>
            <w:r w:rsidR="00A81260">
              <w:rPr>
                <w:rFonts w:ascii="Arial" w:hAnsi="Arial" w:cs="Arial"/>
                <w:sz w:val="24"/>
                <w:szCs w:val="24"/>
              </w:rPr>
              <w:t xml:space="preserve"> company’s accounting records that is not </w:t>
            </w:r>
            <w:r w:rsidR="00A81260" w:rsidRPr="003F7A2E">
              <w:rPr>
                <w:rFonts w:ascii="Arial" w:hAnsi="Arial" w:cs="Arial"/>
                <w:sz w:val="24"/>
                <w:szCs w:val="24"/>
              </w:rPr>
              <w:t>susceptible for public summar</w:t>
            </w:r>
            <w:r w:rsidR="00A81260">
              <w:rPr>
                <w:rFonts w:ascii="Arial" w:hAnsi="Arial" w:cs="Arial"/>
                <w:sz w:val="24"/>
                <w:szCs w:val="24"/>
              </w:rPr>
              <w:t>y.</w:t>
            </w:r>
          </w:p>
        </w:tc>
      </w:tr>
      <w:tr w:rsidR="003F7A2E" w:rsidRPr="0030271E" w14:paraId="718E004C" w14:textId="77777777" w:rsidTr="00A05F1F">
        <w:tc>
          <w:tcPr>
            <w:tcW w:w="6974" w:type="dxa"/>
          </w:tcPr>
          <w:p w14:paraId="65860578" w14:textId="3FB3A8FD" w:rsidR="003F7A2E" w:rsidRPr="0030271E" w:rsidRDefault="003F7A2E" w:rsidP="003F7A2E">
            <w:pPr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A6.5(1) Balance Sheet 2019.pdf</w:t>
            </w:r>
          </w:p>
        </w:tc>
        <w:tc>
          <w:tcPr>
            <w:tcW w:w="6974" w:type="dxa"/>
          </w:tcPr>
          <w:p w14:paraId="618CCC7F" w14:textId="4C719980" w:rsidR="003F7A2E" w:rsidRPr="0030271E" w:rsidRDefault="00533515" w:rsidP="00D11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balance sheet of 2019. It contains s</w:t>
            </w:r>
            <w:r w:rsidRPr="00533515">
              <w:rPr>
                <w:rFonts w:ascii="Arial" w:hAnsi="Arial" w:cs="Arial"/>
                <w:sz w:val="24"/>
                <w:szCs w:val="24"/>
              </w:rPr>
              <w:t>trategic business 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and detailed accounting records of the company that is not </w:t>
            </w:r>
            <w:r w:rsidRPr="003F7A2E">
              <w:rPr>
                <w:rFonts w:ascii="Arial" w:hAnsi="Arial" w:cs="Arial"/>
                <w:sz w:val="24"/>
                <w:szCs w:val="24"/>
              </w:rPr>
              <w:t>susceptible for public summar</w:t>
            </w:r>
            <w:r>
              <w:rPr>
                <w:rFonts w:ascii="Arial" w:hAnsi="Arial" w:cs="Arial"/>
                <w:sz w:val="24"/>
                <w:szCs w:val="24"/>
              </w:rPr>
              <w:t>y.</w:t>
            </w:r>
          </w:p>
        </w:tc>
      </w:tr>
      <w:tr w:rsidR="00D11AC2" w:rsidRPr="0030271E" w14:paraId="6FAD17B6" w14:textId="77777777" w:rsidTr="00A05F1F">
        <w:tc>
          <w:tcPr>
            <w:tcW w:w="6974" w:type="dxa"/>
          </w:tcPr>
          <w:p w14:paraId="6FAE4D7B" w14:textId="6A66BF29" w:rsidR="00D11AC2" w:rsidRPr="0030271E" w:rsidRDefault="00D11AC2" w:rsidP="00D11AC2">
            <w:pPr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A6.5(2) Trial Balance 2019.pdf</w:t>
            </w:r>
          </w:p>
        </w:tc>
        <w:tc>
          <w:tcPr>
            <w:tcW w:w="6974" w:type="dxa"/>
          </w:tcPr>
          <w:p w14:paraId="0CDF5ADA" w14:textId="76337519" w:rsidR="00D11AC2" w:rsidRPr="0030271E" w:rsidRDefault="00D11AC2" w:rsidP="00D11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trial balance of 2019. It contains s</w:t>
            </w:r>
            <w:r w:rsidRPr="00533515">
              <w:rPr>
                <w:rFonts w:ascii="Arial" w:hAnsi="Arial" w:cs="Arial"/>
                <w:sz w:val="24"/>
                <w:szCs w:val="24"/>
              </w:rPr>
              <w:t>trategic business 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and detailed accounting records of the company that is not </w:t>
            </w:r>
            <w:r w:rsidRPr="003F7A2E">
              <w:rPr>
                <w:rFonts w:ascii="Arial" w:hAnsi="Arial" w:cs="Arial"/>
                <w:sz w:val="24"/>
                <w:szCs w:val="24"/>
              </w:rPr>
              <w:t>susceptible for public summar</w:t>
            </w:r>
            <w:r>
              <w:rPr>
                <w:rFonts w:ascii="Arial" w:hAnsi="Arial" w:cs="Arial"/>
                <w:sz w:val="24"/>
                <w:szCs w:val="24"/>
              </w:rPr>
              <w:t>y.</w:t>
            </w:r>
          </w:p>
        </w:tc>
      </w:tr>
      <w:tr w:rsidR="00D11AC2" w:rsidRPr="0030271E" w14:paraId="3D5E6205" w14:textId="77777777" w:rsidTr="00A05F1F">
        <w:tc>
          <w:tcPr>
            <w:tcW w:w="6974" w:type="dxa"/>
          </w:tcPr>
          <w:p w14:paraId="5E739C00" w14:textId="02C06C27" w:rsidR="00D11AC2" w:rsidRPr="0030271E" w:rsidRDefault="00D11AC2" w:rsidP="00D11AC2">
            <w:pPr>
              <w:rPr>
                <w:rFonts w:ascii="Arial" w:hAnsi="Arial" w:cs="Arial"/>
                <w:sz w:val="24"/>
                <w:szCs w:val="24"/>
              </w:rPr>
            </w:pPr>
            <w:r w:rsidRPr="001901B3">
              <w:t xml:space="preserve">Appendix A6.6(1) </w:t>
            </w:r>
            <w:r w:rsidRPr="00967713">
              <w:t>Corporate Tax Returns.pdf</w:t>
            </w:r>
          </w:p>
        </w:tc>
        <w:tc>
          <w:tcPr>
            <w:tcW w:w="6974" w:type="dxa"/>
          </w:tcPr>
          <w:p w14:paraId="143481A5" w14:textId="4F0AE006" w:rsidR="00D11AC2" w:rsidRPr="0030271E" w:rsidRDefault="00D11AC2" w:rsidP="00D11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</w:t>
            </w:r>
            <w:r w:rsidR="007A77DD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 xml:space="preserve">copy of Ayhan Alp’s (Selina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local supplier) annual tax return of 2019,2018,2017 and 2016. It contains c</w:t>
            </w:r>
            <w:r w:rsidRPr="005D1858">
              <w:rPr>
                <w:rFonts w:ascii="Arial" w:hAnsi="Arial" w:cs="Arial"/>
                <w:sz w:val="24"/>
                <w:szCs w:val="24"/>
              </w:rPr>
              <w:t>onfidential information on</w:t>
            </w:r>
            <w:r>
              <w:rPr>
                <w:rFonts w:ascii="Arial" w:hAnsi="Arial" w:cs="Arial"/>
                <w:sz w:val="24"/>
                <w:szCs w:val="24"/>
              </w:rPr>
              <w:t xml:space="preserve"> company’s accounting records that is not </w:t>
            </w:r>
            <w:r w:rsidRPr="003F7A2E">
              <w:rPr>
                <w:rFonts w:ascii="Arial" w:hAnsi="Arial" w:cs="Arial"/>
                <w:sz w:val="24"/>
                <w:szCs w:val="24"/>
              </w:rPr>
              <w:t>susceptible for public summar</w:t>
            </w:r>
            <w:r>
              <w:rPr>
                <w:rFonts w:ascii="Arial" w:hAnsi="Arial" w:cs="Arial"/>
                <w:sz w:val="24"/>
                <w:szCs w:val="24"/>
              </w:rPr>
              <w:t>y.</w:t>
            </w:r>
          </w:p>
        </w:tc>
      </w:tr>
      <w:tr w:rsidR="00D11AC2" w:rsidRPr="0030271E" w14:paraId="784E01B0" w14:textId="77777777" w:rsidTr="00A05F1F">
        <w:tc>
          <w:tcPr>
            <w:tcW w:w="6974" w:type="dxa"/>
          </w:tcPr>
          <w:p w14:paraId="381922BA" w14:textId="2B01C8FE" w:rsidR="00D11AC2" w:rsidRPr="0030271E" w:rsidRDefault="00D11AC2" w:rsidP="00D11AC2">
            <w:pPr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A6.6(2) Corporate Tax Returns 2019.2018.pdf</w:t>
            </w:r>
          </w:p>
        </w:tc>
        <w:tc>
          <w:tcPr>
            <w:tcW w:w="6974" w:type="dxa"/>
          </w:tcPr>
          <w:p w14:paraId="3755F969" w14:textId="1CF76233" w:rsidR="00D11AC2" w:rsidRPr="0030271E" w:rsidRDefault="00D11AC2" w:rsidP="00D11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AC2">
              <w:rPr>
                <w:rFonts w:ascii="Arial" w:hAnsi="Arial" w:cs="Arial"/>
                <w:sz w:val="24"/>
                <w:szCs w:val="24"/>
              </w:rPr>
              <w:t>This is</w:t>
            </w:r>
            <w:r w:rsidR="007A77DD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D11AC2">
              <w:rPr>
                <w:rFonts w:ascii="Arial" w:hAnsi="Arial" w:cs="Arial"/>
                <w:sz w:val="24"/>
                <w:szCs w:val="24"/>
              </w:rPr>
              <w:t xml:space="preserve"> copy of Seli</w:t>
            </w:r>
            <w:r>
              <w:rPr>
                <w:rFonts w:ascii="Arial" w:hAnsi="Arial" w:cs="Arial"/>
                <w:sz w:val="24"/>
                <w:szCs w:val="24"/>
              </w:rPr>
              <w:t>na Fish</w:t>
            </w:r>
            <w:r w:rsidRPr="00D11AC2">
              <w:rPr>
                <w:rFonts w:ascii="Arial" w:hAnsi="Arial" w:cs="Arial"/>
                <w:sz w:val="24"/>
                <w:szCs w:val="24"/>
              </w:rPr>
              <w:t xml:space="preserve">’s </w:t>
            </w:r>
            <w:r>
              <w:rPr>
                <w:rFonts w:ascii="Arial" w:hAnsi="Arial" w:cs="Arial"/>
                <w:sz w:val="24"/>
                <w:szCs w:val="24"/>
              </w:rPr>
              <w:t xml:space="preserve">(Selina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local supplier) </w:t>
            </w:r>
            <w:r w:rsidRPr="00D11AC2">
              <w:rPr>
                <w:rFonts w:ascii="Arial" w:hAnsi="Arial" w:cs="Arial"/>
                <w:sz w:val="24"/>
                <w:szCs w:val="24"/>
              </w:rPr>
              <w:t>corporate tax return of 2019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D11AC2">
              <w:rPr>
                <w:rFonts w:ascii="Arial" w:hAnsi="Arial" w:cs="Arial"/>
                <w:sz w:val="24"/>
                <w:szCs w:val="24"/>
              </w:rPr>
              <w:t>2018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11AC2">
              <w:rPr>
                <w:rFonts w:ascii="Arial" w:hAnsi="Arial" w:cs="Arial"/>
                <w:sz w:val="24"/>
                <w:szCs w:val="24"/>
              </w:rPr>
              <w:t xml:space="preserve"> It contains confidential information on company’s accounting records that is not susceptible for public summary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1AC2" w:rsidRPr="0030271E" w14:paraId="551DCF45" w14:textId="77777777" w:rsidTr="00A05F1F">
        <w:tc>
          <w:tcPr>
            <w:tcW w:w="6974" w:type="dxa"/>
          </w:tcPr>
          <w:p w14:paraId="1F7AC6C5" w14:textId="7E889449" w:rsidR="00D11AC2" w:rsidRPr="0030271E" w:rsidRDefault="00D11AC2" w:rsidP="00D11AC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A6.8 Chart of Accounts.pdf</w:t>
            </w:r>
          </w:p>
        </w:tc>
        <w:tc>
          <w:tcPr>
            <w:tcW w:w="6974" w:type="dxa"/>
          </w:tcPr>
          <w:p w14:paraId="44283248" w14:textId="799D796C" w:rsidR="00D11AC2" w:rsidRPr="0030271E" w:rsidRDefault="00D11AC2" w:rsidP="007A77DD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</w:t>
            </w:r>
            <w:r w:rsidR="007A77DD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 xml:space="preserve">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chart </w:t>
            </w:r>
            <w:r w:rsidR="007A77DD">
              <w:rPr>
                <w:rFonts w:ascii="Arial" w:hAnsi="Arial" w:cs="Arial"/>
                <w:sz w:val="24"/>
                <w:szCs w:val="24"/>
              </w:rPr>
              <w:t xml:space="preserve">of accounts of 2019. It contains confidential information on </w:t>
            </w:r>
            <w:r w:rsidR="007A77DD" w:rsidRPr="00D11AC2">
              <w:rPr>
                <w:rFonts w:ascii="Arial" w:hAnsi="Arial" w:cs="Arial"/>
                <w:sz w:val="24"/>
                <w:szCs w:val="24"/>
              </w:rPr>
              <w:t>company’s accounting records that is not susceptible for public summary</w:t>
            </w:r>
            <w:r w:rsidR="007A77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1AC2" w:rsidRPr="0030271E" w14:paraId="3DEFCD2E" w14:textId="77777777" w:rsidTr="00A05F1F">
        <w:tc>
          <w:tcPr>
            <w:tcW w:w="6974" w:type="dxa"/>
          </w:tcPr>
          <w:p w14:paraId="73A55F1B" w14:textId="58ADA775" w:rsidR="00D11AC2" w:rsidRPr="0030271E" w:rsidRDefault="00D11AC2" w:rsidP="00D11AC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01B3">
              <w:t xml:space="preserve">Appendix B1.1(1) - Selina </w:t>
            </w:r>
            <w:proofErr w:type="spellStart"/>
            <w:r w:rsidRPr="001901B3">
              <w:t>Balik</w:t>
            </w:r>
            <w:proofErr w:type="spellEnd"/>
            <w:r w:rsidRPr="001901B3">
              <w:t xml:space="preserve"> - Reflection Invoices Sample 1.pdf</w:t>
            </w:r>
          </w:p>
        </w:tc>
        <w:tc>
          <w:tcPr>
            <w:tcW w:w="6974" w:type="dxa"/>
          </w:tcPr>
          <w:p w14:paraId="2A3E953B" w14:textId="1E60D3DE" w:rsidR="00D11AC2" w:rsidRPr="0030271E" w:rsidRDefault="007A77DD" w:rsidP="007A77DD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invoice for issued for its client. It contains sensitive information on company’s </w:t>
            </w:r>
            <w:r w:rsidRPr="007A77DD">
              <w:rPr>
                <w:rFonts w:ascii="Arial" w:hAnsi="Arial" w:cs="Arial"/>
                <w:sz w:val="24"/>
                <w:szCs w:val="24"/>
              </w:rPr>
              <w:t xml:space="preserve">business strategies and </w:t>
            </w:r>
            <w:r>
              <w:rPr>
                <w:rFonts w:ascii="Arial" w:hAnsi="Arial" w:cs="Arial"/>
                <w:sz w:val="24"/>
                <w:szCs w:val="24"/>
              </w:rPr>
              <w:t>sensitive client</w:t>
            </w:r>
            <w:r w:rsidRPr="007A77DD">
              <w:rPr>
                <w:rFonts w:ascii="Arial" w:hAnsi="Arial" w:cs="Arial"/>
                <w:sz w:val="24"/>
                <w:szCs w:val="24"/>
              </w:rPr>
              <w:t xml:space="preserve"> information that is not susceptible for public summary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1AC2" w:rsidRPr="0030271E" w14:paraId="1F8FB92E" w14:textId="77777777" w:rsidTr="00A05F1F">
        <w:tc>
          <w:tcPr>
            <w:tcW w:w="6974" w:type="dxa"/>
          </w:tcPr>
          <w:p w14:paraId="339F21E6" w14:textId="18FE25EC" w:rsidR="00D11AC2" w:rsidRPr="0030271E" w:rsidRDefault="00D11AC2" w:rsidP="00D11AC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01B3">
              <w:lastRenderedPageBreak/>
              <w:t xml:space="preserve">Appendix B1.1(2) - Selina </w:t>
            </w:r>
            <w:proofErr w:type="spellStart"/>
            <w:r w:rsidRPr="001901B3">
              <w:t>Balik</w:t>
            </w:r>
            <w:proofErr w:type="spellEnd"/>
            <w:r w:rsidRPr="001901B3">
              <w:t xml:space="preserve"> - Reflection Invoices Sample 2.pdf</w:t>
            </w:r>
          </w:p>
        </w:tc>
        <w:tc>
          <w:tcPr>
            <w:tcW w:w="6974" w:type="dxa"/>
          </w:tcPr>
          <w:p w14:paraId="7AE43344" w14:textId="145DD264" w:rsidR="00D11AC2" w:rsidRPr="0030271E" w:rsidRDefault="007A77DD" w:rsidP="007A77DD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invoice for issued for its client. It contains sensitive information on company’s </w:t>
            </w:r>
            <w:r w:rsidRPr="007A77DD">
              <w:rPr>
                <w:rFonts w:ascii="Arial" w:hAnsi="Arial" w:cs="Arial"/>
                <w:sz w:val="24"/>
                <w:szCs w:val="24"/>
              </w:rPr>
              <w:t xml:space="preserve">business strategies and </w:t>
            </w:r>
            <w:r>
              <w:rPr>
                <w:rFonts w:ascii="Arial" w:hAnsi="Arial" w:cs="Arial"/>
                <w:sz w:val="24"/>
                <w:szCs w:val="24"/>
              </w:rPr>
              <w:t>sensitive client</w:t>
            </w:r>
            <w:r w:rsidRPr="007A77DD">
              <w:rPr>
                <w:rFonts w:ascii="Arial" w:hAnsi="Arial" w:cs="Arial"/>
                <w:sz w:val="24"/>
                <w:szCs w:val="24"/>
              </w:rPr>
              <w:t xml:space="preserve"> information that is not susceptible for public summary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1AC2" w:rsidRPr="0030271E" w14:paraId="67F26694" w14:textId="77777777" w:rsidTr="00A05F1F">
        <w:tc>
          <w:tcPr>
            <w:tcW w:w="6974" w:type="dxa"/>
          </w:tcPr>
          <w:p w14:paraId="67BFEEC1" w14:textId="69019038" w:rsidR="00D11AC2" w:rsidRPr="0030271E" w:rsidRDefault="00D11AC2" w:rsidP="00D11AC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01B3">
              <w:t xml:space="preserve">Appendix B1.1(3) - Selina </w:t>
            </w:r>
            <w:proofErr w:type="spellStart"/>
            <w:r w:rsidRPr="001901B3">
              <w:t>Balik</w:t>
            </w:r>
            <w:proofErr w:type="spellEnd"/>
            <w:r w:rsidRPr="001901B3">
              <w:t xml:space="preserve"> - Reflection Invoices Sample 3.pdf</w:t>
            </w:r>
          </w:p>
        </w:tc>
        <w:tc>
          <w:tcPr>
            <w:tcW w:w="6974" w:type="dxa"/>
          </w:tcPr>
          <w:p w14:paraId="4937422C" w14:textId="6E5CF42F" w:rsidR="00D11AC2" w:rsidRPr="0030271E" w:rsidRDefault="007A77DD" w:rsidP="007A77DD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invoice for issued for its client. It contains sensitive information on company’s </w:t>
            </w:r>
            <w:r w:rsidRPr="007A77DD">
              <w:rPr>
                <w:rFonts w:ascii="Arial" w:hAnsi="Arial" w:cs="Arial"/>
                <w:sz w:val="24"/>
                <w:szCs w:val="24"/>
              </w:rPr>
              <w:t xml:space="preserve">business strategies and </w:t>
            </w:r>
            <w:r>
              <w:rPr>
                <w:rFonts w:ascii="Arial" w:hAnsi="Arial" w:cs="Arial"/>
                <w:sz w:val="24"/>
                <w:szCs w:val="24"/>
              </w:rPr>
              <w:t>sensitive client</w:t>
            </w:r>
            <w:r w:rsidRPr="007A77DD">
              <w:rPr>
                <w:rFonts w:ascii="Arial" w:hAnsi="Arial" w:cs="Arial"/>
                <w:sz w:val="24"/>
                <w:szCs w:val="24"/>
              </w:rPr>
              <w:t xml:space="preserve"> information that is not susceptible for public summary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1AC2" w:rsidRPr="0030271E" w14:paraId="1E314088" w14:textId="77777777" w:rsidTr="00A05F1F">
        <w:tc>
          <w:tcPr>
            <w:tcW w:w="6974" w:type="dxa"/>
          </w:tcPr>
          <w:p w14:paraId="59561860" w14:textId="7C06AB1A" w:rsidR="00D11AC2" w:rsidRPr="0030271E" w:rsidRDefault="00D11AC2" w:rsidP="00D11AC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01B3">
              <w:t xml:space="preserve">Appendix B1.1(4) - Selina </w:t>
            </w:r>
            <w:proofErr w:type="spellStart"/>
            <w:r w:rsidRPr="001901B3">
              <w:t>Balik</w:t>
            </w:r>
            <w:proofErr w:type="spellEnd"/>
            <w:r w:rsidRPr="001901B3">
              <w:t xml:space="preserve"> - Reflection Invoices Sample 4 NC.pdf</w:t>
            </w:r>
          </w:p>
        </w:tc>
        <w:tc>
          <w:tcPr>
            <w:tcW w:w="6974" w:type="dxa"/>
          </w:tcPr>
          <w:p w14:paraId="56F20832" w14:textId="7F108F34" w:rsidR="00D11AC2" w:rsidRPr="0030271E" w:rsidRDefault="007A77DD" w:rsidP="007A77DD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invoice for issued for its client. It contains sensitive information on company’s </w:t>
            </w:r>
            <w:r w:rsidRPr="007A77DD">
              <w:rPr>
                <w:rFonts w:ascii="Arial" w:hAnsi="Arial" w:cs="Arial"/>
                <w:sz w:val="24"/>
                <w:szCs w:val="24"/>
              </w:rPr>
              <w:t xml:space="preserve">business strategies and </w:t>
            </w:r>
            <w:r>
              <w:rPr>
                <w:rFonts w:ascii="Arial" w:hAnsi="Arial" w:cs="Arial"/>
                <w:sz w:val="24"/>
                <w:szCs w:val="24"/>
              </w:rPr>
              <w:t>sensitive client</w:t>
            </w:r>
            <w:r w:rsidRPr="007A77DD">
              <w:rPr>
                <w:rFonts w:ascii="Arial" w:hAnsi="Arial" w:cs="Arial"/>
                <w:sz w:val="24"/>
                <w:szCs w:val="24"/>
              </w:rPr>
              <w:t xml:space="preserve"> information that is not susceptible for public summary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1AC2" w:rsidRPr="0030271E" w14:paraId="30F2CB6B" w14:textId="77777777" w:rsidTr="00A05F1F">
        <w:tc>
          <w:tcPr>
            <w:tcW w:w="6974" w:type="dxa"/>
          </w:tcPr>
          <w:p w14:paraId="0574FCBB" w14:textId="26DF00D4" w:rsidR="00D11AC2" w:rsidRDefault="00D11AC2" w:rsidP="00D11AC2">
            <w:pPr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B3.6 Duty Drawback Cover Letter.pdf</w:t>
            </w:r>
          </w:p>
        </w:tc>
        <w:tc>
          <w:tcPr>
            <w:tcW w:w="6974" w:type="dxa"/>
          </w:tcPr>
          <w:p w14:paraId="741050A5" w14:textId="3B823990" w:rsidR="00D11AC2" w:rsidRPr="0030271E" w:rsidRDefault="007A77DD" w:rsidP="007A7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petition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Fethiye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Tax Office regarding duty drawback dated October 2019. It contains confidential information on company’s debts and Social Security payments that cannot be shared with third parties. </w:t>
            </w:r>
          </w:p>
        </w:tc>
      </w:tr>
      <w:tr w:rsidR="00D11AC2" w:rsidRPr="0030271E" w14:paraId="4B0D750A" w14:textId="77777777" w:rsidTr="00A05F1F">
        <w:tc>
          <w:tcPr>
            <w:tcW w:w="6974" w:type="dxa"/>
          </w:tcPr>
          <w:p w14:paraId="62855721" w14:textId="542F8C92" w:rsidR="00D11AC2" w:rsidRPr="0030271E" w:rsidRDefault="00D11AC2" w:rsidP="00D11AC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B4.1(1) Invoice 04.10.2019.pdf</w:t>
            </w:r>
          </w:p>
        </w:tc>
        <w:tc>
          <w:tcPr>
            <w:tcW w:w="6974" w:type="dxa"/>
          </w:tcPr>
          <w:p w14:paraId="306C6FE5" w14:textId="27C12556" w:rsidR="00D11AC2" w:rsidRPr="0030271E" w:rsidRDefault="00B0491D" w:rsidP="00D11AC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invoice issued for its client. It contains sensitive information regarding to codes of products which is confiden</w:t>
            </w:r>
            <w:r w:rsidR="00583A79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ial.</w:t>
            </w:r>
          </w:p>
        </w:tc>
      </w:tr>
      <w:tr w:rsidR="00D11AC2" w:rsidRPr="0030271E" w14:paraId="0CB9596E" w14:textId="77777777" w:rsidTr="00A05F1F">
        <w:tc>
          <w:tcPr>
            <w:tcW w:w="6974" w:type="dxa"/>
          </w:tcPr>
          <w:p w14:paraId="5E4FDA18" w14:textId="3F30A8C9" w:rsidR="00D11AC2" w:rsidRPr="0030271E" w:rsidRDefault="00D11AC2" w:rsidP="00D11AC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B4.1(2) Proof of Payment 14.10.2019.pdf</w:t>
            </w:r>
          </w:p>
        </w:tc>
        <w:tc>
          <w:tcPr>
            <w:tcW w:w="6974" w:type="dxa"/>
          </w:tcPr>
          <w:p w14:paraId="386EC647" w14:textId="6CE0CB6C" w:rsidR="00D11AC2" w:rsidRPr="0030271E" w:rsidRDefault="00583A79" w:rsidP="00F63920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a copy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proof of payment that sent by </w:t>
            </w:r>
            <w:r w:rsidR="00F63920">
              <w:rPr>
                <w:rFonts w:ascii="Arial" w:hAnsi="Arial" w:cs="Arial"/>
                <w:sz w:val="24"/>
                <w:szCs w:val="24"/>
              </w:rPr>
              <w:t xml:space="preserve">Selina </w:t>
            </w:r>
            <w:proofErr w:type="spellStart"/>
            <w:r w:rsidR="00F63920"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client. It contains private information regarding both</w:t>
            </w:r>
            <w:r w:rsidR="00F63920">
              <w:rPr>
                <w:rFonts w:ascii="Arial" w:hAnsi="Arial" w:cs="Arial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sz w:val="24"/>
                <w:szCs w:val="24"/>
              </w:rPr>
              <w:t xml:space="preserve"> client and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including</w:t>
            </w:r>
            <w:r w:rsidR="00F63920">
              <w:rPr>
                <w:rFonts w:ascii="Arial" w:hAnsi="Arial" w:cs="Arial"/>
                <w:sz w:val="24"/>
                <w:szCs w:val="24"/>
              </w:rPr>
              <w:t xml:space="preserve"> but not limited to their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3920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ank account numbers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713">
              <w:rPr>
                <w:rFonts w:ascii="Arial" w:hAnsi="Arial" w:cs="Arial"/>
                <w:sz w:val="24"/>
                <w:szCs w:val="24"/>
              </w:rPr>
              <w:t>that cannot be published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1AC2" w:rsidRPr="0030271E" w14:paraId="1EF8C47F" w14:textId="77777777" w:rsidTr="00A05F1F">
        <w:tc>
          <w:tcPr>
            <w:tcW w:w="6974" w:type="dxa"/>
          </w:tcPr>
          <w:p w14:paraId="3DA876F3" w14:textId="48C80880" w:rsidR="00D11AC2" w:rsidRPr="0030271E" w:rsidRDefault="00D11AC2" w:rsidP="00D11AC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B4.1(3) Export Declaration 04.10.2019.pdf</w:t>
            </w:r>
          </w:p>
        </w:tc>
        <w:tc>
          <w:tcPr>
            <w:tcW w:w="6974" w:type="dxa"/>
          </w:tcPr>
          <w:p w14:paraId="02E825A4" w14:textId="3F7C6CE8" w:rsidR="00D11AC2" w:rsidRPr="0030271E" w:rsidRDefault="00F63920" w:rsidP="00F63920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export declaration that contains </w:t>
            </w:r>
            <w:r w:rsidRPr="00F63920">
              <w:rPr>
                <w:rFonts w:ascii="Arial" w:hAnsi="Arial" w:cs="Arial"/>
                <w:sz w:val="24"/>
                <w:szCs w:val="24"/>
              </w:rPr>
              <w:t xml:space="preserve">business strategies and sensitive information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on its products </w:t>
            </w:r>
            <w:r w:rsidRPr="00F63920">
              <w:rPr>
                <w:rFonts w:ascii="Arial" w:hAnsi="Arial" w:cs="Arial"/>
                <w:sz w:val="24"/>
                <w:szCs w:val="24"/>
              </w:rPr>
              <w:t>that is not susceptible for public summary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11AC2" w:rsidRPr="0030271E" w14:paraId="434C3DD4" w14:textId="77777777" w:rsidTr="00A05F1F">
        <w:tc>
          <w:tcPr>
            <w:tcW w:w="6974" w:type="dxa"/>
          </w:tcPr>
          <w:p w14:paraId="4896ED4B" w14:textId="3CFAFC67" w:rsidR="00D11AC2" w:rsidRPr="0030271E" w:rsidRDefault="00D11AC2" w:rsidP="00D11AC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01B3">
              <w:lastRenderedPageBreak/>
              <w:t>Appendix B4.1(4) Invoice 07.09.2019.pdf</w:t>
            </w:r>
          </w:p>
        </w:tc>
        <w:tc>
          <w:tcPr>
            <w:tcW w:w="6974" w:type="dxa"/>
          </w:tcPr>
          <w:p w14:paraId="611A26B8" w14:textId="251EF107" w:rsidR="00D11AC2" w:rsidRPr="0030271E" w:rsidRDefault="00583A79" w:rsidP="00F63920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invoice for issued for its client. It contains sensitive information on company’s </w:t>
            </w:r>
            <w:r w:rsidRPr="007A77DD">
              <w:rPr>
                <w:rFonts w:ascii="Arial" w:hAnsi="Arial" w:cs="Arial"/>
                <w:sz w:val="24"/>
                <w:szCs w:val="24"/>
              </w:rPr>
              <w:t xml:space="preserve">business strategies and </w:t>
            </w:r>
            <w:r>
              <w:rPr>
                <w:rFonts w:ascii="Arial" w:hAnsi="Arial" w:cs="Arial"/>
                <w:sz w:val="24"/>
                <w:szCs w:val="24"/>
              </w:rPr>
              <w:t>sensitive client</w:t>
            </w:r>
            <w:r w:rsidRPr="007A77DD">
              <w:rPr>
                <w:rFonts w:ascii="Arial" w:hAnsi="Arial" w:cs="Arial"/>
                <w:sz w:val="24"/>
                <w:szCs w:val="24"/>
              </w:rPr>
              <w:t xml:space="preserve"> information that is not susceptible for public summary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1AC2" w:rsidRPr="0030271E" w14:paraId="0AA93D7A" w14:textId="77777777" w:rsidTr="00A05F1F">
        <w:tc>
          <w:tcPr>
            <w:tcW w:w="6974" w:type="dxa"/>
          </w:tcPr>
          <w:p w14:paraId="355DA27D" w14:textId="03B1D676" w:rsidR="00D11AC2" w:rsidRPr="0030271E" w:rsidRDefault="00D11AC2" w:rsidP="00D11AC2">
            <w:pPr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B4.1(5) Proof of Payment 02.10.2019.pdf</w:t>
            </w:r>
          </w:p>
        </w:tc>
        <w:tc>
          <w:tcPr>
            <w:tcW w:w="6974" w:type="dxa"/>
          </w:tcPr>
          <w:p w14:paraId="642F6E59" w14:textId="322F95B1" w:rsidR="00D11AC2" w:rsidRPr="0030271E" w:rsidRDefault="00DA1829" w:rsidP="00DA18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</w:t>
            </w:r>
            <w:r w:rsidR="00F63920">
              <w:rPr>
                <w:rFonts w:ascii="Arial" w:hAnsi="Arial" w:cs="Arial"/>
                <w:sz w:val="24"/>
                <w:szCs w:val="24"/>
              </w:rPr>
              <w:t xml:space="preserve"> is</w:t>
            </w:r>
            <w:r>
              <w:rPr>
                <w:rFonts w:ascii="Arial" w:hAnsi="Arial" w:cs="Arial"/>
                <w:sz w:val="24"/>
                <w:szCs w:val="24"/>
              </w:rPr>
              <w:t xml:space="preserve"> a copy</w:t>
            </w:r>
            <w:r w:rsidR="00FF0BB5">
              <w:rPr>
                <w:rFonts w:ascii="Arial" w:hAnsi="Arial" w:cs="Arial"/>
                <w:sz w:val="24"/>
                <w:szCs w:val="24"/>
              </w:rPr>
              <w:t xml:space="preserve"> of</w:t>
            </w:r>
            <w:r>
              <w:rPr>
                <w:rFonts w:ascii="Arial" w:hAnsi="Arial" w:cs="Arial"/>
                <w:sz w:val="24"/>
                <w:szCs w:val="24"/>
              </w:rPr>
              <w:t xml:space="preserve">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proof of payment that sent by its client. It contains private information regarding both client and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including Bank account numbers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713">
              <w:rPr>
                <w:rFonts w:ascii="Arial" w:hAnsi="Arial" w:cs="Arial"/>
                <w:sz w:val="24"/>
                <w:szCs w:val="24"/>
              </w:rPr>
              <w:t>that cannot be published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1AC2" w:rsidRPr="0030271E" w14:paraId="3946C985" w14:textId="77777777" w:rsidTr="00A05F1F">
        <w:tc>
          <w:tcPr>
            <w:tcW w:w="6974" w:type="dxa"/>
          </w:tcPr>
          <w:p w14:paraId="19A82F70" w14:textId="587D1494" w:rsidR="00D11AC2" w:rsidRPr="0030271E" w:rsidRDefault="00D11AC2" w:rsidP="00D11AC2">
            <w:pPr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B4.1(6) Export Declaration 07.09.2019.pdf</w:t>
            </w:r>
          </w:p>
        </w:tc>
        <w:tc>
          <w:tcPr>
            <w:tcW w:w="6974" w:type="dxa"/>
          </w:tcPr>
          <w:p w14:paraId="6430A56A" w14:textId="52088DEC" w:rsidR="00D11AC2" w:rsidRPr="0030271E" w:rsidRDefault="00F63920" w:rsidP="00F639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a copy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export declaration that contains </w:t>
            </w:r>
            <w:r w:rsidRPr="00F63920">
              <w:rPr>
                <w:rFonts w:ascii="Arial" w:hAnsi="Arial" w:cs="Arial"/>
                <w:sz w:val="24"/>
                <w:szCs w:val="24"/>
              </w:rPr>
              <w:t xml:space="preserve">business strategies and sensitive information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on its products </w:t>
            </w:r>
            <w:r w:rsidRPr="00F63920">
              <w:rPr>
                <w:rFonts w:ascii="Arial" w:hAnsi="Arial" w:cs="Arial"/>
                <w:sz w:val="24"/>
                <w:szCs w:val="24"/>
              </w:rPr>
              <w:t>that is not susceptible for public summary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1AC2" w:rsidRPr="0030271E" w14:paraId="106CF2A8" w14:textId="77777777" w:rsidTr="00A05F1F">
        <w:tc>
          <w:tcPr>
            <w:tcW w:w="6974" w:type="dxa"/>
          </w:tcPr>
          <w:p w14:paraId="6BADD060" w14:textId="518B55F2" w:rsidR="00D11AC2" w:rsidRPr="0030271E" w:rsidRDefault="00D11AC2" w:rsidP="00D11AC2">
            <w:pPr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C3.2(1) Flowchart - Clean Chilled Trout.pdf</w:t>
            </w:r>
          </w:p>
        </w:tc>
        <w:tc>
          <w:tcPr>
            <w:tcW w:w="6974" w:type="dxa"/>
          </w:tcPr>
          <w:p w14:paraId="061FE3A5" w14:textId="5F4A0404" w:rsidR="00D11AC2" w:rsidRPr="0030271E" w:rsidRDefault="00DA1829" w:rsidP="00DA18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document illustrates the business plan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process of frozen fish. It contains confidential information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that cannot be published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A1829" w:rsidRPr="0030271E" w14:paraId="68E0D5DA" w14:textId="77777777" w:rsidTr="00A05F1F">
        <w:tc>
          <w:tcPr>
            <w:tcW w:w="6974" w:type="dxa"/>
          </w:tcPr>
          <w:p w14:paraId="02CDB063" w14:textId="696CF922" w:rsidR="00DA1829" w:rsidRPr="0030271E" w:rsidRDefault="00DA1829" w:rsidP="00DA1829">
            <w:pPr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C3.2(2) Flowchart - Clean Chilled Trout.pdf</w:t>
            </w:r>
          </w:p>
        </w:tc>
        <w:tc>
          <w:tcPr>
            <w:tcW w:w="6974" w:type="dxa"/>
          </w:tcPr>
          <w:p w14:paraId="27F4795E" w14:textId="614EAC35" w:rsidR="00DA1829" w:rsidRPr="0030271E" w:rsidRDefault="00DA1829" w:rsidP="00DA18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document illustrates the business plan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process of frozen fish. It contains confidential information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713">
              <w:rPr>
                <w:rFonts w:ascii="Arial" w:hAnsi="Arial" w:cs="Arial"/>
                <w:sz w:val="24"/>
                <w:szCs w:val="24"/>
              </w:rPr>
              <w:t>that cannot be published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A1829" w:rsidRPr="0030271E" w14:paraId="52381004" w14:textId="77777777" w:rsidTr="00A05F1F">
        <w:tc>
          <w:tcPr>
            <w:tcW w:w="6974" w:type="dxa"/>
          </w:tcPr>
          <w:p w14:paraId="147900B6" w14:textId="149E6D7D" w:rsidR="00DA1829" w:rsidRPr="0030271E" w:rsidRDefault="00DA1829" w:rsidP="00DA1829">
            <w:pPr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C3.2(3) Flowchart - Frozen Fillets.pdf</w:t>
            </w:r>
          </w:p>
        </w:tc>
        <w:tc>
          <w:tcPr>
            <w:tcW w:w="6974" w:type="dxa"/>
          </w:tcPr>
          <w:p w14:paraId="011D0AE8" w14:textId="3146DD86" w:rsidR="00DA1829" w:rsidRPr="0030271E" w:rsidRDefault="00DA1829" w:rsidP="00DA18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document illustrates the business plan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process of frozen fish. It contains confidential information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713">
              <w:rPr>
                <w:rFonts w:ascii="Arial" w:hAnsi="Arial" w:cs="Arial"/>
                <w:sz w:val="24"/>
                <w:szCs w:val="24"/>
              </w:rPr>
              <w:t>that cannot be published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A1829" w:rsidRPr="0030271E" w14:paraId="6D425E3E" w14:textId="77777777" w:rsidTr="00A05F1F">
        <w:tc>
          <w:tcPr>
            <w:tcW w:w="6974" w:type="dxa"/>
          </w:tcPr>
          <w:p w14:paraId="4BCB49F6" w14:textId="1CDB099D" w:rsidR="00DA1829" w:rsidRPr="0030271E" w:rsidRDefault="00DA1829" w:rsidP="00DA1829">
            <w:pPr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C3.2(4) Flowchart - Skinless Fillet.pdf</w:t>
            </w:r>
          </w:p>
        </w:tc>
        <w:tc>
          <w:tcPr>
            <w:tcW w:w="6974" w:type="dxa"/>
          </w:tcPr>
          <w:p w14:paraId="50E145DF" w14:textId="0FC776B2" w:rsidR="00DA1829" w:rsidRPr="0030271E" w:rsidRDefault="00DA1829" w:rsidP="00DA18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document illustrates the business plan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process of frozen fish. It contains confidential information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713">
              <w:rPr>
                <w:rFonts w:ascii="Arial" w:hAnsi="Arial" w:cs="Arial"/>
                <w:sz w:val="24"/>
                <w:szCs w:val="24"/>
              </w:rPr>
              <w:t>that cannot be published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A1829" w:rsidRPr="0030271E" w14:paraId="37A20F4F" w14:textId="77777777" w:rsidTr="00A05F1F">
        <w:tc>
          <w:tcPr>
            <w:tcW w:w="6974" w:type="dxa"/>
          </w:tcPr>
          <w:p w14:paraId="26264F62" w14:textId="1A0C7E2A" w:rsidR="00DA1829" w:rsidRPr="0030271E" w:rsidRDefault="00DA1829" w:rsidP="00DA1829">
            <w:pPr>
              <w:rPr>
                <w:rFonts w:ascii="Arial" w:hAnsi="Arial" w:cs="Arial"/>
                <w:sz w:val="24"/>
                <w:szCs w:val="24"/>
              </w:rPr>
            </w:pPr>
            <w:r w:rsidRPr="001901B3">
              <w:t>Appendix C3.2(5) Flowchart -Smoked Fillets.pdf</w:t>
            </w:r>
          </w:p>
        </w:tc>
        <w:tc>
          <w:tcPr>
            <w:tcW w:w="6974" w:type="dxa"/>
          </w:tcPr>
          <w:p w14:paraId="26C03AF2" w14:textId="3DB7F75B" w:rsidR="00DA1829" w:rsidRPr="0030271E" w:rsidRDefault="00DA1829" w:rsidP="00DA18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document illustrates the business plan of Selina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Balık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process of frozen fish. It contains confidential information</w:t>
            </w:r>
            <w:r w:rsidR="0096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713">
              <w:rPr>
                <w:rFonts w:ascii="Arial" w:hAnsi="Arial" w:cs="Arial"/>
                <w:sz w:val="24"/>
                <w:szCs w:val="24"/>
              </w:rPr>
              <w:t>that cannot be published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A1829" w:rsidRPr="0030271E" w14:paraId="75A64A92" w14:textId="77777777" w:rsidTr="00967713">
        <w:tc>
          <w:tcPr>
            <w:tcW w:w="6974" w:type="dxa"/>
            <w:shd w:val="clear" w:color="auto" w:fill="auto"/>
          </w:tcPr>
          <w:p w14:paraId="5F3228C8" w14:textId="47484834" w:rsidR="00DA1829" w:rsidRPr="0030271E" w:rsidRDefault="00DA1829" w:rsidP="00DA1829">
            <w:pPr>
              <w:rPr>
                <w:rFonts w:ascii="Arial" w:hAnsi="Arial" w:cs="Arial"/>
                <w:sz w:val="24"/>
                <w:szCs w:val="24"/>
              </w:rPr>
            </w:pPr>
            <w:r w:rsidRPr="00967713">
              <w:t>Appendix D5.</w:t>
            </w:r>
            <w:r w:rsidR="00967713">
              <w:t>3</w:t>
            </w:r>
            <w:r w:rsidRPr="00967713">
              <w:t xml:space="preserve"> Social Security Premium Support Payments.pdf</w:t>
            </w:r>
          </w:p>
        </w:tc>
        <w:tc>
          <w:tcPr>
            <w:tcW w:w="6974" w:type="dxa"/>
          </w:tcPr>
          <w:p w14:paraId="22536DC1" w14:textId="18572AC4" w:rsidR="00DA1829" w:rsidRPr="0030271E" w:rsidRDefault="00DA1829" w:rsidP="00DA18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</w:t>
            </w:r>
            <w:r w:rsidR="00F63920">
              <w:rPr>
                <w:rFonts w:ascii="Arial" w:hAnsi="Arial" w:cs="Arial"/>
                <w:sz w:val="24"/>
                <w:szCs w:val="24"/>
              </w:rPr>
              <w:t xml:space="preserve"> document contains information regarding Selina </w:t>
            </w:r>
            <w:proofErr w:type="spellStart"/>
            <w:r w:rsidR="00F63920">
              <w:rPr>
                <w:rFonts w:ascii="Arial" w:hAnsi="Arial" w:cs="Arial"/>
                <w:sz w:val="24"/>
                <w:szCs w:val="24"/>
              </w:rPr>
              <w:t>Balık’s</w:t>
            </w:r>
            <w:proofErr w:type="spellEnd"/>
            <w:r w:rsidR="00F63920">
              <w:rPr>
                <w:rFonts w:ascii="Arial" w:hAnsi="Arial" w:cs="Arial"/>
                <w:sz w:val="24"/>
                <w:szCs w:val="24"/>
              </w:rPr>
              <w:t xml:space="preserve"> employees’ social security payments.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3920">
              <w:rPr>
                <w:rFonts w:ascii="Arial" w:hAnsi="Arial" w:cs="Arial"/>
                <w:sz w:val="24"/>
                <w:szCs w:val="24"/>
              </w:rPr>
              <w:t>It contains confidential personal information and that cannot be shared with third parties.</w:t>
            </w:r>
          </w:p>
        </w:tc>
      </w:tr>
    </w:tbl>
    <w:p w14:paraId="7D3E448B" w14:textId="77777777" w:rsidR="0030271E" w:rsidRPr="0030271E" w:rsidRDefault="0030271E">
      <w:pPr>
        <w:rPr>
          <w:rFonts w:ascii="Arial" w:hAnsi="Arial" w:cs="Arial"/>
          <w:sz w:val="24"/>
          <w:szCs w:val="24"/>
        </w:rPr>
      </w:pPr>
    </w:p>
    <w:sectPr w:rsidR="0030271E" w:rsidRPr="0030271E" w:rsidSect="004E6142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4887" w14:textId="77777777" w:rsidR="006C5B71" w:rsidRDefault="006C5B71" w:rsidP="0030271E">
      <w:pPr>
        <w:spacing w:after="0" w:line="240" w:lineRule="auto"/>
      </w:pPr>
      <w:r>
        <w:separator/>
      </w:r>
    </w:p>
  </w:endnote>
  <w:endnote w:type="continuationSeparator" w:id="0">
    <w:p w14:paraId="62A59DF8" w14:textId="77777777" w:rsidR="006C5B71" w:rsidRDefault="006C5B71" w:rsidP="0030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1753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0ED862" w14:textId="7726E2A2" w:rsidR="000167B2" w:rsidRDefault="000167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F974A4" w14:textId="77777777" w:rsidR="000167B2" w:rsidRDefault="00016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EBA73" w14:textId="77777777" w:rsidR="006C5B71" w:rsidRDefault="006C5B71" w:rsidP="0030271E">
      <w:pPr>
        <w:spacing w:after="0" w:line="240" w:lineRule="auto"/>
      </w:pPr>
      <w:r>
        <w:separator/>
      </w:r>
    </w:p>
  </w:footnote>
  <w:footnote w:type="continuationSeparator" w:id="0">
    <w:p w14:paraId="7E5105CD" w14:textId="77777777" w:rsidR="006C5B71" w:rsidRDefault="006C5B71" w:rsidP="00302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42"/>
    <w:rsid w:val="000167B2"/>
    <w:rsid w:val="00066D66"/>
    <w:rsid w:val="00076371"/>
    <w:rsid w:val="0008746B"/>
    <w:rsid w:val="000B0B88"/>
    <w:rsid w:val="0013648A"/>
    <w:rsid w:val="001650EA"/>
    <w:rsid w:val="00294568"/>
    <w:rsid w:val="002B2C8C"/>
    <w:rsid w:val="002C24AF"/>
    <w:rsid w:val="002D705D"/>
    <w:rsid w:val="002E20C7"/>
    <w:rsid w:val="0030271E"/>
    <w:rsid w:val="003344D2"/>
    <w:rsid w:val="003823FE"/>
    <w:rsid w:val="003F041C"/>
    <w:rsid w:val="003F6E66"/>
    <w:rsid w:val="003F7A2E"/>
    <w:rsid w:val="00423B47"/>
    <w:rsid w:val="004C100F"/>
    <w:rsid w:val="004E6142"/>
    <w:rsid w:val="00533515"/>
    <w:rsid w:val="005633BE"/>
    <w:rsid w:val="00583A79"/>
    <w:rsid w:val="005C4286"/>
    <w:rsid w:val="005D1858"/>
    <w:rsid w:val="00622370"/>
    <w:rsid w:val="00622F5D"/>
    <w:rsid w:val="00654911"/>
    <w:rsid w:val="006C5B71"/>
    <w:rsid w:val="006C7BD1"/>
    <w:rsid w:val="006D7F99"/>
    <w:rsid w:val="00756DED"/>
    <w:rsid w:val="00790AEF"/>
    <w:rsid w:val="007A77DD"/>
    <w:rsid w:val="007E13ED"/>
    <w:rsid w:val="007F1504"/>
    <w:rsid w:val="008075B6"/>
    <w:rsid w:val="00821DE6"/>
    <w:rsid w:val="0082206B"/>
    <w:rsid w:val="0083219E"/>
    <w:rsid w:val="008802C6"/>
    <w:rsid w:val="00917A76"/>
    <w:rsid w:val="00961679"/>
    <w:rsid w:val="00967713"/>
    <w:rsid w:val="009B1820"/>
    <w:rsid w:val="009D3012"/>
    <w:rsid w:val="009D4378"/>
    <w:rsid w:val="00A16B4F"/>
    <w:rsid w:val="00A81260"/>
    <w:rsid w:val="00B0491D"/>
    <w:rsid w:val="00BD7A8E"/>
    <w:rsid w:val="00BE4937"/>
    <w:rsid w:val="00C00CF7"/>
    <w:rsid w:val="00C30A6D"/>
    <w:rsid w:val="00C31F85"/>
    <w:rsid w:val="00C46127"/>
    <w:rsid w:val="00D11AC2"/>
    <w:rsid w:val="00D64A30"/>
    <w:rsid w:val="00DA1829"/>
    <w:rsid w:val="00DD4C01"/>
    <w:rsid w:val="00E62F0D"/>
    <w:rsid w:val="00E93698"/>
    <w:rsid w:val="00EE4695"/>
    <w:rsid w:val="00F4150F"/>
    <w:rsid w:val="00F63920"/>
    <w:rsid w:val="00F661CD"/>
    <w:rsid w:val="00F83246"/>
    <w:rsid w:val="00F9225B"/>
    <w:rsid w:val="00FE5F77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DD747B"/>
  <w15:chartTrackingRefBased/>
  <w15:docId w15:val="{EE4834CA-3559-4825-9DE1-AEFC4536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E614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9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67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7B2"/>
  </w:style>
  <w:style w:type="paragraph" w:styleId="Footer">
    <w:name w:val="footer"/>
    <w:basedOn w:val="Normal"/>
    <w:link w:val="FooterChar"/>
    <w:uiPriority w:val="99"/>
    <w:unhideWhenUsed/>
    <w:rsid w:val="000167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9E7F2-806F-48FC-9BD1-9AA4D86A1C38}"/>
</file>

<file path=customXml/itemProps2.xml><?xml version="1.0" encoding="utf-8"?>
<ds:datastoreItem xmlns:ds="http://schemas.openxmlformats.org/officeDocument/2006/customXml" ds:itemID="{3F6C0D76-0387-4E52-B0A8-B555B9CF8561}">
  <ds:schemaRefs>
    <ds:schemaRef ds:uri="8974da65-93e3-4ee4-afd3-cd515cd79564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elements/1.1/"/>
    <ds:schemaRef ds:uri="8a3c9c06-c42a-42d1-be0e-b1d50c6848db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FCC2682-DD07-43A5-B99C-9E586D50C5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1625</Words>
  <Characters>9263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Howells</dc:creator>
  <cp:keywords/>
  <dc:description/>
  <cp:lastModifiedBy>VBB</cp:lastModifiedBy>
  <cp:revision>2</cp:revision>
  <dcterms:created xsi:type="dcterms:W3CDTF">2021-05-28T12:23:00Z</dcterms:created>
  <dcterms:modified xsi:type="dcterms:W3CDTF">2021-05-28T12:23:00Z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Maxwell.Howells@traderemedies.gov.uk</vt:lpwstr>
  </property>
  <property fmtid="{D5CDD505-2E9C-101B-9397-08002B2CF9AE}" pid="5" name="MSIP_Label_eb150e91-1403-4795-80a4-b7d1f9621190_SetDate">
    <vt:lpwstr>2021-05-10T10:34:15.9745714Z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17aa4fe5-4a50-4264-b208-a7ae5700fdc6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</Properties>
</file>