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FCE7F" w14:textId="77777777" w:rsidR="00811315" w:rsidRPr="009A3907" w:rsidRDefault="00811315" w:rsidP="00811315">
      <w:pPr>
        <w:rPr>
          <w:rFonts w:ascii="Arial" w:hAnsi="Arial" w:cs="Arial"/>
          <w:b/>
          <w:bCs/>
        </w:rPr>
      </w:pPr>
      <w:r w:rsidRPr="009A3907">
        <w:rPr>
          <w:rFonts w:ascii="Arial" w:hAnsi="Arial" w:cs="Arial"/>
          <w:b/>
          <w:bCs/>
        </w:rPr>
        <w:t>Annex A – Completeness deficiencies</w:t>
      </w:r>
    </w:p>
    <w:p w14:paraId="4941CB02" w14:textId="77777777" w:rsidR="00811315" w:rsidRDefault="00811315" w:rsidP="00811315">
      <w:pPr>
        <w:rPr>
          <w:rFonts w:ascii="Arial" w:hAnsi="Arial" w:cs="Arial"/>
        </w:rPr>
      </w:pPr>
    </w:p>
    <w:p w14:paraId="7C15E2B7" w14:textId="77777777" w:rsidR="00811315" w:rsidRPr="009A3907" w:rsidRDefault="00811315" w:rsidP="00811315">
      <w:pPr>
        <w:rPr>
          <w:rFonts w:ascii="Arial" w:hAnsi="Arial" w:cs="Arial"/>
          <w:b/>
          <w:bCs/>
        </w:rPr>
      </w:pPr>
      <w:r w:rsidRPr="009A3907">
        <w:rPr>
          <w:rFonts w:ascii="Arial" w:hAnsi="Arial" w:cs="Arial"/>
          <w:b/>
          <w:bCs/>
        </w:rPr>
        <w:t>S1.4.2 Annex I – Turnover</w:t>
      </w:r>
    </w:p>
    <w:p w14:paraId="6EA78242" w14:textId="77777777" w:rsidR="00811315" w:rsidRPr="009A3907" w:rsidRDefault="00811315" w:rsidP="00811315">
      <w:pPr>
        <w:rPr>
          <w:rFonts w:ascii="Arial" w:hAnsi="Arial" w:cs="Arial"/>
        </w:rPr>
      </w:pPr>
      <w:r w:rsidRPr="009A3907">
        <w:rPr>
          <w:rFonts w:ascii="Arial" w:hAnsi="Arial" w:cs="Arial"/>
        </w:rPr>
        <w:t>No volume in kilogram (Kg) is provided.</w:t>
      </w:r>
    </w:p>
    <w:p w14:paraId="2B3D20E1" w14:textId="77777777" w:rsidR="00811315" w:rsidRDefault="00811315" w:rsidP="00811315">
      <w:pPr>
        <w:rPr>
          <w:rFonts w:ascii="Arial" w:hAnsi="Arial" w:cs="Arial"/>
        </w:rPr>
      </w:pPr>
      <w:r w:rsidRPr="009A3907">
        <w:rPr>
          <w:rFonts w:ascii="Arial" w:hAnsi="Arial" w:cs="Arial"/>
        </w:rPr>
        <w:t>Please provide the volume in Kg.</w:t>
      </w:r>
    </w:p>
    <w:p w14:paraId="632317CD" w14:textId="77777777" w:rsidR="00811315" w:rsidRDefault="00811315" w:rsidP="00811315">
      <w:pPr>
        <w:rPr>
          <w:rFonts w:ascii="Arial" w:hAnsi="Arial" w:cs="Arial"/>
          <w:color w:val="0070C0"/>
        </w:rPr>
      </w:pPr>
      <w:r w:rsidRPr="00222737">
        <w:rPr>
          <w:rFonts w:ascii="Arial" w:hAnsi="Arial" w:cs="Arial"/>
          <w:color w:val="0070C0"/>
        </w:rPr>
        <w:t>Response:</w:t>
      </w:r>
    </w:p>
    <w:p w14:paraId="5454F8ED" w14:textId="77777777" w:rsidR="00811315" w:rsidRPr="00222737" w:rsidRDefault="00811315" w:rsidP="00811315">
      <w:pPr>
        <w:rPr>
          <w:rFonts w:ascii="Arial" w:hAnsi="Arial" w:cs="Arial"/>
          <w:color w:val="0070C0"/>
        </w:rPr>
      </w:pPr>
      <w:r w:rsidRPr="00222737">
        <w:rPr>
          <w:rFonts w:ascii="Arial" w:hAnsi="Arial" w:cs="Arial"/>
          <w:color w:val="0070C0"/>
        </w:rPr>
        <w:t>According to TRA's confirmation in the email on 26 April 2024, the volume in KG for the other goods is not necessary to be reported.</w:t>
      </w:r>
    </w:p>
    <w:p w14:paraId="5ADE73B0" w14:textId="77777777" w:rsidR="00811315" w:rsidRPr="009A3907" w:rsidRDefault="00811315" w:rsidP="00811315">
      <w:pPr>
        <w:rPr>
          <w:rFonts w:ascii="Arial" w:hAnsi="Arial" w:cs="Arial"/>
        </w:rPr>
      </w:pPr>
    </w:p>
    <w:p w14:paraId="23090DBE" w14:textId="77777777" w:rsidR="00811315" w:rsidRPr="009A3907" w:rsidRDefault="00811315" w:rsidP="00811315">
      <w:pPr>
        <w:rPr>
          <w:rFonts w:ascii="Arial" w:hAnsi="Arial" w:cs="Arial"/>
          <w:b/>
          <w:bCs/>
        </w:rPr>
      </w:pPr>
      <w:r w:rsidRPr="009A3907">
        <w:rPr>
          <w:rFonts w:ascii="Arial" w:hAnsi="Arial" w:cs="Arial"/>
          <w:b/>
          <w:bCs/>
        </w:rPr>
        <w:t>S2.1.2</w:t>
      </w:r>
    </w:p>
    <w:p w14:paraId="2D60ED98" w14:textId="77777777" w:rsidR="00811315" w:rsidRPr="009A3907" w:rsidRDefault="00811315" w:rsidP="00811315">
      <w:pPr>
        <w:rPr>
          <w:rFonts w:ascii="Arial" w:hAnsi="Arial" w:cs="Arial"/>
        </w:rPr>
      </w:pPr>
      <w:r w:rsidRPr="009A3907">
        <w:rPr>
          <w:rFonts w:ascii="Arial" w:hAnsi="Arial" w:cs="Arial"/>
        </w:rPr>
        <w:t>The question is answered partially.</w:t>
      </w:r>
    </w:p>
    <w:p w14:paraId="7A87A334" w14:textId="77777777" w:rsidR="00811315" w:rsidRDefault="00811315" w:rsidP="00811315">
      <w:pPr>
        <w:rPr>
          <w:rFonts w:ascii="Arial" w:hAnsi="Arial" w:cs="Arial"/>
        </w:rPr>
      </w:pPr>
      <w:r w:rsidRPr="009A3907">
        <w:rPr>
          <w:rFonts w:ascii="Arial" w:hAnsi="Arial" w:cs="Arial"/>
        </w:rPr>
        <w:t xml:space="preserve">Please describe the physical movement of the goods throughout the whole process, include all customs </w:t>
      </w:r>
      <w:proofErr w:type="spellStart"/>
      <w:r w:rsidRPr="009A3907">
        <w:rPr>
          <w:rFonts w:ascii="Arial" w:hAnsi="Arial" w:cs="Arial"/>
        </w:rPr>
        <w:t>offices</w:t>
      </w:r>
      <w:proofErr w:type="spellEnd"/>
      <w:r w:rsidRPr="009A3907">
        <w:rPr>
          <w:rFonts w:ascii="Arial" w:hAnsi="Arial" w:cs="Arial"/>
        </w:rPr>
        <w:t xml:space="preserve"> involved in the customs clearance of the goods.</w:t>
      </w:r>
    </w:p>
    <w:p w14:paraId="408CEA91" w14:textId="77777777" w:rsidR="00811315" w:rsidRDefault="00811315" w:rsidP="00811315">
      <w:pPr>
        <w:rPr>
          <w:rFonts w:ascii="Arial" w:hAnsi="Arial" w:cs="Arial"/>
          <w:color w:val="0070C0"/>
        </w:rPr>
      </w:pPr>
      <w:r w:rsidRPr="00264D0A">
        <w:rPr>
          <w:rFonts w:ascii="Arial" w:hAnsi="Arial" w:cs="Arial" w:hint="eastAsia"/>
          <w:color w:val="0070C0"/>
        </w:rPr>
        <w:t>R</w:t>
      </w:r>
      <w:r w:rsidRPr="00264D0A">
        <w:rPr>
          <w:rFonts w:ascii="Arial" w:hAnsi="Arial" w:cs="Arial"/>
          <w:color w:val="0070C0"/>
        </w:rPr>
        <w:t>esponse:</w:t>
      </w:r>
    </w:p>
    <w:p w14:paraId="37CCD09B" w14:textId="77777777" w:rsidR="00E8730A" w:rsidRDefault="00E8730A" w:rsidP="00E8730A">
      <w:pPr>
        <w:rPr>
          <w:rFonts w:ascii="Arial" w:hAnsi="Arial" w:cs="Arial"/>
          <w:color w:val="0070C0"/>
        </w:rPr>
      </w:pPr>
      <w:r w:rsidRPr="00264D0A">
        <w:rPr>
          <w:rFonts w:ascii="Arial" w:hAnsi="Arial" w:cs="Arial"/>
          <w:color w:val="0070C0"/>
        </w:rPr>
        <w:t>The</w:t>
      </w:r>
      <w:r>
        <w:rPr>
          <w:rFonts w:ascii="Arial" w:hAnsi="Arial" w:cs="Arial"/>
          <w:color w:val="0070C0"/>
        </w:rPr>
        <w:t xml:space="preserve"> goods concerned</w:t>
      </w:r>
      <w:r w:rsidRPr="00264D0A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</w:rPr>
        <w:t>were</w:t>
      </w:r>
      <w:r w:rsidRPr="00264D0A">
        <w:rPr>
          <w:rFonts w:ascii="Arial" w:hAnsi="Arial" w:cs="Arial"/>
          <w:color w:val="0070C0"/>
        </w:rPr>
        <w:t xml:space="preserve"> first transported domestically</w:t>
      </w:r>
      <w:r>
        <w:rPr>
          <w:rFonts w:ascii="Arial" w:hAnsi="Arial" w:cs="Arial"/>
          <w:color w:val="0070C0"/>
        </w:rPr>
        <w:t xml:space="preserve"> from [sensitive information on port of departure]</w:t>
      </w:r>
      <w:r w:rsidRPr="00264D0A">
        <w:rPr>
          <w:rFonts w:ascii="Arial" w:hAnsi="Arial" w:cs="Arial"/>
          <w:color w:val="0070C0"/>
        </w:rPr>
        <w:t xml:space="preserve">. </w:t>
      </w:r>
      <w:r>
        <w:rPr>
          <w:rFonts w:ascii="Arial" w:hAnsi="Arial" w:cs="Arial"/>
          <w:color w:val="0070C0"/>
        </w:rPr>
        <w:t>The goods concerned were</w:t>
      </w:r>
      <w:r w:rsidRPr="00264D0A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</w:rPr>
        <w:t xml:space="preserve">then </w:t>
      </w:r>
      <w:r w:rsidRPr="00264D0A">
        <w:rPr>
          <w:rFonts w:ascii="Arial" w:hAnsi="Arial" w:cs="Arial"/>
          <w:color w:val="0070C0"/>
        </w:rPr>
        <w:t xml:space="preserve">shipped </w:t>
      </w:r>
      <w:r>
        <w:rPr>
          <w:rFonts w:ascii="Arial" w:hAnsi="Arial" w:cs="Arial"/>
          <w:color w:val="0070C0"/>
        </w:rPr>
        <w:t xml:space="preserve">by sea directly from China mainland </w:t>
      </w:r>
      <w:r w:rsidRPr="00264D0A">
        <w:rPr>
          <w:rFonts w:ascii="Arial" w:hAnsi="Arial" w:cs="Arial"/>
          <w:color w:val="0070C0"/>
        </w:rPr>
        <w:t xml:space="preserve">to </w:t>
      </w:r>
      <w:r>
        <w:rPr>
          <w:rFonts w:ascii="Arial" w:hAnsi="Arial" w:cs="Arial"/>
          <w:color w:val="0070C0"/>
        </w:rPr>
        <w:t>[sensitive information on port of destination]</w:t>
      </w:r>
      <w:r w:rsidRPr="00264D0A">
        <w:rPr>
          <w:rFonts w:ascii="Arial" w:hAnsi="Arial" w:cs="Arial"/>
          <w:color w:val="0070C0"/>
        </w:rPr>
        <w:t>.</w:t>
      </w:r>
    </w:p>
    <w:p w14:paraId="64A3E7EB" w14:textId="476B9D1B" w:rsidR="00811315" w:rsidRDefault="00E8730A" w:rsidP="00E8730A">
      <w:pPr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The customs </w:t>
      </w:r>
      <w:proofErr w:type="spellStart"/>
      <w:r>
        <w:rPr>
          <w:rFonts w:ascii="Arial" w:hAnsi="Arial" w:cs="Arial"/>
          <w:color w:val="0070C0"/>
        </w:rPr>
        <w:t>offices</w:t>
      </w:r>
      <w:proofErr w:type="spellEnd"/>
      <w:r>
        <w:rPr>
          <w:rFonts w:ascii="Arial" w:hAnsi="Arial" w:cs="Arial"/>
          <w:color w:val="0070C0"/>
        </w:rPr>
        <w:t xml:space="preserve"> involved are </w:t>
      </w:r>
      <w:r w:rsidRPr="00264D0A">
        <w:rPr>
          <w:rFonts w:ascii="Arial" w:hAnsi="Arial" w:cs="Arial"/>
          <w:color w:val="0070C0"/>
        </w:rPr>
        <w:t>UK Customs</w:t>
      </w:r>
      <w:r>
        <w:rPr>
          <w:rFonts w:ascii="Arial" w:hAnsi="Arial" w:cs="Arial"/>
          <w:color w:val="0070C0"/>
        </w:rPr>
        <w:t xml:space="preserve"> and PRC Customs.</w:t>
      </w:r>
    </w:p>
    <w:p w14:paraId="7F05104A" w14:textId="77777777" w:rsidR="00811315" w:rsidRPr="009A3907" w:rsidRDefault="00811315" w:rsidP="00811315">
      <w:pPr>
        <w:rPr>
          <w:rFonts w:ascii="Arial" w:hAnsi="Arial" w:cs="Arial"/>
        </w:rPr>
      </w:pPr>
    </w:p>
    <w:p w14:paraId="004ED2A2" w14:textId="77777777" w:rsidR="00811315" w:rsidRPr="009A3907" w:rsidRDefault="00811315" w:rsidP="00811315">
      <w:pPr>
        <w:rPr>
          <w:rFonts w:ascii="Arial" w:hAnsi="Arial" w:cs="Arial"/>
          <w:b/>
          <w:bCs/>
        </w:rPr>
      </w:pPr>
      <w:r w:rsidRPr="009A3907">
        <w:rPr>
          <w:rFonts w:ascii="Arial" w:hAnsi="Arial" w:cs="Arial"/>
          <w:b/>
          <w:bCs/>
        </w:rPr>
        <w:t>S.3.1.1</w:t>
      </w:r>
    </w:p>
    <w:p w14:paraId="6AF34C1E" w14:textId="77777777" w:rsidR="00811315" w:rsidRPr="009A3907" w:rsidRDefault="00811315" w:rsidP="00811315">
      <w:pPr>
        <w:rPr>
          <w:rFonts w:ascii="Arial" w:hAnsi="Arial" w:cs="Arial"/>
        </w:rPr>
      </w:pPr>
      <w:r w:rsidRPr="009A3907">
        <w:rPr>
          <w:rFonts w:ascii="Arial" w:hAnsi="Arial" w:cs="Arial"/>
        </w:rPr>
        <w:t>A flow chart is provided demonstrating that there are two channels (Channels A and B) for the physical and financial flows but without further elaboration.</w:t>
      </w:r>
    </w:p>
    <w:p w14:paraId="12BC0EBE" w14:textId="77777777" w:rsidR="00811315" w:rsidRDefault="00811315" w:rsidP="00811315">
      <w:pPr>
        <w:rPr>
          <w:rFonts w:ascii="Arial" w:hAnsi="Arial" w:cs="Arial"/>
        </w:rPr>
      </w:pPr>
      <w:r w:rsidRPr="009A3907">
        <w:rPr>
          <w:rFonts w:ascii="Arial" w:hAnsi="Arial" w:cs="Arial"/>
        </w:rPr>
        <w:t>Please elaborate why there are two channels and the criteria to select the channel.</w:t>
      </w:r>
    </w:p>
    <w:p w14:paraId="538E49D7" w14:textId="77777777" w:rsidR="00811315" w:rsidRDefault="00811315" w:rsidP="00811315">
      <w:pPr>
        <w:rPr>
          <w:rFonts w:ascii="Arial" w:hAnsi="Arial" w:cs="Arial"/>
          <w:color w:val="0070C0"/>
        </w:rPr>
      </w:pPr>
      <w:r w:rsidRPr="00B91968">
        <w:rPr>
          <w:rFonts w:ascii="Arial" w:hAnsi="Arial" w:cs="Arial" w:hint="eastAsia"/>
          <w:color w:val="0070C0"/>
        </w:rPr>
        <w:t>R</w:t>
      </w:r>
      <w:r w:rsidRPr="00B91968">
        <w:rPr>
          <w:rFonts w:ascii="Arial" w:hAnsi="Arial" w:cs="Arial"/>
          <w:color w:val="0070C0"/>
        </w:rPr>
        <w:t>esponse:</w:t>
      </w:r>
    </w:p>
    <w:p w14:paraId="094A5B12" w14:textId="77777777" w:rsidR="00A604DA" w:rsidRDefault="00A604DA" w:rsidP="00A604DA">
      <w:pPr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Channel B was used due to a specific reason. </w:t>
      </w:r>
      <w:r>
        <w:rPr>
          <w:rFonts w:ascii="Arial" w:hAnsi="Arial" w:cs="Arial" w:hint="eastAsia"/>
          <w:color w:val="0070C0"/>
        </w:rPr>
        <w:t>X</w:t>
      </w:r>
      <w:r>
        <w:rPr>
          <w:rFonts w:ascii="Arial" w:hAnsi="Arial" w:cs="Arial"/>
          <w:color w:val="0070C0"/>
        </w:rPr>
        <w:t>CMG UKSS was incorporated in December 2022 and began its normal operation [sensitive information on operation]. Therefore, in the first contract, [sensitive information on entity involved] placed the purchase order [sensitive information on entity involved and its operation]</w:t>
      </w:r>
      <w:r w:rsidRPr="00445BD3">
        <w:rPr>
          <w:rFonts w:ascii="Arial" w:hAnsi="Arial" w:cs="Arial"/>
          <w:color w:val="0070C0"/>
        </w:rPr>
        <w:t xml:space="preserve">. After the production was completed and </w:t>
      </w:r>
      <w:r>
        <w:rPr>
          <w:rFonts w:ascii="Arial" w:hAnsi="Arial" w:cs="Arial"/>
          <w:color w:val="0070C0"/>
        </w:rPr>
        <w:t>[sensitive information on entity involved and its operation]</w:t>
      </w:r>
      <w:r w:rsidRPr="00445BD3">
        <w:rPr>
          <w:rFonts w:ascii="Arial" w:hAnsi="Arial" w:cs="Arial"/>
          <w:color w:val="0070C0"/>
        </w:rPr>
        <w:t>,</w:t>
      </w:r>
      <w:r w:rsidRPr="00B91968">
        <w:t xml:space="preserve"> </w:t>
      </w:r>
      <w:r w:rsidRPr="00B91968">
        <w:rPr>
          <w:rFonts w:ascii="Arial" w:hAnsi="Arial" w:cs="Arial"/>
          <w:color w:val="0070C0"/>
        </w:rPr>
        <w:t>XCMG UKSS purchase</w:t>
      </w:r>
      <w:r>
        <w:rPr>
          <w:rFonts w:ascii="Arial" w:hAnsi="Arial" w:cs="Arial"/>
          <w:color w:val="0070C0"/>
        </w:rPr>
        <w:t>d</w:t>
      </w:r>
      <w:r w:rsidRPr="00B91968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</w:rPr>
        <w:t xml:space="preserve">the goods </w:t>
      </w:r>
      <w:r w:rsidRPr="00B91968">
        <w:rPr>
          <w:rFonts w:ascii="Arial" w:hAnsi="Arial" w:cs="Arial"/>
          <w:color w:val="0070C0"/>
        </w:rPr>
        <w:t xml:space="preserve">directly from </w:t>
      </w:r>
      <w:r>
        <w:rPr>
          <w:rFonts w:ascii="Arial" w:hAnsi="Arial" w:cs="Arial"/>
          <w:color w:val="0070C0"/>
        </w:rPr>
        <w:t xml:space="preserve">[sensitive information on entity involved] </w:t>
      </w:r>
      <w:r w:rsidRPr="00B91968">
        <w:rPr>
          <w:rFonts w:ascii="Arial" w:hAnsi="Arial" w:cs="Arial"/>
          <w:color w:val="0070C0"/>
        </w:rPr>
        <w:t xml:space="preserve">to </w:t>
      </w:r>
      <w:r>
        <w:rPr>
          <w:rFonts w:ascii="Arial" w:hAnsi="Arial" w:cs="Arial"/>
          <w:color w:val="0070C0"/>
        </w:rPr>
        <w:t>a</w:t>
      </w:r>
      <w:r w:rsidRPr="00B91968">
        <w:rPr>
          <w:rFonts w:ascii="Arial" w:hAnsi="Arial" w:cs="Arial"/>
          <w:color w:val="0070C0"/>
        </w:rPr>
        <w:t>void transaction write-offs in the financial system</w:t>
      </w:r>
      <w:r>
        <w:rPr>
          <w:rFonts w:ascii="Arial" w:hAnsi="Arial" w:cs="Arial"/>
          <w:color w:val="0070C0"/>
        </w:rPr>
        <w:t>, which is a cumbersome internal procedure.</w:t>
      </w:r>
    </w:p>
    <w:p w14:paraId="4C13CCA9" w14:textId="04947817" w:rsidR="00811315" w:rsidRDefault="00A604DA" w:rsidP="00A604DA">
      <w:pPr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After [sensitive information on entity involved and its operation]</w:t>
      </w:r>
      <w:r w:rsidRPr="00B91968">
        <w:rPr>
          <w:rFonts w:ascii="Arial" w:hAnsi="Arial" w:cs="Arial"/>
          <w:color w:val="0070C0"/>
        </w:rPr>
        <w:t>,</w:t>
      </w:r>
      <w:r w:rsidRPr="00C94F7C">
        <w:rPr>
          <w:rFonts w:ascii="Arial" w:hAnsi="Arial" w:cs="Arial"/>
          <w:color w:val="0070C0"/>
        </w:rPr>
        <w:t xml:space="preserve"> the standard proc</w:t>
      </w:r>
      <w:r>
        <w:rPr>
          <w:rFonts w:ascii="Arial" w:hAnsi="Arial" w:cs="Arial"/>
          <w:color w:val="0070C0"/>
        </w:rPr>
        <w:t>ess</w:t>
      </w:r>
      <w:r w:rsidRPr="00C94F7C">
        <w:rPr>
          <w:rFonts w:ascii="Arial" w:hAnsi="Arial" w:cs="Arial"/>
          <w:color w:val="0070C0"/>
        </w:rPr>
        <w:t xml:space="preserve"> for exporting </w:t>
      </w:r>
      <w:r>
        <w:rPr>
          <w:rFonts w:ascii="Arial" w:hAnsi="Arial" w:cs="Arial"/>
          <w:color w:val="0070C0"/>
        </w:rPr>
        <w:t xml:space="preserve">the </w:t>
      </w:r>
      <w:r w:rsidRPr="00C94F7C">
        <w:rPr>
          <w:rFonts w:ascii="Arial" w:hAnsi="Arial" w:cs="Arial"/>
          <w:color w:val="0070C0"/>
        </w:rPr>
        <w:t>goods</w:t>
      </w:r>
      <w:r>
        <w:rPr>
          <w:rFonts w:ascii="Arial" w:hAnsi="Arial" w:cs="Arial"/>
          <w:color w:val="0070C0"/>
        </w:rPr>
        <w:t xml:space="preserve"> concerned</w:t>
      </w:r>
      <w:r w:rsidRPr="00C94F7C">
        <w:rPr>
          <w:rFonts w:ascii="Arial" w:hAnsi="Arial" w:cs="Arial"/>
          <w:color w:val="0070C0"/>
        </w:rPr>
        <w:t xml:space="preserve"> to the UK has been </w:t>
      </w:r>
      <w:r>
        <w:rPr>
          <w:rFonts w:ascii="Arial" w:hAnsi="Arial" w:cs="Arial"/>
          <w:color w:val="0070C0"/>
        </w:rPr>
        <w:t>switched to Channel A</w:t>
      </w:r>
      <w:r w:rsidRPr="00C94F7C">
        <w:rPr>
          <w:rFonts w:ascii="Arial" w:hAnsi="Arial" w:cs="Arial"/>
          <w:color w:val="0070C0"/>
        </w:rPr>
        <w:t xml:space="preserve">. </w:t>
      </w:r>
      <w:r>
        <w:rPr>
          <w:rFonts w:ascii="Arial" w:hAnsi="Arial" w:cs="Arial"/>
          <w:color w:val="0070C0"/>
        </w:rPr>
        <w:t xml:space="preserve">In </w:t>
      </w:r>
      <w:r w:rsidRPr="00C94F7C">
        <w:rPr>
          <w:rFonts w:ascii="Arial" w:hAnsi="Arial" w:cs="Arial"/>
          <w:color w:val="0070C0"/>
        </w:rPr>
        <w:t xml:space="preserve">this </w:t>
      </w:r>
      <w:r>
        <w:rPr>
          <w:rFonts w:ascii="Arial" w:hAnsi="Arial" w:cs="Arial"/>
          <w:color w:val="0070C0"/>
        </w:rPr>
        <w:t>process</w:t>
      </w:r>
      <w:r w:rsidRPr="00C94F7C">
        <w:rPr>
          <w:rFonts w:ascii="Arial" w:hAnsi="Arial" w:cs="Arial"/>
          <w:color w:val="0070C0"/>
        </w:rPr>
        <w:t xml:space="preserve">, shipments are </w:t>
      </w:r>
      <w:r>
        <w:rPr>
          <w:rFonts w:ascii="Arial" w:hAnsi="Arial" w:cs="Arial"/>
          <w:color w:val="0070C0"/>
        </w:rPr>
        <w:t>made directly from the manufacturer in</w:t>
      </w:r>
      <w:r w:rsidRPr="00C94F7C">
        <w:rPr>
          <w:rFonts w:ascii="Arial" w:hAnsi="Arial" w:cs="Arial"/>
          <w:color w:val="0070C0"/>
        </w:rPr>
        <w:t xml:space="preserve"> China to the UK.</w:t>
      </w:r>
    </w:p>
    <w:p w14:paraId="2E9F3BF9" w14:textId="77777777" w:rsidR="00811315" w:rsidRPr="001503C0" w:rsidRDefault="00811315" w:rsidP="00811315">
      <w:pPr>
        <w:widowControl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br w:type="page"/>
      </w:r>
    </w:p>
    <w:p w14:paraId="53B4FF91" w14:textId="20D6BC68" w:rsidR="009A3907" w:rsidRDefault="009A3907" w:rsidP="009A3907">
      <w:pPr>
        <w:rPr>
          <w:rFonts w:ascii="Arial" w:hAnsi="Arial" w:cs="Arial"/>
          <w:b/>
          <w:bCs/>
        </w:rPr>
      </w:pPr>
      <w:r w:rsidRPr="009A3907">
        <w:rPr>
          <w:rFonts w:ascii="Arial" w:hAnsi="Arial" w:cs="Arial"/>
          <w:b/>
          <w:bCs/>
        </w:rPr>
        <w:lastRenderedPageBreak/>
        <w:t>Annex B – Disclosure deficiencies</w:t>
      </w:r>
    </w:p>
    <w:p w14:paraId="408F30E9" w14:textId="77777777" w:rsidR="009A3907" w:rsidRDefault="009A3907" w:rsidP="009A3907">
      <w:pPr>
        <w:rPr>
          <w:rFonts w:ascii="Arial" w:hAnsi="Arial" w:cs="Arial"/>
          <w:b/>
          <w:bCs/>
        </w:rPr>
      </w:pPr>
    </w:p>
    <w:p w14:paraId="503F2625" w14:textId="77777777" w:rsidR="009A3907" w:rsidRPr="009A3907" w:rsidRDefault="009A3907" w:rsidP="009A3907">
      <w:pPr>
        <w:rPr>
          <w:rFonts w:ascii="Arial" w:hAnsi="Arial" w:cs="Arial"/>
          <w:b/>
          <w:bCs/>
        </w:rPr>
      </w:pPr>
      <w:r w:rsidRPr="009A3907">
        <w:rPr>
          <w:rFonts w:ascii="Arial" w:hAnsi="Arial" w:cs="Arial"/>
          <w:b/>
          <w:bCs/>
        </w:rPr>
        <w:t>S1.2.4</w:t>
      </w:r>
    </w:p>
    <w:p w14:paraId="21A731A2" w14:textId="77777777" w:rsidR="009A3907" w:rsidRPr="009A3907" w:rsidRDefault="009A3907" w:rsidP="009A3907">
      <w:pPr>
        <w:rPr>
          <w:rFonts w:ascii="Arial" w:hAnsi="Arial" w:cs="Arial"/>
        </w:rPr>
      </w:pPr>
      <w:r w:rsidRPr="009A3907">
        <w:rPr>
          <w:rFonts w:ascii="Arial" w:hAnsi="Arial" w:cs="Arial"/>
        </w:rPr>
        <w:t>A Non-confidential version of Exhibit S1.2.4 you referred to is not available.</w:t>
      </w:r>
    </w:p>
    <w:p w14:paraId="2627E5AD" w14:textId="77777777" w:rsidR="009A3907" w:rsidRDefault="009A3907" w:rsidP="009A3907">
      <w:pPr>
        <w:rPr>
          <w:rFonts w:ascii="Arial" w:hAnsi="Arial" w:cs="Arial"/>
        </w:rPr>
      </w:pPr>
      <w:r w:rsidRPr="009A3907">
        <w:rPr>
          <w:rFonts w:ascii="Arial" w:hAnsi="Arial" w:cs="Arial"/>
        </w:rPr>
        <w:t>Please provide non-confidential versions of the document.</w:t>
      </w:r>
    </w:p>
    <w:p w14:paraId="610BBC29" w14:textId="2624EA6F" w:rsidR="000863FE" w:rsidRDefault="000863FE" w:rsidP="009A3907">
      <w:pPr>
        <w:rPr>
          <w:rFonts w:ascii="Arial" w:hAnsi="Arial" w:cs="Arial"/>
          <w:color w:val="0070C0"/>
        </w:rPr>
      </w:pPr>
      <w:r w:rsidRPr="000863FE">
        <w:rPr>
          <w:rFonts w:ascii="Arial" w:hAnsi="Arial" w:cs="Arial" w:hint="eastAsia"/>
          <w:color w:val="0070C0"/>
        </w:rPr>
        <w:t>R</w:t>
      </w:r>
      <w:r w:rsidRPr="000863FE">
        <w:rPr>
          <w:rFonts w:ascii="Arial" w:hAnsi="Arial" w:cs="Arial"/>
          <w:color w:val="0070C0"/>
        </w:rPr>
        <w:t>esponse:</w:t>
      </w:r>
    </w:p>
    <w:p w14:paraId="55BC2B7E" w14:textId="705F6C56" w:rsidR="000863FE" w:rsidRDefault="000863FE" w:rsidP="009A3907">
      <w:pPr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P</w:t>
      </w:r>
      <w:r>
        <w:rPr>
          <w:rFonts w:ascii="Arial" w:hAnsi="Arial" w:cs="Arial"/>
          <w:color w:val="0070C0"/>
        </w:rPr>
        <w:t>lease refer to Exhibit S 1.2.4.</w:t>
      </w:r>
    </w:p>
    <w:p w14:paraId="46662DA3" w14:textId="16C9408E" w:rsidR="009A3907" w:rsidRDefault="00EA5021" w:rsidP="009A3907">
      <w:pPr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However, due to the inherent confidentiality of the document, we are unable to create non-confidential summaries of those documents. Instead, we provide a statement of reasons in the non-confidential version.</w:t>
      </w:r>
    </w:p>
    <w:p w14:paraId="69876582" w14:textId="77777777" w:rsidR="004D24AB" w:rsidRPr="004D24AB" w:rsidRDefault="004D24AB" w:rsidP="009A3907">
      <w:pPr>
        <w:rPr>
          <w:rFonts w:ascii="Arial" w:hAnsi="Arial" w:cs="Arial"/>
          <w:color w:val="0070C0"/>
        </w:rPr>
      </w:pPr>
    </w:p>
    <w:p w14:paraId="63A2DECF" w14:textId="77777777" w:rsidR="009A3907" w:rsidRPr="009A3907" w:rsidRDefault="009A3907" w:rsidP="009A3907">
      <w:pPr>
        <w:rPr>
          <w:rFonts w:ascii="Arial" w:hAnsi="Arial" w:cs="Arial"/>
          <w:b/>
          <w:bCs/>
        </w:rPr>
      </w:pPr>
      <w:r w:rsidRPr="009A3907">
        <w:rPr>
          <w:rFonts w:ascii="Arial" w:hAnsi="Arial" w:cs="Arial"/>
          <w:b/>
          <w:bCs/>
        </w:rPr>
        <w:t>S1.3.2</w:t>
      </w:r>
    </w:p>
    <w:p w14:paraId="7A4A978B" w14:textId="77777777" w:rsidR="009A3907" w:rsidRPr="009A3907" w:rsidRDefault="009A3907" w:rsidP="009A3907">
      <w:pPr>
        <w:rPr>
          <w:rFonts w:ascii="Arial" w:hAnsi="Arial" w:cs="Arial"/>
        </w:rPr>
      </w:pPr>
      <w:r w:rsidRPr="009A3907">
        <w:rPr>
          <w:rFonts w:ascii="Arial" w:hAnsi="Arial" w:cs="Arial"/>
        </w:rPr>
        <w:t>A Non-confidential version of Exhibit S1.3.2 you referred to is not available.</w:t>
      </w:r>
    </w:p>
    <w:p w14:paraId="1AA4A25D" w14:textId="77777777" w:rsidR="009A3907" w:rsidRDefault="009A3907" w:rsidP="009A3907">
      <w:pPr>
        <w:rPr>
          <w:rFonts w:ascii="Arial" w:hAnsi="Arial" w:cs="Arial"/>
        </w:rPr>
      </w:pPr>
      <w:r w:rsidRPr="009A3907">
        <w:rPr>
          <w:rFonts w:ascii="Arial" w:hAnsi="Arial" w:cs="Arial"/>
        </w:rPr>
        <w:t>Please provide non-confidential versions of the document.</w:t>
      </w:r>
    </w:p>
    <w:p w14:paraId="0E5AF178" w14:textId="77777777" w:rsidR="000863FE" w:rsidRDefault="000863FE" w:rsidP="000863FE">
      <w:pPr>
        <w:rPr>
          <w:rFonts w:ascii="Arial" w:hAnsi="Arial" w:cs="Arial"/>
          <w:color w:val="0070C0"/>
        </w:rPr>
      </w:pPr>
      <w:r w:rsidRPr="000863FE">
        <w:rPr>
          <w:rFonts w:ascii="Arial" w:hAnsi="Arial" w:cs="Arial" w:hint="eastAsia"/>
          <w:color w:val="0070C0"/>
        </w:rPr>
        <w:t>R</w:t>
      </w:r>
      <w:r w:rsidRPr="000863FE">
        <w:rPr>
          <w:rFonts w:ascii="Arial" w:hAnsi="Arial" w:cs="Arial"/>
          <w:color w:val="0070C0"/>
        </w:rPr>
        <w:t>esponse:</w:t>
      </w:r>
    </w:p>
    <w:p w14:paraId="51EE327A" w14:textId="0B8666B5" w:rsidR="000863FE" w:rsidRDefault="000863FE" w:rsidP="000863FE">
      <w:pPr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P</w:t>
      </w:r>
      <w:r>
        <w:rPr>
          <w:rFonts w:ascii="Arial" w:hAnsi="Arial" w:cs="Arial"/>
          <w:color w:val="0070C0"/>
        </w:rPr>
        <w:t xml:space="preserve">lease refer to Exhibit S </w:t>
      </w:r>
      <w:r w:rsidRPr="000863FE">
        <w:rPr>
          <w:rFonts w:ascii="Arial" w:hAnsi="Arial" w:cs="Arial"/>
          <w:color w:val="0070C0"/>
        </w:rPr>
        <w:t>1.3.2</w:t>
      </w:r>
      <w:r>
        <w:rPr>
          <w:rFonts w:ascii="Arial" w:hAnsi="Arial" w:cs="Arial"/>
          <w:color w:val="0070C0"/>
        </w:rPr>
        <w:t>.</w:t>
      </w:r>
    </w:p>
    <w:p w14:paraId="6CC85CE7" w14:textId="39824B45" w:rsidR="004D24AB" w:rsidRPr="000863FE" w:rsidRDefault="00EA5021" w:rsidP="004D24AB">
      <w:pPr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However, due to the inherent confidentiality of the document, we are unable to create non-confidential summaries of those documents. Instead, we provide a statement of reasons in the non-confidential version.</w:t>
      </w:r>
    </w:p>
    <w:p w14:paraId="488A8B46" w14:textId="77777777" w:rsidR="009A3907" w:rsidRPr="009A3907" w:rsidRDefault="009A3907" w:rsidP="009A3907">
      <w:pPr>
        <w:rPr>
          <w:rFonts w:ascii="Arial" w:hAnsi="Arial" w:cs="Arial"/>
        </w:rPr>
      </w:pPr>
    </w:p>
    <w:p w14:paraId="38F58ECB" w14:textId="77777777" w:rsidR="009A3907" w:rsidRPr="009A3907" w:rsidRDefault="009A3907" w:rsidP="009A3907">
      <w:pPr>
        <w:rPr>
          <w:rFonts w:ascii="Arial" w:hAnsi="Arial" w:cs="Arial"/>
          <w:b/>
          <w:bCs/>
        </w:rPr>
      </w:pPr>
      <w:r w:rsidRPr="009A3907">
        <w:rPr>
          <w:rFonts w:ascii="Arial" w:hAnsi="Arial" w:cs="Arial"/>
          <w:b/>
          <w:bCs/>
        </w:rPr>
        <w:t>S1.3.3</w:t>
      </w:r>
    </w:p>
    <w:p w14:paraId="3F73E6C0" w14:textId="77777777" w:rsidR="009A3907" w:rsidRPr="009A3907" w:rsidRDefault="009A3907" w:rsidP="009A3907">
      <w:pPr>
        <w:rPr>
          <w:rFonts w:ascii="Arial" w:hAnsi="Arial" w:cs="Arial"/>
        </w:rPr>
      </w:pPr>
      <w:r w:rsidRPr="009A3907">
        <w:rPr>
          <w:rFonts w:ascii="Arial" w:hAnsi="Arial" w:cs="Arial"/>
        </w:rPr>
        <w:t>A Non-confidential version of Exhibit S1.3.3 you referred to is not available.</w:t>
      </w:r>
    </w:p>
    <w:p w14:paraId="5C6827E5" w14:textId="77777777" w:rsidR="009A3907" w:rsidRDefault="009A3907" w:rsidP="009A3907">
      <w:pPr>
        <w:rPr>
          <w:rFonts w:ascii="Arial" w:hAnsi="Arial" w:cs="Arial"/>
        </w:rPr>
      </w:pPr>
      <w:r w:rsidRPr="009A3907">
        <w:rPr>
          <w:rFonts w:ascii="Arial" w:hAnsi="Arial" w:cs="Arial"/>
        </w:rPr>
        <w:t>Please provide non-confidential versions of the document.</w:t>
      </w:r>
    </w:p>
    <w:p w14:paraId="2819B018" w14:textId="77777777" w:rsidR="000863FE" w:rsidRDefault="000863FE" w:rsidP="000863FE">
      <w:pPr>
        <w:rPr>
          <w:rFonts w:ascii="Arial" w:hAnsi="Arial" w:cs="Arial"/>
          <w:color w:val="0070C0"/>
        </w:rPr>
      </w:pPr>
      <w:r w:rsidRPr="000863FE">
        <w:rPr>
          <w:rFonts w:ascii="Arial" w:hAnsi="Arial" w:cs="Arial" w:hint="eastAsia"/>
          <w:color w:val="0070C0"/>
        </w:rPr>
        <w:t>R</w:t>
      </w:r>
      <w:r w:rsidRPr="000863FE">
        <w:rPr>
          <w:rFonts w:ascii="Arial" w:hAnsi="Arial" w:cs="Arial"/>
          <w:color w:val="0070C0"/>
        </w:rPr>
        <w:t>esponse:</w:t>
      </w:r>
    </w:p>
    <w:p w14:paraId="7C8545A2" w14:textId="3B3A5595" w:rsidR="000863FE" w:rsidRDefault="000863FE" w:rsidP="000863FE">
      <w:pPr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P</w:t>
      </w:r>
      <w:r>
        <w:rPr>
          <w:rFonts w:ascii="Arial" w:hAnsi="Arial" w:cs="Arial"/>
          <w:color w:val="0070C0"/>
        </w:rPr>
        <w:t xml:space="preserve">lease refer to Exhibit S </w:t>
      </w:r>
      <w:r w:rsidRPr="000863FE">
        <w:rPr>
          <w:rFonts w:ascii="Arial" w:hAnsi="Arial" w:cs="Arial"/>
          <w:color w:val="0070C0"/>
        </w:rPr>
        <w:t>1.3.</w:t>
      </w:r>
      <w:r>
        <w:rPr>
          <w:rFonts w:ascii="Arial" w:hAnsi="Arial" w:cs="Arial"/>
          <w:color w:val="0070C0"/>
        </w:rPr>
        <w:t>3.</w:t>
      </w:r>
    </w:p>
    <w:p w14:paraId="1FCD4B8B" w14:textId="31314B69" w:rsidR="000863FE" w:rsidRPr="000863FE" w:rsidRDefault="00EA5021" w:rsidP="000863FE">
      <w:pPr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However, due to the inherent confidentiality of the document, we are unable to create non-confidential summaries of those documents. Instead, we provide a statement of reasons in the non-confidential version.</w:t>
      </w:r>
    </w:p>
    <w:p w14:paraId="5E490B10" w14:textId="77777777" w:rsidR="009A3907" w:rsidRPr="009A3907" w:rsidRDefault="009A3907" w:rsidP="009A3907">
      <w:pPr>
        <w:rPr>
          <w:rFonts w:ascii="Arial" w:hAnsi="Arial" w:cs="Arial"/>
          <w:b/>
          <w:bCs/>
        </w:rPr>
      </w:pPr>
    </w:p>
    <w:p w14:paraId="22CF555C" w14:textId="77777777" w:rsidR="009A3907" w:rsidRPr="009A3907" w:rsidRDefault="009A3907" w:rsidP="009A3907">
      <w:pPr>
        <w:rPr>
          <w:rFonts w:ascii="Arial" w:hAnsi="Arial" w:cs="Arial"/>
          <w:b/>
          <w:bCs/>
        </w:rPr>
      </w:pPr>
      <w:r w:rsidRPr="009A3907">
        <w:rPr>
          <w:rFonts w:ascii="Arial" w:hAnsi="Arial" w:cs="Arial"/>
          <w:b/>
          <w:bCs/>
        </w:rPr>
        <w:t>S1.4.2 Annex I – Turnover</w:t>
      </w:r>
    </w:p>
    <w:p w14:paraId="070A63BF" w14:textId="77777777" w:rsidR="009A3907" w:rsidRPr="009A3907" w:rsidRDefault="009A3907" w:rsidP="009A3907">
      <w:pPr>
        <w:rPr>
          <w:rFonts w:ascii="Arial" w:hAnsi="Arial" w:cs="Arial"/>
        </w:rPr>
      </w:pPr>
      <w:r w:rsidRPr="009A3907">
        <w:rPr>
          <w:rFonts w:ascii="Arial" w:hAnsi="Arial" w:cs="Arial"/>
        </w:rPr>
        <w:t>No volume in kilogram (Kg) is provided.</w:t>
      </w:r>
    </w:p>
    <w:p w14:paraId="40E2E53F" w14:textId="34A14824" w:rsidR="009A3907" w:rsidRDefault="009A3907" w:rsidP="009A3907">
      <w:pPr>
        <w:rPr>
          <w:rFonts w:ascii="Arial" w:hAnsi="Arial" w:cs="Arial"/>
        </w:rPr>
      </w:pPr>
      <w:r w:rsidRPr="009A3907">
        <w:rPr>
          <w:rFonts w:ascii="Arial" w:hAnsi="Arial" w:cs="Arial"/>
        </w:rPr>
        <w:t>Please provide the volume in Kg, or redact the information if it is commercially sensitive.</w:t>
      </w:r>
    </w:p>
    <w:p w14:paraId="59150E1A" w14:textId="77777777" w:rsidR="001503C0" w:rsidRDefault="001503C0" w:rsidP="001503C0">
      <w:pPr>
        <w:rPr>
          <w:rFonts w:ascii="Arial" w:hAnsi="Arial" w:cs="Arial"/>
          <w:color w:val="0070C0"/>
        </w:rPr>
      </w:pPr>
      <w:r w:rsidRPr="00222737">
        <w:rPr>
          <w:rFonts w:ascii="Arial" w:hAnsi="Arial" w:cs="Arial"/>
          <w:color w:val="0070C0"/>
        </w:rPr>
        <w:t>Response:</w:t>
      </w:r>
    </w:p>
    <w:p w14:paraId="17CADCEE" w14:textId="77777777" w:rsidR="001503C0" w:rsidRPr="00222737" w:rsidRDefault="001503C0" w:rsidP="001503C0">
      <w:pPr>
        <w:rPr>
          <w:rFonts w:ascii="Arial" w:hAnsi="Arial" w:cs="Arial"/>
          <w:color w:val="0070C0"/>
        </w:rPr>
      </w:pPr>
      <w:r w:rsidRPr="00222737">
        <w:rPr>
          <w:rFonts w:ascii="Arial" w:hAnsi="Arial" w:cs="Arial"/>
          <w:color w:val="0070C0"/>
        </w:rPr>
        <w:t>According to TRA's confirmation in the email on 26 April 2024, the volume in KG for the other goods is not necessary to be reported.</w:t>
      </w:r>
    </w:p>
    <w:p w14:paraId="089AED82" w14:textId="77777777" w:rsidR="004D24AB" w:rsidRPr="009A3907" w:rsidRDefault="004D24AB" w:rsidP="009A3907">
      <w:pPr>
        <w:rPr>
          <w:rFonts w:ascii="Arial" w:hAnsi="Arial" w:cs="Arial"/>
        </w:rPr>
      </w:pPr>
    </w:p>
    <w:sectPr w:rsidR="004D24AB" w:rsidRPr="009A390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2E1C7" w14:textId="77777777" w:rsidR="00BC2368" w:rsidRDefault="00BC2368" w:rsidP="00300C2E">
      <w:r>
        <w:separator/>
      </w:r>
    </w:p>
  </w:endnote>
  <w:endnote w:type="continuationSeparator" w:id="0">
    <w:p w14:paraId="00743895" w14:textId="77777777" w:rsidR="00BC2368" w:rsidRDefault="00BC2368" w:rsidP="0030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876FD" w14:textId="77777777" w:rsidR="00BC2368" w:rsidRDefault="00BC2368" w:rsidP="00300C2E">
      <w:r>
        <w:separator/>
      </w:r>
    </w:p>
  </w:footnote>
  <w:footnote w:type="continuationSeparator" w:id="0">
    <w:p w14:paraId="3DDF5F37" w14:textId="77777777" w:rsidR="00BC2368" w:rsidRDefault="00BC2368" w:rsidP="0030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D5AF8" w14:textId="7B8F01E7" w:rsidR="008E1EF8" w:rsidRPr="008E1EF8" w:rsidRDefault="008E1EF8" w:rsidP="008E1EF8">
    <w:pPr>
      <w:pStyle w:val="a3"/>
      <w:jc w:val="right"/>
      <w:rPr>
        <w:rFonts w:ascii="Arial" w:hAnsi="Arial" w:cs="Arial"/>
      </w:rPr>
    </w:pPr>
    <w:r w:rsidRPr="008E1EF8">
      <w:rPr>
        <w:rFonts w:ascii="Arial" w:hAnsi="Arial" w:cs="Arial"/>
      </w:rPr>
      <w:t>Non-confidential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397"/>
    <w:rsid w:val="000863FE"/>
    <w:rsid w:val="001503C0"/>
    <w:rsid w:val="001A15EB"/>
    <w:rsid w:val="00207E6F"/>
    <w:rsid w:val="00300C2E"/>
    <w:rsid w:val="004D24AB"/>
    <w:rsid w:val="005030F1"/>
    <w:rsid w:val="00625E0B"/>
    <w:rsid w:val="00811315"/>
    <w:rsid w:val="008E1EF8"/>
    <w:rsid w:val="008E7EE7"/>
    <w:rsid w:val="00965397"/>
    <w:rsid w:val="009A3907"/>
    <w:rsid w:val="00A56E30"/>
    <w:rsid w:val="00A571FD"/>
    <w:rsid w:val="00A604DA"/>
    <w:rsid w:val="00AA1488"/>
    <w:rsid w:val="00BC2368"/>
    <w:rsid w:val="00DF295C"/>
    <w:rsid w:val="00E8730A"/>
    <w:rsid w:val="00EA5021"/>
    <w:rsid w:val="00F3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504E2"/>
  <w15:chartTrackingRefBased/>
  <w15:docId w15:val="{F9A336A6-B1AF-46A5-9DFD-63F08291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3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C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0C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0C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0C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A00F09E8-F354-4FC1-B1FF-73EF707DEAC2}"/>
</file>

<file path=customXml/itemProps2.xml><?xml version="1.0" encoding="utf-8"?>
<ds:datastoreItem xmlns:ds="http://schemas.openxmlformats.org/officeDocument/2006/customXml" ds:itemID="{49DB85E7-992A-4D77-A44F-D51B213B5618}"/>
</file>

<file path=customXml/itemProps3.xml><?xml version="1.0" encoding="utf-8"?>
<ds:datastoreItem xmlns:ds="http://schemas.openxmlformats.org/officeDocument/2006/customXml" ds:itemID="{87AD116C-EAD3-419F-BB8C-FA2AF2729E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Leyi /ZL</dc:creator>
  <cp:keywords/>
  <dc:description/>
  <cp:lastModifiedBy>MA, Yingnan /ZL</cp:lastModifiedBy>
  <cp:revision>18</cp:revision>
  <dcterms:created xsi:type="dcterms:W3CDTF">2024-04-26T08:20:00Z</dcterms:created>
  <dcterms:modified xsi:type="dcterms:W3CDTF">2024-04-29T03:31:00Z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