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0EEF" w14:textId="3A38219A" w:rsidR="009670D9" w:rsidRPr="00CA453C" w:rsidRDefault="004A6C67" w:rsidP="00CA453C">
      <w:pPr>
        <w:jc w:val="center"/>
        <w:rPr>
          <w:b/>
          <w:bCs/>
        </w:rPr>
      </w:pPr>
      <w:r w:rsidRPr="00CA453C">
        <w:rPr>
          <w:b/>
          <w:bCs/>
        </w:rPr>
        <w:t>Finning (UK) Ltd (the "Company")</w:t>
      </w:r>
    </w:p>
    <w:p w14:paraId="0F3CF092" w14:textId="39B35646" w:rsidR="004A6C67" w:rsidRDefault="004A6C67" w:rsidP="00CA453C">
      <w:pPr>
        <w:jc w:val="center"/>
        <w:rPr>
          <w:b/>
          <w:bCs/>
        </w:rPr>
      </w:pPr>
      <w:r w:rsidRPr="00CA453C">
        <w:rPr>
          <w:b/>
          <w:bCs/>
        </w:rPr>
        <w:t>Annex II Non-Confidential Summary</w:t>
      </w:r>
    </w:p>
    <w:p w14:paraId="208B8472" w14:textId="77777777" w:rsidR="00CA453C" w:rsidRPr="00CA453C" w:rsidRDefault="00CA453C" w:rsidP="00CA453C">
      <w:pPr>
        <w:jc w:val="center"/>
        <w:rPr>
          <w:b/>
          <w:bCs/>
        </w:rPr>
      </w:pPr>
    </w:p>
    <w:p w14:paraId="1AC313C0" w14:textId="2FED3305" w:rsidR="00CA453C" w:rsidRPr="00CA453C" w:rsidRDefault="00CA453C" w:rsidP="00094BF0">
      <w:pPr>
        <w:jc w:val="both"/>
        <w:rPr>
          <w:lang w:val="x-none"/>
        </w:rPr>
      </w:pPr>
      <w:r w:rsidRPr="00CA453C">
        <w:rPr>
          <w:lang w:val="x-none"/>
        </w:rPr>
        <w:t>Th</w:t>
      </w:r>
      <w:r w:rsidR="008825A3">
        <w:rPr>
          <w:lang w:val="x-none"/>
        </w:rPr>
        <w:t>e content submitted in Annex II</w:t>
      </w:r>
      <w:r w:rsidRPr="00CA453C">
        <w:rPr>
          <w:lang w:val="x-none"/>
        </w:rPr>
        <w:t xml:space="preserve"> contains information</w:t>
      </w:r>
      <w:r w:rsidR="002E590E">
        <w:rPr>
          <w:lang w:val="x-none"/>
        </w:rPr>
        <w:t>,</w:t>
      </w:r>
      <w:r w:rsidR="00711AC2">
        <w:rPr>
          <w:lang w:val="x-none"/>
        </w:rPr>
        <w:t xml:space="preserve"> some of </w:t>
      </w:r>
      <w:r w:rsidRPr="00CA453C">
        <w:rPr>
          <w:lang w:val="x-none"/>
        </w:rPr>
        <w:t>which is business confidential to the Company</w:t>
      </w:r>
      <w:r w:rsidR="002E590E">
        <w:rPr>
          <w:lang w:val="x-none"/>
        </w:rPr>
        <w:t>,</w:t>
      </w:r>
      <w:r w:rsidRPr="00CA453C">
        <w:rPr>
          <w:lang w:val="x-none"/>
        </w:rPr>
        <w:t xml:space="preserve"> and customer information which cannot be disclosed under data protection legislation.</w:t>
      </w:r>
    </w:p>
    <w:p w14:paraId="57BFA60D" w14:textId="490AF01A" w:rsidR="00081512" w:rsidRDefault="00081512" w:rsidP="00094BF0">
      <w:pPr>
        <w:jc w:val="both"/>
        <w:rPr>
          <w:lang w:val="x-none"/>
        </w:rPr>
      </w:pPr>
      <w:r>
        <w:rPr>
          <w:lang w:val="x-none"/>
        </w:rPr>
        <w:t xml:space="preserve">Among the </w:t>
      </w:r>
      <w:r w:rsidR="002C2B07">
        <w:rPr>
          <w:lang w:val="x-none"/>
        </w:rPr>
        <w:t>annexes</w:t>
      </w:r>
      <w:r>
        <w:rPr>
          <w:lang w:val="x-none"/>
        </w:rPr>
        <w:t xml:space="preserve"> detailed below, </w:t>
      </w:r>
      <w:r w:rsidR="002C2B07">
        <w:rPr>
          <w:lang w:val="x-none"/>
        </w:rPr>
        <w:t>Annex</w:t>
      </w:r>
      <w:r>
        <w:rPr>
          <w:lang w:val="x-none"/>
        </w:rPr>
        <w:t xml:space="preserve"> </w:t>
      </w:r>
      <w:proofErr w:type="spellStart"/>
      <w:r>
        <w:rPr>
          <w:lang w:val="x-none"/>
        </w:rPr>
        <w:t>A3</w:t>
      </w:r>
      <w:proofErr w:type="spellEnd"/>
      <w:r>
        <w:rPr>
          <w:lang w:val="x-none"/>
        </w:rPr>
        <w:t xml:space="preserve"> </w:t>
      </w:r>
      <w:r w:rsidR="007F3E32">
        <w:rPr>
          <w:lang w:val="x-none"/>
        </w:rPr>
        <w:t>contain</w:t>
      </w:r>
      <w:r w:rsidR="00FA4105">
        <w:rPr>
          <w:lang w:val="x-none"/>
        </w:rPr>
        <w:t>s</w:t>
      </w:r>
      <w:r w:rsidR="007F3E32">
        <w:rPr>
          <w:lang w:val="x-none"/>
        </w:rPr>
        <w:t xml:space="preserve"> some information that is disclosed, while the re</w:t>
      </w:r>
      <w:r w:rsidR="000A739E">
        <w:rPr>
          <w:lang w:val="x-none"/>
        </w:rPr>
        <w:t xml:space="preserve">st of the sections remain undisclosed </w:t>
      </w:r>
      <w:r w:rsidR="00AC23D3">
        <w:rPr>
          <w:lang w:val="x-none"/>
        </w:rPr>
        <w:t>due to their commercially sensitive information.</w:t>
      </w:r>
    </w:p>
    <w:p w14:paraId="1A8B2385" w14:textId="30A9EC1A" w:rsidR="00FA4105" w:rsidRDefault="00FA4105" w:rsidP="00094BF0">
      <w:pPr>
        <w:jc w:val="both"/>
        <w:rPr>
          <w:lang w:val="x-none"/>
        </w:rPr>
      </w:pPr>
      <w:r>
        <w:rPr>
          <w:lang w:val="x-none"/>
        </w:rPr>
        <w:t>Annex 7</w:t>
      </w:r>
      <w:r w:rsidR="0028744C">
        <w:rPr>
          <w:lang w:val="x-none"/>
        </w:rPr>
        <w:t xml:space="preserve"> remains </w:t>
      </w:r>
      <w:r w:rsidR="00D720AD">
        <w:rPr>
          <w:lang w:val="x-none"/>
        </w:rPr>
        <w:t>unredacted</w:t>
      </w:r>
      <w:r w:rsidR="005441C7">
        <w:rPr>
          <w:lang w:val="x-none"/>
        </w:rPr>
        <w:t xml:space="preserve">, </w:t>
      </w:r>
      <w:r w:rsidR="00D720AD">
        <w:rPr>
          <w:lang w:val="x-none"/>
        </w:rPr>
        <w:t xml:space="preserve">as the information </w:t>
      </w:r>
      <w:r w:rsidR="005441C7">
        <w:rPr>
          <w:lang w:val="x-none"/>
        </w:rPr>
        <w:t>it contains</w:t>
      </w:r>
      <w:r w:rsidR="00D720AD">
        <w:rPr>
          <w:lang w:val="x-none"/>
        </w:rPr>
        <w:t xml:space="preserve"> is publicly and freely available.</w:t>
      </w:r>
    </w:p>
    <w:p w14:paraId="48D97EB9" w14:textId="12757D55" w:rsidR="00CA453C" w:rsidRPr="00CA453C" w:rsidRDefault="00CA453C" w:rsidP="00094BF0">
      <w:pPr>
        <w:jc w:val="both"/>
        <w:rPr>
          <w:lang w:val="x-none"/>
        </w:rPr>
      </w:pPr>
      <w:r w:rsidRPr="00CA453C">
        <w:rPr>
          <w:lang w:val="x-none"/>
        </w:rPr>
        <w:t xml:space="preserve">The </w:t>
      </w:r>
      <w:r w:rsidR="00AC23D3">
        <w:rPr>
          <w:lang w:val="x-none"/>
        </w:rPr>
        <w:t xml:space="preserve">remaining </w:t>
      </w:r>
      <w:r w:rsidR="005B5B03">
        <w:rPr>
          <w:lang w:val="x-none"/>
        </w:rPr>
        <w:t xml:space="preserve">two </w:t>
      </w:r>
      <w:r w:rsidR="00C760F0">
        <w:rPr>
          <w:lang w:val="x-none"/>
        </w:rPr>
        <w:t xml:space="preserve">annexes that </w:t>
      </w:r>
      <w:r w:rsidR="0029614F">
        <w:rPr>
          <w:lang w:val="x-none"/>
        </w:rPr>
        <w:t>accompanied the importer's questionnaire</w:t>
      </w:r>
      <w:r w:rsidR="00111421">
        <w:rPr>
          <w:lang w:val="x-none"/>
        </w:rPr>
        <w:t xml:space="preserve"> (</w:t>
      </w:r>
      <w:r w:rsidR="0029614F">
        <w:rPr>
          <w:lang w:val="x-none"/>
        </w:rPr>
        <w:t>Annex</w:t>
      </w:r>
      <w:r w:rsidR="00111421">
        <w:rPr>
          <w:lang w:val="x-none"/>
        </w:rPr>
        <w:t xml:space="preserve"> </w:t>
      </w:r>
      <w:proofErr w:type="spellStart"/>
      <w:r w:rsidR="00111421">
        <w:rPr>
          <w:lang w:val="x-none"/>
        </w:rPr>
        <w:t>B2</w:t>
      </w:r>
      <w:proofErr w:type="spellEnd"/>
      <w:r w:rsidR="00111421">
        <w:rPr>
          <w:lang w:val="x-none"/>
        </w:rPr>
        <w:t xml:space="preserve"> and </w:t>
      </w:r>
      <w:r w:rsidR="0029614F">
        <w:rPr>
          <w:lang w:val="x-none"/>
        </w:rPr>
        <w:t>Annex</w:t>
      </w:r>
      <w:r w:rsidR="00111421">
        <w:rPr>
          <w:lang w:val="x-none"/>
        </w:rPr>
        <w:t xml:space="preserve"> </w:t>
      </w:r>
      <w:proofErr w:type="spellStart"/>
      <w:r w:rsidR="00111421">
        <w:rPr>
          <w:lang w:val="x-none"/>
        </w:rPr>
        <w:t>C3</w:t>
      </w:r>
      <w:proofErr w:type="spellEnd"/>
      <w:r w:rsidR="00111421">
        <w:rPr>
          <w:lang w:val="x-none"/>
        </w:rPr>
        <w:t>) are fully confidential</w:t>
      </w:r>
      <w:r w:rsidR="00595E9E">
        <w:rPr>
          <w:lang w:val="x-none"/>
        </w:rPr>
        <w:t xml:space="preserve">, as the </w:t>
      </w:r>
      <w:r w:rsidRPr="00CA453C">
        <w:rPr>
          <w:lang w:val="x-none"/>
        </w:rPr>
        <w:t xml:space="preserve">data is </w:t>
      </w:r>
      <w:r w:rsidR="00595E9E">
        <w:rPr>
          <w:lang w:val="x-none"/>
        </w:rPr>
        <w:t xml:space="preserve">highly </w:t>
      </w:r>
      <w:r w:rsidRPr="00CA453C">
        <w:rPr>
          <w:lang w:val="x-none"/>
        </w:rPr>
        <w:t>commercially sensitive</w:t>
      </w:r>
      <w:r w:rsidR="008825A3">
        <w:rPr>
          <w:lang w:val="x-none"/>
        </w:rPr>
        <w:t xml:space="preserve">. Finning considers that </w:t>
      </w:r>
      <w:r w:rsidRPr="00CA453C">
        <w:rPr>
          <w:lang w:val="x-none"/>
        </w:rPr>
        <w:t xml:space="preserve">it is not possible to provide a </w:t>
      </w:r>
      <w:r w:rsidR="008825A3">
        <w:rPr>
          <w:lang w:val="x-none"/>
        </w:rPr>
        <w:t xml:space="preserve">meaningful redacted version of these annexes without allowing competitors to discern certain confidential information (e.g., number of relevant transactions within the POI). </w:t>
      </w:r>
    </w:p>
    <w:p w14:paraId="44DA0B7E" w14:textId="25A29258" w:rsidR="004A6C67" w:rsidRDefault="00134CC7" w:rsidP="00094BF0">
      <w:pPr>
        <w:jc w:val="both"/>
      </w:pPr>
      <w:r>
        <w:t>Therefore, d</w:t>
      </w:r>
      <w:r w:rsidR="003C3B49">
        <w:t>isclosure of the redacted or confidential information would harm the Company's position in the market</w:t>
      </w:r>
      <w:r>
        <w:t>.</w:t>
      </w:r>
    </w:p>
    <w:p w14:paraId="44FB5AC7" w14:textId="03B31CE2" w:rsidR="00100970" w:rsidRPr="00100970" w:rsidRDefault="00A07BA6" w:rsidP="00094BF0">
      <w:pPr>
        <w:jc w:val="both"/>
        <w:rPr>
          <w:b/>
          <w:lang w:val="x-none"/>
        </w:rPr>
      </w:pPr>
      <w:r>
        <w:rPr>
          <w:b/>
          <w:lang w:val="x-none"/>
        </w:rPr>
        <w:t>Annex</w:t>
      </w:r>
      <w:r w:rsidR="00100970" w:rsidRPr="00100970">
        <w:rPr>
          <w:b/>
          <w:lang w:val="x-none"/>
        </w:rPr>
        <w:t xml:space="preserve"> </w:t>
      </w:r>
      <w:proofErr w:type="spellStart"/>
      <w:r w:rsidR="00100970" w:rsidRPr="00100970">
        <w:rPr>
          <w:b/>
          <w:lang w:val="x-none"/>
        </w:rPr>
        <w:t>A3</w:t>
      </w:r>
      <w:proofErr w:type="spellEnd"/>
      <w:r w:rsidR="00100970" w:rsidRPr="00100970">
        <w:rPr>
          <w:b/>
          <w:lang w:val="x-none"/>
        </w:rPr>
        <w:t xml:space="preserve"> – Operational structure</w:t>
      </w:r>
    </w:p>
    <w:p w14:paraId="79D662ED" w14:textId="71F0E21D" w:rsidR="00100970" w:rsidRPr="00100970" w:rsidRDefault="00100970" w:rsidP="00094BF0">
      <w:pPr>
        <w:jc w:val="both"/>
        <w:rPr>
          <w:lang w:val="x-none"/>
        </w:rPr>
      </w:pPr>
      <w:r w:rsidRPr="00100970">
        <w:rPr>
          <w:lang w:val="x-none"/>
        </w:rPr>
        <w:t xml:space="preserve">This </w:t>
      </w:r>
      <w:r w:rsidR="00A07BA6">
        <w:rPr>
          <w:lang w:val="x-none"/>
        </w:rPr>
        <w:t>annex</w:t>
      </w:r>
      <w:r w:rsidRPr="00100970">
        <w:rPr>
          <w:lang w:val="x-none"/>
        </w:rPr>
        <w:t xml:space="preserve"> contains information about companies associated with the Company, including contact details of company representatives</w:t>
      </w:r>
      <w:r w:rsidR="00A07BA6">
        <w:rPr>
          <w:lang w:val="x-none"/>
        </w:rPr>
        <w:t xml:space="preserve"> and their personal information.</w:t>
      </w:r>
      <w:r w:rsidR="0095160A">
        <w:rPr>
          <w:lang w:val="x-none"/>
        </w:rPr>
        <w:t xml:space="preserve"> Publicly available information on the Company and its parent company have been disclosed.</w:t>
      </w:r>
    </w:p>
    <w:p w14:paraId="309E07BF" w14:textId="7D88D2D6" w:rsidR="00100970" w:rsidRPr="00100970" w:rsidRDefault="00A07BA6" w:rsidP="00094BF0">
      <w:pPr>
        <w:jc w:val="both"/>
        <w:rPr>
          <w:b/>
          <w:lang w:val="x-none"/>
        </w:rPr>
      </w:pPr>
      <w:r>
        <w:rPr>
          <w:b/>
          <w:lang w:val="x-none"/>
        </w:rPr>
        <w:t>Annex</w:t>
      </w:r>
      <w:r w:rsidR="00100970" w:rsidRPr="00100970">
        <w:rPr>
          <w:b/>
          <w:lang w:val="x-none"/>
        </w:rPr>
        <w:t xml:space="preserve"> </w:t>
      </w:r>
      <w:proofErr w:type="spellStart"/>
      <w:r w:rsidR="00100970" w:rsidRPr="00100970">
        <w:rPr>
          <w:b/>
          <w:lang w:val="x-none"/>
        </w:rPr>
        <w:t>A7</w:t>
      </w:r>
      <w:proofErr w:type="spellEnd"/>
      <w:r w:rsidR="00100970" w:rsidRPr="00100970">
        <w:rPr>
          <w:b/>
          <w:lang w:val="x-none"/>
        </w:rPr>
        <w:t xml:space="preserve"> – Your company’s products</w:t>
      </w:r>
    </w:p>
    <w:p w14:paraId="41C0D628" w14:textId="41666079" w:rsidR="002D6561" w:rsidRDefault="00100970" w:rsidP="00094BF0">
      <w:pPr>
        <w:jc w:val="both"/>
        <w:rPr>
          <w:lang w:val="x-none"/>
        </w:rPr>
      </w:pPr>
      <w:r w:rsidRPr="00100970">
        <w:rPr>
          <w:lang w:val="x-none"/>
        </w:rPr>
        <w:t xml:space="preserve">This </w:t>
      </w:r>
      <w:r w:rsidR="00D41639">
        <w:rPr>
          <w:lang w:val="x-none"/>
        </w:rPr>
        <w:t>annex</w:t>
      </w:r>
      <w:r w:rsidRPr="00100970">
        <w:rPr>
          <w:lang w:val="x-none"/>
        </w:rPr>
        <w:t xml:space="preserve"> </w:t>
      </w:r>
      <w:r w:rsidR="00B77187">
        <w:rPr>
          <w:lang w:val="x-none"/>
        </w:rPr>
        <w:t>outlines</w:t>
      </w:r>
      <w:r w:rsidRPr="00100970">
        <w:rPr>
          <w:lang w:val="x-none"/>
        </w:rPr>
        <w:t xml:space="preserve"> the </w:t>
      </w:r>
      <w:r w:rsidR="0095160A">
        <w:rPr>
          <w:lang w:val="x-none"/>
        </w:rPr>
        <w:t>C</w:t>
      </w:r>
      <w:r w:rsidRPr="00100970">
        <w:rPr>
          <w:lang w:val="x-none"/>
        </w:rPr>
        <w:t xml:space="preserve">ompany’s product range, </w:t>
      </w:r>
      <w:r w:rsidR="00EA6334">
        <w:rPr>
          <w:lang w:val="x-none"/>
        </w:rPr>
        <w:t>origin</w:t>
      </w:r>
      <w:r w:rsidR="00B77187">
        <w:rPr>
          <w:lang w:val="x-none"/>
        </w:rPr>
        <w:t>s</w:t>
      </w:r>
      <w:r w:rsidR="00EA6334">
        <w:rPr>
          <w:lang w:val="x-none"/>
        </w:rPr>
        <w:t xml:space="preserve">, </w:t>
      </w:r>
      <w:r w:rsidR="00B77187">
        <w:rPr>
          <w:lang w:val="x-none"/>
        </w:rPr>
        <w:t>manufacturers</w:t>
      </w:r>
      <w:r w:rsidRPr="00100970">
        <w:rPr>
          <w:lang w:val="x-none"/>
        </w:rPr>
        <w:t xml:space="preserve"> and </w:t>
      </w:r>
      <w:r w:rsidR="00B77187">
        <w:rPr>
          <w:lang w:val="x-none"/>
        </w:rPr>
        <w:t xml:space="preserve">the </w:t>
      </w:r>
      <w:r w:rsidRPr="00100970">
        <w:rPr>
          <w:lang w:val="x-none"/>
        </w:rPr>
        <w:t>characteristics of the goods</w:t>
      </w:r>
      <w:r w:rsidR="001D5DBE">
        <w:rPr>
          <w:lang w:val="x-none"/>
        </w:rPr>
        <w:t xml:space="preserve">, </w:t>
      </w:r>
      <w:r w:rsidR="00B77187">
        <w:rPr>
          <w:lang w:val="x-none"/>
        </w:rPr>
        <w:t xml:space="preserve">all of which </w:t>
      </w:r>
      <w:r w:rsidR="00ED5907">
        <w:rPr>
          <w:lang w:val="x-none"/>
        </w:rPr>
        <w:t>are</w:t>
      </w:r>
      <w:r w:rsidR="00ED1BE8">
        <w:rPr>
          <w:lang w:val="x-none"/>
        </w:rPr>
        <w:t xml:space="preserve"> publicly available and </w:t>
      </w:r>
      <w:r w:rsidR="00720BC5">
        <w:rPr>
          <w:lang w:val="x-none"/>
        </w:rPr>
        <w:t>are therefore</w:t>
      </w:r>
      <w:r w:rsidR="00ED1BE8">
        <w:rPr>
          <w:lang w:val="x-none"/>
        </w:rPr>
        <w:t xml:space="preserve"> disclosed in full.</w:t>
      </w:r>
      <w:r w:rsidR="001D5DBE">
        <w:rPr>
          <w:lang w:val="x-none"/>
        </w:rPr>
        <w:t xml:space="preserve"> </w:t>
      </w:r>
    </w:p>
    <w:p w14:paraId="67AF3123" w14:textId="024CBE87" w:rsidR="00100970" w:rsidRPr="00790D07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t>Annex</w:t>
      </w:r>
      <w:r w:rsidRPr="00790D07">
        <w:rPr>
          <w:b/>
          <w:bCs/>
          <w:lang w:val="x-none"/>
        </w:rPr>
        <w:t xml:space="preserve"> </w:t>
      </w:r>
      <w:proofErr w:type="spellStart"/>
      <w:r w:rsidR="00100970" w:rsidRPr="00790D07">
        <w:rPr>
          <w:b/>
          <w:bCs/>
          <w:lang w:val="x-none"/>
        </w:rPr>
        <w:t>B1</w:t>
      </w:r>
      <w:proofErr w:type="spellEnd"/>
      <w:r w:rsidR="00100970" w:rsidRPr="00790D07">
        <w:rPr>
          <w:b/>
          <w:bCs/>
          <w:lang w:val="x-none"/>
        </w:rPr>
        <w:t xml:space="preserve"> – Imports</w:t>
      </w:r>
    </w:p>
    <w:p w14:paraId="602FBCDB" w14:textId="63B887D0" w:rsidR="00100970" w:rsidRDefault="00100970" w:rsidP="00094BF0">
      <w:pPr>
        <w:jc w:val="both"/>
        <w:rPr>
          <w:lang w:val="x-none"/>
        </w:rPr>
      </w:pPr>
      <w:r>
        <w:rPr>
          <w:lang w:val="x-none"/>
        </w:rPr>
        <w:t>N/A</w:t>
      </w:r>
    </w:p>
    <w:p w14:paraId="1CB062D3" w14:textId="0EFB8623" w:rsidR="00790D07" w:rsidRPr="00790D07" w:rsidRDefault="00A07BA6" w:rsidP="00094BF0">
      <w:pPr>
        <w:jc w:val="both"/>
        <w:rPr>
          <w:b/>
          <w:lang w:val="x-none"/>
        </w:rPr>
      </w:pPr>
      <w:r>
        <w:rPr>
          <w:b/>
          <w:lang w:val="x-none"/>
        </w:rPr>
        <w:t>Annex</w:t>
      </w:r>
      <w:r w:rsidR="00790D07" w:rsidRPr="00790D07">
        <w:rPr>
          <w:b/>
          <w:lang w:val="x-none"/>
        </w:rPr>
        <w:t xml:space="preserve"> </w:t>
      </w:r>
      <w:proofErr w:type="spellStart"/>
      <w:r w:rsidR="00790D07" w:rsidRPr="00790D07">
        <w:rPr>
          <w:b/>
          <w:lang w:val="x-none"/>
        </w:rPr>
        <w:t>B2</w:t>
      </w:r>
      <w:proofErr w:type="spellEnd"/>
      <w:r w:rsidR="00790D07" w:rsidRPr="00790D07">
        <w:rPr>
          <w:b/>
          <w:lang w:val="x-none"/>
        </w:rPr>
        <w:t xml:space="preserve"> – Import transactions</w:t>
      </w:r>
    </w:p>
    <w:p w14:paraId="50177EAE" w14:textId="44F729A6" w:rsidR="0083747F" w:rsidRDefault="0083747F" w:rsidP="3E9B08AD">
      <w:pPr>
        <w:jc w:val="both"/>
        <w:rPr>
          <w:lang w:val="en-US"/>
        </w:rPr>
      </w:pPr>
      <w:r w:rsidRPr="3E9B08AD">
        <w:rPr>
          <w:lang w:val="en-US"/>
        </w:rPr>
        <w:t xml:space="preserve">This annex contains transaction-level details pertaining to the goods imported into the United Kingdom during the </w:t>
      </w:r>
      <w:r w:rsidR="008825A3" w:rsidRPr="3E9B08AD">
        <w:rPr>
          <w:lang w:val="en-US"/>
        </w:rPr>
        <w:t>POI</w:t>
      </w:r>
      <w:r w:rsidRPr="3E9B08AD">
        <w:rPr>
          <w:lang w:val="en-US"/>
        </w:rPr>
        <w:t>. Due to</w:t>
      </w:r>
      <w:r w:rsidR="008825A3" w:rsidRPr="3E9B08AD">
        <w:rPr>
          <w:lang w:val="en-US"/>
        </w:rPr>
        <w:t xml:space="preserve"> the</w:t>
      </w:r>
      <w:r w:rsidRPr="3E9B08AD">
        <w:rPr>
          <w:lang w:val="en-US"/>
        </w:rPr>
        <w:t xml:space="preserve"> highly </w:t>
      </w:r>
      <w:r w:rsidR="478A38CF">
        <w:t xml:space="preserve">commercially </w:t>
      </w:r>
      <w:r w:rsidRPr="3E9B08AD">
        <w:rPr>
          <w:lang w:val="en-US"/>
        </w:rPr>
        <w:t>sensitive nature of the information directly associated with individual transactions</w:t>
      </w:r>
      <w:r w:rsidR="008825A3" w:rsidRPr="3E9B08AD">
        <w:rPr>
          <w:lang w:val="en-US"/>
        </w:rPr>
        <w:t>, i</w:t>
      </w:r>
      <w:r w:rsidRPr="3E9B08AD">
        <w:rPr>
          <w:lang w:val="en-US"/>
        </w:rPr>
        <w:t>t remains undisclosed.</w:t>
      </w:r>
    </w:p>
    <w:p w14:paraId="1F3D9332" w14:textId="77CA2FE4" w:rsidR="00790D07" w:rsidRPr="00094BF0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lastRenderedPageBreak/>
        <w:t>Annex</w:t>
      </w:r>
      <w:r w:rsidR="00790D07" w:rsidRPr="00094BF0">
        <w:rPr>
          <w:b/>
          <w:bCs/>
          <w:lang w:val="x-none"/>
        </w:rPr>
        <w:t xml:space="preserve"> </w:t>
      </w:r>
      <w:proofErr w:type="spellStart"/>
      <w:r w:rsidR="00790D07" w:rsidRPr="00094BF0">
        <w:rPr>
          <w:b/>
          <w:bCs/>
          <w:lang w:val="x-none"/>
        </w:rPr>
        <w:t>B3</w:t>
      </w:r>
      <w:proofErr w:type="spellEnd"/>
      <w:r w:rsidR="00790D07" w:rsidRPr="00094BF0">
        <w:rPr>
          <w:b/>
          <w:bCs/>
          <w:lang w:val="x-none"/>
        </w:rPr>
        <w:t xml:space="preserve"> </w:t>
      </w:r>
      <w:r w:rsidR="00091599" w:rsidRPr="00094BF0">
        <w:rPr>
          <w:b/>
          <w:bCs/>
          <w:lang w:val="x-none"/>
        </w:rPr>
        <w:t>–</w:t>
      </w:r>
      <w:r w:rsidR="00790D07" w:rsidRPr="00094BF0">
        <w:rPr>
          <w:b/>
          <w:bCs/>
          <w:lang w:val="x-none"/>
        </w:rPr>
        <w:t xml:space="preserve"> </w:t>
      </w:r>
      <w:r w:rsidR="00091599" w:rsidRPr="00094BF0">
        <w:rPr>
          <w:b/>
          <w:bCs/>
          <w:lang w:val="x-none"/>
        </w:rPr>
        <w:t>Forward orders</w:t>
      </w:r>
    </w:p>
    <w:p w14:paraId="08FAB4F9" w14:textId="610F74E2" w:rsidR="00091599" w:rsidRDefault="00091599" w:rsidP="00094BF0">
      <w:pPr>
        <w:jc w:val="both"/>
        <w:rPr>
          <w:lang w:val="x-none"/>
        </w:rPr>
      </w:pPr>
      <w:r>
        <w:rPr>
          <w:lang w:val="x-none"/>
        </w:rPr>
        <w:t>N/A</w:t>
      </w:r>
    </w:p>
    <w:p w14:paraId="168C2D7F" w14:textId="09A1ACF8" w:rsidR="00091599" w:rsidRPr="00094BF0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t>Annex</w:t>
      </w:r>
      <w:r w:rsidR="00091599" w:rsidRPr="00094BF0">
        <w:rPr>
          <w:b/>
          <w:bCs/>
          <w:lang w:val="x-none"/>
        </w:rPr>
        <w:t xml:space="preserve"> </w:t>
      </w:r>
      <w:proofErr w:type="spellStart"/>
      <w:r w:rsidR="00091599" w:rsidRPr="00094BF0">
        <w:rPr>
          <w:b/>
          <w:bCs/>
          <w:lang w:val="x-none"/>
        </w:rPr>
        <w:t>C1</w:t>
      </w:r>
      <w:proofErr w:type="spellEnd"/>
      <w:r w:rsidR="00091599" w:rsidRPr="00094BF0">
        <w:rPr>
          <w:b/>
          <w:bCs/>
          <w:lang w:val="x-none"/>
        </w:rPr>
        <w:t xml:space="preserve"> – Sales</w:t>
      </w:r>
    </w:p>
    <w:p w14:paraId="74B04BEA" w14:textId="633F2556" w:rsidR="00091599" w:rsidRDefault="00091599" w:rsidP="00094BF0">
      <w:pPr>
        <w:jc w:val="both"/>
        <w:rPr>
          <w:lang w:val="x-none"/>
        </w:rPr>
      </w:pPr>
      <w:r>
        <w:rPr>
          <w:lang w:val="x-none"/>
        </w:rPr>
        <w:t>N/A</w:t>
      </w:r>
    </w:p>
    <w:p w14:paraId="6C3FC315" w14:textId="22562F16" w:rsidR="00091599" w:rsidRPr="00094BF0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t>Annex</w:t>
      </w:r>
      <w:r w:rsidR="00091599" w:rsidRPr="00094BF0">
        <w:rPr>
          <w:b/>
          <w:bCs/>
          <w:lang w:val="x-none"/>
        </w:rPr>
        <w:t xml:space="preserve"> </w:t>
      </w:r>
      <w:proofErr w:type="spellStart"/>
      <w:r w:rsidR="00091599" w:rsidRPr="00094BF0">
        <w:rPr>
          <w:b/>
          <w:bCs/>
          <w:lang w:val="x-none"/>
        </w:rPr>
        <w:t>C2</w:t>
      </w:r>
      <w:proofErr w:type="spellEnd"/>
      <w:r w:rsidR="00091599" w:rsidRPr="00094BF0">
        <w:rPr>
          <w:b/>
          <w:bCs/>
          <w:lang w:val="x-none"/>
        </w:rPr>
        <w:t xml:space="preserve"> – Sales Incorporating goods</w:t>
      </w:r>
    </w:p>
    <w:p w14:paraId="51837714" w14:textId="45EFC2C2" w:rsidR="00091599" w:rsidRDefault="00091599" w:rsidP="00094BF0">
      <w:pPr>
        <w:jc w:val="both"/>
        <w:rPr>
          <w:lang w:val="x-none"/>
        </w:rPr>
      </w:pPr>
      <w:r>
        <w:rPr>
          <w:lang w:val="x-none"/>
        </w:rPr>
        <w:t>N/A</w:t>
      </w:r>
    </w:p>
    <w:p w14:paraId="5CEBD68D" w14:textId="5E3E33A6" w:rsidR="00091599" w:rsidRPr="00094BF0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t>Annex</w:t>
      </w:r>
      <w:r w:rsidR="00BD2303" w:rsidRPr="00094BF0">
        <w:rPr>
          <w:b/>
          <w:bCs/>
          <w:lang w:val="x-none"/>
        </w:rPr>
        <w:t xml:space="preserve"> </w:t>
      </w:r>
      <w:proofErr w:type="spellStart"/>
      <w:r w:rsidR="00BD2303" w:rsidRPr="00094BF0">
        <w:rPr>
          <w:b/>
          <w:bCs/>
          <w:lang w:val="x-none"/>
        </w:rPr>
        <w:t>C3</w:t>
      </w:r>
      <w:proofErr w:type="spellEnd"/>
      <w:r w:rsidR="00BD2303" w:rsidRPr="00094BF0">
        <w:rPr>
          <w:b/>
          <w:bCs/>
          <w:lang w:val="x-none"/>
        </w:rPr>
        <w:t xml:space="preserve"> – Sales transactions</w:t>
      </w:r>
    </w:p>
    <w:p w14:paraId="49D3DD24" w14:textId="0B621758" w:rsidR="00565683" w:rsidRDefault="00BD2303" w:rsidP="00094BF0">
      <w:pPr>
        <w:jc w:val="both"/>
        <w:rPr>
          <w:lang w:val="x-none"/>
        </w:rPr>
      </w:pPr>
      <w:r w:rsidRPr="00BD2303">
        <w:rPr>
          <w:lang w:val="x-none"/>
        </w:rPr>
        <w:t xml:space="preserve">This </w:t>
      </w:r>
      <w:r w:rsidR="00565683">
        <w:rPr>
          <w:lang w:val="x-none"/>
        </w:rPr>
        <w:t>annex</w:t>
      </w:r>
      <w:r w:rsidRPr="00BD2303">
        <w:rPr>
          <w:lang w:val="x-none"/>
        </w:rPr>
        <w:t xml:space="preserve"> contains </w:t>
      </w:r>
      <w:r w:rsidR="00565683">
        <w:rPr>
          <w:lang w:val="x-none"/>
        </w:rPr>
        <w:t xml:space="preserve">personal information </w:t>
      </w:r>
      <w:r w:rsidR="00325FF8">
        <w:rPr>
          <w:lang w:val="x-none"/>
        </w:rPr>
        <w:t>about</w:t>
      </w:r>
      <w:r w:rsidR="00565683">
        <w:rPr>
          <w:lang w:val="x-none"/>
        </w:rPr>
        <w:t xml:space="preserve"> customers, </w:t>
      </w:r>
      <w:r w:rsidR="00325FF8">
        <w:rPr>
          <w:lang w:val="x-none"/>
        </w:rPr>
        <w:t>along with transaction-specific details. As such, the content is both commercial</w:t>
      </w:r>
      <w:r w:rsidR="00CF68CA">
        <w:rPr>
          <w:lang w:val="x-none"/>
        </w:rPr>
        <w:t>ly sensitive and private in nature.</w:t>
      </w:r>
    </w:p>
    <w:p w14:paraId="54016644" w14:textId="0D43E78D" w:rsidR="004F1EA4" w:rsidRPr="00094BF0" w:rsidRDefault="00A07BA6" w:rsidP="00094BF0">
      <w:pPr>
        <w:jc w:val="both"/>
        <w:rPr>
          <w:b/>
          <w:bCs/>
          <w:lang w:val="x-none"/>
        </w:rPr>
      </w:pPr>
      <w:r>
        <w:rPr>
          <w:b/>
          <w:lang w:val="x-none"/>
        </w:rPr>
        <w:t>Annex</w:t>
      </w:r>
      <w:r w:rsidR="00491567" w:rsidRPr="00094BF0">
        <w:rPr>
          <w:b/>
          <w:bCs/>
          <w:lang w:val="x-none"/>
        </w:rPr>
        <w:t xml:space="preserve"> </w:t>
      </w:r>
      <w:proofErr w:type="spellStart"/>
      <w:r w:rsidR="00491567" w:rsidRPr="00094BF0">
        <w:rPr>
          <w:b/>
          <w:bCs/>
          <w:lang w:val="x-none"/>
        </w:rPr>
        <w:t>E1</w:t>
      </w:r>
      <w:proofErr w:type="spellEnd"/>
      <w:r w:rsidR="00491567" w:rsidRPr="00094BF0">
        <w:rPr>
          <w:b/>
          <w:bCs/>
          <w:lang w:val="x-none"/>
        </w:rPr>
        <w:t xml:space="preserve"> – Economic Interest test</w:t>
      </w:r>
    </w:p>
    <w:p w14:paraId="5CA9E51A" w14:textId="44EF2BD5" w:rsidR="00491567" w:rsidRPr="00091599" w:rsidRDefault="004E027D" w:rsidP="00094BF0">
      <w:pPr>
        <w:jc w:val="both"/>
        <w:rPr>
          <w:lang w:val="x-none"/>
        </w:rPr>
      </w:pPr>
      <w:r>
        <w:rPr>
          <w:lang w:val="x-none"/>
        </w:rPr>
        <w:t>N/A</w:t>
      </w:r>
    </w:p>
    <w:sectPr w:rsidR="00491567" w:rsidRPr="0009159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9C5B" w14:textId="77777777" w:rsidR="004A6C67" w:rsidRDefault="004A6C67" w:rsidP="004A6C67">
      <w:pPr>
        <w:spacing w:after="0" w:line="240" w:lineRule="auto"/>
      </w:pPr>
      <w:r>
        <w:separator/>
      </w:r>
    </w:p>
  </w:endnote>
  <w:endnote w:type="continuationSeparator" w:id="0">
    <w:p w14:paraId="7DABA6BA" w14:textId="77777777" w:rsidR="004A6C67" w:rsidRDefault="004A6C67" w:rsidP="004A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363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A3D2F" w14:textId="0298AA3A" w:rsidR="004A6C67" w:rsidRDefault="004A6C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9D242" w14:textId="77777777" w:rsidR="004A6C67" w:rsidRDefault="004A6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2490" w14:textId="77777777" w:rsidR="004A6C67" w:rsidRDefault="004A6C67" w:rsidP="004A6C67">
      <w:pPr>
        <w:spacing w:after="0" w:line="240" w:lineRule="auto"/>
      </w:pPr>
      <w:r>
        <w:separator/>
      </w:r>
    </w:p>
  </w:footnote>
  <w:footnote w:type="continuationSeparator" w:id="0">
    <w:p w14:paraId="2AF8A210" w14:textId="77777777" w:rsidR="004A6C67" w:rsidRDefault="004A6C67" w:rsidP="004A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D0F" w14:textId="452CFC47" w:rsidR="004A6C67" w:rsidRDefault="004A6C67">
    <w:pPr>
      <w:pStyle w:val="Header"/>
    </w:pPr>
    <w:r>
      <w:t>Non-Confidential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67"/>
    <w:rsid w:val="00081512"/>
    <w:rsid w:val="00091599"/>
    <w:rsid w:val="00094BF0"/>
    <w:rsid w:val="000A739E"/>
    <w:rsid w:val="00100970"/>
    <w:rsid w:val="00111421"/>
    <w:rsid w:val="00134CC7"/>
    <w:rsid w:val="001D5DBE"/>
    <w:rsid w:val="001D7623"/>
    <w:rsid w:val="0028744C"/>
    <w:rsid w:val="0029614F"/>
    <w:rsid w:val="002C2B07"/>
    <w:rsid w:val="002D6561"/>
    <w:rsid w:val="002E590E"/>
    <w:rsid w:val="00325FF8"/>
    <w:rsid w:val="00343B9D"/>
    <w:rsid w:val="003C3B49"/>
    <w:rsid w:val="003D3207"/>
    <w:rsid w:val="00491567"/>
    <w:rsid w:val="004A6C67"/>
    <w:rsid w:val="004E027D"/>
    <w:rsid w:val="004F1EA4"/>
    <w:rsid w:val="005441C7"/>
    <w:rsid w:val="00565683"/>
    <w:rsid w:val="00595E9E"/>
    <w:rsid w:val="00596F75"/>
    <w:rsid w:val="005B5B03"/>
    <w:rsid w:val="0065023C"/>
    <w:rsid w:val="00711AC2"/>
    <w:rsid w:val="00720BC5"/>
    <w:rsid w:val="00790D07"/>
    <w:rsid w:val="007E7CF9"/>
    <w:rsid w:val="007F3E32"/>
    <w:rsid w:val="0083747F"/>
    <w:rsid w:val="008825A3"/>
    <w:rsid w:val="0095160A"/>
    <w:rsid w:val="009670D9"/>
    <w:rsid w:val="009749DE"/>
    <w:rsid w:val="00A07BA6"/>
    <w:rsid w:val="00AC23D3"/>
    <w:rsid w:val="00B13096"/>
    <w:rsid w:val="00B3412F"/>
    <w:rsid w:val="00B77187"/>
    <w:rsid w:val="00BD2303"/>
    <w:rsid w:val="00C15CF7"/>
    <w:rsid w:val="00C2008F"/>
    <w:rsid w:val="00C760F0"/>
    <w:rsid w:val="00CA453C"/>
    <w:rsid w:val="00CF68CA"/>
    <w:rsid w:val="00D41639"/>
    <w:rsid w:val="00D720AD"/>
    <w:rsid w:val="00E50FA2"/>
    <w:rsid w:val="00E63DBC"/>
    <w:rsid w:val="00E92142"/>
    <w:rsid w:val="00EA6334"/>
    <w:rsid w:val="00ED1BE8"/>
    <w:rsid w:val="00ED5907"/>
    <w:rsid w:val="00EE4749"/>
    <w:rsid w:val="00FA4105"/>
    <w:rsid w:val="04E340F9"/>
    <w:rsid w:val="3E9B08AD"/>
    <w:rsid w:val="478A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EE804"/>
  <w15:chartTrackingRefBased/>
  <w15:docId w15:val="{ED6E735C-A6A3-458D-A19D-D4C23B4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C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67"/>
  </w:style>
  <w:style w:type="paragraph" w:styleId="Footer">
    <w:name w:val="footer"/>
    <w:basedOn w:val="Normal"/>
    <w:link w:val="FooterChar"/>
    <w:uiPriority w:val="99"/>
    <w:unhideWhenUsed/>
    <w:rsid w:val="004A6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F2ED0-184A-4284-8F6A-4851822B13DB}"/>
</file>

<file path=customXml/itemProps2.xml><?xml version="1.0" encoding="utf-8"?>
<ds:datastoreItem xmlns:ds="http://schemas.openxmlformats.org/officeDocument/2006/customXml" ds:itemID="{CE5A3B3E-2B98-4C77-97E2-5623E5795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5DDB7-9973-4454-85C3-6CB602358A83}">
  <ds:schemaRefs>
    <ds:schemaRef ds:uri="http://schemas.microsoft.com/office/2006/metadata/properties"/>
    <ds:schemaRef ds:uri="http://schemas.microsoft.com/office/infopath/2007/PartnerControls"/>
    <ds:schemaRef ds:uri="ae0c6183-9b83-47b4-b65a-25fa3c2b6940"/>
    <ds:schemaRef ds:uri="4f0a0e59-e507-485e-80b2-ce663c071bb1"/>
  </ds:schemaRefs>
</ds:datastoreItem>
</file>

<file path=customXml/itemProps4.xml><?xml version="1.0" encoding="utf-8"?>
<ds:datastoreItem xmlns:ds="http://schemas.openxmlformats.org/officeDocument/2006/customXml" ds:itemID="{FE83E35F-DD30-4EAA-B843-08D1E3DF7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1878</Characters>
  <Application>Microsoft Office Word</Application>
  <DocSecurity>0</DocSecurity>
  <Lines>72</Lines>
  <Paragraphs>31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dcterms:created xsi:type="dcterms:W3CDTF">2025-03-07T00:38:00Z</dcterms:created>
  <dcterms:modified xsi:type="dcterms:W3CDTF">2025-03-07T18:38:00Z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5f0e2cec-2f4d-45b9-a4c5-2eda10c08d1f</vt:lpwstr>
  </property>
  <property fmtid="{D5CDD505-2E9C-101B-9397-08002B2CF9AE}" pid="3" name="ContentTypeId">
    <vt:lpwstr>0x010100C9280E48E807ED4AA4BA7BE40CA69573</vt:lpwstr>
  </property>
  <property fmtid="{D5CDD505-2E9C-101B-9397-08002B2CF9AE}" pid="4" name="MediaServiceImageTags">
    <vt:lpwstr/>
  </property>
  <property fmtid="{D5CDD505-2E9C-101B-9397-08002B2CF9AE}" pid="5" name="CaseCountry">
    <vt:lpwstr>31;#China|450f57c4-d239-451b-a905-81825d5a728d</vt:lpwstr>
  </property>
  <property fmtid="{D5CDD505-2E9C-101B-9397-08002B2CF9AE}" pid="6" name="CaseType">
    <vt:lpwstr>7</vt:lpwstr>
  </property>
  <property fmtid="{D5CDD505-2E9C-101B-9397-08002B2CF9AE}" pid="7" name="RelatedCountry">
    <vt:lpwstr>226;#Egypt|7bebcf6a-9b35-49fe-bd92-1db41e721742</vt:lpwstr>
  </property>
  <property fmtid="{D5CDD505-2E9C-101B-9397-08002B2CF9AE}" pid="8" name="CaseProduct">
    <vt:lpwstr>236</vt:lpwstr>
  </property>
  <property fmtid="{D5CDD505-2E9C-101B-9397-08002B2CF9AE}" pid="9" name="Reconsideration_x0020_Phase">
    <vt:lpwstr/>
  </property>
  <property fmtid="{D5CDD505-2E9C-101B-9397-08002B2CF9AE}" pid="10" name="Reconsideration Phase">
    <vt:lpwstr/>
  </property>
  <property fmtid="{D5CDD505-2E9C-101B-9397-08002B2CF9AE}" pid="11" name="QC Gate">
    <vt:lpwstr/>
  </property>
  <property fmtid="{D5CDD505-2E9C-101B-9397-08002B2CF9AE}" pid="12" name="DocumentType">
    <vt:lpwstr>29;#Questionnaire Responses|a11099c8-50e1-4006-a173-c0afb1013b55</vt:lpwstr>
  </property>
  <property fmtid="{D5CDD505-2E9C-101B-9397-08002B2CF9AE}" pid="13" name="lcf76f155ced4ddcb4097134ff3c332f">
    <vt:lpwstr/>
  </property>
  <property fmtid="{D5CDD505-2E9C-101B-9397-08002B2CF9AE}" pid="14" name="QC_x0020_Gate">
    <vt:lpwstr/>
  </property>
</Properties>
</file>