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3DCAC15E" w:rsidR="008B7352" w:rsidRPr="00931E47" w:rsidRDefault="008B7352" w:rsidP="008B7352">
      <w:pPr>
        <w:spacing w:after="160" w:line="22" w:lineRule="atLeast"/>
        <w:jc w:val="center"/>
        <w:rPr>
          <w:rFonts w:eastAsiaTheme="minorHAnsi" w:cs="Arial"/>
          <w:b/>
          <w:sz w:val="36"/>
          <w:szCs w:val="32"/>
          <w:lang w:val="fr-FR"/>
        </w:rPr>
      </w:pPr>
      <w:r w:rsidRPr="009E70B7">
        <w:rPr>
          <w:rFonts w:eastAsiaTheme="minorHAnsi" w:cs="Arial"/>
          <w:b/>
          <w:sz w:val="36"/>
          <w:szCs w:val="32"/>
          <w:lang w:val="fr-FR"/>
        </w:rPr>
        <w:t>Pre-Sampling Questionnaire (</w:t>
      </w:r>
      <w:r w:rsidR="00002C89" w:rsidRPr="009E70B7">
        <w:rPr>
          <w:rFonts w:eastAsiaTheme="minorHAnsi" w:cs="Arial"/>
          <w:b/>
          <w:sz w:val="36"/>
          <w:szCs w:val="32"/>
          <w:lang w:val="fr-FR"/>
        </w:rPr>
        <w:t xml:space="preserve">UK </w:t>
      </w:r>
      <w:r w:rsidRPr="009E70B7">
        <w:rPr>
          <w:rFonts w:eastAsiaTheme="minorHAnsi" w:cs="Arial"/>
          <w:b/>
          <w:sz w:val="36"/>
          <w:szCs w:val="32"/>
          <w:lang w:val="fr-FR"/>
        </w:rPr>
        <w:t>Producer)</w:t>
      </w:r>
    </w:p>
    <w:p w14:paraId="1AA81A13" w14:textId="77777777" w:rsidR="0026069F" w:rsidRPr="0026069F" w:rsidRDefault="0026069F" w:rsidP="0026069F">
      <w:pPr>
        <w:spacing w:after="120" w:line="22" w:lineRule="atLeast"/>
        <w:jc w:val="center"/>
      </w:pPr>
      <w:r w:rsidRPr="0026069F">
        <w:rPr>
          <w:rFonts w:cs="Arial"/>
          <w:b/>
          <w:sz w:val="36"/>
          <w:szCs w:val="36"/>
        </w:rPr>
        <w:t>Anti-Dumping Investigation</w:t>
      </w:r>
    </w:p>
    <w:p w14:paraId="3DFD1DB3" w14:textId="112FDC3F" w:rsidR="0026069F" w:rsidRDefault="0026069F" w:rsidP="0026069F">
      <w:pPr>
        <w:tabs>
          <w:tab w:val="left" w:pos="2130"/>
        </w:tabs>
        <w:spacing w:line="22" w:lineRule="atLeast"/>
        <w:jc w:val="center"/>
        <w:rPr>
          <w:rFonts w:eastAsia="Arial" w:cs="Arial"/>
          <w:b/>
          <w:bCs/>
          <w:sz w:val="36"/>
          <w:szCs w:val="32"/>
        </w:rPr>
      </w:pPr>
      <w:r w:rsidRPr="00A90091">
        <w:rPr>
          <w:rFonts w:eastAsia="Arial" w:cs="Arial"/>
          <w:b/>
          <w:bCs/>
          <w:sz w:val="36"/>
          <w:szCs w:val="32"/>
        </w:rPr>
        <w:t>Case AD</w:t>
      </w:r>
      <w:r w:rsidR="00E71088">
        <w:rPr>
          <w:rFonts w:eastAsia="Arial" w:cs="Arial"/>
          <w:b/>
          <w:bCs/>
          <w:sz w:val="36"/>
          <w:szCs w:val="32"/>
        </w:rPr>
        <w:t>0049</w:t>
      </w:r>
      <w:r w:rsidRPr="00A90091">
        <w:rPr>
          <w:rFonts w:eastAsia="Arial" w:cs="Arial"/>
          <w:b/>
          <w:bCs/>
          <w:sz w:val="36"/>
          <w:szCs w:val="32"/>
        </w:rPr>
        <w:t xml:space="preserve">: Suspension Poly(vinyl chloride) originating </w:t>
      </w:r>
      <w:r w:rsidR="008D7FA0" w:rsidRPr="00A90091">
        <w:rPr>
          <w:rFonts w:eastAsia="Arial" w:cs="Arial"/>
          <w:b/>
          <w:bCs/>
          <w:sz w:val="36"/>
          <w:szCs w:val="32"/>
        </w:rPr>
        <w:t>in</w:t>
      </w:r>
      <w:r w:rsidRPr="00A90091">
        <w:rPr>
          <w:rFonts w:eastAsia="Arial" w:cs="Arial"/>
          <w:b/>
          <w:bCs/>
          <w:sz w:val="36"/>
          <w:szCs w:val="32"/>
        </w:rPr>
        <w:t xml:space="preserve"> the </w:t>
      </w:r>
      <w:r>
        <w:rPr>
          <w:rFonts w:eastAsia="Arial" w:cs="Arial"/>
          <w:b/>
          <w:bCs/>
          <w:sz w:val="36"/>
          <w:szCs w:val="32"/>
        </w:rPr>
        <w:t>United States of America (US)</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64982AFC" w:rsidR="008B7352" w:rsidRPr="005335A2" w:rsidRDefault="001D5E62" w:rsidP="00F26690">
            <w:pPr>
              <w:tabs>
                <w:tab w:val="left" w:pos="2130"/>
              </w:tabs>
              <w:spacing w:line="22" w:lineRule="atLeast"/>
              <w:rPr>
                <w:rFonts w:eastAsia="Arial" w:cs="Arial"/>
                <w:color w:val="FF0000"/>
              </w:rPr>
            </w:pPr>
            <w:r>
              <w:rPr>
                <w:rFonts w:eastAsia="Arial" w:cs="Arial"/>
              </w:rPr>
              <w:t>01 January 2023 – 31 December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335A2" w:rsidRDefault="008B7352" w:rsidP="00F26690">
            <w:pPr>
              <w:tabs>
                <w:tab w:val="left" w:pos="2130"/>
              </w:tabs>
              <w:spacing w:line="22" w:lineRule="atLeast"/>
              <w:rPr>
                <w:rFonts w:cs="Arial"/>
                <w:color w:val="FF0000"/>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3EB67C5C" w:rsidR="008B7352" w:rsidRPr="005335A2" w:rsidRDefault="003505E1" w:rsidP="00F26690">
            <w:pPr>
              <w:tabs>
                <w:tab w:val="left" w:pos="2130"/>
              </w:tabs>
              <w:spacing w:line="22" w:lineRule="atLeast"/>
              <w:rPr>
                <w:rFonts w:eastAsia="Arial" w:cs="Arial"/>
                <w:color w:val="FF0000"/>
              </w:rPr>
            </w:pPr>
            <w:r>
              <w:t>01 January 2020 – 31 December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5335A2" w:rsidRDefault="008B7352" w:rsidP="00F26690">
            <w:pPr>
              <w:tabs>
                <w:tab w:val="left" w:pos="2130"/>
              </w:tabs>
              <w:spacing w:line="22" w:lineRule="atLeast"/>
              <w:rPr>
                <w:rFonts w:cs="Arial"/>
                <w:color w:val="FF0000"/>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2F86729" w:rsidR="008B7352" w:rsidRPr="00130505" w:rsidRDefault="00705376" w:rsidP="00F26690">
            <w:pPr>
              <w:tabs>
                <w:tab w:val="left" w:pos="2130"/>
              </w:tabs>
              <w:spacing w:line="22" w:lineRule="atLeast"/>
              <w:rPr>
                <w:rFonts w:eastAsia="Arial" w:cs="Arial"/>
              </w:rPr>
            </w:pPr>
            <w:r w:rsidRPr="00130505">
              <w:rPr>
                <w:rFonts w:eastAsia="Arial" w:cs="Arial"/>
              </w:rPr>
              <w:t>23</w:t>
            </w:r>
            <w:r w:rsidR="00933503" w:rsidRPr="00130505">
              <w:rPr>
                <w:rFonts w:eastAsia="Arial" w:cs="Arial"/>
              </w:rPr>
              <w:t xml:space="preserve"> January 2024</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16CBEB8E" w:rsidR="008B7352" w:rsidRPr="00130505" w:rsidRDefault="00E3467B" w:rsidP="00F26690">
            <w:pPr>
              <w:tabs>
                <w:tab w:val="left" w:pos="2130"/>
              </w:tabs>
              <w:spacing w:line="22" w:lineRule="atLeast"/>
              <w:rPr>
                <w:rFonts w:eastAsia="Arial" w:cs="Arial"/>
                <w:b/>
                <w:bCs/>
              </w:rPr>
            </w:pPr>
            <w:hyperlink r:id="rId11" w:history="1">
              <w:r w:rsidR="004806D8" w:rsidRPr="00130505">
                <w:rPr>
                  <w:rStyle w:val="Hyperlink"/>
                  <w:rFonts w:eastAsia="Arial" w:cs="Arial"/>
                  <w:b/>
                  <w:bCs/>
                  <w:color w:val="auto"/>
                </w:rPr>
                <w:t>AD004</w:t>
              </w:r>
              <w:r w:rsidR="004806D8" w:rsidRPr="00130505">
                <w:rPr>
                  <w:rStyle w:val="Hyperlink"/>
                  <w:b/>
                  <w:bCs/>
                  <w:color w:val="auto"/>
                </w:rPr>
                <w:t>9</w:t>
              </w:r>
              <w:r w:rsidR="004806D8" w:rsidRPr="00130505">
                <w:rPr>
                  <w:rStyle w:val="Hyperlink"/>
                  <w:rFonts w:eastAsia="Arial" w:cs="Arial"/>
                  <w:b/>
                  <w:bCs/>
                  <w:color w:val="auto"/>
                </w:rPr>
                <w:t>@traderemedies.gov.uk</w:t>
              </w:r>
            </w:hyperlink>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E3467B"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6879BC1" w:rsidR="008B7352" w:rsidRPr="008B5A25" w:rsidRDefault="00CD15A0" w:rsidP="008B7352">
      <w:pPr>
        <w:pStyle w:val="NormalWeb"/>
        <w:suppressAutoHyphens/>
        <w:spacing w:line="22" w:lineRule="atLeast"/>
        <w:contextualSpacing/>
        <w:rPr>
          <w:rFonts w:eastAsia="Arial" w:cs="Arial"/>
          <w:color w:val="000000" w:themeColor="text1"/>
        </w:rPr>
      </w:pPr>
      <w:r>
        <w:rPr>
          <w:rFonts w:ascii="Arial" w:eastAsia="Arial" w:hAnsi="Arial" w:cs="Arial"/>
          <w:color w:val="000000" w:themeColor="text1"/>
        </w:rPr>
        <w:t>I</w:t>
      </w:r>
      <w:r w:rsidR="008B7352" w:rsidRPr="39499E75">
        <w:rPr>
          <w:rFonts w:ascii="Arial" w:eastAsia="Arial" w:hAnsi="Arial" w:cs="Arial"/>
          <w:color w:val="000000" w:themeColor="text1"/>
        </w:rPr>
        <w:t xml:space="preserve">ndicate the </w:t>
      </w:r>
      <w:r w:rsidR="008B7352" w:rsidRPr="39499E75">
        <w:rPr>
          <w:rFonts w:ascii="Arial" w:eastAsia="Arial" w:hAnsi="Arial" w:cs="Arial"/>
          <w:b/>
          <w:bCs/>
          <w:color w:val="000000" w:themeColor="text1"/>
        </w:rPr>
        <w:t>confidentiality</w:t>
      </w:r>
      <w:r w:rsidR="008B7352" w:rsidRPr="39499E75">
        <w:rPr>
          <w:rFonts w:ascii="Arial" w:eastAsia="Arial" w:hAnsi="Arial" w:cs="Arial"/>
          <w:color w:val="000000" w:themeColor="text1"/>
        </w:rPr>
        <w:t xml:space="preserve"> status of this document by placing an X in the relevant box below</w:t>
      </w:r>
      <w:r w:rsidR="008B7352" w:rsidRPr="39499E75">
        <w:rPr>
          <w:rFonts w:ascii="Arial" w:eastAsia="Arial" w:hAnsi="Arial" w:cs="Arial"/>
        </w:rPr>
        <w:t xml:space="preserve"> and in the header. </w:t>
      </w:r>
      <w:r w:rsidR="008B7352" w:rsidRPr="39499E75">
        <w:rPr>
          <w:rStyle w:val="normaltextrun"/>
          <w:rFonts w:ascii="Arial" w:hAnsi="Arial" w:cs="Arial"/>
        </w:rPr>
        <w:t xml:space="preserve">We strongly recommend this questionnaire to be completed on the </w:t>
      </w:r>
      <w:r w:rsidR="008B7352" w:rsidRPr="39499E75">
        <w:rPr>
          <w:rStyle w:val="findhit"/>
          <w:rFonts w:ascii="Arial" w:hAnsi="Arial" w:cs="Arial"/>
        </w:rPr>
        <w:t>computer</w:t>
      </w:r>
      <w:r w:rsidR="008B7352" w:rsidRPr="39499E75">
        <w:rPr>
          <w:rStyle w:val="normaltextrun"/>
          <w:rFonts w:ascii="Arial" w:hAnsi="Arial" w:cs="Arial"/>
        </w:rPr>
        <w:t>, so this step is easy to complete:</w:t>
      </w:r>
    </w:p>
    <w:p w14:paraId="1BCC874B" w14:textId="4E3E5FD7" w:rsidR="008B7352" w:rsidRPr="00294B82" w:rsidRDefault="00E3467B"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E3467B"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 xml:space="preserve">onfidential – will be made publicly </w:t>
      </w:r>
      <w:proofErr w:type="gramStart"/>
      <w:r w:rsidR="008B7352" w:rsidRPr="00294B82">
        <w:rPr>
          <w:rFonts w:eastAsia="Arial" w:cs="Arial"/>
          <w:color w:val="000000" w:themeColor="text1"/>
        </w:rPr>
        <w:t>available</w:t>
      </w:r>
      <w:proofErr w:type="gramEnd"/>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1732E55D" w:rsidR="008B7352" w:rsidRPr="00AA059E" w:rsidRDefault="008B7352" w:rsidP="008B7352">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2" w:history="1">
        <w:r w:rsidRPr="00294B82">
          <w:rPr>
            <w:rStyle w:val="Hyperlink"/>
            <w:rFonts w:eastAsia="Arial" w:cs="Arial"/>
          </w:rPr>
          <w:t>www.trade-remedies.service.gov.uk</w:t>
        </w:r>
      </w:hyperlink>
      <w:r w:rsidRPr="00294B82">
        <w:rPr>
          <w:rFonts w:eastAsia="Arial" w:cs="Arial"/>
          <w:color w:val="000000" w:themeColor="text1"/>
        </w:rPr>
        <w:t>) by</w:t>
      </w:r>
      <w:r w:rsidR="00705376">
        <w:rPr>
          <w:rFonts w:eastAsia="Arial" w:cs="Arial"/>
          <w:color w:val="000000" w:themeColor="text1"/>
        </w:rPr>
        <w:t xml:space="preserve"> </w:t>
      </w:r>
      <w:r w:rsidR="00705376" w:rsidRPr="00EB793B">
        <w:rPr>
          <w:rFonts w:eastAsia="Arial" w:cs="Arial"/>
          <w:b/>
          <w:bCs/>
          <w:color w:val="000000" w:themeColor="text1"/>
        </w:rPr>
        <w:t>23 January 2024</w:t>
      </w:r>
      <w:r w:rsidRPr="00EB793B">
        <w:rPr>
          <w:rFonts w:eastAsia="Arial" w:cs="Arial"/>
          <w:b/>
          <w:bCs/>
          <w:color w:val="000000" w:themeColor="text1"/>
        </w:rPr>
        <w:t>.</w:t>
      </w:r>
      <w:r>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604609D" w14:textId="5F3C8118" w:rsidR="003F0251"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55602018" w:history="1">
            <w:r w:rsidR="003F0251" w:rsidRPr="00B9339B">
              <w:rPr>
                <w:rStyle w:val="Hyperlink"/>
                <w:noProof/>
              </w:rPr>
              <w:t>The scope of this investigation</w:t>
            </w:r>
            <w:r w:rsidR="003F0251">
              <w:rPr>
                <w:noProof/>
                <w:webHidden/>
              </w:rPr>
              <w:tab/>
            </w:r>
            <w:r w:rsidR="003F0251">
              <w:rPr>
                <w:noProof/>
                <w:webHidden/>
              </w:rPr>
              <w:fldChar w:fldCharType="begin"/>
            </w:r>
            <w:r w:rsidR="003F0251">
              <w:rPr>
                <w:noProof/>
                <w:webHidden/>
              </w:rPr>
              <w:instrText xml:space="preserve"> PAGEREF _Toc155602018 \h </w:instrText>
            </w:r>
            <w:r w:rsidR="003F0251">
              <w:rPr>
                <w:noProof/>
                <w:webHidden/>
              </w:rPr>
            </w:r>
            <w:r w:rsidR="003F0251">
              <w:rPr>
                <w:noProof/>
                <w:webHidden/>
              </w:rPr>
              <w:fldChar w:fldCharType="separate"/>
            </w:r>
            <w:r w:rsidR="003F0251">
              <w:rPr>
                <w:noProof/>
                <w:webHidden/>
              </w:rPr>
              <w:t>3</w:t>
            </w:r>
            <w:r w:rsidR="003F0251">
              <w:rPr>
                <w:noProof/>
                <w:webHidden/>
              </w:rPr>
              <w:fldChar w:fldCharType="end"/>
            </w:r>
          </w:hyperlink>
        </w:p>
        <w:p w14:paraId="60FB4598" w14:textId="42050C96" w:rsidR="003F0251" w:rsidRDefault="00E3467B">
          <w:pPr>
            <w:pStyle w:val="TOC2"/>
            <w:rPr>
              <w:rFonts w:asciiTheme="minorHAnsi" w:hAnsiTheme="minorHAnsi"/>
              <w:noProof/>
              <w:kern w:val="2"/>
              <w:lang w:eastAsia="en-GB"/>
              <w14:ligatures w14:val="standardContextual"/>
            </w:rPr>
          </w:pPr>
          <w:hyperlink w:anchor="_Toc155602019" w:history="1">
            <w:r w:rsidR="003F0251" w:rsidRPr="00B9339B">
              <w:rPr>
                <w:rStyle w:val="Hyperlink"/>
                <w:noProof/>
              </w:rPr>
              <w:t>Instructions</w:t>
            </w:r>
            <w:r w:rsidR="003F0251">
              <w:rPr>
                <w:noProof/>
                <w:webHidden/>
              </w:rPr>
              <w:tab/>
            </w:r>
            <w:r w:rsidR="003F0251">
              <w:rPr>
                <w:noProof/>
                <w:webHidden/>
              </w:rPr>
              <w:fldChar w:fldCharType="begin"/>
            </w:r>
            <w:r w:rsidR="003F0251">
              <w:rPr>
                <w:noProof/>
                <w:webHidden/>
              </w:rPr>
              <w:instrText xml:space="preserve"> PAGEREF _Toc155602019 \h </w:instrText>
            </w:r>
            <w:r w:rsidR="003F0251">
              <w:rPr>
                <w:noProof/>
                <w:webHidden/>
              </w:rPr>
            </w:r>
            <w:r w:rsidR="003F0251">
              <w:rPr>
                <w:noProof/>
                <w:webHidden/>
              </w:rPr>
              <w:fldChar w:fldCharType="separate"/>
            </w:r>
            <w:r w:rsidR="003F0251">
              <w:rPr>
                <w:noProof/>
                <w:webHidden/>
              </w:rPr>
              <w:t>4</w:t>
            </w:r>
            <w:r w:rsidR="003F0251">
              <w:rPr>
                <w:noProof/>
                <w:webHidden/>
              </w:rPr>
              <w:fldChar w:fldCharType="end"/>
            </w:r>
          </w:hyperlink>
        </w:p>
        <w:p w14:paraId="22A9BAE7" w14:textId="12D496AF" w:rsidR="003F0251" w:rsidRDefault="00E3467B">
          <w:pPr>
            <w:pStyle w:val="TOC3"/>
            <w:tabs>
              <w:tab w:val="right" w:leader="dot" w:pos="9016"/>
            </w:tabs>
            <w:rPr>
              <w:rFonts w:asciiTheme="minorHAnsi" w:hAnsiTheme="minorHAnsi"/>
              <w:noProof/>
              <w:kern w:val="2"/>
              <w:lang w:eastAsia="en-GB"/>
              <w14:ligatures w14:val="standardContextual"/>
            </w:rPr>
          </w:pPr>
          <w:hyperlink w:anchor="_Toc155602020" w:history="1">
            <w:r w:rsidR="003F0251" w:rsidRPr="00B9339B">
              <w:rPr>
                <w:rStyle w:val="Hyperlink"/>
                <w:noProof/>
                <w:lang w:eastAsia="en-GB"/>
              </w:rPr>
              <w:t>Who should complete this form</w:t>
            </w:r>
            <w:r w:rsidR="003F0251">
              <w:rPr>
                <w:noProof/>
                <w:webHidden/>
              </w:rPr>
              <w:tab/>
            </w:r>
            <w:r w:rsidR="003F0251">
              <w:rPr>
                <w:noProof/>
                <w:webHidden/>
              </w:rPr>
              <w:fldChar w:fldCharType="begin"/>
            </w:r>
            <w:r w:rsidR="003F0251">
              <w:rPr>
                <w:noProof/>
                <w:webHidden/>
              </w:rPr>
              <w:instrText xml:space="preserve"> PAGEREF _Toc155602020 \h </w:instrText>
            </w:r>
            <w:r w:rsidR="003F0251">
              <w:rPr>
                <w:noProof/>
                <w:webHidden/>
              </w:rPr>
            </w:r>
            <w:r w:rsidR="003F0251">
              <w:rPr>
                <w:noProof/>
                <w:webHidden/>
              </w:rPr>
              <w:fldChar w:fldCharType="separate"/>
            </w:r>
            <w:r w:rsidR="003F0251">
              <w:rPr>
                <w:noProof/>
                <w:webHidden/>
              </w:rPr>
              <w:t>4</w:t>
            </w:r>
            <w:r w:rsidR="003F0251">
              <w:rPr>
                <w:noProof/>
                <w:webHidden/>
              </w:rPr>
              <w:fldChar w:fldCharType="end"/>
            </w:r>
          </w:hyperlink>
        </w:p>
        <w:p w14:paraId="6473EBDC" w14:textId="7F867C5A" w:rsidR="003F0251" w:rsidRDefault="00E3467B">
          <w:pPr>
            <w:pStyle w:val="TOC3"/>
            <w:tabs>
              <w:tab w:val="right" w:leader="dot" w:pos="9016"/>
            </w:tabs>
            <w:rPr>
              <w:rFonts w:asciiTheme="minorHAnsi" w:hAnsiTheme="minorHAnsi"/>
              <w:noProof/>
              <w:kern w:val="2"/>
              <w:lang w:eastAsia="en-GB"/>
              <w14:ligatures w14:val="standardContextual"/>
            </w:rPr>
          </w:pPr>
          <w:hyperlink w:anchor="_Toc155602021" w:history="1">
            <w:r w:rsidR="003F0251" w:rsidRPr="00B9339B">
              <w:rPr>
                <w:rStyle w:val="Hyperlink"/>
                <w:noProof/>
              </w:rPr>
              <w:t>Why you are being asked to complete this pre-sampling questionnaire</w:t>
            </w:r>
            <w:r w:rsidR="003F0251">
              <w:rPr>
                <w:noProof/>
                <w:webHidden/>
              </w:rPr>
              <w:tab/>
            </w:r>
            <w:r w:rsidR="003F0251">
              <w:rPr>
                <w:noProof/>
                <w:webHidden/>
              </w:rPr>
              <w:fldChar w:fldCharType="begin"/>
            </w:r>
            <w:r w:rsidR="003F0251">
              <w:rPr>
                <w:noProof/>
                <w:webHidden/>
              </w:rPr>
              <w:instrText xml:space="preserve"> PAGEREF _Toc155602021 \h </w:instrText>
            </w:r>
            <w:r w:rsidR="003F0251">
              <w:rPr>
                <w:noProof/>
                <w:webHidden/>
              </w:rPr>
            </w:r>
            <w:r w:rsidR="003F0251">
              <w:rPr>
                <w:noProof/>
                <w:webHidden/>
              </w:rPr>
              <w:fldChar w:fldCharType="separate"/>
            </w:r>
            <w:r w:rsidR="003F0251">
              <w:rPr>
                <w:noProof/>
                <w:webHidden/>
              </w:rPr>
              <w:t>4</w:t>
            </w:r>
            <w:r w:rsidR="003F0251">
              <w:rPr>
                <w:noProof/>
                <w:webHidden/>
              </w:rPr>
              <w:fldChar w:fldCharType="end"/>
            </w:r>
          </w:hyperlink>
        </w:p>
        <w:p w14:paraId="4E2C3CC0" w14:textId="2E2CA1BD" w:rsidR="003F0251" w:rsidRDefault="00E3467B">
          <w:pPr>
            <w:pStyle w:val="TOC3"/>
            <w:tabs>
              <w:tab w:val="right" w:leader="dot" w:pos="9016"/>
            </w:tabs>
            <w:rPr>
              <w:rFonts w:asciiTheme="minorHAnsi" w:hAnsiTheme="minorHAnsi"/>
              <w:noProof/>
              <w:kern w:val="2"/>
              <w:lang w:eastAsia="en-GB"/>
              <w14:ligatures w14:val="standardContextual"/>
            </w:rPr>
          </w:pPr>
          <w:hyperlink w:anchor="_Toc155602022" w:history="1">
            <w:r w:rsidR="003F0251" w:rsidRPr="00B9339B">
              <w:rPr>
                <w:rStyle w:val="Hyperlink"/>
                <w:noProof/>
                <w:lang w:eastAsia="zh-CN"/>
              </w:rPr>
              <w:t>Deadline for response</w:t>
            </w:r>
            <w:r w:rsidR="003F0251">
              <w:rPr>
                <w:noProof/>
                <w:webHidden/>
              </w:rPr>
              <w:tab/>
            </w:r>
            <w:r w:rsidR="003F0251">
              <w:rPr>
                <w:noProof/>
                <w:webHidden/>
              </w:rPr>
              <w:fldChar w:fldCharType="begin"/>
            </w:r>
            <w:r w:rsidR="003F0251">
              <w:rPr>
                <w:noProof/>
                <w:webHidden/>
              </w:rPr>
              <w:instrText xml:space="preserve"> PAGEREF _Toc155602022 \h </w:instrText>
            </w:r>
            <w:r w:rsidR="003F0251">
              <w:rPr>
                <w:noProof/>
                <w:webHidden/>
              </w:rPr>
            </w:r>
            <w:r w:rsidR="003F0251">
              <w:rPr>
                <w:noProof/>
                <w:webHidden/>
              </w:rPr>
              <w:fldChar w:fldCharType="separate"/>
            </w:r>
            <w:r w:rsidR="003F0251">
              <w:rPr>
                <w:noProof/>
                <w:webHidden/>
              </w:rPr>
              <w:t>4</w:t>
            </w:r>
            <w:r w:rsidR="003F0251">
              <w:rPr>
                <w:noProof/>
                <w:webHidden/>
              </w:rPr>
              <w:fldChar w:fldCharType="end"/>
            </w:r>
          </w:hyperlink>
        </w:p>
        <w:p w14:paraId="122365D3" w14:textId="14D01218" w:rsidR="003F0251" w:rsidRDefault="00E3467B">
          <w:pPr>
            <w:pStyle w:val="TOC3"/>
            <w:tabs>
              <w:tab w:val="right" w:leader="dot" w:pos="9016"/>
            </w:tabs>
            <w:rPr>
              <w:rFonts w:asciiTheme="minorHAnsi" w:hAnsiTheme="minorHAnsi"/>
              <w:noProof/>
              <w:kern w:val="2"/>
              <w:lang w:eastAsia="en-GB"/>
              <w14:ligatures w14:val="standardContextual"/>
            </w:rPr>
          </w:pPr>
          <w:hyperlink w:anchor="_Toc155602023" w:history="1">
            <w:r w:rsidR="003F0251" w:rsidRPr="00B9339B">
              <w:rPr>
                <w:rStyle w:val="Hyperlink"/>
                <w:noProof/>
                <w:lang w:eastAsia="zh-CN"/>
              </w:rPr>
              <w:t>Note about confidentiality</w:t>
            </w:r>
            <w:r w:rsidR="003F0251">
              <w:rPr>
                <w:noProof/>
                <w:webHidden/>
              </w:rPr>
              <w:tab/>
            </w:r>
            <w:r w:rsidR="003F0251">
              <w:rPr>
                <w:noProof/>
                <w:webHidden/>
              </w:rPr>
              <w:fldChar w:fldCharType="begin"/>
            </w:r>
            <w:r w:rsidR="003F0251">
              <w:rPr>
                <w:noProof/>
                <w:webHidden/>
              </w:rPr>
              <w:instrText xml:space="preserve"> PAGEREF _Toc155602023 \h </w:instrText>
            </w:r>
            <w:r w:rsidR="003F0251">
              <w:rPr>
                <w:noProof/>
                <w:webHidden/>
              </w:rPr>
            </w:r>
            <w:r w:rsidR="003F0251">
              <w:rPr>
                <w:noProof/>
                <w:webHidden/>
              </w:rPr>
              <w:fldChar w:fldCharType="separate"/>
            </w:r>
            <w:r w:rsidR="003F0251">
              <w:rPr>
                <w:noProof/>
                <w:webHidden/>
              </w:rPr>
              <w:t>4</w:t>
            </w:r>
            <w:r w:rsidR="003F0251">
              <w:rPr>
                <w:noProof/>
                <w:webHidden/>
              </w:rPr>
              <w:fldChar w:fldCharType="end"/>
            </w:r>
          </w:hyperlink>
        </w:p>
        <w:p w14:paraId="7305FB7C" w14:textId="32D446F5" w:rsidR="003F0251" w:rsidRDefault="00E3467B">
          <w:pPr>
            <w:pStyle w:val="TOC2"/>
            <w:rPr>
              <w:rFonts w:asciiTheme="minorHAnsi" w:hAnsiTheme="minorHAnsi"/>
              <w:noProof/>
              <w:kern w:val="2"/>
              <w:lang w:eastAsia="en-GB"/>
              <w14:ligatures w14:val="standardContextual"/>
            </w:rPr>
          </w:pPr>
          <w:hyperlink w:anchor="_Toc155602024" w:history="1">
            <w:r w:rsidR="003F0251" w:rsidRPr="00B9339B">
              <w:rPr>
                <w:rStyle w:val="Hyperlink"/>
                <w:noProof/>
                <w:lang w:eastAsia="zh-CN"/>
              </w:rPr>
              <w:t>Section A – Activities of your company and any associated parties</w:t>
            </w:r>
            <w:r w:rsidR="003F0251">
              <w:rPr>
                <w:noProof/>
                <w:webHidden/>
              </w:rPr>
              <w:tab/>
            </w:r>
            <w:r w:rsidR="003F0251">
              <w:rPr>
                <w:noProof/>
                <w:webHidden/>
              </w:rPr>
              <w:fldChar w:fldCharType="begin"/>
            </w:r>
            <w:r w:rsidR="003F0251">
              <w:rPr>
                <w:noProof/>
                <w:webHidden/>
              </w:rPr>
              <w:instrText xml:space="preserve"> PAGEREF _Toc155602024 \h </w:instrText>
            </w:r>
            <w:r w:rsidR="003F0251">
              <w:rPr>
                <w:noProof/>
                <w:webHidden/>
              </w:rPr>
            </w:r>
            <w:r w:rsidR="003F0251">
              <w:rPr>
                <w:noProof/>
                <w:webHidden/>
              </w:rPr>
              <w:fldChar w:fldCharType="separate"/>
            </w:r>
            <w:r w:rsidR="003F0251">
              <w:rPr>
                <w:noProof/>
                <w:webHidden/>
              </w:rPr>
              <w:t>6</w:t>
            </w:r>
            <w:r w:rsidR="003F0251">
              <w:rPr>
                <w:noProof/>
                <w:webHidden/>
              </w:rPr>
              <w:fldChar w:fldCharType="end"/>
            </w:r>
          </w:hyperlink>
        </w:p>
        <w:p w14:paraId="478DA7DA" w14:textId="7825D57B" w:rsidR="003F0251" w:rsidRDefault="00E3467B">
          <w:pPr>
            <w:pStyle w:val="TOC3"/>
            <w:tabs>
              <w:tab w:val="right" w:leader="dot" w:pos="9016"/>
            </w:tabs>
            <w:rPr>
              <w:rFonts w:asciiTheme="minorHAnsi" w:hAnsiTheme="minorHAnsi"/>
              <w:noProof/>
              <w:kern w:val="2"/>
              <w:lang w:eastAsia="en-GB"/>
              <w14:ligatures w14:val="standardContextual"/>
            </w:rPr>
          </w:pPr>
          <w:hyperlink w:anchor="_Toc155602025" w:history="1">
            <w:r w:rsidR="003F0251" w:rsidRPr="00B9339B">
              <w:rPr>
                <w:rStyle w:val="Hyperlink"/>
                <w:noProof/>
                <w:lang w:eastAsia="zh-CN"/>
              </w:rPr>
              <w:t>A1 – Your company’s activities</w:t>
            </w:r>
            <w:r w:rsidR="003F0251">
              <w:rPr>
                <w:noProof/>
                <w:webHidden/>
              </w:rPr>
              <w:tab/>
            </w:r>
            <w:r w:rsidR="003F0251">
              <w:rPr>
                <w:noProof/>
                <w:webHidden/>
              </w:rPr>
              <w:fldChar w:fldCharType="begin"/>
            </w:r>
            <w:r w:rsidR="003F0251">
              <w:rPr>
                <w:noProof/>
                <w:webHidden/>
              </w:rPr>
              <w:instrText xml:space="preserve"> PAGEREF _Toc155602025 \h </w:instrText>
            </w:r>
            <w:r w:rsidR="003F0251">
              <w:rPr>
                <w:noProof/>
                <w:webHidden/>
              </w:rPr>
            </w:r>
            <w:r w:rsidR="003F0251">
              <w:rPr>
                <w:noProof/>
                <w:webHidden/>
              </w:rPr>
              <w:fldChar w:fldCharType="separate"/>
            </w:r>
            <w:r w:rsidR="003F0251">
              <w:rPr>
                <w:noProof/>
                <w:webHidden/>
              </w:rPr>
              <w:t>6</w:t>
            </w:r>
            <w:r w:rsidR="003F0251">
              <w:rPr>
                <w:noProof/>
                <w:webHidden/>
              </w:rPr>
              <w:fldChar w:fldCharType="end"/>
            </w:r>
          </w:hyperlink>
        </w:p>
        <w:p w14:paraId="206D2DF0" w14:textId="14A3BD01" w:rsidR="003F0251" w:rsidRDefault="00E3467B">
          <w:pPr>
            <w:pStyle w:val="TOC3"/>
            <w:tabs>
              <w:tab w:val="right" w:leader="dot" w:pos="9016"/>
            </w:tabs>
            <w:rPr>
              <w:rFonts w:asciiTheme="minorHAnsi" w:hAnsiTheme="minorHAnsi"/>
              <w:noProof/>
              <w:kern w:val="2"/>
              <w:lang w:eastAsia="en-GB"/>
              <w14:ligatures w14:val="standardContextual"/>
            </w:rPr>
          </w:pPr>
          <w:hyperlink w:anchor="_Toc155602026" w:history="1">
            <w:r w:rsidR="003F0251" w:rsidRPr="00B9339B">
              <w:rPr>
                <w:rStyle w:val="Hyperlink"/>
                <w:noProof/>
              </w:rPr>
              <w:t>A2 – Associated parties and operational links</w:t>
            </w:r>
            <w:r w:rsidR="003F0251">
              <w:rPr>
                <w:noProof/>
                <w:webHidden/>
              </w:rPr>
              <w:tab/>
            </w:r>
            <w:r w:rsidR="003F0251">
              <w:rPr>
                <w:noProof/>
                <w:webHidden/>
              </w:rPr>
              <w:fldChar w:fldCharType="begin"/>
            </w:r>
            <w:r w:rsidR="003F0251">
              <w:rPr>
                <w:noProof/>
                <w:webHidden/>
              </w:rPr>
              <w:instrText xml:space="preserve"> PAGEREF _Toc155602026 \h </w:instrText>
            </w:r>
            <w:r w:rsidR="003F0251">
              <w:rPr>
                <w:noProof/>
                <w:webHidden/>
              </w:rPr>
            </w:r>
            <w:r w:rsidR="003F0251">
              <w:rPr>
                <w:noProof/>
                <w:webHidden/>
              </w:rPr>
              <w:fldChar w:fldCharType="separate"/>
            </w:r>
            <w:r w:rsidR="003F0251">
              <w:rPr>
                <w:noProof/>
                <w:webHidden/>
              </w:rPr>
              <w:t>7</w:t>
            </w:r>
            <w:r w:rsidR="003F0251">
              <w:rPr>
                <w:noProof/>
                <w:webHidden/>
              </w:rPr>
              <w:fldChar w:fldCharType="end"/>
            </w:r>
          </w:hyperlink>
        </w:p>
        <w:p w14:paraId="17881E91" w14:textId="1CA035D2" w:rsidR="003F0251" w:rsidRDefault="00E3467B">
          <w:pPr>
            <w:pStyle w:val="TOC2"/>
            <w:rPr>
              <w:rFonts w:asciiTheme="minorHAnsi" w:hAnsiTheme="minorHAnsi"/>
              <w:noProof/>
              <w:kern w:val="2"/>
              <w:lang w:eastAsia="en-GB"/>
              <w14:ligatures w14:val="standardContextual"/>
            </w:rPr>
          </w:pPr>
          <w:hyperlink w:anchor="_Toc155602027" w:history="1">
            <w:r w:rsidR="003F0251" w:rsidRPr="00B9339B">
              <w:rPr>
                <w:rStyle w:val="Hyperlink"/>
                <w:noProof/>
                <w:lang w:eastAsia="zh-CN"/>
              </w:rPr>
              <w:t>Section B – Production, sales and imports</w:t>
            </w:r>
            <w:r w:rsidR="003F0251">
              <w:rPr>
                <w:noProof/>
                <w:webHidden/>
              </w:rPr>
              <w:tab/>
            </w:r>
            <w:r w:rsidR="003F0251">
              <w:rPr>
                <w:noProof/>
                <w:webHidden/>
              </w:rPr>
              <w:fldChar w:fldCharType="begin"/>
            </w:r>
            <w:r w:rsidR="003F0251">
              <w:rPr>
                <w:noProof/>
                <w:webHidden/>
              </w:rPr>
              <w:instrText xml:space="preserve"> PAGEREF _Toc155602027 \h </w:instrText>
            </w:r>
            <w:r w:rsidR="003F0251">
              <w:rPr>
                <w:noProof/>
                <w:webHidden/>
              </w:rPr>
            </w:r>
            <w:r w:rsidR="003F0251">
              <w:rPr>
                <w:noProof/>
                <w:webHidden/>
              </w:rPr>
              <w:fldChar w:fldCharType="separate"/>
            </w:r>
            <w:r w:rsidR="003F0251">
              <w:rPr>
                <w:noProof/>
                <w:webHidden/>
              </w:rPr>
              <w:t>8</w:t>
            </w:r>
            <w:r w:rsidR="003F0251">
              <w:rPr>
                <w:noProof/>
                <w:webHidden/>
              </w:rPr>
              <w:fldChar w:fldCharType="end"/>
            </w:r>
          </w:hyperlink>
        </w:p>
        <w:p w14:paraId="5C095400" w14:textId="55A6633D" w:rsidR="003F0251" w:rsidRDefault="00E3467B">
          <w:pPr>
            <w:pStyle w:val="TOC3"/>
            <w:tabs>
              <w:tab w:val="right" w:leader="dot" w:pos="9016"/>
            </w:tabs>
            <w:rPr>
              <w:rFonts w:asciiTheme="minorHAnsi" w:hAnsiTheme="minorHAnsi"/>
              <w:noProof/>
              <w:kern w:val="2"/>
              <w:lang w:eastAsia="en-GB"/>
              <w14:ligatures w14:val="standardContextual"/>
            </w:rPr>
          </w:pPr>
          <w:hyperlink w:anchor="_Toc155602028" w:history="1">
            <w:r w:rsidR="003F0251" w:rsidRPr="00B9339B">
              <w:rPr>
                <w:rStyle w:val="Hyperlink"/>
                <w:noProof/>
              </w:rPr>
              <w:t>B1 – Production</w:t>
            </w:r>
            <w:r w:rsidR="003F0251">
              <w:rPr>
                <w:noProof/>
                <w:webHidden/>
              </w:rPr>
              <w:tab/>
            </w:r>
            <w:r w:rsidR="003F0251">
              <w:rPr>
                <w:noProof/>
                <w:webHidden/>
              </w:rPr>
              <w:fldChar w:fldCharType="begin"/>
            </w:r>
            <w:r w:rsidR="003F0251">
              <w:rPr>
                <w:noProof/>
                <w:webHidden/>
              </w:rPr>
              <w:instrText xml:space="preserve"> PAGEREF _Toc155602028 \h </w:instrText>
            </w:r>
            <w:r w:rsidR="003F0251">
              <w:rPr>
                <w:noProof/>
                <w:webHidden/>
              </w:rPr>
            </w:r>
            <w:r w:rsidR="003F0251">
              <w:rPr>
                <w:noProof/>
                <w:webHidden/>
              </w:rPr>
              <w:fldChar w:fldCharType="separate"/>
            </w:r>
            <w:r w:rsidR="003F0251">
              <w:rPr>
                <w:noProof/>
                <w:webHidden/>
              </w:rPr>
              <w:t>8</w:t>
            </w:r>
            <w:r w:rsidR="003F0251">
              <w:rPr>
                <w:noProof/>
                <w:webHidden/>
              </w:rPr>
              <w:fldChar w:fldCharType="end"/>
            </w:r>
          </w:hyperlink>
        </w:p>
        <w:p w14:paraId="6CE86E19" w14:textId="210AB340" w:rsidR="003F0251" w:rsidRDefault="00E3467B">
          <w:pPr>
            <w:pStyle w:val="TOC3"/>
            <w:tabs>
              <w:tab w:val="right" w:leader="dot" w:pos="9016"/>
            </w:tabs>
            <w:rPr>
              <w:rFonts w:asciiTheme="minorHAnsi" w:hAnsiTheme="minorHAnsi"/>
              <w:noProof/>
              <w:kern w:val="2"/>
              <w:lang w:eastAsia="en-GB"/>
              <w14:ligatures w14:val="standardContextual"/>
            </w:rPr>
          </w:pPr>
          <w:hyperlink w:anchor="_Toc155602029" w:history="1">
            <w:r w:rsidR="003F0251" w:rsidRPr="00B9339B">
              <w:rPr>
                <w:rStyle w:val="Hyperlink"/>
                <w:noProof/>
              </w:rPr>
              <w:t>B2 – Sales volume and value</w:t>
            </w:r>
            <w:r w:rsidR="003F0251">
              <w:rPr>
                <w:noProof/>
                <w:webHidden/>
              </w:rPr>
              <w:tab/>
            </w:r>
            <w:r w:rsidR="003F0251">
              <w:rPr>
                <w:noProof/>
                <w:webHidden/>
              </w:rPr>
              <w:fldChar w:fldCharType="begin"/>
            </w:r>
            <w:r w:rsidR="003F0251">
              <w:rPr>
                <w:noProof/>
                <w:webHidden/>
              </w:rPr>
              <w:instrText xml:space="preserve"> PAGEREF _Toc155602029 \h </w:instrText>
            </w:r>
            <w:r w:rsidR="003F0251">
              <w:rPr>
                <w:noProof/>
                <w:webHidden/>
              </w:rPr>
            </w:r>
            <w:r w:rsidR="003F0251">
              <w:rPr>
                <w:noProof/>
                <w:webHidden/>
              </w:rPr>
              <w:fldChar w:fldCharType="separate"/>
            </w:r>
            <w:r w:rsidR="003F0251">
              <w:rPr>
                <w:noProof/>
                <w:webHidden/>
              </w:rPr>
              <w:t>8</w:t>
            </w:r>
            <w:r w:rsidR="003F0251">
              <w:rPr>
                <w:noProof/>
                <w:webHidden/>
              </w:rPr>
              <w:fldChar w:fldCharType="end"/>
            </w:r>
          </w:hyperlink>
        </w:p>
        <w:p w14:paraId="2BD496B7" w14:textId="6469532F" w:rsidR="003F0251" w:rsidRDefault="00E3467B">
          <w:pPr>
            <w:pStyle w:val="TOC3"/>
            <w:tabs>
              <w:tab w:val="right" w:leader="dot" w:pos="9016"/>
            </w:tabs>
            <w:rPr>
              <w:rFonts w:asciiTheme="minorHAnsi" w:hAnsiTheme="minorHAnsi"/>
              <w:noProof/>
              <w:kern w:val="2"/>
              <w:lang w:eastAsia="en-GB"/>
              <w14:ligatures w14:val="standardContextual"/>
            </w:rPr>
          </w:pPr>
          <w:hyperlink w:anchor="_Toc155602030" w:history="1">
            <w:r w:rsidR="003F0251" w:rsidRPr="00B9339B">
              <w:rPr>
                <w:rStyle w:val="Hyperlink"/>
                <w:noProof/>
              </w:rPr>
              <w:t>B3 – Imports and Sales</w:t>
            </w:r>
            <w:r w:rsidR="003F0251">
              <w:rPr>
                <w:noProof/>
                <w:webHidden/>
              </w:rPr>
              <w:tab/>
            </w:r>
            <w:r w:rsidR="003F0251">
              <w:rPr>
                <w:noProof/>
                <w:webHidden/>
              </w:rPr>
              <w:fldChar w:fldCharType="begin"/>
            </w:r>
            <w:r w:rsidR="003F0251">
              <w:rPr>
                <w:noProof/>
                <w:webHidden/>
              </w:rPr>
              <w:instrText xml:space="preserve"> PAGEREF _Toc155602030 \h </w:instrText>
            </w:r>
            <w:r w:rsidR="003F0251">
              <w:rPr>
                <w:noProof/>
                <w:webHidden/>
              </w:rPr>
            </w:r>
            <w:r w:rsidR="003F0251">
              <w:rPr>
                <w:noProof/>
                <w:webHidden/>
              </w:rPr>
              <w:fldChar w:fldCharType="separate"/>
            </w:r>
            <w:r w:rsidR="003F0251">
              <w:rPr>
                <w:noProof/>
                <w:webHidden/>
              </w:rPr>
              <w:t>9</w:t>
            </w:r>
            <w:r w:rsidR="003F0251">
              <w:rPr>
                <w:noProof/>
                <w:webHidden/>
              </w:rPr>
              <w:fldChar w:fldCharType="end"/>
            </w:r>
          </w:hyperlink>
        </w:p>
        <w:p w14:paraId="15A6B809" w14:textId="03E532E4" w:rsidR="003F0251" w:rsidRDefault="00E3467B">
          <w:pPr>
            <w:pStyle w:val="TOC2"/>
            <w:rPr>
              <w:rFonts w:asciiTheme="minorHAnsi" w:hAnsiTheme="minorHAnsi"/>
              <w:noProof/>
              <w:kern w:val="2"/>
              <w:lang w:eastAsia="en-GB"/>
              <w14:ligatures w14:val="standardContextual"/>
            </w:rPr>
          </w:pPr>
          <w:hyperlink w:anchor="_Toc155602031" w:history="1">
            <w:r w:rsidR="003F0251" w:rsidRPr="00B9339B">
              <w:rPr>
                <w:rStyle w:val="Hyperlink"/>
                <w:noProof/>
                <w:lang w:eastAsia="zh-CN"/>
              </w:rPr>
              <w:t>Section C – Additional information</w:t>
            </w:r>
            <w:r w:rsidR="003F0251">
              <w:rPr>
                <w:noProof/>
                <w:webHidden/>
              </w:rPr>
              <w:tab/>
            </w:r>
            <w:r w:rsidR="003F0251">
              <w:rPr>
                <w:noProof/>
                <w:webHidden/>
              </w:rPr>
              <w:fldChar w:fldCharType="begin"/>
            </w:r>
            <w:r w:rsidR="003F0251">
              <w:rPr>
                <w:noProof/>
                <w:webHidden/>
              </w:rPr>
              <w:instrText xml:space="preserve"> PAGEREF _Toc155602031 \h </w:instrText>
            </w:r>
            <w:r w:rsidR="003F0251">
              <w:rPr>
                <w:noProof/>
                <w:webHidden/>
              </w:rPr>
            </w:r>
            <w:r w:rsidR="003F0251">
              <w:rPr>
                <w:noProof/>
                <w:webHidden/>
              </w:rPr>
              <w:fldChar w:fldCharType="separate"/>
            </w:r>
            <w:r w:rsidR="003F0251">
              <w:rPr>
                <w:noProof/>
                <w:webHidden/>
              </w:rPr>
              <w:t>10</w:t>
            </w:r>
            <w:r w:rsidR="003F0251">
              <w:rPr>
                <w:noProof/>
                <w:webHidden/>
              </w:rPr>
              <w:fldChar w:fldCharType="end"/>
            </w:r>
          </w:hyperlink>
        </w:p>
        <w:p w14:paraId="37EEE4AC" w14:textId="3213DB5C" w:rsidR="003F0251" w:rsidRDefault="00E3467B">
          <w:pPr>
            <w:pStyle w:val="TOC3"/>
            <w:tabs>
              <w:tab w:val="right" w:leader="dot" w:pos="9016"/>
            </w:tabs>
            <w:rPr>
              <w:rFonts w:asciiTheme="minorHAnsi" w:hAnsiTheme="minorHAnsi"/>
              <w:noProof/>
              <w:kern w:val="2"/>
              <w:lang w:eastAsia="en-GB"/>
              <w14:ligatures w14:val="standardContextual"/>
            </w:rPr>
          </w:pPr>
          <w:hyperlink w:anchor="_Toc155602032" w:history="1">
            <w:r w:rsidR="003F0251" w:rsidRPr="00B9339B">
              <w:rPr>
                <w:rStyle w:val="Hyperlink"/>
                <w:noProof/>
              </w:rPr>
              <w:t>C1 – Other interested parties</w:t>
            </w:r>
            <w:r w:rsidR="003F0251">
              <w:rPr>
                <w:noProof/>
                <w:webHidden/>
              </w:rPr>
              <w:tab/>
            </w:r>
            <w:r w:rsidR="003F0251">
              <w:rPr>
                <w:noProof/>
                <w:webHidden/>
              </w:rPr>
              <w:fldChar w:fldCharType="begin"/>
            </w:r>
            <w:r w:rsidR="003F0251">
              <w:rPr>
                <w:noProof/>
                <w:webHidden/>
              </w:rPr>
              <w:instrText xml:space="preserve"> PAGEREF _Toc155602032 \h </w:instrText>
            </w:r>
            <w:r w:rsidR="003F0251">
              <w:rPr>
                <w:noProof/>
                <w:webHidden/>
              </w:rPr>
            </w:r>
            <w:r w:rsidR="003F0251">
              <w:rPr>
                <w:noProof/>
                <w:webHidden/>
              </w:rPr>
              <w:fldChar w:fldCharType="separate"/>
            </w:r>
            <w:r w:rsidR="003F0251">
              <w:rPr>
                <w:noProof/>
                <w:webHidden/>
              </w:rPr>
              <w:t>10</w:t>
            </w:r>
            <w:r w:rsidR="003F0251">
              <w:rPr>
                <w:noProof/>
                <w:webHidden/>
              </w:rPr>
              <w:fldChar w:fldCharType="end"/>
            </w:r>
          </w:hyperlink>
        </w:p>
        <w:p w14:paraId="62C76530" w14:textId="297229DF" w:rsidR="003F0251" w:rsidRDefault="00E3467B">
          <w:pPr>
            <w:pStyle w:val="TOC3"/>
            <w:tabs>
              <w:tab w:val="right" w:leader="dot" w:pos="9016"/>
            </w:tabs>
            <w:rPr>
              <w:rFonts w:asciiTheme="minorHAnsi" w:hAnsiTheme="minorHAnsi"/>
              <w:noProof/>
              <w:kern w:val="2"/>
              <w:lang w:eastAsia="en-GB"/>
              <w14:ligatures w14:val="standardContextual"/>
            </w:rPr>
          </w:pPr>
          <w:hyperlink w:anchor="_Toc155602033" w:history="1">
            <w:r w:rsidR="003F0251" w:rsidRPr="00B9339B">
              <w:rPr>
                <w:rStyle w:val="Hyperlink"/>
                <w:noProof/>
              </w:rPr>
              <w:t>C2 – Particular Market Situation</w:t>
            </w:r>
            <w:r w:rsidR="003F0251">
              <w:rPr>
                <w:noProof/>
                <w:webHidden/>
              </w:rPr>
              <w:tab/>
            </w:r>
            <w:r w:rsidR="003F0251">
              <w:rPr>
                <w:noProof/>
                <w:webHidden/>
              </w:rPr>
              <w:fldChar w:fldCharType="begin"/>
            </w:r>
            <w:r w:rsidR="003F0251">
              <w:rPr>
                <w:noProof/>
                <w:webHidden/>
              </w:rPr>
              <w:instrText xml:space="preserve"> PAGEREF _Toc155602033 \h </w:instrText>
            </w:r>
            <w:r w:rsidR="003F0251">
              <w:rPr>
                <w:noProof/>
                <w:webHidden/>
              </w:rPr>
            </w:r>
            <w:r w:rsidR="003F0251">
              <w:rPr>
                <w:noProof/>
                <w:webHidden/>
              </w:rPr>
              <w:fldChar w:fldCharType="separate"/>
            </w:r>
            <w:r w:rsidR="003F0251">
              <w:rPr>
                <w:noProof/>
                <w:webHidden/>
              </w:rPr>
              <w:t>10</w:t>
            </w:r>
            <w:r w:rsidR="003F0251">
              <w:rPr>
                <w:noProof/>
                <w:webHidden/>
              </w:rPr>
              <w:fldChar w:fldCharType="end"/>
            </w:r>
          </w:hyperlink>
        </w:p>
        <w:p w14:paraId="1681BFF3" w14:textId="6B071C4D" w:rsidR="003F0251" w:rsidRDefault="00E3467B">
          <w:pPr>
            <w:pStyle w:val="TOC3"/>
            <w:tabs>
              <w:tab w:val="right" w:leader="dot" w:pos="9016"/>
            </w:tabs>
            <w:rPr>
              <w:rFonts w:asciiTheme="minorHAnsi" w:hAnsiTheme="minorHAnsi"/>
              <w:noProof/>
              <w:kern w:val="2"/>
              <w:lang w:eastAsia="en-GB"/>
              <w14:ligatures w14:val="standardContextual"/>
            </w:rPr>
          </w:pPr>
          <w:hyperlink w:anchor="_Toc155602034" w:history="1">
            <w:r w:rsidR="003F0251" w:rsidRPr="00B9339B">
              <w:rPr>
                <w:rStyle w:val="Hyperlink"/>
                <w:noProof/>
              </w:rPr>
              <w:t>C3 – Scope</w:t>
            </w:r>
            <w:r w:rsidR="003F0251">
              <w:rPr>
                <w:noProof/>
                <w:webHidden/>
              </w:rPr>
              <w:tab/>
            </w:r>
            <w:r w:rsidR="003F0251">
              <w:rPr>
                <w:noProof/>
                <w:webHidden/>
              </w:rPr>
              <w:fldChar w:fldCharType="begin"/>
            </w:r>
            <w:r w:rsidR="003F0251">
              <w:rPr>
                <w:noProof/>
                <w:webHidden/>
              </w:rPr>
              <w:instrText xml:space="preserve"> PAGEREF _Toc155602034 \h </w:instrText>
            </w:r>
            <w:r w:rsidR="003F0251">
              <w:rPr>
                <w:noProof/>
                <w:webHidden/>
              </w:rPr>
            </w:r>
            <w:r w:rsidR="003F0251">
              <w:rPr>
                <w:noProof/>
                <w:webHidden/>
              </w:rPr>
              <w:fldChar w:fldCharType="separate"/>
            </w:r>
            <w:r w:rsidR="003F0251">
              <w:rPr>
                <w:noProof/>
                <w:webHidden/>
              </w:rPr>
              <w:t>11</w:t>
            </w:r>
            <w:r w:rsidR="003F0251">
              <w:rPr>
                <w:noProof/>
                <w:webHidden/>
              </w:rPr>
              <w:fldChar w:fldCharType="end"/>
            </w:r>
          </w:hyperlink>
        </w:p>
        <w:p w14:paraId="0AAD9B22" w14:textId="2D09584D" w:rsidR="003F0251" w:rsidRDefault="00E3467B">
          <w:pPr>
            <w:pStyle w:val="TOC3"/>
            <w:tabs>
              <w:tab w:val="right" w:leader="dot" w:pos="9016"/>
            </w:tabs>
            <w:rPr>
              <w:rFonts w:asciiTheme="minorHAnsi" w:hAnsiTheme="minorHAnsi"/>
              <w:noProof/>
              <w:kern w:val="2"/>
              <w:lang w:eastAsia="en-GB"/>
              <w14:ligatures w14:val="standardContextual"/>
            </w:rPr>
          </w:pPr>
          <w:hyperlink w:anchor="_Toc155602035" w:history="1">
            <w:r w:rsidR="003F0251" w:rsidRPr="00B9339B">
              <w:rPr>
                <w:rStyle w:val="Hyperlink"/>
                <w:noProof/>
              </w:rPr>
              <w:t>C4 – Product Control Numbers</w:t>
            </w:r>
            <w:r w:rsidR="003F0251">
              <w:rPr>
                <w:noProof/>
                <w:webHidden/>
              </w:rPr>
              <w:tab/>
            </w:r>
            <w:r w:rsidR="003F0251">
              <w:rPr>
                <w:noProof/>
                <w:webHidden/>
              </w:rPr>
              <w:fldChar w:fldCharType="begin"/>
            </w:r>
            <w:r w:rsidR="003F0251">
              <w:rPr>
                <w:noProof/>
                <w:webHidden/>
              </w:rPr>
              <w:instrText xml:space="preserve"> PAGEREF _Toc155602035 \h </w:instrText>
            </w:r>
            <w:r w:rsidR="003F0251">
              <w:rPr>
                <w:noProof/>
                <w:webHidden/>
              </w:rPr>
            </w:r>
            <w:r w:rsidR="003F0251">
              <w:rPr>
                <w:noProof/>
                <w:webHidden/>
              </w:rPr>
              <w:fldChar w:fldCharType="separate"/>
            </w:r>
            <w:r w:rsidR="003F0251">
              <w:rPr>
                <w:noProof/>
                <w:webHidden/>
              </w:rPr>
              <w:t>11</w:t>
            </w:r>
            <w:r w:rsidR="003F0251">
              <w:rPr>
                <w:noProof/>
                <w:webHidden/>
              </w:rPr>
              <w:fldChar w:fldCharType="end"/>
            </w:r>
          </w:hyperlink>
        </w:p>
        <w:p w14:paraId="41251043" w14:textId="152214F7" w:rsidR="003F0251" w:rsidRDefault="00E3467B">
          <w:pPr>
            <w:pStyle w:val="TOC3"/>
            <w:tabs>
              <w:tab w:val="right" w:leader="dot" w:pos="9016"/>
            </w:tabs>
            <w:rPr>
              <w:rFonts w:asciiTheme="minorHAnsi" w:hAnsiTheme="minorHAnsi"/>
              <w:noProof/>
              <w:kern w:val="2"/>
              <w:lang w:eastAsia="en-GB"/>
              <w14:ligatures w14:val="standardContextual"/>
            </w:rPr>
          </w:pPr>
          <w:hyperlink w:anchor="_Toc155602036" w:history="1">
            <w:r w:rsidR="003F0251" w:rsidRPr="00B9339B">
              <w:rPr>
                <w:rStyle w:val="Hyperlink"/>
                <w:noProof/>
              </w:rPr>
              <w:t>C5 – Economic Interest Test</w:t>
            </w:r>
            <w:r w:rsidR="003F0251">
              <w:rPr>
                <w:noProof/>
                <w:webHidden/>
              </w:rPr>
              <w:tab/>
            </w:r>
            <w:r w:rsidR="003F0251">
              <w:rPr>
                <w:noProof/>
                <w:webHidden/>
              </w:rPr>
              <w:fldChar w:fldCharType="begin"/>
            </w:r>
            <w:r w:rsidR="003F0251">
              <w:rPr>
                <w:noProof/>
                <w:webHidden/>
              </w:rPr>
              <w:instrText xml:space="preserve"> PAGEREF _Toc155602036 \h </w:instrText>
            </w:r>
            <w:r w:rsidR="003F0251">
              <w:rPr>
                <w:noProof/>
                <w:webHidden/>
              </w:rPr>
            </w:r>
            <w:r w:rsidR="003F0251">
              <w:rPr>
                <w:noProof/>
                <w:webHidden/>
              </w:rPr>
              <w:fldChar w:fldCharType="separate"/>
            </w:r>
            <w:r w:rsidR="003F0251">
              <w:rPr>
                <w:noProof/>
                <w:webHidden/>
              </w:rPr>
              <w:t>12</w:t>
            </w:r>
            <w:r w:rsidR="003F0251">
              <w:rPr>
                <w:noProof/>
                <w:webHidden/>
              </w:rPr>
              <w:fldChar w:fldCharType="end"/>
            </w:r>
          </w:hyperlink>
        </w:p>
        <w:p w14:paraId="45EDBAEC" w14:textId="04F83040" w:rsidR="003F0251" w:rsidRDefault="00E3467B">
          <w:pPr>
            <w:pStyle w:val="TOC3"/>
            <w:tabs>
              <w:tab w:val="right" w:leader="dot" w:pos="9016"/>
            </w:tabs>
            <w:rPr>
              <w:rFonts w:asciiTheme="minorHAnsi" w:hAnsiTheme="minorHAnsi"/>
              <w:noProof/>
              <w:kern w:val="2"/>
              <w:lang w:eastAsia="en-GB"/>
              <w14:ligatures w14:val="standardContextual"/>
            </w:rPr>
          </w:pPr>
          <w:hyperlink w:anchor="_Toc155602037" w:history="1">
            <w:r w:rsidR="003F0251" w:rsidRPr="00B9339B">
              <w:rPr>
                <w:rStyle w:val="Hyperlink"/>
                <w:noProof/>
              </w:rPr>
              <w:t>C6 – Anything else</w:t>
            </w:r>
            <w:r w:rsidR="003F0251">
              <w:rPr>
                <w:noProof/>
                <w:webHidden/>
              </w:rPr>
              <w:tab/>
            </w:r>
            <w:r w:rsidR="003F0251">
              <w:rPr>
                <w:noProof/>
                <w:webHidden/>
              </w:rPr>
              <w:fldChar w:fldCharType="begin"/>
            </w:r>
            <w:r w:rsidR="003F0251">
              <w:rPr>
                <w:noProof/>
                <w:webHidden/>
              </w:rPr>
              <w:instrText xml:space="preserve"> PAGEREF _Toc155602037 \h </w:instrText>
            </w:r>
            <w:r w:rsidR="003F0251">
              <w:rPr>
                <w:noProof/>
                <w:webHidden/>
              </w:rPr>
            </w:r>
            <w:r w:rsidR="003F0251">
              <w:rPr>
                <w:noProof/>
                <w:webHidden/>
              </w:rPr>
              <w:fldChar w:fldCharType="separate"/>
            </w:r>
            <w:r w:rsidR="003F0251">
              <w:rPr>
                <w:noProof/>
                <w:webHidden/>
              </w:rPr>
              <w:t>13</w:t>
            </w:r>
            <w:r w:rsidR="003F0251">
              <w:rPr>
                <w:noProof/>
                <w:webHidden/>
              </w:rPr>
              <w:fldChar w:fldCharType="end"/>
            </w:r>
          </w:hyperlink>
        </w:p>
        <w:p w14:paraId="0C85D9E2" w14:textId="4C28CEBE" w:rsidR="008B7352" w:rsidRDefault="008B7352" w:rsidP="008B7352">
          <w:pPr>
            <w:spacing w:line="22" w:lineRule="atLeast"/>
          </w:pPr>
          <w:r w:rsidRPr="008B0099">
            <w:rPr>
              <w:bCs/>
              <w:noProof/>
            </w:rPr>
            <w:fldChar w:fldCharType="end"/>
          </w:r>
        </w:p>
      </w:sdtContent>
    </w:sdt>
    <w:p w14:paraId="715613A4" w14:textId="747ED5B9" w:rsidR="008B7352" w:rsidRPr="00EB793B" w:rsidRDefault="008B7352" w:rsidP="00EB793B">
      <w:pPr>
        <w:spacing w:after="160" w:line="22" w:lineRule="atLeast"/>
        <w:rPr>
          <w:rStyle w:val="normaltextrun"/>
          <w:rFonts w:cs="Arial"/>
          <w:b/>
          <w:sz w:val="32"/>
          <w:szCs w:val="22"/>
          <w:lang w:eastAsia="zh-CN"/>
        </w:rPr>
      </w:pPr>
      <w:r>
        <w:rPr>
          <w:rFonts w:cs="Arial"/>
          <w:b/>
          <w:sz w:val="32"/>
          <w:szCs w:val="22"/>
          <w:lang w:eastAsia="zh-CN"/>
        </w:rPr>
        <w:br w:type="page"/>
      </w:r>
      <w:bookmarkStart w:id="0" w:name="_Toc10708167"/>
    </w:p>
    <w:p w14:paraId="6793E1E0" w14:textId="77777777" w:rsidR="008D2C15" w:rsidRPr="00D550D6" w:rsidRDefault="008D2C15" w:rsidP="008D2C15">
      <w:pPr>
        <w:pStyle w:val="Heading2"/>
      </w:pPr>
      <w:bookmarkStart w:id="1" w:name="_Toc152234892"/>
      <w:bookmarkStart w:id="2" w:name="_Toc155602018"/>
      <w:r w:rsidRPr="00D550D6">
        <w:rPr>
          <w:rStyle w:val="normaltextrun"/>
        </w:rPr>
        <w:lastRenderedPageBreak/>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753C0A">
        <w:rPr>
          <w:rStyle w:val="normaltextrun"/>
        </w:rPr>
        <w:t>investigation</w:t>
      </w:r>
      <w:bookmarkEnd w:id="1"/>
      <w:bookmarkEnd w:id="2"/>
      <w:r w:rsidRPr="00753C0A">
        <w:rPr>
          <w:rStyle w:val="eop"/>
        </w:rPr>
        <w:t xml:space="preserve"> </w:t>
      </w:r>
    </w:p>
    <w:p w14:paraId="2F4D4211" w14:textId="77777777" w:rsidR="008D2C15" w:rsidRDefault="008D2C15" w:rsidP="008D2C1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1EC4B09" w14:textId="77777777" w:rsidR="008D2C15" w:rsidRDefault="008D2C15" w:rsidP="008D2C15">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proofErr w:type="gramStart"/>
      <w:r w:rsidRPr="00E96DE5">
        <w:rPr>
          <w:rStyle w:val="normaltextrun"/>
          <w:rFonts w:ascii="Arial" w:hAnsi="Arial" w:cs="Arial"/>
          <w:b/>
          <w:bCs/>
          <w:sz w:val="28"/>
          <w:szCs w:val="32"/>
        </w:rPr>
        <w:t>concerned</w:t>
      </w:r>
      <w:proofErr w:type="gramEnd"/>
      <w:r w:rsidRPr="00E96DE5">
        <w:rPr>
          <w:rStyle w:val="eop"/>
          <w:rFonts w:ascii="Arial" w:hAnsi="Arial" w:cs="Arial"/>
          <w:b/>
          <w:bCs/>
          <w:sz w:val="28"/>
          <w:szCs w:val="32"/>
        </w:rPr>
        <w:t xml:space="preserve"> </w:t>
      </w:r>
    </w:p>
    <w:p w14:paraId="21076F57" w14:textId="77777777" w:rsidR="008D2C15" w:rsidRPr="0067189F" w:rsidRDefault="008D2C15" w:rsidP="008D2C15">
      <w:pPr>
        <w:pStyle w:val="paragraph"/>
        <w:spacing w:before="0" w:beforeAutospacing="0" w:after="0" w:afterAutospacing="0"/>
        <w:textAlignment w:val="baseline"/>
        <w:rPr>
          <w:rFonts w:ascii="Segoe UI" w:hAnsi="Segoe UI" w:cs="Segoe UI"/>
          <w:b/>
          <w:bCs/>
          <w:sz w:val="16"/>
          <w:szCs w:val="18"/>
        </w:rPr>
      </w:pPr>
    </w:p>
    <w:p w14:paraId="354712A1" w14:textId="77777777" w:rsidR="008D2C15" w:rsidRPr="001D79EB" w:rsidRDefault="008D2C15" w:rsidP="008D2C15">
      <w:pPr>
        <w:pStyle w:val="paragraph"/>
        <w:spacing w:before="0" w:beforeAutospacing="0" w:after="0" w:afterAutospacing="0"/>
        <w:textAlignment w:val="baseline"/>
        <w:rPr>
          <w:rStyle w:val="eop"/>
          <w:rFonts w:ascii="Arial" w:hAnsi="Arial" w:cs="Arial"/>
        </w:rPr>
      </w:pPr>
      <w:r w:rsidRPr="001D79EB">
        <w:rPr>
          <w:rStyle w:val="normaltextrun"/>
          <w:rFonts w:ascii="Arial" w:hAnsi="Arial" w:cs="Arial"/>
        </w:rPr>
        <w:t>This investigation covers Suspension Poly(vinyl chloride) (S-PVC) exported from the US, described as:</w:t>
      </w:r>
      <w:r w:rsidRPr="001D79EB">
        <w:rPr>
          <w:rStyle w:val="eop"/>
          <w:rFonts w:ascii="Arial" w:hAnsi="Arial" w:cs="Arial"/>
        </w:rPr>
        <w:t xml:space="preserve"> </w:t>
      </w:r>
    </w:p>
    <w:p w14:paraId="02A282E8" w14:textId="77777777" w:rsidR="008D2C15" w:rsidRPr="001D79EB" w:rsidRDefault="008D2C15" w:rsidP="008D2C15">
      <w:pPr>
        <w:pStyle w:val="paragraph"/>
        <w:spacing w:before="0" w:beforeAutospacing="0" w:after="0" w:afterAutospacing="0"/>
        <w:textAlignment w:val="baseline"/>
        <w:rPr>
          <w:rFonts w:ascii="Segoe UI" w:hAnsi="Segoe UI" w:cs="Segoe UI"/>
          <w:sz w:val="18"/>
          <w:szCs w:val="18"/>
        </w:rPr>
      </w:pPr>
    </w:p>
    <w:p w14:paraId="2F84BEA5" w14:textId="77777777" w:rsidR="008D2C15" w:rsidRPr="001D79EB" w:rsidRDefault="008D2C15" w:rsidP="008D2C15">
      <w:pPr>
        <w:rPr>
          <w:rFonts w:cs="Times New Roman"/>
        </w:rPr>
      </w:pPr>
      <w:r w:rsidRPr="001D79EB">
        <w:rPr>
          <w:rFonts w:ascii="ArialMT" w:eastAsia="Times New Roman" w:hAnsi="ArialMT" w:cs="ArialMT"/>
          <w:lang w:eastAsia="en-GB"/>
        </w:rPr>
        <w:t>“</w:t>
      </w:r>
      <w:bookmarkStart w:id="3" w:name="_Hlk152232841"/>
      <w:r w:rsidRPr="001D79EB">
        <w:rPr>
          <w:rFonts w:ascii="ArialMT" w:eastAsia="Times New Roman" w:hAnsi="ArialMT" w:cs="ArialMT"/>
          <w:lang w:eastAsia="en-GB"/>
        </w:rPr>
        <w:t>Suspension Poly(vinyl chloride) (S-PVC)</w:t>
      </w:r>
      <w:bookmarkEnd w:id="3"/>
      <w:r w:rsidRPr="001D79EB">
        <w:rPr>
          <w:rFonts w:ascii="ArialMT" w:eastAsia="Times New Roman" w:hAnsi="ArialMT" w:cs="ArialMT"/>
          <w:lang w:eastAsia="en-GB"/>
        </w:rPr>
        <w:t xml:space="preserve">, not mixed with any other </w:t>
      </w:r>
      <w:proofErr w:type="gramStart"/>
      <w:r w:rsidRPr="001D79EB">
        <w:rPr>
          <w:rFonts w:ascii="ArialMT" w:eastAsia="Times New Roman" w:hAnsi="ArialMT" w:cs="ArialMT"/>
          <w:lang w:eastAsia="en-GB"/>
        </w:rPr>
        <w:t>substance”</w:t>
      </w:r>
      <w:proofErr w:type="gramEnd"/>
      <w:r w:rsidRPr="001D79EB">
        <w:rPr>
          <w:rStyle w:val="eop"/>
          <w:rFonts w:cs="Arial"/>
        </w:rPr>
        <w:t xml:space="preserve"> </w:t>
      </w:r>
    </w:p>
    <w:p w14:paraId="12929AE9" w14:textId="77777777" w:rsidR="008D2C15" w:rsidRPr="001D79EB" w:rsidRDefault="008D2C15" w:rsidP="008D2C15"/>
    <w:p w14:paraId="1D4D9465" w14:textId="77777777" w:rsidR="008D2C15" w:rsidRPr="001D79EB" w:rsidRDefault="008D2C15" w:rsidP="008D2C15">
      <w:pPr>
        <w:pStyle w:val="paragraph"/>
        <w:spacing w:before="0" w:beforeAutospacing="0" w:after="0" w:afterAutospacing="0"/>
        <w:textAlignment w:val="baseline"/>
        <w:rPr>
          <w:rStyle w:val="normaltextrun"/>
          <w:rFonts w:ascii="Arial" w:hAnsi="Arial" w:cs="Arial"/>
        </w:rPr>
      </w:pPr>
      <w:r w:rsidRPr="001D79EB">
        <w:rPr>
          <w:rStyle w:val="normaltextrun"/>
          <w:rFonts w:ascii="Arial" w:hAnsi="Arial" w:cs="Arial"/>
        </w:rPr>
        <w:t>These goods are currently classifiable within the following commodity code:</w:t>
      </w:r>
    </w:p>
    <w:p w14:paraId="44429F90" w14:textId="5431CE63" w:rsidR="008D2C15" w:rsidRDefault="008D2C15" w:rsidP="008D2C15">
      <w:pPr>
        <w:pStyle w:val="paragraph"/>
        <w:numPr>
          <w:ilvl w:val="0"/>
          <w:numId w:val="26"/>
        </w:numPr>
        <w:spacing w:before="0" w:beforeAutospacing="0" w:after="0" w:afterAutospacing="0"/>
        <w:textAlignment w:val="baseline"/>
        <w:rPr>
          <w:rStyle w:val="normaltextrun"/>
          <w:rFonts w:ascii="Arial" w:hAnsi="Arial" w:cs="Arial"/>
        </w:rPr>
      </w:pPr>
      <w:r w:rsidRPr="001D79EB">
        <w:rPr>
          <w:rStyle w:val="normaltextrun"/>
          <w:rFonts w:ascii="Arial" w:hAnsi="Arial" w:cs="Arial"/>
        </w:rPr>
        <w:t>39041000</w:t>
      </w:r>
      <w:r w:rsidR="00A26D93">
        <w:rPr>
          <w:rStyle w:val="normaltextrun"/>
          <w:rFonts w:ascii="Arial" w:hAnsi="Arial" w:cs="Arial"/>
        </w:rPr>
        <w:t xml:space="preserve"> 15</w:t>
      </w:r>
    </w:p>
    <w:p w14:paraId="238A3452" w14:textId="49E6C843" w:rsidR="00A26D93" w:rsidRPr="001D79EB" w:rsidRDefault="00A26D93" w:rsidP="008D2C15">
      <w:pPr>
        <w:pStyle w:val="paragraph"/>
        <w:numPr>
          <w:ilvl w:val="0"/>
          <w:numId w:val="26"/>
        </w:numPr>
        <w:spacing w:before="0" w:beforeAutospacing="0" w:after="0" w:afterAutospacing="0"/>
        <w:textAlignment w:val="baseline"/>
        <w:rPr>
          <w:rStyle w:val="normaltextrun"/>
          <w:rFonts w:ascii="Arial" w:hAnsi="Arial" w:cs="Arial"/>
        </w:rPr>
      </w:pPr>
      <w:r>
        <w:rPr>
          <w:rStyle w:val="normaltextrun"/>
          <w:rFonts w:ascii="Arial" w:hAnsi="Arial" w:cs="Arial"/>
        </w:rPr>
        <w:t>39041000 80</w:t>
      </w:r>
    </w:p>
    <w:p w14:paraId="4AF02BFB" w14:textId="77777777" w:rsidR="008D2C15" w:rsidRPr="001D79EB" w:rsidRDefault="008D2C15" w:rsidP="008D2C15">
      <w:pPr>
        <w:pStyle w:val="paragraph"/>
        <w:spacing w:before="0" w:beforeAutospacing="0" w:after="0" w:afterAutospacing="0"/>
        <w:textAlignment w:val="baseline"/>
        <w:rPr>
          <w:rStyle w:val="normaltextrun"/>
          <w:rFonts w:ascii="Arial" w:hAnsi="Arial" w:cs="Arial"/>
        </w:rPr>
      </w:pPr>
    </w:p>
    <w:p w14:paraId="7AD41FC3" w14:textId="77777777" w:rsidR="008D2C15" w:rsidRPr="001D79EB" w:rsidRDefault="008D2C15" w:rsidP="008D2C15">
      <w:pPr>
        <w:pStyle w:val="paragraph"/>
        <w:spacing w:before="0" w:beforeAutospacing="0" w:after="0" w:afterAutospacing="0"/>
        <w:textAlignment w:val="baseline"/>
        <w:rPr>
          <w:rFonts w:ascii="Segoe UI" w:hAnsi="Segoe UI" w:cs="Segoe UI"/>
          <w:sz w:val="18"/>
          <w:szCs w:val="18"/>
        </w:rPr>
      </w:pPr>
      <w:r w:rsidRPr="001D79EB">
        <w:rPr>
          <w:rStyle w:val="normaltextrun"/>
          <w:rFonts w:ascii="Arial" w:hAnsi="Arial" w:cs="Arial"/>
        </w:rPr>
        <w:t>This commodity code is only given for information.</w:t>
      </w:r>
    </w:p>
    <w:p w14:paraId="36D3650A" w14:textId="77777777" w:rsidR="008D2C15" w:rsidRDefault="008D2C15" w:rsidP="008D2C1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6D80B5E" w14:textId="77777777" w:rsidR="008D2C15" w:rsidRDefault="008D2C15" w:rsidP="008D2C15">
      <w:pPr>
        <w:pStyle w:val="paragraph"/>
        <w:spacing w:before="0" w:beforeAutospacing="0" w:after="0" w:afterAutospacing="0"/>
        <w:textAlignment w:val="baseline"/>
        <w:rPr>
          <w:rStyle w:val="normaltextrun"/>
          <w:rFonts w:ascii="Arial" w:eastAsiaTheme="minorEastAsia" w:hAnsi="Arial" w:cs="Arial"/>
        </w:rPr>
      </w:pPr>
      <w:bookmarkStart w:id="4" w:name="_The_scope_of"/>
      <w:bookmarkEnd w:id="4"/>
      <w:r>
        <w:rPr>
          <w:rStyle w:val="normaltextrun"/>
          <w:rFonts w:ascii="Arial" w:eastAsiaTheme="minorEastAsia" w:hAnsi="Arial" w:cs="Arial"/>
        </w:rPr>
        <w:t xml:space="preserve">In this pre-sampling questionnaire, these goods will be referred to as </w:t>
      </w:r>
      <w:r w:rsidRPr="00E96DE5">
        <w:rPr>
          <w:rStyle w:val="contextualspellingandgrammarerror"/>
          <w:rFonts w:ascii="Arial" w:hAnsi="Arial" w:cs="Arial"/>
        </w:rPr>
        <w:t>‘</w:t>
      </w:r>
      <w:r w:rsidRPr="00E96DE5">
        <w:rPr>
          <w:rStyle w:val="normaltextrun"/>
          <w:rFonts w:ascii="Arial" w:eastAsiaTheme="minorEastAsia" w:hAnsi="Arial" w:cs="Arial"/>
        </w:rPr>
        <w:t>the goods concerned’</w:t>
      </w:r>
      <w:r w:rsidRPr="00E96DE5">
        <w:rPr>
          <w:rStyle w:val="normaltextrun"/>
          <w:rFonts w:ascii="Arial" w:hAnsi="Arial" w:cs="Arial"/>
        </w:rPr>
        <w:t>.</w:t>
      </w:r>
      <w:r w:rsidRPr="00E96DE5">
        <w:rPr>
          <w:rStyle w:val="normaltextrun"/>
          <w:rFonts w:ascii="Arial" w:eastAsiaTheme="minorEastAsia" w:hAnsi="Arial" w:cs="Arial"/>
        </w:rPr>
        <w:t xml:space="preserve"> </w:t>
      </w:r>
      <w:r>
        <w:rPr>
          <w:rStyle w:val="normaltextrun"/>
          <w:rFonts w:ascii="Arial" w:eastAsiaTheme="minorEastAsia" w:hAnsi="Arial" w:cs="Arial"/>
        </w:rPr>
        <w:t xml:space="preserve">Any reference to </w:t>
      </w:r>
      <w:r w:rsidRPr="00E96DE5">
        <w:rPr>
          <w:rStyle w:val="contextualspellingandgrammarerror"/>
          <w:rFonts w:ascii="Arial" w:hAnsi="Arial" w:cs="Arial"/>
        </w:rPr>
        <w:t>‘</w:t>
      </w:r>
      <w:r w:rsidRPr="00E96DE5">
        <w:rPr>
          <w:rStyle w:val="normaltextrun"/>
          <w:rFonts w:ascii="Arial" w:eastAsiaTheme="minorEastAsia" w:hAnsi="Arial" w:cs="Arial"/>
        </w:rPr>
        <w:t>goods concerned’</w:t>
      </w:r>
      <w:r>
        <w:rPr>
          <w:rStyle w:val="normaltextrun"/>
          <w:rFonts w:ascii="Arial" w:eastAsiaTheme="minorEastAsia" w:hAnsi="Arial" w:cs="Arial"/>
          <w:b/>
        </w:rPr>
        <w:t xml:space="preserve"> </w:t>
      </w:r>
      <w:r>
        <w:rPr>
          <w:rStyle w:val="normaltextrun"/>
          <w:rFonts w:ascii="Arial" w:eastAsiaTheme="minorEastAsia" w:hAnsi="Arial" w:cs="Arial"/>
        </w:rPr>
        <w:t>in this pre-sampling questionnaire refers to the goods description above, regardless of the commodity code under which they are exported.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1D183F0D"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8D2C15">
        <w:rPr>
          <w:rStyle w:val="normaltextrun"/>
          <w:rFonts w:ascii="Arial" w:hAnsi="Arial" w:cs="Arial"/>
        </w:rPr>
        <w:t>like</w:t>
      </w:r>
      <w:r w:rsidRPr="00054274">
        <w:rPr>
          <w:rStyle w:val="normaltextrun"/>
          <w:rFonts w:ascii="Arial" w:hAnsi="Arial" w:cs="Arial"/>
        </w:rPr>
        <w:t xml:space="preserve"> the goods</w:t>
      </w:r>
      <w:r w:rsidRPr="00771684">
        <w:rPr>
          <w:rStyle w:val="Heading3Char"/>
          <w:rFonts w:cs="Arial"/>
        </w:rPr>
        <w:t xml:space="preserve"> </w:t>
      </w:r>
      <w:r w:rsidRPr="008D2C15">
        <w:rPr>
          <w:rStyle w:val="normaltextrun"/>
          <w:rFonts w:ascii="Arial" w:hAnsi="Arial" w:cs="Arial"/>
        </w:rPr>
        <w:t>concerned</w:t>
      </w:r>
      <w:r w:rsidR="008D2C15" w:rsidRPr="008D2C15">
        <w:rPr>
          <w:rStyle w:val="normaltextrun"/>
          <w:rFonts w:ascii="Arial" w:hAnsi="Arial" w:cs="Arial"/>
        </w:rPr>
        <w:t>.</w:t>
      </w:r>
      <w:r w:rsidRPr="00771684">
        <w:rPr>
          <w:rStyle w:val="normaltextrun"/>
          <w:rFonts w:ascii="Arial" w:hAnsi="Arial" w:cs="Arial"/>
        </w:rPr>
        <w:t xml:space="preserve"> Any reference to ‘</w:t>
      </w:r>
      <w:r w:rsidRPr="008D2C15">
        <w:rPr>
          <w:rStyle w:val="normaltextrun"/>
          <w:rFonts w:ascii="Arial" w:hAnsi="Arial" w:cs="Arial"/>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 </w:t>
      </w:r>
      <w:r w:rsidR="008D2C15" w:rsidRPr="008D2C15">
        <w:rPr>
          <w:rStyle w:val="normaltextrun"/>
          <w:rFonts w:ascii="Arial" w:hAnsi="Arial" w:cs="Arial"/>
        </w:rPr>
        <w:t>the US</w:t>
      </w:r>
      <w:r w:rsidRPr="00771684">
        <w:rPr>
          <w:rStyle w:val="normaltextrun"/>
          <w:rFonts w:ascii="Arial" w:hAnsi="Arial" w:cs="Arial"/>
        </w:rPr>
        <w:t xml:space="preserve"> which are like the goods </w:t>
      </w:r>
      <w:r w:rsidRPr="008D2C15">
        <w:rPr>
          <w:rStyle w:val="normaltextrun"/>
          <w:rFonts w:ascii="Arial" w:hAnsi="Arial" w:cs="Arial"/>
        </w:rPr>
        <w:t>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37D033D9"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goods </w:t>
      </w:r>
      <w:r w:rsidRPr="008D2C15">
        <w:rPr>
          <w:rStyle w:val="normaltextrun"/>
          <w:rFonts w:eastAsia="Times New Roman"/>
          <w:b/>
          <w:lang w:eastAsia="en-GB"/>
        </w:rPr>
        <w:t>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00564F02" w:rsidR="008B7352" w:rsidRPr="00793F6C" w:rsidRDefault="008B7352" w:rsidP="008B7352">
      <w:pPr>
        <w:pStyle w:val="paragraph"/>
        <w:spacing w:before="0" w:beforeAutospacing="0" w:after="0" w:afterAutospacing="0"/>
        <w:textAlignment w:val="baseline"/>
        <w:rPr>
          <w:rStyle w:val="eop"/>
          <w:rFonts w:ascii="Arial" w:hAnsi="Arial" w:cs="Arial"/>
        </w:rPr>
      </w:pPr>
      <w:r w:rsidRPr="00213FA4">
        <w:rPr>
          <w:rFonts w:ascii="Arial" w:hAnsi="Arial" w:cs="Arial"/>
        </w:rPr>
        <w:t xml:space="preserve">For more information about this case, you may refer to the Notice of Initiation published at: </w:t>
      </w:r>
      <w:hyperlink r:id="rId13" w:history="1">
        <w:r w:rsidR="00793F6C" w:rsidRPr="00793F6C">
          <w:rPr>
            <w:rStyle w:val="Hyperlink"/>
            <w:rFonts w:ascii="Arial" w:eastAsiaTheme="majorEastAsia" w:hAnsi="Arial" w:cs="Arial"/>
          </w:rPr>
          <w:t>https://www.trade-remedies.service.gov.uk/public/case/AD0049/</w:t>
        </w:r>
      </w:hyperlink>
      <w:r w:rsidR="00793F6C">
        <w:rPr>
          <w:rFonts w:ascii="Arial" w:hAnsi="Arial" w:cs="Arial"/>
        </w:rPr>
        <w:t xml:space="preserve">. </w:t>
      </w:r>
    </w:p>
    <w:p w14:paraId="20F27906" w14:textId="5CDCCC2A" w:rsidR="008B7352" w:rsidRDefault="008B7352" w:rsidP="008B7352">
      <w:pPr>
        <w:pStyle w:val="paragraph"/>
        <w:spacing w:before="0" w:beforeAutospacing="0" w:after="0" w:afterAutospacing="0"/>
        <w:textAlignment w:val="baseline"/>
        <w:rPr>
          <w:rStyle w:val="eop"/>
          <w:rFonts w:ascii="Arial" w:hAnsi="Arial" w:cs="Arial"/>
        </w:rPr>
      </w:pPr>
    </w:p>
    <w:p w14:paraId="21D51768" w14:textId="60EA51BC" w:rsidR="008B7352" w:rsidRPr="000F0816" w:rsidRDefault="008B7352" w:rsidP="000F0816">
      <w:pPr>
        <w:spacing w:after="160" w:line="259" w:lineRule="auto"/>
        <w:rPr>
          <w:rStyle w:val="eop"/>
          <w:rFonts w:eastAsia="Times New Roman" w:cs="Arial"/>
          <w:lang w:eastAsia="en-GB"/>
        </w:rPr>
      </w:pPr>
      <w:r>
        <w:rPr>
          <w:rStyle w:val="eop"/>
          <w:rFonts w:cs="Arial"/>
        </w:rPr>
        <w:br w:type="page"/>
      </w:r>
    </w:p>
    <w:p w14:paraId="06EFA6F5" w14:textId="77777777" w:rsidR="008B7352" w:rsidRDefault="008B7352" w:rsidP="008B7352">
      <w:pPr>
        <w:pStyle w:val="Heading2"/>
      </w:pPr>
      <w:bookmarkStart w:id="5" w:name="_Instructions"/>
      <w:bookmarkStart w:id="6" w:name="_Toc155602019"/>
      <w:bookmarkEnd w:id="0"/>
      <w:bookmarkEnd w:id="5"/>
      <w:r>
        <w:lastRenderedPageBreak/>
        <w:t>Instructions</w:t>
      </w:r>
      <w:bookmarkEnd w:id="6"/>
    </w:p>
    <w:p w14:paraId="32E4C4FE" w14:textId="77777777" w:rsidR="008B7352" w:rsidRDefault="008B7352" w:rsidP="008B7352">
      <w:pPr>
        <w:spacing w:line="22" w:lineRule="atLeast"/>
        <w:rPr>
          <w:szCs w:val="22"/>
        </w:rPr>
      </w:pPr>
    </w:p>
    <w:p w14:paraId="24D919FE" w14:textId="77777777" w:rsidR="005B5ABB" w:rsidRDefault="005B5ABB" w:rsidP="005B5ABB">
      <w:pPr>
        <w:spacing w:line="22" w:lineRule="atLeast"/>
        <w:rPr>
          <w:rStyle w:val="normaltextrun"/>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p>
    <w:p w14:paraId="37C6EF4E" w14:textId="77777777" w:rsidR="005B5ABB" w:rsidRDefault="005B5ABB" w:rsidP="005B5ABB">
      <w:pPr>
        <w:spacing w:line="22" w:lineRule="atLeast"/>
        <w:rPr>
          <w:rStyle w:val="normaltextrun"/>
          <w:rFonts w:cs="Arial"/>
          <w:color w:val="000000"/>
          <w:shd w:val="clear" w:color="auto" w:fill="FFFFFF"/>
        </w:rPr>
      </w:pPr>
    </w:p>
    <w:p w14:paraId="2FA25DC3" w14:textId="00C2959F" w:rsidR="005B5ABB" w:rsidRPr="005B5ABB" w:rsidRDefault="005B5ABB" w:rsidP="005B5ABB">
      <w:pPr>
        <w:textAlignment w:val="baseline"/>
        <w:rPr>
          <w:rFonts w:ascii="Segoe UI" w:eastAsia="Times New Roman" w:hAnsi="Segoe UI" w:cs="Segoe UI"/>
          <w:sz w:val="18"/>
          <w:szCs w:val="18"/>
          <w:lang w:eastAsia="en-GB"/>
        </w:rPr>
      </w:pPr>
      <w:r>
        <w:rPr>
          <w:rFonts w:eastAsia="Times New Roman" w:cs="Arial"/>
          <w:shd w:val="clear" w:color="auto" w:fill="FFFFFF"/>
          <w:lang w:eastAsia="en-GB"/>
        </w:rPr>
        <w:t xml:space="preserve">S-PVC </w:t>
      </w:r>
      <w:r w:rsidRPr="00580C3E">
        <w:rPr>
          <w:rFonts w:eastAsia="Times New Roman" w:cs="Arial"/>
          <w:shd w:val="clear" w:color="auto" w:fill="FFFFFF"/>
          <w:lang w:eastAsia="en-GB"/>
        </w:rPr>
        <w:t xml:space="preserve">from </w:t>
      </w:r>
      <w:r>
        <w:rPr>
          <w:rFonts w:eastAsia="Times New Roman" w:cs="Arial"/>
          <w:shd w:val="clear" w:color="auto" w:fill="FFFFFF"/>
          <w:lang w:eastAsia="en-GB"/>
        </w:rPr>
        <w:t>the US</w:t>
      </w:r>
      <w:r w:rsidRPr="00580C3E">
        <w:rPr>
          <w:rFonts w:eastAsia="Times New Roman" w:cs="Arial"/>
          <w:shd w:val="clear" w:color="auto" w:fill="FFFFFF"/>
          <w:lang w:eastAsia="en-GB"/>
        </w:rPr>
        <w:t xml:space="preserve"> </w:t>
      </w:r>
      <w:r>
        <w:rPr>
          <w:rFonts w:eastAsia="Times New Roman" w:cs="Arial"/>
          <w:shd w:val="clear" w:color="auto" w:fill="FFFFFF"/>
          <w:lang w:eastAsia="en-GB"/>
        </w:rPr>
        <w:t>is</w:t>
      </w:r>
      <w:r w:rsidRPr="00580C3E">
        <w:rPr>
          <w:rFonts w:eastAsia="Times New Roman" w:cs="Arial"/>
          <w:shd w:val="clear" w:color="auto" w:fill="FFFFFF"/>
          <w:lang w:eastAsia="en-GB"/>
        </w:rPr>
        <w:t xml:space="preserve"> being exported to the UK at prices less than </w:t>
      </w:r>
      <w:r>
        <w:rPr>
          <w:rFonts w:eastAsia="Times New Roman" w:cs="Arial"/>
          <w:shd w:val="clear" w:color="auto" w:fill="FFFFFF"/>
          <w:lang w:eastAsia="en-GB"/>
        </w:rPr>
        <w:t>its</w:t>
      </w:r>
      <w:r w:rsidRPr="00580C3E">
        <w:rPr>
          <w:rFonts w:eastAsia="Times New Roman" w:cs="Arial"/>
          <w:shd w:val="clear" w:color="auto" w:fill="FFFFFF"/>
          <w:lang w:eastAsia="en-GB"/>
        </w:rPr>
        <w:t xml:space="preserve"> normal value and that this dumping (export price at less than normal value) is caus</w:t>
      </w:r>
      <w:r>
        <w:rPr>
          <w:rFonts w:eastAsia="Times New Roman" w:cs="Arial"/>
          <w:shd w:val="clear" w:color="auto" w:fill="FFFFFF"/>
          <w:lang w:eastAsia="en-GB"/>
        </w:rPr>
        <w:t>ing</w:t>
      </w:r>
      <w:r w:rsidRPr="00580C3E">
        <w:rPr>
          <w:rFonts w:eastAsia="Times New Roman" w:cs="Arial"/>
          <w:shd w:val="clear" w:color="auto" w:fill="FFFFFF"/>
          <w:lang w:eastAsia="en-GB"/>
        </w:rPr>
        <w:t xml:space="preserve"> injury to the UK industry for these goods</w:t>
      </w:r>
      <w:r>
        <w:rPr>
          <w:rFonts w:eastAsia="Times New Roman" w:cs="Arial"/>
          <w:shd w:val="clear" w:color="auto" w:fill="FFFFFF"/>
          <w:lang w:eastAsia="en-GB"/>
        </w:rPr>
        <w:t>.</w:t>
      </w:r>
      <w:r w:rsidRPr="00580C3E">
        <w:rPr>
          <w:rFonts w:eastAsia="Times New Roman" w:cs="Arial"/>
          <w:shd w:val="clear" w:color="auto" w:fill="FFFFFF"/>
          <w:lang w:eastAsia="en-GB"/>
        </w:rPr>
        <w:t xml:space="preserve">  </w:t>
      </w:r>
    </w:p>
    <w:p w14:paraId="5E458AA5" w14:textId="77777777" w:rsidR="005B5ABB" w:rsidRDefault="005B5ABB" w:rsidP="008B7352">
      <w:pPr>
        <w:spacing w:line="22" w:lineRule="atLeast"/>
        <w:rPr>
          <w:szCs w:val="22"/>
        </w:rPr>
      </w:pPr>
    </w:p>
    <w:p w14:paraId="0D6622C3" w14:textId="29090132" w:rsidR="008B7352" w:rsidRDefault="008B7352" w:rsidP="008B7352">
      <w:pPr>
        <w:pStyle w:val="Heading3"/>
        <w:rPr>
          <w:lang w:eastAsia="en-GB"/>
        </w:rPr>
      </w:pPr>
      <w:bookmarkStart w:id="7" w:name="_Toc155602020"/>
      <w:r>
        <w:rPr>
          <w:lang w:eastAsia="en-GB"/>
        </w:rPr>
        <w:t xml:space="preserve">Who should complete this </w:t>
      </w:r>
      <w:proofErr w:type="gramStart"/>
      <w:r>
        <w:rPr>
          <w:lang w:eastAsia="en-GB"/>
        </w:rPr>
        <w:t>form</w:t>
      </w:r>
      <w:bookmarkEnd w:id="7"/>
      <w:proofErr w:type="gramEnd"/>
      <w:r>
        <w:rPr>
          <w:lang w:eastAsia="en-GB"/>
        </w:rPr>
        <w:t xml:space="preserve"> </w:t>
      </w:r>
    </w:p>
    <w:p w14:paraId="22504831" w14:textId="77777777" w:rsidR="008B7352" w:rsidRDefault="008B7352" w:rsidP="008B7352">
      <w:pPr>
        <w:rPr>
          <w:lang w:eastAsia="en-GB"/>
        </w:rPr>
      </w:pPr>
    </w:p>
    <w:p w14:paraId="7CEE3FDC" w14:textId="0026FBF1" w:rsidR="008B7352" w:rsidRDefault="008B7352" w:rsidP="008B7352">
      <w:pPr>
        <w:rPr>
          <w:lang w:eastAsia="en-GB"/>
        </w:rPr>
      </w:pPr>
      <w:r>
        <w:rPr>
          <w:lang w:eastAsia="en-GB"/>
        </w:rPr>
        <w:t xml:space="preserve">You should complete this form if you are a </w:t>
      </w:r>
      <w:r>
        <w:t xml:space="preserve">UK producer of the like goods in the </w:t>
      </w:r>
      <w:r w:rsidRPr="005B5ABB">
        <w:t>investigation</w:t>
      </w:r>
      <w:r w:rsidR="005B5ABB" w:rsidRPr="005B5ABB">
        <w:t>.</w:t>
      </w:r>
    </w:p>
    <w:p w14:paraId="5B14E6BD" w14:textId="77777777" w:rsidR="008B7352" w:rsidRPr="00B051DD" w:rsidRDefault="008B7352" w:rsidP="008B7352">
      <w:pPr>
        <w:rPr>
          <w:lang w:eastAsia="en-GB"/>
        </w:rPr>
      </w:pPr>
    </w:p>
    <w:p w14:paraId="4BE4B867" w14:textId="2B911435" w:rsidR="008B7352" w:rsidRPr="0067189F" w:rsidRDefault="008B7352" w:rsidP="008B7352">
      <w:pPr>
        <w:pStyle w:val="Heading3"/>
        <w:rPr>
          <w:szCs w:val="28"/>
        </w:rPr>
      </w:pPr>
      <w:bookmarkStart w:id="8" w:name="_Toc155602021"/>
      <w:r w:rsidRPr="0067189F">
        <w:rPr>
          <w:szCs w:val="28"/>
        </w:rPr>
        <w:t>Why</w:t>
      </w:r>
      <w:r>
        <w:rPr>
          <w:szCs w:val="28"/>
        </w:rPr>
        <w:t xml:space="preserve"> </w:t>
      </w:r>
      <w:r w:rsidRPr="0067189F">
        <w:rPr>
          <w:szCs w:val="28"/>
        </w:rPr>
        <w:t xml:space="preserve">you are being asked to complete this pre-sampling </w:t>
      </w:r>
      <w:proofErr w:type="gramStart"/>
      <w:r w:rsidRPr="0067189F">
        <w:rPr>
          <w:szCs w:val="28"/>
        </w:rPr>
        <w:t>questionnaire</w:t>
      </w:r>
      <w:bookmarkEnd w:id="8"/>
      <w:proofErr w:type="gramEnd"/>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2F26A03D" w14:textId="01F9D644" w:rsidR="008B7352" w:rsidRPr="005B5ABB" w:rsidRDefault="160B5FC1" w:rsidP="7CEF43E1">
      <w:pPr>
        <w:textAlignment w:val="baseline"/>
        <w:rPr>
          <w:rFonts w:eastAsia="Times New Roman" w:cs="Arial"/>
          <w:lang w:eastAsia="en-GB"/>
        </w:rPr>
      </w:pPr>
      <w:r w:rsidRPr="7CEF43E1">
        <w:rPr>
          <w:rFonts w:eastAsia="Times New Roman" w:cs="Arial"/>
          <w:lang w:eastAsia="en-GB"/>
        </w:rPr>
        <w:t xml:space="preserve">You have identified yourself as a UK producer of the like goods. We are therefore seeking your cooperation in the </w:t>
      </w:r>
      <w:r w:rsidRPr="005B5ABB">
        <w:rPr>
          <w:rStyle w:val="normaltextrun"/>
        </w:rPr>
        <w:t>investigation</w:t>
      </w:r>
      <w:r w:rsidR="005B5ABB" w:rsidRPr="005B5ABB">
        <w:rPr>
          <w:rStyle w:val="normaltextrun"/>
        </w:rPr>
        <w:t>.</w:t>
      </w:r>
    </w:p>
    <w:p w14:paraId="77DE1228" w14:textId="77777777" w:rsidR="008B7352" w:rsidRPr="009F47B0" w:rsidRDefault="008B7352" w:rsidP="008B7352">
      <w:pPr>
        <w:spacing w:line="22" w:lineRule="atLeast"/>
        <w:rPr>
          <w:rFonts w:cs="Arial"/>
        </w:rPr>
      </w:pPr>
    </w:p>
    <w:p w14:paraId="41EAC026" w14:textId="2120A903" w:rsidR="008B7352" w:rsidRPr="005B5ABB"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9" w:name="_Toc10708169"/>
      <w:bookmarkStart w:id="10" w:name="_Toc10642843"/>
      <w:bookmarkStart w:id="11" w:name="_Toc6319072"/>
      <w:bookmarkStart w:id="12" w:name="_Toc155602022"/>
      <w:bookmarkStart w:id="13"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9"/>
      <w:bookmarkEnd w:id="10"/>
      <w:bookmarkEnd w:id="11"/>
      <w:bookmarkEnd w:id="12"/>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63F38AA8" w:rsidR="008B7352" w:rsidRDefault="008B7352" w:rsidP="008B7352">
      <w:r>
        <w:t>A completed pre-sampling questionnaire must be submitted to the TRA by no later than</w:t>
      </w:r>
      <w:r w:rsidR="00DC58D7">
        <w:t xml:space="preserve"> 23 January 2024</w:t>
      </w:r>
      <w:r>
        <w:t xml:space="preserve">. </w:t>
      </w:r>
      <w:r w:rsidR="009F4F71">
        <w:rPr>
          <w:rStyle w:val="normaltextrun"/>
          <w:rFonts w:cs="Arial"/>
          <w:color w:val="000000"/>
          <w:shd w:val="clear" w:color="auto" w:fill="FFFFFF"/>
        </w:rPr>
        <w:t xml:space="preserve">If you are unable to provide a completed submission by the given due date and you wish to request an extension, please contact </w:t>
      </w:r>
      <w:r w:rsidR="006836F6" w:rsidRPr="007F08DE">
        <w:rPr>
          <w:rStyle w:val="normaltextrun"/>
          <w:rFonts w:cs="Arial"/>
          <w:b/>
          <w:bCs/>
          <w:shd w:val="clear" w:color="auto" w:fill="FFFFFF"/>
        </w:rPr>
        <w:t>David Sibley</w:t>
      </w:r>
      <w:r w:rsidR="009F4F71" w:rsidRPr="007F08DE">
        <w:rPr>
          <w:rStyle w:val="normaltextrun"/>
          <w:rFonts w:cs="Arial"/>
          <w:b/>
          <w:shd w:val="clear" w:color="auto" w:fill="FFFFFF"/>
        </w:rPr>
        <w:t xml:space="preserve">, </w:t>
      </w:r>
      <w:hyperlink r:id="rId14" w:history="1">
        <w:r w:rsidR="00F833C8" w:rsidRPr="000F0816">
          <w:rPr>
            <w:rStyle w:val="Hyperlink"/>
            <w:rFonts w:cs="Arial"/>
            <w:b/>
            <w:bCs/>
            <w:color w:val="auto"/>
            <w:shd w:val="clear" w:color="auto" w:fill="FFFFFF"/>
          </w:rPr>
          <w:t>AD0049@traderemedies.gov.uk</w:t>
        </w:r>
      </w:hyperlink>
      <w:r w:rsidR="00003FC9" w:rsidRPr="000F0816">
        <w:rPr>
          <w:rStyle w:val="normaltextrun"/>
          <w:rFonts w:cs="Arial"/>
          <w:b/>
          <w:bCs/>
          <w:shd w:val="clear" w:color="auto" w:fill="FFFFFF"/>
        </w:rPr>
        <w:t xml:space="preserve">. </w:t>
      </w:r>
      <w:r w:rsidR="009B16A5">
        <w:rPr>
          <w:rStyle w:val="normaltextrun"/>
          <w:rFonts w:cs="Arial"/>
          <w:shd w:val="clear" w:color="auto" w:fill="FFFFFF"/>
        </w:rPr>
        <w:t>(W</w:t>
      </w:r>
      <w:r w:rsidR="009B16A5" w:rsidRPr="00130505">
        <w:rPr>
          <w:rStyle w:val="normaltextrun"/>
          <w:rFonts w:cs="Arial"/>
          <w:shd w:val="clear" w:color="auto" w:fill="FFFFFF"/>
        </w:rPr>
        <w:t>e may grant extensions to deadlines on a case-by-case basis with a commitment to ensuring fairness to all parties</w:t>
      </w:r>
      <w:r w:rsidR="009F4F71" w:rsidRPr="009B16A5">
        <w:t>.</w:t>
      </w:r>
      <w:r w:rsidR="009B16A5">
        <w:t>)</w:t>
      </w:r>
    </w:p>
    <w:p w14:paraId="17D70415" w14:textId="77777777" w:rsidR="006836F6" w:rsidRDefault="006836F6" w:rsidP="008B7352">
      <w:pPr>
        <w:rPr>
          <w:rFonts w:cs="Arial"/>
          <w:sz w:val="22"/>
          <w:szCs w:val="22"/>
        </w:rPr>
      </w:pPr>
    </w:p>
    <w:p w14:paraId="3FC0874D" w14:textId="04846CDC" w:rsidR="008B7352" w:rsidRPr="00C811F2" w:rsidRDefault="008B7352" w:rsidP="008B7352">
      <w:pPr>
        <w:pStyle w:val="Heading3"/>
        <w:rPr>
          <w:lang w:eastAsia="zh-CN"/>
        </w:rPr>
      </w:pPr>
      <w:bookmarkStart w:id="14" w:name="_Toc10642844"/>
      <w:bookmarkStart w:id="15" w:name="_Toc10708170"/>
      <w:bookmarkStart w:id="16" w:name="_Toc155602023"/>
      <w:r w:rsidRPr="4BB11AC3">
        <w:rPr>
          <w:lang w:eastAsia="zh-CN"/>
        </w:rPr>
        <w:t xml:space="preserve">Note about </w:t>
      </w:r>
      <w:proofErr w:type="gramStart"/>
      <w:r w:rsidRPr="4BB11AC3">
        <w:rPr>
          <w:lang w:eastAsia="zh-CN"/>
        </w:rPr>
        <w:t>confidentiality</w:t>
      </w:r>
      <w:bookmarkEnd w:id="14"/>
      <w:bookmarkEnd w:id="15"/>
      <w:bookmarkEnd w:id="16"/>
      <w:proofErr w:type="gramEnd"/>
    </w:p>
    <w:p w14:paraId="58137DA5" w14:textId="0FF766DA"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w:t>
      </w:r>
      <w:r w:rsidR="006156BE">
        <w:rPr>
          <w:rFonts w:ascii="Arial" w:hAnsi="Arial" w:cs="Arial"/>
          <w:color w:val="000000" w:themeColor="text1"/>
        </w:rPr>
        <w:t>a</w:t>
      </w:r>
      <w:r w:rsidRPr="4BB11AC3">
        <w:rPr>
          <w:rFonts w:ascii="Arial" w:hAnsi="Arial" w:cs="Arial"/>
          <w:color w:val="000000" w:themeColor="text1"/>
        </w:rPr>
        <w:t xml:space="preserve"> confidential and </w:t>
      </w:r>
      <w:r w:rsidR="006156BE">
        <w:rPr>
          <w:rFonts w:ascii="Arial" w:hAnsi="Arial" w:cs="Arial"/>
          <w:color w:val="000000" w:themeColor="text1"/>
        </w:rPr>
        <w:t>a</w:t>
      </w:r>
      <w:r w:rsidRPr="4BB11AC3">
        <w:rPr>
          <w:rFonts w:ascii="Arial" w:hAnsi="Arial" w:cs="Arial"/>
          <w:color w:val="000000" w:themeColor="text1"/>
        </w:rPr>
        <w:t xml:space="preserv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30126591"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5"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0832A5F4"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6" w:history="1">
        <w:r w:rsidR="0001510E" w:rsidRPr="00842F58">
          <w:rPr>
            <w:rStyle w:val="Hyperlink"/>
            <w:rFonts w:ascii="Arial" w:hAnsi="Arial" w:cs="Arial"/>
            <w:bCs/>
          </w:rPr>
          <w:t>www.trade-remedies.service.gov.uk/public/cases</w:t>
        </w:r>
      </w:hyperlink>
      <w:r w:rsidR="007E318B" w:rsidRPr="00842F58">
        <w:rPr>
          <w:rFonts w:ascii="Arial" w:hAnsi="Arial" w:cs="Arial"/>
          <w:bCs/>
        </w:rPr>
        <w:t>.</w:t>
      </w:r>
      <w:r w:rsidR="0001510E" w:rsidRPr="00842F58">
        <w:rPr>
          <w:rFonts w:ascii="Arial" w:hAnsi="Arial" w:cs="Arial"/>
        </w:rPr>
        <w:t xml:space="preserve"> </w:t>
      </w:r>
    </w:p>
    <w:bookmarkEnd w:id="13"/>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7" w:name="_Toc155602024"/>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7"/>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8" w:name="_Toc155602025"/>
      <w:r>
        <w:rPr>
          <w:lang w:eastAsia="zh-CN"/>
        </w:rPr>
        <w:t>A1 – Your company’s activities</w:t>
      </w:r>
      <w:bookmarkEnd w:id="18"/>
      <w:r>
        <w:rPr>
          <w:lang w:eastAsia="zh-CN"/>
        </w:rPr>
        <w:t xml:space="preserve"> </w:t>
      </w:r>
    </w:p>
    <w:p w14:paraId="4CF19208" w14:textId="77777777" w:rsidR="008B7352" w:rsidRPr="00E15C0F" w:rsidRDefault="008B7352" w:rsidP="008B7352">
      <w:pPr>
        <w:spacing w:line="22" w:lineRule="atLeast"/>
        <w:rPr>
          <w:rFonts w:cs="Arial"/>
        </w:rPr>
      </w:pPr>
    </w:p>
    <w:p w14:paraId="25A6086E" w14:textId="77777777" w:rsidR="007A485C" w:rsidRPr="00856160" w:rsidRDefault="007A485C" w:rsidP="007A485C">
      <w:pPr>
        <w:spacing w:line="22" w:lineRule="atLeast"/>
        <w:rPr>
          <w:rStyle w:val="Hyperlink"/>
          <w:rFonts w:eastAsia="Arial" w:cs="Arial"/>
          <w:bCs/>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Pr="007F08DE">
        <w:rPr>
          <w:rFonts w:eastAsia="Arial" w:cs="Arial"/>
          <w:bCs/>
        </w:rPr>
        <w:t>investigation</w:t>
      </w:r>
      <w:r>
        <w:rPr>
          <w:rFonts w:eastAsia="Arial" w:cs="Arial"/>
        </w:rPr>
        <w:t>, please select the activit</w:t>
      </w:r>
      <w:r w:rsidRPr="5CF3746A">
        <w:rPr>
          <w:rFonts w:eastAsia="Arial" w:cs="Arial"/>
        </w:rPr>
        <w:t>y/activities</w:t>
      </w:r>
      <w:r>
        <w:rPr>
          <w:rFonts w:eastAsia="Arial" w:cs="Arial"/>
        </w:rPr>
        <w:t xml:space="preserve"> </w:t>
      </w:r>
      <w:r w:rsidRPr="5CF3746A">
        <w:rPr>
          <w:rFonts w:eastAsia="Arial" w:cs="Arial"/>
        </w:rPr>
        <w:t>of</w:t>
      </w:r>
      <w:r>
        <w:rPr>
          <w:rFonts w:eastAsia="Arial" w:cs="Arial"/>
        </w:rPr>
        <w:t xml:space="preserve"> </w:t>
      </w:r>
      <w:r w:rsidRPr="00E257DA">
        <w:rPr>
          <w:rFonts w:eastAsia="Arial" w:cs="Arial"/>
        </w:rPr>
        <w:t>your</w:t>
      </w:r>
      <w:r>
        <w:rPr>
          <w:rFonts w:eastAsia="Arial" w:cs="Arial"/>
        </w:rPr>
        <w:t xml:space="preserve"> </w:t>
      </w:r>
      <w:r w:rsidRPr="00E257DA" w:rsidDel="00345623">
        <w:rPr>
          <w:rFonts w:eastAsia="Arial" w:cs="Arial"/>
        </w:rPr>
        <w:t>company</w:t>
      </w:r>
      <w:r>
        <w:rPr>
          <w:rFonts w:eastAsia="Arial" w:cs="Arial"/>
        </w:rPr>
        <w:t xml:space="preserve"> </w:t>
      </w:r>
      <w:r w:rsidRPr="002537DE">
        <w:rPr>
          <w:rFonts w:eastAsia="Arial" w:cs="Arial"/>
        </w:rPr>
        <w:t>below</w:t>
      </w:r>
      <w:r w:rsidRPr="00E257DA">
        <w:rPr>
          <w:rFonts w:eastAsia="Arial" w:cs="Arial"/>
        </w:rPr>
        <w:t>.</w:t>
      </w:r>
      <w:r>
        <w:rPr>
          <w:rFonts w:eastAsia="Arial" w:cs="Arial"/>
        </w:rPr>
        <w:t xml:space="preserve"> </w:t>
      </w:r>
      <w:r w:rsidRPr="00E257DA">
        <w:rPr>
          <w:rStyle w:val="normaltextrun"/>
          <w:rFonts w:cs="Arial"/>
          <w:color w:val="000000"/>
          <w:shd w:val="clear" w:color="auto" w:fill="FFFFFF"/>
        </w:rPr>
        <w:t>For</w:t>
      </w:r>
      <w:r>
        <w:rPr>
          <w:rStyle w:val="normaltextrun"/>
          <w:rFonts w:cs="Arial"/>
          <w:color w:val="000000"/>
          <w:shd w:val="clear" w:color="auto" w:fill="FFFFFF"/>
        </w:rPr>
        <w:t xml:space="preserve"> a definition of </w:t>
      </w:r>
      <w:r w:rsidRPr="007F08DE">
        <w:rPr>
          <w:rStyle w:val="normaltextrun"/>
          <w:rFonts w:cs="Arial"/>
          <w:bCs/>
          <w:shd w:val="clear" w:color="auto" w:fill="FFFFFF"/>
        </w:rPr>
        <w:t>goods concerned / like goods</w:t>
      </w:r>
      <w:r w:rsidRPr="007F08DE">
        <w:rPr>
          <w:rStyle w:val="normaltextrun"/>
          <w:rFonts w:cs="Arial"/>
          <w:shd w:val="clear" w:color="auto" w:fill="FFFFFF"/>
        </w:rPr>
        <w:t xml:space="preserve"> </w:t>
      </w:r>
      <w:r>
        <w:rPr>
          <w:rStyle w:val="normaltextrun"/>
          <w:rFonts w:cs="Arial"/>
          <w:color w:val="000000"/>
          <w:shd w:val="clear" w:color="auto" w:fill="FFFFFF"/>
        </w:rPr>
        <w:t>please refer 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4C2647">
        <w:rPr>
          <w:rStyle w:val="Hyperlink"/>
          <w:color w:val="4472C4" w:themeColor="accent1"/>
        </w:rPr>
        <w:t xml:space="preserve">his </w:t>
      </w:r>
      <w:r w:rsidRPr="004C2647">
        <w:rPr>
          <w:rStyle w:val="Hyperlink"/>
          <w:rFonts w:cs="Arial"/>
          <w:bCs/>
          <w:color w:val="4472C4" w:themeColor="accent1"/>
          <w:shd w:val="clear" w:color="auto" w:fill="FFFFFF"/>
        </w:rPr>
        <w:t>investigation</w:t>
      </w:r>
      <w:r w:rsidRPr="00856160">
        <w:rPr>
          <w:rStyle w:val="Hyperlink"/>
          <w:rFonts w:cs="Arial"/>
          <w:bCs/>
          <w:shd w:val="clear" w:color="auto" w:fill="FFFFFF"/>
        </w:rPr>
        <w:t>’.</w:t>
      </w:r>
    </w:p>
    <w:p w14:paraId="33E0A1D0" w14:textId="6D9E2B71" w:rsidR="008B7352" w:rsidRDefault="007A485C" w:rsidP="008B7352">
      <w:pPr>
        <w:spacing w:after="120" w:line="22" w:lineRule="atLeast"/>
        <w:ind w:left="992" w:hanging="272"/>
        <w:rPr>
          <w:rFonts w:ascii="Segoe UI Symbol" w:eastAsia="MS Gothic" w:hAnsi="Segoe UI Symbol" w:cs="Segoe UI Symbol"/>
          <w:lang w:val="en-US"/>
        </w:rPr>
      </w:pPr>
      <w:r w:rsidRPr="002537DE">
        <w:rPr>
          <w:rStyle w:val="normaltextrun"/>
          <w:color w:val="FF0000"/>
        </w:rPr>
        <w:fldChar w:fldCharType="end"/>
      </w:r>
    </w:p>
    <w:p w14:paraId="4BAC71B1" w14:textId="77777777" w:rsidR="008B7352" w:rsidRPr="0067189F" w:rsidRDefault="00E3467B"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E3467B"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678BD65D"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 </w:t>
      </w:r>
      <w:r w:rsidRPr="00601D5D">
        <w:rPr>
          <w:rFonts w:cs="Arial"/>
        </w:rPr>
        <w:t xml:space="preserve">goods concerned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E3467B"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E3467B"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2276B248"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601D5D">
        <w:rPr>
          <w:rFonts w:cs="Arial"/>
        </w:rPr>
        <w:t>investigation</w:t>
      </w:r>
      <w:r w:rsidR="00601D5D" w:rsidRPr="00601D5D">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E3467B"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E3467B"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9" w:name="_Toc155602026"/>
      <w:r>
        <w:lastRenderedPageBreak/>
        <w:t>A2 – Associated parties and operational links</w:t>
      </w:r>
      <w:bookmarkEnd w:id="19"/>
      <w:r>
        <w:t xml:space="preserve"> </w:t>
      </w:r>
    </w:p>
    <w:p w14:paraId="0E9A03B7" w14:textId="77777777" w:rsidR="008B7352" w:rsidRDefault="008B7352" w:rsidP="0087135D"/>
    <w:p w14:paraId="458D4B7D" w14:textId="6DC24B20"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7"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w:t>
            </w:r>
            <w:proofErr w:type="gramStart"/>
            <w:r w:rsidRPr="00831866">
              <w:rPr>
                <w:rFonts w:cs="Arial"/>
                <w:b/>
                <w:szCs w:val="22"/>
              </w:rPr>
              <w:t>city</w:t>
            </w:r>
            <w:proofErr w:type="gramEnd"/>
            <w:r w:rsidRPr="00831866">
              <w:rPr>
                <w:rFonts w:cs="Arial"/>
                <w:b/>
                <w:szCs w:val="22"/>
              </w:rPr>
              <w:t>,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xml:space="preserve">+ Add additional rows as </w:t>
      </w:r>
      <w:proofErr w:type="gramStart"/>
      <w:r w:rsidRPr="0067189F">
        <w:rPr>
          <w:rFonts w:cs="Arial"/>
          <w:szCs w:val="22"/>
        </w:rPr>
        <w:t>required</w:t>
      </w:r>
      <w:proofErr w:type="gramEnd"/>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8"/>
          <w:footerReference w:type="default" r:id="rId19"/>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2" w:name="_Toc155602027"/>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2"/>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3" w:name="_Toc155602028"/>
      <w:r w:rsidRPr="0030774E">
        <w:t>B1</w:t>
      </w:r>
      <w:r>
        <w:t xml:space="preserve"> </w:t>
      </w:r>
      <w:r w:rsidRPr="0030774E">
        <w:t>–</w:t>
      </w:r>
      <w:r>
        <w:t xml:space="preserve"> </w:t>
      </w:r>
      <w:r w:rsidRPr="0030774E">
        <w:t>Production</w:t>
      </w:r>
      <w:bookmarkEnd w:id="23"/>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8B7352" w:rsidRPr="00E15C0F" w14:paraId="27A4C202" w14:textId="77777777" w:rsidTr="00F26690">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8B7352" w:rsidRPr="00E15C0F" w:rsidRDefault="008B7352" w:rsidP="00F2669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8B7352" w:rsidRPr="0067189F" w:rsidRDefault="008B7352"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C7CACB1" w:rsidR="008B7352" w:rsidRPr="0067189F" w:rsidRDefault="00D7015D" w:rsidP="00F26690">
            <w:pPr>
              <w:keepNext/>
              <w:keepLines/>
              <w:spacing w:line="22" w:lineRule="atLeast"/>
              <w:jc w:val="center"/>
              <w:rPr>
                <w:rFonts w:eastAsia="Calibri" w:cs="Arial"/>
              </w:rPr>
            </w:pPr>
            <w:r>
              <w:rPr>
                <w:rFonts w:eastAsia="Calibri" w:cs="Arial"/>
                <w:b/>
              </w:rPr>
              <w:t>(</w:t>
            </w:r>
            <w:proofErr w:type="spellStart"/>
            <w:r w:rsidR="00931E47">
              <w:rPr>
                <w:rFonts w:eastAsia="Calibri" w:cs="Arial"/>
                <w:b/>
              </w:rPr>
              <w:t>mT</w:t>
            </w:r>
            <w:proofErr w:type="spellEnd"/>
            <w:r>
              <w:rPr>
                <w:rFonts w:eastAsia="Calibri" w:cs="Arial"/>
                <w:b/>
              </w:rPr>
              <w:t>)</w:t>
            </w:r>
          </w:p>
        </w:tc>
      </w:tr>
      <w:tr w:rsidR="008B7352" w:rsidRPr="00E15C0F" w14:paraId="09BB8D8D" w14:textId="77777777" w:rsidTr="009769F3">
        <w:tc>
          <w:tcPr>
            <w:tcW w:w="2500" w:type="pct"/>
            <w:tcBorders>
              <w:top w:val="single" w:sz="4" w:space="0" w:color="auto"/>
              <w:left w:val="single" w:sz="4" w:space="0" w:color="auto"/>
              <w:bottom w:val="single" w:sz="4" w:space="0" w:color="auto"/>
              <w:right w:val="single" w:sz="4" w:space="0" w:color="auto"/>
            </w:tcBorders>
            <w:vAlign w:val="center"/>
          </w:tcPr>
          <w:p w14:paraId="76B39181" w14:textId="77777777" w:rsidR="008B7352" w:rsidRPr="0067189F" w:rsidRDefault="008B7352" w:rsidP="00F26690">
            <w:pPr>
              <w:keepNext/>
              <w:keepLines/>
              <w:spacing w:line="22" w:lineRule="atLeast"/>
              <w:rPr>
                <w:rFonts w:eastAsia="Calibri" w:cs="Arial"/>
              </w:rPr>
            </w:pPr>
            <w:r w:rsidRPr="0067189F">
              <w:rPr>
                <w:rFonts w:eastAsia="Calibri" w:cs="Arial"/>
              </w:rPr>
              <w:t>Overall production of the like goods during the POI</w:t>
            </w:r>
          </w:p>
          <w:p w14:paraId="33BA5A02" w14:textId="77777777" w:rsidR="008B7352" w:rsidRDefault="009E70B7" w:rsidP="00F26690">
            <w:pPr>
              <w:keepNext/>
              <w:keepLines/>
              <w:spacing w:line="22" w:lineRule="atLeast"/>
              <w:rPr>
                <w:rFonts w:eastAsia="Calibri" w:cs="Arial"/>
              </w:rPr>
            </w:pPr>
            <w:r>
              <w:rPr>
                <w:rFonts w:eastAsia="Calibri" w:cs="Arial"/>
              </w:rPr>
              <w:t>(01 January – 31 December 2023)</w:t>
            </w:r>
          </w:p>
          <w:p w14:paraId="61E1E657" w14:textId="77777777" w:rsidR="008B7352" w:rsidRPr="009E70B7" w:rsidRDefault="008B7352" w:rsidP="00F2669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vAlign w:val="center"/>
          </w:tcPr>
          <w:p w14:paraId="324E87C6" w14:textId="77777777" w:rsidR="008B7352" w:rsidRPr="00E15C0F" w:rsidRDefault="008B7352" w:rsidP="009769F3">
            <w:pPr>
              <w:keepNext/>
              <w:keepLines/>
              <w:spacing w:line="22" w:lineRule="atLeast"/>
              <w:jc w:val="right"/>
              <w:rPr>
                <w:rFonts w:eastAsia="Calibri" w:cs="Arial"/>
                <w:u w:val="single"/>
              </w:rPr>
            </w:pPr>
          </w:p>
        </w:tc>
      </w:tr>
      <w:tr w:rsidR="008B7352" w:rsidRPr="00E15C0F" w14:paraId="5FD65567" w14:textId="77777777" w:rsidTr="009769F3">
        <w:tc>
          <w:tcPr>
            <w:tcW w:w="2500" w:type="pct"/>
            <w:tcBorders>
              <w:top w:val="single" w:sz="4" w:space="0" w:color="auto"/>
              <w:left w:val="single" w:sz="4" w:space="0" w:color="auto"/>
              <w:bottom w:val="single" w:sz="4" w:space="0" w:color="auto"/>
              <w:right w:val="single" w:sz="4" w:space="0" w:color="auto"/>
            </w:tcBorders>
            <w:vAlign w:val="center"/>
          </w:tcPr>
          <w:p w14:paraId="7B320CCC" w14:textId="77777777" w:rsidR="008B7352" w:rsidRPr="0067189F" w:rsidRDefault="008B7352" w:rsidP="00F26690">
            <w:pPr>
              <w:keepNext/>
              <w:keepLines/>
              <w:spacing w:line="22" w:lineRule="atLeast"/>
              <w:rPr>
                <w:rFonts w:eastAsia="Calibri" w:cs="Arial"/>
              </w:rPr>
            </w:pPr>
            <w:r w:rsidRPr="0067189F">
              <w:rPr>
                <w:rFonts w:eastAsia="Calibri" w:cs="Arial"/>
              </w:rPr>
              <w:t>Total production capacity of the like goods during the POI</w:t>
            </w:r>
          </w:p>
          <w:p w14:paraId="4D723AF3" w14:textId="77777777" w:rsidR="009E70B7" w:rsidRPr="0067189F" w:rsidRDefault="009E70B7" w:rsidP="009E70B7">
            <w:pPr>
              <w:keepNext/>
              <w:keepLines/>
              <w:spacing w:line="22" w:lineRule="atLeast"/>
              <w:rPr>
                <w:rFonts w:eastAsia="Calibri" w:cs="Arial"/>
              </w:rPr>
            </w:pPr>
            <w:r>
              <w:rPr>
                <w:rFonts w:eastAsia="Calibri" w:cs="Arial"/>
              </w:rPr>
              <w:t>(01 January – 31 December 2023)</w:t>
            </w:r>
          </w:p>
          <w:p w14:paraId="4A21DF40" w14:textId="77777777" w:rsidR="008B7352" w:rsidRPr="0067189F" w:rsidRDefault="008B7352" w:rsidP="00F2669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vAlign w:val="center"/>
          </w:tcPr>
          <w:p w14:paraId="107E7EE2" w14:textId="77777777" w:rsidR="008B7352" w:rsidRPr="00E15C0F" w:rsidRDefault="008B7352" w:rsidP="009769F3">
            <w:pPr>
              <w:keepNext/>
              <w:keepLines/>
              <w:spacing w:line="22" w:lineRule="atLeast"/>
              <w:jc w:val="right"/>
              <w:rPr>
                <w:rFonts w:eastAsia="Calibri" w:cs="Arial"/>
                <w:u w:val="single"/>
              </w:rPr>
            </w:pPr>
          </w:p>
        </w:tc>
      </w:tr>
    </w:tbl>
    <w:p w14:paraId="3C973E30" w14:textId="77777777" w:rsidR="008B7352" w:rsidRDefault="008B7352" w:rsidP="009E70B7"/>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4" w:name="_Toc155602029"/>
      <w:r>
        <w:t>B2 – Sales volume and value</w:t>
      </w:r>
      <w:bookmarkEnd w:id="24"/>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B7352" w:rsidRPr="006E0010" w14:paraId="7BCD815A" w14:textId="77777777" w:rsidTr="00F26690">
        <w:tc>
          <w:tcPr>
            <w:tcW w:w="2359" w:type="pct"/>
            <w:shd w:val="pct15" w:color="auto" w:fill="auto"/>
            <w:vAlign w:val="center"/>
          </w:tcPr>
          <w:p w14:paraId="17F11A42" w14:textId="77777777" w:rsidR="008B7352" w:rsidRPr="0067189F" w:rsidRDefault="008B7352" w:rsidP="00F26690">
            <w:pPr>
              <w:keepNext/>
              <w:keepLines/>
              <w:spacing w:line="22" w:lineRule="atLeast"/>
              <w:rPr>
                <w:rFonts w:cs="Arial"/>
                <w:b/>
                <w:u w:val="single"/>
              </w:rPr>
            </w:pPr>
          </w:p>
        </w:tc>
        <w:tc>
          <w:tcPr>
            <w:tcW w:w="1321" w:type="pct"/>
            <w:shd w:val="pct15" w:color="auto" w:fill="auto"/>
            <w:vAlign w:val="center"/>
          </w:tcPr>
          <w:p w14:paraId="17891E5C" w14:textId="77777777" w:rsidR="008B7352" w:rsidRPr="0067189F" w:rsidRDefault="008B7352" w:rsidP="00F26690">
            <w:pPr>
              <w:keepNext/>
              <w:keepLines/>
              <w:spacing w:line="22" w:lineRule="atLeast"/>
              <w:jc w:val="center"/>
              <w:rPr>
                <w:rFonts w:cs="Arial"/>
                <w:b/>
              </w:rPr>
            </w:pPr>
            <w:r>
              <w:rPr>
                <w:rFonts w:cs="Arial"/>
                <w:b/>
              </w:rPr>
              <w:t>V</w:t>
            </w:r>
            <w:r w:rsidRPr="0067189F">
              <w:rPr>
                <w:rFonts w:cs="Arial"/>
                <w:b/>
              </w:rPr>
              <w:t>olume</w:t>
            </w:r>
          </w:p>
          <w:p w14:paraId="025E74BC" w14:textId="175B104B" w:rsidR="008B7352" w:rsidRPr="0067189F" w:rsidRDefault="00F44231" w:rsidP="00F26690">
            <w:pPr>
              <w:keepNext/>
              <w:keepLines/>
              <w:spacing w:line="22" w:lineRule="atLeast"/>
              <w:jc w:val="center"/>
              <w:rPr>
                <w:rFonts w:cs="Arial"/>
                <w:b/>
              </w:rPr>
            </w:pPr>
            <w:r>
              <w:rPr>
                <w:rFonts w:eastAsia="Calibri" w:cs="Arial"/>
                <w:b/>
              </w:rPr>
              <w:t>(</w:t>
            </w:r>
            <w:proofErr w:type="spellStart"/>
            <w:r w:rsidR="00931E47">
              <w:rPr>
                <w:rFonts w:cs="Arial"/>
                <w:b/>
              </w:rPr>
              <w:t>mT</w:t>
            </w:r>
            <w:proofErr w:type="spellEnd"/>
            <w:r>
              <w:rPr>
                <w:rFonts w:eastAsia="Calibri" w:cs="Arial"/>
                <w:b/>
              </w:rPr>
              <w:t>)</w:t>
            </w:r>
          </w:p>
        </w:tc>
        <w:tc>
          <w:tcPr>
            <w:tcW w:w="1321" w:type="pct"/>
            <w:shd w:val="pct15" w:color="auto" w:fill="auto"/>
            <w:vAlign w:val="center"/>
          </w:tcPr>
          <w:p w14:paraId="7CB10472" w14:textId="77777777" w:rsidR="008B7352" w:rsidRDefault="008B7352" w:rsidP="00F26690">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8B7352" w:rsidRPr="0067189F" w:rsidRDefault="008B7352" w:rsidP="00F26690">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8B7352" w:rsidRPr="006E0010" w14:paraId="43CEE73C" w14:textId="77777777" w:rsidTr="009769F3">
        <w:tc>
          <w:tcPr>
            <w:tcW w:w="2359" w:type="pct"/>
            <w:shd w:val="clear" w:color="auto" w:fill="auto"/>
          </w:tcPr>
          <w:p w14:paraId="15E84898" w14:textId="77777777" w:rsidR="008B7352" w:rsidRPr="0067189F" w:rsidRDefault="008B7352"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7C255954" w14:textId="77777777" w:rsidR="009E70B7" w:rsidRPr="0067189F" w:rsidRDefault="009E70B7" w:rsidP="009E70B7">
            <w:pPr>
              <w:keepNext/>
              <w:keepLines/>
              <w:spacing w:line="22" w:lineRule="atLeast"/>
              <w:rPr>
                <w:rFonts w:eastAsia="Calibri" w:cs="Arial"/>
              </w:rPr>
            </w:pPr>
            <w:r>
              <w:rPr>
                <w:rFonts w:eastAsia="Calibri" w:cs="Arial"/>
              </w:rPr>
              <w:t>(01 January – 31 December 2023)</w:t>
            </w:r>
          </w:p>
          <w:p w14:paraId="0B359C1B" w14:textId="77777777" w:rsidR="008B7352" w:rsidRPr="0067189F" w:rsidRDefault="008B7352" w:rsidP="00F26690">
            <w:pPr>
              <w:keepNext/>
              <w:keepLines/>
              <w:spacing w:line="22" w:lineRule="atLeast"/>
              <w:rPr>
                <w:rFonts w:cs="Arial"/>
                <w:u w:val="single"/>
              </w:rPr>
            </w:pPr>
          </w:p>
        </w:tc>
        <w:tc>
          <w:tcPr>
            <w:tcW w:w="1321" w:type="pct"/>
            <w:shd w:val="clear" w:color="auto" w:fill="auto"/>
            <w:vAlign w:val="center"/>
          </w:tcPr>
          <w:p w14:paraId="22B263B8" w14:textId="77777777" w:rsidR="008B7352" w:rsidRPr="0067189F" w:rsidRDefault="008B7352" w:rsidP="009769F3">
            <w:pPr>
              <w:keepNext/>
              <w:keepLines/>
              <w:spacing w:line="22" w:lineRule="atLeast"/>
              <w:jc w:val="right"/>
              <w:rPr>
                <w:rFonts w:cs="Arial"/>
              </w:rPr>
            </w:pPr>
          </w:p>
        </w:tc>
        <w:tc>
          <w:tcPr>
            <w:tcW w:w="1321" w:type="pct"/>
            <w:shd w:val="clear" w:color="auto" w:fill="auto"/>
            <w:vAlign w:val="center"/>
          </w:tcPr>
          <w:p w14:paraId="30A84E41" w14:textId="77777777" w:rsidR="008B7352" w:rsidRPr="0067189F" w:rsidRDefault="008B7352" w:rsidP="009769F3">
            <w:pPr>
              <w:keepNext/>
              <w:keepLines/>
              <w:spacing w:line="22" w:lineRule="atLeast"/>
              <w:jc w:val="right"/>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5" w:name="_Toc155602030"/>
      <w:r>
        <w:lastRenderedPageBreak/>
        <w:t>B3 – Imports and Sales</w:t>
      </w:r>
      <w:bookmarkEnd w:id="25"/>
    </w:p>
    <w:p w14:paraId="602DC284" w14:textId="77777777" w:rsidR="008B7352" w:rsidRDefault="008B7352" w:rsidP="008B7352">
      <w:pPr>
        <w:keepNext/>
        <w:keepLines/>
        <w:spacing w:line="22" w:lineRule="atLeast"/>
        <w:rPr>
          <w:rFonts w:cs="Arial"/>
          <w:sz w:val="22"/>
          <w:szCs w:val="22"/>
        </w:rPr>
      </w:pPr>
    </w:p>
    <w:p w14:paraId="568C1BF1" w14:textId="16D777B7" w:rsidR="008B7352" w:rsidRPr="0067189F"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Pr="00DF7858">
        <w:rPr>
          <w:rFonts w:cs="Arial"/>
        </w:rPr>
        <w:t xml:space="preserve"> goods concerned </w:t>
      </w:r>
      <w:r w:rsidRPr="0067189F">
        <w:rPr>
          <w:rFonts w:cs="Arial"/>
        </w:rPr>
        <w:t>from</w:t>
      </w:r>
      <w:r>
        <w:rPr>
          <w:rFonts w:cs="Arial"/>
        </w:rPr>
        <w:t xml:space="preserve"> </w:t>
      </w:r>
      <w:r w:rsidRPr="00DF7858">
        <w:rPr>
          <w:rFonts w:cs="Arial"/>
        </w:rPr>
        <w:t xml:space="preserve">the </w:t>
      </w:r>
      <w:r w:rsidR="00DF7858" w:rsidRPr="00DF7858">
        <w:rPr>
          <w:rFonts w:cs="Arial"/>
        </w:rPr>
        <w:t>US</w:t>
      </w:r>
      <w:r>
        <w:rPr>
          <w:rFonts w:cs="Arial"/>
        </w:rPr>
        <w:t xml:space="preserve"> </w:t>
      </w:r>
      <w:r w:rsidRPr="000C09B7">
        <w:rPr>
          <w:rFonts w:cs="Arial"/>
        </w:rPr>
        <w:t>or like</w:t>
      </w:r>
      <w:r w:rsidRPr="0067189F">
        <w:rPr>
          <w:rFonts w:cs="Arial"/>
        </w:rPr>
        <w:t xml:space="preserve"> </w:t>
      </w:r>
      <w:r w:rsidRPr="000C09B7">
        <w:rPr>
          <w:rFonts w:cs="Arial"/>
        </w:rPr>
        <w:t>goods</w:t>
      </w:r>
      <w:r w:rsidRPr="00DF7858">
        <w:rPr>
          <w:rFonts w:cs="Arial"/>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Pr>
          <w:rFonts w:cs="Arial"/>
        </w:rPr>
        <w:t xml:space="preserve"> </w:t>
      </w:r>
      <w:r w:rsidRPr="00DF7858">
        <w:rPr>
          <w:rFonts w:cs="Arial"/>
        </w:rPr>
        <w:t>goods concerned/</w:t>
      </w:r>
      <w:r w:rsidRPr="0067189F">
        <w:rPr>
          <w:rFonts w:cs="Arial"/>
        </w:rPr>
        <w:t>like goods.</w:t>
      </w:r>
      <w:r>
        <w:rPr>
          <w:rFonts w:cs="Arial"/>
        </w:rPr>
        <w:t xml:space="preserve"> </w:t>
      </w:r>
    </w:p>
    <w:p w14:paraId="5818CC28" w14:textId="77777777" w:rsidR="008B7352" w:rsidRPr="0067189F" w:rsidRDefault="008B7352" w:rsidP="008B7352">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B7352" w:rsidRPr="006E0010" w14:paraId="1CE7DDCC" w14:textId="77777777" w:rsidTr="00F26690">
        <w:tc>
          <w:tcPr>
            <w:tcW w:w="2359" w:type="pct"/>
            <w:shd w:val="pct15" w:color="auto" w:fill="auto"/>
            <w:vAlign w:val="center"/>
          </w:tcPr>
          <w:p w14:paraId="4A5D120B" w14:textId="77777777" w:rsidR="008B7352" w:rsidRPr="0067189F" w:rsidRDefault="008B7352" w:rsidP="00F26690">
            <w:pPr>
              <w:keepNext/>
              <w:keepLines/>
              <w:spacing w:line="22" w:lineRule="atLeast"/>
              <w:jc w:val="center"/>
              <w:rPr>
                <w:rFonts w:cs="Arial"/>
              </w:rPr>
            </w:pPr>
          </w:p>
        </w:tc>
        <w:tc>
          <w:tcPr>
            <w:tcW w:w="1321" w:type="pct"/>
            <w:shd w:val="pct15" w:color="auto" w:fill="auto"/>
          </w:tcPr>
          <w:p w14:paraId="6F89FEF8" w14:textId="77777777" w:rsidR="008B7352" w:rsidRPr="0067189F" w:rsidRDefault="008B7352" w:rsidP="00F26690">
            <w:pPr>
              <w:keepNext/>
              <w:keepLines/>
              <w:spacing w:line="22" w:lineRule="atLeast"/>
              <w:jc w:val="center"/>
              <w:rPr>
                <w:rFonts w:cs="Arial"/>
                <w:b/>
              </w:rPr>
            </w:pPr>
            <w:r>
              <w:rPr>
                <w:rFonts w:cs="Arial"/>
                <w:b/>
              </w:rPr>
              <w:t>V</w:t>
            </w:r>
            <w:r w:rsidRPr="0067189F">
              <w:rPr>
                <w:rFonts w:cs="Arial"/>
                <w:b/>
              </w:rPr>
              <w:t>olume</w:t>
            </w:r>
          </w:p>
          <w:p w14:paraId="1C075B2B" w14:textId="30671D77" w:rsidR="008B7352" w:rsidRPr="0067189F" w:rsidRDefault="00F44231" w:rsidP="00F26690">
            <w:pPr>
              <w:keepNext/>
              <w:keepLines/>
              <w:spacing w:line="22" w:lineRule="atLeast"/>
              <w:jc w:val="center"/>
              <w:rPr>
                <w:rFonts w:cs="Arial"/>
              </w:rPr>
            </w:pPr>
            <w:r>
              <w:rPr>
                <w:rFonts w:eastAsia="Calibri" w:cs="Arial"/>
                <w:b/>
              </w:rPr>
              <w:t>(</w:t>
            </w:r>
            <w:proofErr w:type="spellStart"/>
            <w:r w:rsidR="00931E47">
              <w:rPr>
                <w:rFonts w:cs="Arial"/>
                <w:b/>
              </w:rPr>
              <w:t>mT</w:t>
            </w:r>
            <w:proofErr w:type="spellEnd"/>
            <w:r>
              <w:rPr>
                <w:rFonts w:eastAsia="Calibri" w:cs="Arial"/>
                <w:b/>
              </w:rPr>
              <w:t>)</w:t>
            </w:r>
          </w:p>
        </w:tc>
        <w:tc>
          <w:tcPr>
            <w:tcW w:w="1321" w:type="pct"/>
            <w:shd w:val="pct15" w:color="auto" w:fill="auto"/>
            <w:vAlign w:val="center"/>
          </w:tcPr>
          <w:p w14:paraId="614149D3" w14:textId="77777777" w:rsidR="008B7352" w:rsidRDefault="008B7352" w:rsidP="00F26690">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8B7352" w:rsidRPr="0067189F" w:rsidRDefault="008B7352" w:rsidP="00F26690">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8B7352" w:rsidRPr="006E0010" w14:paraId="089F0E29" w14:textId="77777777" w:rsidTr="009769F3">
        <w:trPr>
          <w:trHeight w:val="560"/>
        </w:trPr>
        <w:tc>
          <w:tcPr>
            <w:tcW w:w="2359" w:type="pct"/>
          </w:tcPr>
          <w:p w14:paraId="0634A2E5" w14:textId="6EB17897" w:rsidR="008B7352" w:rsidRDefault="008B7352" w:rsidP="00F26690">
            <w:pPr>
              <w:keepNext/>
              <w:keepLines/>
              <w:spacing w:line="22" w:lineRule="atLeast"/>
              <w:rPr>
                <w:rFonts w:cs="Arial"/>
                <w:bCs/>
              </w:rPr>
            </w:pPr>
            <w:r>
              <w:rPr>
                <w:rFonts w:cs="Arial"/>
              </w:rPr>
              <w:t xml:space="preserve">Imports of the </w:t>
            </w:r>
            <w:r w:rsidRPr="00DF7858">
              <w:rPr>
                <w:rFonts w:cs="Arial"/>
              </w:rPr>
              <w:t>goods concerned</w:t>
            </w:r>
            <w:r w:rsidRPr="00DF7858">
              <w:rPr>
                <w:rFonts w:cs="Arial"/>
                <w:b/>
              </w:rPr>
              <w:t xml:space="preserve"> </w:t>
            </w:r>
            <w:r>
              <w:rPr>
                <w:rFonts w:cs="Arial"/>
                <w:bCs/>
              </w:rPr>
              <w:t xml:space="preserve">from </w:t>
            </w:r>
            <w:r w:rsidR="00DF7858">
              <w:rPr>
                <w:rFonts w:cs="Arial"/>
                <w:bCs/>
              </w:rPr>
              <w:t>the US</w:t>
            </w:r>
            <w:r>
              <w:rPr>
                <w:rFonts w:cs="Arial"/>
                <w:b/>
                <w:color w:val="FF0000"/>
              </w:rPr>
              <w:t xml:space="preserve"> </w:t>
            </w:r>
            <w:r>
              <w:rPr>
                <w:rFonts w:cs="Arial"/>
                <w:bCs/>
              </w:rPr>
              <w:t>during the POI</w:t>
            </w:r>
          </w:p>
          <w:p w14:paraId="34B10D25" w14:textId="77777777" w:rsidR="009E70B7" w:rsidRPr="0067189F" w:rsidRDefault="009E70B7" w:rsidP="009E70B7">
            <w:pPr>
              <w:keepNext/>
              <w:keepLines/>
              <w:spacing w:line="22" w:lineRule="atLeast"/>
              <w:rPr>
                <w:rFonts w:eastAsia="Calibri" w:cs="Arial"/>
              </w:rPr>
            </w:pPr>
            <w:r>
              <w:rPr>
                <w:rFonts w:eastAsia="Calibri" w:cs="Arial"/>
              </w:rPr>
              <w:t>(01 January – 31 December 2023)</w:t>
            </w:r>
          </w:p>
          <w:p w14:paraId="2C59DF1E" w14:textId="77777777" w:rsidR="008B7352" w:rsidRPr="0067189F" w:rsidRDefault="008B7352" w:rsidP="00F26690">
            <w:pPr>
              <w:keepNext/>
              <w:keepLines/>
              <w:spacing w:line="22" w:lineRule="atLeast"/>
              <w:rPr>
                <w:rFonts w:cs="Arial"/>
              </w:rPr>
            </w:pPr>
          </w:p>
        </w:tc>
        <w:tc>
          <w:tcPr>
            <w:tcW w:w="1321" w:type="pct"/>
            <w:vAlign w:val="center"/>
          </w:tcPr>
          <w:p w14:paraId="0ED15705" w14:textId="77777777" w:rsidR="008B7352" w:rsidRPr="0067189F" w:rsidRDefault="008B7352" w:rsidP="009769F3">
            <w:pPr>
              <w:keepNext/>
              <w:keepLines/>
              <w:spacing w:line="22" w:lineRule="atLeast"/>
              <w:jc w:val="right"/>
              <w:rPr>
                <w:rFonts w:cs="Arial"/>
              </w:rPr>
            </w:pPr>
          </w:p>
        </w:tc>
        <w:tc>
          <w:tcPr>
            <w:tcW w:w="1321" w:type="pct"/>
            <w:vAlign w:val="center"/>
          </w:tcPr>
          <w:p w14:paraId="10041B7C" w14:textId="77777777" w:rsidR="008B7352" w:rsidRPr="0067189F" w:rsidRDefault="008B7352" w:rsidP="009769F3">
            <w:pPr>
              <w:keepNext/>
              <w:keepLines/>
              <w:spacing w:line="22" w:lineRule="atLeast"/>
              <w:jc w:val="right"/>
              <w:rPr>
                <w:rFonts w:cs="Arial"/>
              </w:rPr>
            </w:pPr>
          </w:p>
        </w:tc>
      </w:tr>
      <w:tr w:rsidR="008B7352" w:rsidRPr="006E0010" w14:paraId="571078C1" w14:textId="77777777" w:rsidTr="009769F3">
        <w:trPr>
          <w:trHeight w:val="560"/>
        </w:trPr>
        <w:tc>
          <w:tcPr>
            <w:tcW w:w="2359" w:type="pct"/>
          </w:tcPr>
          <w:p w14:paraId="58EEF184" w14:textId="7800B9DC" w:rsidR="008B7352" w:rsidRDefault="008B7352" w:rsidP="00F26690">
            <w:pPr>
              <w:keepNext/>
              <w:keepLines/>
              <w:spacing w:line="22" w:lineRule="atLeast"/>
              <w:rPr>
                <w:rFonts w:cs="Arial"/>
                <w:bCs/>
              </w:rPr>
            </w:pPr>
            <w:r>
              <w:rPr>
                <w:rFonts w:cs="Arial"/>
              </w:rPr>
              <w:t xml:space="preserve">Imports of the like goods from countries other than </w:t>
            </w:r>
            <w:r w:rsidR="00DF7858" w:rsidRPr="00DF7858">
              <w:rPr>
                <w:rFonts w:cs="Arial"/>
                <w:bCs/>
              </w:rPr>
              <w:t>the US</w:t>
            </w:r>
            <w:r w:rsidRPr="00DF7858">
              <w:rPr>
                <w:rFonts w:cs="Arial"/>
                <w:b/>
              </w:rPr>
              <w:t xml:space="preserve"> </w:t>
            </w:r>
            <w:r>
              <w:rPr>
                <w:rFonts w:cs="Arial"/>
                <w:bCs/>
              </w:rPr>
              <w:t>during the POI</w:t>
            </w:r>
          </w:p>
          <w:p w14:paraId="70F3C945" w14:textId="77777777" w:rsidR="009E70B7" w:rsidRPr="0067189F" w:rsidRDefault="009E70B7" w:rsidP="009E70B7">
            <w:pPr>
              <w:keepNext/>
              <w:keepLines/>
              <w:spacing w:line="22" w:lineRule="atLeast"/>
              <w:rPr>
                <w:rFonts w:eastAsia="Calibri" w:cs="Arial"/>
              </w:rPr>
            </w:pPr>
            <w:r>
              <w:rPr>
                <w:rFonts w:eastAsia="Calibri" w:cs="Arial"/>
              </w:rPr>
              <w:t>(01 January – 31 December 2023)</w:t>
            </w:r>
          </w:p>
          <w:p w14:paraId="61B43EC0" w14:textId="77777777" w:rsidR="008B7352" w:rsidRPr="0067189F" w:rsidRDefault="008B7352" w:rsidP="00F26690">
            <w:pPr>
              <w:keepNext/>
              <w:keepLines/>
              <w:spacing w:line="22" w:lineRule="atLeast"/>
              <w:rPr>
                <w:rFonts w:cs="Arial"/>
                <w:highlight w:val="yellow"/>
              </w:rPr>
            </w:pPr>
          </w:p>
        </w:tc>
        <w:tc>
          <w:tcPr>
            <w:tcW w:w="1321" w:type="pct"/>
            <w:vAlign w:val="center"/>
          </w:tcPr>
          <w:p w14:paraId="5AD837DF" w14:textId="77777777" w:rsidR="008B7352" w:rsidRPr="0067189F" w:rsidRDefault="008B7352" w:rsidP="009769F3">
            <w:pPr>
              <w:keepNext/>
              <w:keepLines/>
              <w:spacing w:line="22" w:lineRule="atLeast"/>
              <w:jc w:val="right"/>
              <w:rPr>
                <w:rFonts w:cs="Arial"/>
                <w:highlight w:val="yellow"/>
              </w:rPr>
            </w:pPr>
          </w:p>
        </w:tc>
        <w:tc>
          <w:tcPr>
            <w:tcW w:w="1321" w:type="pct"/>
            <w:vAlign w:val="center"/>
          </w:tcPr>
          <w:p w14:paraId="33E443F9" w14:textId="77777777" w:rsidR="008B7352" w:rsidRPr="0067189F" w:rsidRDefault="008B7352" w:rsidP="009769F3">
            <w:pPr>
              <w:keepNext/>
              <w:keepLines/>
              <w:spacing w:line="22" w:lineRule="atLeast"/>
              <w:jc w:val="right"/>
              <w:rPr>
                <w:rFonts w:cs="Arial"/>
                <w:highlight w:val="yellow"/>
              </w:rPr>
            </w:pPr>
          </w:p>
        </w:tc>
      </w:tr>
      <w:tr w:rsidR="008B7352" w:rsidRPr="006E0010" w14:paraId="06B5AD09" w14:textId="77777777" w:rsidTr="009769F3">
        <w:trPr>
          <w:trHeight w:val="560"/>
        </w:trPr>
        <w:tc>
          <w:tcPr>
            <w:tcW w:w="2359" w:type="pct"/>
          </w:tcPr>
          <w:p w14:paraId="2DF56107" w14:textId="3D486785" w:rsidR="008B7352" w:rsidRDefault="008B7352" w:rsidP="00F26690">
            <w:pPr>
              <w:keepNext/>
              <w:keepLines/>
              <w:spacing w:line="22" w:lineRule="atLeast"/>
              <w:rPr>
                <w:rFonts w:cs="Arial"/>
              </w:rPr>
            </w:pPr>
            <w:r>
              <w:rPr>
                <w:rFonts w:cs="Arial"/>
              </w:rPr>
              <w:t>UK sa</w:t>
            </w:r>
            <w:r w:rsidRPr="0067189F">
              <w:rPr>
                <w:rFonts w:cs="Arial"/>
              </w:rPr>
              <w:t>les</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3338FD">
              <w:rPr>
                <w:rFonts w:cs="Arial"/>
              </w:rPr>
              <w:t>goods concerned</w:t>
            </w:r>
            <w:r>
              <w:rPr>
                <w:rFonts w:cs="Arial"/>
              </w:rPr>
              <w:t xml:space="preserve"> imported from </w:t>
            </w:r>
            <w:r w:rsidR="003338FD">
              <w:rPr>
                <w:rFonts w:cs="Arial"/>
              </w:rPr>
              <w:t>the US</w:t>
            </w:r>
            <w:r>
              <w:rPr>
                <w:rFonts w:cs="Arial"/>
              </w:rPr>
              <w:t xml:space="preserve"> during </w:t>
            </w:r>
            <w:r w:rsidRPr="0067189F">
              <w:rPr>
                <w:rFonts w:cs="Arial"/>
              </w:rPr>
              <w:t>the</w:t>
            </w:r>
            <w:r>
              <w:rPr>
                <w:rFonts w:cs="Arial"/>
              </w:rPr>
              <w:t xml:space="preserve"> POI</w:t>
            </w:r>
          </w:p>
          <w:p w14:paraId="09DC852B" w14:textId="77777777" w:rsidR="009E70B7" w:rsidRPr="0067189F" w:rsidRDefault="009E70B7" w:rsidP="009E70B7">
            <w:pPr>
              <w:keepNext/>
              <w:keepLines/>
              <w:spacing w:line="22" w:lineRule="atLeast"/>
              <w:rPr>
                <w:rFonts w:eastAsia="Calibri" w:cs="Arial"/>
              </w:rPr>
            </w:pPr>
            <w:r>
              <w:rPr>
                <w:rFonts w:eastAsia="Calibri" w:cs="Arial"/>
              </w:rPr>
              <w:t>(01 January – 31 December 2023)</w:t>
            </w:r>
          </w:p>
          <w:p w14:paraId="39980603" w14:textId="77777777" w:rsidR="008B7352" w:rsidRPr="003564FA" w:rsidRDefault="008B7352" w:rsidP="00F26690">
            <w:pPr>
              <w:keepNext/>
              <w:keepLines/>
              <w:spacing w:line="22" w:lineRule="atLeast"/>
              <w:rPr>
                <w:rFonts w:cs="Arial"/>
                <w:bCs/>
              </w:rPr>
            </w:pPr>
          </w:p>
        </w:tc>
        <w:tc>
          <w:tcPr>
            <w:tcW w:w="1321" w:type="pct"/>
            <w:vAlign w:val="center"/>
          </w:tcPr>
          <w:p w14:paraId="182B6AF9" w14:textId="77777777" w:rsidR="008B7352" w:rsidRPr="0067189F" w:rsidRDefault="008B7352" w:rsidP="009769F3">
            <w:pPr>
              <w:keepNext/>
              <w:keepLines/>
              <w:spacing w:line="22" w:lineRule="atLeast"/>
              <w:jc w:val="right"/>
              <w:rPr>
                <w:rFonts w:cs="Arial"/>
                <w:highlight w:val="yellow"/>
              </w:rPr>
            </w:pPr>
          </w:p>
        </w:tc>
        <w:tc>
          <w:tcPr>
            <w:tcW w:w="1321" w:type="pct"/>
            <w:vAlign w:val="center"/>
          </w:tcPr>
          <w:p w14:paraId="54B389AE" w14:textId="77777777" w:rsidR="008B7352" w:rsidRPr="0067189F" w:rsidRDefault="008B7352" w:rsidP="009769F3">
            <w:pPr>
              <w:keepNext/>
              <w:keepLines/>
              <w:spacing w:line="22" w:lineRule="atLeast"/>
              <w:jc w:val="right"/>
              <w:rPr>
                <w:rFonts w:cs="Arial"/>
                <w:highlight w:val="yellow"/>
              </w:rPr>
            </w:pPr>
          </w:p>
        </w:tc>
      </w:tr>
      <w:tr w:rsidR="008B7352" w:rsidRPr="006E0010" w14:paraId="64D84C9A" w14:textId="77777777" w:rsidTr="009769F3">
        <w:trPr>
          <w:trHeight w:val="560"/>
        </w:trPr>
        <w:tc>
          <w:tcPr>
            <w:tcW w:w="2359" w:type="pct"/>
          </w:tcPr>
          <w:p w14:paraId="02BBD710" w14:textId="6C145225" w:rsidR="008B7352" w:rsidRPr="000C09B7" w:rsidRDefault="008B7352" w:rsidP="00F26690">
            <w:pPr>
              <w:keepNext/>
              <w:keepLines/>
              <w:spacing w:line="22" w:lineRule="atLeast"/>
              <w:rPr>
                <w:rFonts w:cs="Arial"/>
              </w:rPr>
            </w:pPr>
            <w:r>
              <w:rPr>
                <w:rFonts w:cs="Arial"/>
              </w:rPr>
              <w:t>UK s</w:t>
            </w:r>
            <w:r w:rsidRPr="000C09B7">
              <w:rPr>
                <w:rFonts w:cs="Arial"/>
              </w:rPr>
              <w:t>ales</w:t>
            </w:r>
            <w:r w:rsidRPr="0067189F">
              <w:rPr>
                <w:rFonts w:cs="Arial"/>
              </w:rPr>
              <w:t xml:space="preserve"> </w:t>
            </w:r>
            <w:r w:rsidRPr="000C09B7">
              <w:rPr>
                <w:rFonts w:cs="Arial"/>
              </w:rPr>
              <w:t>of</w:t>
            </w:r>
            <w:r w:rsidRPr="0067189F">
              <w:rPr>
                <w:rFonts w:cs="Arial"/>
              </w:rPr>
              <w:t xml:space="preserve"> </w:t>
            </w:r>
            <w:r w:rsidRPr="000C09B7">
              <w:rPr>
                <w:rFonts w:cs="Arial"/>
              </w:rPr>
              <w:t>the</w:t>
            </w:r>
            <w:r w:rsidRPr="0067189F">
              <w:rPr>
                <w:rFonts w:cs="Arial"/>
              </w:rPr>
              <w:t xml:space="preserve"> </w:t>
            </w:r>
            <w:r w:rsidRPr="000C09B7">
              <w:rPr>
                <w:rFonts w:cs="Arial"/>
              </w:rPr>
              <w:t>like</w:t>
            </w:r>
            <w:r w:rsidRPr="0067189F">
              <w:rPr>
                <w:rFonts w:cs="Arial"/>
              </w:rPr>
              <w:t xml:space="preserve"> </w:t>
            </w:r>
            <w:r w:rsidRPr="000C09B7">
              <w:rPr>
                <w:rFonts w:cs="Arial"/>
              </w:rPr>
              <w:t>goods,</w:t>
            </w:r>
            <w:r>
              <w:rPr>
                <w:rFonts w:cs="Arial"/>
              </w:rPr>
              <w:t xml:space="preserve"> imported from countries other than </w:t>
            </w:r>
            <w:r w:rsidR="003338FD" w:rsidRPr="003338FD">
              <w:rPr>
                <w:rFonts w:cs="Arial"/>
              </w:rPr>
              <w:t>the US</w:t>
            </w:r>
            <w:r w:rsidRPr="0067189F">
              <w:rPr>
                <w:rFonts w:cs="Arial"/>
              </w:rPr>
              <w:t xml:space="preserve"> </w:t>
            </w:r>
            <w:r>
              <w:rPr>
                <w:rFonts w:cs="Arial"/>
              </w:rPr>
              <w:t>during</w:t>
            </w:r>
            <w:r w:rsidRPr="0067189F">
              <w:rPr>
                <w:rFonts w:cs="Arial"/>
              </w:rPr>
              <w:t xml:space="preserve"> </w:t>
            </w:r>
            <w:r w:rsidRPr="000C09B7">
              <w:rPr>
                <w:rFonts w:cs="Arial"/>
              </w:rPr>
              <w:t>the</w:t>
            </w:r>
            <w:r w:rsidRPr="0067189F">
              <w:rPr>
                <w:rFonts w:cs="Arial"/>
              </w:rPr>
              <w:t xml:space="preserve"> </w:t>
            </w:r>
            <w:r w:rsidRPr="000C09B7">
              <w:rPr>
                <w:rFonts w:cs="Arial"/>
              </w:rPr>
              <w:t>POI</w:t>
            </w:r>
          </w:p>
          <w:p w14:paraId="0DB92733" w14:textId="77777777" w:rsidR="009E70B7" w:rsidRPr="0067189F" w:rsidRDefault="009E70B7" w:rsidP="009E70B7">
            <w:pPr>
              <w:keepNext/>
              <w:keepLines/>
              <w:spacing w:line="22" w:lineRule="atLeast"/>
              <w:rPr>
                <w:rFonts w:eastAsia="Calibri" w:cs="Arial"/>
              </w:rPr>
            </w:pPr>
            <w:r>
              <w:rPr>
                <w:rFonts w:eastAsia="Calibri" w:cs="Arial"/>
              </w:rPr>
              <w:t>(01 January – 31 December 2023)</w:t>
            </w:r>
          </w:p>
          <w:p w14:paraId="7B363B67" w14:textId="77777777" w:rsidR="008B7352" w:rsidRPr="003564FA" w:rsidRDefault="008B7352" w:rsidP="00F26690">
            <w:pPr>
              <w:keepNext/>
              <w:keepLines/>
              <w:spacing w:line="22" w:lineRule="atLeast"/>
              <w:rPr>
                <w:rFonts w:cs="Arial"/>
                <w:bCs/>
              </w:rPr>
            </w:pPr>
          </w:p>
        </w:tc>
        <w:tc>
          <w:tcPr>
            <w:tcW w:w="1321" w:type="pct"/>
            <w:vAlign w:val="center"/>
          </w:tcPr>
          <w:p w14:paraId="6A91E045" w14:textId="77777777" w:rsidR="008B7352" w:rsidRPr="0067189F" w:rsidRDefault="008B7352" w:rsidP="009769F3">
            <w:pPr>
              <w:keepNext/>
              <w:keepLines/>
              <w:spacing w:line="22" w:lineRule="atLeast"/>
              <w:jc w:val="right"/>
              <w:rPr>
                <w:rFonts w:cs="Arial"/>
                <w:highlight w:val="yellow"/>
              </w:rPr>
            </w:pPr>
          </w:p>
        </w:tc>
        <w:tc>
          <w:tcPr>
            <w:tcW w:w="1321" w:type="pct"/>
            <w:vAlign w:val="center"/>
          </w:tcPr>
          <w:p w14:paraId="79559F97" w14:textId="77777777" w:rsidR="008B7352" w:rsidRPr="0067189F" w:rsidRDefault="008B7352" w:rsidP="009769F3">
            <w:pPr>
              <w:keepNext/>
              <w:keepLines/>
              <w:spacing w:line="22" w:lineRule="atLeast"/>
              <w:jc w:val="righ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55602031"/>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55602032"/>
      <w:r>
        <w:t>C1 – Other interested parties</w:t>
      </w:r>
      <w:bookmarkEnd w:id="27"/>
    </w:p>
    <w:p w14:paraId="5A79932D" w14:textId="77777777" w:rsidR="008B7352" w:rsidRDefault="008B7352" w:rsidP="009769F3"/>
    <w:p w14:paraId="0510172B" w14:textId="313CB781" w:rsidR="008B7352" w:rsidRPr="00802DAC" w:rsidRDefault="008B7352" w:rsidP="009769F3">
      <w:r>
        <w:t>If you believe there are other interested parties that should receive a questionnaire,</w:t>
      </w:r>
      <w:r w:rsidR="00723B40">
        <w:t xml:space="preserve"> either in the UK or the US,</w:t>
      </w:r>
      <w:r>
        <w:t xml:space="preserv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37C0478C" w:rsidR="008B7352" w:rsidRDefault="008B7352" w:rsidP="008B7352">
      <w:pPr>
        <w:pStyle w:val="Heading3"/>
      </w:pPr>
      <w:bookmarkStart w:id="28" w:name="_Toc155602033"/>
      <w:r>
        <w:t>C2 – Particular Market Situation</w:t>
      </w:r>
      <w:bookmarkEnd w:id="28"/>
    </w:p>
    <w:p w14:paraId="27C83B40" w14:textId="77777777" w:rsidR="008B7352" w:rsidRDefault="008B7352" w:rsidP="008B7352"/>
    <w:p w14:paraId="4795BD3F" w14:textId="75FFB047" w:rsidR="008B7352" w:rsidRDefault="008B7352" w:rsidP="008B7352">
      <w:r>
        <w:t xml:space="preserve">If you have any concerns or information about the possible existence of a </w:t>
      </w:r>
      <w:hyperlink r:id="rId20" w:history="1">
        <w:r w:rsidRPr="00633A06">
          <w:rPr>
            <w:rStyle w:val="Hyperlink"/>
          </w:rPr>
          <w:t>particular market situation</w:t>
        </w:r>
      </w:hyperlink>
      <w:r>
        <w:t xml:space="preserve"> in the exporting country or territory, please provide details in the box below. This can include examples such as:</w:t>
      </w:r>
    </w:p>
    <w:p w14:paraId="568A002A" w14:textId="76F8106A" w:rsidR="008B7352" w:rsidRDefault="008B7352" w:rsidP="00E354B0">
      <w:pPr>
        <w:pStyle w:val="ListParagraph"/>
        <w:numPr>
          <w:ilvl w:val="0"/>
          <w:numId w:val="24"/>
        </w:numPr>
      </w:pPr>
      <w:r>
        <w:t xml:space="preserve">Prices are artificially </w:t>
      </w:r>
      <w:proofErr w:type="gramStart"/>
      <w:r>
        <w:t>low</w:t>
      </w:r>
      <w:r w:rsidR="00E354B0">
        <w:t>;</w:t>
      </w:r>
      <w:proofErr w:type="gramEnd"/>
    </w:p>
    <w:p w14:paraId="073522C7" w14:textId="259A9CC2" w:rsidR="008B7352" w:rsidRDefault="008B7352" w:rsidP="00E354B0">
      <w:pPr>
        <w:pStyle w:val="ListParagraph"/>
        <w:numPr>
          <w:ilvl w:val="0"/>
          <w:numId w:val="24"/>
        </w:numPr>
      </w:pPr>
      <w:r>
        <w:t>There is significant barter trade (</w:t>
      </w:r>
      <w:proofErr w:type="gramStart"/>
      <w:r>
        <w:t>e.g.</w:t>
      </w:r>
      <w:proofErr w:type="gramEnd"/>
      <w:r>
        <w:t xml:space="preserve"> goods exchanged for other goods)</w:t>
      </w:r>
      <w:r w:rsidR="00E354B0">
        <w:t>;</w:t>
      </w:r>
    </w:p>
    <w:p w14:paraId="1C83E5C4" w14:textId="77777777" w:rsidR="008B7352" w:rsidRDefault="008B7352" w:rsidP="00E354B0">
      <w:pPr>
        <w:pStyle w:val="ListParagraph"/>
        <w:numPr>
          <w:ilvl w:val="0"/>
          <w:numId w:val="24"/>
        </w:numPr>
      </w:pPr>
      <w:r>
        <w:t xml:space="preserve">Prices reflect non-commercial factors; or </w:t>
      </w:r>
    </w:p>
    <w:p w14:paraId="0B124FE5" w14:textId="3427D3E0" w:rsidR="008B7352" w:rsidRDefault="008B7352" w:rsidP="00E354B0">
      <w:pPr>
        <w:pStyle w:val="ListParagraph"/>
        <w:numPr>
          <w:ilvl w:val="0"/>
          <w:numId w:val="24"/>
        </w:numPr>
      </w:pPr>
      <w:r>
        <w:t>Anything else</w:t>
      </w:r>
      <w:r w:rsidR="00E354B0">
        <w:t>.</w:t>
      </w:r>
    </w:p>
    <w:p w14:paraId="588FC6CD" w14:textId="02DED826" w:rsidR="008B7352" w:rsidRDefault="009769F3" w:rsidP="009769F3">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3A16DA95">
                <wp:simplePos x="0" y="0"/>
                <wp:positionH relativeFrom="margin">
                  <wp:align>right</wp:align>
                </wp:positionH>
                <wp:positionV relativeFrom="paragraph">
                  <wp:posOffset>239395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E3467B"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398.05pt;margin-top:18.85pt;width:449.25pt;height:161.2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">
                <v:textbox>
                  <w:txbxContent>
                    <w:p w14:paraId="5093F420" w14:textId="77777777" w:rsidR="008B7352" w:rsidRPr="00F26047" w:rsidRDefault="00E3467B"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1ECA92AC" w14:textId="78056ACB" w:rsidR="008B7352" w:rsidRPr="000210DB" w:rsidRDefault="008B7352" w:rsidP="008B7352"/>
    <w:p w14:paraId="5C698F0C" w14:textId="77777777" w:rsidR="008B7352" w:rsidRDefault="008B7352" w:rsidP="008B7352"/>
    <w:p w14:paraId="1A62C8BB" w14:textId="77777777" w:rsidR="00B90543" w:rsidRDefault="00B90543" w:rsidP="008B7352"/>
    <w:p w14:paraId="6121CFFD" w14:textId="77777777" w:rsidR="00B90543" w:rsidRDefault="00B90543" w:rsidP="008B7352"/>
    <w:p w14:paraId="58A1B2E6" w14:textId="77777777" w:rsidR="008B7352" w:rsidRDefault="008B7352" w:rsidP="008B7352">
      <w:pPr>
        <w:pStyle w:val="Heading3"/>
      </w:pPr>
      <w:bookmarkStart w:id="29" w:name="_Toc155602034"/>
      <w:r>
        <w:lastRenderedPageBreak/>
        <w:t>C3 – Scope</w:t>
      </w:r>
      <w:bookmarkEnd w:id="29"/>
    </w:p>
    <w:p w14:paraId="4E58FED7" w14:textId="77777777" w:rsidR="008B7352" w:rsidRPr="00DF3537" w:rsidRDefault="008B7352" w:rsidP="008B7352"/>
    <w:p w14:paraId="47355D6A" w14:textId="2FF60012" w:rsidR="008B7352" w:rsidRPr="00B555BE" w:rsidRDefault="008B7352" w:rsidP="008B7352">
      <w:pPr>
        <w:rPr>
          <w:rFonts w:cs="Arial"/>
        </w:rPr>
      </w:pPr>
      <w:r w:rsidRPr="00DF3537">
        <w:rPr>
          <w:rFonts w:cs="Arial"/>
        </w:rPr>
        <w:t>Do you agree with the scope of the investigation as outlined on page 3</w:t>
      </w:r>
      <w:r w:rsidRPr="00802DAC">
        <w:rPr>
          <w:rFonts w:cs="Arial"/>
        </w:rPr>
        <w:t xml:space="preserve">? </w:t>
      </w:r>
    </w:p>
    <w:p w14:paraId="654D8725" w14:textId="77777777" w:rsidR="008B7352" w:rsidRPr="00802DAC" w:rsidRDefault="008B7352" w:rsidP="008B7352">
      <w:pPr>
        <w:rPr>
          <w:rFonts w:cs="Arial"/>
        </w:rPr>
      </w:pPr>
    </w:p>
    <w:p w14:paraId="6A4675E6" w14:textId="49DD7C22" w:rsidR="008B7352" w:rsidRPr="00802DAC" w:rsidRDefault="00E3467B"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E3467B"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E3467B"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E3467B"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1753748C" w14:textId="77777777" w:rsidR="008B7352" w:rsidRPr="008D53D6" w:rsidRDefault="008B7352" w:rsidP="008B7352"/>
    <w:p w14:paraId="77AACFA2" w14:textId="77777777" w:rsidR="008B7352" w:rsidRPr="00247F61" w:rsidRDefault="008B7352" w:rsidP="00F17A6C">
      <w:pPr>
        <w:pStyle w:val="Heading3"/>
      </w:pPr>
      <w:bookmarkStart w:id="30" w:name="_Toc155602035"/>
      <w:r w:rsidRPr="00247F61">
        <w:t>C4 – Product Control Numbers</w:t>
      </w:r>
      <w:bookmarkEnd w:id="30"/>
      <w:r w:rsidRPr="00247F61">
        <w:t xml:space="preserve"> </w:t>
      </w:r>
    </w:p>
    <w:p w14:paraId="0F02FFCD" w14:textId="04CC00DD" w:rsidR="008B7352" w:rsidRPr="00247F61" w:rsidRDefault="008B7352" w:rsidP="00F17A6C">
      <w:pPr>
        <w:pStyle w:val="paragraph"/>
        <w:textAlignment w:val="baseline"/>
        <w:rPr>
          <w:rFonts w:ascii="Segoe UI" w:hAnsi="Segoe UI" w:cs="Segoe UI"/>
          <w:sz w:val="18"/>
          <w:szCs w:val="18"/>
        </w:rPr>
      </w:pPr>
      <w:r w:rsidRPr="00247F61">
        <w:rPr>
          <w:rStyle w:val="normaltextrun"/>
          <w:rFonts w:ascii="Arial" w:hAnsi="Arial" w:cs="Arial"/>
        </w:rPr>
        <w:t>The TRA uses Product Control Numbers (</w:t>
      </w:r>
      <w:r w:rsidRPr="00247F61">
        <w:rPr>
          <w:rStyle w:val="findhit"/>
          <w:rFonts w:ascii="Arial" w:hAnsi="Arial" w:cs="Arial"/>
        </w:rPr>
        <w:t>PCN</w:t>
      </w:r>
      <w:r w:rsidRPr="00247F61">
        <w:rPr>
          <w:rStyle w:val="normaltextrun"/>
          <w:rFonts w:ascii="Arial" w:hAnsi="Arial" w:cs="Arial"/>
        </w:rPr>
        <w:t>s) to define and distinguish the different types of products that fall under the goods description above.</w:t>
      </w:r>
      <w:r w:rsidRPr="00247F61">
        <w:rPr>
          <w:rStyle w:val="eop"/>
          <w:rFonts w:ascii="Arial" w:eastAsiaTheme="minorEastAsia" w:hAnsi="Arial" w:cs="Arial"/>
        </w:rPr>
        <w:t> </w:t>
      </w:r>
    </w:p>
    <w:p w14:paraId="2BE98F4A" w14:textId="13E29BAF" w:rsidR="008B7352" w:rsidRPr="00247F61" w:rsidRDefault="008B7352" w:rsidP="00F17A6C">
      <w:pPr>
        <w:pStyle w:val="paragraph"/>
        <w:textAlignment w:val="baseline"/>
        <w:rPr>
          <w:rStyle w:val="eop"/>
          <w:rFonts w:ascii="Arial" w:eastAsiaTheme="minorEastAsia" w:hAnsi="Arial" w:cs="Arial"/>
        </w:rPr>
      </w:pPr>
      <w:r w:rsidRPr="00247F61">
        <w:rPr>
          <w:rStyle w:val="findhit"/>
          <w:rFonts w:ascii="Arial" w:hAnsi="Arial" w:cs="Arial"/>
          <w:color w:val="000000"/>
        </w:rPr>
        <w:t>PCN</w:t>
      </w:r>
      <w:r w:rsidRPr="00247F61">
        <w:rPr>
          <w:rStyle w:val="normaltextrun"/>
          <w:rFonts w:ascii="Arial" w:hAnsi="Arial" w:cs="Arial"/>
          <w:color w:val="000000"/>
        </w:rPr>
        <w:t xml:space="preserve">s, which </w:t>
      </w:r>
      <w:r w:rsidR="00D83660">
        <w:rPr>
          <w:rStyle w:val="normaltextrun"/>
          <w:rFonts w:ascii="Arial" w:hAnsi="Arial" w:cs="Arial"/>
          <w:color w:val="000000"/>
        </w:rPr>
        <w:t>usually</w:t>
      </w:r>
      <w:r w:rsidRPr="00247F61">
        <w:rPr>
          <w:rStyle w:val="normaltextrun"/>
          <w:rFonts w:ascii="Arial" w:hAnsi="Arial" w:cs="Arial"/>
          <w:color w:val="000000"/>
        </w:rPr>
        <w:t xml:space="preserve"> come in the form</w:t>
      </w:r>
      <w:r w:rsidRPr="00247F61">
        <w:rPr>
          <w:rStyle w:val="normaltextrun"/>
          <w:rFonts w:ascii="Arial" w:hAnsi="Arial" w:cs="Arial"/>
          <w:b/>
          <w:bCs/>
          <w:color w:val="000000"/>
        </w:rPr>
        <w:t xml:space="preserve"> </w:t>
      </w:r>
      <w:r w:rsidRPr="00247F61">
        <w:rPr>
          <w:rStyle w:val="normaltextrun"/>
          <w:rFonts w:ascii="Arial" w:hAnsi="Arial" w:cs="Arial"/>
          <w:color w:val="000000"/>
        </w:rPr>
        <w:t>of an</w:t>
      </w:r>
      <w:r w:rsidRPr="00247F61">
        <w:rPr>
          <w:rStyle w:val="normaltextrun"/>
          <w:rFonts w:ascii="Arial" w:hAnsi="Arial" w:cs="Arial"/>
          <w:b/>
          <w:bCs/>
          <w:color w:val="000000"/>
        </w:rPr>
        <w:t xml:space="preserve"> alphanumeric code,</w:t>
      </w:r>
      <w:r w:rsidRPr="00247F61">
        <w:rPr>
          <w:rStyle w:val="normaltextrun"/>
          <w:rFonts w:ascii="Arial" w:hAnsi="Arial" w:cs="Arial"/>
        </w:rPr>
        <w:t xml:space="preserve"> help to create a categorisation system so that comparisons can be made between goods produced in the domestic UK market and those produced in foreign markets.</w:t>
      </w:r>
    </w:p>
    <w:p w14:paraId="3A2AE453" w14:textId="3E6D0B04" w:rsidR="008B7352" w:rsidRPr="00247F61" w:rsidRDefault="00483A02" w:rsidP="00F17A6C">
      <w:pPr>
        <w:pStyle w:val="paragraph"/>
        <w:textAlignment w:val="baseline"/>
        <w:rPr>
          <w:rStyle w:val="eop"/>
          <w:rFonts w:ascii="Arial" w:eastAsiaTheme="minorEastAsia" w:hAnsi="Arial" w:cs="Arial"/>
        </w:rPr>
      </w:pPr>
      <w:r>
        <w:rPr>
          <w:rStyle w:val="eop"/>
          <w:rFonts w:ascii="Arial" w:eastAsiaTheme="minorEastAsia" w:hAnsi="Arial" w:cs="Arial"/>
        </w:rPr>
        <w:t xml:space="preserve">However, we </w:t>
      </w:r>
      <w:r w:rsidR="00854C23">
        <w:rPr>
          <w:rStyle w:val="eop"/>
          <w:rFonts w:ascii="Arial" w:eastAsiaTheme="minorEastAsia" w:hAnsi="Arial" w:cs="Arial"/>
        </w:rPr>
        <w:t>are proposing a single numeric cod</w:t>
      </w:r>
      <w:r w:rsidR="00C4327F">
        <w:rPr>
          <w:rStyle w:val="eop"/>
          <w:rFonts w:ascii="Arial" w:eastAsiaTheme="minorEastAsia" w:hAnsi="Arial" w:cs="Arial"/>
        </w:rPr>
        <w:t xml:space="preserve">e </w:t>
      </w:r>
      <w:r w:rsidR="007E0511">
        <w:rPr>
          <w:rStyle w:val="eop"/>
          <w:rFonts w:ascii="Arial" w:eastAsiaTheme="minorEastAsia" w:hAnsi="Arial" w:cs="Arial"/>
        </w:rPr>
        <w:t>f</w:t>
      </w:r>
      <w:r w:rsidR="00C4327F">
        <w:rPr>
          <w:rStyle w:val="eop"/>
          <w:rFonts w:ascii="Arial" w:eastAsiaTheme="minorEastAsia" w:hAnsi="Arial" w:cs="Arial"/>
        </w:rPr>
        <w:t xml:space="preserve">ollowing industry feedback </w:t>
      </w:r>
      <w:r w:rsidR="007E0511">
        <w:rPr>
          <w:rStyle w:val="eop"/>
          <w:rFonts w:ascii="Arial" w:eastAsiaTheme="minorEastAsia" w:hAnsi="Arial" w:cs="Arial"/>
        </w:rPr>
        <w:t xml:space="preserve">that </w:t>
      </w:r>
      <w:r w:rsidR="00C4327F">
        <w:rPr>
          <w:rStyle w:val="eop"/>
          <w:rFonts w:ascii="Arial" w:eastAsiaTheme="minorEastAsia" w:hAnsi="Arial" w:cs="Arial"/>
        </w:rPr>
        <w:t xml:space="preserve">there is little variation between the </w:t>
      </w:r>
      <w:r w:rsidR="00723CEB">
        <w:rPr>
          <w:rStyle w:val="eop"/>
          <w:rFonts w:ascii="Arial" w:eastAsiaTheme="minorEastAsia" w:hAnsi="Arial" w:cs="Arial"/>
        </w:rPr>
        <w:t>different types of S</w:t>
      </w:r>
      <w:r w:rsidR="000E6E49">
        <w:rPr>
          <w:rStyle w:val="eop"/>
          <w:rFonts w:ascii="Arial" w:eastAsiaTheme="minorEastAsia" w:hAnsi="Arial" w:cs="Arial"/>
        </w:rPr>
        <w:t xml:space="preserve">-PVC </w:t>
      </w:r>
      <w:r w:rsidR="001C3405">
        <w:rPr>
          <w:rStyle w:val="eop"/>
          <w:rFonts w:ascii="Arial" w:eastAsiaTheme="minorEastAsia" w:hAnsi="Arial" w:cs="Arial"/>
        </w:rPr>
        <w:t>on the world market</w:t>
      </w:r>
      <w:r w:rsidR="00F92861">
        <w:rPr>
          <w:rStyle w:val="eop"/>
          <w:rFonts w:ascii="Arial" w:eastAsiaTheme="minorEastAsia" w:hAnsi="Arial" w:cs="Arial"/>
        </w:rPr>
        <w:t xml:space="preserve"> (including </w:t>
      </w:r>
      <w:r w:rsidR="001840FF">
        <w:rPr>
          <w:rStyle w:val="eop"/>
          <w:rFonts w:ascii="Arial" w:eastAsiaTheme="minorEastAsia" w:hAnsi="Arial" w:cs="Arial"/>
        </w:rPr>
        <w:t xml:space="preserve">cost to make and </w:t>
      </w:r>
      <w:r w:rsidR="00CB0745">
        <w:rPr>
          <w:rStyle w:val="eop"/>
          <w:rFonts w:ascii="Arial" w:eastAsiaTheme="minorEastAsia" w:hAnsi="Arial" w:cs="Arial"/>
        </w:rPr>
        <w:t xml:space="preserve">actual </w:t>
      </w:r>
      <w:r w:rsidR="001840FF">
        <w:rPr>
          <w:rStyle w:val="eop"/>
          <w:rFonts w:ascii="Arial" w:eastAsiaTheme="minorEastAsia" w:hAnsi="Arial" w:cs="Arial"/>
        </w:rPr>
        <w:t xml:space="preserve">sales </w:t>
      </w:r>
      <w:r w:rsidR="00F92861">
        <w:rPr>
          <w:rStyle w:val="eop"/>
          <w:rFonts w:ascii="Arial" w:eastAsiaTheme="minorEastAsia" w:hAnsi="Arial" w:cs="Arial"/>
        </w:rPr>
        <w:t xml:space="preserve">prices). </w:t>
      </w:r>
      <w:r w:rsidR="008B7352" w:rsidRPr="00247F61">
        <w:rPr>
          <w:rStyle w:val="eop"/>
          <w:rFonts w:ascii="Arial" w:eastAsiaTheme="minorEastAsia" w:hAnsi="Arial" w:cs="Arial"/>
        </w:rPr>
        <w:t xml:space="preserve">We have created a draft PCN table and enclose this here for you now. </w:t>
      </w:r>
    </w:p>
    <w:tbl>
      <w:tblPr>
        <w:tblW w:w="8648" w:type="dxa"/>
        <w:jc w:val="center"/>
        <w:tblLook w:val="04A0" w:firstRow="1" w:lastRow="0" w:firstColumn="1" w:lastColumn="0" w:noHBand="0" w:noVBand="1"/>
      </w:tblPr>
      <w:tblGrid>
        <w:gridCol w:w="6380"/>
        <w:gridCol w:w="2268"/>
      </w:tblGrid>
      <w:tr w:rsidR="00130505" w:rsidRPr="00247F61" w14:paraId="1E6C77BF" w14:textId="77777777" w:rsidTr="00221B02">
        <w:trPr>
          <w:trHeight w:val="295"/>
          <w:jc w:val="center"/>
        </w:trPr>
        <w:tc>
          <w:tcPr>
            <w:tcW w:w="63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248438" w14:textId="77777777" w:rsidR="00130505" w:rsidRPr="00247F61" w:rsidRDefault="00130505" w:rsidP="00221B02">
            <w:pPr>
              <w:rPr>
                <w:rFonts w:eastAsia="Times New Roman" w:cs="Arial"/>
                <w:color w:val="000000"/>
                <w:lang w:eastAsia="en-GB"/>
              </w:rPr>
            </w:pPr>
            <w:r w:rsidRPr="00247F61">
              <w:rPr>
                <w:rFonts w:eastAsia="Times New Roman" w:cs="Arial"/>
                <w:color w:val="000000"/>
                <w:lang w:eastAsia="en-GB"/>
              </w:rPr>
              <w:t>Description</w:t>
            </w:r>
          </w:p>
        </w:tc>
        <w:tc>
          <w:tcPr>
            <w:tcW w:w="2268" w:type="dxa"/>
            <w:tcBorders>
              <w:top w:val="single" w:sz="4" w:space="0" w:color="auto"/>
              <w:left w:val="nil"/>
              <w:bottom w:val="single" w:sz="4" w:space="0" w:color="auto"/>
              <w:right w:val="single" w:sz="4" w:space="0" w:color="auto"/>
            </w:tcBorders>
            <w:shd w:val="clear" w:color="000000" w:fill="D9D9D9"/>
            <w:noWrap/>
            <w:vAlign w:val="bottom"/>
            <w:hideMark/>
          </w:tcPr>
          <w:p w14:paraId="01F13AE1" w14:textId="77777777" w:rsidR="00130505" w:rsidRPr="00247F61" w:rsidRDefault="00130505" w:rsidP="00221B02">
            <w:pPr>
              <w:rPr>
                <w:rFonts w:eastAsia="Times New Roman" w:cs="Arial"/>
                <w:color w:val="000000"/>
                <w:lang w:eastAsia="en-GB"/>
              </w:rPr>
            </w:pPr>
            <w:r w:rsidRPr="00247F61">
              <w:rPr>
                <w:rFonts w:eastAsia="Times New Roman" w:cs="Arial"/>
                <w:color w:val="000000"/>
                <w:lang w:eastAsia="en-GB"/>
              </w:rPr>
              <w:t>PCN Descriptor</w:t>
            </w:r>
          </w:p>
        </w:tc>
      </w:tr>
      <w:tr w:rsidR="00130505" w:rsidRPr="00247F61" w14:paraId="0B233F2C" w14:textId="77777777" w:rsidTr="00221B02">
        <w:trPr>
          <w:trHeight w:val="245"/>
          <w:jc w:val="center"/>
        </w:trPr>
        <w:tc>
          <w:tcPr>
            <w:tcW w:w="6380" w:type="dxa"/>
            <w:tcBorders>
              <w:top w:val="nil"/>
              <w:left w:val="single" w:sz="4" w:space="0" w:color="auto"/>
              <w:bottom w:val="single" w:sz="4" w:space="0" w:color="auto"/>
              <w:right w:val="single" w:sz="4" w:space="0" w:color="auto"/>
            </w:tcBorders>
            <w:shd w:val="clear" w:color="auto" w:fill="auto"/>
            <w:vAlign w:val="bottom"/>
            <w:hideMark/>
          </w:tcPr>
          <w:p w14:paraId="423AA218" w14:textId="77777777" w:rsidR="00130505" w:rsidRPr="00247F61" w:rsidRDefault="00130505" w:rsidP="00221B02">
            <w:pPr>
              <w:spacing w:before="240" w:after="240"/>
              <w:rPr>
                <w:rFonts w:eastAsia="Times New Roman" w:cs="Arial"/>
                <w:color w:val="000000"/>
                <w:lang w:eastAsia="en-GB"/>
              </w:rPr>
            </w:pPr>
            <w:r w:rsidRPr="00247F61">
              <w:rPr>
                <w:rFonts w:eastAsia="Times New Roman" w:cs="Arial"/>
                <w:color w:val="000000"/>
                <w:lang w:eastAsia="en-GB"/>
              </w:rPr>
              <w:t>Suspension PVC, not mixed with any other substance</w:t>
            </w:r>
          </w:p>
        </w:tc>
        <w:tc>
          <w:tcPr>
            <w:tcW w:w="2268" w:type="dxa"/>
            <w:tcBorders>
              <w:top w:val="nil"/>
              <w:left w:val="nil"/>
              <w:bottom w:val="single" w:sz="4" w:space="0" w:color="auto"/>
              <w:right w:val="single" w:sz="4" w:space="0" w:color="auto"/>
            </w:tcBorders>
            <w:shd w:val="clear" w:color="auto" w:fill="auto"/>
            <w:noWrap/>
            <w:vAlign w:val="bottom"/>
            <w:hideMark/>
          </w:tcPr>
          <w:p w14:paraId="5E695D0A" w14:textId="77777777" w:rsidR="00130505" w:rsidRPr="00247F61" w:rsidRDefault="00130505" w:rsidP="00221B02">
            <w:pPr>
              <w:spacing w:before="240" w:after="240"/>
              <w:rPr>
                <w:rFonts w:eastAsia="Times New Roman" w:cs="Arial"/>
                <w:color w:val="000000"/>
                <w:lang w:eastAsia="en-GB"/>
              </w:rPr>
            </w:pPr>
            <w:r w:rsidRPr="00247F61">
              <w:rPr>
                <w:rFonts w:eastAsia="Times New Roman" w:cs="Arial"/>
                <w:color w:val="000000"/>
                <w:lang w:eastAsia="en-GB"/>
              </w:rPr>
              <w:t>1</w:t>
            </w:r>
          </w:p>
        </w:tc>
      </w:tr>
    </w:tbl>
    <w:p w14:paraId="7E5E3E72" w14:textId="77777777" w:rsidR="00130505" w:rsidRPr="00247F61" w:rsidRDefault="00130505" w:rsidP="00287B44">
      <w:pPr>
        <w:pStyle w:val="paragraph"/>
        <w:textAlignment w:val="baseline"/>
        <w:rPr>
          <w:rFonts w:ascii="Segoe UI" w:hAnsi="Segoe UI" w:cs="Segoe UI"/>
          <w:sz w:val="18"/>
          <w:szCs w:val="18"/>
        </w:rPr>
      </w:pPr>
    </w:p>
    <w:p w14:paraId="1200C61F" w14:textId="0E71DBB4" w:rsidR="008B7352" w:rsidRPr="00247F61" w:rsidRDefault="008B7352" w:rsidP="00287B44">
      <w:pPr>
        <w:pStyle w:val="paragraph"/>
        <w:textAlignment w:val="baseline"/>
        <w:rPr>
          <w:rFonts w:ascii="Segoe UI" w:hAnsi="Segoe UI" w:cs="Segoe UI"/>
          <w:sz w:val="18"/>
          <w:szCs w:val="18"/>
        </w:rPr>
      </w:pPr>
    </w:p>
    <w:p w14:paraId="42BD44DD" w14:textId="5C4768C7" w:rsidR="008B7352" w:rsidRDefault="008B7352" w:rsidP="00287B44">
      <w:pPr>
        <w:pStyle w:val="paragraph"/>
        <w:jc w:val="both"/>
        <w:textAlignment w:val="baseline"/>
        <w:rPr>
          <w:rFonts w:ascii="Segoe UI" w:hAnsi="Segoe UI" w:cs="Segoe UI"/>
          <w:sz w:val="18"/>
          <w:szCs w:val="18"/>
        </w:rPr>
      </w:pPr>
      <w:r w:rsidRPr="00247F61">
        <w:rPr>
          <w:rStyle w:val="normaltextrun"/>
          <w:rFonts w:ascii="Arial" w:hAnsi="Arial" w:cs="Arial"/>
        </w:rPr>
        <w:lastRenderedPageBreak/>
        <w:t xml:space="preserve">Please review the draft </w:t>
      </w:r>
      <w:r w:rsidRPr="00247F61">
        <w:rPr>
          <w:rStyle w:val="findhit"/>
          <w:rFonts w:ascii="Arial" w:hAnsi="Arial" w:cs="Arial"/>
        </w:rPr>
        <w:t>PCN</w:t>
      </w:r>
      <w:r w:rsidRPr="00247F61">
        <w:rPr>
          <w:rStyle w:val="normaltextrun"/>
          <w:rFonts w:ascii="Arial" w:hAnsi="Arial" w:cs="Arial"/>
        </w:rPr>
        <w:t xml:space="preserve"> structure for this investigation shown in the table above.</w:t>
      </w:r>
      <w:r w:rsidRPr="00247F61">
        <w:rPr>
          <w:rStyle w:val="normaltextrun"/>
          <w:rFonts w:ascii="Arial" w:hAnsi="Arial" w:cs="Arial"/>
          <w:color w:val="000000"/>
        </w:rPr>
        <w:t xml:space="preserve"> Plea</w:t>
      </w:r>
      <w:r w:rsidR="006E0D17">
        <w:rPr>
          <w:rStyle w:val="normaltextrun"/>
          <w:rFonts w:ascii="Arial" w:hAnsi="Arial" w:cs="Arial"/>
          <w:color w:val="000000"/>
        </w:rPr>
        <w:t>s</w:t>
      </w:r>
      <w:r w:rsidRPr="00247F61">
        <w:rPr>
          <w:rStyle w:val="normaltextrun"/>
          <w:rFonts w:ascii="Arial" w:hAnsi="Arial" w:cs="Arial"/>
          <w:color w:val="000000"/>
        </w:rPr>
        <w:t xml:space="preserve">e include any comments on the </w:t>
      </w:r>
      <w:r w:rsidRPr="00247F61">
        <w:rPr>
          <w:rStyle w:val="findhit"/>
          <w:rFonts w:ascii="Arial" w:hAnsi="Arial" w:cs="Arial"/>
          <w:color w:val="000000"/>
        </w:rPr>
        <w:t>PCN</w:t>
      </w:r>
      <w:r w:rsidRPr="00247F61">
        <w:rPr>
          <w:rStyle w:val="normaltextrun"/>
          <w:rFonts w:ascii="Arial" w:hAnsi="Arial" w:cs="Arial"/>
          <w:color w:val="000000"/>
        </w:rPr>
        <w:t xml:space="preserve"> structure in the box provided. </w:t>
      </w:r>
      <w:r>
        <w:rPr>
          <w:rStyle w:val="eop"/>
          <w:rFonts w:ascii="Arial" w:eastAsiaTheme="minorEastAsia" w:hAnsi="Arial" w:cs="Arial"/>
          <w:color w:val="000000"/>
        </w:rPr>
        <w:t> </w:t>
      </w:r>
    </w:p>
    <w:p w14:paraId="7207B590" w14:textId="77777777" w:rsidR="008B7352" w:rsidRPr="00802DAC" w:rsidRDefault="008B7352" w:rsidP="009E70B7">
      <w:pPr>
        <w:rPr>
          <w:sz w:val="32"/>
        </w:rPr>
      </w:pPr>
      <w:bookmarkStart w:id="31" w:name="_Toc106199827"/>
      <w:r w:rsidRPr="00363602">
        <w:rPr>
          <w:noProof/>
        </w:rPr>
        <mc:AlternateContent>
          <mc:Choice Requires="wps">
            <w:drawing>
              <wp:anchor distT="45720" distB="45720" distL="114300" distR="114300" simplePos="0" relativeHeight="251658244"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E3467B"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89EEF0E" w14:textId="77777777" w:rsidR="008B7352" w:rsidRDefault="00E3467B"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1"/>
    </w:p>
    <w:p w14:paraId="2CCD4901" w14:textId="77777777" w:rsidR="008B7352" w:rsidRDefault="008B7352" w:rsidP="008B7352"/>
    <w:p w14:paraId="5A767039" w14:textId="77777777" w:rsidR="008B7352" w:rsidRDefault="008B7352" w:rsidP="008B7352">
      <w:pPr>
        <w:pStyle w:val="Heading3"/>
      </w:pPr>
      <w:bookmarkStart w:id="32" w:name="_Toc155602036"/>
      <w:r>
        <w:t>C5 – Economic Interest Test</w:t>
      </w:r>
      <w:bookmarkEnd w:id="32"/>
    </w:p>
    <w:p w14:paraId="0DF1934D" w14:textId="77777777" w:rsidR="00E354B0" w:rsidRDefault="00E354B0" w:rsidP="00E354B0"/>
    <w:p w14:paraId="0CBC11C7" w14:textId="425E49EE" w:rsidR="008B7352" w:rsidRPr="00802DAC" w:rsidRDefault="008B7352" w:rsidP="00E354B0">
      <w:r w:rsidRPr="00802DAC">
        <w:t xml:space="preserve">It is a requirement of the </w:t>
      </w:r>
      <w:r w:rsidRPr="00B90543">
        <w:t xml:space="preserve">investigation </w:t>
      </w:r>
      <w:r w:rsidRPr="00802DAC">
        <w:t>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w:t>
            </w:r>
            <w:proofErr w:type="gramStart"/>
            <w:r w:rsidRPr="00E354B0">
              <w:rPr>
                <w:rFonts w:cs="Arial"/>
                <w:b/>
                <w:szCs w:val="22"/>
              </w:rPr>
              <w:t>city</w:t>
            </w:r>
            <w:proofErr w:type="gramEnd"/>
            <w:r w:rsidRPr="00E354B0">
              <w:rPr>
                <w:rFonts w:cs="Arial"/>
                <w:b/>
                <w:szCs w:val="22"/>
              </w:rPr>
              <w:t>,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254CF85A" w14:textId="77777777" w:rsidR="008B7352" w:rsidRDefault="008B7352" w:rsidP="008B7352"/>
    <w:p w14:paraId="6DE6E851" w14:textId="4A04DD90" w:rsidR="006E0D17" w:rsidRDefault="006E0D17" w:rsidP="008B7352"/>
    <w:p w14:paraId="287EE063" w14:textId="77777777" w:rsidR="006E0D17" w:rsidRDefault="006E0D17" w:rsidP="008B7352"/>
    <w:p w14:paraId="0EC03BDC" w14:textId="77777777" w:rsidR="006E0D17" w:rsidRPr="007272F0" w:rsidRDefault="006E0D17" w:rsidP="008B7352"/>
    <w:p w14:paraId="14E06519" w14:textId="77777777" w:rsidR="008B7352" w:rsidRDefault="008B7352" w:rsidP="008B7352">
      <w:pPr>
        <w:pStyle w:val="Heading3"/>
      </w:pPr>
      <w:bookmarkStart w:id="33" w:name="_Toc155602037"/>
      <w:r>
        <w:lastRenderedPageBreak/>
        <w:t>C6 – Anything else</w:t>
      </w:r>
      <w:bookmarkEnd w:id="33"/>
    </w:p>
    <w:p w14:paraId="7F931FBC" w14:textId="77777777" w:rsidR="008B7352" w:rsidRDefault="008B7352" w:rsidP="008B7352"/>
    <w:p w14:paraId="4A355D37" w14:textId="5AE39D6C" w:rsidR="008B7352" w:rsidRDefault="008B7352" w:rsidP="008B7352">
      <w:r>
        <w:t xml:space="preserve">Please use the box below to provide information about anything else you consider relevant to this </w:t>
      </w:r>
      <w:r w:rsidRPr="00B90543">
        <w:t>investigation</w:t>
      </w:r>
      <w:r w:rsidR="00B90543" w:rsidRPr="00B90543">
        <w:t>:</w:t>
      </w:r>
    </w:p>
    <w:p w14:paraId="7C45F2CD" w14:textId="24FFCABA"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E3467B"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E3467B"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385E61AB" w14:textId="377C87D5"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21"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9130" w14:textId="77777777" w:rsidR="00072BE2" w:rsidRDefault="00072BE2">
      <w:r>
        <w:separator/>
      </w:r>
    </w:p>
  </w:endnote>
  <w:endnote w:type="continuationSeparator" w:id="0">
    <w:p w14:paraId="520A33A8" w14:textId="77777777" w:rsidR="00072BE2" w:rsidRDefault="00072BE2">
      <w:r>
        <w:continuationSeparator/>
      </w:r>
    </w:p>
  </w:endnote>
  <w:endnote w:type="continuationNotice" w:id="1">
    <w:p w14:paraId="1B63377F" w14:textId="77777777" w:rsidR="00072BE2" w:rsidRDefault="00072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7AA5B" w14:textId="77777777" w:rsidR="00072BE2" w:rsidRDefault="00072BE2">
      <w:r>
        <w:separator/>
      </w:r>
    </w:p>
  </w:footnote>
  <w:footnote w:type="continuationSeparator" w:id="0">
    <w:p w14:paraId="04EAE1F7" w14:textId="77777777" w:rsidR="00072BE2" w:rsidRDefault="00072BE2">
      <w:r>
        <w:continuationSeparator/>
      </w:r>
    </w:p>
  </w:footnote>
  <w:footnote w:type="continuationNotice" w:id="1">
    <w:p w14:paraId="0314CD11" w14:textId="77777777" w:rsidR="00072BE2" w:rsidRDefault="00072B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20"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6B1AF2D3" w14:textId="7EF2954F" w:rsidR="00F26690" w:rsidRPr="00A747EF" w:rsidRDefault="00E3467B"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1"/>
        <w:p w14:paraId="03E28650" w14:textId="77777777" w:rsidR="00F26690" w:rsidRPr="008F68F3" w:rsidRDefault="00F26690" w:rsidP="00F26690">
          <w:pPr>
            <w:pStyle w:val="NoSpacing"/>
            <w:ind w:firstLine="148"/>
            <w:rPr>
              <w:rFonts w:ascii="Arial" w:hAnsi="Arial" w:cs="Arial"/>
              <w:color w:val="FF0000"/>
              <w:sz w:val="18"/>
            </w:rPr>
          </w:pPr>
        </w:p>
      </w:tc>
    </w:tr>
    <w:bookmarkEnd w:id="20"/>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 w:numId="26" w16cid:durableId="16235376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29FC"/>
    <w:rsid w:val="00002C89"/>
    <w:rsid w:val="00003FC9"/>
    <w:rsid w:val="0001510E"/>
    <w:rsid w:val="00062889"/>
    <w:rsid w:val="00072BE2"/>
    <w:rsid w:val="00082294"/>
    <w:rsid w:val="00092364"/>
    <w:rsid w:val="0009575E"/>
    <w:rsid w:val="000B2A8B"/>
    <w:rsid w:val="000C666C"/>
    <w:rsid w:val="000E6E49"/>
    <w:rsid w:val="000F0816"/>
    <w:rsid w:val="000F0F1F"/>
    <w:rsid w:val="000F1EDF"/>
    <w:rsid w:val="000F37A7"/>
    <w:rsid w:val="000F3DBD"/>
    <w:rsid w:val="00130505"/>
    <w:rsid w:val="00147C9D"/>
    <w:rsid w:val="001702A3"/>
    <w:rsid w:val="00174C0F"/>
    <w:rsid w:val="001840FF"/>
    <w:rsid w:val="001850E8"/>
    <w:rsid w:val="00192FBF"/>
    <w:rsid w:val="001A3140"/>
    <w:rsid w:val="001A64DE"/>
    <w:rsid w:val="001B3EDC"/>
    <w:rsid w:val="001B46F7"/>
    <w:rsid w:val="001C3405"/>
    <w:rsid w:val="001C4476"/>
    <w:rsid w:val="001D5E62"/>
    <w:rsid w:val="001D7FC5"/>
    <w:rsid w:val="001F02F4"/>
    <w:rsid w:val="00221B02"/>
    <w:rsid w:val="00247F61"/>
    <w:rsid w:val="00257F60"/>
    <w:rsid w:val="0026069F"/>
    <w:rsid w:val="002606DC"/>
    <w:rsid w:val="00272D9F"/>
    <w:rsid w:val="002800B4"/>
    <w:rsid w:val="002818E9"/>
    <w:rsid w:val="00287B44"/>
    <w:rsid w:val="002A4F85"/>
    <w:rsid w:val="002B4400"/>
    <w:rsid w:val="002D0EDD"/>
    <w:rsid w:val="002F766F"/>
    <w:rsid w:val="002F7FBD"/>
    <w:rsid w:val="00313136"/>
    <w:rsid w:val="00320518"/>
    <w:rsid w:val="00320F08"/>
    <w:rsid w:val="003338FD"/>
    <w:rsid w:val="00333A71"/>
    <w:rsid w:val="003369AE"/>
    <w:rsid w:val="00340664"/>
    <w:rsid w:val="00344F9C"/>
    <w:rsid w:val="003505E1"/>
    <w:rsid w:val="003A62EA"/>
    <w:rsid w:val="003C0207"/>
    <w:rsid w:val="003C416D"/>
    <w:rsid w:val="003F0251"/>
    <w:rsid w:val="004102DD"/>
    <w:rsid w:val="0041126C"/>
    <w:rsid w:val="004146BD"/>
    <w:rsid w:val="00446191"/>
    <w:rsid w:val="00451E73"/>
    <w:rsid w:val="004806D8"/>
    <w:rsid w:val="00483A02"/>
    <w:rsid w:val="004975C0"/>
    <w:rsid w:val="004D0688"/>
    <w:rsid w:val="004D4216"/>
    <w:rsid w:val="004E234C"/>
    <w:rsid w:val="004E3C51"/>
    <w:rsid w:val="005014F1"/>
    <w:rsid w:val="00504C95"/>
    <w:rsid w:val="0050696D"/>
    <w:rsid w:val="00530967"/>
    <w:rsid w:val="00531064"/>
    <w:rsid w:val="005469F2"/>
    <w:rsid w:val="00553812"/>
    <w:rsid w:val="005625FF"/>
    <w:rsid w:val="00570B2C"/>
    <w:rsid w:val="005756B8"/>
    <w:rsid w:val="005B1DC4"/>
    <w:rsid w:val="005B5ABB"/>
    <w:rsid w:val="00601D5D"/>
    <w:rsid w:val="006156BE"/>
    <w:rsid w:val="00633A06"/>
    <w:rsid w:val="006836F6"/>
    <w:rsid w:val="006A466E"/>
    <w:rsid w:val="006C1C1E"/>
    <w:rsid w:val="006C5690"/>
    <w:rsid w:val="006D254F"/>
    <w:rsid w:val="006E0D17"/>
    <w:rsid w:val="00705376"/>
    <w:rsid w:val="00723B40"/>
    <w:rsid w:val="00723CEB"/>
    <w:rsid w:val="00732904"/>
    <w:rsid w:val="0074065B"/>
    <w:rsid w:val="007473EA"/>
    <w:rsid w:val="00763E02"/>
    <w:rsid w:val="00764B81"/>
    <w:rsid w:val="00767ABE"/>
    <w:rsid w:val="00793F6C"/>
    <w:rsid w:val="007A485C"/>
    <w:rsid w:val="007A67D0"/>
    <w:rsid w:val="007B68F1"/>
    <w:rsid w:val="007C02CC"/>
    <w:rsid w:val="007C7DEB"/>
    <w:rsid w:val="007E0511"/>
    <w:rsid w:val="007E318B"/>
    <w:rsid w:val="007F309D"/>
    <w:rsid w:val="007F779E"/>
    <w:rsid w:val="008018E3"/>
    <w:rsid w:val="00812E44"/>
    <w:rsid w:val="00842F58"/>
    <w:rsid w:val="008433E9"/>
    <w:rsid w:val="008462C4"/>
    <w:rsid w:val="00854976"/>
    <w:rsid w:val="00854C23"/>
    <w:rsid w:val="0087135D"/>
    <w:rsid w:val="00895EB7"/>
    <w:rsid w:val="008B7352"/>
    <w:rsid w:val="008D2C15"/>
    <w:rsid w:val="008D5713"/>
    <w:rsid w:val="008D7FA0"/>
    <w:rsid w:val="008F4474"/>
    <w:rsid w:val="008F4549"/>
    <w:rsid w:val="008F79DE"/>
    <w:rsid w:val="00901454"/>
    <w:rsid w:val="009036A7"/>
    <w:rsid w:val="00912F20"/>
    <w:rsid w:val="00917600"/>
    <w:rsid w:val="009260C5"/>
    <w:rsid w:val="00931E47"/>
    <w:rsid w:val="00933503"/>
    <w:rsid w:val="009339C4"/>
    <w:rsid w:val="00942C4F"/>
    <w:rsid w:val="00946C64"/>
    <w:rsid w:val="00953EE2"/>
    <w:rsid w:val="00954254"/>
    <w:rsid w:val="009769F3"/>
    <w:rsid w:val="00992AF3"/>
    <w:rsid w:val="009A1CD1"/>
    <w:rsid w:val="009A41AD"/>
    <w:rsid w:val="009B16A5"/>
    <w:rsid w:val="009B4C4B"/>
    <w:rsid w:val="009B6676"/>
    <w:rsid w:val="009C7095"/>
    <w:rsid w:val="009E70B7"/>
    <w:rsid w:val="009F4F71"/>
    <w:rsid w:val="009F53A9"/>
    <w:rsid w:val="00A22C14"/>
    <w:rsid w:val="00A2387F"/>
    <w:rsid w:val="00A26D93"/>
    <w:rsid w:val="00A46159"/>
    <w:rsid w:val="00A82204"/>
    <w:rsid w:val="00A83E07"/>
    <w:rsid w:val="00A90091"/>
    <w:rsid w:val="00AD4A2F"/>
    <w:rsid w:val="00AF39DD"/>
    <w:rsid w:val="00B013F2"/>
    <w:rsid w:val="00B019AD"/>
    <w:rsid w:val="00B145D6"/>
    <w:rsid w:val="00B16FDF"/>
    <w:rsid w:val="00B25319"/>
    <w:rsid w:val="00B90543"/>
    <w:rsid w:val="00BA41F4"/>
    <w:rsid w:val="00BC1BC7"/>
    <w:rsid w:val="00BD25F8"/>
    <w:rsid w:val="00BD7725"/>
    <w:rsid w:val="00BE4F0E"/>
    <w:rsid w:val="00C027BB"/>
    <w:rsid w:val="00C04901"/>
    <w:rsid w:val="00C10513"/>
    <w:rsid w:val="00C11EF8"/>
    <w:rsid w:val="00C12166"/>
    <w:rsid w:val="00C16E3D"/>
    <w:rsid w:val="00C4327F"/>
    <w:rsid w:val="00C46673"/>
    <w:rsid w:val="00CB0745"/>
    <w:rsid w:val="00CB39A6"/>
    <w:rsid w:val="00CD15A0"/>
    <w:rsid w:val="00D17DED"/>
    <w:rsid w:val="00D34B3A"/>
    <w:rsid w:val="00D56B21"/>
    <w:rsid w:val="00D7015D"/>
    <w:rsid w:val="00D83660"/>
    <w:rsid w:val="00DA3983"/>
    <w:rsid w:val="00DB5E8E"/>
    <w:rsid w:val="00DC251E"/>
    <w:rsid w:val="00DC58D7"/>
    <w:rsid w:val="00DD6471"/>
    <w:rsid w:val="00DF3537"/>
    <w:rsid w:val="00DF7858"/>
    <w:rsid w:val="00E03DA1"/>
    <w:rsid w:val="00E25D03"/>
    <w:rsid w:val="00E34590"/>
    <w:rsid w:val="00E354B0"/>
    <w:rsid w:val="00E42AB0"/>
    <w:rsid w:val="00E524C2"/>
    <w:rsid w:val="00E63009"/>
    <w:rsid w:val="00E71088"/>
    <w:rsid w:val="00EB6D2B"/>
    <w:rsid w:val="00EB793B"/>
    <w:rsid w:val="00EC5EF5"/>
    <w:rsid w:val="00ED7E5F"/>
    <w:rsid w:val="00F06A09"/>
    <w:rsid w:val="00F10846"/>
    <w:rsid w:val="00F125E0"/>
    <w:rsid w:val="00F17A6C"/>
    <w:rsid w:val="00F26690"/>
    <w:rsid w:val="00F44231"/>
    <w:rsid w:val="00F53BA6"/>
    <w:rsid w:val="00F74DEF"/>
    <w:rsid w:val="00F77BD2"/>
    <w:rsid w:val="00F833C8"/>
    <w:rsid w:val="00F922B8"/>
    <w:rsid w:val="00F92861"/>
    <w:rsid w:val="00FC18FC"/>
    <w:rsid w:val="00FC2CC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FD451956-7B2A-44CA-B49E-FA1C0CFA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4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 Type="http://schemas.openxmlformats.org/officeDocument/2006/relationships/customXml" Target="../customXml/item2.xml"/><Relationship Id="rId16" Type="http://schemas.openxmlformats.org/officeDocument/2006/relationships/hyperlink" Target="http://www.trade-remedies.service.gov.uk/public/cases." TargetMode="External"/><Relationship Id="rId20" Type="http://schemas.openxmlformats.org/officeDocument/2006/relationships/hyperlink" Target="https://www.gov.uk/guidance/trade-remedies-investigations-directorate-trid-dumping-and-subsidisation-investigations-guidance/particular-market-situation-and-costs-adjust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49@traderemedies.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0049@traderemedies.gov.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694061"/>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7876C-6EED-403E-8203-53B786C2F9A5}">
  <ds:schemaRefs>
    <ds:schemaRef ds:uri="http://schemas.openxmlformats.org/officeDocument/2006/bibliography"/>
  </ds:schemaRefs>
</ds:datastoreItem>
</file>

<file path=customXml/itemProps2.xml><?xml version="1.0" encoding="utf-8"?>
<ds:datastoreItem xmlns:ds="http://schemas.openxmlformats.org/officeDocument/2006/customXml" ds:itemID="{66289C1E-6CAB-4444-A1AB-08B9A35753D1}">
  <ds:schemaRefs>
    <ds:schemaRef ds:uri="http://schemas.microsoft.com/sharepoint/v3"/>
    <ds:schemaRef ds:uri="http://schemas.microsoft.com/office/infopath/2007/PartnerControls"/>
    <ds:schemaRef ds:uri="http://schemas.microsoft.com/office/2006/documentManagement/types"/>
    <ds:schemaRef ds:uri="http://www.w3.org/XML/1998/namespace"/>
    <ds:schemaRef ds:uri="http://purl.org/dc/dcmitype/"/>
    <ds:schemaRef ds:uri="f5480473-7d5a-4558-8fac-d18e08cc3800"/>
    <ds:schemaRef ds:uri="http://purl.org/dc/elements/1.1/"/>
    <ds:schemaRef ds:uri="http://schemas.openxmlformats.org/package/2006/metadata/core-properties"/>
    <ds:schemaRef ds:uri="b25e9e3f-94fa-433f-81d0-db656ee0f1b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D5C8D2C-1E94-4408-A6E9-E6DFFD42E044}"/>
</file>

<file path=customXml/itemProps4.xml><?xml version="1.0" encoding="utf-8"?>
<ds:datastoreItem xmlns:ds="http://schemas.openxmlformats.org/officeDocument/2006/customXml" ds:itemID="{8E250641-0D9C-4D56-B229-AEC6C5166E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2028</Words>
  <Characters>11563</Characters>
  <Application>Microsoft Office Word</Application>
  <DocSecurity>0</DocSecurity>
  <Lines>96</Lines>
  <Paragraphs>27</Paragraphs>
  <ScaleCrop>false</ScaleCrop>
  <Company/>
  <LinksUpToDate>false</LinksUpToDate>
  <CharactersWithSpaces>13564</CharactersWithSpaces>
  <SharedDoc>false</SharedDoc>
  <HLinks>
    <vt:vector size="180" baseType="variant">
      <vt:variant>
        <vt:i4>6357034</vt:i4>
      </vt:variant>
      <vt:variant>
        <vt:i4>150</vt:i4>
      </vt:variant>
      <vt:variant>
        <vt:i4>0</vt:i4>
      </vt:variant>
      <vt:variant>
        <vt:i4>5</vt:i4>
      </vt:variant>
      <vt:variant>
        <vt:lpwstr>https://www.trade-remedies.service.gov.uk/accounts/login/?next=/dashboard/</vt:lpwstr>
      </vt:variant>
      <vt:variant>
        <vt:lpwstr/>
      </vt:variant>
      <vt:variant>
        <vt:i4>6881385</vt:i4>
      </vt:variant>
      <vt:variant>
        <vt:i4>147</vt:i4>
      </vt:variant>
      <vt:variant>
        <vt:i4>0</vt:i4>
      </vt:variant>
      <vt:variant>
        <vt:i4>5</vt:i4>
      </vt:variant>
      <vt:variant>
        <vt:lpwstr>https://www.gov.uk/guidance/trade-remedies-investigations-directorate-trid-dumping-and-subsidisation-investigations-guidance/particular-market-situation-and-costs-adjustments</vt:lpwstr>
      </vt:variant>
      <vt:variant>
        <vt:lpwstr/>
      </vt:variant>
      <vt:variant>
        <vt:i4>917586</vt:i4>
      </vt:variant>
      <vt:variant>
        <vt:i4>144</vt:i4>
      </vt:variant>
      <vt:variant>
        <vt:i4>0</vt:i4>
      </vt:variant>
      <vt:variant>
        <vt:i4>5</vt:i4>
      </vt:variant>
      <vt:variant>
        <vt:lpwstr>http://www.legislation.gov.uk/uksi/2018/1248/regulation/128/made</vt:lpwstr>
      </vt:variant>
      <vt:variant>
        <vt:lpwstr/>
      </vt:variant>
      <vt:variant>
        <vt:i4>458788</vt:i4>
      </vt:variant>
      <vt:variant>
        <vt:i4>141</vt:i4>
      </vt:variant>
      <vt:variant>
        <vt:i4>0</vt:i4>
      </vt:variant>
      <vt:variant>
        <vt:i4>5</vt:i4>
      </vt:variant>
      <vt:variant>
        <vt:lpwstr/>
      </vt:variant>
      <vt:variant>
        <vt:lpwstr>_The_scope_of</vt:lpwstr>
      </vt:variant>
      <vt:variant>
        <vt:i4>6357038</vt:i4>
      </vt:variant>
      <vt:variant>
        <vt:i4>138</vt:i4>
      </vt:variant>
      <vt:variant>
        <vt:i4>0</vt:i4>
      </vt:variant>
      <vt:variant>
        <vt:i4>5</vt:i4>
      </vt:variant>
      <vt:variant>
        <vt:lpwstr>http://www.trade-remedies.service.gov.uk/public/cases.</vt:lpwstr>
      </vt:variant>
      <vt:variant>
        <vt:lpwstr/>
      </vt:variant>
      <vt:variant>
        <vt:i4>8061041</vt:i4>
      </vt:variant>
      <vt:variant>
        <vt:i4>135</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4915241</vt:i4>
      </vt:variant>
      <vt:variant>
        <vt:i4>132</vt:i4>
      </vt:variant>
      <vt:variant>
        <vt:i4>0</vt:i4>
      </vt:variant>
      <vt:variant>
        <vt:i4>5</vt:i4>
      </vt:variant>
      <vt:variant>
        <vt:lpwstr>mailto:AD0049@traderemedies.gov.uk</vt:lpwstr>
      </vt:variant>
      <vt:variant>
        <vt:lpwstr/>
      </vt:variant>
      <vt:variant>
        <vt:i4>6357038</vt:i4>
      </vt:variant>
      <vt:variant>
        <vt:i4>129</vt:i4>
      </vt:variant>
      <vt:variant>
        <vt:i4>0</vt:i4>
      </vt:variant>
      <vt:variant>
        <vt:i4>5</vt:i4>
      </vt:variant>
      <vt:variant>
        <vt:lpwstr>http://www.trade-remedies.service.gov.uk/public/cases.</vt:lpwstr>
      </vt:variant>
      <vt:variant>
        <vt:lpwstr/>
      </vt:variant>
      <vt:variant>
        <vt:i4>1048633</vt:i4>
      </vt:variant>
      <vt:variant>
        <vt:i4>122</vt:i4>
      </vt:variant>
      <vt:variant>
        <vt:i4>0</vt:i4>
      </vt:variant>
      <vt:variant>
        <vt:i4>5</vt:i4>
      </vt:variant>
      <vt:variant>
        <vt:lpwstr/>
      </vt:variant>
      <vt:variant>
        <vt:lpwstr>_Toc152339985</vt:lpwstr>
      </vt:variant>
      <vt:variant>
        <vt:i4>1048633</vt:i4>
      </vt:variant>
      <vt:variant>
        <vt:i4>116</vt:i4>
      </vt:variant>
      <vt:variant>
        <vt:i4>0</vt:i4>
      </vt:variant>
      <vt:variant>
        <vt:i4>5</vt:i4>
      </vt:variant>
      <vt:variant>
        <vt:lpwstr/>
      </vt:variant>
      <vt:variant>
        <vt:lpwstr>_Toc152339984</vt:lpwstr>
      </vt:variant>
      <vt:variant>
        <vt:i4>1048633</vt:i4>
      </vt:variant>
      <vt:variant>
        <vt:i4>110</vt:i4>
      </vt:variant>
      <vt:variant>
        <vt:i4>0</vt:i4>
      </vt:variant>
      <vt:variant>
        <vt:i4>5</vt:i4>
      </vt:variant>
      <vt:variant>
        <vt:lpwstr/>
      </vt:variant>
      <vt:variant>
        <vt:lpwstr>_Toc152339983</vt:lpwstr>
      </vt:variant>
      <vt:variant>
        <vt:i4>1048633</vt:i4>
      </vt:variant>
      <vt:variant>
        <vt:i4>104</vt:i4>
      </vt:variant>
      <vt:variant>
        <vt:i4>0</vt:i4>
      </vt:variant>
      <vt:variant>
        <vt:i4>5</vt:i4>
      </vt:variant>
      <vt:variant>
        <vt:lpwstr/>
      </vt:variant>
      <vt:variant>
        <vt:lpwstr>_Toc152339982</vt:lpwstr>
      </vt:variant>
      <vt:variant>
        <vt:i4>1048633</vt:i4>
      </vt:variant>
      <vt:variant>
        <vt:i4>98</vt:i4>
      </vt:variant>
      <vt:variant>
        <vt:i4>0</vt:i4>
      </vt:variant>
      <vt:variant>
        <vt:i4>5</vt:i4>
      </vt:variant>
      <vt:variant>
        <vt:lpwstr/>
      </vt:variant>
      <vt:variant>
        <vt:lpwstr>_Toc152339981</vt:lpwstr>
      </vt:variant>
      <vt:variant>
        <vt:i4>1048633</vt:i4>
      </vt:variant>
      <vt:variant>
        <vt:i4>92</vt:i4>
      </vt:variant>
      <vt:variant>
        <vt:i4>0</vt:i4>
      </vt:variant>
      <vt:variant>
        <vt:i4>5</vt:i4>
      </vt:variant>
      <vt:variant>
        <vt:lpwstr/>
      </vt:variant>
      <vt:variant>
        <vt:lpwstr>_Toc152339980</vt:lpwstr>
      </vt:variant>
      <vt:variant>
        <vt:i4>2031673</vt:i4>
      </vt:variant>
      <vt:variant>
        <vt:i4>86</vt:i4>
      </vt:variant>
      <vt:variant>
        <vt:i4>0</vt:i4>
      </vt:variant>
      <vt:variant>
        <vt:i4>5</vt:i4>
      </vt:variant>
      <vt:variant>
        <vt:lpwstr/>
      </vt:variant>
      <vt:variant>
        <vt:lpwstr>_Toc152339979</vt:lpwstr>
      </vt:variant>
      <vt:variant>
        <vt:i4>2031673</vt:i4>
      </vt:variant>
      <vt:variant>
        <vt:i4>80</vt:i4>
      </vt:variant>
      <vt:variant>
        <vt:i4>0</vt:i4>
      </vt:variant>
      <vt:variant>
        <vt:i4>5</vt:i4>
      </vt:variant>
      <vt:variant>
        <vt:lpwstr/>
      </vt:variant>
      <vt:variant>
        <vt:lpwstr>_Toc152339978</vt:lpwstr>
      </vt:variant>
      <vt:variant>
        <vt:i4>2031673</vt:i4>
      </vt:variant>
      <vt:variant>
        <vt:i4>74</vt:i4>
      </vt:variant>
      <vt:variant>
        <vt:i4>0</vt:i4>
      </vt:variant>
      <vt:variant>
        <vt:i4>5</vt:i4>
      </vt:variant>
      <vt:variant>
        <vt:lpwstr/>
      </vt:variant>
      <vt:variant>
        <vt:lpwstr>_Toc152339977</vt:lpwstr>
      </vt:variant>
      <vt:variant>
        <vt:i4>2031673</vt:i4>
      </vt:variant>
      <vt:variant>
        <vt:i4>68</vt:i4>
      </vt:variant>
      <vt:variant>
        <vt:i4>0</vt:i4>
      </vt:variant>
      <vt:variant>
        <vt:i4>5</vt:i4>
      </vt:variant>
      <vt:variant>
        <vt:lpwstr/>
      </vt:variant>
      <vt:variant>
        <vt:lpwstr>_Toc152339976</vt:lpwstr>
      </vt:variant>
      <vt:variant>
        <vt:i4>2031673</vt:i4>
      </vt:variant>
      <vt:variant>
        <vt:i4>62</vt:i4>
      </vt:variant>
      <vt:variant>
        <vt:i4>0</vt:i4>
      </vt:variant>
      <vt:variant>
        <vt:i4>5</vt:i4>
      </vt:variant>
      <vt:variant>
        <vt:lpwstr/>
      </vt:variant>
      <vt:variant>
        <vt:lpwstr>_Toc152339975</vt:lpwstr>
      </vt:variant>
      <vt:variant>
        <vt:i4>2031673</vt:i4>
      </vt:variant>
      <vt:variant>
        <vt:i4>56</vt:i4>
      </vt:variant>
      <vt:variant>
        <vt:i4>0</vt:i4>
      </vt:variant>
      <vt:variant>
        <vt:i4>5</vt:i4>
      </vt:variant>
      <vt:variant>
        <vt:lpwstr/>
      </vt:variant>
      <vt:variant>
        <vt:lpwstr>_Toc152339974</vt:lpwstr>
      </vt:variant>
      <vt:variant>
        <vt:i4>2031673</vt:i4>
      </vt:variant>
      <vt:variant>
        <vt:i4>50</vt:i4>
      </vt:variant>
      <vt:variant>
        <vt:i4>0</vt:i4>
      </vt:variant>
      <vt:variant>
        <vt:i4>5</vt:i4>
      </vt:variant>
      <vt:variant>
        <vt:lpwstr/>
      </vt:variant>
      <vt:variant>
        <vt:lpwstr>_Toc152339973</vt:lpwstr>
      </vt:variant>
      <vt:variant>
        <vt:i4>2031673</vt:i4>
      </vt:variant>
      <vt:variant>
        <vt:i4>44</vt:i4>
      </vt:variant>
      <vt:variant>
        <vt:i4>0</vt:i4>
      </vt:variant>
      <vt:variant>
        <vt:i4>5</vt:i4>
      </vt:variant>
      <vt:variant>
        <vt:lpwstr/>
      </vt:variant>
      <vt:variant>
        <vt:lpwstr>_Toc152339972</vt:lpwstr>
      </vt:variant>
      <vt:variant>
        <vt:i4>2031673</vt:i4>
      </vt:variant>
      <vt:variant>
        <vt:i4>38</vt:i4>
      </vt:variant>
      <vt:variant>
        <vt:i4>0</vt:i4>
      </vt:variant>
      <vt:variant>
        <vt:i4>5</vt:i4>
      </vt:variant>
      <vt:variant>
        <vt:lpwstr/>
      </vt:variant>
      <vt:variant>
        <vt:lpwstr>_Toc152339971</vt:lpwstr>
      </vt:variant>
      <vt:variant>
        <vt:i4>2031673</vt:i4>
      </vt:variant>
      <vt:variant>
        <vt:i4>32</vt:i4>
      </vt:variant>
      <vt:variant>
        <vt:i4>0</vt:i4>
      </vt:variant>
      <vt:variant>
        <vt:i4>5</vt:i4>
      </vt:variant>
      <vt:variant>
        <vt:lpwstr/>
      </vt:variant>
      <vt:variant>
        <vt:lpwstr>_Toc152339970</vt:lpwstr>
      </vt:variant>
      <vt:variant>
        <vt:i4>1966137</vt:i4>
      </vt:variant>
      <vt:variant>
        <vt:i4>26</vt:i4>
      </vt:variant>
      <vt:variant>
        <vt:i4>0</vt:i4>
      </vt:variant>
      <vt:variant>
        <vt:i4>5</vt:i4>
      </vt:variant>
      <vt:variant>
        <vt:lpwstr/>
      </vt:variant>
      <vt:variant>
        <vt:lpwstr>_Toc152339969</vt:lpwstr>
      </vt:variant>
      <vt:variant>
        <vt:i4>1966137</vt:i4>
      </vt:variant>
      <vt:variant>
        <vt:i4>20</vt:i4>
      </vt:variant>
      <vt:variant>
        <vt:i4>0</vt:i4>
      </vt:variant>
      <vt:variant>
        <vt:i4>5</vt:i4>
      </vt:variant>
      <vt:variant>
        <vt:lpwstr/>
      </vt:variant>
      <vt:variant>
        <vt:lpwstr>_Toc152339968</vt:lpwstr>
      </vt:variant>
      <vt:variant>
        <vt:i4>1966137</vt:i4>
      </vt:variant>
      <vt:variant>
        <vt:i4>14</vt:i4>
      </vt:variant>
      <vt:variant>
        <vt:i4>0</vt:i4>
      </vt:variant>
      <vt:variant>
        <vt:i4>5</vt:i4>
      </vt:variant>
      <vt:variant>
        <vt:lpwstr/>
      </vt:variant>
      <vt:variant>
        <vt:lpwstr>_Toc152339967</vt:lpwstr>
      </vt:variant>
      <vt:variant>
        <vt:i4>1966137</vt:i4>
      </vt:variant>
      <vt:variant>
        <vt:i4>8</vt:i4>
      </vt:variant>
      <vt:variant>
        <vt:i4>0</vt:i4>
      </vt:variant>
      <vt:variant>
        <vt:i4>5</vt:i4>
      </vt:variant>
      <vt:variant>
        <vt:lpwstr/>
      </vt:variant>
      <vt:variant>
        <vt:lpwstr>_Toc152339966</vt:lpwstr>
      </vt:variant>
      <vt:variant>
        <vt:i4>2031640</vt:i4>
      </vt:variant>
      <vt:variant>
        <vt:i4>3</vt:i4>
      </vt:variant>
      <vt:variant>
        <vt:i4>0</vt:i4>
      </vt:variant>
      <vt:variant>
        <vt:i4>5</vt:i4>
      </vt:variant>
      <vt:variant>
        <vt:lpwstr>http://www.trade-remedies.service.gov.uk/</vt:lpwstr>
      </vt:variant>
      <vt:variant>
        <vt:lpwstr/>
      </vt:variant>
      <vt:variant>
        <vt:i4>4915241</vt:i4>
      </vt:variant>
      <vt:variant>
        <vt:i4>0</vt:i4>
      </vt:variant>
      <vt:variant>
        <vt:i4>0</vt:i4>
      </vt:variant>
      <vt:variant>
        <vt:i4>5</vt:i4>
      </vt:variant>
      <vt:variant>
        <vt:lpwstr>mailto:AD0049@traderemedies.gov.uk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2024-01-08T10:55:00Z</dcterms:created>
  <dcterms:modified xsi:type="dcterms:W3CDTF">2024-01-08T10:55:00Z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CaseCountry">
    <vt:lpwstr>95;#United States of America (USA)|b419673a-3189-4c8d-92ed-093b42125a86</vt:lpwstr>
  </property>
  <property fmtid="{D5CDD505-2E9C-101B-9397-08002B2CF9AE}" pid="22" name="CaseType">
    <vt:lpwstr>7</vt:lpwstr>
  </property>
  <property fmtid="{D5CDD505-2E9C-101B-9397-08002B2CF9AE}" pid="23" name="RelatedCountry">
    <vt:lpwstr>226;#Egypt|7bebcf6a-9b35-49fe-bd92-1db41e721742</vt:lpwstr>
  </property>
  <property fmtid="{D5CDD505-2E9C-101B-9397-08002B2CF9AE}" pid="24" name="Reconsideration Phase">
    <vt:lpwstr/>
  </property>
  <property fmtid="{D5CDD505-2E9C-101B-9397-08002B2CF9AE}" pid="25" name="QC Gate">
    <vt:lpwstr/>
  </property>
  <property fmtid="{D5CDD505-2E9C-101B-9397-08002B2CF9AE}" pid="26" name="MediaServiceImageTags">
    <vt:lpwstr/>
  </property>
  <property fmtid="{D5CDD505-2E9C-101B-9397-08002B2CF9AE}" pid="27" name="lcf76f155ced4ddcb4097134ff3c332f">
    <vt:lpwstr/>
  </property>
  <property fmtid="{D5CDD505-2E9C-101B-9397-08002B2CF9AE}" pid="28" name="_docset_NoMedatataSyncRequired">
    <vt:lpwstr>False</vt:lpwstr>
  </property>
</Properties>
</file>