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FABF5" w14:textId="1EAD9075" w:rsidR="003C512B" w:rsidRDefault="003C512B" w:rsidP="007C31F1">
      <w:pPr>
        <w:rPr>
          <w:rStyle w:val="Strong"/>
        </w:rPr>
      </w:pPr>
      <w:r>
        <w:rPr>
          <w:rStyle w:val="Strong"/>
        </w:rPr>
        <w:t xml:space="preserve">TD0001 </w:t>
      </w:r>
      <w:bookmarkStart w:id="0" w:name="_GoBack"/>
      <w:bookmarkEnd w:id="0"/>
      <w:r>
        <w:rPr>
          <w:rStyle w:val="Strong"/>
        </w:rPr>
        <w:t xml:space="preserve">Tata Steel UK Limited </w:t>
      </w:r>
    </w:p>
    <w:p w14:paraId="66F7DECA" w14:textId="267B09B2" w:rsidR="009262F7" w:rsidRDefault="001C1EA1" w:rsidP="007C31F1">
      <w:pPr>
        <w:rPr>
          <w:rStyle w:val="Strong"/>
        </w:rPr>
      </w:pPr>
      <w:r>
        <w:rPr>
          <w:rStyle w:val="Strong"/>
        </w:rPr>
        <w:t>Appendix C</w:t>
      </w:r>
      <w:r w:rsidR="003C512B">
        <w:rPr>
          <w:rStyle w:val="Strong"/>
        </w:rPr>
        <w:t>-3.1</w:t>
      </w:r>
    </w:p>
    <w:p w14:paraId="4E2AD8A1" w14:textId="77777777" w:rsidR="009262F7" w:rsidRDefault="009262F7" w:rsidP="007C31F1">
      <w:pPr>
        <w:rPr>
          <w:rStyle w:val="Strong"/>
        </w:rPr>
      </w:pPr>
    </w:p>
    <w:p w14:paraId="5CC56BE2" w14:textId="77777777" w:rsidR="009262F7" w:rsidRPr="009262F7" w:rsidRDefault="009262F7" w:rsidP="009262F7">
      <w:pPr>
        <w:autoSpaceDE w:val="0"/>
        <w:autoSpaceDN w:val="0"/>
        <w:adjustRightInd w:val="0"/>
        <w:spacing w:after="120" w:line="240" w:lineRule="atLeast"/>
        <w:jc w:val="both"/>
        <w:rPr>
          <w:rFonts w:ascii="Times" w:hAnsi="Times"/>
          <w:b/>
          <w:color w:val="0070C0"/>
        </w:rPr>
      </w:pPr>
      <w:r w:rsidRPr="009262F7">
        <w:rPr>
          <w:rFonts w:ascii="Times" w:hAnsi="Times"/>
          <w:b/>
          <w:color w:val="0070C0"/>
        </w:rPr>
        <w:t>Hot stretch reduction process</w:t>
      </w:r>
    </w:p>
    <w:p w14:paraId="1CC89D50" w14:textId="77777777" w:rsidR="009262F7" w:rsidRPr="009262F7" w:rsidRDefault="009262F7" w:rsidP="009262F7">
      <w:pPr>
        <w:autoSpaceDE w:val="0"/>
        <w:autoSpaceDN w:val="0"/>
        <w:adjustRightInd w:val="0"/>
        <w:spacing w:after="120" w:line="240" w:lineRule="atLeast"/>
        <w:jc w:val="both"/>
        <w:rPr>
          <w:rStyle w:val="Strong"/>
          <w:rFonts w:ascii="Times" w:hAnsi="Times"/>
          <w:b w:val="0"/>
          <w:bCs w:val="0"/>
          <w:color w:val="0070C0"/>
        </w:rPr>
      </w:pPr>
      <w:r w:rsidRPr="000278A0">
        <w:rPr>
          <w:rFonts w:ascii="Times" w:hAnsi="Times"/>
          <w:color w:val="0070C0"/>
        </w:rPr>
        <w:t>The hot stretch reduction process is illustrated below:</w:t>
      </w:r>
    </w:p>
    <w:p w14:paraId="5747C23B" w14:textId="77777777" w:rsidR="009262F7" w:rsidRDefault="009262F7" w:rsidP="007C31F1">
      <w:pPr>
        <w:rPr>
          <w:noProof/>
        </w:rPr>
      </w:pPr>
      <w:r w:rsidRPr="00707C6C">
        <w:rPr>
          <w:noProof/>
        </w:rPr>
        <w:drawing>
          <wp:inline distT="0" distB="0" distL="0" distR="0" wp14:anchorId="396CCCCD" wp14:editId="1DF9A8D8">
            <wp:extent cx="5562600" cy="348641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8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325CD" w14:textId="77777777" w:rsidR="009262F7" w:rsidRDefault="009262F7" w:rsidP="009262F7">
      <w:pPr>
        <w:autoSpaceDE w:val="0"/>
        <w:autoSpaceDN w:val="0"/>
        <w:adjustRightInd w:val="0"/>
        <w:spacing w:after="120" w:line="240" w:lineRule="atLeast"/>
        <w:jc w:val="both"/>
        <w:rPr>
          <w:rFonts w:ascii="Times" w:hAnsi="Times"/>
          <w:b/>
          <w:color w:val="0070C0"/>
        </w:rPr>
      </w:pPr>
    </w:p>
    <w:p w14:paraId="68FE178A" w14:textId="77777777" w:rsidR="009262F7" w:rsidRPr="009262F7" w:rsidRDefault="009262F7" w:rsidP="009262F7">
      <w:pPr>
        <w:autoSpaceDE w:val="0"/>
        <w:autoSpaceDN w:val="0"/>
        <w:adjustRightInd w:val="0"/>
        <w:spacing w:after="120" w:line="240" w:lineRule="atLeast"/>
        <w:jc w:val="both"/>
        <w:rPr>
          <w:rFonts w:ascii="Times" w:hAnsi="Times"/>
          <w:b/>
          <w:color w:val="0070C0"/>
        </w:rPr>
      </w:pPr>
      <w:r w:rsidRPr="009262F7">
        <w:rPr>
          <w:rFonts w:ascii="Times" w:hAnsi="Times"/>
          <w:b/>
          <w:color w:val="0070C0"/>
        </w:rPr>
        <w:t>Cold ERW process</w:t>
      </w:r>
    </w:p>
    <w:p w14:paraId="76DA02E3" w14:textId="77777777" w:rsidR="009262F7" w:rsidRPr="000278A0" w:rsidRDefault="009262F7" w:rsidP="009262F7">
      <w:pPr>
        <w:spacing w:after="120" w:line="240" w:lineRule="atLeast"/>
        <w:jc w:val="both"/>
        <w:rPr>
          <w:rFonts w:ascii="Times" w:hAnsi="Times"/>
          <w:color w:val="0070C0"/>
        </w:rPr>
      </w:pPr>
      <w:r w:rsidRPr="000278A0">
        <w:rPr>
          <w:rFonts w:ascii="Times" w:hAnsi="Times"/>
          <w:color w:val="0070C0"/>
        </w:rPr>
        <w:t>The cold electric resistance welded (ERW) process is illustrated below:</w:t>
      </w:r>
    </w:p>
    <w:p w14:paraId="24ADC50A" w14:textId="77777777" w:rsidR="006A4311" w:rsidRPr="007C31F1" w:rsidRDefault="000C56B1" w:rsidP="007C31F1">
      <w:pPr>
        <w:rPr>
          <w:rStyle w:val="Strong"/>
        </w:rPr>
      </w:pPr>
      <w:r w:rsidRPr="00FC4BA5">
        <w:rPr>
          <w:noProof/>
        </w:rPr>
        <w:drawing>
          <wp:inline distT="0" distB="0" distL="0" distR="0" wp14:anchorId="0DCF2E2E" wp14:editId="602B47AB">
            <wp:extent cx="5562600" cy="3491894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9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311" w:rsidRPr="007C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E4A51"/>
    <w:multiLevelType w:val="hybridMultilevel"/>
    <w:tmpl w:val="371A32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F7"/>
    <w:rsid w:val="000C56B1"/>
    <w:rsid w:val="00117F61"/>
    <w:rsid w:val="001C1EA1"/>
    <w:rsid w:val="00373307"/>
    <w:rsid w:val="003B5D89"/>
    <w:rsid w:val="003C512B"/>
    <w:rsid w:val="006F130B"/>
    <w:rsid w:val="007C31F1"/>
    <w:rsid w:val="009262F7"/>
    <w:rsid w:val="00B353AB"/>
    <w:rsid w:val="00E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349B"/>
  <w15:chartTrackingRefBased/>
  <w15:docId w15:val="{56D2DA76-7E4F-4E04-BFCC-C4FFCB1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62F7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88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F334C821-8BC0-4E79-946A-CAB7930ECD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567f14-8aaf-46bf-a8c0-ab54c52500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CE33F3-2E36-4327-8054-E061A5A4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DBA35-C4C2-492A-80AA-BA299AB73622}"/>
</file>

<file path=customXml/itemProps4.xml><?xml version="1.0" encoding="utf-8"?>
<ds:datastoreItem xmlns:ds="http://schemas.openxmlformats.org/officeDocument/2006/customXml" ds:itemID="{C0E3E917-61EA-4A21-9ED5-0C351201E9B4}"/>
</file>

<file path=docProps/app.xml><?xml version="1.0" encoding="utf-8"?>
<Properties xmlns="http://schemas.openxmlformats.org/officeDocument/2006/extended-properties" xmlns:vt="http://schemas.openxmlformats.org/officeDocument/2006/docPropsVTypes">
  <Template>97B5474D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Syme, Lyall</dc:creator>
  <cp:keywords/>
  <dc:description/>
  <cp:lastModifiedBy>Syme, Lyall</cp:lastModifiedBy>
  <cp:revision>2</cp:revision>
  <dcterms:created xsi:type="dcterms:W3CDTF">2020-07-27T09:30:00Z</dcterms:created>
  <dcterms:modified xsi:type="dcterms:W3CDTF">2020-07-27T09:30:00Z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/>
  </property>
  <property fmtid="{D5CDD505-2E9C-101B-9397-08002B2CF9AE}" pid="7" name="DocumentType">
    <vt:lpwstr>88;#QR Section C|5913e59e-3cb1-45f0-a815-ead6a28a2dbe</vt:lpwstr>
  </property>
</Properties>
</file>