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768A1" w14:textId="77777777" w:rsidR="007D168F" w:rsidRPr="006A2490" w:rsidRDefault="007D168F">
      <w:pPr>
        <w:pStyle w:val="Title"/>
        <w:rPr>
          <w:rFonts w:ascii="Aptos" w:hAnsi="Aptos"/>
          <w:color w:val="auto"/>
          <w:sz w:val="22"/>
          <w:szCs w:val="22"/>
        </w:rPr>
      </w:pPr>
    </w:p>
    <w:p w14:paraId="213B3984" w14:textId="77777777" w:rsidR="008F6081" w:rsidRDefault="008F6081" w:rsidP="008F6081">
      <w:pPr>
        <w:pStyle w:val="Heading1"/>
        <w:jc w:val="center"/>
        <w:rPr>
          <w:rFonts w:ascii="Aptos" w:hAnsi="Aptos"/>
          <w:color w:val="auto"/>
          <w:sz w:val="44"/>
          <w:szCs w:val="44"/>
        </w:rPr>
      </w:pPr>
    </w:p>
    <w:p w14:paraId="0F2A9B03" w14:textId="77777777" w:rsidR="006C40B6" w:rsidRDefault="006C40B6" w:rsidP="006C40B6"/>
    <w:p w14:paraId="6519A5B7" w14:textId="77777777" w:rsidR="006C40B6" w:rsidRPr="006C40B6" w:rsidRDefault="006C40B6" w:rsidP="006C40B6"/>
    <w:p w14:paraId="0AEF4BCC" w14:textId="7163EAFF" w:rsidR="008F1828" w:rsidRPr="00754C53" w:rsidRDefault="008F1828" w:rsidP="006C40B6">
      <w:pPr>
        <w:jc w:val="center"/>
        <w:rPr>
          <w:rFonts w:ascii="Times New Roman" w:hAnsi="Times New Roman" w:cs="Times New Roman"/>
          <w:b/>
          <w:bCs/>
          <w:sz w:val="40"/>
          <w:szCs w:val="40"/>
        </w:rPr>
      </w:pPr>
      <w:r w:rsidRPr="00754C53">
        <w:rPr>
          <w:rFonts w:ascii="Times New Roman" w:hAnsi="Times New Roman" w:cs="Times New Roman"/>
          <w:b/>
          <w:bCs/>
          <w:sz w:val="40"/>
          <w:szCs w:val="40"/>
        </w:rPr>
        <w:t>Technical and Commercial Report</w:t>
      </w:r>
    </w:p>
    <w:p w14:paraId="193B91ED" w14:textId="77777777" w:rsidR="008F1828" w:rsidRPr="00754C53" w:rsidRDefault="008F1828" w:rsidP="006C40B6">
      <w:pPr>
        <w:rPr>
          <w:rFonts w:ascii="Times New Roman" w:hAnsi="Times New Roman" w:cs="Times New Roman"/>
          <w:sz w:val="40"/>
          <w:szCs w:val="40"/>
        </w:rPr>
      </w:pPr>
    </w:p>
    <w:p w14:paraId="5F082053" w14:textId="77777777" w:rsidR="006C40B6" w:rsidRPr="00754C53" w:rsidRDefault="006C40B6" w:rsidP="006C40B6">
      <w:pPr>
        <w:rPr>
          <w:rFonts w:ascii="Times New Roman" w:hAnsi="Times New Roman" w:cs="Times New Roman"/>
          <w:sz w:val="40"/>
          <w:szCs w:val="40"/>
        </w:rPr>
      </w:pPr>
    </w:p>
    <w:p w14:paraId="6F7DCFBE" w14:textId="77777777" w:rsidR="006C40B6" w:rsidRPr="00754C53" w:rsidRDefault="006C40B6" w:rsidP="006C40B6">
      <w:pPr>
        <w:rPr>
          <w:rFonts w:ascii="Times New Roman" w:hAnsi="Times New Roman" w:cs="Times New Roman"/>
          <w:sz w:val="40"/>
          <w:szCs w:val="40"/>
        </w:rPr>
      </w:pPr>
    </w:p>
    <w:p w14:paraId="7A41A6A5" w14:textId="77777777" w:rsidR="006C40B6" w:rsidRPr="00754C53" w:rsidRDefault="006C40B6" w:rsidP="006C40B6">
      <w:pPr>
        <w:rPr>
          <w:rFonts w:ascii="Times New Roman" w:hAnsi="Times New Roman" w:cs="Times New Roman"/>
          <w:sz w:val="40"/>
          <w:szCs w:val="40"/>
        </w:rPr>
      </w:pPr>
    </w:p>
    <w:p w14:paraId="222DA1B3" w14:textId="77777777" w:rsidR="008F6081" w:rsidRPr="00754C53" w:rsidRDefault="008F6081" w:rsidP="006C40B6">
      <w:pPr>
        <w:rPr>
          <w:rFonts w:ascii="Times New Roman" w:hAnsi="Times New Roman" w:cs="Times New Roman"/>
          <w:sz w:val="40"/>
          <w:szCs w:val="40"/>
        </w:rPr>
      </w:pPr>
    </w:p>
    <w:p w14:paraId="61E819A0" w14:textId="77777777" w:rsidR="008F6081" w:rsidRPr="00754C53" w:rsidRDefault="008F6081" w:rsidP="006C40B6">
      <w:pPr>
        <w:rPr>
          <w:rFonts w:ascii="Times New Roman" w:hAnsi="Times New Roman" w:cs="Times New Roman"/>
          <w:sz w:val="40"/>
          <w:szCs w:val="40"/>
        </w:rPr>
      </w:pPr>
    </w:p>
    <w:p w14:paraId="53387380" w14:textId="77777777" w:rsidR="008F6081" w:rsidRPr="00754C53" w:rsidRDefault="008F6081" w:rsidP="006C40B6">
      <w:pPr>
        <w:rPr>
          <w:rFonts w:ascii="Times New Roman" w:hAnsi="Times New Roman" w:cs="Times New Roman"/>
          <w:sz w:val="40"/>
          <w:szCs w:val="40"/>
        </w:rPr>
      </w:pPr>
    </w:p>
    <w:p w14:paraId="1D59E925" w14:textId="77777777" w:rsidR="008F1828" w:rsidRPr="00754C53" w:rsidRDefault="008F1828" w:rsidP="006C40B6">
      <w:pPr>
        <w:jc w:val="center"/>
        <w:rPr>
          <w:rFonts w:ascii="Times New Roman" w:hAnsi="Times New Roman" w:cs="Times New Roman"/>
          <w:b/>
          <w:bCs/>
          <w:sz w:val="40"/>
          <w:szCs w:val="40"/>
        </w:rPr>
      </w:pPr>
      <w:r w:rsidRPr="00754C53">
        <w:rPr>
          <w:rFonts w:ascii="Times New Roman" w:hAnsi="Times New Roman" w:cs="Times New Roman"/>
          <w:b/>
          <w:bCs/>
          <w:sz w:val="40"/>
          <w:szCs w:val="40"/>
        </w:rPr>
        <w:t>Virgin PET (</w:t>
      </w:r>
      <w:proofErr w:type="spellStart"/>
      <w:r w:rsidRPr="00754C53">
        <w:rPr>
          <w:rFonts w:ascii="Times New Roman" w:hAnsi="Times New Roman" w:cs="Times New Roman"/>
          <w:b/>
          <w:bCs/>
          <w:sz w:val="40"/>
          <w:szCs w:val="40"/>
        </w:rPr>
        <w:t>vPET</w:t>
      </w:r>
      <w:proofErr w:type="spellEnd"/>
      <w:r w:rsidRPr="00754C53">
        <w:rPr>
          <w:rFonts w:ascii="Times New Roman" w:hAnsi="Times New Roman" w:cs="Times New Roman"/>
          <w:b/>
          <w:bCs/>
          <w:sz w:val="40"/>
          <w:szCs w:val="40"/>
        </w:rPr>
        <w:t>) and Recycled PET (</w:t>
      </w:r>
      <w:proofErr w:type="spellStart"/>
      <w:r w:rsidRPr="00754C53">
        <w:rPr>
          <w:rFonts w:ascii="Times New Roman" w:hAnsi="Times New Roman" w:cs="Times New Roman"/>
          <w:b/>
          <w:bCs/>
          <w:sz w:val="40"/>
          <w:szCs w:val="40"/>
        </w:rPr>
        <w:t>rPET</w:t>
      </w:r>
      <w:proofErr w:type="spellEnd"/>
      <w:r w:rsidRPr="00754C53">
        <w:rPr>
          <w:rFonts w:ascii="Times New Roman" w:hAnsi="Times New Roman" w:cs="Times New Roman"/>
          <w:b/>
          <w:bCs/>
          <w:sz w:val="40"/>
          <w:szCs w:val="40"/>
        </w:rPr>
        <w:t>) are Distinct</w:t>
      </w:r>
    </w:p>
    <w:p w14:paraId="1D520530" w14:textId="77777777" w:rsidR="008F1828" w:rsidRPr="00754C53" w:rsidRDefault="008F1828" w:rsidP="006C40B6">
      <w:pPr>
        <w:rPr>
          <w:rFonts w:ascii="Times New Roman" w:hAnsi="Times New Roman" w:cs="Times New Roman"/>
          <w:sz w:val="40"/>
          <w:szCs w:val="40"/>
        </w:rPr>
      </w:pPr>
    </w:p>
    <w:p w14:paraId="1C57CC28" w14:textId="77777777" w:rsidR="008F6081" w:rsidRPr="00754C53" w:rsidRDefault="008F6081" w:rsidP="006C40B6">
      <w:pPr>
        <w:rPr>
          <w:rFonts w:ascii="Times New Roman" w:hAnsi="Times New Roman" w:cs="Times New Roman"/>
          <w:sz w:val="40"/>
          <w:szCs w:val="40"/>
        </w:rPr>
      </w:pPr>
    </w:p>
    <w:p w14:paraId="61F4D452" w14:textId="77777777" w:rsidR="006C40B6" w:rsidRPr="00754C53" w:rsidRDefault="006C40B6" w:rsidP="006C40B6">
      <w:pPr>
        <w:rPr>
          <w:rFonts w:ascii="Times New Roman" w:hAnsi="Times New Roman" w:cs="Times New Roman"/>
          <w:sz w:val="40"/>
          <w:szCs w:val="40"/>
        </w:rPr>
      </w:pPr>
    </w:p>
    <w:p w14:paraId="05D22AAC" w14:textId="77777777" w:rsidR="006C40B6" w:rsidRPr="00754C53" w:rsidRDefault="006C40B6" w:rsidP="006C40B6">
      <w:pPr>
        <w:rPr>
          <w:rFonts w:ascii="Times New Roman" w:hAnsi="Times New Roman" w:cs="Times New Roman"/>
          <w:sz w:val="40"/>
          <w:szCs w:val="40"/>
        </w:rPr>
      </w:pPr>
    </w:p>
    <w:p w14:paraId="179D4145" w14:textId="77777777" w:rsidR="008F6081" w:rsidRPr="00754C53" w:rsidRDefault="008F6081" w:rsidP="006C40B6">
      <w:pPr>
        <w:rPr>
          <w:rFonts w:ascii="Times New Roman" w:hAnsi="Times New Roman" w:cs="Times New Roman"/>
          <w:sz w:val="40"/>
          <w:szCs w:val="40"/>
        </w:rPr>
      </w:pPr>
    </w:p>
    <w:p w14:paraId="7F998949" w14:textId="77777777" w:rsidR="008F6081" w:rsidRPr="00754C53" w:rsidRDefault="008F6081" w:rsidP="006C40B6">
      <w:pPr>
        <w:rPr>
          <w:rFonts w:ascii="Times New Roman" w:hAnsi="Times New Roman" w:cs="Times New Roman"/>
          <w:sz w:val="40"/>
          <w:szCs w:val="40"/>
        </w:rPr>
      </w:pPr>
    </w:p>
    <w:p w14:paraId="68C436FA" w14:textId="77777777" w:rsidR="008F6081" w:rsidRPr="00754C53" w:rsidRDefault="008F6081" w:rsidP="006C40B6">
      <w:pPr>
        <w:rPr>
          <w:rFonts w:ascii="Times New Roman" w:hAnsi="Times New Roman" w:cs="Times New Roman"/>
          <w:sz w:val="40"/>
          <w:szCs w:val="40"/>
        </w:rPr>
      </w:pPr>
    </w:p>
    <w:p w14:paraId="6E9DC69F" w14:textId="77777777" w:rsidR="008F1828" w:rsidRPr="00754C53" w:rsidRDefault="008F1828" w:rsidP="006C40B6">
      <w:pPr>
        <w:jc w:val="center"/>
        <w:rPr>
          <w:rFonts w:ascii="Times New Roman" w:hAnsi="Times New Roman" w:cs="Times New Roman"/>
          <w:b/>
          <w:bCs/>
          <w:sz w:val="40"/>
          <w:szCs w:val="40"/>
        </w:rPr>
      </w:pPr>
      <w:r w:rsidRPr="00754C53">
        <w:rPr>
          <w:rFonts w:ascii="Times New Roman" w:hAnsi="Times New Roman" w:cs="Times New Roman"/>
          <w:b/>
          <w:bCs/>
          <w:sz w:val="40"/>
          <w:szCs w:val="40"/>
        </w:rPr>
        <w:t>Evidence relevant to product scope, supply, demand, injury and remedy design</w:t>
      </w:r>
    </w:p>
    <w:p w14:paraId="55D09C1A" w14:textId="652ECA0E" w:rsidR="008F1828" w:rsidRDefault="008F1828">
      <w:pPr>
        <w:spacing w:after="200" w:line="276" w:lineRule="auto"/>
        <w:rPr>
          <w:color w:val="auto"/>
          <w:sz w:val="22"/>
        </w:rPr>
      </w:pPr>
      <w:r>
        <w:rPr>
          <w:color w:val="auto"/>
          <w:sz w:val="22"/>
        </w:rPr>
        <w:br w:type="page"/>
      </w:r>
    </w:p>
    <w:p w14:paraId="4F0A646F" w14:textId="77777777" w:rsidR="000007C8" w:rsidRPr="006A2490" w:rsidRDefault="000007C8" w:rsidP="000007C8">
      <w:pPr>
        <w:rPr>
          <w:color w:val="auto"/>
          <w:sz w:val="22"/>
        </w:rPr>
      </w:pPr>
    </w:p>
    <w:sdt>
      <w:sdtPr>
        <w:rPr>
          <w:rFonts w:ascii="Aptos" w:eastAsiaTheme="minorEastAsia" w:hAnsi="Aptos" w:cstheme="minorBidi"/>
          <w:b w:val="0"/>
          <w:bCs w:val="0"/>
          <w:color w:val="auto"/>
          <w:sz w:val="22"/>
          <w:szCs w:val="22"/>
        </w:rPr>
        <w:id w:val="-1742397433"/>
        <w:docPartObj>
          <w:docPartGallery w:val="Table of Contents"/>
          <w:docPartUnique/>
        </w:docPartObj>
      </w:sdtPr>
      <w:sdtEndPr>
        <w:rPr>
          <w:noProof/>
        </w:rPr>
      </w:sdtEndPr>
      <w:sdtContent>
        <w:p w14:paraId="65F3ECCD" w14:textId="1EFF880C" w:rsidR="00795BEB" w:rsidRPr="00DC0936" w:rsidRDefault="00795BEB">
          <w:pPr>
            <w:pStyle w:val="TOCHeading"/>
            <w:rPr>
              <w:rFonts w:ascii="Times New Roman" w:hAnsi="Times New Roman" w:cs="Times New Roman"/>
              <w:color w:val="auto"/>
              <w:sz w:val="22"/>
              <w:szCs w:val="22"/>
            </w:rPr>
          </w:pPr>
          <w:r w:rsidRPr="00DC0936">
            <w:rPr>
              <w:rFonts w:ascii="Times New Roman" w:hAnsi="Times New Roman" w:cs="Times New Roman"/>
              <w:color w:val="auto"/>
              <w:sz w:val="22"/>
              <w:szCs w:val="22"/>
            </w:rPr>
            <w:t>Contents</w:t>
          </w:r>
        </w:p>
        <w:p w14:paraId="3CC5E416" w14:textId="14ED025D" w:rsidR="00754C53" w:rsidRPr="00DC0936" w:rsidRDefault="00795BEB">
          <w:pPr>
            <w:pStyle w:val="TOC1"/>
            <w:tabs>
              <w:tab w:val="right" w:leader="dot" w:pos="9868"/>
            </w:tabs>
            <w:rPr>
              <w:rFonts w:ascii="Times New Roman" w:hAnsi="Times New Roman" w:cs="Times New Roman"/>
              <w:noProof/>
              <w:color w:val="auto"/>
              <w:kern w:val="2"/>
              <w:sz w:val="22"/>
              <w:lang w:val="nl-BE" w:eastAsia="nl-BE"/>
              <w14:ligatures w14:val="standardContextual"/>
            </w:rPr>
          </w:pPr>
          <w:r w:rsidRPr="00DC0936">
            <w:rPr>
              <w:rFonts w:ascii="Times New Roman" w:hAnsi="Times New Roman" w:cs="Times New Roman"/>
              <w:color w:val="auto"/>
              <w:sz w:val="22"/>
            </w:rPr>
            <w:fldChar w:fldCharType="begin"/>
          </w:r>
          <w:r w:rsidRPr="00DC0936">
            <w:rPr>
              <w:rFonts w:ascii="Times New Roman" w:hAnsi="Times New Roman" w:cs="Times New Roman"/>
              <w:color w:val="auto"/>
              <w:sz w:val="22"/>
            </w:rPr>
            <w:instrText xml:space="preserve"> TOC \o "1-3" \h \z \u </w:instrText>
          </w:r>
          <w:r w:rsidRPr="00DC0936">
            <w:rPr>
              <w:rFonts w:ascii="Times New Roman" w:hAnsi="Times New Roman" w:cs="Times New Roman"/>
              <w:color w:val="auto"/>
              <w:sz w:val="22"/>
            </w:rPr>
            <w:fldChar w:fldCharType="separate"/>
          </w:r>
          <w:hyperlink w:anchor="_Toc242093916" w:history="1">
            <w:r w:rsidR="00754C53" w:rsidRPr="00DC0936">
              <w:rPr>
                <w:rStyle w:val="Hyperlink"/>
                <w:rFonts w:ascii="Times New Roman" w:hAnsi="Times New Roman" w:cs="Times New Roman"/>
                <w:noProof/>
                <w:sz w:val="22"/>
              </w:rPr>
              <w:t>EXECUTIVE SUMMARY</w:t>
            </w:r>
            <w:r w:rsidR="00754C53" w:rsidRPr="00DC0936">
              <w:rPr>
                <w:rFonts w:ascii="Times New Roman" w:hAnsi="Times New Roman" w:cs="Times New Roman"/>
                <w:noProof/>
                <w:webHidden/>
                <w:sz w:val="22"/>
              </w:rPr>
              <w:tab/>
            </w:r>
            <w:r w:rsidR="00754C53" w:rsidRPr="00DC0936">
              <w:rPr>
                <w:rFonts w:ascii="Times New Roman" w:hAnsi="Times New Roman" w:cs="Times New Roman"/>
                <w:noProof/>
                <w:webHidden/>
                <w:sz w:val="22"/>
              </w:rPr>
              <w:fldChar w:fldCharType="begin"/>
            </w:r>
            <w:r w:rsidR="00754C53" w:rsidRPr="00DC0936">
              <w:rPr>
                <w:rFonts w:ascii="Times New Roman" w:hAnsi="Times New Roman" w:cs="Times New Roman"/>
                <w:noProof/>
                <w:webHidden/>
                <w:sz w:val="22"/>
              </w:rPr>
              <w:instrText xml:space="preserve"> PAGEREF _Toc242093916 \h </w:instrText>
            </w:r>
            <w:r w:rsidR="00754C53" w:rsidRPr="00DC0936">
              <w:rPr>
                <w:rFonts w:ascii="Times New Roman" w:hAnsi="Times New Roman" w:cs="Times New Roman"/>
                <w:noProof/>
                <w:webHidden/>
                <w:sz w:val="22"/>
              </w:rPr>
            </w:r>
            <w:r w:rsidR="00754C53" w:rsidRPr="00DC0936">
              <w:rPr>
                <w:rFonts w:ascii="Times New Roman" w:hAnsi="Times New Roman" w:cs="Times New Roman"/>
                <w:noProof/>
                <w:webHidden/>
                <w:sz w:val="22"/>
              </w:rPr>
              <w:fldChar w:fldCharType="separate"/>
            </w:r>
            <w:r w:rsidR="00754C53" w:rsidRPr="00DC0936">
              <w:rPr>
                <w:rFonts w:ascii="Times New Roman" w:hAnsi="Times New Roman" w:cs="Times New Roman"/>
                <w:noProof/>
                <w:webHidden/>
                <w:sz w:val="22"/>
              </w:rPr>
              <w:t>3</w:t>
            </w:r>
            <w:r w:rsidR="00754C53" w:rsidRPr="00DC0936">
              <w:rPr>
                <w:rFonts w:ascii="Times New Roman" w:hAnsi="Times New Roman" w:cs="Times New Roman"/>
                <w:noProof/>
                <w:webHidden/>
                <w:sz w:val="22"/>
              </w:rPr>
              <w:fldChar w:fldCharType="end"/>
            </w:r>
          </w:hyperlink>
        </w:p>
        <w:p w14:paraId="0ECBE8C0" w14:textId="4FB19790"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17" w:history="1">
            <w:r w:rsidRPr="00DC0936">
              <w:rPr>
                <w:rStyle w:val="Hyperlink"/>
                <w:rFonts w:ascii="Times New Roman" w:hAnsi="Times New Roman" w:cs="Times New Roman"/>
                <w:noProof/>
                <w:sz w:val="22"/>
              </w:rPr>
              <w:t>Method and evidentiary hierarchy</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_Toc242093917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3</w:t>
            </w:r>
            <w:r w:rsidRPr="00DC0936">
              <w:rPr>
                <w:rFonts w:ascii="Times New Roman" w:hAnsi="Times New Roman" w:cs="Times New Roman"/>
                <w:noProof/>
                <w:webHidden/>
                <w:sz w:val="22"/>
              </w:rPr>
              <w:fldChar w:fldCharType="end"/>
            </w:r>
          </w:hyperlink>
        </w:p>
        <w:p w14:paraId="3FACCF8A" w14:textId="69C4FAFF"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18" w:history="1">
            <w:r w:rsidRPr="00DC0936">
              <w:rPr>
                <w:rStyle w:val="Hyperlink"/>
                <w:rFonts w:ascii="Times New Roman" w:hAnsi="Times New Roman" w:cs="Times New Roman"/>
                <w:noProof/>
                <w:sz w:val="22"/>
              </w:rPr>
              <w:t>A.</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INDUSTRIAL SYSTEM AND PRODUCTION ECONOMICS</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_Toc242093918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3</w:t>
            </w:r>
            <w:r w:rsidRPr="00DC0936">
              <w:rPr>
                <w:rFonts w:ascii="Times New Roman" w:hAnsi="Times New Roman" w:cs="Times New Roman"/>
                <w:noProof/>
                <w:webHidden/>
                <w:sz w:val="22"/>
              </w:rPr>
              <w:fldChar w:fldCharType="end"/>
            </w:r>
          </w:hyperlink>
        </w:p>
        <w:p w14:paraId="63A2A70A" w14:textId="0FC4AE4E"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19" w:history="1">
            <w:r w:rsidRPr="00DC0936">
              <w:rPr>
                <w:rStyle w:val="Hyperlink"/>
                <w:rFonts w:ascii="Times New Roman" w:hAnsi="Times New Roman" w:cs="Times New Roman"/>
                <w:noProof/>
                <w:sz w:val="22"/>
              </w:rPr>
              <w:t>Simplified Industrial Pathways</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_Toc242093919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3</w:t>
            </w:r>
            <w:r w:rsidRPr="00DC0936">
              <w:rPr>
                <w:rFonts w:ascii="Times New Roman" w:hAnsi="Times New Roman" w:cs="Times New Roman"/>
                <w:noProof/>
                <w:webHidden/>
                <w:sz w:val="22"/>
              </w:rPr>
              <w:fldChar w:fldCharType="end"/>
            </w:r>
          </w:hyperlink>
        </w:p>
        <w:p w14:paraId="71EF1687" w14:textId="7B1DC0E7"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0" w:history="1">
            <w:r w:rsidRPr="00DC0936">
              <w:rPr>
                <w:rStyle w:val="Hyperlink"/>
                <w:rFonts w:ascii="Times New Roman" w:hAnsi="Times New Roman" w:cs="Times New Roman"/>
                <w:noProof/>
                <w:sz w:val="22"/>
              </w:rPr>
              <w:t>Shared polymer does not imply a shared production market</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_Toc242093920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4</w:t>
            </w:r>
            <w:r w:rsidRPr="00DC0936">
              <w:rPr>
                <w:rFonts w:ascii="Times New Roman" w:hAnsi="Times New Roman" w:cs="Times New Roman"/>
                <w:noProof/>
                <w:webHidden/>
                <w:sz w:val="22"/>
              </w:rPr>
              <w:fldChar w:fldCharType="end"/>
            </w:r>
          </w:hyperlink>
        </w:p>
        <w:p w14:paraId="7C402875" w14:textId="6B97B7E8"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1" w:history="1">
            <w:r w:rsidRPr="00DC0936">
              <w:rPr>
                <w:rStyle w:val="Hyperlink"/>
                <w:rFonts w:ascii="Times New Roman" w:hAnsi="Times New Roman" w:cs="Times New Roman"/>
                <w:noProof/>
                <w:sz w:val="22"/>
              </w:rPr>
              <w:t>Illustrative cost sensitivity</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_Toc242093921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5</w:t>
            </w:r>
            <w:r w:rsidRPr="00DC0936">
              <w:rPr>
                <w:rFonts w:ascii="Times New Roman" w:hAnsi="Times New Roman" w:cs="Times New Roman"/>
                <w:noProof/>
                <w:webHidden/>
                <w:sz w:val="22"/>
              </w:rPr>
              <w:fldChar w:fldCharType="end"/>
            </w:r>
          </w:hyperlink>
        </w:p>
        <w:p w14:paraId="445D149A" w14:textId="14FF8A13"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22" w:history="1">
            <w:r w:rsidRPr="00DC0936">
              <w:rPr>
                <w:rStyle w:val="Hyperlink"/>
                <w:rFonts w:ascii="Times New Roman" w:hAnsi="Times New Roman" w:cs="Times New Roman"/>
                <w:noProof/>
                <w:sz w:val="22"/>
              </w:rPr>
              <w:t>B.</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TECHNICAL CHARACTERISTICS AND QUALIFICATION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_Toc242093922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6</w:t>
            </w:r>
            <w:r w:rsidRPr="00DC0936">
              <w:rPr>
                <w:rFonts w:ascii="Times New Roman" w:hAnsi="Times New Roman" w:cs="Times New Roman"/>
                <w:noProof/>
                <w:webHidden/>
                <w:sz w:val="22"/>
              </w:rPr>
              <w:fldChar w:fldCharType="end"/>
            </w:r>
          </w:hyperlink>
        </w:p>
        <w:p w14:paraId="41EC3AC7" w14:textId="5AA12A50"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3" w:history="1">
            <w:r w:rsidRPr="00DC0936">
              <w:rPr>
                <w:rStyle w:val="Hyperlink"/>
                <w:rFonts w:ascii="Times New Roman" w:hAnsi="Times New Roman" w:cs="Times New Roman"/>
                <w:noProof/>
                <w:sz w:val="22"/>
              </w:rPr>
              <w:t>Equivalent end-use performance must be demonstrated, not assumed</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_Toc242093923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6</w:t>
            </w:r>
            <w:r w:rsidRPr="00DC0936">
              <w:rPr>
                <w:rFonts w:ascii="Times New Roman" w:hAnsi="Times New Roman" w:cs="Times New Roman"/>
                <w:noProof/>
                <w:webHidden/>
                <w:sz w:val="22"/>
              </w:rPr>
              <w:fldChar w:fldCharType="end"/>
            </w:r>
          </w:hyperlink>
        </w:p>
        <w:p w14:paraId="1E97AE2D" w14:textId="207365D7"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4" w:history="1">
            <w:r w:rsidRPr="00DC0936">
              <w:rPr>
                <w:rStyle w:val="Hyperlink"/>
                <w:rFonts w:ascii="Times New Roman" w:hAnsi="Times New Roman" w:cs="Times New Roman"/>
                <w:noProof/>
                <w:sz w:val="22"/>
              </w:rPr>
              <w:t>Balanced technical conclusion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_Toc242093924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7</w:t>
            </w:r>
            <w:r w:rsidRPr="00DC0936">
              <w:rPr>
                <w:rFonts w:ascii="Times New Roman" w:hAnsi="Times New Roman" w:cs="Times New Roman"/>
                <w:noProof/>
                <w:webHidden/>
                <w:sz w:val="22"/>
              </w:rPr>
              <w:fldChar w:fldCharType="end"/>
            </w:r>
          </w:hyperlink>
        </w:p>
        <w:p w14:paraId="3C01AB92" w14:textId="2C3CD4E8"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25" w:history="1">
            <w:r w:rsidRPr="00DC0936">
              <w:rPr>
                <w:rStyle w:val="Hyperlink"/>
                <w:rFonts w:ascii="Times New Roman" w:hAnsi="Times New Roman" w:cs="Times New Roman"/>
                <w:noProof/>
                <w:sz w:val="22"/>
              </w:rPr>
              <w:t>C.</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COMMERCIAL IDENTITY, DEMAND AND SUBSTITUTION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_Toc242093925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7</w:t>
            </w:r>
            <w:r w:rsidRPr="00DC0936">
              <w:rPr>
                <w:rFonts w:ascii="Times New Roman" w:hAnsi="Times New Roman" w:cs="Times New Roman"/>
                <w:noProof/>
                <w:webHidden/>
                <w:sz w:val="22"/>
              </w:rPr>
              <w:fldChar w:fldCharType="end"/>
            </w:r>
          </w:hyperlink>
        </w:p>
        <w:p w14:paraId="271FD4DC" w14:textId="5A9A2DA5"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6" w:history="1">
            <w:r w:rsidRPr="00DC0936">
              <w:rPr>
                <w:rStyle w:val="Hyperlink"/>
                <w:rFonts w:ascii="Times New Roman" w:hAnsi="Times New Roman" w:cs="Times New Roman"/>
                <w:noProof/>
                <w:sz w:val="22"/>
              </w:rPr>
              <w:t>rPET is bought for a verified attribute that vPET cannot provide</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_Toc242093926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7</w:t>
            </w:r>
            <w:r w:rsidRPr="00DC0936">
              <w:rPr>
                <w:rFonts w:ascii="Times New Roman" w:hAnsi="Times New Roman" w:cs="Times New Roman"/>
                <w:noProof/>
                <w:webHidden/>
                <w:sz w:val="22"/>
              </w:rPr>
              <w:fldChar w:fldCharType="end"/>
            </w:r>
          </w:hyperlink>
        </w:p>
        <w:p w14:paraId="0B35C714" w14:textId="13F81132"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7" w:history="1">
            <w:r w:rsidRPr="00DC0936">
              <w:rPr>
                <w:rStyle w:val="Hyperlink"/>
                <w:rFonts w:ascii="Times New Roman" w:hAnsi="Times New Roman" w:cs="Times New Roman"/>
                <w:noProof/>
                <w:sz w:val="22"/>
              </w:rPr>
              <w:t>Policy is changing the demand curve</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_Toc242093927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8</w:t>
            </w:r>
            <w:r w:rsidRPr="00DC0936">
              <w:rPr>
                <w:rFonts w:ascii="Times New Roman" w:hAnsi="Times New Roman" w:cs="Times New Roman"/>
                <w:noProof/>
                <w:webHidden/>
                <w:sz w:val="22"/>
              </w:rPr>
              <w:fldChar w:fldCharType="end"/>
            </w:r>
          </w:hyperlink>
        </w:p>
        <w:p w14:paraId="292304DC" w14:textId="7224CA79"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28" w:history="1">
            <w:r w:rsidRPr="00DC0936">
              <w:rPr>
                <w:rStyle w:val="Hyperlink"/>
                <w:rFonts w:ascii="Times New Roman" w:hAnsi="Times New Roman" w:cs="Times New Roman"/>
                <w:noProof/>
                <w:sz w:val="22"/>
              </w:rPr>
              <w:t>Commercial test for interchangeability</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_Toc242093928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8</w:t>
            </w:r>
            <w:r w:rsidRPr="00DC0936">
              <w:rPr>
                <w:rFonts w:ascii="Times New Roman" w:hAnsi="Times New Roman" w:cs="Times New Roman"/>
                <w:noProof/>
                <w:webHidden/>
                <w:sz w:val="22"/>
              </w:rPr>
              <w:fldChar w:fldCharType="end"/>
            </w:r>
          </w:hyperlink>
        </w:p>
        <w:p w14:paraId="3F7E4769" w14:textId="0EAD1619"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29" w:history="1">
            <w:r w:rsidRPr="00DC0936">
              <w:rPr>
                <w:rStyle w:val="Hyperlink"/>
                <w:rFonts w:ascii="Times New Roman" w:hAnsi="Times New Roman" w:cs="Times New Roman"/>
                <w:noProof/>
                <w:sz w:val="22"/>
              </w:rPr>
              <w:t>D.</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PRICING ARCHITECTURE AND PRICE TRANSMISSION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_Toc242093929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9</w:t>
            </w:r>
            <w:r w:rsidRPr="00DC0936">
              <w:rPr>
                <w:rFonts w:ascii="Times New Roman" w:hAnsi="Times New Roman" w:cs="Times New Roman"/>
                <w:noProof/>
                <w:webHidden/>
                <w:sz w:val="22"/>
              </w:rPr>
              <w:fldChar w:fldCharType="end"/>
            </w:r>
          </w:hyperlink>
        </w:p>
        <w:p w14:paraId="6A8658AA" w14:textId="1BAFFE2A"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0" w:history="1">
            <w:r w:rsidRPr="00DC0936">
              <w:rPr>
                <w:rStyle w:val="Hyperlink"/>
                <w:rFonts w:ascii="Times New Roman" w:hAnsi="Times New Roman" w:cs="Times New Roman"/>
                <w:noProof/>
                <w:sz w:val="22"/>
              </w:rPr>
              <w:t>Separate price series exist because the costs and markets differ</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_Toc242093930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9</w:t>
            </w:r>
            <w:r w:rsidRPr="00DC0936">
              <w:rPr>
                <w:rFonts w:ascii="Times New Roman" w:hAnsi="Times New Roman" w:cs="Times New Roman"/>
                <w:noProof/>
                <w:webHidden/>
                <w:sz w:val="22"/>
              </w:rPr>
              <w:fldChar w:fldCharType="end"/>
            </w:r>
          </w:hyperlink>
        </w:p>
        <w:p w14:paraId="3F046393" w14:textId="734371C4"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1" w:history="1">
            <w:r w:rsidRPr="00DC0936">
              <w:rPr>
                <w:rStyle w:val="Hyperlink"/>
                <w:rFonts w:ascii="Times New Roman" w:hAnsi="Times New Roman" w:cs="Times New Roman"/>
                <w:noProof/>
                <w:sz w:val="22"/>
              </w:rPr>
              <w:t>A concrete 2025 price snapshot</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_Toc242093931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9</w:t>
            </w:r>
            <w:r w:rsidRPr="00DC0936">
              <w:rPr>
                <w:rFonts w:ascii="Times New Roman" w:hAnsi="Times New Roman" w:cs="Times New Roman"/>
                <w:noProof/>
                <w:webHidden/>
                <w:sz w:val="22"/>
              </w:rPr>
              <w:fldChar w:fldCharType="end"/>
            </w:r>
          </w:hyperlink>
        </w:p>
        <w:p w14:paraId="266CD4DF" w14:textId="589D75E9"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32" w:history="1">
            <w:r w:rsidRPr="00DC0936">
              <w:rPr>
                <w:rStyle w:val="Hyperlink"/>
                <w:rFonts w:ascii="Times New Roman" w:hAnsi="Times New Roman" w:cs="Times New Roman"/>
                <w:noProof/>
                <w:sz w:val="22"/>
              </w:rPr>
              <w:t>E.</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UK SUPPLY, DEMAND, CAPACITY AND MARKET EVOLUTION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_Toc242093932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9</w:t>
            </w:r>
            <w:r w:rsidRPr="00DC0936">
              <w:rPr>
                <w:rFonts w:ascii="Times New Roman" w:hAnsi="Times New Roman" w:cs="Times New Roman"/>
                <w:noProof/>
                <w:webHidden/>
                <w:sz w:val="22"/>
              </w:rPr>
              <w:fldChar w:fldCharType="end"/>
            </w:r>
          </w:hyperlink>
        </w:p>
        <w:p w14:paraId="382F3A04" w14:textId="31626E69"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3" w:history="1">
            <w:r w:rsidRPr="00DC0936">
              <w:rPr>
                <w:rStyle w:val="Hyperlink"/>
                <w:rFonts w:ascii="Times New Roman" w:hAnsi="Times New Roman" w:cs="Times New Roman"/>
                <w:noProof/>
                <w:sz w:val="22"/>
              </w:rPr>
              <w:t>The UK has separate vPET and rPET capacity constraints</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_Toc242093933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9</w:t>
            </w:r>
            <w:r w:rsidRPr="00DC0936">
              <w:rPr>
                <w:rFonts w:ascii="Times New Roman" w:hAnsi="Times New Roman" w:cs="Times New Roman"/>
                <w:noProof/>
                <w:webHidden/>
                <w:sz w:val="22"/>
              </w:rPr>
              <w:fldChar w:fldCharType="end"/>
            </w:r>
          </w:hyperlink>
        </w:p>
        <w:p w14:paraId="06D17E7A" w14:textId="31E7059F" w:rsidR="00754C53" w:rsidRPr="00DC0936" w:rsidRDefault="00754C53">
          <w:pPr>
            <w:pStyle w:val="TOC1"/>
            <w:tabs>
              <w:tab w:val="left" w:pos="420"/>
              <w:tab w:val="right" w:leader="dot" w:pos="9868"/>
            </w:tabs>
            <w:rPr>
              <w:rFonts w:ascii="Times New Roman" w:hAnsi="Times New Roman" w:cs="Times New Roman"/>
              <w:noProof/>
              <w:color w:val="auto"/>
              <w:kern w:val="2"/>
              <w:sz w:val="22"/>
              <w:lang w:val="nl-BE" w:eastAsia="nl-BE"/>
              <w14:ligatures w14:val="standardContextual"/>
            </w:rPr>
          </w:pPr>
          <w:hyperlink w:anchor="_Toc242093934" w:history="1">
            <w:r w:rsidRPr="00DC0936">
              <w:rPr>
                <w:rStyle w:val="Hyperlink"/>
                <w:rFonts w:ascii="Times New Roman" w:hAnsi="Times New Roman" w:cs="Times New Roman"/>
                <w:noProof/>
                <w:sz w:val="22"/>
              </w:rPr>
              <w:t>F.</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CONSEQUENCES FOR IMPORT, INJURY AND REMEDY ANALYSIS</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_Toc242093934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10</w:t>
            </w:r>
            <w:r w:rsidRPr="00DC0936">
              <w:rPr>
                <w:rFonts w:ascii="Times New Roman" w:hAnsi="Times New Roman" w:cs="Times New Roman"/>
                <w:noProof/>
                <w:webHidden/>
                <w:sz w:val="22"/>
              </w:rPr>
              <w:fldChar w:fldCharType="end"/>
            </w:r>
          </w:hyperlink>
        </w:p>
        <w:p w14:paraId="2DEDCBB0" w14:textId="615B2A10"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5" w:history="1">
            <w:r w:rsidRPr="00DC0936">
              <w:rPr>
                <w:rStyle w:val="Hyperlink"/>
                <w:rFonts w:ascii="Times New Roman" w:hAnsi="Times New Roman" w:cs="Times New Roman"/>
                <w:noProof/>
                <w:sz w:val="22"/>
              </w:rPr>
              <w:t>A combined PET dataset can generate the wrong causal story</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_Toc242093935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10</w:t>
            </w:r>
            <w:r w:rsidRPr="00DC0936">
              <w:rPr>
                <w:rFonts w:ascii="Times New Roman" w:hAnsi="Times New Roman" w:cs="Times New Roman"/>
                <w:noProof/>
                <w:webHidden/>
                <w:sz w:val="22"/>
              </w:rPr>
              <w:fldChar w:fldCharType="end"/>
            </w:r>
          </w:hyperlink>
        </w:p>
        <w:p w14:paraId="16ABEFB7" w14:textId="4BA4C70A"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6" w:history="1">
            <w:r w:rsidRPr="00DC0936">
              <w:rPr>
                <w:rStyle w:val="Hyperlink"/>
                <w:rFonts w:ascii="Times New Roman" w:hAnsi="Times New Roman" w:cs="Times New Roman"/>
                <w:noProof/>
                <w:sz w:val="22"/>
              </w:rPr>
              <w:t>The legal/economic proposition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_Toc242093936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11</w:t>
            </w:r>
            <w:r w:rsidRPr="00DC0936">
              <w:rPr>
                <w:rFonts w:ascii="Times New Roman" w:hAnsi="Times New Roman" w:cs="Times New Roman"/>
                <w:noProof/>
                <w:webHidden/>
                <w:sz w:val="22"/>
              </w:rPr>
              <w:fldChar w:fldCharType="end"/>
            </w:r>
          </w:hyperlink>
        </w:p>
        <w:p w14:paraId="5D17EB9D" w14:textId="17E46FEB"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7" w:history="1">
            <w:r w:rsidRPr="00DC0936">
              <w:rPr>
                <w:rStyle w:val="Hyperlink"/>
                <w:rFonts w:ascii="Times New Roman" w:hAnsi="Times New Roman" w:cs="Times New Roman"/>
                <w:noProof/>
                <w:sz w:val="22"/>
              </w:rPr>
              <w:t>Likely price effect of a broad safeguard</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_Toc242093937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11</w:t>
            </w:r>
            <w:r w:rsidRPr="00DC0936">
              <w:rPr>
                <w:rFonts w:ascii="Times New Roman" w:hAnsi="Times New Roman" w:cs="Times New Roman"/>
                <w:noProof/>
                <w:webHidden/>
                <w:sz w:val="22"/>
              </w:rPr>
              <w:fldChar w:fldCharType="end"/>
            </w:r>
          </w:hyperlink>
        </w:p>
        <w:p w14:paraId="79B6BF59" w14:textId="54D87A63" w:rsidR="00754C53" w:rsidRPr="00DC0936" w:rsidRDefault="00754C53">
          <w:pPr>
            <w:pStyle w:val="TOC1"/>
            <w:tabs>
              <w:tab w:val="left" w:pos="720"/>
              <w:tab w:val="right" w:leader="dot" w:pos="9868"/>
            </w:tabs>
            <w:rPr>
              <w:rFonts w:ascii="Times New Roman" w:hAnsi="Times New Roman" w:cs="Times New Roman"/>
              <w:noProof/>
              <w:color w:val="auto"/>
              <w:kern w:val="2"/>
              <w:sz w:val="22"/>
              <w:lang w:val="nl-BE" w:eastAsia="nl-BE"/>
              <w14:ligatures w14:val="standardContextual"/>
            </w:rPr>
          </w:pPr>
          <w:hyperlink w:anchor="_Toc242093938" w:history="1">
            <w:r w:rsidRPr="00DC0936">
              <w:rPr>
                <w:rStyle w:val="Hyperlink"/>
                <w:rFonts w:ascii="Times New Roman" w:hAnsi="Times New Roman" w:cs="Times New Roman"/>
                <w:noProof/>
                <w:sz w:val="22"/>
              </w:rPr>
              <w:t>G.</w:t>
            </w:r>
            <w:r w:rsidRPr="00DC0936">
              <w:rPr>
                <w:rFonts w:ascii="Times New Roman" w:hAnsi="Times New Roman" w:cs="Times New Roman"/>
                <w:noProof/>
                <w:color w:val="auto"/>
                <w:kern w:val="2"/>
                <w:sz w:val="22"/>
                <w:lang w:val="nl-BE" w:eastAsia="nl-BE"/>
                <w14:ligatures w14:val="standardContextual"/>
              </w:rPr>
              <w:tab/>
            </w:r>
            <w:r w:rsidRPr="00DC0936">
              <w:rPr>
                <w:rStyle w:val="Hyperlink"/>
                <w:rFonts w:ascii="Times New Roman" w:hAnsi="Times New Roman" w:cs="Times New Roman"/>
                <w:noProof/>
                <w:sz w:val="22"/>
              </w:rPr>
              <w:t>RECOMMENDED TRA ANALYTICAL FRAMEWORK</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_Toc242093938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11</w:t>
            </w:r>
            <w:r w:rsidRPr="00DC0936">
              <w:rPr>
                <w:rFonts w:ascii="Times New Roman" w:hAnsi="Times New Roman" w:cs="Times New Roman"/>
                <w:noProof/>
                <w:webHidden/>
                <w:sz w:val="22"/>
              </w:rPr>
              <w:fldChar w:fldCharType="end"/>
            </w:r>
          </w:hyperlink>
        </w:p>
        <w:p w14:paraId="72D7A6F3" w14:textId="0726E309"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39" w:history="1">
            <w:r w:rsidRPr="00DC0936">
              <w:rPr>
                <w:rStyle w:val="Hyperlink"/>
                <w:rFonts w:ascii="Times New Roman" w:hAnsi="Times New Roman" w:cs="Times New Roman"/>
                <w:noProof/>
                <w:sz w:val="22"/>
              </w:rPr>
              <w:t>Minimum segmentation needed for a reliable determination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_Toc242093939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11</w:t>
            </w:r>
            <w:r w:rsidRPr="00DC0936">
              <w:rPr>
                <w:rFonts w:ascii="Times New Roman" w:hAnsi="Times New Roman" w:cs="Times New Roman"/>
                <w:noProof/>
                <w:webHidden/>
                <w:sz w:val="22"/>
              </w:rPr>
              <w:fldChar w:fldCharType="end"/>
            </w:r>
          </w:hyperlink>
        </w:p>
        <w:p w14:paraId="562CAE97" w14:textId="36D1950C"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40" w:history="1">
            <w:r w:rsidRPr="00DC0936">
              <w:rPr>
                <w:rStyle w:val="Hyperlink"/>
                <w:rFonts w:ascii="Times New Roman" w:hAnsi="Times New Roman" w:cs="Times New Roman"/>
                <w:noProof/>
                <w:sz w:val="22"/>
              </w:rPr>
              <w:t>Evidence TRA should request and publish in non-confidential form</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_Toc242093940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11</w:t>
            </w:r>
            <w:r w:rsidRPr="00DC0936">
              <w:rPr>
                <w:rFonts w:ascii="Times New Roman" w:hAnsi="Times New Roman" w:cs="Times New Roman"/>
                <w:noProof/>
                <w:webHidden/>
                <w:sz w:val="22"/>
              </w:rPr>
              <w:fldChar w:fldCharType="end"/>
            </w:r>
          </w:hyperlink>
        </w:p>
        <w:p w14:paraId="0B32A981" w14:textId="0DBEF403"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41" w:history="1">
            <w:r w:rsidRPr="00DC0936">
              <w:rPr>
                <w:rStyle w:val="Hyperlink"/>
                <w:rFonts w:ascii="Times New Roman" w:hAnsi="Times New Roman" w:cs="Times New Roman"/>
                <w:noProof/>
                <w:sz w:val="22"/>
              </w:rPr>
              <w:t>Customs-administerable evidence for rPET</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_Toc242093941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12</w:t>
            </w:r>
            <w:r w:rsidRPr="00DC0936">
              <w:rPr>
                <w:rFonts w:ascii="Times New Roman" w:hAnsi="Times New Roman" w:cs="Times New Roman"/>
                <w:noProof/>
                <w:webHidden/>
                <w:sz w:val="22"/>
              </w:rPr>
              <w:fldChar w:fldCharType="end"/>
            </w:r>
          </w:hyperlink>
        </w:p>
        <w:p w14:paraId="319D7AC1" w14:textId="33CCEC48" w:rsidR="00754C53" w:rsidRPr="00DC0936" w:rsidRDefault="00754C53">
          <w:pPr>
            <w:pStyle w:val="TOC2"/>
            <w:tabs>
              <w:tab w:val="right" w:leader="dot" w:pos="9868"/>
            </w:tabs>
            <w:rPr>
              <w:rFonts w:ascii="Times New Roman" w:hAnsi="Times New Roman" w:cs="Times New Roman"/>
              <w:noProof/>
              <w:color w:val="auto"/>
              <w:kern w:val="2"/>
              <w:sz w:val="22"/>
              <w:lang w:val="nl-BE" w:eastAsia="nl-BE"/>
              <w14:ligatures w14:val="standardContextual"/>
            </w:rPr>
          </w:pPr>
          <w:hyperlink w:anchor="_Toc242093942" w:history="1">
            <w:r w:rsidRPr="00DC0936">
              <w:rPr>
                <w:rStyle w:val="Hyperlink"/>
                <w:rFonts w:ascii="Times New Roman" w:hAnsi="Times New Roman" w:cs="Times New Roman"/>
                <w:noProof/>
                <w:sz w:val="22"/>
              </w:rPr>
              <w:t>OVERALL CONCLUSION</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_Toc242093942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12</w:t>
            </w:r>
            <w:r w:rsidRPr="00DC0936">
              <w:rPr>
                <w:rFonts w:ascii="Times New Roman" w:hAnsi="Times New Roman" w:cs="Times New Roman"/>
                <w:noProof/>
                <w:webHidden/>
                <w:sz w:val="22"/>
              </w:rPr>
              <w:fldChar w:fldCharType="end"/>
            </w:r>
          </w:hyperlink>
        </w:p>
        <w:p w14:paraId="017AFD22" w14:textId="7AEF3B6A" w:rsidR="00754C53" w:rsidRPr="00DC0936" w:rsidRDefault="00754C53">
          <w:pPr>
            <w:pStyle w:val="TOC1"/>
            <w:tabs>
              <w:tab w:val="right" w:leader="dot" w:pos="9868"/>
            </w:tabs>
            <w:rPr>
              <w:rFonts w:ascii="Times New Roman" w:hAnsi="Times New Roman" w:cs="Times New Roman"/>
              <w:noProof/>
              <w:color w:val="auto"/>
              <w:kern w:val="2"/>
              <w:sz w:val="22"/>
              <w:lang w:val="nl-BE" w:eastAsia="nl-BE"/>
              <w14:ligatures w14:val="standardContextual"/>
            </w:rPr>
          </w:pPr>
          <w:hyperlink w:anchor="_Toc242093943" w:history="1">
            <w:r w:rsidRPr="00DC0936">
              <w:rPr>
                <w:rStyle w:val="Hyperlink"/>
                <w:rFonts w:ascii="Times New Roman" w:hAnsi="Times New Roman" w:cs="Times New Roman"/>
                <w:noProof/>
                <w:sz w:val="22"/>
              </w:rPr>
              <w:t>References</w:t>
            </w:r>
            <w:r w:rsidRPr="00DC0936">
              <w:rPr>
                <w:rFonts w:ascii="Times New Roman" w:hAnsi="Times New Roman" w:cs="Times New Roman"/>
                <w:noProof/>
                <w:webHidden/>
                <w:sz w:val="22"/>
              </w:rPr>
              <w:tab/>
            </w:r>
            <w:r w:rsidRPr="00DC0936">
              <w:rPr>
                <w:rFonts w:ascii="Times New Roman" w:hAnsi="Times New Roman" w:cs="Times New Roman"/>
                <w:noProof/>
                <w:webHidden/>
                <w:sz w:val="22"/>
              </w:rPr>
              <w:fldChar w:fldCharType="begin"/>
            </w:r>
            <w:r w:rsidRPr="00DC0936">
              <w:rPr>
                <w:rFonts w:ascii="Times New Roman" w:hAnsi="Times New Roman" w:cs="Times New Roman"/>
                <w:noProof/>
                <w:webHidden/>
                <w:sz w:val="22"/>
              </w:rPr>
              <w:instrText xml:space="preserve"> PAGEREF _Toc242093943 \h </w:instrText>
            </w:r>
            <w:r w:rsidRPr="00DC0936">
              <w:rPr>
                <w:rFonts w:ascii="Times New Roman" w:hAnsi="Times New Roman" w:cs="Times New Roman"/>
                <w:noProof/>
                <w:webHidden/>
                <w:sz w:val="22"/>
              </w:rPr>
            </w:r>
            <w:r w:rsidRPr="00DC0936">
              <w:rPr>
                <w:rFonts w:ascii="Times New Roman" w:hAnsi="Times New Roman" w:cs="Times New Roman"/>
                <w:noProof/>
                <w:webHidden/>
                <w:sz w:val="22"/>
              </w:rPr>
              <w:fldChar w:fldCharType="separate"/>
            </w:r>
            <w:r w:rsidRPr="00DC0936">
              <w:rPr>
                <w:rFonts w:ascii="Times New Roman" w:hAnsi="Times New Roman" w:cs="Times New Roman"/>
                <w:noProof/>
                <w:webHidden/>
                <w:sz w:val="22"/>
              </w:rPr>
              <w:t>13</w:t>
            </w:r>
            <w:r w:rsidRPr="00DC0936">
              <w:rPr>
                <w:rFonts w:ascii="Times New Roman" w:hAnsi="Times New Roman" w:cs="Times New Roman"/>
                <w:noProof/>
                <w:webHidden/>
                <w:sz w:val="22"/>
              </w:rPr>
              <w:fldChar w:fldCharType="end"/>
            </w:r>
          </w:hyperlink>
        </w:p>
        <w:p w14:paraId="59D06D68" w14:textId="664DAB9C" w:rsidR="00795BEB" w:rsidRPr="006A2490" w:rsidRDefault="00795BEB">
          <w:pPr>
            <w:rPr>
              <w:color w:val="auto"/>
              <w:sz w:val="22"/>
            </w:rPr>
          </w:pPr>
          <w:r w:rsidRPr="00DC0936">
            <w:rPr>
              <w:rFonts w:ascii="Times New Roman" w:hAnsi="Times New Roman" w:cs="Times New Roman"/>
              <w:b/>
              <w:bCs/>
              <w:noProof/>
              <w:color w:val="auto"/>
              <w:sz w:val="22"/>
            </w:rPr>
            <w:fldChar w:fldCharType="end"/>
          </w:r>
        </w:p>
      </w:sdtContent>
    </w:sdt>
    <w:p w14:paraId="20420EFD" w14:textId="423D0FED" w:rsidR="00217B80" w:rsidRPr="006A2490" w:rsidRDefault="009129A1">
      <w:pPr>
        <w:spacing w:after="200" w:line="276" w:lineRule="auto"/>
        <w:rPr>
          <w:rFonts w:eastAsiaTheme="majorEastAsia" w:cstheme="majorBidi"/>
          <w:b/>
          <w:bCs/>
          <w:color w:val="auto"/>
          <w:sz w:val="22"/>
        </w:rPr>
      </w:pPr>
      <w:r w:rsidRPr="006A2490">
        <w:rPr>
          <w:color w:val="auto"/>
          <w:sz w:val="22"/>
        </w:rPr>
        <w:br w:type="page"/>
      </w:r>
    </w:p>
    <w:p w14:paraId="6BD45C52" w14:textId="451C49F2" w:rsidR="0024071C" w:rsidRPr="00754C53" w:rsidRDefault="00C22787" w:rsidP="00754C53">
      <w:pPr>
        <w:pStyle w:val="Heading1"/>
        <w:jc w:val="both"/>
        <w:rPr>
          <w:rFonts w:ascii="Times New Roman" w:hAnsi="Times New Roman" w:cs="Times New Roman"/>
          <w:sz w:val="22"/>
          <w:szCs w:val="22"/>
        </w:rPr>
      </w:pPr>
      <w:bookmarkStart w:id="0" w:name="_Toc242093916"/>
      <w:r w:rsidRPr="00754C53">
        <w:rPr>
          <w:rFonts w:ascii="Times New Roman" w:hAnsi="Times New Roman" w:cs="Times New Roman"/>
          <w:sz w:val="22"/>
          <w:szCs w:val="22"/>
        </w:rPr>
        <w:lastRenderedPageBreak/>
        <w:t>EXECUTIVE SUMMARY</w:t>
      </w:r>
      <w:bookmarkEnd w:id="0"/>
    </w:p>
    <w:p w14:paraId="4BA97FBD" w14:textId="77777777" w:rsidR="00787637" w:rsidRPr="00754C53" w:rsidRDefault="00787637" w:rsidP="00754C53">
      <w:pPr>
        <w:jc w:val="both"/>
        <w:rPr>
          <w:rFonts w:ascii="Times New Roman" w:hAnsi="Times New Roman" w:cs="Times New Roman"/>
          <w:b/>
          <w:bCs/>
          <w:sz w:val="22"/>
        </w:rPr>
      </w:pPr>
      <w:proofErr w:type="spellStart"/>
      <w:r w:rsidRPr="00754C53">
        <w:rPr>
          <w:rFonts w:ascii="Times New Roman" w:hAnsi="Times New Roman" w:cs="Times New Roman"/>
          <w:sz w:val="22"/>
        </w:rPr>
        <w:t>vPET</w:t>
      </w:r>
      <w:proofErr w:type="spellEnd"/>
      <w:r w:rsidRPr="00754C53">
        <w:rPr>
          <w:rFonts w:ascii="Times New Roman" w:hAnsi="Times New Roman" w:cs="Times New Roman"/>
          <w:sz w:val="22"/>
        </w:rPr>
        <w:t xml:space="preserve"> and </w:t>
      </w: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 xml:space="preserve"> may share the same underlying polymer chemistry and overlap in end use, but they are not a single homogeneous commercial product. They originate from fundamentally different feedstock systems, require different production assets and process controls, have different cost structures and pricing dynamics, face different quality and regulatory risks, and are purchased for different commercial and policy reasons. Aggregating them in a safeguard assessment risks conflating policy-driven demand for </w:t>
      </w: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 xml:space="preserve"> with displacement of UK </w:t>
      </w:r>
      <w:proofErr w:type="spellStart"/>
      <w:r w:rsidRPr="00754C53">
        <w:rPr>
          <w:rFonts w:ascii="Times New Roman" w:hAnsi="Times New Roman" w:cs="Times New Roman"/>
          <w:sz w:val="22"/>
        </w:rPr>
        <w:t>vPET</w:t>
      </w:r>
      <w:proofErr w:type="spellEnd"/>
      <w:r w:rsidRPr="00754C53">
        <w:rPr>
          <w:rFonts w:ascii="Times New Roman" w:hAnsi="Times New Roman" w:cs="Times New Roman"/>
          <w:sz w:val="22"/>
        </w:rPr>
        <w:t xml:space="preserve"> production, and treating injury to one domestic industry as though it were injury to another.</w:t>
      </w:r>
    </w:p>
    <w:p w14:paraId="5FB44758" w14:textId="77777777" w:rsidR="00787637" w:rsidRPr="00754C53" w:rsidRDefault="00787637" w:rsidP="00754C53">
      <w:pPr>
        <w:jc w:val="both"/>
        <w:rPr>
          <w:rFonts w:ascii="Times New Roman" w:hAnsi="Times New Roman" w:cs="Times New Roman"/>
          <w:b/>
          <w:bCs/>
          <w:sz w:val="22"/>
        </w:rPr>
      </w:pPr>
      <w:r w:rsidRPr="00754C53">
        <w:rPr>
          <w:rFonts w:ascii="Times New Roman" w:hAnsi="Times New Roman" w:cs="Times New Roman"/>
          <w:sz w:val="22"/>
        </w:rPr>
        <w:t xml:space="preserve">This distinction remains important even where </w:t>
      </w:r>
      <w:proofErr w:type="spellStart"/>
      <w:r w:rsidRPr="00754C53">
        <w:rPr>
          <w:rFonts w:ascii="Times New Roman" w:hAnsi="Times New Roman" w:cs="Times New Roman"/>
          <w:sz w:val="22"/>
        </w:rPr>
        <w:t>vPET</w:t>
      </w:r>
      <w:proofErr w:type="spellEnd"/>
      <w:r w:rsidRPr="00754C53">
        <w:rPr>
          <w:rFonts w:ascii="Times New Roman" w:hAnsi="Times New Roman" w:cs="Times New Roman"/>
          <w:sz w:val="22"/>
        </w:rPr>
        <w:t xml:space="preserve"> and </w:t>
      </w: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 xml:space="preserve"> ultimately perform the same function, such as in beverage bottle packaging. Similar distinctions exist across other materials industries. Primary and secondary </w:t>
      </w:r>
      <w:proofErr w:type="spellStart"/>
      <w:r w:rsidRPr="00754C53">
        <w:rPr>
          <w:rFonts w:ascii="Times New Roman" w:hAnsi="Times New Roman" w:cs="Times New Roman"/>
          <w:sz w:val="22"/>
        </w:rPr>
        <w:t>aluminium</w:t>
      </w:r>
      <w:proofErr w:type="spellEnd"/>
      <w:r w:rsidRPr="00754C53">
        <w:rPr>
          <w:rFonts w:ascii="Times New Roman" w:hAnsi="Times New Roman" w:cs="Times New Roman"/>
          <w:sz w:val="22"/>
        </w:rPr>
        <w:t xml:space="preserve">, for example, may serve many of the same downstream applications, but primary </w:t>
      </w:r>
      <w:proofErr w:type="spellStart"/>
      <w:r w:rsidRPr="00754C53">
        <w:rPr>
          <w:rFonts w:ascii="Times New Roman" w:hAnsi="Times New Roman" w:cs="Times New Roman"/>
          <w:sz w:val="22"/>
        </w:rPr>
        <w:t>aluminium</w:t>
      </w:r>
      <w:proofErr w:type="spellEnd"/>
      <w:r w:rsidRPr="00754C53">
        <w:rPr>
          <w:rFonts w:ascii="Times New Roman" w:hAnsi="Times New Roman" w:cs="Times New Roman"/>
          <w:sz w:val="22"/>
        </w:rPr>
        <w:t xml:space="preserve"> is produced from alumina through electrolytic smelting, while secondary </w:t>
      </w:r>
      <w:proofErr w:type="spellStart"/>
      <w:r w:rsidRPr="00754C53">
        <w:rPr>
          <w:rFonts w:ascii="Times New Roman" w:hAnsi="Times New Roman" w:cs="Times New Roman"/>
          <w:sz w:val="22"/>
        </w:rPr>
        <w:t>aluminium</w:t>
      </w:r>
      <w:proofErr w:type="spellEnd"/>
      <w:r w:rsidRPr="00754C53">
        <w:rPr>
          <w:rFonts w:ascii="Times New Roman" w:hAnsi="Times New Roman" w:cs="Times New Roman"/>
          <w:sz w:val="22"/>
        </w:rPr>
        <w:t xml:space="preserve"> is produced from recovered scrap through remelting and refining. Comparable distinctions exist between virgin and recycled paper, primary and scrap-based steel, and virgin and recycled glass and polymers. In each case, similar downstream functionality does not eliminate fundamental differences in feedstocks, manufacturing processes, cost structures and supply chains.</w:t>
      </w:r>
    </w:p>
    <w:p w14:paraId="0B37E979" w14:textId="77777777" w:rsidR="00787637" w:rsidRPr="00754C53" w:rsidRDefault="00787637" w:rsidP="00754C53">
      <w:pPr>
        <w:jc w:val="both"/>
        <w:rPr>
          <w:rFonts w:ascii="Times New Roman" w:hAnsi="Times New Roman" w:cs="Times New Roman"/>
          <w:b/>
          <w:bCs/>
          <w:sz w:val="22"/>
        </w:rPr>
      </w:pP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 xml:space="preserve"> is analogous. Its economic and industrial identity is rooted in a recycling value chain built around the collection, sorting and processing of recovered PET, rather than the PTA/MEG </w:t>
      </w:r>
      <w:proofErr w:type="spellStart"/>
      <w:r w:rsidRPr="00754C53">
        <w:rPr>
          <w:rFonts w:ascii="Times New Roman" w:hAnsi="Times New Roman" w:cs="Times New Roman"/>
          <w:sz w:val="22"/>
        </w:rPr>
        <w:t>polymerisation</w:t>
      </w:r>
      <w:proofErr w:type="spellEnd"/>
      <w:r w:rsidRPr="00754C53">
        <w:rPr>
          <w:rFonts w:ascii="Times New Roman" w:hAnsi="Times New Roman" w:cs="Times New Roman"/>
          <w:sz w:val="22"/>
        </w:rPr>
        <w:t xml:space="preserve"> value chain used to manufacture </w:t>
      </w:r>
      <w:proofErr w:type="spellStart"/>
      <w:r w:rsidRPr="00754C53">
        <w:rPr>
          <w:rFonts w:ascii="Times New Roman" w:hAnsi="Times New Roman" w:cs="Times New Roman"/>
          <w:sz w:val="22"/>
        </w:rPr>
        <w:t>vPET</w:t>
      </w:r>
      <w:proofErr w:type="spellEnd"/>
      <w:r w:rsidRPr="00754C53">
        <w:rPr>
          <w:rFonts w:ascii="Times New Roman" w:hAnsi="Times New Roman" w:cs="Times New Roman"/>
          <w:sz w:val="22"/>
        </w:rPr>
        <w:t>.</w:t>
      </w:r>
    </w:p>
    <w:p w14:paraId="4A9263FB" w14:textId="77777777" w:rsidR="00787637" w:rsidRPr="00754C53" w:rsidRDefault="00787637" w:rsidP="00754C53">
      <w:pPr>
        <w:jc w:val="both"/>
        <w:rPr>
          <w:rFonts w:ascii="Times New Roman" w:hAnsi="Times New Roman" w:cs="Times New Roman"/>
          <w:sz w:val="22"/>
        </w:rPr>
      </w:pPr>
      <w:r w:rsidRPr="00754C53">
        <w:rPr>
          <w:rFonts w:ascii="Times New Roman" w:hAnsi="Times New Roman" w:cs="Times New Roman"/>
          <w:sz w:val="22"/>
        </w:rPr>
        <w:t>For clarity, unless otherwise stated, “</w:t>
      </w: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 xml:space="preserve">” in this report refers to mechanically recycled, post-consumer, bottle-grade PET. Chemically recycled PET follows a distinct production route and supply chain and, at present, remains relatively limited in scale and generally more costly than mechanically recycled </w:t>
      </w:r>
      <w:proofErr w:type="spellStart"/>
      <w:r w:rsidRPr="00754C53">
        <w:rPr>
          <w:rFonts w:ascii="Times New Roman" w:hAnsi="Times New Roman" w:cs="Times New Roman"/>
          <w:sz w:val="22"/>
        </w:rPr>
        <w:t>rPET</w:t>
      </w:r>
      <w:proofErr w:type="spellEnd"/>
      <w:r w:rsidRPr="00754C53">
        <w:rPr>
          <w:rFonts w:ascii="Times New Roman" w:hAnsi="Times New Roman" w:cs="Times New Roman"/>
          <w:sz w:val="22"/>
        </w:rPr>
        <w:t>.</w:t>
      </w:r>
    </w:p>
    <w:p w14:paraId="164C11E6" w14:textId="77777777" w:rsidR="008F0A90" w:rsidRPr="00754C53" w:rsidRDefault="00446382" w:rsidP="00754C53">
      <w:pPr>
        <w:pStyle w:val="Heading2"/>
        <w:jc w:val="both"/>
        <w:rPr>
          <w:rFonts w:ascii="Times New Roman" w:hAnsi="Times New Roman" w:cs="Times New Roman"/>
          <w:color w:val="auto"/>
          <w:sz w:val="22"/>
          <w:szCs w:val="22"/>
        </w:rPr>
      </w:pPr>
      <w:bookmarkStart w:id="1" w:name="_Toc242093917"/>
      <w:r w:rsidRPr="00754C53">
        <w:rPr>
          <w:rFonts w:ascii="Times New Roman" w:hAnsi="Times New Roman" w:cs="Times New Roman"/>
          <w:color w:val="auto"/>
          <w:sz w:val="22"/>
          <w:szCs w:val="22"/>
        </w:rPr>
        <w:t>Method and evidentiary hierarchy</w:t>
      </w:r>
      <w:bookmarkEnd w:id="1"/>
    </w:p>
    <w:p w14:paraId="2E464498" w14:textId="28F77DD2" w:rsidR="008F0A90" w:rsidRPr="00754C53" w:rsidRDefault="008F0A90" w:rsidP="00754C53">
      <w:pPr>
        <w:jc w:val="both"/>
        <w:rPr>
          <w:rFonts w:ascii="Times New Roman" w:hAnsi="Times New Roman" w:cs="Times New Roman"/>
          <w:sz w:val="22"/>
        </w:rPr>
      </w:pPr>
      <w:r w:rsidRPr="00754C53">
        <w:rPr>
          <w:rFonts w:ascii="Times New Roman" w:hAnsi="Times New Roman" w:cs="Times New Roman"/>
          <w:sz w:val="22"/>
        </w:rPr>
        <w:t>T</w:t>
      </w:r>
      <w:r w:rsidRPr="00754C53">
        <w:rPr>
          <w:rFonts w:ascii="Times New Roman" w:eastAsia="Carlito" w:hAnsi="Times New Roman" w:cs="Times New Roman"/>
          <w:color w:val="auto"/>
          <w:sz w:val="22"/>
        </w:rPr>
        <w:t xml:space="preserve">he analysis triangulates: (i) official UK trade-remedy and tax/policy sources </w:t>
      </w:r>
      <w:sdt>
        <w:sdtPr>
          <w:rPr>
            <w:rFonts w:ascii="Times New Roman" w:eastAsia="Carlito" w:hAnsi="Times New Roman" w:cs="Times New Roman"/>
            <w:color w:val="auto"/>
            <w:sz w:val="22"/>
          </w:rPr>
          <w:id w:val="-2065636612"/>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TRA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[4]</w:t>
          </w:r>
          <w:r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259403338"/>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HMR1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 xml:space="preserve"> [5]</w:t>
          </w:r>
          <w:r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355419619"/>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HMR25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 xml:space="preserve"> [6]</w:t>
          </w:r>
          <w:r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82048957"/>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HMR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 xml:space="preserve"> [7]</w:t>
          </w:r>
          <w:r w:rsidRPr="00754C53">
            <w:rPr>
              <w:rFonts w:ascii="Times New Roman" w:eastAsia="Carlito" w:hAnsi="Times New Roman" w:cs="Times New Roman"/>
              <w:color w:val="auto"/>
              <w:sz w:val="22"/>
            </w:rPr>
            <w:fldChar w:fldCharType="end"/>
          </w:r>
        </w:sdtContent>
      </w:sdt>
      <w:r w:rsidRPr="00754C53">
        <w:rPr>
          <w:rFonts w:ascii="Times New Roman" w:eastAsia="Carlito" w:hAnsi="Times New Roman" w:cs="Times New Roman"/>
          <w:color w:val="auto"/>
          <w:sz w:val="22"/>
        </w:rPr>
        <w:t xml:space="preserve">; (ii) peer-reviewed polymer/recycling research; (iii) independent commodity-price assessments; and (iv) company capacity disclosures </w:t>
      </w:r>
      <w:sdt>
        <w:sdtPr>
          <w:rPr>
            <w:rFonts w:ascii="Times New Roman" w:eastAsia="Carlito" w:hAnsi="Times New Roman" w:cs="Times New Roman"/>
            <w:color w:val="auto"/>
            <w:sz w:val="22"/>
          </w:rPr>
          <w:id w:val="2064368420"/>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Alp24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[3]</w:t>
          </w:r>
          <w:r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684972317"/>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Alp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 xml:space="preserve"> [2]</w:t>
          </w:r>
          <w:r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181434023"/>
          <w:citation/>
        </w:sdtPr>
        <w:sdtEndPr/>
        <w:sdtContent>
          <w:r w:rsidRPr="00754C53">
            <w:rPr>
              <w:rFonts w:ascii="Times New Roman" w:eastAsia="Carlito" w:hAnsi="Times New Roman" w:cs="Times New Roman"/>
              <w:color w:val="auto"/>
              <w:sz w:val="22"/>
            </w:rPr>
            <w:fldChar w:fldCharType="begin"/>
          </w:r>
          <w:r w:rsidRPr="00754C53">
            <w:rPr>
              <w:rFonts w:ascii="Times New Roman" w:eastAsia="Carlito" w:hAnsi="Times New Roman" w:cs="Times New Roman"/>
              <w:color w:val="auto"/>
              <w:sz w:val="22"/>
            </w:rPr>
            <w:instrText xml:space="preserve"> CITATION Alp1 \l 1033 </w:instrText>
          </w:r>
          <w:r w:rsidRPr="00754C53">
            <w:rPr>
              <w:rFonts w:ascii="Times New Roman" w:eastAsia="Carlito" w:hAnsi="Times New Roman" w:cs="Times New Roman"/>
              <w:color w:val="auto"/>
              <w:sz w:val="22"/>
            </w:rPr>
            <w:fldChar w:fldCharType="separate"/>
          </w:r>
          <w:r w:rsidRPr="00754C53">
            <w:rPr>
              <w:rFonts w:ascii="Times New Roman" w:eastAsia="Carlito" w:hAnsi="Times New Roman" w:cs="Times New Roman"/>
              <w:noProof/>
              <w:color w:val="auto"/>
              <w:sz w:val="22"/>
            </w:rPr>
            <w:t xml:space="preserve"> [1]</w:t>
          </w:r>
          <w:r w:rsidRPr="00754C53">
            <w:rPr>
              <w:rFonts w:ascii="Times New Roman" w:eastAsia="Carlito" w:hAnsi="Times New Roman" w:cs="Times New Roman"/>
              <w:color w:val="auto"/>
              <w:sz w:val="22"/>
            </w:rPr>
            <w:fldChar w:fldCharType="end"/>
          </w:r>
        </w:sdtContent>
      </w:sdt>
      <w:r w:rsidRPr="00754C53">
        <w:rPr>
          <w:rFonts w:ascii="Times New Roman" w:eastAsia="Carlito" w:hAnsi="Times New Roman" w:cs="Times New Roman"/>
          <w:color w:val="auto"/>
          <w:sz w:val="22"/>
        </w:rPr>
        <w:t>.</w:t>
      </w:r>
      <w:r w:rsidRPr="00754C53" w:rsidDel="008F0A90">
        <w:rPr>
          <w:rFonts w:ascii="Times New Roman" w:hAnsi="Times New Roman" w:cs="Times New Roman"/>
          <w:color w:val="auto"/>
          <w:sz w:val="22"/>
        </w:rPr>
        <w:t xml:space="preserve"> </w:t>
      </w:r>
    </w:p>
    <w:p w14:paraId="25AB825B" w14:textId="2CD62495" w:rsidR="008F0A90" w:rsidRPr="00754C53" w:rsidRDefault="008F0A90" w:rsidP="00754C53">
      <w:pPr>
        <w:pStyle w:val="Heading1"/>
        <w:numPr>
          <w:ilvl w:val="0"/>
          <w:numId w:val="12"/>
        </w:numPr>
        <w:jc w:val="both"/>
        <w:rPr>
          <w:rFonts w:ascii="Times New Roman" w:hAnsi="Times New Roman" w:cs="Times New Roman"/>
          <w:color w:val="auto"/>
          <w:sz w:val="22"/>
          <w:szCs w:val="22"/>
        </w:rPr>
      </w:pPr>
      <w:bookmarkStart w:id="2" w:name="_Toc242093918"/>
      <w:r w:rsidRPr="00754C53">
        <w:rPr>
          <w:rFonts w:ascii="Times New Roman" w:hAnsi="Times New Roman" w:cs="Times New Roman"/>
          <w:color w:val="auto"/>
          <w:sz w:val="22"/>
          <w:szCs w:val="22"/>
        </w:rPr>
        <w:t>INDUSTRIAL SYSTEM AND PRODUCTION ECONOMICS</w:t>
      </w:r>
      <w:bookmarkEnd w:id="2"/>
    </w:p>
    <w:p w14:paraId="2FD5D585" w14:textId="1C7C9C4E" w:rsidR="006A2490" w:rsidRPr="00754C53" w:rsidRDefault="006A2490" w:rsidP="00754C53">
      <w:pPr>
        <w:pStyle w:val="Heading2"/>
        <w:jc w:val="both"/>
        <w:rPr>
          <w:rFonts w:ascii="Times New Roman" w:hAnsi="Times New Roman" w:cs="Times New Roman"/>
          <w:sz w:val="22"/>
          <w:szCs w:val="22"/>
        </w:rPr>
      </w:pPr>
      <w:bookmarkStart w:id="3" w:name="_Toc242093919"/>
      <w:r w:rsidRPr="00754C53">
        <w:rPr>
          <w:rFonts w:ascii="Times New Roman" w:hAnsi="Times New Roman" w:cs="Times New Roman"/>
          <w:sz w:val="22"/>
          <w:szCs w:val="22"/>
        </w:rPr>
        <w:t>Simplified Industrial Pathways</w:t>
      </w:r>
      <w:bookmarkEnd w:id="3"/>
    </w:p>
    <w:p w14:paraId="396D15F9" w14:textId="77777777" w:rsidR="006A2490" w:rsidRPr="00754C53" w:rsidRDefault="006A2490" w:rsidP="006A2490">
      <w:pPr>
        <w:pStyle w:val="Title"/>
        <w:rPr>
          <w:rFonts w:ascii="Times New Roman" w:hAnsi="Times New Roman" w:cs="Times New Roman"/>
          <w:color w:val="auto"/>
          <w:sz w:val="22"/>
          <w:szCs w:val="22"/>
        </w:rPr>
      </w:pPr>
    </w:p>
    <w:p w14:paraId="28F0D650" w14:textId="77777777" w:rsidR="006A2490" w:rsidRPr="00754C53" w:rsidRDefault="006A2490" w:rsidP="006A2490">
      <w:pPr>
        <w:rPr>
          <w:rFonts w:ascii="Times New Roman" w:hAnsi="Times New Roman" w:cs="Times New Roman"/>
          <w:color w:val="auto"/>
          <w:sz w:val="22"/>
        </w:rPr>
      </w:pPr>
      <w:r w:rsidRPr="00754C53">
        <w:rPr>
          <w:rFonts w:ascii="Times New Roman" w:hAnsi="Times New Roman" w:cs="Times New Roman"/>
          <w:noProof/>
          <w:color w:val="auto"/>
          <w:sz w:val="22"/>
        </w:rPr>
        <w:drawing>
          <wp:inline distT="0" distB="0" distL="0" distR="0" wp14:anchorId="6C9186FC" wp14:editId="25F4659D">
            <wp:extent cx="6272530" cy="1101090"/>
            <wp:effectExtent l="0" t="0" r="0" b="3810"/>
            <wp:docPr id="1530370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70055" name=""/>
                    <pic:cNvPicPr/>
                  </pic:nvPicPr>
                  <pic:blipFill>
                    <a:blip r:embed="rId8"/>
                    <a:stretch>
                      <a:fillRect/>
                    </a:stretch>
                  </pic:blipFill>
                  <pic:spPr>
                    <a:xfrm>
                      <a:off x="0" y="0"/>
                      <a:ext cx="6272530" cy="1101090"/>
                    </a:xfrm>
                    <a:prstGeom prst="rect">
                      <a:avLst/>
                    </a:prstGeom>
                  </pic:spPr>
                </pic:pic>
              </a:graphicData>
            </a:graphic>
          </wp:inline>
        </w:drawing>
      </w:r>
    </w:p>
    <w:p w14:paraId="3A5A8145" w14:textId="18F39C64" w:rsidR="006A2490" w:rsidRPr="00754C53" w:rsidRDefault="00F97800" w:rsidP="00F97800">
      <w:pPr>
        <w:jc w:val="center"/>
        <w:rPr>
          <w:rFonts w:ascii="Times New Roman" w:hAnsi="Times New Roman" w:cs="Times New Roman"/>
          <w:i/>
          <w:iCs/>
          <w:color w:val="auto"/>
          <w:sz w:val="22"/>
        </w:rPr>
      </w:pPr>
      <w:r w:rsidRPr="00754C53">
        <w:rPr>
          <w:rFonts w:ascii="Times New Roman" w:hAnsi="Times New Roman" w:cs="Times New Roman"/>
          <w:i/>
          <w:iCs/>
          <w:color w:val="auto"/>
          <w:sz w:val="22"/>
        </w:rPr>
        <w:t>Figure 1: Virgin PET (</w:t>
      </w:r>
      <w:proofErr w:type="spellStart"/>
      <w:r w:rsidRPr="00754C53">
        <w:rPr>
          <w:rFonts w:ascii="Times New Roman" w:hAnsi="Times New Roman" w:cs="Times New Roman"/>
          <w:i/>
          <w:iCs/>
          <w:color w:val="auto"/>
          <w:sz w:val="22"/>
        </w:rPr>
        <w:t>vPET</w:t>
      </w:r>
      <w:proofErr w:type="spellEnd"/>
      <w:r w:rsidRPr="00754C53">
        <w:rPr>
          <w:rFonts w:ascii="Times New Roman" w:hAnsi="Times New Roman" w:cs="Times New Roman"/>
          <w:i/>
          <w:iCs/>
          <w:color w:val="auto"/>
          <w:sz w:val="22"/>
        </w:rPr>
        <w:t>) Production Value Chain – From Petrochemical Feedstocks to Virgin Resin</w:t>
      </w:r>
    </w:p>
    <w:p w14:paraId="14799FC9" w14:textId="77777777" w:rsidR="00F97800" w:rsidRPr="00754C53" w:rsidRDefault="00F97800" w:rsidP="006A2490">
      <w:pPr>
        <w:rPr>
          <w:rFonts w:ascii="Times New Roman" w:hAnsi="Times New Roman" w:cs="Times New Roman"/>
          <w:color w:val="auto"/>
          <w:sz w:val="22"/>
        </w:rPr>
      </w:pPr>
    </w:p>
    <w:p w14:paraId="4504A3E2" w14:textId="77777777" w:rsidR="00362873" w:rsidRPr="00754C53" w:rsidRDefault="00362873" w:rsidP="00362873">
      <w:pPr>
        <w:rPr>
          <w:rFonts w:ascii="Times New Roman" w:hAnsi="Times New Roman" w:cs="Times New Roman"/>
          <w:sz w:val="22"/>
        </w:rPr>
      </w:pPr>
      <w:r w:rsidRPr="00754C53">
        <w:rPr>
          <w:rFonts w:ascii="Times New Roman" w:hAnsi="Times New Roman" w:cs="Times New Roman"/>
          <w:noProof/>
          <w:sz w:val="22"/>
        </w:rPr>
        <w:lastRenderedPageBreak/>
        <w:drawing>
          <wp:inline distT="0" distB="0" distL="0" distR="0" wp14:anchorId="25AFF551" wp14:editId="6A62F5A5">
            <wp:extent cx="6272530" cy="1535430"/>
            <wp:effectExtent l="0" t="0" r="0" b="7620"/>
            <wp:docPr id="1547529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29359" name=""/>
                    <pic:cNvPicPr/>
                  </pic:nvPicPr>
                  <pic:blipFill>
                    <a:blip r:embed="rId9"/>
                    <a:stretch>
                      <a:fillRect/>
                    </a:stretch>
                  </pic:blipFill>
                  <pic:spPr>
                    <a:xfrm>
                      <a:off x="0" y="0"/>
                      <a:ext cx="6272530" cy="1535430"/>
                    </a:xfrm>
                    <a:prstGeom prst="rect">
                      <a:avLst/>
                    </a:prstGeom>
                  </pic:spPr>
                </pic:pic>
              </a:graphicData>
            </a:graphic>
          </wp:inline>
        </w:drawing>
      </w:r>
    </w:p>
    <w:p w14:paraId="5E0FF828" w14:textId="26C8932C" w:rsidR="00362873" w:rsidRPr="00754C53" w:rsidRDefault="00362873" w:rsidP="00362873">
      <w:pPr>
        <w:jc w:val="center"/>
        <w:rPr>
          <w:rFonts w:ascii="Times New Roman" w:hAnsi="Times New Roman" w:cs="Times New Roman"/>
          <w:i/>
          <w:iCs/>
          <w:color w:val="auto"/>
          <w:sz w:val="22"/>
        </w:rPr>
      </w:pPr>
      <w:r w:rsidRPr="00754C53">
        <w:rPr>
          <w:rFonts w:ascii="Times New Roman" w:hAnsi="Times New Roman" w:cs="Times New Roman"/>
          <w:i/>
          <w:iCs/>
          <w:color w:val="auto"/>
          <w:sz w:val="22"/>
        </w:rPr>
        <w:t xml:space="preserve">Figure 2a: PET Collection Value Chain – From Waste to </w:t>
      </w:r>
      <w:r w:rsidR="006D1C00" w:rsidRPr="00754C53">
        <w:rPr>
          <w:rFonts w:ascii="Times New Roman" w:hAnsi="Times New Roman" w:cs="Times New Roman"/>
          <w:i/>
          <w:iCs/>
          <w:color w:val="auto"/>
          <w:sz w:val="22"/>
        </w:rPr>
        <w:t xml:space="preserve">Post-Consumer </w:t>
      </w:r>
      <w:r w:rsidRPr="00754C53">
        <w:rPr>
          <w:rFonts w:ascii="Times New Roman" w:hAnsi="Times New Roman" w:cs="Times New Roman"/>
          <w:i/>
          <w:iCs/>
          <w:color w:val="auto"/>
          <w:sz w:val="22"/>
        </w:rPr>
        <w:t>Bales</w:t>
      </w:r>
    </w:p>
    <w:p w14:paraId="78809FAB" w14:textId="77777777" w:rsidR="00362873" w:rsidRPr="00754C53" w:rsidRDefault="00362873" w:rsidP="006A2490">
      <w:pPr>
        <w:rPr>
          <w:rFonts w:ascii="Times New Roman" w:hAnsi="Times New Roman" w:cs="Times New Roman"/>
          <w:color w:val="auto"/>
          <w:sz w:val="22"/>
        </w:rPr>
      </w:pPr>
    </w:p>
    <w:p w14:paraId="3D1E1579" w14:textId="77777777" w:rsidR="006A2490" w:rsidRPr="00754C53" w:rsidRDefault="006A2490" w:rsidP="006A2490">
      <w:pPr>
        <w:rPr>
          <w:rFonts w:ascii="Times New Roman" w:hAnsi="Times New Roman" w:cs="Times New Roman"/>
          <w:color w:val="auto"/>
          <w:sz w:val="22"/>
        </w:rPr>
      </w:pPr>
      <w:r w:rsidRPr="00754C53">
        <w:rPr>
          <w:rFonts w:ascii="Times New Roman" w:hAnsi="Times New Roman" w:cs="Times New Roman"/>
          <w:noProof/>
          <w:color w:val="auto"/>
          <w:sz w:val="22"/>
        </w:rPr>
        <w:drawing>
          <wp:inline distT="0" distB="0" distL="0" distR="0" wp14:anchorId="2BEAF973" wp14:editId="70707A34">
            <wp:extent cx="6272530" cy="1093470"/>
            <wp:effectExtent l="0" t="0" r="0" b="0"/>
            <wp:docPr id="341226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26412" name=""/>
                    <pic:cNvPicPr/>
                  </pic:nvPicPr>
                  <pic:blipFill>
                    <a:blip r:embed="rId10"/>
                    <a:stretch>
                      <a:fillRect/>
                    </a:stretch>
                  </pic:blipFill>
                  <pic:spPr>
                    <a:xfrm>
                      <a:off x="0" y="0"/>
                      <a:ext cx="6272530" cy="1093470"/>
                    </a:xfrm>
                    <a:prstGeom prst="rect">
                      <a:avLst/>
                    </a:prstGeom>
                  </pic:spPr>
                </pic:pic>
              </a:graphicData>
            </a:graphic>
          </wp:inline>
        </w:drawing>
      </w:r>
    </w:p>
    <w:p w14:paraId="462AA1E4" w14:textId="07C67832" w:rsidR="006A2490" w:rsidRPr="00754C53" w:rsidRDefault="00E054BA" w:rsidP="00C11328">
      <w:pPr>
        <w:jc w:val="center"/>
        <w:rPr>
          <w:rFonts w:ascii="Times New Roman" w:hAnsi="Times New Roman" w:cs="Times New Roman"/>
          <w:i/>
          <w:iCs/>
          <w:color w:val="auto"/>
          <w:sz w:val="22"/>
        </w:rPr>
      </w:pPr>
      <w:r w:rsidRPr="00754C53">
        <w:rPr>
          <w:rFonts w:ascii="Times New Roman" w:hAnsi="Times New Roman" w:cs="Times New Roman"/>
          <w:i/>
          <w:iCs/>
          <w:color w:val="auto"/>
          <w:sz w:val="22"/>
        </w:rPr>
        <w:t xml:space="preserve">Figure </w:t>
      </w:r>
      <w:r w:rsidR="00F97800" w:rsidRPr="00754C53">
        <w:rPr>
          <w:rFonts w:ascii="Times New Roman" w:hAnsi="Times New Roman" w:cs="Times New Roman"/>
          <w:i/>
          <w:iCs/>
          <w:color w:val="auto"/>
          <w:sz w:val="22"/>
        </w:rPr>
        <w:t>2</w:t>
      </w:r>
      <w:r w:rsidR="00362873" w:rsidRPr="00754C53">
        <w:rPr>
          <w:rFonts w:ascii="Times New Roman" w:hAnsi="Times New Roman" w:cs="Times New Roman"/>
          <w:i/>
          <w:iCs/>
          <w:color w:val="auto"/>
          <w:sz w:val="22"/>
        </w:rPr>
        <w:t>b</w:t>
      </w:r>
      <w:r w:rsidRPr="00754C53">
        <w:rPr>
          <w:rFonts w:ascii="Times New Roman" w:hAnsi="Times New Roman" w:cs="Times New Roman"/>
          <w:i/>
          <w:iCs/>
          <w:color w:val="auto"/>
          <w:sz w:val="22"/>
        </w:rPr>
        <w:t xml:space="preserve">: </w:t>
      </w:r>
      <w:r w:rsidR="00C11328" w:rsidRPr="00754C53">
        <w:rPr>
          <w:rFonts w:ascii="Times New Roman" w:hAnsi="Times New Roman" w:cs="Times New Roman"/>
          <w:i/>
          <w:iCs/>
          <w:color w:val="auto"/>
          <w:sz w:val="22"/>
        </w:rPr>
        <w:t>Recycled PET (</w:t>
      </w:r>
      <w:proofErr w:type="spellStart"/>
      <w:r w:rsidR="00C11328" w:rsidRPr="00754C53">
        <w:rPr>
          <w:rFonts w:ascii="Times New Roman" w:hAnsi="Times New Roman" w:cs="Times New Roman"/>
          <w:i/>
          <w:iCs/>
          <w:color w:val="auto"/>
          <w:sz w:val="22"/>
        </w:rPr>
        <w:t>rPET</w:t>
      </w:r>
      <w:proofErr w:type="spellEnd"/>
      <w:r w:rsidR="00C11328" w:rsidRPr="00754C53">
        <w:rPr>
          <w:rFonts w:ascii="Times New Roman" w:hAnsi="Times New Roman" w:cs="Times New Roman"/>
          <w:i/>
          <w:iCs/>
          <w:color w:val="auto"/>
          <w:sz w:val="22"/>
        </w:rPr>
        <w:t xml:space="preserve">) Production Value Chain – From Post-Consumer PET </w:t>
      </w:r>
      <w:r w:rsidR="006D1C00" w:rsidRPr="00754C53">
        <w:rPr>
          <w:rFonts w:ascii="Times New Roman" w:hAnsi="Times New Roman" w:cs="Times New Roman"/>
          <w:i/>
          <w:iCs/>
          <w:color w:val="auto"/>
          <w:sz w:val="22"/>
        </w:rPr>
        <w:t xml:space="preserve">Bales </w:t>
      </w:r>
      <w:r w:rsidR="00C11328" w:rsidRPr="00754C53">
        <w:rPr>
          <w:rFonts w:ascii="Times New Roman" w:hAnsi="Times New Roman" w:cs="Times New Roman"/>
          <w:i/>
          <w:iCs/>
          <w:color w:val="auto"/>
          <w:sz w:val="22"/>
        </w:rPr>
        <w:t xml:space="preserve"> to Recycled Resin</w:t>
      </w:r>
    </w:p>
    <w:p w14:paraId="39F97AC3" w14:textId="77777777" w:rsidR="00DA10BD" w:rsidRPr="00754C53" w:rsidRDefault="00DA10BD" w:rsidP="00E74814">
      <w:pPr>
        <w:rPr>
          <w:rFonts w:ascii="Times New Roman" w:hAnsi="Times New Roman" w:cs="Times New Roman"/>
          <w:sz w:val="22"/>
        </w:rPr>
      </w:pPr>
    </w:p>
    <w:p w14:paraId="455D77C9" w14:textId="0E84C32C" w:rsidR="00BE3615" w:rsidRPr="00754C53" w:rsidRDefault="00BE3615" w:rsidP="000D1394">
      <w:pPr>
        <w:pStyle w:val="Heading2"/>
        <w:rPr>
          <w:rFonts w:ascii="Times New Roman" w:hAnsi="Times New Roman" w:cs="Times New Roman"/>
          <w:sz w:val="22"/>
          <w:szCs w:val="22"/>
        </w:rPr>
      </w:pPr>
      <w:bookmarkStart w:id="4" w:name="_Toc242093920"/>
      <w:r w:rsidRPr="00754C53">
        <w:rPr>
          <w:rFonts w:ascii="Times New Roman" w:hAnsi="Times New Roman" w:cs="Times New Roman"/>
          <w:sz w:val="22"/>
          <w:szCs w:val="22"/>
        </w:rPr>
        <w:t>Shared polymer does not imply a shared production market</w:t>
      </w:r>
      <w:bookmarkEnd w:id="4"/>
    </w:p>
    <w:p w14:paraId="1D6C4A63" w14:textId="77777777" w:rsidR="00A22382" w:rsidRPr="00754C53" w:rsidRDefault="00A22382" w:rsidP="00A22382">
      <w:pPr>
        <w:rPr>
          <w:rFonts w:ascii="Times New Roman" w:hAnsi="Times New Roman" w:cs="Times New Roman"/>
          <w:color w:val="auto"/>
          <w:sz w:val="22"/>
        </w:rPr>
      </w:pPr>
    </w:p>
    <w:p w14:paraId="34E3C842" w14:textId="572A72FD" w:rsidR="00933307" w:rsidRPr="00754C53" w:rsidRDefault="00981BD5" w:rsidP="00754C53">
      <w:pPr>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Virgin PET is created from </w:t>
      </w:r>
      <w:r w:rsidR="00633EEF" w:rsidRPr="00754C53">
        <w:rPr>
          <w:rFonts w:ascii="Times New Roman" w:eastAsia="Carlito" w:hAnsi="Times New Roman" w:cs="Times New Roman"/>
          <w:color w:val="auto"/>
          <w:sz w:val="22"/>
        </w:rPr>
        <w:t>Purified Terephthalic Aci</w:t>
      </w:r>
      <w:r w:rsidR="008568AA" w:rsidRPr="00754C53">
        <w:rPr>
          <w:rFonts w:ascii="Times New Roman" w:eastAsia="Carlito" w:hAnsi="Times New Roman" w:cs="Times New Roman"/>
          <w:color w:val="auto"/>
          <w:sz w:val="22"/>
        </w:rPr>
        <w:t>d</w:t>
      </w:r>
      <w:r w:rsidR="00633EEF"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PTA</w:t>
      </w:r>
      <w:r w:rsidR="00633EEF" w:rsidRPr="00754C53">
        <w:rPr>
          <w:rFonts w:ascii="Times New Roman" w:eastAsia="Carlito" w:hAnsi="Times New Roman" w:cs="Times New Roman"/>
          <w:color w:val="auto"/>
          <w:sz w:val="22"/>
        </w:rPr>
        <w:t>)</w:t>
      </w:r>
      <w:r w:rsidRPr="00754C53">
        <w:rPr>
          <w:rFonts w:ascii="Times New Roman" w:eastAsia="Carlito" w:hAnsi="Times New Roman" w:cs="Times New Roman"/>
          <w:color w:val="auto"/>
          <w:sz w:val="22"/>
        </w:rPr>
        <w:t xml:space="preserve"> and </w:t>
      </w:r>
      <w:proofErr w:type="spellStart"/>
      <w:r w:rsidR="00633EEF" w:rsidRPr="00754C53">
        <w:rPr>
          <w:rFonts w:ascii="Times New Roman" w:eastAsia="Carlito" w:hAnsi="Times New Roman" w:cs="Times New Roman"/>
          <w:color w:val="auto"/>
          <w:sz w:val="22"/>
        </w:rPr>
        <w:t>Monoethylene</w:t>
      </w:r>
      <w:proofErr w:type="spellEnd"/>
      <w:r w:rsidR="00633EEF" w:rsidRPr="00754C53">
        <w:rPr>
          <w:rFonts w:ascii="Times New Roman" w:eastAsia="Carlito" w:hAnsi="Times New Roman" w:cs="Times New Roman"/>
          <w:color w:val="auto"/>
          <w:sz w:val="22"/>
        </w:rPr>
        <w:t xml:space="preserve"> Glycol (</w:t>
      </w:r>
      <w:r w:rsidRPr="00754C53">
        <w:rPr>
          <w:rFonts w:ascii="Times New Roman" w:eastAsia="Carlito" w:hAnsi="Times New Roman" w:cs="Times New Roman"/>
          <w:color w:val="auto"/>
          <w:sz w:val="22"/>
        </w:rPr>
        <w:t>MEG</w:t>
      </w:r>
      <w:r w:rsidR="00633EEF" w:rsidRPr="00754C53">
        <w:rPr>
          <w:rFonts w:ascii="Times New Roman" w:eastAsia="Carlito" w:hAnsi="Times New Roman" w:cs="Times New Roman"/>
          <w:color w:val="auto"/>
          <w:sz w:val="22"/>
        </w:rPr>
        <w:t>)</w:t>
      </w:r>
      <w:r w:rsidRPr="00754C53">
        <w:rPr>
          <w:rFonts w:ascii="Times New Roman" w:eastAsia="Carlito" w:hAnsi="Times New Roman" w:cs="Times New Roman"/>
          <w:color w:val="auto"/>
          <w:sz w:val="22"/>
        </w:rPr>
        <w:t xml:space="preserve"> through </w:t>
      </w:r>
      <w:proofErr w:type="spellStart"/>
      <w:r w:rsidRPr="00754C53">
        <w:rPr>
          <w:rFonts w:ascii="Times New Roman" w:eastAsia="Carlito" w:hAnsi="Times New Roman" w:cs="Times New Roman"/>
          <w:color w:val="auto"/>
          <w:sz w:val="22"/>
        </w:rPr>
        <w:t>polymerisation</w:t>
      </w:r>
      <w:proofErr w:type="spellEnd"/>
      <w:r w:rsidRPr="00754C53">
        <w:rPr>
          <w:rFonts w:ascii="Times New Roman" w:eastAsia="Carlito" w:hAnsi="Times New Roman" w:cs="Times New Roman"/>
          <w:color w:val="auto"/>
          <w:sz w:val="22"/>
        </w:rPr>
        <w:t xml:space="preserve"> and finishing</w:t>
      </w:r>
      <w:r w:rsidR="00AD4598"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938610668"/>
          <w:citation/>
        </w:sdtPr>
        <w:sdtEndPr/>
        <w:sdtContent>
          <w:r w:rsidR="00AD4598" w:rsidRPr="00754C53">
            <w:rPr>
              <w:rFonts w:ascii="Times New Roman" w:eastAsia="Carlito" w:hAnsi="Times New Roman" w:cs="Times New Roman"/>
              <w:color w:val="auto"/>
              <w:sz w:val="22"/>
            </w:rPr>
            <w:fldChar w:fldCharType="begin"/>
          </w:r>
          <w:r w:rsidR="00473ED4" w:rsidRPr="00754C53">
            <w:rPr>
              <w:rFonts w:ascii="Times New Roman" w:eastAsia="Carlito" w:hAnsi="Times New Roman" w:cs="Times New Roman"/>
              <w:color w:val="auto"/>
              <w:sz w:val="22"/>
            </w:rPr>
            <w:instrText xml:space="preserve">CITATION NAP \l 1033 </w:instrText>
          </w:r>
          <w:r w:rsidR="00AD4598"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[8]</w:t>
          </w:r>
          <w:r w:rsidR="00AD4598" w:rsidRPr="00754C53">
            <w:rPr>
              <w:rFonts w:ascii="Times New Roman" w:eastAsia="Carlito" w:hAnsi="Times New Roman" w:cs="Times New Roman"/>
              <w:color w:val="auto"/>
              <w:sz w:val="22"/>
            </w:rPr>
            <w:fldChar w:fldCharType="end"/>
          </w:r>
        </w:sdtContent>
      </w:sdt>
      <w:r w:rsidRPr="00754C53">
        <w:rPr>
          <w:rFonts w:ascii="Times New Roman" w:eastAsia="Carlito" w:hAnsi="Times New Roman" w:cs="Times New Roman"/>
          <w:color w:val="auto"/>
          <w:sz w:val="22"/>
        </w:rPr>
        <w:t xml:space="preserve">. Mechanical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starts with used PET articles and adds an upstream recovery chain before extrusion, filtration, </w:t>
      </w:r>
      <w:proofErr w:type="spellStart"/>
      <w:r w:rsidRPr="00754C53">
        <w:rPr>
          <w:rFonts w:ascii="Times New Roman" w:eastAsia="Carlito" w:hAnsi="Times New Roman" w:cs="Times New Roman"/>
          <w:color w:val="auto"/>
          <w:sz w:val="22"/>
        </w:rPr>
        <w:t>pelletising</w:t>
      </w:r>
      <w:proofErr w:type="spellEnd"/>
      <w:r w:rsidRPr="00754C53">
        <w:rPr>
          <w:rFonts w:ascii="Times New Roman" w:eastAsia="Carlito" w:hAnsi="Times New Roman" w:cs="Times New Roman"/>
          <w:color w:val="auto"/>
          <w:sz w:val="22"/>
        </w:rPr>
        <w:t xml:space="preserve"> and, for bottle-grade material, decontamination and solid-state polycondensation (SSP)</w:t>
      </w:r>
      <w:r w:rsidR="00F5764F"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2003926001"/>
          <w:citation/>
        </w:sdtPr>
        <w:sdtEndPr/>
        <w:sdtContent>
          <w:r w:rsidR="00F5764F" w:rsidRPr="00754C53">
            <w:rPr>
              <w:rFonts w:ascii="Times New Roman" w:eastAsia="Carlito" w:hAnsi="Times New Roman" w:cs="Times New Roman"/>
              <w:color w:val="auto"/>
              <w:sz w:val="22"/>
            </w:rPr>
            <w:fldChar w:fldCharType="begin"/>
          </w:r>
          <w:r w:rsidR="00473ED4" w:rsidRPr="00754C53">
            <w:rPr>
              <w:rFonts w:ascii="Times New Roman" w:eastAsia="Carlito" w:hAnsi="Times New Roman" w:cs="Times New Roman"/>
              <w:color w:val="auto"/>
              <w:sz w:val="22"/>
            </w:rPr>
            <w:instrText xml:space="preserve">CITATION APR \l 1033 </w:instrText>
          </w:r>
          <w:r w:rsidR="00F5764F"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[9]</w:t>
          </w:r>
          <w:r w:rsidR="00F5764F" w:rsidRPr="00754C53">
            <w:rPr>
              <w:rFonts w:ascii="Times New Roman" w:eastAsia="Carlito" w:hAnsi="Times New Roman" w:cs="Times New Roman"/>
              <w:color w:val="auto"/>
              <w:sz w:val="22"/>
            </w:rPr>
            <w:fldChar w:fldCharType="end"/>
          </w:r>
        </w:sdtContent>
      </w:sdt>
      <w:r w:rsidR="00DF212A"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1650970136"/>
          <w:citation/>
        </w:sdtPr>
        <w:sdtEndPr/>
        <w:sdtContent>
          <w:r w:rsidR="00DF212A" w:rsidRPr="00754C53">
            <w:rPr>
              <w:rFonts w:ascii="Times New Roman" w:eastAsia="Carlito" w:hAnsi="Times New Roman" w:cs="Times New Roman"/>
              <w:color w:val="auto"/>
              <w:sz w:val="22"/>
            </w:rPr>
            <w:fldChar w:fldCharType="begin"/>
          </w:r>
          <w:r w:rsidR="00681DE1" w:rsidRPr="00754C53">
            <w:rPr>
              <w:rFonts w:ascii="Times New Roman" w:eastAsia="Carlito" w:hAnsi="Times New Roman" w:cs="Times New Roman"/>
              <w:color w:val="auto"/>
              <w:sz w:val="22"/>
            </w:rPr>
            <w:instrText xml:space="preserve">CITATION Eri25 \l 1033 </w:instrText>
          </w:r>
          <w:r w:rsidR="00DF212A"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[10]</w:t>
          </w:r>
          <w:r w:rsidR="00DF212A"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878821617"/>
          <w:citation/>
        </w:sdtPr>
        <w:sdtEndPr/>
        <w:sdtContent>
          <w:r w:rsidR="002C44E4" w:rsidRPr="00754C53">
            <w:rPr>
              <w:rFonts w:ascii="Times New Roman" w:eastAsia="Carlito" w:hAnsi="Times New Roman" w:cs="Times New Roman"/>
              <w:color w:val="auto"/>
              <w:sz w:val="22"/>
            </w:rPr>
            <w:fldChar w:fldCharType="begin"/>
          </w:r>
          <w:r w:rsidR="00CD0108" w:rsidRPr="00754C53">
            <w:rPr>
              <w:rFonts w:ascii="Times New Roman" w:eastAsia="Carlito" w:hAnsi="Times New Roman" w:cs="Times New Roman"/>
              <w:color w:val="auto"/>
              <w:sz w:val="22"/>
            </w:rPr>
            <w:instrText xml:space="preserve">CITATION Eur22 \l 1033 </w:instrText>
          </w:r>
          <w:r w:rsidR="002C44E4"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[11]</w:t>
          </w:r>
          <w:r w:rsidR="002C44E4" w:rsidRPr="00754C53">
            <w:rPr>
              <w:rFonts w:ascii="Times New Roman" w:eastAsia="Carlito" w:hAnsi="Times New Roman" w:cs="Times New Roman"/>
              <w:color w:val="auto"/>
              <w:sz w:val="22"/>
            </w:rPr>
            <w:fldChar w:fldCharType="end"/>
          </w:r>
        </w:sdtContent>
      </w:sdt>
      <w:r w:rsidR="006A2490" w:rsidRPr="00754C53">
        <w:rPr>
          <w:rFonts w:ascii="Times New Roman" w:eastAsia="Carlito" w:hAnsi="Times New Roman" w:cs="Times New Roman"/>
          <w:color w:val="auto"/>
          <w:sz w:val="22"/>
        </w:rPr>
        <w:t xml:space="preserve">. </w:t>
      </w:r>
      <w:r w:rsidR="000D1394" w:rsidRPr="00754C53">
        <w:rPr>
          <w:rFonts w:ascii="Times New Roman" w:eastAsia="Carlito" w:hAnsi="Times New Roman" w:cs="Times New Roman"/>
          <w:color w:val="auto"/>
          <w:sz w:val="22"/>
        </w:rPr>
        <w:t>Primary economic dimensions are further tabulated below.</w:t>
      </w:r>
    </w:p>
    <w:tbl>
      <w:tblPr>
        <w:tblW w:w="9928"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435"/>
        <w:gridCol w:w="3420"/>
        <w:gridCol w:w="5073"/>
      </w:tblGrid>
      <w:tr w:rsidR="00933307" w:rsidRPr="00754C53" w14:paraId="28FEA334" w14:textId="77777777" w:rsidTr="00C337B8">
        <w:trPr>
          <w:cantSplit/>
          <w:tblHeader/>
          <w:jc w:val="center"/>
        </w:trPr>
        <w:tc>
          <w:tcPr>
            <w:tcW w:w="1435" w:type="dxa"/>
            <w:shd w:val="clear" w:color="auto" w:fill="17365D"/>
            <w:tcMar>
              <w:top w:w="65" w:type="dxa"/>
              <w:left w:w="80" w:type="dxa"/>
              <w:bottom w:w="65" w:type="dxa"/>
              <w:right w:w="80" w:type="dxa"/>
            </w:tcMar>
            <w:vAlign w:val="center"/>
          </w:tcPr>
          <w:p w14:paraId="30A671BE" w14:textId="77777777" w:rsidR="00933307" w:rsidRPr="00754C53" w:rsidRDefault="00933307" w:rsidP="009C22D6">
            <w:pPr>
              <w:spacing w:after="0" w:line="240" w:lineRule="auto"/>
              <w:jc w:val="center"/>
              <w:rPr>
                <w:rFonts w:ascii="Times New Roman" w:hAnsi="Times New Roman" w:cs="Times New Roman"/>
                <w:color w:val="auto"/>
                <w:sz w:val="22"/>
              </w:rPr>
            </w:pPr>
            <w:r w:rsidRPr="00754C53">
              <w:rPr>
                <w:rFonts w:ascii="Times New Roman" w:eastAsia="Carlito" w:hAnsi="Times New Roman" w:cs="Times New Roman"/>
                <w:b/>
                <w:color w:val="auto"/>
                <w:sz w:val="22"/>
              </w:rPr>
              <w:t>Economic dimension</w:t>
            </w:r>
          </w:p>
        </w:tc>
        <w:tc>
          <w:tcPr>
            <w:tcW w:w="3420" w:type="dxa"/>
            <w:shd w:val="clear" w:color="auto" w:fill="17365D"/>
            <w:tcMar>
              <w:top w:w="65" w:type="dxa"/>
              <w:left w:w="80" w:type="dxa"/>
              <w:bottom w:w="65" w:type="dxa"/>
              <w:right w:w="80" w:type="dxa"/>
            </w:tcMar>
            <w:vAlign w:val="center"/>
          </w:tcPr>
          <w:p w14:paraId="7C665DFC" w14:textId="203E97D7" w:rsidR="00933307" w:rsidRPr="00754C53" w:rsidRDefault="00933307" w:rsidP="009C22D6">
            <w:pPr>
              <w:spacing w:after="0" w:line="240" w:lineRule="auto"/>
              <w:jc w:val="center"/>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vPET</w:t>
            </w:r>
            <w:proofErr w:type="spellEnd"/>
            <w:r w:rsidRPr="00754C53">
              <w:rPr>
                <w:rFonts w:ascii="Times New Roman" w:eastAsia="Carlito" w:hAnsi="Times New Roman" w:cs="Times New Roman"/>
                <w:b/>
                <w:color w:val="auto"/>
                <w:sz w:val="22"/>
              </w:rPr>
              <w:t xml:space="preserve"> </w:t>
            </w:r>
          </w:p>
        </w:tc>
        <w:tc>
          <w:tcPr>
            <w:tcW w:w="5073" w:type="dxa"/>
            <w:shd w:val="clear" w:color="auto" w:fill="17365D"/>
            <w:tcMar>
              <w:top w:w="65" w:type="dxa"/>
              <w:left w:w="80" w:type="dxa"/>
              <w:bottom w:w="65" w:type="dxa"/>
              <w:right w:w="80" w:type="dxa"/>
            </w:tcMar>
            <w:vAlign w:val="center"/>
          </w:tcPr>
          <w:p w14:paraId="7E309630" w14:textId="5A6FCD52" w:rsidR="00933307" w:rsidRPr="00754C53" w:rsidRDefault="00933307" w:rsidP="009C22D6">
            <w:pPr>
              <w:spacing w:after="0" w:line="240" w:lineRule="auto"/>
              <w:jc w:val="center"/>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rPET</w:t>
            </w:r>
            <w:proofErr w:type="spellEnd"/>
          </w:p>
        </w:tc>
      </w:tr>
      <w:tr w:rsidR="00933307" w:rsidRPr="00754C53" w14:paraId="6E6D5889" w14:textId="77777777" w:rsidTr="00C337B8">
        <w:trPr>
          <w:cantSplit/>
          <w:jc w:val="center"/>
        </w:trPr>
        <w:tc>
          <w:tcPr>
            <w:tcW w:w="1435" w:type="dxa"/>
            <w:tcMar>
              <w:top w:w="65" w:type="dxa"/>
              <w:left w:w="80" w:type="dxa"/>
              <w:bottom w:w="65" w:type="dxa"/>
              <w:right w:w="80" w:type="dxa"/>
            </w:tcMar>
            <w:vAlign w:val="center"/>
          </w:tcPr>
          <w:p w14:paraId="4BC7CDCB"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Feedstock market</w:t>
            </w:r>
          </w:p>
        </w:tc>
        <w:tc>
          <w:tcPr>
            <w:tcW w:w="3420" w:type="dxa"/>
            <w:tcMar>
              <w:top w:w="65" w:type="dxa"/>
              <w:left w:w="80" w:type="dxa"/>
              <w:bottom w:w="65" w:type="dxa"/>
              <w:right w:w="80" w:type="dxa"/>
            </w:tcMar>
            <w:vAlign w:val="center"/>
          </w:tcPr>
          <w:p w14:paraId="4B2EBEA9"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PTA and MEG; globally traded petrochemical inputs.</w:t>
            </w:r>
          </w:p>
        </w:tc>
        <w:tc>
          <w:tcPr>
            <w:tcW w:w="5073" w:type="dxa"/>
            <w:tcMar>
              <w:top w:w="65" w:type="dxa"/>
              <w:left w:w="80" w:type="dxa"/>
              <w:bottom w:w="65" w:type="dxa"/>
              <w:right w:w="80" w:type="dxa"/>
            </w:tcMar>
            <w:vAlign w:val="center"/>
          </w:tcPr>
          <w:p w14:paraId="7B45AF17" w14:textId="77777777" w:rsidR="00123169" w:rsidRPr="00754C53" w:rsidRDefault="00123169" w:rsidP="00123169">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Post-consumer/post-industrial PET, bales or flakes; local collection and sorting quality matter.</w:t>
            </w:r>
          </w:p>
          <w:p w14:paraId="3B5B0316" w14:textId="77777777" w:rsidR="00123169" w:rsidRPr="00754C53" w:rsidRDefault="00123169" w:rsidP="00123169">
            <w:pPr>
              <w:spacing w:after="0" w:line="240" w:lineRule="auto"/>
              <w:rPr>
                <w:rFonts w:ascii="Times New Roman" w:eastAsia="Carlito" w:hAnsi="Times New Roman" w:cs="Times New Roman"/>
                <w:color w:val="auto"/>
                <w:sz w:val="22"/>
              </w:rPr>
            </w:pPr>
          </w:p>
          <w:p w14:paraId="5B553209" w14:textId="2926D59A" w:rsidR="00034316" w:rsidRPr="00754C53" w:rsidRDefault="00123169" w:rsidP="00123169">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Seasonal collection patterns</w:t>
            </w:r>
            <w:r w:rsidR="003817B0" w:rsidRPr="00754C53">
              <w:rPr>
                <w:rFonts w:ascii="Times New Roman" w:eastAsia="Carlito" w:hAnsi="Times New Roman" w:cs="Times New Roman"/>
                <w:color w:val="auto"/>
                <w:sz w:val="22"/>
              </w:rPr>
              <w:t>, bottle separation and segregation processes</w:t>
            </w:r>
            <w:r w:rsidRPr="00754C53">
              <w:rPr>
                <w:rFonts w:ascii="Times New Roman" w:eastAsia="Carlito" w:hAnsi="Times New Roman" w:cs="Times New Roman"/>
                <w:color w:val="auto"/>
                <w:sz w:val="22"/>
              </w:rPr>
              <w:t xml:space="preserve"> impact feedstock availability.</w:t>
            </w:r>
          </w:p>
        </w:tc>
      </w:tr>
      <w:tr w:rsidR="00933307" w:rsidRPr="00754C53" w14:paraId="73898ECF" w14:textId="77777777" w:rsidTr="00C337B8">
        <w:trPr>
          <w:cantSplit/>
          <w:jc w:val="center"/>
        </w:trPr>
        <w:tc>
          <w:tcPr>
            <w:tcW w:w="1435" w:type="dxa"/>
            <w:tcMar>
              <w:top w:w="65" w:type="dxa"/>
              <w:left w:w="80" w:type="dxa"/>
              <w:bottom w:w="65" w:type="dxa"/>
              <w:right w:w="80" w:type="dxa"/>
            </w:tcMar>
            <w:vAlign w:val="center"/>
          </w:tcPr>
          <w:p w14:paraId="73EA74BB"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Asset base</w:t>
            </w:r>
          </w:p>
        </w:tc>
        <w:tc>
          <w:tcPr>
            <w:tcW w:w="3420" w:type="dxa"/>
            <w:tcMar>
              <w:top w:w="65" w:type="dxa"/>
              <w:left w:w="80" w:type="dxa"/>
              <w:bottom w:w="65" w:type="dxa"/>
              <w:right w:w="80" w:type="dxa"/>
            </w:tcMar>
            <w:vAlign w:val="center"/>
          </w:tcPr>
          <w:p w14:paraId="048D189B" w14:textId="40540746"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Esterification/polycondensation, melt phase, </w:t>
            </w:r>
            <w:proofErr w:type="spellStart"/>
            <w:r w:rsidRPr="00754C53">
              <w:rPr>
                <w:rFonts w:ascii="Times New Roman" w:eastAsia="Carlito" w:hAnsi="Times New Roman" w:cs="Times New Roman"/>
                <w:color w:val="auto"/>
                <w:sz w:val="22"/>
              </w:rPr>
              <w:t>pelletisation</w:t>
            </w:r>
            <w:proofErr w:type="spellEnd"/>
            <w:r w:rsidRPr="00754C53">
              <w:rPr>
                <w:rFonts w:ascii="Times New Roman" w:eastAsia="Carlito" w:hAnsi="Times New Roman" w:cs="Times New Roman"/>
                <w:color w:val="auto"/>
                <w:sz w:val="22"/>
              </w:rPr>
              <w:t xml:space="preserve">, </w:t>
            </w:r>
            <w:proofErr w:type="spellStart"/>
            <w:r w:rsidRPr="00754C53">
              <w:rPr>
                <w:rFonts w:ascii="Times New Roman" w:eastAsia="Carlito" w:hAnsi="Times New Roman" w:cs="Times New Roman"/>
                <w:color w:val="auto"/>
                <w:sz w:val="22"/>
              </w:rPr>
              <w:t>crystallisation</w:t>
            </w:r>
            <w:proofErr w:type="spellEnd"/>
            <w:r w:rsidRPr="00754C53">
              <w:rPr>
                <w:rFonts w:ascii="Times New Roman" w:eastAsia="Carlito" w:hAnsi="Times New Roman" w:cs="Times New Roman"/>
                <w:color w:val="auto"/>
                <w:sz w:val="22"/>
              </w:rPr>
              <w:t xml:space="preserve">, </w:t>
            </w:r>
            <w:r w:rsidR="00D344E0" w:rsidRPr="00754C53">
              <w:rPr>
                <w:rFonts w:ascii="Times New Roman" w:eastAsia="Carlito" w:hAnsi="Times New Roman" w:cs="Times New Roman"/>
                <w:color w:val="auto"/>
                <w:sz w:val="22"/>
              </w:rPr>
              <w:t>solid</w:t>
            </w:r>
            <w:r w:rsidR="00C337B8" w:rsidRPr="00754C53">
              <w:rPr>
                <w:rFonts w:ascii="Times New Roman" w:eastAsia="Carlito" w:hAnsi="Times New Roman" w:cs="Times New Roman"/>
                <w:color w:val="auto"/>
                <w:sz w:val="22"/>
              </w:rPr>
              <w:t>-</w:t>
            </w:r>
            <w:r w:rsidR="00D344E0" w:rsidRPr="00754C53">
              <w:rPr>
                <w:rFonts w:ascii="Times New Roman" w:eastAsia="Carlito" w:hAnsi="Times New Roman" w:cs="Times New Roman"/>
                <w:color w:val="auto"/>
                <w:sz w:val="22"/>
              </w:rPr>
              <w:t xml:space="preserve">state </w:t>
            </w:r>
            <w:proofErr w:type="spellStart"/>
            <w:r w:rsidR="00D344E0" w:rsidRPr="00754C53">
              <w:rPr>
                <w:rFonts w:ascii="Times New Roman" w:eastAsia="Carlito" w:hAnsi="Times New Roman" w:cs="Times New Roman"/>
                <w:color w:val="auto"/>
                <w:sz w:val="22"/>
              </w:rPr>
              <w:t>polymeri</w:t>
            </w:r>
            <w:r w:rsidR="00C337B8" w:rsidRPr="00754C53">
              <w:rPr>
                <w:rFonts w:ascii="Times New Roman" w:eastAsia="Carlito" w:hAnsi="Times New Roman" w:cs="Times New Roman"/>
                <w:color w:val="auto"/>
                <w:sz w:val="22"/>
              </w:rPr>
              <w:t>s</w:t>
            </w:r>
            <w:r w:rsidR="00D344E0" w:rsidRPr="00754C53">
              <w:rPr>
                <w:rFonts w:ascii="Times New Roman" w:eastAsia="Carlito" w:hAnsi="Times New Roman" w:cs="Times New Roman"/>
                <w:color w:val="auto"/>
                <w:sz w:val="22"/>
              </w:rPr>
              <w:t>ation</w:t>
            </w:r>
            <w:proofErr w:type="spellEnd"/>
            <w:r w:rsidR="00D344E0"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SSP</w:t>
            </w:r>
            <w:r w:rsidR="00D344E0" w:rsidRPr="00754C53">
              <w:rPr>
                <w:rFonts w:ascii="Times New Roman" w:eastAsia="Carlito" w:hAnsi="Times New Roman" w:cs="Times New Roman"/>
                <w:color w:val="auto"/>
                <w:sz w:val="22"/>
              </w:rPr>
              <w:t>)</w:t>
            </w:r>
            <w:r w:rsidRPr="00754C53">
              <w:rPr>
                <w:rFonts w:ascii="Times New Roman" w:eastAsia="Carlito" w:hAnsi="Times New Roman" w:cs="Times New Roman"/>
                <w:color w:val="auto"/>
                <w:sz w:val="22"/>
              </w:rPr>
              <w:t>.</w:t>
            </w:r>
          </w:p>
        </w:tc>
        <w:tc>
          <w:tcPr>
            <w:tcW w:w="5073" w:type="dxa"/>
            <w:tcMar>
              <w:top w:w="65" w:type="dxa"/>
              <w:left w:w="80" w:type="dxa"/>
              <w:bottom w:w="65" w:type="dxa"/>
              <w:right w:w="80" w:type="dxa"/>
            </w:tcMar>
            <w:vAlign w:val="center"/>
          </w:tcPr>
          <w:p w14:paraId="33F5B0BA" w14:textId="65D049F8" w:rsidR="001B4614" w:rsidRPr="00754C53" w:rsidRDefault="00933307" w:rsidP="00C337B8">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Collection/sorting interfaces, wash line, flake preparation, decontamination, extrusion, melt filtration, </w:t>
            </w:r>
            <w:proofErr w:type="spellStart"/>
            <w:r w:rsidRPr="00754C53">
              <w:rPr>
                <w:rFonts w:ascii="Times New Roman" w:eastAsia="Carlito" w:hAnsi="Times New Roman" w:cs="Times New Roman"/>
                <w:color w:val="auto"/>
                <w:sz w:val="22"/>
              </w:rPr>
              <w:t>pelletisation</w:t>
            </w:r>
            <w:proofErr w:type="spellEnd"/>
            <w:r w:rsidRPr="00754C53">
              <w:rPr>
                <w:rFonts w:ascii="Times New Roman" w:eastAsia="Carlito" w:hAnsi="Times New Roman" w:cs="Times New Roman"/>
                <w:color w:val="auto"/>
                <w:sz w:val="22"/>
              </w:rPr>
              <w:t xml:space="preserve"> and SSP.</w:t>
            </w:r>
            <w:r w:rsidR="00C337B8" w:rsidRPr="00754C53">
              <w:rPr>
                <w:rFonts w:ascii="Times New Roman" w:eastAsia="Carlito" w:hAnsi="Times New Roman" w:cs="Times New Roman"/>
                <w:color w:val="auto"/>
                <w:sz w:val="22"/>
              </w:rPr>
              <w:t xml:space="preserve"> </w:t>
            </w:r>
            <w:r w:rsidR="009A5CA0" w:rsidRPr="00754C53">
              <w:rPr>
                <w:rFonts w:ascii="Times New Roman" w:eastAsia="Carlito" w:hAnsi="Times New Roman" w:cs="Times New Roman"/>
                <w:color w:val="auto"/>
                <w:sz w:val="22"/>
              </w:rPr>
              <w:t xml:space="preserve">Recycling capacity depends on the </w:t>
            </w:r>
            <w:r w:rsidR="0004443C" w:rsidRPr="00754C53">
              <w:rPr>
                <w:rFonts w:ascii="Times New Roman" w:eastAsia="Carlito" w:hAnsi="Times New Roman" w:cs="Times New Roman"/>
                <w:color w:val="auto"/>
                <w:sz w:val="22"/>
              </w:rPr>
              <w:t>smallest capacities across</w:t>
            </w:r>
            <w:r w:rsidR="009A5CA0" w:rsidRPr="00754C53">
              <w:rPr>
                <w:rFonts w:ascii="Times New Roman" w:eastAsia="Carlito" w:hAnsi="Times New Roman" w:cs="Times New Roman"/>
                <w:color w:val="auto"/>
                <w:sz w:val="22"/>
              </w:rPr>
              <w:t xml:space="preserve"> sorting, washing, decontamination, and polymer processing</w:t>
            </w:r>
          </w:p>
        </w:tc>
      </w:tr>
      <w:tr w:rsidR="00933307" w:rsidRPr="00754C53" w14:paraId="4DBF7E30" w14:textId="77777777" w:rsidTr="00C337B8">
        <w:trPr>
          <w:cantSplit/>
          <w:jc w:val="center"/>
        </w:trPr>
        <w:tc>
          <w:tcPr>
            <w:tcW w:w="1435" w:type="dxa"/>
            <w:tcMar>
              <w:top w:w="65" w:type="dxa"/>
              <w:left w:w="80" w:type="dxa"/>
              <w:bottom w:w="65" w:type="dxa"/>
              <w:right w:w="80" w:type="dxa"/>
            </w:tcMar>
            <w:vAlign w:val="center"/>
          </w:tcPr>
          <w:p w14:paraId="7F3880B9"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lastRenderedPageBreak/>
              <w:t>Material yield</w:t>
            </w:r>
          </w:p>
        </w:tc>
        <w:tc>
          <w:tcPr>
            <w:tcW w:w="3420" w:type="dxa"/>
            <w:tcMar>
              <w:top w:w="65" w:type="dxa"/>
              <w:left w:w="80" w:type="dxa"/>
              <w:bottom w:w="65" w:type="dxa"/>
              <w:right w:w="80" w:type="dxa"/>
            </w:tcMar>
            <w:vAlign w:val="center"/>
          </w:tcPr>
          <w:p w14:paraId="35AF3E35" w14:textId="4B43EEA6"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Feedstock coefficients are relatively stable about 0.8</w:t>
            </w:r>
            <w:r w:rsidR="005818D1" w:rsidRPr="00754C53">
              <w:rPr>
                <w:rFonts w:ascii="Times New Roman" w:eastAsia="Carlito" w:hAnsi="Times New Roman" w:cs="Times New Roman"/>
                <w:color w:val="auto"/>
                <w:sz w:val="22"/>
              </w:rPr>
              <w:t>4</w:t>
            </w:r>
            <w:r w:rsidRPr="00754C53">
              <w:rPr>
                <w:rFonts w:ascii="Times New Roman" w:eastAsia="Carlito" w:hAnsi="Times New Roman" w:cs="Times New Roman"/>
                <w:color w:val="auto"/>
                <w:sz w:val="22"/>
              </w:rPr>
              <w:t xml:space="preserve"> t PTA and 0.34 t MEG per </w:t>
            </w:r>
            <w:proofErr w:type="spellStart"/>
            <w:r w:rsidRPr="00754C53">
              <w:rPr>
                <w:rFonts w:ascii="Times New Roman" w:eastAsia="Carlito" w:hAnsi="Times New Roman" w:cs="Times New Roman"/>
                <w:color w:val="auto"/>
                <w:sz w:val="22"/>
              </w:rPr>
              <w:t>tonne</w:t>
            </w:r>
            <w:proofErr w:type="spellEnd"/>
            <w:r w:rsidRPr="00754C53">
              <w:rPr>
                <w:rFonts w:ascii="Times New Roman" w:eastAsia="Carlito" w:hAnsi="Times New Roman" w:cs="Times New Roman"/>
                <w:color w:val="auto"/>
                <w:sz w:val="22"/>
              </w:rPr>
              <w:t xml:space="preserve"> of PET.</w:t>
            </w:r>
            <w:r w:rsidR="00F070FE" w:rsidRPr="00754C53">
              <w:rPr>
                <w:rFonts w:ascii="Times New Roman" w:eastAsia="Carlito" w:hAnsi="Times New Roman" w:cs="Times New Roman"/>
                <w:color w:val="auto"/>
                <w:sz w:val="22"/>
              </w:rPr>
              <w:t xml:space="preserve"> PTA</w:t>
            </w:r>
            <w:r w:rsidR="009272C1" w:rsidRPr="00754C53">
              <w:rPr>
                <w:rFonts w:ascii="Times New Roman" w:eastAsia="Carlito" w:hAnsi="Times New Roman" w:cs="Times New Roman"/>
                <w:color w:val="auto"/>
                <w:sz w:val="22"/>
              </w:rPr>
              <w:t xml:space="preserve"> is about 0.66 t of PX (Paraxylene)</w:t>
            </w:r>
          </w:p>
        </w:tc>
        <w:tc>
          <w:tcPr>
            <w:tcW w:w="5073" w:type="dxa"/>
            <w:tcMar>
              <w:top w:w="65" w:type="dxa"/>
              <w:left w:w="80" w:type="dxa"/>
              <w:bottom w:w="65" w:type="dxa"/>
              <w:right w:w="80" w:type="dxa"/>
            </w:tcMar>
            <w:vAlign w:val="center"/>
          </w:tcPr>
          <w:p w14:paraId="5D69F6CF" w14:textId="77777777" w:rsidR="000C2843" w:rsidRPr="00754C53" w:rsidRDefault="00933307" w:rsidP="005F2108">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 xml:space="preserve">Yield depends on caps, labels, dirt, non-PET polymers and process losses. </w:t>
            </w:r>
            <w:r w:rsidR="004A01AA" w:rsidRPr="00754C53">
              <w:rPr>
                <w:rFonts w:ascii="Times New Roman" w:eastAsia="Carlito" w:hAnsi="Times New Roman" w:cs="Times New Roman"/>
                <w:color w:val="auto"/>
                <w:sz w:val="22"/>
              </w:rPr>
              <w:t>Y</w:t>
            </w:r>
            <w:r w:rsidR="00783DD5" w:rsidRPr="00754C53">
              <w:rPr>
                <w:rFonts w:ascii="Times New Roman" w:eastAsia="Carlito" w:hAnsi="Times New Roman" w:cs="Times New Roman"/>
                <w:color w:val="auto"/>
                <w:sz w:val="22"/>
              </w:rPr>
              <w:t>ield could also vary from bale to bale</w:t>
            </w:r>
            <w:r w:rsidR="00C5301F" w:rsidRPr="00754C53">
              <w:rPr>
                <w:rFonts w:ascii="Times New Roman" w:eastAsia="Carlito" w:hAnsi="Times New Roman" w:cs="Times New Roman"/>
                <w:color w:val="auto"/>
                <w:sz w:val="22"/>
              </w:rPr>
              <w:t>.</w:t>
            </w:r>
          </w:p>
          <w:p w14:paraId="1E6086D6" w14:textId="77777777" w:rsidR="000C2843" w:rsidRPr="00754C53" w:rsidRDefault="000C2843" w:rsidP="005F2108">
            <w:pPr>
              <w:spacing w:after="0" w:line="240" w:lineRule="auto"/>
              <w:rPr>
                <w:rFonts w:ascii="Times New Roman" w:eastAsia="Carlito" w:hAnsi="Times New Roman" w:cs="Times New Roman"/>
                <w:color w:val="auto"/>
                <w:sz w:val="22"/>
              </w:rPr>
            </w:pPr>
          </w:p>
          <w:p w14:paraId="1EF23A9E" w14:textId="452E5ADC" w:rsidR="008C1F99" w:rsidRPr="00754C53" w:rsidRDefault="00524D59" w:rsidP="005F2108">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PET bale quality can be highly variable. Reprocessing yields can fall to around 50% for lower-quality mixed-collection bales, while even well-sorted material typically experiences meaningful losses from labels, caps, non-PET plastics, trays, dirt, moisture and other contaminants. High-quality bottle bales may achieve reprocessing yields in the 80–85% range, making bale quality and yield a major driver of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production cost</w:t>
            </w:r>
            <w:r w:rsidR="000C2843" w:rsidRPr="00754C53">
              <w:rPr>
                <w:rFonts w:ascii="Times New Roman" w:eastAsia="Carlito" w:hAnsi="Times New Roman" w:cs="Times New Roman"/>
                <w:color w:val="auto"/>
                <w:sz w:val="22"/>
              </w:rPr>
              <w:t>.</w:t>
            </w:r>
          </w:p>
        </w:tc>
      </w:tr>
      <w:tr w:rsidR="00933307" w:rsidRPr="00754C53" w14:paraId="55B8404A" w14:textId="77777777" w:rsidTr="00C337B8">
        <w:trPr>
          <w:cantSplit/>
          <w:jc w:val="center"/>
        </w:trPr>
        <w:tc>
          <w:tcPr>
            <w:tcW w:w="1435" w:type="dxa"/>
            <w:tcMar>
              <w:top w:w="65" w:type="dxa"/>
              <w:left w:w="80" w:type="dxa"/>
              <w:bottom w:w="65" w:type="dxa"/>
              <w:right w:w="80" w:type="dxa"/>
            </w:tcMar>
            <w:vAlign w:val="center"/>
          </w:tcPr>
          <w:p w14:paraId="4658D985"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Main variable costs</w:t>
            </w:r>
          </w:p>
        </w:tc>
        <w:tc>
          <w:tcPr>
            <w:tcW w:w="3420" w:type="dxa"/>
            <w:tcMar>
              <w:top w:w="65" w:type="dxa"/>
              <w:left w:w="80" w:type="dxa"/>
              <w:bottom w:w="65" w:type="dxa"/>
              <w:right w:w="80" w:type="dxa"/>
            </w:tcMar>
            <w:vAlign w:val="center"/>
          </w:tcPr>
          <w:p w14:paraId="599D943D"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PTA, MEG, energy, catalyst/additives, conversion, freight.</w:t>
            </w:r>
          </w:p>
        </w:tc>
        <w:tc>
          <w:tcPr>
            <w:tcW w:w="5073" w:type="dxa"/>
            <w:tcMar>
              <w:top w:w="65" w:type="dxa"/>
              <w:left w:w="80" w:type="dxa"/>
              <w:bottom w:w="65" w:type="dxa"/>
              <w:right w:w="80" w:type="dxa"/>
            </w:tcMar>
            <w:vAlign w:val="center"/>
          </w:tcPr>
          <w:p w14:paraId="48650C29" w14:textId="77777777" w:rsidR="00933307" w:rsidRPr="00754C53" w:rsidRDefault="00933307" w:rsidP="00580EC4">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Bale/flake price, collection/sorting, chemicals, water, energy, yield loss, filtration, decontamination/SSP, testing and certification.</w:t>
            </w:r>
          </w:p>
          <w:p w14:paraId="27D051A7" w14:textId="77777777" w:rsidR="00136C1B" w:rsidRPr="00754C53" w:rsidRDefault="00136C1B" w:rsidP="00580EC4">
            <w:pPr>
              <w:spacing w:after="0" w:line="240" w:lineRule="auto"/>
              <w:rPr>
                <w:rFonts w:ascii="Times New Roman" w:eastAsia="Carlito" w:hAnsi="Times New Roman" w:cs="Times New Roman"/>
                <w:color w:val="auto"/>
                <w:sz w:val="22"/>
              </w:rPr>
            </w:pPr>
          </w:p>
          <w:p w14:paraId="0D4CC899" w14:textId="2C502D91" w:rsidR="00136C1B" w:rsidRPr="00754C53" w:rsidRDefault="004E2E60"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requires more rigorous decontamination and qualification than fiber-grade material, adding processing cost and quality risk. Lower-priced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may reflect less stringent processing or specifications, though price alone is not a reliable indicator of quality.</w:t>
            </w:r>
          </w:p>
        </w:tc>
      </w:tr>
      <w:tr w:rsidR="00933307" w:rsidRPr="00754C53" w14:paraId="4B0A8EC5" w14:textId="77777777" w:rsidTr="00C337B8">
        <w:trPr>
          <w:cantSplit/>
          <w:jc w:val="center"/>
        </w:trPr>
        <w:tc>
          <w:tcPr>
            <w:tcW w:w="1435" w:type="dxa"/>
            <w:tcMar>
              <w:top w:w="65" w:type="dxa"/>
              <w:left w:w="80" w:type="dxa"/>
              <w:bottom w:w="65" w:type="dxa"/>
              <w:right w:w="80" w:type="dxa"/>
            </w:tcMar>
            <w:vAlign w:val="center"/>
          </w:tcPr>
          <w:p w14:paraId="18874541"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Supply geography</w:t>
            </w:r>
          </w:p>
        </w:tc>
        <w:tc>
          <w:tcPr>
            <w:tcW w:w="3420" w:type="dxa"/>
            <w:tcMar>
              <w:top w:w="65" w:type="dxa"/>
              <w:left w:w="80" w:type="dxa"/>
              <w:bottom w:w="65" w:type="dxa"/>
              <w:right w:w="80" w:type="dxa"/>
            </w:tcMar>
            <w:vAlign w:val="center"/>
          </w:tcPr>
          <w:p w14:paraId="18789772" w14:textId="2DD8C8A2"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Integrated regional/global petrochemical network.</w:t>
            </w:r>
            <w:r w:rsidR="00A530E5" w:rsidRPr="00754C53">
              <w:rPr>
                <w:rFonts w:ascii="Times New Roman" w:eastAsia="Carlito" w:hAnsi="Times New Roman" w:cs="Times New Roman"/>
                <w:color w:val="auto"/>
                <w:sz w:val="22"/>
              </w:rPr>
              <w:t xml:space="preserve"> Well established, routinely traded</w:t>
            </w:r>
            <w:r w:rsidR="00A90A36" w:rsidRPr="00754C53">
              <w:rPr>
                <w:rFonts w:ascii="Times New Roman" w:eastAsia="Carlito" w:hAnsi="Times New Roman" w:cs="Times New Roman"/>
                <w:color w:val="auto"/>
                <w:sz w:val="22"/>
              </w:rPr>
              <w:t xml:space="preserve"> and transported</w:t>
            </w:r>
            <w:r w:rsidR="00A530E5" w:rsidRPr="00754C53">
              <w:rPr>
                <w:rFonts w:ascii="Times New Roman" w:eastAsia="Carlito" w:hAnsi="Times New Roman" w:cs="Times New Roman"/>
                <w:color w:val="auto"/>
                <w:sz w:val="22"/>
              </w:rPr>
              <w:t xml:space="preserve"> global petrochemicals</w:t>
            </w:r>
          </w:p>
        </w:tc>
        <w:tc>
          <w:tcPr>
            <w:tcW w:w="5073" w:type="dxa"/>
            <w:tcMar>
              <w:top w:w="65" w:type="dxa"/>
              <w:left w:w="80" w:type="dxa"/>
              <w:bottom w:w="65" w:type="dxa"/>
              <w:right w:w="80" w:type="dxa"/>
            </w:tcMar>
            <w:vAlign w:val="center"/>
          </w:tcPr>
          <w:p w14:paraId="5FEF6322" w14:textId="77777777" w:rsidR="00933307" w:rsidRPr="00754C53" w:rsidRDefault="00933307" w:rsidP="00580EC4">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Collection is inherently tied to waste systems; food-grade output depends on feedstock provenance and approved recycling capacity.</w:t>
            </w:r>
          </w:p>
          <w:p w14:paraId="09932BD1" w14:textId="77777777" w:rsidR="006F6166" w:rsidRPr="00754C53" w:rsidRDefault="006F6166" w:rsidP="00580EC4">
            <w:pPr>
              <w:spacing w:after="0" w:line="240" w:lineRule="auto"/>
              <w:rPr>
                <w:rFonts w:ascii="Times New Roman" w:eastAsia="Carlito" w:hAnsi="Times New Roman" w:cs="Times New Roman"/>
                <w:color w:val="auto"/>
                <w:sz w:val="22"/>
              </w:rPr>
            </w:pPr>
          </w:p>
          <w:p w14:paraId="6556B92B" w14:textId="206C93C7" w:rsidR="006F6166" w:rsidRPr="00754C53" w:rsidRDefault="003733C8"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Bales or flakes can be transported long distances, but economics deteriorate quickly, generally favoring feedstock sourced close to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conversion facilities.</w:t>
            </w:r>
          </w:p>
        </w:tc>
      </w:tr>
      <w:tr w:rsidR="00933307" w:rsidRPr="00754C53" w14:paraId="69575896" w14:textId="77777777" w:rsidTr="00C337B8">
        <w:trPr>
          <w:cantSplit/>
          <w:jc w:val="center"/>
        </w:trPr>
        <w:tc>
          <w:tcPr>
            <w:tcW w:w="1435" w:type="dxa"/>
            <w:tcMar>
              <w:top w:w="65" w:type="dxa"/>
              <w:left w:w="80" w:type="dxa"/>
              <w:bottom w:w="65" w:type="dxa"/>
              <w:right w:w="80" w:type="dxa"/>
            </w:tcMar>
            <w:vAlign w:val="center"/>
          </w:tcPr>
          <w:p w14:paraId="6F1407D6"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Scale response</w:t>
            </w:r>
          </w:p>
        </w:tc>
        <w:tc>
          <w:tcPr>
            <w:tcW w:w="3420" w:type="dxa"/>
            <w:tcMar>
              <w:top w:w="65" w:type="dxa"/>
              <w:left w:w="80" w:type="dxa"/>
              <w:bottom w:w="65" w:type="dxa"/>
              <w:right w:w="80" w:type="dxa"/>
            </w:tcMar>
            <w:vAlign w:val="center"/>
          </w:tcPr>
          <w:p w14:paraId="6E7D88A3"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High fixed-cost continuous plant; output can rise within available line capacity.</w:t>
            </w:r>
          </w:p>
        </w:tc>
        <w:tc>
          <w:tcPr>
            <w:tcW w:w="5073" w:type="dxa"/>
            <w:tcMar>
              <w:top w:w="65" w:type="dxa"/>
              <w:left w:w="80" w:type="dxa"/>
              <w:bottom w:w="65" w:type="dxa"/>
              <w:right w:w="80" w:type="dxa"/>
            </w:tcMar>
            <w:vAlign w:val="center"/>
          </w:tcPr>
          <w:p w14:paraId="60EFC4A2" w14:textId="624DDC7E"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New output requires both plant capacity and sufficient clean, qualifying </w:t>
            </w:r>
            <w:r w:rsidR="008A5727" w:rsidRPr="00754C53">
              <w:rPr>
                <w:rFonts w:ascii="Times New Roman" w:eastAsia="Carlito" w:hAnsi="Times New Roman" w:cs="Times New Roman"/>
                <w:color w:val="auto"/>
                <w:sz w:val="22"/>
              </w:rPr>
              <w:t xml:space="preserve">bale </w:t>
            </w:r>
            <w:r w:rsidRPr="00754C53">
              <w:rPr>
                <w:rFonts w:ascii="Times New Roman" w:eastAsia="Carlito" w:hAnsi="Times New Roman" w:cs="Times New Roman"/>
                <w:color w:val="auto"/>
                <w:sz w:val="22"/>
              </w:rPr>
              <w:t>feedstock; the two do not expand automatically together.</w:t>
            </w:r>
          </w:p>
        </w:tc>
      </w:tr>
      <w:tr w:rsidR="00933307" w:rsidRPr="00754C53" w14:paraId="22FF6964" w14:textId="77777777" w:rsidTr="00C337B8">
        <w:trPr>
          <w:cantSplit/>
          <w:jc w:val="center"/>
        </w:trPr>
        <w:tc>
          <w:tcPr>
            <w:tcW w:w="1435" w:type="dxa"/>
            <w:tcMar>
              <w:top w:w="65" w:type="dxa"/>
              <w:left w:w="80" w:type="dxa"/>
              <w:bottom w:w="65" w:type="dxa"/>
              <w:right w:w="80" w:type="dxa"/>
            </w:tcMar>
            <w:vAlign w:val="center"/>
          </w:tcPr>
          <w:p w14:paraId="56EE553F"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Core economic risk</w:t>
            </w:r>
          </w:p>
        </w:tc>
        <w:tc>
          <w:tcPr>
            <w:tcW w:w="3420" w:type="dxa"/>
            <w:tcMar>
              <w:top w:w="65" w:type="dxa"/>
              <w:left w:w="80" w:type="dxa"/>
              <w:bottom w:w="65" w:type="dxa"/>
              <w:right w:w="80" w:type="dxa"/>
            </w:tcMar>
            <w:vAlign w:val="center"/>
          </w:tcPr>
          <w:p w14:paraId="10493B2A" w14:textId="77777777" w:rsidR="00933307" w:rsidRPr="00754C53" w:rsidRDefault="00933307"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Feedstock and energy volatility; </w:t>
            </w:r>
            <w:proofErr w:type="spellStart"/>
            <w:r w:rsidRPr="00754C53">
              <w:rPr>
                <w:rFonts w:ascii="Times New Roman" w:eastAsia="Carlito" w:hAnsi="Times New Roman" w:cs="Times New Roman"/>
                <w:color w:val="auto"/>
                <w:sz w:val="22"/>
              </w:rPr>
              <w:t>utilisation</w:t>
            </w:r>
            <w:proofErr w:type="spellEnd"/>
            <w:r w:rsidRPr="00754C53">
              <w:rPr>
                <w:rFonts w:ascii="Times New Roman" w:eastAsia="Carlito" w:hAnsi="Times New Roman" w:cs="Times New Roman"/>
                <w:color w:val="auto"/>
                <w:sz w:val="22"/>
              </w:rPr>
              <w:t xml:space="preserve"> and plant reliability.</w:t>
            </w:r>
          </w:p>
        </w:tc>
        <w:tc>
          <w:tcPr>
            <w:tcW w:w="5073" w:type="dxa"/>
            <w:tcMar>
              <w:top w:w="65" w:type="dxa"/>
              <w:left w:w="80" w:type="dxa"/>
              <w:bottom w:w="65" w:type="dxa"/>
              <w:right w:w="80" w:type="dxa"/>
            </w:tcMar>
            <w:vAlign w:val="center"/>
          </w:tcPr>
          <w:p w14:paraId="5115DA1D" w14:textId="77777777" w:rsidR="00933307" w:rsidRPr="00754C53" w:rsidRDefault="00933307" w:rsidP="00580EC4">
            <w:pPr>
              <w:spacing w:after="0" w:line="240" w:lineRule="auto"/>
              <w:rPr>
                <w:rFonts w:ascii="Times New Roman" w:eastAsia="Carlito" w:hAnsi="Times New Roman" w:cs="Times New Roman"/>
                <w:color w:val="auto"/>
                <w:sz w:val="22"/>
              </w:rPr>
            </w:pPr>
            <w:r w:rsidRPr="00754C53">
              <w:rPr>
                <w:rFonts w:ascii="Times New Roman" w:eastAsia="Carlito" w:hAnsi="Times New Roman" w:cs="Times New Roman"/>
                <w:color w:val="auto"/>
                <w:sz w:val="22"/>
              </w:rPr>
              <w:t>Feedstock scarcity/quality, contamination, mass yield, qualification, collection design and policy demand.</w:t>
            </w:r>
          </w:p>
          <w:p w14:paraId="04C32E1E" w14:textId="77777777" w:rsidR="00C34AB2" w:rsidRPr="00754C53" w:rsidRDefault="00C34AB2" w:rsidP="00580EC4">
            <w:pPr>
              <w:spacing w:after="0" w:line="240" w:lineRule="auto"/>
              <w:rPr>
                <w:rFonts w:ascii="Times New Roman" w:eastAsia="Carlito" w:hAnsi="Times New Roman" w:cs="Times New Roman"/>
                <w:color w:val="auto"/>
                <w:sz w:val="22"/>
              </w:rPr>
            </w:pPr>
          </w:p>
          <w:p w14:paraId="646F7599" w14:textId="255AED07" w:rsidR="00EA33E8" w:rsidRPr="00754C53" w:rsidRDefault="00C34AB2" w:rsidP="00580EC4">
            <w:pPr>
              <w:spacing w:after="0" w:line="240" w:lineRule="auto"/>
              <w:rPr>
                <w:rFonts w:ascii="Times New Roman" w:hAnsi="Times New Roman" w:cs="Times New Roman"/>
                <w:color w:val="auto"/>
                <w:sz w:val="22"/>
              </w:rPr>
            </w:pPr>
            <w:r w:rsidRPr="00754C53">
              <w:rPr>
                <w:rFonts w:ascii="Times New Roman" w:hAnsi="Times New Roman" w:cs="Times New Roman"/>
                <w:color w:val="auto"/>
                <w:sz w:val="22"/>
              </w:rPr>
              <w:t xml:space="preserve">Variable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quality can create significant operating risk, including metal contamination, inconsistent viscosity and drying, higher scrap and defects, process adjustments, reduced throughput, and lost machine time.</w:t>
            </w:r>
          </w:p>
        </w:tc>
      </w:tr>
    </w:tbl>
    <w:p w14:paraId="5C0FC6BC" w14:textId="3150A73E" w:rsidR="00807413" w:rsidRPr="00754C53" w:rsidRDefault="00807413" w:rsidP="0046672B">
      <w:pPr>
        <w:rPr>
          <w:rFonts w:ascii="Times New Roman" w:hAnsi="Times New Roman" w:cs="Times New Roman"/>
          <w:color w:val="auto"/>
          <w:sz w:val="22"/>
        </w:rPr>
      </w:pPr>
    </w:p>
    <w:p w14:paraId="35BBAEB4" w14:textId="77777777" w:rsidR="000D1394" w:rsidRPr="00754C53" w:rsidRDefault="000D1394" w:rsidP="000D1394">
      <w:pPr>
        <w:pStyle w:val="Heading2"/>
        <w:rPr>
          <w:rFonts w:ascii="Times New Roman" w:hAnsi="Times New Roman" w:cs="Times New Roman"/>
          <w:sz w:val="22"/>
          <w:szCs w:val="22"/>
        </w:rPr>
      </w:pPr>
      <w:bookmarkStart w:id="5" w:name="_Toc242093921"/>
      <w:r w:rsidRPr="00754C53">
        <w:rPr>
          <w:rFonts w:ascii="Times New Roman" w:hAnsi="Times New Roman" w:cs="Times New Roman"/>
          <w:sz w:val="22"/>
          <w:szCs w:val="22"/>
        </w:rPr>
        <w:t>Illustrative cost sensitivity</w:t>
      </w:r>
      <w:bookmarkEnd w:id="5"/>
    </w:p>
    <w:p w14:paraId="7E81492A" w14:textId="77777777" w:rsidR="000D1394" w:rsidRPr="00754C53" w:rsidRDefault="000D1394" w:rsidP="000D1394">
      <w:pPr>
        <w:spacing w:after="0" w:line="245" w:lineRule="auto"/>
        <w:rPr>
          <w:rFonts w:ascii="Times New Roman" w:eastAsia="Carlito" w:hAnsi="Times New Roman" w:cs="Times New Roman"/>
          <w:color w:val="auto"/>
          <w:sz w:val="22"/>
        </w:rPr>
      </w:pPr>
    </w:p>
    <w:p w14:paraId="43018CB2" w14:textId="76EDCBC2" w:rsidR="008F0A90" w:rsidRPr="00754C53" w:rsidRDefault="000D1394" w:rsidP="00754C53">
      <w:pPr>
        <w:spacing w:after="0" w:line="245" w:lineRule="auto"/>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 xml:space="preserve">For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a £100/t change in PTA changes the feedstock component by about £8</w:t>
      </w:r>
      <w:r w:rsidR="00455D6D" w:rsidRPr="00754C53">
        <w:rPr>
          <w:rFonts w:ascii="Times New Roman" w:eastAsia="Carlito" w:hAnsi="Times New Roman" w:cs="Times New Roman"/>
          <w:color w:val="auto"/>
          <w:sz w:val="22"/>
        </w:rPr>
        <w:t>4</w:t>
      </w:r>
      <w:r w:rsidRPr="00754C53">
        <w:rPr>
          <w:rFonts w:ascii="Times New Roman" w:eastAsia="Carlito" w:hAnsi="Times New Roman" w:cs="Times New Roman"/>
          <w:color w:val="auto"/>
          <w:sz w:val="22"/>
        </w:rPr>
        <w:t xml:space="preserve">/t; the same change in MEG changes it by about £34/t, before conversion and logistics. For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a £100/t change in bale/flake feedstock translates to roughly £1</w:t>
      </w:r>
      <w:r w:rsidR="000664A6" w:rsidRPr="00754C53">
        <w:rPr>
          <w:rFonts w:ascii="Times New Roman" w:eastAsia="Carlito" w:hAnsi="Times New Roman" w:cs="Times New Roman"/>
          <w:color w:val="auto"/>
          <w:sz w:val="22"/>
        </w:rPr>
        <w:t>6</w:t>
      </w:r>
      <w:r w:rsidR="00DA00E3" w:rsidRPr="00754C53">
        <w:rPr>
          <w:rFonts w:ascii="Times New Roman" w:eastAsia="Carlito" w:hAnsi="Times New Roman" w:cs="Times New Roman"/>
          <w:color w:val="auto"/>
          <w:sz w:val="22"/>
        </w:rPr>
        <w:t>7</w:t>
      </w:r>
      <w:r w:rsidRPr="00754C53">
        <w:rPr>
          <w:rFonts w:ascii="Times New Roman" w:eastAsia="Carlito" w:hAnsi="Times New Roman" w:cs="Times New Roman"/>
          <w:color w:val="auto"/>
          <w:sz w:val="22"/>
        </w:rPr>
        <w:t xml:space="preserve">/t of finished output cost at </w:t>
      </w:r>
      <w:r w:rsidR="00DA00E3" w:rsidRPr="00754C53">
        <w:rPr>
          <w:rFonts w:ascii="Times New Roman" w:eastAsia="Carlito" w:hAnsi="Times New Roman" w:cs="Times New Roman"/>
          <w:color w:val="auto"/>
          <w:sz w:val="22"/>
        </w:rPr>
        <w:t>60</w:t>
      </w:r>
      <w:r w:rsidRPr="00754C53">
        <w:rPr>
          <w:rFonts w:ascii="Times New Roman" w:eastAsia="Carlito" w:hAnsi="Times New Roman" w:cs="Times New Roman"/>
          <w:color w:val="auto"/>
          <w:sz w:val="22"/>
        </w:rPr>
        <w:t>% yield, before washing, decontamination, extrusion and SSP. Thes</w:t>
      </w:r>
      <w:r w:rsidR="00EA4F67" w:rsidRPr="00754C53">
        <w:rPr>
          <w:rFonts w:ascii="Times New Roman" w:eastAsia="Carlito" w:hAnsi="Times New Roman" w:cs="Times New Roman"/>
          <w:color w:val="auto"/>
          <w:sz w:val="22"/>
        </w:rPr>
        <w:t xml:space="preserve">e pricing </w:t>
      </w:r>
      <w:r w:rsidRPr="00754C53">
        <w:rPr>
          <w:rFonts w:ascii="Times New Roman" w:eastAsia="Carlito" w:hAnsi="Times New Roman" w:cs="Times New Roman"/>
          <w:color w:val="auto"/>
          <w:sz w:val="22"/>
        </w:rPr>
        <w:t>mechanics are fundamentally different.</w:t>
      </w:r>
      <w:r w:rsidR="008F0A90" w:rsidRPr="00754C53">
        <w:rPr>
          <w:rFonts w:ascii="Times New Roman" w:eastAsia="Carlito" w:hAnsi="Times New Roman" w:cs="Times New Roman"/>
          <w:color w:val="auto"/>
          <w:sz w:val="22"/>
        </w:rPr>
        <w:t>\</w:t>
      </w:r>
    </w:p>
    <w:p w14:paraId="5CB4518F" w14:textId="77777777" w:rsidR="008F0A90" w:rsidRPr="00754C53" w:rsidRDefault="008F0A90" w:rsidP="000D1394">
      <w:pPr>
        <w:spacing w:after="0" w:line="245" w:lineRule="auto"/>
        <w:rPr>
          <w:rFonts w:ascii="Times New Roman" w:eastAsia="Carlito" w:hAnsi="Times New Roman" w:cs="Times New Roman"/>
          <w:color w:val="auto"/>
          <w:sz w:val="22"/>
        </w:rPr>
      </w:pPr>
    </w:p>
    <w:p w14:paraId="4E6B8135" w14:textId="18FE0450" w:rsidR="00F17BD1" w:rsidRPr="00754C53" w:rsidRDefault="00F17BD1" w:rsidP="00754C53">
      <w:pPr>
        <w:pStyle w:val="Heading1"/>
        <w:numPr>
          <w:ilvl w:val="0"/>
          <w:numId w:val="12"/>
        </w:numPr>
        <w:jc w:val="both"/>
        <w:rPr>
          <w:rFonts w:ascii="Times New Roman" w:hAnsi="Times New Roman" w:cs="Times New Roman"/>
          <w:color w:val="auto"/>
          <w:sz w:val="22"/>
          <w:szCs w:val="22"/>
        </w:rPr>
      </w:pPr>
      <w:bookmarkStart w:id="6" w:name="_Toc242093922"/>
      <w:r w:rsidRPr="00754C53">
        <w:rPr>
          <w:rFonts w:ascii="Times New Roman" w:hAnsi="Times New Roman" w:cs="Times New Roman"/>
          <w:color w:val="auto"/>
          <w:sz w:val="22"/>
          <w:szCs w:val="22"/>
        </w:rPr>
        <w:t>TECHNICAL CHARACTERISTICS AND QUALIFICATION</w:t>
      </w:r>
      <w:bookmarkEnd w:id="6"/>
    </w:p>
    <w:p w14:paraId="0780D97B" w14:textId="77777777" w:rsidR="006B26C6" w:rsidRPr="00754C53" w:rsidRDefault="006B26C6" w:rsidP="00754C53">
      <w:pPr>
        <w:jc w:val="both"/>
        <w:rPr>
          <w:rFonts w:ascii="Times New Roman" w:hAnsi="Times New Roman" w:cs="Times New Roman"/>
          <w:sz w:val="22"/>
        </w:rPr>
      </w:pPr>
    </w:p>
    <w:p w14:paraId="0D48B6EF" w14:textId="77777777" w:rsidR="00F17BD1" w:rsidRPr="00754C53" w:rsidRDefault="00F17BD1" w:rsidP="00754C53">
      <w:pPr>
        <w:pStyle w:val="Heading2"/>
        <w:jc w:val="both"/>
        <w:rPr>
          <w:rFonts w:ascii="Times New Roman" w:hAnsi="Times New Roman" w:cs="Times New Roman"/>
          <w:sz w:val="22"/>
          <w:szCs w:val="22"/>
        </w:rPr>
      </w:pPr>
      <w:bookmarkStart w:id="7" w:name="_Toc242093923"/>
      <w:r w:rsidRPr="00754C53">
        <w:rPr>
          <w:rFonts w:ascii="Times New Roman" w:hAnsi="Times New Roman" w:cs="Times New Roman"/>
          <w:sz w:val="22"/>
          <w:szCs w:val="22"/>
        </w:rPr>
        <w:t>Equivalent end-use performance must be demonstrated, not assumed</w:t>
      </w:r>
      <w:bookmarkEnd w:id="7"/>
    </w:p>
    <w:p w14:paraId="7D862BD1" w14:textId="77777777" w:rsidR="006B26C6" w:rsidRPr="00754C53" w:rsidRDefault="006B26C6" w:rsidP="00754C53">
      <w:pPr>
        <w:jc w:val="both"/>
        <w:rPr>
          <w:rFonts w:ascii="Times New Roman" w:hAnsi="Times New Roman" w:cs="Times New Roman"/>
          <w:sz w:val="22"/>
        </w:rPr>
      </w:pPr>
    </w:p>
    <w:p w14:paraId="40487554" w14:textId="69F8D431" w:rsidR="00FB7C93" w:rsidRPr="00754C53" w:rsidRDefault="00F17BD1" w:rsidP="00754C53">
      <w:pPr>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 xml:space="preserve">High-quality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can be safely used at high recycled-content levels, but it reaches that outcome through process-specific feedstock controls,</w:t>
      </w:r>
      <w:r w:rsidR="00B3319A" w:rsidRPr="00754C53">
        <w:rPr>
          <w:rFonts w:ascii="Times New Roman" w:eastAsia="Carlito" w:hAnsi="Times New Roman" w:cs="Times New Roman"/>
          <w:color w:val="auto"/>
          <w:sz w:val="22"/>
        </w:rPr>
        <w:t xml:space="preserve"> challenge</w:t>
      </w:r>
      <w:r w:rsidRPr="00754C53">
        <w:rPr>
          <w:rFonts w:ascii="Times New Roman" w:eastAsia="Carlito" w:hAnsi="Times New Roman" w:cs="Times New Roman"/>
          <w:color w:val="auto"/>
          <w:sz w:val="22"/>
        </w:rPr>
        <w:t xml:space="preserve"> testing, decontamination and qualification. That is commercially different from purchasing a conventional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grade. EFSA identifies post-consumer input quality</w:t>
      </w:r>
      <w:r w:rsidR="00BA03EE" w:rsidRPr="00754C53">
        <w:rPr>
          <w:rFonts w:ascii="Times New Roman" w:eastAsia="Carlito" w:hAnsi="Times New Roman" w:cs="Times New Roman"/>
          <w:color w:val="auto"/>
          <w:sz w:val="22"/>
        </w:rPr>
        <w:t>, drying/</w:t>
      </w:r>
      <w:r w:rsidR="00475D74" w:rsidRPr="00754C53">
        <w:rPr>
          <w:rFonts w:ascii="Times New Roman" w:eastAsia="Carlito" w:hAnsi="Times New Roman" w:cs="Times New Roman"/>
          <w:color w:val="auto"/>
          <w:sz w:val="22"/>
        </w:rPr>
        <w:t>crystallization, extrusion/crystallization</w:t>
      </w:r>
      <w:r w:rsidRPr="00754C53">
        <w:rPr>
          <w:rFonts w:ascii="Times New Roman" w:eastAsia="Carlito" w:hAnsi="Times New Roman" w:cs="Times New Roman"/>
          <w:color w:val="auto"/>
          <w:sz w:val="22"/>
        </w:rPr>
        <w:t xml:space="preserve"> and SSP operating conditions as critical</w:t>
      </w:r>
      <w:r w:rsidR="00475D74" w:rsidRPr="00754C53">
        <w:rPr>
          <w:rFonts w:ascii="Times New Roman" w:eastAsia="Carlito" w:hAnsi="Times New Roman" w:cs="Times New Roman"/>
          <w:color w:val="auto"/>
          <w:sz w:val="22"/>
        </w:rPr>
        <w:t xml:space="preserve"> for decontamination performance</w:t>
      </w:r>
      <w:r w:rsidR="000022D2" w:rsidRPr="00754C53">
        <w:rPr>
          <w:rFonts w:ascii="Times New Roman" w:eastAsia="Carlito" w:hAnsi="Times New Roman" w:cs="Times New Roman"/>
          <w:color w:val="auto"/>
          <w:sz w:val="22"/>
        </w:rPr>
        <w:t xml:space="preserve"> for two commercially established mechanical recycling tec</w:t>
      </w:r>
      <w:r w:rsidR="00A82ADA" w:rsidRPr="00754C53">
        <w:rPr>
          <w:rFonts w:ascii="Times New Roman" w:eastAsia="Carlito" w:hAnsi="Times New Roman" w:cs="Times New Roman"/>
          <w:color w:val="auto"/>
          <w:sz w:val="22"/>
        </w:rPr>
        <w:t>hnologies that use broadly the same pathway but different process design and decontamination configurations</w:t>
      </w:r>
      <w:r w:rsidR="00475D74" w:rsidRPr="00754C53">
        <w:rPr>
          <w:rFonts w:ascii="Times New Roman" w:eastAsia="Carlito" w:hAnsi="Times New Roman" w:cs="Times New Roman"/>
          <w:color w:val="auto"/>
          <w:sz w:val="22"/>
        </w:rPr>
        <w:t>.</w:t>
      </w:r>
      <w:r w:rsidR="001348FE"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671878527"/>
          <w:citation/>
        </w:sdtPr>
        <w:sdtEndPr/>
        <w:sdtContent>
          <w:r w:rsidR="001348FE" w:rsidRPr="00754C53">
            <w:rPr>
              <w:rFonts w:ascii="Times New Roman" w:eastAsia="Carlito" w:hAnsi="Times New Roman" w:cs="Times New Roman"/>
              <w:color w:val="auto"/>
              <w:sz w:val="22"/>
            </w:rPr>
            <w:fldChar w:fldCharType="begin"/>
          </w:r>
          <w:r w:rsidR="001348FE" w:rsidRPr="00754C53">
            <w:rPr>
              <w:rFonts w:ascii="Times New Roman" w:eastAsia="Carlito" w:hAnsi="Times New Roman" w:cs="Times New Roman"/>
              <w:color w:val="auto"/>
              <w:sz w:val="22"/>
            </w:rPr>
            <w:instrText xml:space="preserve"> CITATION EFS23 \l 1033 </w:instrText>
          </w:r>
          <w:r w:rsidR="001348FE"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[12]</w:t>
          </w:r>
          <w:r w:rsidR="001348FE"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244491135"/>
          <w:citation/>
        </w:sdtPr>
        <w:sdtEndPr/>
        <w:sdtContent>
          <w:r w:rsidR="001348FE" w:rsidRPr="00754C53">
            <w:rPr>
              <w:rFonts w:ascii="Times New Roman" w:eastAsia="Carlito" w:hAnsi="Times New Roman" w:cs="Times New Roman"/>
              <w:color w:val="auto"/>
              <w:sz w:val="22"/>
            </w:rPr>
            <w:fldChar w:fldCharType="begin"/>
          </w:r>
          <w:r w:rsidR="00C46FAE" w:rsidRPr="00754C53">
            <w:rPr>
              <w:rFonts w:ascii="Times New Roman" w:eastAsia="Carlito" w:hAnsi="Times New Roman" w:cs="Times New Roman"/>
              <w:color w:val="auto"/>
              <w:sz w:val="22"/>
            </w:rPr>
            <w:instrText xml:space="preserve">CITATION Saf22 \l 1033 </w:instrText>
          </w:r>
          <w:r w:rsidR="001348FE"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[13]</w:t>
          </w:r>
          <w:r w:rsidR="001348FE" w:rsidRPr="00754C53">
            <w:rPr>
              <w:rFonts w:ascii="Times New Roman" w:eastAsia="Carlito" w:hAnsi="Times New Roman" w:cs="Times New Roman"/>
              <w:color w:val="auto"/>
              <w:sz w:val="22"/>
            </w:rPr>
            <w:fldChar w:fldCharType="end"/>
          </w:r>
        </w:sdtContent>
      </w:sdt>
    </w:p>
    <w:p w14:paraId="57FF9139" w14:textId="4CA88751" w:rsidR="00C41E36" w:rsidRPr="00754C53" w:rsidRDefault="0004115A" w:rsidP="00754C53">
      <w:pPr>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Further technical differences are outlined below, together with their commercial implications.</w:t>
      </w:r>
    </w:p>
    <w:p w14:paraId="60C2C1D9" w14:textId="77777777" w:rsidR="0004115A" w:rsidRPr="00754C53" w:rsidRDefault="0004115A" w:rsidP="00F17BD1">
      <w:pPr>
        <w:rPr>
          <w:rFonts w:ascii="Times New Roman" w:eastAsia="Carlito" w:hAnsi="Times New Roman" w:cs="Times New Roman"/>
          <w:color w:val="auto"/>
          <w:sz w:val="22"/>
        </w:rPr>
      </w:pPr>
    </w:p>
    <w:tbl>
      <w:tblPr>
        <w:tblW w:w="9776"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762"/>
        <w:gridCol w:w="2009"/>
        <w:gridCol w:w="3391"/>
        <w:gridCol w:w="2614"/>
      </w:tblGrid>
      <w:tr w:rsidR="00C41E36" w:rsidRPr="00754C53" w14:paraId="76C0CDE9" w14:textId="77777777" w:rsidTr="00754C53">
        <w:trPr>
          <w:cantSplit/>
          <w:tblHeader/>
          <w:jc w:val="center"/>
        </w:trPr>
        <w:tc>
          <w:tcPr>
            <w:tcW w:w="1762" w:type="dxa"/>
            <w:shd w:val="clear" w:color="auto" w:fill="17365D"/>
            <w:tcMar>
              <w:top w:w="65" w:type="dxa"/>
              <w:left w:w="80" w:type="dxa"/>
              <w:bottom w:w="65" w:type="dxa"/>
              <w:right w:w="80" w:type="dxa"/>
            </w:tcMar>
            <w:vAlign w:val="center"/>
          </w:tcPr>
          <w:p w14:paraId="5BE5609E"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Specification / control</w:t>
            </w:r>
          </w:p>
        </w:tc>
        <w:tc>
          <w:tcPr>
            <w:tcW w:w="2009" w:type="dxa"/>
            <w:shd w:val="clear" w:color="auto" w:fill="17365D"/>
            <w:tcMar>
              <w:top w:w="65" w:type="dxa"/>
              <w:left w:w="80" w:type="dxa"/>
              <w:bottom w:w="65" w:type="dxa"/>
              <w:right w:w="80" w:type="dxa"/>
            </w:tcMar>
            <w:vAlign w:val="center"/>
          </w:tcPr>
          <w:p w14:paraId="09B87554"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 xml:space="preserve">Typical </w:t>
            </w:r>
            <w:proofErr w:type="spellStart"/>
            <w:r w:rsidRPr="00754C53">
              <w:rPr>
                <w:rFonts w:ascii="Times New Roman" w:eastAsia="Carlito" w:hAnsi="Times New Roman" w:cs="Times New Roman"/>
                <w:b/>
                <w:color w:val="auto"/>
                <w:sz w:val="22"/>
              </w:rPr>
              <w:t>vPET</w:t>
            </w:r>
            <w:proofErr w:type="spellEnd"/>
            <w:r w:rsidRPr="00754C53">
              <w:rPr>
                <w:rFonts w:ascii="Times New Roman" w:eastAsia="Carlito" w:hAnsi="Times New Roman" w:cs="Times New Roman"/>
                <w:b/>
                <w:color w:val="auto"/>
                <w:sz w:val="22"/>
              </w:rPr>
              <w:t xml:space="preserve"> position</w:t>
            </w:r>
          </w:p>
        </w:tc>
        <w:tc>
          <w:tcPr>
            <w:tcW w:w="3391" w:type="dxa"/>
            <w:shd w:val="clear" w:color="auto" w:fill="17365D"/>
            <w:tcMar>
              <w:top w:w="65" w:type="dxa"/>
              <w:left w:w="80" w:type="dxa"/>
              <w:bottom w:w="65" w:type="dxa"/>
              <w:right w:w="80" w:type="dxa"/>
            </w:tcMar>
            <w:vAlign w:val="center"/>
          </w:tcPr>
          <w:p w14:paraId="0479C886" w14:textId="77777777" w:rsidR="00C41E36" w:rsidRPr="00754C53" w:rsidRDefault="00C41E36"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rPET</w:t>
            </w:r>
            <w:proofErr w:type="spellEnd"/>
            <w:r w:rsidRPr="00754C53">
              <w:rPr>
                <w:rFonts w:ascii="Times New Roman" w:eastAsia="Carlito" w:hAnsi="Times New Roman" w:cs="Times New Roman"/>
                <w:b/>
                <w:color w:val="auto"/>
                <w:sz w:val="22"/>
              </w:rPr>
              <w:t>-specific variability or control</w:t>
            </w:r>
          </w:p>
        </w:tc>
        <w:tc>
          <w:tcPr>
            <w:tcW w:w="2614" w:type="dxa"/>
            <w:shd w:val="clear" w:color="auto" w:fill="17365D"/>
            <w:tcMar>
              <w:top w:w="65" w:type="dxa"/>
              <w:left w:w="80" w:type="dxa"/>
              <w:bottom w:w="65" w:type="dxa"/>
              <w:right w:w="80" w:type="dxa"/>
            </w:tcMar>
            <w:vAlign w:val="center"/>
          </w:tcPr>
          <w:p w14:paraId="4F0E6836"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Commercial consequence</w:t>
            </w:r>
          </w:p>
        </w:tc>
      </w:tr>
      <w:tr w:rsidR="00C41E36" w:rsidRPr="00754C53" w14:paraId="50D93BFB" w14:textId="77777777" w:rsidTr="00754C53">
        <w:trPr>
          <w:cantSplit/>
          <w:jc w:val="center"/>
        </w:trPr>
        <w:tc>
          <w:tcPr>
            <w:tcW w:w="1762" w:type="dxa"/>
            <w:tcMar>
              <w:top w:w="65" w:type="dxa"/>
              <w:left w:w="80" w:type="dxa"/>
              <w:bottom w:w="65" w:type="dxa"/>
              <w:right w:w="80" w:type="dxa"/>
            </w:tcMar>
            <w:vAlign w:val="center"/>
          </w:tcPr>
          <w:p w14:paraId="5DA84BDE"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Intrinsic viscosity (IV)</w:t>
            </w:r>
          </w:p>
        </w:tc>
        <w:tc>
          <w:tcPr>
            <w:tcW w:w="2009" w:type="dxa"/>
            <w:tcMar>
              <w:top w:w="65" w:type="dxa"/>
              <w:left w:w="80" w:type="dxa"/>
              <w:bottom w:w="65" w:type="dxa"/>
              <w:right w:w="80" w:type="dxa"/>
            </w:tcMar>
            <w:vAlign w:val="center"/>
          </w:tcPr>
          <w:p w14:paraId="1C7376F7" w14:textId="1B807CB0"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Built and controlled through </w:t>
            </w:r>
            <w:proofErr w:type="spellStart"/>
            <w:r w:rsidRPr="00754C53">
              <w:rPr>
                <w:rFonts w:ascii="Times New Roman" w:eastAsia="Carlito" w:hAnsi="Times New Roman" w:cs="Times New Roman"/>
                <w:color w:val="auto"/>
                <w:sz w:val="22"/>
              </w:rPr>
              <w:t>polymerisation</w:t>
            </w:r>
            <w:proofErr w:type="spellEnd"/>
            <w:r w:rsidRPr="00754C53">
              <w:rPr>
                <w:rFonts w:ascii="Times New Roman" w:eastAsia="Carlito" w:hAnsi="Times New Roman" w:cs="Times New Roman"/>
                <w:color w:val="auto"/>
                <w:sz w:val="22"/>
              </w:rPr>
              <w:t>/</w:t>
            </w:r>
            <w:r w:rsidR="00F342EA"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SSP.</w:t>
            </w:r>
          </w:p>
        </w:tc>
        <w:tc>
          <w:tcPr>
            <w:tcW w:w="3391" w:type="dxa"/>
            <w:tcMar>
              <w:top w:w="65" w:type="dxa"/>
              <w:left w:w="80" w:type="dxa"/>
              <w:bottom w:w="65" w:type="dxa"/>
              <w:right w:w="80" w:type="dxa"/>
            </w:tcMar>
            <w:vAlign w:val="center"/>
          </w:tcPr>
          <w:p w14:paraId="14A7AA1D"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Prior thermal history and degradation must be restored/managed; contaminants can retard chain rebuilding.</w:t>
            </w:r>
          </w:p>
        </w:tc>
        <w:tc>
          <w:tcPr>
            <w:tcW w:w="2614" w:type="dxa"/>
            <w:tcMar>
              <w:top w:w="65" w:type="dxa"/>
              <w:left w:w="80" w:type="dxa"/>
              <w:bottom w:w="65" w:type="dxa"/>
              <w:right w:w="80" w:type="dxa"/>
            </w:tcMar>
            <w:vAlign w:val="center"/>
          </w:tcPr>
          <w:p w14:paraId="7F35DFD7"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Supplier and grade qualification; process-window changes.</w:t>
            </w:r>
          </w:p>
        </w:tc>
      </w:tr>
      <w:tr w:rsidR="00C41E36" w:rsidRPr="00754C53" w14:paraId="28503B4D" w14:textId="77777777" w:rsidTr="00754C53">
        <w:trPr>
          <w:cantSplit/>
          <w:jc w:val="center"/>
        </w:trPr>
        <w:tc>
          <w:tcPr>
            <w:tcW w:w="1762" w:type="dxa"/>
            <w:tcMar>
              <w:top w:w="65" w:type="dxa"/>
              <w:left w:w="80" w:type="dxa"/>
              <w:bottom w:w="65" w:type="dxa"/>
              <w:right w:w="80" w:type="dxa"/>
            </w:tcMar>
            <w:vAlign w:val="center"/>
          </w:tcPr>
          <w:p w14:paraId="38DEF635" w14:textId="51D50EE6" w:rsidR="00C41E36" w:rsidRPr="00754C53" w:rsidRDefault="00C41E36"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Colour</w:t>
            </w:r>
            <w:proofErr w:type="spellEnd"/>
            <w:r w:rsidRPr="00754C53">
              <w:rPr>
                <w:rFonts w:ascii="Times New Roman" w:eastAsia="Carlito" w:hAnsi="Times New Roman" w:cs="Times New Roman"/>
                <w:b/>
                <w:color w:val="auto"/>
                <w:sz w:val="22"/>
              </w:rPr>
              <w:t xml:space="preserve"> / L*</w:t>
            </w:r>
            <w:r w:rsidR="00384A66" w:rsidRPr="00754C53">
              <w:rPr>
                <w:rFonts w:ascii="Times New Roman" w:eastAsia="Carlito" w:hAnsi="Times New Roman" w:cs="Times New Roman"/>
                <w:b/>
                <w:color w:val="auto"/>
                <w:sz w:val="22"/>
              </w:rPr>
              <w:t xml:space="preserve"> </w:t>
            </w:r>
            <w:r w:rsidRPr="00754C53">
              <w:rPr>
                <w:rFonts w:ascii="Times New Roman" w:eastAsia="Carlito" w:hAnsi="Times New Roman" w:cs="Times New Roman"/>
                <w:b/>
                <w:color w:val="auto"/>
                <w:sz w:val="22"/>
              </w:rPr>
              <w:t>/ b*</w:t>
            </w:r>
          </w:p>
        </w:tc>
        <w:tc>
          <w:tcPr>
            <w:tcW w:w="2009" w:type="dxa"/>
            <w:tcMar>
              <w:top w:w="65" w:type="dxa"/>
              <w:left w:w="80" w:type="dxa"/>
              <w:bottom w:w="65" w:type="dxa"/>
              <w:right w:w="80" w:type="dxa"/>
            </w:tcMar>
            <w:vAlign w:val="center"/>
          </w:tcPr>
          <w:p w14:paraId="5C9829EA"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Generally narrow, repeatable </w:t>
            </w:r>
            <w:proofErr w:type="spellStart"/>
            <w:r w:rsidRPr="00754C53">
              <w:rPr>
                <w:rFonts w:ascii="Times New Roman" w:eastAsia="Carlito" w:hAnsi="Times New Roman" w:cs="Times New Roman"/>
                <w:color w:val="auto"/>
                <w:sz w:val="22"/>
              </w:rPr>
              <w:t>colour</w:t>
            </w:r>
            <w:proofErr w:type="spellEnd"/>
            <w:r w:rsidRPr="00754C53">
              <w:rPr>
                <w:rFonts w:ascii="Times New Roman" w:eastAsia="Carlito" w:hAnsi="Times New Roman" w:cs="Times New Roman"/>
                <w:color w:val="auto"/>
                <w:sz w:val="22"/>
              </w:rPr>
              <w:t xml:space="preserve"> window.</w:t>
            </w:r>
          </w:p>
        </w:tc>
        <w:tc>
          <w:tcPr>
            <w:tcW w:w="3391" w:type="dxa"/>
            <w:tcMar>
              <w:top w:w="65" w:type="dxa"/>
              <w:left w:w="80" w:type="dxa"/>
              <w:bottom w:w="65" w:type="dxa"/>
              <w:right w:w="80" w:type="dxa"/>
            </w:tcMar>
            <w:vAlign w:val="center"/>
          </w:tcPr>
          <w:p w14:paraId="548CEDF8"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Feedstock origin, ageing and contaminants can create greying/yellowing and batch variation.</w:t>
            </w:r>
          </w:p>
        </w:tc>
        <w:tc>
          <w:tcPr>
            <w:tcW w:w="2614" w:type="dxa"/>
            <w:tcMar>
              <w:top w:w="65" w:type="dxa"/>
              <w:left w:w="80" w:type="dxa"/>
              <w:bottom w:w="65" w:type="dxa"/>
              <w:right w:w="80" w:type="dxa"/>
            </w:tcMar>
            <w:vAlign w:val="center"/>
          </w:tcPr>
          <w:p w14:paraId="3D921584"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Brand appearance, preform/bottle acceptance and blending limits.</w:t>
            </w:r>
          </w:p>
        </w:tc>
      </w:tr>
      <w:tr w:rsidR="00C41E36" w:rsidRPr="00754C53" w14:paraId="49BEBC4B" w14:textId="77777777" w:rsidTr="00754C53">
        <w:trPr>
          <w:cantSplit/>
          <w:jc w:val="center"/>
        </w:trPr>
        <w:tc>
          <w:tcPr>
            <w:tcW w:w="1762" w:type="dxa"/>
            <w:tcMar>
              <w:top w:w="65" w:type="dxa"/>
              <w:left w:w="80" w:type="dxa"/>
              <w:bottom w:w="65" w:type="dxa"/>
              <w:right w:w="80" w:type="dxa"/>
            </w:tcMar>
            <w:vAlign w:val="center"/>
          </w:tcPr>
          <w:p w14:paraId="28FFC45A"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Haze / clarity</w:t>
            </w:r>
          </w:p>
        </w:tc>
        <w:tc>
          <w:tcPr>
            <w:tcW w:w="2009" w:type="dxa"/>
            <w:tcMar>
              <w:top w:w="65" w:type="dxa"/>
              <w:left w:w="80" w:type="dxa"/>
              <w:bottom w:w="65" w:type="dxa"/>
              <w:right w:w="80" w:type="dxa"/>
            </w:tcMar>
            <w:vAlign w:val="center"/>
          </w:tcPr>
          <w:p w14:paraId="771C8031"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Low and consistent for clear bottle grades.</w:t>
            </w:r>
          </w:p>
        </w:tc>
        <w:tc>
          <w:tcPr>
            <w:tcW w:w="3391" w:type="dxa"/>
            <w:tcMar>
              <w:top w:w="65" w:type="dxa"/>
              <w:left w:w="80" w:type="dxa"/>
              <w:bottom w:w="65" w:type="dxa"/>
              <w:right w:w="80" w:type="dxa"/>
            </w:tcMar>
            <w:vAlign w:val="center"/>
          </w:tcPr>
          <w:p w14:paraId="1B6ECD4A" w14:textId="197E220A"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Particle contamination and feedstock system can raise haze. A study reported 0.7% haze for virgin versus up to 6.6% for one 100%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series. </w:t>
            </w:r>
            <w:sdt>
              <w:sdtPr>
                <w:rPr>
                  <w:rFonts w:ascii="Times New Roman" w:eastAsia="Carlito" w:hAnsi="Times New Roman" w:cs="Times New Roman"/>
                  <w:color w:val="auto"/>
                  <w:sz w:val="22"/>
                </w:rPr>
                <w:id w:val="-1806848608"/>
                <w:citation/>
              </w:sdtPr>
              <w:sdtEndPr/>
              <w:sdtContent>
                <w:r w:rsidR="00833E44" w:rsidRPr="00754C53">
                  <w:rPr>
                    <w:rFonts w:ascii="Times New Roman" w:eastAsia="Carlito" w:hAnsi="Times New Roman" w:cs="Times New Roman"/>
                    <w:color w:val="auto"/>
                    <w:sz w:val="22"/>
                  </w:rPr>
                  <w:fldChar w:fldCharType="begin"/>
                </w:r>
                <w:r w:rsidR="00C93509" w:rsidRPr="00754C53">
                  <w:rPr>
                    <w:rFonts w:ascii="Times New Roman" w:eastAsia="Carlito" w:hAnsi="Times New Roman" w:cs="Times New Roman"/>
                    <w:color w:val="auto"/>
                    <w:sz w:val="22"/>
                  </w:rPr>
                  <w:instrText xml:space="preserve">CITATION Pac \l 1033 </w:instrText>
                </w:r>
                <w:r w:rsidR="00833E44"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[14]</w:t>
                </w:r>
                <w:r w:rsidR="00833E44"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04C66288"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Different clear-bottle and sheet qualification thresholds.</w:t>
            </w:r>
          </w:p>
        </w:tc>
      </w:tr>
      <w:tr w:rsidR="00C41E36" w:rsidRPr="00754C53" w14:paraId="0A6E9C7D" w14:textId="77777777" w:rsidTr="00754C53">
        <w:trPr>
          <w:cantSplit/>
          <w:jc w:val="center"/>
        </w:trPr>
        <w:tc>
          <w:tcPr>
            <w:tcW w:w="1762" w:type="dxa"/>
            <w:tcMar>
              <w:top w:w="65" w:type="dxa"/>
              <w:left w:w="80" w:type="dxa"/>
              <w:bottom w:w="65" w:type="dxa"/>
              <w:right w:w="80" w:type="dxa"/>
            </w:tcMar>
            <w:vAlign w:val="center"/>
          </w:tcPr>
          <w:p w14:paraId="354A6EA0"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Black specks / particles</w:t>
            </w:r>
          </w:p>
        </w:tc>
        <w:tc>
          <w:tcPr>
            <w:tcW w:w="2009" w:type="dxa"/>
            <w:tcMar>
              <w:top w:w="65" w:type="dxa"/>
              <w:left w:w="80" w:type="dxa"/>
              <w:bottom w:w="65" w:type="dxa"/>
              <w:right w:w="80" w:type="dxa"/>
            </w:tcMar>
            <w:vAlign w:val="center"/>
          </w:tcPr>
          <w:p w14:paraId="0382C0C0"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Lower risk from post-use foreign matter.</w:t>
            </w:r>
          </w:p>
        </w:tc>
        <w:tc>
          <w:tcPr>
            <w:tcW w:w="3391" w:type="dxa"/>
            <w:tcMar>
              <w:top w:w="65" w:type="dxa"/>
              <w:left w:w="80" w:type="dxa"/>
              <w:bottom w:w="65" w:type="dxa"/>
              <w:right w:w="80" w:type="dxa"/>
            </w:tcMar>
            <w:vAlign w:val="center"/>
          </w:tcPr>
          <w:p w14:paraId="4A294A4F" w14:textId="283CEAEB"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One study measured 14-40 times more insoluble particles in 100%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series than virgin material; collection route was decisive. </w:t>
            </w:r>
            <w:sdt>
              <w:sdtPr>
                <w:rPr>
                  <w:rFonts w:ascii="Times New Roman" w:eastAsia="Carlito" w:hAnsi="Times New Roman" w:cs="Times New Roman"/>
                  <w:color w:val="auto"/>
                  <w:sz w:val="22"/>
                </w:rPr>
                <w:id w:val="656111211"/>
                <w:citation/>
              </w:sdtPr>
              <w:sdtEndPr/>
              <w:sdtContent>
                <w:r w:rsidR="00975CB1" w:rsidRPr="00754C53">
                  <w:rPr>
                    <w:rFonts w:ascii="Times New Roman" w:eastAsia="Carlito" w:hAnsi="Times New Roman" w:cs="Times New Roman"/>
                    <w:color w:val="auto"/>
                    <w:sz w:val="22"/>
                  </w:rPr>
                  <w:fldChar w:fldCharType="begin"/>
                </w:r>
                <w:r w:rsidR="00C93509" w:rsidRPr="00754C53">
                  <w:rPr>
                    <w:rFonts w:ascii="Times New Roman" w:eastAsia="Carlito" w:hAnsi="Times New Roman" w:cs="Times New Roman"/>
                    <w:color w:val="auto"/>
                    <w:sz w:val="22"/>
                  </w:rPr>
                  <w:instrText xml:space="preserve">CITATION Pac \l 1033 </w:instrText>
                </w:r>
                <w:r w:rsidR="00975CB1"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[14]</w:t>
                </w:r>
                <w:r w:rsidR="00975CB1"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2D149A42"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More filtration, inspection and reject risk; visual defects.</w:t>
            </w:r>
          </w:p>
        </w:tc>
      </w:tr>
      <w:tr w:rsidR="00C41E36" w:rsidRPr="00754C53" w14:paraId="68F0C7A1" w14:textId="77777777" w:rsidTr="00754C53">
        <w:trPr>
          <w:cantSplit/>
          <w:jc w:val="center"/>
        </w:trPr>
        <w:tc>
          <w:tcPr>
            <w:tcW w:w="1762" w:type="dxa"/>
            <w:tcMar>
              <w:top w:w="65" w:type="dxa"/>
              <w:left w:w="80" w:type="dxa"/>
              <w:bottom w:w="65" w:type="dxa"/>
              <w:right w:w="80" w:type="dxa"/>
            </w:tcMar>
            <w:vAlign w:val="center"/>
          </w:tcPr>
          <w:p w14:paraId="507617F7"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Non-PET contaminants</w:t>
            </w:r>
          </w:p>
        </w:tc>
        <w:tc>
          <w:tcPr>
            <w:tcW w:w="2009" w:type="dxa"/>
            <w:tcMar>
              <w:top w:w="65" w:type="dxa"/>
              <w:left w:w="80" w:type="dxa"/>
              <w:bottom w:w="65" w:type="dxa"/>
              <w:right w:w="80" w:type="dxa"/>
            </w:tcMar>
            <w:vAlign w:val="center"/>
          </w:tcPr>
          <w:p w14:paraId="5D822D2E"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Mainly production-control issue.</w:t>
            </w:r>
          </w:p>
        </w:tc>
        <w:tc>
          <w:tcPr>
            <w:tcW w:w="3391" w:type="dxa"/>
            <w:tcMar>
              <w:top w:w="65" w:type="dxa"/>
              <w:left w:w="80" w:type="dxa"/>
              <w:bottom w:w="65" w:type="dxa"/>
              <w:right w:w="80" w:type="dxa"/>
            </w:tcMar>
            <w:vAlign w:val="center"/>
          </w:tcPr>
          <w:p w14:paraId="660C1E5E" w14:textId="2935899E"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PVC, PP, PE, PS, labels, adhesives, metals, paper/cellulose and organics may enter through collection/sorting.</w:t>
            </w:r>
            <w:sdt>
              <w:sdtPr>
                <w:rPr>
                  <w:rFonts w:ascii="Times New Roman" w:eastAsia="Carlito" w:hAnsi="Times New Roman" w:cs="Times New Roman"/>
                  <w:color w:val="auto"/>
                  <w:sz w:val="22"/>
                </w:rPr>
                <w:id w:val="-1402204944"/>
                <w:citation/>
              </w:sdtPr>
              <w:sdtEndPr/>
              <w:sdtContent>
                <w:r w:rsidR="002963E9" w:rsidRPr="00754C53">
                  <w:rPr>
                    <w:rFonts w:ascii="Times New Roman" w:eastAsia="Carlito" w:hAnsi="Times New Roman" w:cs="Times New Roman"/>
                    <w:color w:val="auto"/>
                    <w:sz w:val="22"/>
                  </w:rPr>
                  <w:fldChar w:fldCharType="begin"/>
                </w:r>
                <w:r w:rsidR="00C93509" w:rsidRPr="00754C53">
                  <w:rPr>
                    <w:rFonts w:ascii="Times New Roman" w:eastAsia="Carlito" w:hAnsi="Times New Roman" w:cs="Times New Roman"/>
                    <w:color w:val="auto"/>
                    <w:sz w:val="22"/>
                  </w:rPr>
                  <w:instrText xml:space="preserve">CITATION Tho \l 1033 </w:instrText>
                </w:r>
                <w:r w:rsidR="002963E9"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[15]</w:t>
                </w:r>
                <w:r w:rsidR="002963E9"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259565319"/>
                <w:citation/>
              </w:sdtPr>
              <w:sdtEndPr/>
              <w:sdtContent>
                <w:r w:rsidR="00475EE4" w:rsidRPr="00754C53">
                  <w:rPr>
                    <w:rFonts w:ascii="Times New Roman" w:eastAsia="Carlito" w:hAnsi="Times New Roman" w:cs="Times New Roman"/>
                    <w:color w:val="auto"/>
                    <w:sz w:val="22"/>
                  </w:rPr>
                  <w:fldChar w:fldCharType="begin"/>
                </w:r>
                <w:r w:rsidR="00C93509" w:rsidRPr="00754C53">
                  <w:rPr>
                    <w:rFonts w:ascii="Times New Roman" w:eastAsia="Carlito" w:hAnsi="Times New Roman" w:cs="Times New Roman"/>
                    <w:color w:val="auto"/>
                    <w:sz w:val="22"/>
                  </w:rPr>
                  <w:instrText xml:space="preserve">CITATION Bro20 \l 1033 </w:instrText>
                </w:r>
                <w:r w:rsidR="00475EE4"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[16]</w:t>
                </w:r>
                <w:r w:rsidR="00475EE4"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79F5E21F"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Requires feedstock specification, sorting and decontamination controls.</w:t>
            </w:r>
          </w:p>
        </w:tc>
      </w:tr>
      <w:tr w:rsidR="00C41E36" w:rsidRPr="00754C53" w14:paraId="5AD1EAC1" w14:textId="77777777" w:rsidTr="00754C53">
        <w:trPr>
          <w:cantSplit/>
          <w:jc w:val="center"/>
        </w:trPr>
        <w:tc>
          <w:tcPr>
            <w:tcW w:w="1762" w:type="dxa"/>
            <w:tcMar>
              <w:top w:w="65" w:type="dxa"/>
              <w:left w:w="80" w:type="dxa"/>
              <w:bottom w:w="65" w:type="dxa"/>
              <w:right w:w="80" w:type="dxa"/>
            </w:tcMar>
            <w:vAlign w:val="center"/>
          </w:tcPr>
          <w:p w14:paraId="78275BCD"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Moisture</w:t>
            </w:r>
          </w:p>
        </w:tc>
        <w:tc>
          <w:tcPr>
            <w:tcW w:w="2009" w:type="dxa"/>
            <w:tcMar>
              <w:top w:w="65" w:type="dxa"/>
              <w:left w:w="80" w:type="dxa"/>
              <w:bottom w:w="65" w:type="dxa"/>
              <w:right w:w="80" w:type="dxa"/>
            </w:tcMar>
            <w:vAlign w:val="center"/>
          </w:tcPr>
          <w:p w14:paraId="18F9D264"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Drying required before conversion.</w:t>
            </w:r>
          </w:p>
        </w:tc>
        <w:tc>
          <w:tcPr>
            <w:tcW w:w="3391" w:type="dxa"/>
            <w:tcMar>
              <w:top w:w="65" w:type="dxa"/>
              <w:left w:w="80" w:type="dxa"/>
              <w:bottom w:w="65" w:type="dxa"/>
              <w:right w:w="80" w:type="dxa"/>
            </w:tcMar>
            <w:vAlign w:val="center"/>
          </w:tcPr>
          <w:p w14:paraId="4309172D"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Washing creates an additional moisture-control path; residual moisture can reduce IV during processing.</w:t>
            </w:r>
          </w:p>
        </w:tc>
        <w:tc>
          <w:tcPr>
            <w:tcW w:w="2614" w:type="dxa"/>
            <w:tcMar>
              <w:top w:w="65" w:type="dxa"/>
              <w:left w:w="80" w:type="dxa"/>
              <w:bottom w:w="65" w:type="dxa"/>
              <w:right w:w="80" w:type="dxa"/>
            </w:tcMar>
            <w:vAlign w:val="center"/>
          </w:tcPr>
          <w:p w14:paraId="4ECAF2D0"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Drying discipline and incoming-material controls can differ.</w:t>
            </w:r>
          </w:p>
        </w:tc>
      </w:tr>
      <w:tr w:rsidR="00C41E36" w:rsidRPr="00754C53" w14:paraId="73C4073C" w14:textId="77777777" w:rsidTr="00754C53">
        <w:trPr>
          <w:cantSplit/>
          <w:jc w:val="center"/>
        </w:trPr>
        <w:tc>
          <w:tcPr>
            <w:tcW w:w="1762" w:type="dxa"/>
            <w:tcMar>
              <w:top w:w="65" w:type="dxa"/>
              <w:left w:w="80" w:type="dxa"/>
              <w:bottom w:w="65" w:type="dxa"/>
              <w:right w:w="80" w:type="dxa"/>
            </w:tcMar>
            <w:vAlign w:val="center"/>
          </w:tcPr>
          <w:p w14:paraId="4227DC1C" w14:textId="23EC4169"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lastRenderedPageBreak/>
              <w:t>AA / volatiles / NIAS</w:t>
            </w:r>
          </w:p>
        </w:tc>
        <w:tc>
          <w:tcPr>
            <w:tcW w:w="2009" w:type="dxa"/>
            <w:tcMar>
              <w:top w:w="65" w:type="dxa"/>
              <w:left w:w="80" w:type="dxa"/>
              <w:bottom w:w="65" w:type="dxa"/>
              <w:right w:w="80" w:type="dxa"/>
            </w:tcMar>
            <w:vAlign w:val="center"/>
          </w:tcPr>
          <w:p w14:paraId="0E33EA87"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Controlled by resin and conversion conditions.</w:t>
            </w:r>
          </w:p>
        </w:tc>
        <w:tc>
          <w:tcPr>
            <w:tcW w:w="3391" w:type="dxa"/>
            <w:tcMar>
              <w:top w:w="65" w:type="dxa"/>
              <w:left w:w="80" w:type="dxa"/>
              <w:bottom w:w="65" w:type="dxa"/>
              <w:right w:w="80" w:type="dxa"/>
            </w:tcMar>
            <w:vAlign w:val="center"/>
          </w:tcPr>
          <w:p w14:paraId="78B8F40A" w14:textId="0515830A"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Additional NIAS</w:t>
            </w:r>
            <w:r w:rsidR="007A3167" w:rsidRPr="00754C53">
              <w:rPr>
                <w:rFonts w:ascii="Times New Roman" w:eastAsia="Carlito" w:hAnsi="Times New Roman" w:cs="Times New Roman"/>
                <w:color w:val="auto"/>
                <w:sz w:val="22"/>
              </w:rPr>
              <w:t xml:space="preserve"> (</w:t>
            </w:r>
            <w:r w:rsidR="00A03478" w:rsidRPr="00754C53">
              <w:rPr>
                <w:rFonts w:ascii="Times New Roman" w:eastAsia="Carlito" w:hAnsi="Times New Roman" w:cs="Times New Roman"/>
                <w:color w:val="auto"/>
                <w:sz w:val="22"/>
              </w:rPr>
              <w:t>N</w:t>
            </w:r>
            <w:r w:rsidR="007A3167" w:rsidRPr="00754C53">
              <w:rPr>
                <w:rFonts w:ascii="Times New Roman" w:eastAsia="Carlito" w:hAnsi="Times New Roman" w:cs="Times New Roman"/>
                <w:color w:val="auto"/>
                <w:sz w:val="22"/>
              </w:rPr>
              <w:t>on</w:t>
            </w:r>
            <w:r w:rsidR="00A03478" w:rsidRPr="00754C53">
              <w:rPr>
                <w:rFonts w:ascii="Times New Roman" w:eastAsia="Carlito" w:hAnsi="Times New Roman" w:cs="Times New Roman"/>
                <w:color w:val="auto"/>
                <w:sz w:val="22"/>
              </w:rPr>
              <w:t>-I</w:t>
            </w:r>
            <w:r w:rsidR="007A3167" w:rsidRPr="00754C53">
              <w:rPr>
                <w:rFonts w:ascii="Times New Roman" w:eastAsia="Carlito" w:hAnsi="Times New Roman" w:cs="Times New Roman"/>
                <w:color w:val="auto"/>
                <w:sz w:val="22"/>
              </w:rPr>
              <w:t xml:space="preserve">ntentionally </w:t>
            </w:r>
            <w:r w:rsidR="00A03478" w:rsidRPr="00754C53">
              <w:rPr>
                <w:rFonts w:ascii="Times New Roman" w:eastAsia="Carlito" w:hAnsi="Times New Roman" w:cs="Times New Roman"/>
                <w:color w:val="auto"/>
                <w:sz w:val="22"/>
              </w:rPr>
              <w:t>A</w:t>
            </w:r>
            <w:r w:rsidR="007A3167" w:rsidRPr="00754C53">
              <w:rPr>
                <w:rFonts w:ascii="Times New Roman" w:eastAsia="Carlito" w:hAnsi="Times New Roman" w:cs="Times New Roman"/>
                <w:color w:val="auto"/>
                <w:sz w:val="22"/>
              </w:rPr>
              <w:t xml:space="preserve">dded </w:t>
            </w:r>
            <w:r w:rsidR="00A03478" w:rsidRPr="00754C53">
              <w:rPr>
                <w:rFonts w:ascii="Times New Roman" w:eastAsia="Carlito" w:hAnsi="Times New Roman" w:cs="Times New Roman"/>
                <w:color w:val="auto"/>
                <w:sz w:val="22"/>
              </w:rPr>
              <w:t>S</w:t>
            </w:r>
            <w:r w:rsidR="007A3167" w:rsidRPr="00754C53">
              <w:rPr>
                <w:rFonts w:ascii="Times New Roman" w:eastAsia="Carlito" w:hAnsi="Times New Roman" w:cs="Times New Roman"/>
                <w:color w:val="auto"/>
                <w:sz w:val="22"/>
              </w:rPr>
              <w:t>ubstances)</w:t>
            </w:r>
            <w:r w:rsidR="00A03478"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w:t>
            </w:r>
            <w:r w:rsidR="00A03478"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 xml:space="preserve">contaminant pathways require process-specific risk assessment. Research found very low migration and low health concern in tested bottles, but distinct control needs. </w:t>
            </w:r>
            <w:sdt>
              <w:sdtPr>
                <w:rPr>
                  <w:rFonts w:ascii="Times New Roman" w:eastAsia="Carlito" w:hAnsi="Times New Roman" w:cs="Times New Roman"/>
                  <w:color w:val="auto"/>
                  <w:sz w:val="22"/>
                </w:rPr>
                <w:id w:val="-652830460"/>
                <w:citation/>
              </w:sdtPr>
              <w:sdtEndPr/>
              <w:sdtContent>
                <w:r w:rsidR="00FF2043" w:rsidRPr="00754C53">
                  <w:rPr>
                    <w:rFonts w:ascii="Times New Roman" w:eastAsia="Carlito" w:hAnsi="Times New Roman" w:cs="Times New Roman"/>
                    <w:color w:val="auto"/>
                    <w:sz w:val="22"/>
                  </w:rPr>
                  <w:fldChar w:fldCharType="begin"/>
                </w:r>
                <w:r w:rsidR="00C93509" w:rsidRPr="00754C53">
                  <w:rPr>
                    <w:rFonts w:ascii="Times New Roman" w:eastAsia="Carlito" w:hAnsi="Times New Roman" w:cs="Times New Roman"/>
                    <w:color w:val="auto"/>
                    <w:sz w:val="22"/>
                  </w:rPr>
                  <w:instrText xml:space="preserve">CITATION Tho \l 1033 </w:instrText>
                </w:r>
                <w:r w:rsidR="00FF2043"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[15]</w:t>
                </w:r>
                <w:r w:rsidR="00FF2043"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6A7709E8"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Separate food-contact evidence and customer approval.</w:t>
            </w:r>
          </w:p>
        </w:tc>
      </w:tr>
      <w:tr w:rsidR="00C41E36" w:rsidRPr="00754C53" w14:paraId="731BF5AE" w14:textId="77777777" w:rsidTr="00754C53">
        <w:trPr>
          <w:cantSplit/>
          <w:jc w:val="center"/>
        </w:trPr>
        <w:tc>
          <w:tcPr>
            <w:tcW w:w="1762" w:type="dxa"/>
            <w:tcMar>
              <w:top w:w="65" w:type="dxa"/>
              <w:left w:w="80" w:type="dxa"/>
              <w:bottom w:w="65" w:type="dxa"/>
              <w:right w:w="80" w:type="dxa"/>
            </w:tcMar>
            <w:vAlign w:val="center"/>
          </w:tcPr>
          <w:p w14:paraId="42566F99"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Food-contact status</w:t>
            </w:r>
          </w:p>
        </w:tc>
        <w:tc>
          <w:tcPr>
            <w:tcW w:w="2009" w:type="dxa"/>
            <w:tcMar>
              <w:top w:w="65" w:type="dxa"/>
              <w:left w:w="80" w:type="dxa"/>
              <w:bottom w:w="65" w:type="dxa"/>
              <w:right w:w="80" w:type="dxa"/>
            </w:tcMar>
            <w:vAlign w:val="center"/>
          </w:tcPr>
          <w:p w14:paraId="09042284"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Conventional resin declaration and converter controls.</w:t>
            </w:r>
          </w:p>
        </w:tc>
        <w:tc>
          <w:tcPr>
            <w:tcW w:w="3391" w:type="dxa"/>
            <w:tcMar>
              <w:top w:w="65" w:type="dxa"/>
              <w:left w:w="80" w:type="dxa"/>
              <w:bottom w:w="65" w:type="dxa"/>
              <w:right w:w="80" w:type="dxa"/>
            </w:tcMar>
            <w:vAlign w:val="center"/>
          </w:tcPr>
          <w:p w14:paraId="7EACE4EF" w14:textId="321EA364" w:rsidR="00C41E36" w:rsidRPr="00754C53" w:rsidRDefault="00C41E36"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color w:val="auto"/>
                <w:sz w:val="22"/>
              </w:rPr>
              <w:t>Authorised</w:t>
            </w:r>
            <w:proofErr w:type="spellEnd"/>
            <w:r w:rsidR="00474D85"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w:t>
            </w:r>
            <w:r w:rsidR="00474D85"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validated recycling process, challenge tests, input provenance and critical operating parameters.</w:t>
            </w:r>
            <w:sdt>
              <w:sdtPr>
                <w:rPr>
                  <w:rFonts w:ascii="Times New Roman" w:eastAsia="Carlito" w:hAnsi="Times New Roman" w:cs="Times New Roman"/>
                  <w:color w:val="auto"/>
                  <w:sz w:val="22"/>
                </w:rPr>
                <w:id w:val="386227342"/>
                <w:citation/>
              </w:sdtPr>
              <w:sdtEndPr/>
              <w:sdtContent>
                <w:r w:rsidR="000E47C5" w:rsidRPr="00754C53">
                  <w:rPr>
                    <w:rFonts w:ascii="Times New Roman" w:eastAsia="Carlito" w:hAnsi="Times New Roman" w:cs="Times New Roman"/>
                    <w:color w:val="auto"/>
                    <w:sz w:val="22"/>
                  </w:rPr>
                  <w:fldChar w:fldCharType="begin"/>
                </w:r>
                <w:r w:rsidR="000E47C5" w:rsidRPr="00754C53">
                  <w:rPr>
                    <w:rFonts w:ascii="Times New Roman" w:eastAsia="Carlito" w:hAnsi="Times New Roman" w:cs="Times New Roman"/>
                    <w:color w:val="auto"/>
                    <w:sz w:val="22"/>
                  </w:rPr>
                  <w:instrText xml:space="preserve"> CITATION EFS23 \l 1033 </w:instrText>
                </w:r>
                <w:r w:rsidR="000E47C5"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[12]</w:t>
                </w:r>
                <w:r w:rsidR="000E47C5"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49D7B3DD"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Not every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grade is interchangeable with food-grade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w:t>
            </w:r>
          </w:p>
        </w:tc>
      </w:tr>
      <w:tr w:rsidR="00C41E36" w:rsidRPr="00754C53" w14:paraId="630DB76B" w14:textId="77777777" w:rsidTr="00754C53">
        <w:trPr>
          <w:cantSplit/>
          <w:jc w:val="center"/>
        </w:trPr>
        <w:tc>
          <w:tcPr>
            <w:tcW w:w="1762" w:type="dxa"/>
            <w:tcMar>
              <w:top w:w="65" w:type="dxa"/>
              <w:left w:w="80" w:type="dxa"/>
              <w:bottom w:w="65" w:type="dxa"/>
              <w:right w:w="80" w:type="dxa"/>
            </w:tcMar>
            <w:vAlign w:val="center"/>
          </w:tcPr>
          <w:p w14:paraId="12AD1098"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Recycled-content proof</w:t>
            </w:r>
          </w:p>
        </w:tc>
        <w:tc>
          <w:tcPr>
            <w:tcW w:w="2009" w:type="dxa"/>
            <w:tcMar>
              <w:top w:w="65" w:type="dxa"/>
              <w:left w:w="80" w:type="dxa"/>
              <w:bottom w:w="65" w:type="dxa"/>
              <w:right w:w="80" w:type="dxa"/>
            </w:tcMar>
            <w:vAlign w:val="center"/>
          </w:tcPr>
          <w:p w14:paraId="14625EC7"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Not applicable.</w:t>
            </w:r>
          </w:p>
        </w:tc>
        <w:tc>
          <w:tcPr>
            <w:tcW w:w="3391" w:type="dxa"/>
            <w:tcMar>
              <w:top w:w="65" w:type="dxa"/>
              <w:left w:w="80" w:type="dxa"/>
              <w:bottom w:w="65" w:type="dxa"/>
              <w:right w:w="80" w:type="dxa"/>
            </w:tcMar>
            <w:vAlign w:val="center"/>
          </w:tcPr>
          <w:p w14:paraId="1CDABDAE" w14:textId="7C04A980"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Chain of custody, mass balance/physical traceability, batch documentation and auditable content evidence.</w:t>
            </w:r>
            <w:sdt>
              <w:sdtPr>
                <w:rPr>
                  <w:rFonts w:ascii="Times New Roman" w:eastAsia="Carlito" w:hAnsi="Times New Roman" w:cs="Times New Roman"/>
                  <w:color w:val="auto"/>
                  <w:sz w:val="22"/>
                </w:rPr>
                <w:id w:val="1076164265"/>
                <w:citation/>
              </w:sdtPr>
              <w:sdtEndPr/>
              <w:sdtContent>
                <w:r w:rsidR="00987E1F" w:rsidRPr="00754C53">
                  <w:rPr>
                    <w:rFonts w:ascii="Times New Roman" w:eastAsia="Carlito" w:hAnsi="Times New Roman" w:cs="Times New Roman"/>
                    <w:color w:val="auto"/>
                    <w:sz w:val="22"/>
                  </w:rPr>
                  <w:fldChar w:fldCharType="begin"/>
                </w:r>
                <w:r w:rsidR="00987E1F" w:rsidRPr="00754C53">
                  <w:rPr>
                    <w:rFonts w:ascii="Times New Roman" w:eastAsia="Carlito" w:hAnsi="Times New Roman" w:cs="Times New Roman"/>
                    <w:color w:val="auto"/>
                    <w:sz w:val="22"/>
                  </w:rPr>
                  <w:instrText xml:space="preserve"> CITATION HMR \l 1033 </w:instrText>
                </w:r>
                <w:r w:rsidR="00987E1F"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[7]</w:t>
                </w:r>
                <w:r w:rsidR="00987E1F" w:rsidRPr="00754C53">
                  <w:rPr>
                    <w:rFonts w:ascii="Times New Roman" w:eastAsia="Carlito" w:hAnsi="Times New Roman" w:cs="Times New Roman"/>
                    <w:color w:val="auto"/>
                    <w:sz w:val="22"/>
                  </w:rPr>
                  <w:fldChar w:fldCharType="end"/>
                </w:r>
              </w:sdtContent>
            </w:sdt>
          </w:p>
        </w:tc>
        <w:tc>
          <w:tcPr>
            <w:tcW w:w="2614" w:type="dxa"/>
            <w:tcMar>
              <w:top w:w="65" w:type="dxa"/>
              <w:left w:w="80" w:type="dxa"/>
              <w:bottom w:w="65" w:type="dxa"/>
              <w:right w:w="80" w:type="dxa"/>
            </w:tcMar>
            <w:vAlign w:val="center"/>
          </w:tcPr>
          <w:p w14:paraId="0EAB7755" w14:textId="77777777" w:rsidR="00C41E36" w:rsidRPr="00754C53" w:rsidRDefault="00C41E36"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Essential commercial attribute, tax evidence and customer claim support.</w:t>
            </w:r>
          </w:p>
        </w:tc>
      </w:tr>
    </w:tbl>
    <w:p w14:paraId="15D65E1E" w14:textId="77777777" w:rsidR="00C41E36" w:rsidRPr="00754C53" w:rsidRDefault="00C41E36" w:rsidP="00F17BD1">
      <w:pPr>
        <w:rPr>
          <w:rFonts w:ascii="Times New Roman" w:hAnsi="Times New Roman" w:cs="Times New Roman"/>
          <w:color w:val="auto"/>
          <w:sz w:val="22"/>
        </w:rPr>
      </w:pPr>
    </w:p>
    <w:p w14:paraId="7747FE1B" w14:textId="77777777" w:rsidR="00F954B3" w:rsidRPr="00754C53" w:rsidRDefault="00F954B3" w:rsidP="00754C53">
      <w:pPr>
        <w:pStyle w:val="Heading2"/>
        <w:jc w:val="both"/>
        <w:rPr>
          <w:rFonts w:ascii="Times New Roman" w:hAnsi="Times New Roman" w:cs="Times New Roman"/>
          <w:sz w:val="22"/>
          <w:szCs w:val="22"/>
        </w:rPr>
      </w:pPr>
      <w:bookmarkStart w:id="8" w:name="_Toc242093924"/>
      <w:r w:rsidRPr="00754C53">
        <w:rPr>
          <w:rFonts w:ascii="Times New Roman" w:hAnsi="Times New Roman" w:cs="Times New Roman"/>
          <w:sz w:val="22"/>
          <w:szCs w:val="22"/>
        </w:rPr>
        <w:t>Balanced technical conclusion</w:t>
      </w:r>
      <w:bookmarkEnd w:id="8"/>
    </w:p>
    <w:p w14:paraId="13EFEDC9" w14:textId="77777777" w:rsidR="00F954B3" w:rsidRPr="00754C53" w:rsidRDefault="00F954B3" w:rsidP="00754C53">
      <w:pPr>
        <w:jc w:val="both"/>
        <w:rPr>
          <w:rFonts w:ascii="Times New Roman" w:hAnsi="Times New Roman" w:cs="Times New Roman"/>
          <w:color w:val="auto"/>
          <w:sz w:val="22"/>
        </w:rPr>
      </w:pPr>
    </w:p>
    <w:p w14:paraId="1FEC565D" w14:textId="14A23B59" w:rsidR="00F954B3" w:rsidRPr="00754C53" w:rsidRDefault="00F954B3" w:rsidP="00754C53">
      <w:pPr>
        <w:jc w:val="both"/>
        <w:rPr>
          <w:rFonts w:ascii="Times New Roman" w:hAnsi="Times New Roman" w:cs="Times New Roman"/>
          <w:color w:val="auto"/>
          <w:sz w:val="22"/>
        </w:rPr>
      </w:pPr>
      <w:r w:rsidRPr="00754C53">
        <w:rPr>
          <w:rFonts w:ascii="Times New Roman" w:hAnsi="Times New Roman" w:cs="Times New Roman"/>
          <w:color w:val="auto"/>
          <w:sz w:val="22"/>
        </w:rPr>
        <w:t xml:space="preserve">The evidence does not establish that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is inherently unsuitable. It establishes that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quality is a distribution shaped by collection, sorting and recycling technology. Qualified food-grade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can meet demanding applications, but it requires additional controls and documentation and cannot be treated as commercially identical to </w:t>
      </w:r>
      <w:proofErr w:type="spellStart"/>
      <w:r w:rsidRPr="00754C53">
        <w:rPr>
          <w:rFonts w:ascii="Times New Roman" w:hAnsi="Times New Roman" w:cs="Times New Roman"/>
          <w:color w:val="auto"/>
          <w:sz w:val="22"/>
        </w:rPr>
        <w:t>vPET</w:t>
      </w:r>
      <w:proofErr w:type="spellEnd"/>
      <w:r w:rsidRPr="00754C53">
        <w:rPr>
          <w:rFonts w:ascii="Times New Roman" w:hAnsi="Times New Roman" w:cs="Times New Roman"/>
          <w:color w:val="auto"/>
          <w:sz w:val="22"/>
        </w:rPr>
        <w:t xml:space="preserve"> merely because both can become a bottle.</w:t>
      </w:r>
    </w:p>
    <w:p w14:paraId="2173E0B2" w14:textId="19AEEFF1" w:rsidR="00C22787" w:rsidRPr="00754C53" w:rsidRDefault="00F954B3" w:rsidP="00754C53">
      <w:pPr>
        <w:jc w:val="both"/>
        <w:rPr>
          <w:rFonts w:ascii="Times New Roman" w:hAnsi="Times New Roman" w:cs="Times New Roman"/>
          <w:color w:val="auto"/>
          <w:sz w:val="22"/>
        </w:rPr>
      </w:pPr>
      <w:r w:rsidRPr="00754C53">
        <w:rPr>
          <w:rFonts w:ascii="Times New Roman" w:hAnsi="Times New Roman" w:cs="Times New Roman"/>
          <w:color w:val="auto"/>
          <w:sz w:val="22"/>
        </w:rPr>
        <w:t>The commercial risk is greatest when the purchased specification does not adequately control contamination, viscosity, moisture, color, odor, traceability, and lot-to-lot consistency.</w:t>
      </w:r>
    </w:p>
    <w:p w14:paraId="39503ADA" w14:textId="6737BF73" w:rsidR="007D211C" w:rsidRPr="00754C53" w:rsidRDefault="007D211C" w:rsidP="00754C53">
      <w:pPr>
        <w:pStyle w:val="Heading1"/>
        <w:numPr>
          <w:ilvl w:val="0"/>
          <w:numId w:val="12"/>
        </w:numPr>
        <w:jc w:val="both"/>
        <w:rPr>
          <w:rFonts w:ascii="Times New Roman" w:hAnsi="Times New Roman" w:cs="Times New Roman"/>
          <w:color w:val="auto"/>
          <w:sz w:val="22"/>
          <w:szCs w:val="22"/>
        </w:rPr>
      </w:pPr>
      <w:bookmarkStart w:id="9" w:name="_Toc242093925"/>
      <w:r w:rsidRPr="00754C53">
        <w:rPr>
          <w:rFonts w:ascii="Times New Roman" w:hAnsi="Times New Roman" w:cs="Times New Roman"/>
          <w:color w:val="auto"/>
          <w:sz w:val="22"/>
          <w:szCs w:val="22"/>
        </w:rPr>
        <w:t>COMMERCIAL IDENTITY, DEMAND AND SUBSTITUTION</w:t>
      </w:r>
      <w:bookmarkEnd w:id="9"/>
    </w:p>
    <w:p w14:paraId="6E58EFD9" w14:textId="77777777" w:rsidR="007D211C" w:rsidRPr="00754C53" w:rsidRDefault="007D211C" w:rsidP="00754C53">
      <w:pPr>
        <w:pStyle w:val="Heading2"/>
        <w:jc w:val="both"/>
        <w:rPr>
          <w:rFonts w:ascii="Times New Roman" w:hAnsi="Times New Roman" w:cs="Times New Roman"/>
          <w:sz w:val="22"/>
          <w:szCs w:val="22"/>
        </w:rPr>
      </w:pPr>
      <w:bookmarkStart w:id="10" w:name="_Toc242093926"/>
      <w:proofErr w:type="spellStart"/>
      <w:r w:rsidRPr="00754C53">
        <w:rPr>
          <w:rFonts w:ascii="Times New Roman" w:hAnsi="Times New Roman" w:cs="Times New Roman"/>
          <w:sz w:val="22"/>
          <w:szCs w:val="22"/>
        </w:rPr>
        <w:t>rPET</w:t>
      </w:r>
      <w:proofErr w:type="spellEnd"/>
      <w:r w:rsidRPr="00754C53">
        <w:rPr>
          <w:rFonts w:ascii="Times New Roman" w:hAnsi="Times New Roman" w:cs="Times New Roman"/>
          <w:sz w:val="22"/>
          <w:szCs w:val="22"/>
        </w:rPr>
        <w:t xml:space="preserve"> is bought for a verified attribute that </w:t>
      </w:r>
      <w:proofErr w:type="spellStart"/>
      <w:r w:rsidRPr="00754C53">
        <w:rPr>
          <w:rFonts w:ascii="Times New Roman" w:hAnsi="Times New Roman" w:cs="Times New Roman"/>
          <w:sz w:val="22"/>
          <w:szCs w:val="22"/>
        </w:rPr>
        <w:t>vPET</w:t>
      </w:r>
      <w:proofErr w:type="spellEnd"/>
      <w:r w:rsidRPr="00754C53">
        <w:rPr>
          <w:rFonts w:ascii="Times New Roman" w:hAnsi="Times New Roman" w:cs="Times New Roman"/>
          <w:sz w:val="22"/>
          <w:szCs w:val="22"/>
        </w:rPr>
        <w:t xml:space="preserve"> cannot provide</w:t>
      </w:r>
      <w:bookmarkEnd w:id="10"/>
    </w:p>
    <w:p w14:paraId="1DFB72B1" w14:textId="77777777" w:rsidR="00537FD7" w:rsidRPr="00754C53" w:rsidRDefault="00537FD7" w:rsidP="00754C53">
      <w:pPr>
        <w:jc w:val="both"/>
        <w:rPr>
          <w:rFonts w:ascii="Times New Roman" w:hAnsi="Times New Roman" w:cs="Times New Roman"/>
          <w:sz w:val="22"/>
        </w:rPr>
      </w:pPr>
    </w:p>
    <w:p w14:paraId="64F65449" w14:textId="760B4361" w:rsidR="007D211C" w:rsidRPr="00754C53" w:rsidRDefault="007D211C" w:rsidP="00754C53">
      <w:pPr>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UK Plastic Packaging Tax applies to finished plastic packaging with less than 30% recycled plastic and was introduced specifically to stimulate recycled-plastic demand and collection. The 2025/26 rate was £223.69/t and rose to £228.82/t from April 2026. HMRC also requires product-line records supporting recycled content.</w:t>
      </w:r>
      <w:sdt>
        <w:sdtPr>
          <w:rPr>
            <w:rFonts w:ascii="Times New Roman" w:eastAsia="Carlito" w:hAnsi="Times New Roman" w:cs="Times New Roman"/>
            <w:color w:val="auto"/>
            <w:sz w:val="22"/>
          </w:rPr>
          <w:id w:val="-738022477"/>
          <w:citation/>
        </w:sdtPr>
        <w:sdtEndPr/>
        <w:sdtContent>
          <w:r w:rsidR="00127360" w:rsidRPr="00754C53">
            <w:rPr>
              <w:rFonts w:ascii="Times New Roman" w:eastAsia="Carlito" w:hAnsi="Times New Roman" w:cs="Times New Roman"/>
              <w:color w:val="auto"/>
              <w:sz w:val="22"/>
            </w:rPr>
            <w:fldChar w:fldCharType="begin"/>
          </w:r>
          <w:r w:rsidR="00127360" w:rsidRPr="00754C53">
            <w:rPr>
              <w:rFonts w:ascii="Times New Roman" w:eastAsia="Carlito" w:hAnsi="Times New Roman" w:cs="Times New Roman"/>
              <w:color w:val="auto"/>
              <w:sz w:val="22"/>
            </w:rPr>
            <w:instrText xml:space="preserve"> CITATION HMR \l 1033 </w:instrText>
          </w:r>
          <w:r w:rsidR="00127360"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[7]</w:t>
          </w:r>
          <w:r w:rsidR="00127360" w:rsidRPr="00754C53">
            <w:rPr>
              <w:rFonts w:ascii="Times New Roman" w:eastAsia="Carlito" w:hAnsi="Times New Roman" w:cs="Times New Roman"/>
              <w:color w:val="auto"/>
              <w:sz w:val="22"/>
            </w:rPr>
            <w:fldChar w:fldCharType="end"/>
          </w:r>
        </w:sdtContent>
      </w:sdt>
      <w:r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1505361928"/>
          <w:citation/>
        </w:sdtPr>
        <w:sdtEndPr/>
        <w:sdtContent>
          <w:r w:rsidR="00EF1433" w:rsidRPr="00754C53">
            <w:rPr>
              <w:rFonts w:ascii="Times New Roman" w:eastAsia="Carlito" w:hAnsi="Times New Roman" w:cs="Times New Roman"/>
              <w:color w:val="auto"/>
              <w:sz w:val="22"/>
            </w:rPr>
            <w:fldChar w:fldCharType="begin"/>
          </w:r>
          <w:r w:rsidR="00EF1433" w:rsidRPr="00754C53">
            <w:rPr>
              <w:rFonts w:ascii="Times New Roman" w:eastAsia="Carlito" w:hAnsi="Times New Roman" w:cs="Times New Roman"/>
              <w:color w:val="auto"/>
              <w:sz w:val="22"/>
            </w:rPr>
            <w:instrText xml:space="preserve"> CITATION HMR1 \l 1033 </w:instrText>
          </w:r>
          <w:r w:rsidR="00EF1433"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[5]</w:t>
          </w:r>
          <w:r w:rsidR="00EF1433" w:rsidRPr="00754C53">
            <w:rPr>
              <w:rFonts w:ascii="Times New Roman" w:eastAsia="Carlito" w:hAnsi="Times New Roman" w:cs="Times New Roman"/>
              <w:color w:val="auto"/>
              <w:sz w:val="22"/>
            </w:rPr>
            <w:fldChar w:fldCharType="end"/>
          </w:r>
        </w:sdtContent>
      </w:sdt>
    </w:p>
    <w:p w14:paraId="4B432BC7" w14:textId="77777777" w:rsidR="00537FD7" w:rsidRPr="00754C53" w:rsidRDefault="00537FD7" w:rsidP="007D211C">
      <w:pPr>
        <w:rPr>
          <w:rFonts w:ascii="Times New Roman" w:hAnsi="Times New Roman" w:cs="Times New Roman"/>
          <w:color w:val="auto"/>
          <w:sz w:val="22"/>
        </w:rPr>
      </w:pPr>
    </w:p>
    <w:tbl>
      <w:tblPr>
        <w:tblW w:w="9945"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2065"/>
        <w:gridCol w:w="3690"/>
        <w:gridCol w:w="4190"/>
      </w:tblGrid>
      <w:tr w:rsidR="007D211C" w:rsidRPr="00754C53" w14:paraId="40600CCC" w14:textId="77777777" w:rsidTr="007B08FE">
        <w:trPr>
          <w:cantSplit/>
          <w:tblHeader/>
          <w:jc w:val="center"/>
        </w:trPr>
        <w:tc>
          <w:tcPr>
            <w:tcW w:w="2065" w:type="dxa"/>
            <w:shd w:val="clear" w:color="auto" w:fill="17365D"/>
            <w:tcMar>
              <w:top w:w="65" w:type="dxa"/>
              <w:left w:w="80" w:type="dxa"/>
              <w:bottom w:w="65" w:type="dxa"/>
              <w:right w:w="80" w:type="dxa"/>
            </w:tcMar>
            <w:vAlign w:val="center"/>
          </w:tcPr>
          <w:p w14:paraId="590C697B"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Market feature</w:t>
            </w:r>
          </w:p>
        </w:tc>
        <w:tc>
          <w:tcPr>
            <w:tcW w:w="3690" w:type="dxa"/>
            <w:shd w:val="clear" w:color="auto" w:fill="17365D"/>
            <w:tcMar>
              <w:top w:w="65" w:type="dxa"/>
              <w:left w:w="80" w:type="dxa"/>
              <w:bottom w:w="65" w:type="dxa"/>
              <w:right w:w="80" w:type="dxa"/>
            </w:tcMar>
            <w:vAlign w:val="center"/>
          </w:tcPr>
          <w:p w14:paraId="4C378247" w14:textId="77777777" w:rsidR="007D211C" w:rsidRPr="00754C53" w:rsidRDefault="007D211C"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vPET</w:t>
            </w:r>
            <w:proofErr w:type="spellEnd"/>
          </w:p>
        </w:tc>
        <w:tc>
          <w:tcPr>
            <w:tcW w:w="4190" w:type="dxa"/>
            <w:shd w:val="clear" w:color="auto" w:fill="17365D"/>
            <w:tcMar>
              <w:top w:w="65" w:type="dxa"/>
              <w:left w:w="80" w:type="dxa"/>
              <w:bottom w:w="65" w:type="dxa"/>
              <w:right w:w="80" w:type="dxa"/>
            </w:tcMar>
            <w:vAlign w:val="center"/>
          </w:tcPr>
          <w:p w14:paraId="088DBB88" w14:textId="77777777" w:rsidR="007D211C" w:rsidRPr="00754C53" w:rsidRDefault="007D211C"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rPET</w:t>
            </w:r>
            <w:proofErr w:type="spellEnd"/>
          </w:p>
        </w:tc>
      </w:tr>
      <w:tr w:rsidR="007D211C" w:rsidRPr="00754C53" w14:paraId="024B851F" w14:textId="77777777" w:rsidTr="007B08FE">
        <w:trPr>
          <w:cantSplit/>
          <w:jc w:val="center"/>
        </w:trPr>
        <w:tc>
          <w:tcPr>
            <w:tcW w:w="2065" w:type="dxa"/>
            <w:tcMar>
              <w:top w:w="65" w:type="dxa"/>
              <w:left w:w="80" w:type="dxa"/>
              <w:bottom w:w="65" w:type="dxa"/>
              <w:right w:w="80" w:type="dxa"/>
            </w:tcMar>
            <w:vAlign w:val="center"/>
          </w:tcPr>
          <w:p w14:paraId="3FD7D762"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Reason for purchase</w:t>
            </w:r>
          </w:p>
        </w:tc>
        <w:tc>
          <w:tcPr>
            <w:tcW w:w="3690" w:type="dxa"/>
            <w:tcMar>
              <w:top w:w="65" w:type="dxa"/>
              <w:left w:w="80" w:type="dxa"/>
              <w:bottom w:w="65" w:type="dxa"/>
              <w:right w:w="80" w:type="dxa"/>
            </w:tcMar>
            <w:vAlign w:val="center"/>
          </w:tcPr>
          <w:p w14:paraId="566EAC4F"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Polymer performance, availability and price.</w:t>
            </w:r>
          </w:p>
        </w:tc>
        <w:tc>
          <w:tcPr>
            <w:tcW w:w="4190" w:type="dxa"/>
            <w:tcMar>
              <w:top w:w="65" w:type="dxa"/>
              <w:left w:w="80" w:type="dxa"/>
              <w:bottom w:w="65" w:type="dxa"/>
              <w:right w:w="80" w:type="dxa"/>
            </w:tcMar>
            <w:vAlign w:val="center"/>
          </w:tcPr>
          <w:p w14:paraId="6ED52724"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Performance plus verified recycled content, customer targets, tax/circularity and brand commitments.</w:t>
            </w:r>
          </w:p>
        </w:tc>
      </w:tr>
      <w:tr w:rsidR="007D211C" w:rsidRPr="00754C53" w14:paraId="027FD035" w14:textId="77777777" w:rsidTr="007B08FE">
        <w:trPr>
          <w:cantSplit/>
          <w:jc w:val="center"/>
        </w:trPr>
        <w:tc>
          <w:tcPr>
            <w:tcW w:w="2065" w:type="dxa"/>
            <w:tcMar>
              <w:top w:w="65" w:type="dxa"/>
              <w:left w:w="80" w:type="dxa"/>
              <w:bottom w:w="65" w:type="dxa"/>
              <w:right w:w="80" w:type="dxa"/>
            </w:tcMar>
            <w:vAlign w:val="center"/>
          </w:tcPr>
          <w:p w14:paraId="263E9F40"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Substitutability</w:t>
            </w:r>
          </w:p>
        </w:tc>
        <w:tc>
          <w:tcPr>
            <w:tcW w:w="3690" w:type="dxa"/>
            <w:tcMar>
              <w:top w:w="65" w:type="dxa"/>
              <w:left w:w="80" w:type="dxa"/>
              <w:bottom w:w="65" w:type="dxa"/>
              <w:right w:w="80" w:type="dxa"/>
            </w:tcMar>
            <w:vAlign w:val="center"/>
          </w:tcPr>
          <w:p w14:paraId="4B701B71"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Can replace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technically in some blends/applications, subject to qualification.</w:t>
            </w:r>
          </w:p>
        </w:tc>
        <w:tc>
          <w:tcPr>
            <w:tcW w:w="4190" w:type="dxa"/>
            <w:tcMar>
              <w:top w:w="65" w:type="dxa"/>
              <w:left w:w="80" w:type="dxa"/>
              <w:bottom w:w="65" w:type="dxa"/>
              <w:right w:w="80" w:type="dxa"/>
            </w:tcMar>
            <w:vAlign w:val="center"/>
          </w:tcPr>
          <w:p w14:paraId="26D98995"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Can replace some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in blends/applications, subject to quality and process limits.</w:t>
            </w:r>
          </w:p>
        </w:tc>
      </w:tr>
      <w:tr w:rsidR="007D211C" w:rsidRPr="00754C53" w14:paraId="40779041" w14:textId="77777777" w:rsidTr="007B08FE">
        <w:trPr>
          <w:cantSplit/>
          <w:jc w:val="center"/>
        </w:trPr>
        <w:tc>
          <w:tcPr>
            <w:tcW w:w="2065" w:type="dxa"/>
            <w:tcMar>
              <w:top w:w="65" w:type="dxa"/>
              <w:left w:w="80" w:type="dxa"/>
              <w:bottom w:w="65" w:type="dxa"/>
              <w:right w:w="80" w:type="dxa"/>
            </w:tcMar>
            <w:vAlign w:val="center"/>
          </w:tcPr>
          <w:p w14:paraId="7C6321C5"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Critical asymmetry</w:t>
            </w:r>
          </w:p>
        </w:tc>
        <w:tc>
          <w:tcPr>
            <w:tcW w:w="3690" w:type="dxa"/>
            <w:tcMar>
              <w:top w:w="65" w:type="dxa"/>
              <w:left w:w="80" w:type="dxa"/>
              <w:bottom w:w="65" w:type="dxa"/>
              <w:right w:w="80" w:type="dxa"/>
            </w:tcMar>
            <w:vAlign w:val="center"/>
          </w:tcPr>
          <w:p w14:paraId="02137C55"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Cannot satisfy a recycled-content requirement.</w:t>
            </w:r>
          </w:p>
        </w:tc>
        <w:tc>
          <w:tcPr>
            <w:tcW w:w="4190" w:type="dxa"/>
            <w:tcMar>
              <w:top w:w="65" w:type="dxa"/>
              <w:left w:w="80" w:type="dxa"/>
              <w:bottom w:w="65" w:type="dxa"/>
              <w:right w:w="80" w:type="dxa"/>
            </w:tcMar>
            <w:vAlign w:val="center"/>
          </w:tcPr>
          <w:p w14:paraId="4095735D"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Can carry the recycled-content attribute, but at a distinct quality, documentation and price profile.</w:t>
            </w:r>
          </w:p>
        </w:tc>
      </w:tr>
      <w:tr w:rsidR="007D211C" w:rsidRPr="00754C53" w14:paraId="1481BABB" w14:textId="77777777" w:rsidTr="007B08FE">
        <w:trPr>
          <w:cantSplit/>
          <w:jc w:val="center"/>
        </w:trPr>
        <w:tc>
          <w:tcPr>
            <w:tcW w:w="2065" w:type="dxa"/>
            <w:tcMar>
              <w:top w:w="65" w:type="dxa"/>
              <w:left w:w="80" w:type="dxa"/>
              <w:bottom w:w="65" w:type="dxa"/>
              <w:right w:w="80" w:type="dxa"/>
            </w:tcMar>
            <w:vAlign w:val="center"/>
          </w:tcPr>
          <w:p w14:paraId="45E5D372"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lastRenderedPageBreak/>
              <w:t>Customer approval</w:t>
            </w:r>
          </w:p>
        </w:tc>
        <w:tc>
          <w:tcPr>
            <w:tcW w:w="3690" w:type="dxa"/>
            <w:tcMar>
              <w:top w:w="65" w:type="dxa"/>
              <w:left w:w="80" w:type="dxa"/>
              <w:bottom w:w="65" w:type="dxa"/>
              <w:right w:w="80" w:type="dxa"/>
            </w:tcMar>
            <w:vAlign w:val="center"/>
          </w:tcPr>
          <w:p w14:paraId="1CEDA158"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Grade, food-contact and process qualification.</w:t>
            </w:r>
          </w:p>
        </w:tc>
        <w:tc>
          <w:tcPr>
            <w:tcW w:w="4190" w:type="dxa"/>
            <w:tcMar>
              <w:top w:w="65" w:type="dxa"/>
              <w:left w:w="80" w:type="dxa"/>
              <w:bottom w:w="65" w:type="dxa"/>
              <w:right w:w="80" w:type="dxa"/>
            </w:tcMar>
            <w:vAlign w:val="center"/>
          </w:tcPr>
          <w:p w14:paraId="63537A25"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Those requirements plus recycled-content provenance, decontamination route and often tighter contaminant/</w:t>
            </w:r>
            <w:proofErr w:type="spellStart"/>
            <w:r w:rsidRPr="00754C53">
              <w:rPr>
                <w:rFonts w:ascii="Times New Roman" w:eastAsia="Carlito" w:hAnsi="Times New Roman" w:cs="Times New Roman"/>
                <w:color w:val="auto"/>
                <w:sz w:val="22"/>
              </w:rPr>
              <w:t>colour</w:t>
            </w:r>
            <w:proofErr w:type="spellEnd"/>
            <w:r w:rsidRPr="00754C53">
              <w:rPr>
                <w:rFonts w:ascii="Times New Roman" w:eastAsia="Carlito" w:hAnsi="Times New Roman" w:cs="Times New Roman"/>
                <w:color w:val="auto"/>
                <w:sz w:val="22"/>
              </w:rPr>
              <w:t xml:space="preserve"> review.</w:t>
            </w:r>
          </w:p>
        </w:tc>
      </w:tr>
      <w:tr w:rsidR="007D211C" w:rsidRPr="00754C53" w14:paraId="0CDF9B75" w14:textId="77777777" w:rsidTr="007B08FE">
        <w:trPr>
          <w:cantSplit/>
          <w:jc w:val="center"/>
        </w:trPr>
        <w:tc>
          <w:tcPr>
            <w:tcW w:w="2065" w:type="dxa"/>
            <w:tcMar>
              <w:top w:w="65" w:type="dxa"/>
              <w:left w:w="80" w:type="dxa"/>
              <w:bottom w:w="65" w:type="dxa"/>
              <w:right w:w="80" w:type="dxa"/>
            </w:tcMar>
            <w:vAlign w:val="center"/>
          </w:tcPr>
          <w:p w14:paraId="4FE550E1"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Supply response</w:t>
            </w:r>
          </w:p>
        </w:tc>
        <w:tc>
          <w:tcPr>
            <w:tcW w:w="3690" w:type="dxa"/>
            <w:tcMar>
              <w:top w:w="65" w:type="dxa"/>
              <w:left w:w="80" w:type="dxa"/>
              <w:bottom w:w="65" w:type="dxa"/>
              <w:right w:w="80" w:type="dxa"/>
            </w:tcMar>
            <w:vAlign w:val="center"/>
          </w:tcPr>
          <w:p w14:paraId="2B5CA361"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Depends on petrochemical capacity and imports.</w:t>
            </w:r>
          </w:p>
        </w:tc>
        <w:tc>
          <w:tcPr>
            <w:tcW w:w="4190" w:type="dxa"/>
            <w:tcMar>
              <w:top w:w="65" w:type="dxa"/>
              <w:left w:w="80" w:type="dxa"/>
              <w:bottom w:w="65" w:type="dxa"/>
              <w:right w:w="80" w:type="dxa"/>
            </w:tcMar>
            <w:vAlign w:val="center"/>
          </w:tcPr>
          <w:p w14:paraId="1BF47956"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Depends on collection volumes, bale quality, sorting, approved capacity and yield.</w:t>
            </w:r>
          </w:p>
        </w:tc>
      </w:tr>
      <w:tr w:rsidR="007D211C" w:rsidRPr="00754C53" w14:paraId="16FFF347" w14:textId="77777777" w:rsidTr="007B08FE">
        <w:trPr>
          <w:cantSplit/>
          <w:jc w:val="center"/>
        </w:trPr>
        <w:tc>
          <w:tcPr>
            <w:tcW w:w="2065" w:type="dxa"/>
            <w:tcMar>
              <w:top w:w="65" w:type="dxa"/>
              <w:left w:w="80" w:type="dxa"/>
              <w:bottom w:w="65" w:type="dxa"/>
              <w:right w:w="80" w:type="dxa"/>
            </w:tcMar>
            <w:vAlign w:val="center"/>
          </w:tcPr>
          <w:p w14:paraId="795B885B"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End-market signals</w:t>
            </w:r>
          </w:p>
        </w:tc>
        <w:tc>
          <w:tcPr>
            <w:tcW w:w="3690" w:type="dxa"/>
            <w:tcMar>
              <w:top w:w="65" w:type="dxa"/>
              <w:left w:w="80" w:type="dxa"/>
              <w:bottom w:w="65" w:type="dxa"/>
              <w:right w:w="80" w:type="dxa"/>
            </w:tcMar>
            <w:vAlign w:val="center"/>
          </w:tcPr>
          <w:p w14:paraId="478AF562"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Often linked to conventional PET and PTA/MEG economics.</w:t>
            </w:r>
          </w:p>
        </w:tc>
        <w:tc>
          <w:tcPr>
            <w:tcW w:w="4190" w:type="dxa"/>
            <w:tcMar>
              <w:top w:w="65" w:type="dxa"/>
              <w:left w:w="80" w:type="dxa"/>
              <w:bottom w:w="65" w:type="dxa"/>
              <w:right w:w="80" w:type="dxa"/>
            </w:tcMar>
            <w:vAlign w:val="center"/>
          </w:tcPr>
          <w:p w14:paraId="38F480DA"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Often linked to regulatory/brand demand and scarcity of food-grade </w:t>
            </w:r>
            <w:proofErr w:type="spellStart"/>
            <w:r w:rsidRPr="00754C53">
              <w:rPr>
                <w:rFonts w:ascii="Times New Roman" w:eastAsia="Carlito" w:hAnsi="Times New Roman" w:cs="Times New Roman"/>
                <w:color w:val="auto"/>
                <w:sz w:val="22"/>
              </w:rPr>
              <w:t>recyclate</w:t>
            </w:r>
            <w:proofErr w:type="spellEnd"/>
            <w:r w:rsidRPr="00754C53">
              <w:rPr>
                <w:rFonts w:ascii="Times New Roman" w:eastAsia="Carlito" w:hAnsi="Times New Roman" w:cs="Times New Roman"/>
                <w:color w:val="auto"/>
                <w:sz w:val="22"/>
              </w:rPr>
              <w:t>.</w:t>
            </w:r>
          </w:p>
        </w:tc>
      </w:tr>
      <w:tr w:rsidR="007D211C" w:rsidRPr="00754C53" w14:paraId="4417A798" w14:textId="77777777" w:rsidTr="007B08FE">
        <w:trPr>
          <w:cantSplit/>
          <w:jc w:val="center"/>
        </w:trPr>
        <w:tc>
          <w:tcPr>
            <w:tcW w:w="2065" w:type="dxa"/>
            <w:tcMar>
              <w:top w:w="65" w:type="dxa"/>
              <w:left w:w="80" w:type="dxa"/>
              <w:bottom w:w="65" w:type="dxa"/>
              <w:right w:w="80" w:type="dxa"/>
            </w:tcMar>
            <w:vAlign w:val="center"/>
          </w:tcPr>
          <w:p w14:paraId="7424BA97"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Switching cost</w:t>
            </w:r>
          </w:p>
        </w:tc>
        <w:tc>
          <w:tcPr>
            <w:tcW w:w="3690" w:type="dxa"/>
            <w:tcMar>
              <w:top w:w="65" w:type="dxa"/>
              <w:left w:w="80" w:type="dxa"/>
              <w:bottom w:w="65" w:type="dxa"/>
              <w:right w:w="80" w:type="dxa"/>
            </w:tcMar>
            <w:vAlign w:val="center"/>
          </w:tcPr>
          <w:p w14:paraId="40171DDA"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Trials may be needed across preform, blow-</w:t>
            </w:r>
            <w:proofErr w:type="spellStart"/>
            <w:r w:rsidRPr="00754C53">
              <w:rPr>
                <w:rFonts w:ascii="Times New Roman" w:eastAsia="Carlito" w:hAnsi="Times New Roman" w:cs="Times New Roman"/>
                <w:color w:val="auto"/>
                <w:sz w:val="22"/>
              </w:rPr>
              <w:t>moulding</w:t>
            </w:r>
            <w:proofErr w:type="spellEnd"/>
            <w:r w:rsidRPr="00754C53">
              <w:rPr>
                <w:rFonts w:ascii="Times New Roman" w:eastAsia="Carlito" w:hAnsi="Times New Roman" w:cs="Times New Roman"/>
                <w:color w:val="auto"/>
                <w:sz w:val="22"/>
              </w:rPr>
              <w:t>, filling and shelf-life systems.</w:t>
            </w:r>
          </w:p>
        </w:tc>
        <w:tc>
          <w:tcPr>
            <w:tcW w:w="4190" w:type="dxa"/>
            <w:tcMar>
              <w:top w:w="65" w:type="dxa"/>
              <w:left w:w="80" w:type="dxa"/>
              <w:bottom w:w="65" w:type="dxa"/>
              <w:right w:w="80" w:type="dxa"/>
            </w:tcMar>
            <w:vAlign w:val="center"/>
          </w:tcPr>
          <w:p w14:paraId="51E11CB8" w14:textId="77777777" w:rsidR="007D211C" w:rsidRPr="00754C53" w:rsidRDefault="007D211C"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Same trials plus recycled-content and chain-of-custody revalidation; switching to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may breach customer/claim requirements.</w:t>
            </w:r>
          </w:p>
        </w:tc>
      </w:tr>
    </w:tbl>
    <w:p w14:paraId="1226EF42" w14:textId="77777777" w:rsidR="007B08FE" w:rsidRPr="00754C53" w:rsidRDefault="007B08FE" w:rsidP="00B27D9A">
      <w:pPr>
        <w:pStyle w:val="Heading2"/>
        <w:rPr>
          <w:rFonts w:ascii="Times New Roman" w:hAnsi="Times New Roman" w:cs="Times New Roman"/>
          <w:color w:val="auto"/>
          <w:sz w:val="22"/>
          <w:szCs w:val="22"/>
        </w:rPr>
      </w:pPr>
    </w:p>
    <w:p w14:paraId="5A854982" w14:textId="0ECE0F20" w:rsidR="007D211C" w:rsidRPr="00754C53" w:rsidRDefault="007D211C" w:rsidP="00754C53">
      <w:pPr>
        <w:pStyle w:val="Heading2"/>
        <w:jc w:val="both"/>
        <w:rPr>
          <w:rFonts w:ascii="Times New Roman" w:hAnsi="Times New Roman" w:cs="Times New Roman"/>
          <w:sz w:val="22"/>
          <w:szCs w:val="22"/>
        </w:rPr>
      </w:pPr>
      <w:bookmarkStart w:id="11" w:name="_Toc242093927"/>
      <w:r w:rsidRPr="00754C53">
        <w:rPr>
          <w:rFonts w:ascii="Times New Roman" w:hAnsi="Times New Roman" w:cs="Times New Roman"/>
          <w:sz w:val="22"/>
          <w:szCs w:val="22"/>
        </w:rPr>
        <w:t>Policy is changing the demand curve</w:t>
      </w:r>
      <w:bookmarkEnd w:id="11"/>
    </w:p>
    <w:p w14:paraId="1C181D72" w14:textId="77777777" w:rsidR="007B08FE" w:rsidRPr="00754C53" w:rsidRDefault="007B08FE" w:rsidP="00754C53">
      <w:pPr>
        <w:jc w:val="both"/>
        <w:rPr>
          <w:rFonts w:ascii="Times New Roman" w:hAnsi="Times New Roman" w:cs="Times New Roman"/>
          <w:sz w:val="22"/>
        </w:rPr>
      </w:pPr>
    </w:p>
    <w:p w14:paraId="4661F185" w14:textId="4A802BB4" w:rsidR="007D211C" w:rsidRPr="00754C53" w:rsidRDefault="007D211C" w:rsidP="00754C53">
      <w:pPr>
        <w:pStyle w:val="ListBullet"/>
        <w:numPr>
          <w:ilvl w:val="0"/>
          <w:numId w:val="18"/>
        </w:numPr>
        <w:spacing w:after="32" w:line="240"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Plastic Packaging Tax </w:t>
      </w:r>
      <w:r w:rsidR="008576D1" w:rsidRPr="00754C53">
        <w:rPr>
          <w:rFonts w:ascii="Times New Roman" w:eastAsia="Carlito" w:hAnsi="Times New Roman" w:cs="Times New Roman"/>
          <w:color w:val="auto"/>
          <w:sz w:val="22"/>
        </w:rPr>
        <w:t xml:space="preserve">(PPT) </w:t>
      </w:r>
      <w:r w:rsidRPr="00754C53">
        <w:rPr>
          <w:rFonts w:ascii="Times New Roman" w:eastAsia="Carlito" w:hAnsi="Times New Roman" w:cs="Times New Roman"/>
          <w:color w:val="auto"/>
          <w:sz w:val="22"/>
        </w:rPr>
        <w:t>has created an economic threshold at 30% recycled content; across all plastic</w:t>
      </w:r>
      <w:r w:rsidR="00D52BE0" w:rsidRPr="00754C53">
        <w:rPr>
          <w:rFonts w:ascii="Times New Roman" w:eastAsia="Carlito" w:hAnsi="Times New Roman" w:cs="Times New Roman"/>
          <w:color w:val="auto"/>
          <w:sz w:val="22"/>
        </w:rPr>
        <w:t xml:space="preserve"> </w:t>
      </w:r>
      <w:r w:rsidRPr="00754C53">
        <w:rPr>
          <w:rFonts w:ascii="Times New Roman" w:eastAsia="Carlito" w:hAnsi="Times New Roman" w:cs="Times New Roman"/>
          <w:color w:val="auto"/>
          <w:sz w:val="22"/>
        </w:rPr>
        <w:t>packaging, HMRC reports that 51% of 2025/26 declared tonnage met the 30% threshold. This is not PET-specific, but it demonstrates the scale of policy-driven recycled-content demand.</w:t>
      </w:r>
      <w:r w:rsidR="008576D1" w:rsidRPr="00754C53">
        <w:rPr>
          <w:rFonts w:ascii="Times New Roman" w:eastAsia="Carlito" w:hAnsi="Times New Roman" w:cs="Times New Roman"/>
          <w:color w:val="auto"/>
          <w:sz w:val="22"/>
        </w:rPr>
        <w:t xml:space="preserve"> </w:t>
      </w:r>
    </w:p>
    <w:p w14:paraId="2551098C" w14:textId="77777777" w:rsidR="00D52BE0" w:rsidRPr="00754C53" w:rsidRDefault="00D52BE0" w:rsidP="00754C53">
      <w:pPr>
        <w:pStyle w:val="ListBullet"/>
        <w:numPr>
          <w:ilvl w:val="0"/>
          <w:numId w:val="0"/>
        </w:numPr>
        <w:spacing w:after="32" w:line="240" w:lineRule="auto"/>
        <w:jc w:val="both"/>
        <w:rPr>
          <w:rFonts w:ascii="Times New Roman" w:hAnsi="Times New Roman" w:cs="Times New Roman"/>
          <w:color w:val="auto"/>
          <w:sz w:val="22"/>
        </w:rPr>
      </w:pPr>
    </w:p>
    <w:p w14:paraId="61F16F70" w14:textId="033E804E" w:rsidR="002677CD" w:rsidRPr="00754C53" w:rsidRDefault="002677CD" w:rsidP="00754C53">
      <w:pPr>
        <w:pStyle w:val="ListBullet"/>
        <w:numPr>
          <w:ilvl w:val="0"/>
          <w:numId w:val="18"/>
        </w:numPr>
        <w:spacing w:after="32" w:line="240" w:lineRule="auto"/>
        <w:jc w:val="both"/>
        <w:rPr>
          <w:rFonts w:ascii="Times New Roman" w:hAnsi="Times New Roman" w:cs="Times New Roman"/>
          <w:color w:val="auto"/>
          <w:sz w:val="22"/>
        </w:rPr>
      </w:pPr>
      <w:r w:rsidRPr="00754C53">
        <w:rPr>
          <w:rFonts w:ascii="Times New Roman" w:hAnsi="Times New Roman" w:cs="Times New Roman"/>
          <w:color w:val="auto"/>
          <w:sz w:val="22"/>
        </w:rPr>
        <w:t xml:space="preserve">UK fiscal policy itself </w:t>
      </w:r>
      <w:proofErr w:type="spellStart"/>
      <w:r w:rsidRPr="00754C53">
        <w:rPr>
          <w:rFonts w:ascii="Times New Roman" w:hAnsi="Times New Roman" w:cs="Times New Roman"/>
          <w:color w:val="auto"/>
          <w:sz w:val="22"/>
        </w:rPr>
        <w:t>recognises</w:t>
      </w:r>
      <w:proofErr w:type="spellEnd"/>
      <w:r w:rsidRPr="00754C53">
        <w:rPr>
          <w:rFonts w:ascii="Times New Roman" w:hAnsi="Times New Roman" w:cs="Times New Roman"/>
          <w:color w:val="auto"/>
          <w:sz w:val="22"/>
        </w:rPr>
        <w:t xml:space="preserve"> recycled content as a distinct commercial attribute. Plastic packaging containing less than 30% recycled plastic is subject to Plastic Packaging Tax, currently £228.82 per </w:t>
      </w:r>
      <w:proofErr w:type="spellStart"/>
      <w:r w:rsidRPr="00754C53">
        <w:rPr>
          <w:rFonts w:ascii="Times New Roman" w:hAnsi="Times New Roman" w:cs="Times New Roman"/>
          <w:color w:val="auto"/>
          <w:sz w:val="22"/>
        </w:rPr>
        <w:t>tonne</w:t>
      </w:r>
      <w:proofErr w:type="spellEnd"/>
      <w:r w:rsidRPr="00754C53">
        <w:rPr>
          <w:rFonts w:ascii="Times New Roman" w:hAnsi="Times New Roman" w:cs="Times New Roman"/>
          <w:color w:val="auto"/>
          <w:sz w:val="22"/>
        </w:rPr>
        <w:t xml:space="preserve">, with the rate having increased annually since introduction. From April 2027, the rules will further tighten by excluding pre-consumer waste from qualifying recycled content, while introducing a mass-balance framework for chemically recycled material. This reinforces the commercial importance of access to genuine recycled resin and demonstrates that </w:t>
      </w:r>
      <w:proofErr w:type="spellStart"/>
      <w:r w:rsidRPr="00754C53">
        <w:rPr>
          <w:rFonts w:ascii="Times New Roman" w:hAnsi="Times New Roman" w:cs="Times New Roman"/>
          <w:color w:val="auto"/>
          <w:sz w:val="22"/>
        </w:rPr>
        <w:t>vPET</w:t>
      </w:r>
      <w:proofErr w:type="spellEnd"/>
      <w:r w:rsidRPr="00754C53">
        <w:rPr>
          <w:rFonts w:ascii="Times New Roman" w:hAnsi="Times New Roman" w:cs="Times New Roman"/>
          <w:color w:val="auto"/>
          <w:sz w:val="22"/>
        </w:rPr>
        <w:t xml:space="preserve"> and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are not economically interchangeable merely because they share the same underlying polymer chemistry.</w:t>
      </w:r>
      <w:sdt>
        <w:sdtPr>
          <w:rPr>
            <w:rFonts w:ascii="Times New Roman" w:hAnsi="Times New Roman" w:cs="Times New Roman"/>
            <w:color w:val="auto"/>
            <w:sz w:val="22"/>
          </w:rPr>
          <w:id w:val="1749454623"/>
          <w:citation/>
        </w:sdtPr>
        <w:sdtEndPr/>
        <w:sdtContent>
          <w:r w:rsidR="005D2BDD" w:rsidRPr="00754C53">
            <w:rPr>
              <w:rFonts w:ascii="Times New Roman" w:hAnsi="Times New Roman" w:cs="Times New Roman"/>
              <w:color w:val="auto"/>
              <w:sz w:val="22"/>
            </w:rPr>
            <w:fldChar w:fldCharType="begin"/>
          </w:r>
          <w:r w:rsidR="005D2BDD" w:rsidRPr="00754C53">
            <w:rPr>
              <w:rFonts w:ascii="Times New Roman" w:hAnsi="Times New Roman" w:cs="Times New Roman"/>
              <w:color w:val="auto"/>
              <w:sz w:val="22"/>
            </w:rPr>
            <w:instrText xml:space="preserve"> CITATION HMR25 \l 1033 </w:instrText>
          </w:r>
          <w:r w:rsidR="005D2BDD" w:rsidRPr="00754C53">
            <w:rPr>
              <w:rFonts w:ascii="Times New Roman" w:hAnsi="Times New Roman" w:cs="Times New Roman"/>
              <w:color w:val="auto"/>
              <w:sz w:val="22"/>
            </w:rPr>
            <w:fldChar w:fldCharType="separate"/>
          </w:r>
          <w:r w:rsidR="00C21474" w:rsidRPr="00754C53">
            <w:rPr>
              <w:rFonts w:ascii="Times New Roman" w:hAnsi="Times New Roman" w:cs="Times New Roman"/>
              <w:noProof/>
              <w:color w:val="auto"/>
              <w:sz w:val="22"/>
            </w:rPr>
            <w:t xml:space="preserve"> [6]</w:t>
          </w:r>
          <w:r w:rsidR="005D2BDD" w:rsidRPr="00754C53">
            <w:rPr>
              <w:rFonts w:ascii="Times New Roman" w:hAnsi="Times New Roman" w:cs="Times New Roman"/>
              <w:color w:val="auto"/>
              <w:sz w:val="22"/>
            </w:rPr>
            <w:fldChar w:fldCharType="end"/>
          </w:r>
        </w:sdtContent>
      </w:sdt>
    </w:p>
    <w:p w14:paraId="7ED900D8" w14:textId="77777777" w:rsidR="002677CD" w:rsidRPr="00754C53" w:rsidRDefault="002677CD" w:rsidP="00754C53">
      <w:pPr>
        <w:pStyle w:val="ListBullet"/>
        <w:numPr>
          <w:ilvl w:val="0"/>
          <w:numId w:val="0"/>
        </w:numPr>
        <w:spacing w:after="32" w:line="240" w:lineRule="auto"/>
        <w:jc w:val="both"/>
        <w:rPr>
          <w:rFonts w:ascii="Times New Roman" w:hAnsi="Times New Roman" w:cs="Times New Roman"/>
          <w:color w:val="auto"/>
          <w:sz w:val="22"/>
        </w:rPr>
      </w:pPr>
    </w:p>
    <w:p w14:paraId="367B475F" w14:textId="0C98D8F8" w:rsidR="007D211C" w:rsidRPr="00754C53" w:rsidRDefault="007D211C" w:rsidP="00754C53">
      <w:pPr>
        <w:pStyle w:val="ListBullet"/>
        <w:numPr>
          <w:ilvl w:val="0"/>
          <w:numId w:val="18"/>
        </w:numPr>
        <w:spacing w:after="32" w:line="240"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The planned Deposit Return Scheme from October 2027 covers PET drinks containers of 150 ml to 3 </w:t>
      </w:r>
      <w:proofErr w:type="spellStart"/>
      <w:r w:rsidRPr="00754C53">
        <w:rPr>
          <w:rFonts w:ascii="Times New Roman" w:eastAsia="Carlito" w:hAnsi="Times New Roman" w:cs="Times New Roman"/>
          <w:color w:val="auto"/>
          <w:sz w:val="22"/>
        </w:rPr>
        <w:t>litres</w:t>
      </w:r>
      <w:proofErr w:type="spellEnd"/>
      <w:r w:rsidRPr="00754C53">
        <w:rPr>
          <w:rFonts w:ascii="Times New Roman" w:eastAsia="Carlito" w:hAnsi="Times New Roman" w:cs="Times New Roman"/>
          <w:color w:val="auto"/>
          <w:sz w:val="22"/>
        </w:rPr>
        <w:t xml:space="preserve"> and is intended to generate higher-quality recycled materia</w:t>
      </w:r>
      <w:r w:rsidR="00FA37A1" w:rsidRPr="00754C53">
        <w:rPr>
          <w:rFonts w:ascii="Times New Roman" w:eastAsia="Carlito" w:hAnsi="Times New Roman" w:cs="Times New Roman"/>
          <w:color w:val="auto"/>
          <w:sz w:val="22"/>
        </w:rPr>
        <w:t xml:space="preserve">l and support bottle-to-bottle recycling. However, collection alone does not immediately create sufficient </w:t>
      </w:r>
      <w:r w:rsidR="00FA37A1" w:rsidRPr="00754C53">
        <w:rPr>
          <w:rFonts w:ascii="Times New Roman" w:eastAsia="Carlito" w:hAnsi="Times New Roman" w:cs="Times New Roman"/>
          <w:b/>
          <w:bCs/>
          <w:color w:val="auto"/>
          <w:sz w:val="22"/>
        </w:rPr>
        <w:t xml:space="preserve">food-grade </w:t>
      </w:r>
      <w:proofErr w:type="spellStart"/>
      <w:r w:rsidR="00FA37A1" w:rsidRPr="00754C53">
        <w:rPr>
          <w:rFonts w:ascii="Times New Roman" w:eastAsia="Carlito" w:hAnsi="Times New Roman" w:cs="Times New Roman"/>
          <w:b/>
          <w:bCs/>
          <w:color w:val="auto"/>
          <w:sz w:val="22"/>
        </w:rPr>
        <w:t>rPET</w:t>
      </w:r>
      <w:proofErr w:type="spellEnd"/>
      <w:r w:rsidR="00FA37A1" w:rsidRPr="00754C53">
        <w:rPr>
          <w:rFonts w:ascii="Times New Roman" w:eastAsia="Carlito" w:hAnsi="Times New Roman" w:cs="Times New Roman"/>
          <w:color w:val="auto"/>
          <w:sz w:val="22"/>
        </w:rPr>
        <w:t>; material must still be sorted, decontaminated, reprocessed and qualified for food-contact use.</w:t>
      </w:r>
      <w:r w:rsidR="006F2C57" w:rsidRPr="00754C53">
        <w:rPr>
          <w:rFonts w:ascii="Times New Roman" w:eastAsia="Carlito" w:hAnsi="Times New Roman" w:cs="Times New Roman"/>
          <w:color w:val="auto"/>
          <w:sz w:val="22"/>
        </w:rPr>
        <w:t xml:space="preserve"> </w:t>
      </w:r>
      <w:r w:rsidR="00FA37A1" w:rsidRPr="00754C53">
        <w:rPr>
          <w:rFonts w:ascii="Times New Roman" w:eastAsia="Carlito" w:hAnsi="Times New Roman" w:cs="Times New Roman"/>
          <w:color w:val="auto"/>
          <w:sz w:val="22"/>
        </w:rPr>
        <w:t xml:space="preserve">A safeguard that raises the cost or limits availability of imported </w:t>
      </w:r>
      <w:proofErr w:type="spellStart"/>
      <w:r w:rsidR="00FA37A1" w:rsidRPr="00754C53">
        <w:rPr>
          <w:rFonts w:ascii="Times New Roman" w:eastAsia="Carlito" w:hAnsi="Times New Roman" w:cs="Times New Roman"/>
          <w:color w:val="auto"/>
          <w:sz w:val="22"/>
        </w:rPr>
        <w:t>rPET</w:t>
      </w:r>
      <w:proofErr w:type="spellEnd"/>
      <w:r w:rsidR="00FA37A1" w:rsidRPr="00754C53">
        <w:rPr>
          <w:rFonts w:ascii="Times New Roman" w:eastAsia="Carlito" w:hAnsi="Times New Roman" w:cs="Times New Roman"/>
          <w:color w:val="auto"/>
          <w:sz w:val="22"/>
        </w:rPr>
        <w:t xml:space="preserve"> could therefore work against DRS objectives by making recycled-content adoption more expensive during this transition. DRS will also add producer, retailer and system costs across the beverage value chain, creating additional pressure on consumer prices. Any safeguard should therefore be assessed carefully for its combined effect on circularity, </w:t>
      </w:r>
      <w:proofErr w:type="spellStart"/>
      <w:r w:rsidR="00FA37A1" w:rsidRPr="00754C53">
        <w:rPr>
          <w:rFonts w:ascii="Times New Roman" w:eastAsia="Carlito" w:hAnsi="Times New Roman" w:cs="Times New Roman"/>
          <w:color w:val="auto"/>
          <w:sz w:val="22"/>
        </w:rPr>
        <w:t>rPET</w:t>
      </w:r>
      <w:proofErr w:type="spellEnd"/>
      <w:r w:rsidR="00FA37A1" w:rsidRPr="00754C53">
        <w:rPr>
          <w:rFonts w:ascii="Times New Roman" w:eastAsia="Carlito" w:hAnsi="Times New Roman" w:cs="Times New Roman"/>
          <w:color w:val="auto"/>
          <w:sz w:val="22"/>
        </w:rPr>
        <w:t xml:space="preserve"> availability and downstream beverage cost</w:t>
      </w:r>
      <w:r w:rsidR="006F2C57" w:rsidRPr="00754C53">
        <w:rPr>
          <w:rFonts w:ascii="Times New Roman" w:eastAsia="Carlito" w:hAnsi="Times New Roman" w:cs="Times New Roman"/>
          <w:color w:val="auto"/>
          <w:sz w:val="22"/>
        </w:rPr>
        <w:t>s</w:t>
      </w:r>
      <w:sdt>
        <w:sdtPr>
          <w:rPr>
            <w:rFonts w:ascii="Times New Roman" w:eastAsia="Carlito" w:hAnsi="Times New Roman" w:cs="Times New Roman"/>
            <w:color w:val="auto"/>
            <w:sz w:val="22"/>
          </w:rPr>
          <w:id w:val="1229813311"/>
          <w:citation/>
        </w:sdtPr>
        <w:sdtEndPr/>
        <w:sdtContent>
          <w:r w:rsidR="00C039B7" w:rsidRPr="00754C53">
            <w:rPr>
              <w:rFonts w:ascii="Times New Roman" w:eastAsia="Carlito" w:hAnsi="Times New Roman" w:cs="Times New Roman"/>
              <w:color w:val="auto"/>
              <w:sz w:val="22"/>
            </w:rPr>
            <w:fldChar w:fldCharType="begin"/>
          </w:r>
          <w:r w:rsidR="0096138C" w:rsidRPr="00754C53">
            <w:rPr>
              <w:rFonts w:ascii="Times New Roman" w:eastAsia="Carlito" w:hAnsi="Times New Roman" w:cs="Times New Roman"/>
              <w:color w:val="auto"/>
              <w:sz w:val="22"/>
            </w:rPr>
            <w:instrText xml:space="preserve">CITATION Dep25 \l 1033 </w:instrText>
          </w:r>
          <w:r w:rsidR="00C039B7"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[17]</w:t>
          </w:r>
          <w:r w:rsidR="00C039B7" w:rsidRPr="00754C53">
            <w:rPr>
              <w:rFonts w:ascii="Times New Roman" w:eastAsia="Carlito" w:hAnsi="Times New Roman" w:cs="Times New Roman"/>
              <w:color w:val="auto"/>
              <w:sz w:val="22"/>
            </w:rPr>
            <w:fldChar w:fldCharType="end"/>
          </w:r>
        </w:sdtContent>
      </w:sdt>
    </w:p>
    <w:p w14:paraId="540B80D9" w14:textId="77777777" w:rsidR="00D52BE0" w:rsidRPr="00754C53" w:rsidRDefault="00D52BE0" w:rsidP="00754C53">
      <w:pPr>
        <w:pStyle w:val="ListBullet"/>
        <w:numPr>
          <w:ilvl w:val="0"/>
          <w:numId w:val="0"/>
        </w:numPr>
        <w:spacing w:after="32" w:line="240" w:lineRule="auto"/>
        <w:jc w:val="both"/>
        <w:rPr>
          <w:rFonts w:ascii="Times New Roman" w:eastAsia="Carlito" w:hAnsi="Times New Roman" w:cs="Times New Roman"/>
          <w:color w:val="auto"/>
          <w:sz w:val="22"/>
        </w:rPr>
      </w:pPr>
    </w:p>
    <w:p w14:paraId="0A86340F" w14:textId="77777777" w:rsidR="00140BB4" w:rsidRPr="00754C53" w:rsidRDefault="00140BB4" w:rsidP="00754C53">
      <w:pPr>
        <w:pStyle w:val="Heading2"/>
        <w:jc w:val="both"/>
        <w:rPr>
          <w:rFonts w:ascii="Times New Roman" w:hAnsi="Times New Roman" w:cs="Times New Roman"/>
          <w:sz w:val="22"/>
          <w:szCs w:val="22"/>
        </w:rPr>
      </w:pPr>
      <w:bookmarkStart w:id="12" w:name="_Toc242093928"/>
      <w:r w:rsidRPr="00754C53">
        <w:rPr>
          <w:rFonts w:ascii="Times New Roman" w:hAnsi="Times New Roman" w:cs="Times New Roman"/>
          <w:sz w:val="22"/>
          <w:szCs w:val="22"/>
        </w:rPr>
        <w:t>Commercial test for interchangeability</w:t>
      </w:r>
      <w:bookmarkEnd w:id="12"/>
    </w:p>
    <w:p w14:paraId="35BEE16F" w14:textId="77777777" w:rsidR="00140BB4" w:rsidRPr="00754C53" w:rsidRDefault="00140BB4" w:rsidP="00754C53">
      <w:pPr>
        <w:jc w:val="both"/>
        <w:rPr>
          <w:rFonts w:ascii="Times New Roman" w:hAnsi="Times New Roman" w:cs="Times New Roman"/>
          <w:sz w:val="22"/>
        </w:rPr>
      </w:pPr>
    </w:p>
    <w:p w14:paraId="5987E276" w14:textId="77777777" w:rsidR="00140BB4" w:rsidRPr="00754C53" w:rsidRDefault="00140BB4" w:rsidP="00754C53">
      <w:pPr>
        <w:jc w:val="both"/>
        <w:rPr>
          <w:rFonts w:ascii="Times New Roman" w:hAnsi="Times New Roman" w:cs="Times New Roman"/>
          <w:color w:val="auto"/>
          <w:sz w:val="22"/>
        </w:rPr>
      </w:pPr>
      <w:r w:rsidRPr="00754C53">
        <w:rPr>
          <w:rFonts w:ascii="Times New Roman" w:hAnsi="Times New Roman" w:cs="Times New Roman"/>
          <w:color w:val="auto"/>
          <w:sz w:val="22"/>
        </w:rPr>
        <w:t xml:space="preserve">The correct question is not whether both resins can physically enter similar equipment. It is whether a buyer can switch without losing required recycled-content claims, food-contact approvals, customer acceptance, </w:t>
      </w:r>
      <w:proofErr w:type="spellStart"/>
      <w:r w:rsidRPr="00754C53">
        <w:rPr>
          <w:rFonts w:ascii="Times New Roman" w:hAnsi="Times New Roman" w:cs="Times New Roman"/>
          <w:color w:val="auto"/>
          <w:sz w:val="22"/>
        </w:rPr>
        <w:t>colour</w:t>
      </w:r>
      <w:proofErr w:type="spellEnd"/>
      <w:r w:rsidRPr="00754C53">
        <w:rPr>
          <w:rFonts w:ascii="Times New Roman" w:hAnsi="Times New Roman" w:cs="Times New Roman"/>
          <w:color w:val="auto"/>
          <w:sz w:val="22"/>
        </w:rPr>
        <w:t>/contaminant performance, contracted sustainability targets and supply resilience. For many transactions, the answer is no.</w:t>
      </w:r>
    </w:p>
    <w:p w14:paraId="6F37FBEE" w14:textId="3D57F91E" w:rsidR="00140BB4" w:rsidRPr="00754C53" w:rsidRDefault="00140BB4" w:rsidP="00754C53">
      <w:pPr>
        <w:jc w:val="both"/>
        <w:rPr>
          <w:rFonts w:ascii="Times New Roman" w:hAnsi="Times New Roman" w:cs="Times New Roman"/>
          <w:color w:val="auto"/>
          <w:sz w:val="22"/>
        </w:rPr>
      </w:pPr>
      <w:r w:rsidRPr="00754C53">
        <w:rPr>
          <w:rFonts w:ascii="Times New Roman" w:hAnsi="Times New Roman" w:cs="Times New Roman"/>
          <w:color w:val="auto"/>
          <w:sz w:val="22"/>
        </w:rPr>
        <w:t>The commercial risk is greatest when the purchased specification does not adequately control contamination, viscosity, moisture, color, odor, traceability, and lot-to-lot consistency.</w:t>
      </w:r>
    </w:p>
    <w:p w14:paraId="1DC9A92B" w14:textId="17330F18" w:rsidR="00C22787" w:rsidRPr="00754C53" w:rsidRDefault="00C22787" w:rsidP="00754C53">
      <w:pPr>
        <w:spacing w:after="200" w:line="276" w:lineRule="auto"/>
        <w:jc w:val="both"/>
        <w:rPr>
          <w:rFonts w:ascii="Times New Roman" w:hAnsi="Times New Roman" w:cs="Times New Roman"/>
          <w:color w:val="auto"/>
          <w:sz w:val="22"/>
        </w:rPr>
      </w:pPr>
    </w:p>
    <w:p w14:paraId="684602DD" w14:textId="64E059A3" w:rsidR="00542022" w:rsidRPr="00754C53" w:rsidRDefault="00542022" w:rsidP="00754C53">
      <w:pPr>
        <w:pStyle w:val="Heading1"/>
        <w:numPr>
          <w:ilvl w:val="0"/>
          <w:numId w:val="12"/>
        </w:numPr>
        <w:jc w:val="both"/>
        <w:rPr>
          <w:rFonts w:ascii="Times New Roman" w:hAnsi="Times New Roman" w:cs="Times New Roman"/>
          <w:color w:val="auto"/>
          <w:sz w:val="22"/>
          <w:szCs w:val="22"/>
        </w:rPr>
      </w:pPr>
      <w:bookmarkStart w:id="13" w:name="_Toc242093929"/>
      <w:r w:rsidRPr="00754C53">
        <w:rPr>
          <w:rFonts w:ascii="Times New Roman" w:hAnsi="Times New Roman" w:cs="Times New Roman"/>
          <w:color w:val="auto"/>
          <w:sz w:val="22"/>
          <w:szCs w:val="22"/>
        </w:rPr>
        <w:lastRenderedPageBreak/>
        <w:t>PRICING ARCHITECTURE AND PRICE TRANSMISSION</w:t>
      </w:r>
      <w:bookmarkEnd w:id="13"/>
    </w:p>
    <w:p w14:paraId="60E8B8B7" w14:textId="00850617" w:rsidR="00542022" w:rsidRPr="00754C53" w:rsidRDefault="00542022" w:rsidP="00754C53">
      <w:pPr>
        <w:pStyle w:val="Heading2"/>
        <w:jc w:val="both"/>
        <w:rPr>
          <w:rFonts w:ascii="Times New Roman" w:hAnsi="Times New Roman" w:cs="Times New Roman"/>
          <w:sz w:val="22"/>
          <w:szCs w:val="22"/>
        </w:rPr>
      </w:pPr>
      <w:bookmarkStart w:id="14" w:name="_Toc242093930"/>
      <w:r w:rsidRPr="00754C53">
        <w:rPr>
          <w:rFonts w:ascii="Times New Roman" w:hAnsi="Times New Roman" w:cs="Times New Roman"/>
          <w:sz w:val="22"/>
          <w:szCs w:val="22"/>
        </w:rPr>
        <w:t>Separate price series exist because the cost</w:t>
      </w:r>
      <w:r w:rsidR="006F1599" w:rsidRPr="00754C53">
        <w:rPr>
          <w:rFonts w:ascii="Times New Roman" w:hAnsi="Times New Roman" w:cs="Times New Roman"/>
          <w:sz w:val="22"/>
          <w:szCs w:val="22"/>
        </w:rPr>
        <w:t>s</w:t>
      </w:r>
      <w:r w:rsidRPr="00754C53">
        <w:rPr>
          <w:rFonts w:ascii="Times New Roman" w:hAnsi="Times New Roman" w:cs="Times New Roman"/>
          <w:sz w:val="22"/>
          <w:szCs w:val="22"/>
        </w:rPr>
        <w:t xml:space="preserve"> and market</w:t>
      </w:r>
      <w:r w:rsidR="006F1599" w:rsidRPr="00754C53">
        <w:rPr>
          <w:rFonts w:ascii="Times New Roman" w:hAnsi="Times New Roman" w:cs="Times New Roman"/>
          <w:sz w:val="22"/>
          <w:szCs w:val="22"/>
        </w:rPr>
        <w:t>s</w:t>
      </w:r>
      <w:r w:rsidRPr="00754C53">
        <w:rPr>
          <w:rFonts w:ascii="Times New Roman" w:hAnsi="Times New Roman" w:cs="Times New Roman"/>
          <w:sz w:val="22"/>
          <w:szCs w:val="22"/>
        </w:rPr>
        <w:t xml:space="preserve"> differ</w:t>
      </w:r>
      <w:bookmarkEnd w:id="14"/>
    </w:p>
    <w:p w14:paraId="43956D3B" w14:textId="77777777" w:rsidR="007C1B91" w:rsidRPr="00754C53" w:rsidRDefault="007C1B91" w:rsidP="00754C53">
      <w:pPr>
        <w:jc w:val="both"/>
        <w:rPr>
          <w:rFonts w:ascii="Times New Roman" w:eastAsia="Carlito" w:hAnsi="Times New Roman" w:cs="Times New Roman"/>
          <w:color w:val="auto"/>
          <w:sz w:val="22"/>
        </w:rPr>
      </w:pPr>
    </w:p>
    <w:p w14:paraId="5B033BEA" w14:textId="7307810F" w:rsidR="00542022" w:rsidRPr="00754C53" w:rsidRDefault="00542022" w:rsidP="00754C53">
      <w:pPr>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S&amp;P Global assesses UK/Northwest European PET bottle bales, clear flakes, mixed-</w:t>
      </w:r>
      <w:proofErr w:type="spellStart"/>
      <w:r w:rsidRPr="00754C53">
        <w:rPr>
          <w:rFonts w:ascii="Times New Roman" w:eastAsia="Carlito" w:hAnsi="Times New Roman" w:cs="Times New Roman"/>
          <w:color w:val="auto"/>
          <w:sz w:val="22"/>
        </w:rPr>
        <w:t>colour</w:t>
      </w:r>
      <w:proofErr w:type="spellEnd"/>
      <w:r w:rsidRPr="00754C53">
        <w:rPr>
          <w:rFonts w:ascii="Times New Roman" w:eastAsia="Carlito" w:hAnsi="Times New Roman" w:cs="Times New Roman"/>
          <w:color w:val="auto"/>
          <w:sz w:val="22"/>
        </w:rPr>
        <w:t xml:space="preserve"> flakes and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pellets as distinct markets, and separately publishes spreads between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flakes, pellets and virgin PET. That market architecture is itself evidence that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is not merely a grade adjustment to </w:t>
      </w:r>
      <w:proofErr w:type="spellStart"/>
      <w:r w:rsidRPr="00754C53">
        <w:rPr>
          <w:rFonts w:ascii="Times New Roman" w:eastAsia="Carlito" w:hAnsi="Times New Roman" w:cs="Times New Roman"/>
          <w:color w:val="auto"/>
          <w:sz w:val="22"/>
        </w:rPr>
        <w:t>vPET</w:t>
      </w:r>
      <w:proofErr w:type="spellEnd"/>
      <w:r w:rsidR="009E4E15" w:rsidRPr="00754C53">
        <w:rPr>
          <w:rFonts w:ascii="Times New Roman" w:eastAsia="Carlito" w:hAnsi="Times New Roman" w:cs="Times New Roman"/>
          <w:color w:val="auto"/>
          <w:sz w:val="22"/>
        </w:rPr>
        <w:t xml:space="preserve">. </w:t>
      </w:r>
      <w:sdt>
        <w:sdtPr>
          <w:rPr>
            <w:rFonts w:ascii="Times New Roman" w:eastAsia="Carlito" w:hAnsi="Times New Roman" w:cs="Times New Roman"/>
            <w:color w:val="auto"/>
            <w:sz w:val="22"/>
          </w:rPr>
          <w:id w:val="-2045352296"/>
          <w:citation/>
        </w:sdtPr>
        <w:sdtEndPr/>
        <w:sdtContent>
          <w:r w:rsidR="009E4E15" w:rsidRPr="00754C53">
            <w:rPr>
              <w:rFonts w:ascii="Times New Roman" w:eastAsia="Carlito" w:hAnsi="Times New Roman" w:cs="Times New Roman"/>
              <w:color w:val="auto"/>
              <w:sz w:val="22"/>
            </w:rPr>
            <w:fldChar w:fldCharType="begin"/>
          </w:r>
          <w:r w:rsidR="00B608A4" w:rsidRPr="00754C53">
            <w:rPr>
              <w:rFonts w:ascii="Times New Roman" w:eastAsia="Carlito" w:hAnsi="Times New Roman" w:cs="Times New Roman"/>
              <w:color w:val="auto"/>
              <w:sz w:val="22"/>
            </w:rPr>
            <w:instrText xml:space="preserve">CITATION SPG \l 1033 </w:instrText>
          </w:r>
          <w:r w:rsidR="009E4E15"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[18]</w:t>
          </w:r>
          <w:r w:rsidR="009E4E15"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853720471"/>
          <w:citation/>
        </w:sdtPr>
        <w:sdtEndPr/>
        <w:sdtContent>
          <w:r w:rsidR="009E4E15" w:rsidRPr="00754C53">
            <w:rPr>
              <w:rFonts w:ascii="Times New Roman" w:eastAsia="Carlito" w:hAnsi="Times New Roman" w:cs="Times New Roman"/>
              <w:color w:val="auto"/>
              <w:sz w:val="22"/>
            </w:rPr>
            <w:fldChar w:fldCharType="begin"/>
          </w:r>
          <w:r w:rsidR="00A60865" w:rsidRPr="00754C53">
            <w:rPr>
              <w:rFonts w:ascii="Times New Roman" w:eastAsia="Carlito" w:hAnsi="Times New Roman" w:cs="Times New Roman"/>
              <w:color w:val="auto"/>
              <w:sz w:val="22"/>
            </w:rPr>
            <w:instrText xml:space="preserve">CITATION SPG21 \l 1033 </w:instrText>
          </w:r>
          <w:r w:rsidR="009E4E15"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[19]</w:t>
          </w:r>
          <w:r w:rsidR="009E4E15" w:rsidRPr="00754C53">
            <w:rPr>
              <w:rFonts w:ascii="Times New Roman" w:eastAsia="Carlito" w:hAnsi="Times New Roman" w:cs="Times New Roman"/>
              <w:color w:val="auto"/>
              <w:sz w:val="22"/>
            </w:rPr>
            <w:fldChar w:fldCharType="end"/>
          </w:r>
        </w:sdtContent>
      </w:sdt>
    </w:p>
    <w:p w14:paraId="3763DBF3" w14:textId="77777777" w:rsidR="000D041D" w:rsidRPr="00754C53" w:rsidRDefault="000D041D" w:rsidP="00542022">
      <w:pPr>
        <w:rPr>
          <w:rFonts w:ascii="Times New Roman" w:hAnsi="Times New Roman" w:cs="Times New Roman"/>
          <w:color w:val="auto"/>
          <w:sz w:val="22"/>
        </w:rPr>
      </w:pPr>
    </w:p>
    <w:tbl>
      <w:tblPr>
        <w:tblW w:w="9918"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535"/>
        <w:gridCol w:w="3950"/>
        <w:gridCol w:w="4433"/>
      </w:tblGrid>
      <w:tr w:rsidR="00542022" w:rsidRPr="00754C53" w14:paraId="0C7F5C7A" w14:textId="77777777" w:rsidTr="00754C53">
        <w:trPr>
          <w:cantSplit/>
          <w:tblHeader/>
          <w:jc w:val="center"/>
        </w:trPr>
        <w:tc>
          <w:tcPr>
            <w:tcW w:w="1535" w:type="dxa"/>
            <w:shd w:val="clear" w:color="auto" w:fill="17365D"/>
            <w:tcMar>
              <w:top w:w="65" w:type="dxa"/>
              <w:left w:w="80" w:type="dxa"/>
              <w:bottom w:w="65" w:type="dxa"/>
              <w:right w:w="80" w:type="dxa"/>
            </w:tcMar>
            <w:vAlign w:val="center"/>
          </w:tcPr>
          <w:p w14:paraId="261E6E61"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Pricing layer</w:t>
            </w:r>
          </w:p>
        </w:tc>
        <w:tc>
          <w:tcPr>
            <w:tcW w:w="3950" w:type="dxa"/>
            <w:shd w:val="clear" w:color="auto" w:fill="17365D"/>
            <w:tcMar>
              <w:top w:w="65" w:type="dxa"/>
              <w:left w:w="80" w:type="dxa"/>
              <w:bottom w:w="65" w:type="dxa"/>
              <w:right w:w="80" w:type="dxa"/>
            </w:tcMar>
            <w:vAlign w:val="center"/>
          </w:tcPr>
          <w:p w14:paraId="787D4811" w14:textId="77777777" w:rsidR="00542022" w:rsidRPr="00754C53" w:rsidRDefault="00542022"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vPET</w:t>
            </w:r>
            <w:proofErr w:type="spellEnd"/>
            <w:r w:rsidRPr="00754C53">
              <w:rPr>
                <w:rFonts w:ascii="Times New Roman" w:eastAsia="Carlito" w:hAnsi="Times New Roman" w:cs="Times New Roman"/>
                <w:b/>
                <w:color w:val="auto"/>
                <w:sz w:val="22"/>
              </w:rPr>
              <w:t xml:space="preserve"> mechanism</w:t>
            </w:r>
          </w:p>
        </w:tc>
        <w:tc>
          <w:tcPr>
            <w:tcW w:w="4433" w:type="dxa"/>
            <w:shd w:val="clear" w:color="auto" w:fill="17365D"/>
            <w:tcMar>
              <w:top w:w="65" w:type="dxa"/>
              <w:left w:w="80" w:type="dxa"/>
              <w:bottom w:w="65" w:type="dxa"/>
              <w:right w:w="80" w:type="dxa"/>
            </w:tcMar>
            <w:vAlign w:val="center"/>
          </w:tcPr>
          <w:p w14:paraId="7942A34B" w14:textId="77777777" w:rsidR="00542022" w:rsidRPr="00754C53" w:rsidRDefault="00542022"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rPET</w:t>
            </w:r>
            <w:proofErr w:type="spellEnd"/>
            <w:r w:rsidRPr="00754C53">
              <w:rPr>
                <w:rFonts w:ascii="Times New Roman" w:eastAsia="Carlito" w:hAnsi="Times New Roman" w:cs="Times New Roman"/>
                <w:b/>
                <w:color w:val="auto"/>
                <w:sz w:val="22"/>
              </w:rPr>
              <w:t xml:space="preserve"> mechanism</w:t>
            </w:r>
          </w:p>
        </w:tc>
      </w:tr>
      <w:tr w:rsidR="00542022" w:rsidRPr="00754C53" w14:paraId="665BBFB5" w14:textId="77777777" w:rsidTr="00754C53">
        <w:trPr>
          <w:cantSplit/>
          <w:jc w:val="center"/>
        </w:trPr>
        <w:tc>
          <w:tcPr>
            <w:tcW w:w="1535" w:type="dxa"/>
            <w:tcMar>
              <w:top w:w="65" w:type="dxa"/>
              <w:left w:w="80" w:type="dxa"/>
              <w:bottom w:w="65" w:type="dxa"/>
              <w:right w:w="80" w:type="dxa"/>
            </w:tcMar>
            <w:vAlign w:val="center"/>
          </w:tcPr>
          <w:p w14:paraId="0D0B5AE9"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Indicative cost stack</w:t>
            </w:r>
          </w:p>
        </w:tc>
        <w:tc>
          <w:tcPr>
            <w:tcW w:w="3950" w:type="dxa"/>
            <w:tcMar>
              <w:top w:w="65" w:type="dxa"/>
              <w:left w:w="80" w:type="dxa"/>
              <w:bottom w:w="65" w:type="dxa"/>
              <w:right w:w="80" w:type="dxa"/>
            </w:tcMar>
            <w:vAlign w:val="center"/>
          </w:tcPr>
          <w:p w14:paraId="07AB6507" w14:textId="3E150114"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0.8</w:t>
            </w:r>
            <w:r w:rsidR="005D7D78" w:rsidRPr="00754C53">
              <w:rPr>
                <w:rFonts w:ascii="Times New Roman" w:eastAsia="Carlito" w:hAnsi="Times New Roman" w:cs="Times New Roman"/>
                <w:color w:val="auto"/>
                <w:sz w:val="22"/>
              </w:rPr>
              <w:t>4</w:t>
            </w:r>
            <w:r w:rsidRPr="00754C53">
              <w:rPr>
                <w:rFonts w:ascii="Times New Roman" w:eastAsia="Carlito" w:hAnsi="Times New Roman" w:cs="Times New Roman"/>
                <w:color w:val="auto"/>
                <w:sz w:val="22"/>
              </w:rPr>
              <w:t xml:space="preserve"> x PTA + 0.34 x MEG + conversion/energy + logistics + margin. [3]</w:t>
            </w:r>
          </w:p>
        </w:tc>
        <w:tc>
          <w:tcPr>
            <w:tcW w:w="4433" w:type="dxa"/>
            <w:tcMar>
              <w:top w:w="65" w:type="dxa"/>
              <w:left w:w="80" w:type="dxa"/>
              <w:bottom w:w="65" w:type="dxa"/>
              <w:right w:w="80" w:type="dxa"/>
            </w:tcMar>
            <w:vAlign w:val="center"/>
          </w:tcPr>
          <w:p w14:paraId="554F82DA" w14:textId="2C42F49B"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Recovered feedstock / mass yield + sort/wash + decontamination + extrusion/filtration + SSP + QA/certification + logistics. </w:t>
            </w:r>
            <w:sdt>
              <w:sdtPr>
                <w:rPr>
                  <w:rFonts w:ascii="Times New Roman" w:eastAsia="Carlito" w:hAnsi="Times New Roman" w:cs="Times New Roman"/>
                  <w:color w:val="auto"/>
                  <w:sz w:val="22"/>
                </w:rPr>
                <w:id w:val="2032912280"/>
                <w:citation/>
              </w:sdtPr>
              <w:sdtEndPr/>
              <w:sdtContent>
                <w:r w:rsidR="00ED6098" w:rsidRPr="00754C53">
                  <w:rPr>
                    <w:rFonts w:ascii="Times New Roman" w:eastAsia="Carlito" w:hAnsi="Times New Roman" w:cs="Times New Roman"/>
                    <w:color w:val="auto"/>
                    <w:sz w:val="22"/>
                  </w:rPr>
                  <w:fldChar w:fldCharType="begin"/>
                </w:r>
                <w:r w:rsidR="00F052C1" w:rsidRPr="00754C53">
                  <w:rPr>
                    <w:rFonts w:ascii="Times New Roman" w:eastAsia="Carlito" w:hAnsi="Times New Roman" w:cs="Times New Roman"/>
                    <w:color w:val="auto"/>
                    <w:sz w:val="22"/>
                  </w:rPr>
                  <w:instrText xml:space="preserve">CITATION htt \l 1033 </w:instrText>
                </w:r>
                <w:r w:rsidR="00ED6098"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[20]</w:t>
                </w:r>
                <w:r w:rsidR="00ED6098" w:rsidRPr="00754C53">
                  <w:rPr>
                    <w:rFonts w:ascii="Times New Roman" w:eastAsia="Carlito" w:hAnsi="Times New Roman" w:cs="Times New Roman"/>
                    <w:color w:val="auto"/>
                    <w:sz w:val="22"/>
                  </w:rPr>
                  <w:fldChar w:fldCharType="end"/>
                </w:r>
              </w:sdtContent>
            </w:sdt>
            <w:sdt>
              <w:sdtPr>
                <w:rPr>
                  <w:rFonts w:ascii="Times New Roman" w:eastAsia="Carlito" w:hAnsi="Times New Roman" w:cs="Times New Roman"/>
                  <w:color w:val="auto"/>
                  <w:sz w:val="22"/>
                </w:rPr>
                <w:id w:val="1287165478"/>
                <w:citation/>
              </w:sdtPr>
              <w:sdtEndPr/>
              <w:sdtContent>
                <w:r w:rsidR="008E6CA9" w:rsidRPr="00754C53">
                  <w:rPr>
                    <w:rFonts w:ascii="Times New Roman" w:eastAsia="Carlito" w:hAnsi="Times New Roman" w:cs="Times New Roman"/>
                    <w:color w:val="auto"/>
                    <w:sz w:val="22"/>
                  </w:rPr>
                  <w:fldChar w:fldCharType="begin"/>
                </w:r>
                <w:r w:rsidR="008E6CA9" w:rsidRPr="00754C53">
                  <w:rPr>
                    <w:rFonts w:ascii="Times New Roman" w:eastAsia="Carlito" w:hAnsi="Times New Roman" w:cs="Times New Roman"/>
                    <w:color w:val="auto"/>
                    <w:sz w:val="22"/>
                  </w:rPr>
                  <w:instrText xml:space="preserve"> CITATION Bat20 \l 1033 </w:instrText>
                </w:r>
                <w:r w:rsidR="008E6CA9"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[21]</w:t>
                </w:r>
                <w:r w:rsidR="008E6CA9" w:rsidRPr="00754C53">
                  <w:rPr>
                    <w:rFonts w:ascii="Times New Roman" w:eastAsia="Carlito" w:hAnsi="Times New Roman" w:cs="Times New Roman"/>
                    <w:color w:val="auto"/>
                    <w:sz w:val="22"/>
                  </w:rPr>
                  <w:fldChar w:fldCharType="end"/>
                </w:r>
              </w:sdtContent>
            </w:sdt>
          </w:p>
        </w:tc>
      </w:tr>
      <w:tr w:rsidR="00542022" w:rsidRPr="00754C53" w14:paraId="145F765F" w14:textId="77777777" w:rsidTr="00754C53">
        <w:trPr>
          <w:cantSplit/>
          <w:jc w:val="center"/>
        </w:trPr>
        <w:tc>
          <w:tcPr>
            <w:tcW w:w="1535" w:type="dxa"/>
            <w:tcMar>
              <w:top w:w="65" w:type="dxa"/>
              <w:left w:w="80" w:type="dxa"/>
              <w:bottom w:w="65" w:type="dxa"/>
              <w:right w:w="80" w:type="dxa"/>
            </w:tcMar>
            <w:vAlign w:val="center"/>
          </w:tcPr>
          <w:p w14:paraId="68D66CC6"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Immediate supply driver</w:t>
            </w:r>
          </w:p>
        </w:tc>
        <w:tc>
          <w:tcPr>
            <w:tcW w:w="3950" w:type="dxa"/>
            <w:tcMar>
              <w:top w:w="65" w:type="dxa"/>
              <w:left w:w="80" w:type="dxa"/>
              <w:bottom w:w="65" w:type="dxa"/>
              <w:right w:w="80" w:type="dxa"/>
            </w:tcMar>
            <w:vAlign w:val="center"/>
          </w:tcPr>
          <w:p w14:paraId="0517E8F6"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PTA/MEG and energy availability; operating rates of large continuous plants.</w:t>
            </w:r>
          </w:p>
        </w:tc>
        <w:tc>
          <w:tcPr>
            <w:tcW w:w="4433" w:type="dxa"/>
            <w:tcMar>
              <w:top w:w="65" w:type="dxa"/>
              <w:left w:w="80" w:type="dxa"/>
              <w:bottom w:w="65" w:type="dxa"/>
              <w:right w:w="80" w:type="dxa"/>
            </w:tcMar>
            <w:vAlign w:val="center"/>
          </w:tcPr>
          <w:p w14:paraId="0150D09B"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Bottle-bale/flake availability and quality; collection regime; contamination; food-grade capacity and yield.</w:t>
            </w:r>
          </w:p>
        </w:tc>
      </w:tr>
      <w:tr w:rsidR="00542022" w:rsidRPr="00754C53" w14:paraId="328B1398" w14:textId="77777777" w:rsidTr="00754C53">
        <w:trPr>
          <w:cantSplit/>
          <w:jc w:val="center"/>
        </w:trPr>
        <w:tc>
          <w:tcPr>
            <w:tcW w:w="1535" w:type="dxa"/>
            <w:tcMar>
              <w:top w:w="65" w:type="dxa"/>
              <w:left w:w="80" w:type="dxa"/>
              <w:bottom w:w="65" w:type="dxa"/>
              <w:right w:w="80" w:type="dxa"/>
            </w:tcMar>
            <w:vAlign w:val="center"/>
          </w:tcPr>
          <w:p w14:paraId="2D4CC67F"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Price relationship</w:t>
            </w:r>
          </w:p>
        </w:tc>
        <w:tc>
          <w:tcPr>
            <w:tcW w:w="3950" w:type="dxa"/>
            <w:tcMar>
              <w:top w:w="65" w:type="dxa"/>
              <w:left w:w="80" w:type="dxa"/>
              <w:bottom w:w="65" w:type="dxa"/>
              <w:right w:w="80" w:type="dxa"/>
            </w:tcMar>
            <w:vAlign w:val="center"/>
          </w:tcPr>
          <w:p w14:paraId="7567CD03" w14:textId="77777777"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A benchmark for conventional PET and often a reference point for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w:t>
            </w:r>
          </w:p>
        </w:tc>
        <w:tc>
          <w:tcPr>
            <w:tcW w:w="4433" w:type="dxa"/>
            <w:tcMar>
              <w:top w:w="65" w:type="dxa"/>
              <w:left w:w="80" w:type="dxa"/>
              <w:bottom w:w="65" w:type="dxa"/>
              <w:right w:w="80" w:type="dxa"/>
            </w:tcMar>
            <w:vAlign w:val="center"/>
          </w:tcPr>
          <w:p w14:paraId="2A30F09A" w14:textId="6CB8B279" w:rsidR="00542022" w:rsidRPr="00754C53" w:rsidRDefault="00542022"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May trade at a premium or</w:t>
            </w:r>
            <w:r w:rsidR="00427E52" w:rsidRPr="00754C53">
              <w:rPr>
                <w:rFonts w:ascii="Times New Roman" w:eastAsia="Carlito" w:hAnsi="Times New Roman" w:cs="Times New Roman"/>
                <w:color w:val="auto"/>
                <w:sz w:val="22"/>
              </w:rPr>
              <w:t xml:space="preserve"> sometimes at a </w:t>
            </w:r>
            <w:r w:rsidRPr="00754C53">
              <w:rPr>
                <w:rFonts w:ascii="Times New Roman" w:eastAsia="Carlito" w:hAnsi="Times New Roman" w:cs="Times New Roman"/>
                <w:color w:val="auto"/>
                <w:sz w:val="22"/>
              </w:rPr>
              <w:t xml:space="preserve">discount depending on policy demand, scarcity and virgin PET price; does not mechanically converge to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w:t>
            </w:r>
          </w:p>
        </w:tc>
      </w:tr>
    </w:tbl>
    <w:p w14:paraId="1C7B8B48" w14:textId="351E14F4" w:rsidR="00542022" w:rsidRPr="00754C53" w:rsidRDefault="00542022" w:rsidP="00542022">
      <w:pPr>
        <w:keepLines/>
        <w:spacing w:after="24" w:line="240" w:lineRule="auto"/>
        <w:jc w:val="center"/>
        <w:rPr>
          <w:rFonts w:ascii="Times New Roman" w:hAnsi="Times New Roman" w:cs="Times New Roman"/>
          <w:color w:val="auto"/>
          <w:sz w:val="22"/>
        </w:rPr>
      </w:pPr>
    </w:p>
    <w:p w14:paraId="1DE0762B" w14:textId="77777777" w:rsidR="00AB7C9E" w:rsidRPr="00754C53" w:rsidRDefault="00AB7C9E" w:rsidP="00754C53">
      <w:pPr>
        <w:pStyle w:val="Heading2"/>
        <w:jc w:val="both"/>
        <w:rPr>
          <w:rFonts w:ascii="Times New Roman" w:hAnsi="Times New Roman" w:cs="Times New Roman"/>
          <w:sz w:val="22"/>
          <w:szCs w:val="22"/>
        </w:rPr>
      </w:pPr>
      <w:bookmarkStart w:id="15" w:name="_Toc242093931"/>
      <w:r w:rsidRPr="00754C53">
        <w:rPr>
          <w:rFonts w:ascii="Times New Roman" w:hAnsi="Times New Roman" w:cs="Times New Roman"/>
          <w:sz w:val="22"/>
          <w:szCs w:val="22"/>
        </w:rPr>
        <w:t>A concrete 2025 price snapshot</w:t>
      </w:r>
      <w:bookmarkEnd w:id="15"/>
    </w:p>
    <w:p w14:paraId="0FC58256" w14:textId="77777777" w:rsidR="007B5270" w:rsidRPr="00754C53" w:rsidRDefault="007B5270" w:rsidP="00754C53">
      <w:pPr>
        <w:spacing w:after="10"/>
        <w:jc w:val="both"/>
        <w:rPr>
          <w:rFonts w:ascii="Times New Roman" w:hAnsi="Times New Roman" w:cs="Times New Roman"/>
          <w:color w:val="auto"/>
          <w:sz w:val="22"/>
        </w:rPr>
      </w:pPr>
    </w:p>
    <w:p w14:paraId="62A480BD" w14:textId="1CBC4E9F" w:rsidR="00AB7C9E" w:rsidRPr="00754C53" w:rsidRDefault="007B5270" w:rsidP="00754C53">
      <w:pPr>
        <w:spacing w:after="10"/>
        <w:jc w:val="both"/>
        <w:rPr>
          <w:rFonts w:ascii="Times New Roman" w:hAnsi="Times New Roman" w:cs="Times New Roman"/>
          <w:color w:val="auto"/>
          <w:sz w:val="22"/>
        </w:rPr>
      </w:pPr>
      <w:r w:rsidRPr="00754C53">
        <w:rPr>
          <w:rFonts w:ascii="Times New Roman" w:hAnsi="Times New Roman" w:cs="Times New Roman"/>
          <w:color w:val="auto"/>
          <w:sz w:val="22"/>
        </w:rPr>
        <w:t xml:space="preserve">S&amp;P Global reported a persistent and material European food-grade </w:t>
      </w:r>
      <w:proofErr w:type="spellStart"/>
      <w:r w:rsidRPr="00754C53">
        <w:rPr>
          <w:rFonts w:ascii="Times New Roman" w:hAnsi="Times New Roman" w:cs="Times New Roman"/>
          <w:color w:val="auto"/>
          <w:sz w:val="22"/>
        </w:rPr>
        <w:t>rPET</w:t>
      </w:r>
      <w:proofErr w:type="spellEnd"/>
      <w:r w:rsidRPr="00754C53">
        <w:rPr>
          <w:rFonts w:ascii="Times New Roman" w:hAnsi="Times New Roman" w:cs="Times New Roman"/>
          <w:color w:val="auto"/>
          <w:sz w:val="22"/>
        </w:rPr>
        <w:t xml:space="preserve"> premium to virgin PET during 2025. Premium to virgin started 2025 at $566/t, peaked at $836/t in early October, and ended the year at $723/t. </w:t>
      </w:r>
      <w:sdt>
        <w:sdtPr>
          <w:rPr>
            <w:rFonts w:ascii="Times New Roman" w:eastAsia="Carlito" w:hAnsi="Times New Roman" w:cs="Times New Roman"/>
            <w:i/>
            <w:color w:val="auto"/>
            <w:sz w:val="22"/>
          </w:rPr>
          <w:id w:val="1248159546"/>
          <w:citation/>
        </w:sdtPr>
        <w:sdtEndPr/>
        <w:sdtContent>
          <w:r w:rsidRPr="00754C53">
            <w:rPr>
              <w:rFonts w:ascii="Times New Roman" w:eastAsia="Carlito" w:hAnsi="Times New Roman" w:cs="Times New Roman"/>
              <w:i/>
              <w:color w:val="auto"/>
              <w:sz w:val="22"/>
            </w:rPr>
            <w:fldChar w:fldCharType="begin"/>
          </w:r>
          <w:r w:rsidRPr="00754C53">
            <w:rPr>
              <w:rFonts w:ascii="Times New Roman" w:eastAsia="Carlito" w:hAnsi="Times New Roman" w:cs="Times New Roman"/>
              <w:i/>
              <w:color w:val="auto"/>
              <w:sz w:val="22"/>
            </w:rPr>
            <w:instrText xml:space="preserve">CITATION SPG1 \l 1033 </w:instrText>
          </w:r>
          <w:r w:rsidRPr="00754C53">
            <w:rPr>
              <w:rFonts w:ascii="Times New Roman" w:eastAsia="Carlito" w:hAnsi="Times New Roman" w:cs="Times New Roman"/>
              <w:i/>
              <w:color w:val="auto"/>
              <w:sz w:val="22"/>
            </w:rPr>
            <w:fldChar w:fldCharType="separate"/>
          </w:r>
          <w:r w:rsidR="00C21474" w:rsidRPr="00754C53">
            <w:rPr>
              <w:rFonts w:ascii="Times New Roman" w:eastAsia="Carlito" w:hAnsi="Times New Roman" w:cs="Times New Roman"/>
              <w:noProof/>
              <w:color w:val="auto"/>
              <w:sz w:val="22"/>
            </w:rPr>
            <w:t>[22]</w:t>
          </w:r>
          <w:r w:rsidRPr="00754C53">
            <w:rPr>
              <w:rFonts w:ascii="Times New Roman" w:eastAsia="Carlito" w:hAnsi="Times New Roman" w:cs="Times New Roman"/>
              <w:i/>
              <w:color w:val="auto"/>
              <w:sz w:val="22"/>
            </w:rPr>
            <w:fldChar w:fldCharType="end"/>
          </w:r>
        </w:sdtContent>
      </w:sdt>
    </w:p>
    <w:p w14:paraId="672550BD" w14:textId="7E5E0010" w:rsidR="00542022" w:rsidRPr="00754C53" w:rsidRDefault="00542022" w:rsidP="00754C53">
      <w:pPr>
        <w:jc w:val="both"/>
        <w:rPr>
          <w:rFonts w:ascii="Times New Roman" w:hAnsi="Times New Roman" w:cs="Times New Roman"/>
          <w:color w:val="auto"/>
          <w:sz w:val="22"/>
        </w:rPr>
      </w:pPr>
    </w:p>
    <w:p w14:paraId="5EC73233" w14:textId="0B568240" w:rsidR="008674D1" w:rsidRPr="00754C53" w:rsidRDefault="008674D1" w:rsidP="00754C53">
      <w:pPr>
        <w:pStyle w:val="Heading1"/>
        <w:numPr>
          <w:ilvl w:val="0"/>
          <w:numId w:val="12"/>
        </w:numPr>
        <w:jc w:val="both"/>
        <w:rPr>
          <w:rFonts w:ascii="Times New Roman" w:hAnsi="Times New Roman" w:cs="Times New Roman"/>
          <w:color w:val="auto"/>
          <w:sz w:val="22"/>
          <w:szCs w:val="22"/>
        </w:rPr>
      </w:pPr>
      <w:bookmarkStart w:id="16" w:name="_Toc242093932"/>
      <w:r w:rsidRPr="00754C53">
        <w:rPr>
          <w:rFonts w:ascii="Times New Roman" w:hAnsi="Times New Roman" w:cs="Times New Roman"/>
          <w:color w:val="auto"/>
          <w:sz w:val="22"/>
          <w:szCs w:val="22"/>
        </w:rPr>
        <w:t>UK SUPPLY, DEMAND, CAPACITY AND MARKET EVOLUTION</w:t>
      </w:r>
      <w:bookmarkEnd w:id="16"/>
    </w:p>
    <w:p w14:paraId="1ADDC059" w14:textId="708DFC85" w:rsidR="008674D1" w:rsidRPr="00754C53" w:rsidRDefault="008674D1" w:rsidP="00754C53">
      <w:pPr>
        <w:pStyle w:val="Heading2"/>
        <w:jc w:val="both"/>
        <w:rPr>
          <w:rFonts w:ascii="Times New Roman" w:hAnsi="Times New Roman" w:cs="Times New Roman"/>
          <w:color w:val="auto"/>
          <w:sz w:val="22"/>
          <w:szCs w:val="22"/>
        </w:rPr>
      </w:pPr>
      <w:bookmarkStart w:id="17" w:name="_Toc242093933"/>
      <w:r w:rsidRPr="00754C53">
        <w:rPr>
          <w:rFonts w:ascii="Times New Roman" w:hAnsi="Times New Roman" w:cs="Times New Roman"/>
          <w:color w:val="auto"/>
          <w:sz w:val="22"/>
          <w:szCs w:val="22"/>
        </w:rPr>
        <w:t xml:space="preserve">The UK has separate </w:t>
      </w:r>
      <w:proofErr w:type="spellStart"/>
      <w:r w:rsidRPr="00754C53">
        <w:rPr>
          <w:rFonts w:ascii="Times New Roman" w:hAnsi="Times New Roman" w:cs="Times New Roman"/>
          <w:color w:val="auto"/>
          <w:sz w:val="22"/>
          <w:szCs w:val="22"/>
        </w:rPr>
        <w:t>vPET</w:t>
      </w:r>
      <w:proofErr w:type="spellEnd"/>
      <w:r w:rsidRPr="00754C53">
        <w:rPr>
          <w:rFonts w:ascii="Times New Roman" w:hAnsi="Times New Roman" w:cs="Times New Roman"/>
          <w:color w:val="auto"/>
          <w:sz w:val="22"/>
          <w:szCs w:val="22"/>
        </w:rPr>
        <w:t xml:space="preserve"> and </w:t>
      </w:r>
      <w:proofErr w:type="spellStart"/>
      <w:r w:rsidRPr="00754C53">
        <w:rPr>
          <w:rFonts w:ascii="Times New Roman" w:hAnsi="Times New Roman" w:cs="Times New Roman"/>
          <w:color w:val="auto"/>
          <w:sz w:val="22"/>
          <w:szCs w:val="22"/>
        </w:rPr>
        <w:t>rPET</w:t>
      </w:r>
      <w:proofErr w:type="spellEnd"/>
      <w:r w:rsidRPr="00754C53">
        <w:rPr>
          <w:rFonts w:ascii="Times New Roman" w:hAnsi="Times New Roman" w:cs="Times New Roman"/>
          <w:color w:val="auto"/>
          <w:sz w:val="22"/>
          <w:szCs w:val="22"/>
        </w:rPr>
        <w:t xml:space="preserve"> capacity constraints</w:t>
      </w:r>
      <w:bookmarkEnd w:id="17"/>
    </w:p>
    <w:p w14:paraId="2DF8B337" w14:textId="77777777" w:rsidR="00D72775" w:rsidRPr="00754C53" w:rsidRDefault="00D72775" w:rsidP="00754C53">
      <w:pPr>
        <w:jc w:val="both"/>
        <w:rPr>
          <w:rFonts w:ascii="Times New Roman" w:hAnsi="Times New Roman" w:cs="Times New Roman"/>
          <w:sz w:val="22"/>
        </w:rPr>
      </w:pPr>
    </w:p>
    <w:p w14:paraId="024EFE7E" w14:textId="2B85D6D4" w:rsidR="00D72775" w:rsidRPr="00754C53" w:rsidRDefault="00D72775" w:rsidP="00754C53">
      <w:pPr>
        <w:jc w:val="both"/>
        <w:rPr>
          <w:rFonts w:ascii="Times New Roman" w:eastAsia="Carlito" w:hAnsi="Times New Roman" w:cs="Times New Roman"/>
          <w:color w:val="auto"/>
          <w:sz w:val="22"/>
        </w:rPr>
      </w:pPr>
      <w:r w:rsidRPr="00754C53">
        <w:rPr>
          <w:rFonts w:ascii="Times New Roman" w:eastAsia="Carlito" w:hAnsi="Times New Roman" w:cs="Times New Roman"/>
          <w:color w:val="auto"/>
          <w:sz w:val="22"/>
        </w:rPr>
        <w:t xml:space="preserve">TRA estimated UK PET consumption at 370-420 kt in TS0060. APUK discloses 220 kt/y of Wilton PET capacity. At theoretical 100% </w:t>
      </w:r>
      <w:proofErr w:type="spellStart"/>
      <w:r w:rsidRPr="00754C53">
        <w:rPr>
          <w:rFonts w:ascii="Times New Roman" w:eastAsia="Carlito" w:hAnsi="Times New Roman" w:cs="Times New Roman"/>
          <w:color w:val="auto"/>
          <w:sz w:val="22"/>
        </w:rPr>
        <w:t>utilisation</w:t>
      </w:r>
      <w:proofErr w:type="spellEnd"/>
      <w:r w:rsidRPr="00754C53">
        <w:rPr>
          <w:rFonts w:ascii="Times New Roman" w:eastAsia="Carlito" w:hAnsi="Times New Roman" w:cs="Times New Roman"/>
          <w:color w:val="auto"/>
          <w:sz w:val="22"/>
        </w:rPr>
        <w:t>, that nameplate is only 52-59% of the TRA demand range; actual output, grade mix, outages and exports reduce practical coverage.</w:t>
      </w:r>
    </w:p>
    <w:p w14:paraId="55354A96" w14:textId="1BCB0EE6" w:rsidR="00D72775" w:rsidRPr="00754C53" w:rsidRDefault="00D72775" w:rsidP="00754C53">
      <w:pPr>
        <w:jc w:val="both"/>
        <w:rPr>
          <w:rFonts w:ascii="Times New Roman" w:hAnsi="Times New Roman" w:cs="Times New Roman"/>
          <w:sz w:val="22"/>
        </w:rPr>
      </w:pPr>
      <w:r w:rsidRPr="00754C53">
        <w:rPr>
          <w:rFonts w:ascii="Times New Roman" w:eastAsia="Carlito" w:hAnsi="Times New Roman" w:cs="Times New Roman"/>
          <w:color w:val="auto"/>
          <w:sz w:val="22"/>
        </w:rPr>
        <w:t xml:space="preserve">An </w:t>
      </w:r>
      <w:proofErr w:type="spellStart"/>
      <w:r w:rsidRPr="00754C53">
        <w:rPr>
          <w:rFonts w:ascii="Times New Roman" w:eastAsia="Carlito" w:hAnsi="Times New Roman" w:cs="Times New Roman"/>
          <w:color w:val="auto"/>
          <w:sz w:val="22"/>
        </w:rPr>
        <w:t>Enviroo</w:t>
      </w:r>
      <w:proofErr w:type="spellEnd"/>
      <w:r w:rsidRPr="00754C53">
        <w:rPr>
          <w:rFonts w:ascii="Times New Roman" w:eastAsia="Carlito" w:hAnsi="Times New Roman" w:cs="Times New Roman"/>
          <w:color w:val="auto"/>
          <w:sz w:val="22"/>
        </w:rPr>
        <w:t xml:space="preserve"> analysis reported by RECOUP estimates UK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capacity at about 85 kt/y, rising to 120 kt by 2030, versus potential DRS PET bottle collections of 274 kt by 2030. These are industry estimates, but they point to a distinct recycling-capacity and feedstock-conversion challenge.</w:t>
      </w:r>
      <w:sdt>
        <w:sdtPr>
          <w:rPr>
            <w:rFonts w:ascii="Times New Roman" w:eastAsia="Carlito" w:hAnsi="Times New Roman" w:cs="Times New Roman"/>
            <w:color w:val="auto"/>
            <w:sz w:val="22"/>
          </w:rPr>
          <w:id w:val="-471591098"/>
          <w:citation/>
        </w:sdtPr>
        <w:sdtEndPr/>
        <w:sdtContent>
          <w:r w:rsidRPr="00754C53">
            <w:rPr>
              <w:rFonts w:ascii="Times New Roman" w:eastAsia="Carlito" w:hAnsi="Times New Roman" w:cs="Times New Roman"/>
              <w:color w:val="auto"/>
              <w:sz w:val="22"/>
            </w:rPr>
            <w:fldChar w:fldCharType="begin"/>
          </w:r>
          <w:r w:rsidR="001352F3" w:rsidRPr="00754C53">
            <w:rPr>
              <w:rFonts w:ascii="Times New Roman" w:eastAsia="Carlito" w:hAnsi="Times New Roman" w:cs="Times New Roman"/>
              <w:color w:val="auto"/>
              <w:sz w:val="22"/>
            </w:rPr>
            <w:instrText xml:space="preserve">CITATION SPG2 \l 1033 </w:instrText>
          </w:r>
          <w:r w:rsidRPr="00754C53">
            <w:rPr>
              <w:rFonts w:ascii="Times New Roman" w:eastAsia="Carlito" w:hAnsi="Times New Roman" w:cs="Times New Roman"/>
              <w:color w:val="auto"/>
              <w:sz w:val="22"/>
            </w:rPr>
            <w:fldChar w:fldCharType="separate"/>
          </w:r>
          <w:r w:rsidR="00C21474" w:rsidRPr="00754C53">
            <w:rPr>
              <w:rFonts w:ascii="Times New Roman" w:eastAsia="Carlito" w:hAnsi="Times New Roman" w:cs="Times New Roman"/>
              <w:noProof/>
              <w:color w:val="auto"/>
              <w:sz w:val="22"/>
            </w:rPr>
            <w:t xml:space="preserve"> [23]</w:t>
          </w:r>
          <w:r w:rsidRPr="00754C53">
            <w:rPr>
              <w:rFonts w:ascii="Times New Roman" w:eastAsia="Carlito" w:hAnsi="Times New Roman" w:cs="Times New Roman"/>
              <w:color w:val="auto"/>
              <w:sz w:val="22"/>
            </w:rPr>
            <w:fldChar w:fldCharType="end"/>
          </w:r>
        </w:sdtContent>
      </w:sdt>
    </w:p>
    <w:p w14:paraId="2B9AF2B5" w14:textId="43692C21" w:rsidR="008674D1" w:rsidRPr="00754C53" w:rsidRDefault="008674D1" w:rsidP="008674D1">
      <w:pPr>
        <w:keepLines/>
        <w:spacing w:after="44" w:line="240" w:lineRule="auto"/>
        <w:jc w:val="center"/>
        <w:rPr>
          <w:rFonts w:ascii="Times New Roman" w:hAnsi="Times New Roman" w:cs="Times New Roman"/>
          <w:color w:val="auto"/>
          <w:sz w:val="22"/>
        </w:rPr>
      </w:pPr>
    </w:p>
    <w:tbl>
      <w:tblPr>
        <w:tblW w:w="9918"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2161"/>
        <w:gridCol w:w="3917"/>
        <w:gridCol w:w="3840"/>
      </w:tblGrid>
      <w:tr w:rsidR="008674D1" w:rsidRPr="00754C53" w14:paraId="2F75E70B" w14:textId="77777777" w:rsidTr="00754C53">
        <w:trPr>
          <w:cantSplit/>
          <w:tblHeader/>
          <w:jc w:val="center"/>
        </w:trPr>
        <w:tc>
          <w:tcPr>
            <w:tcW w:w="2161" w:type="dxa"/>
            <w:shd w:val="clear" w:color="auto" w:fill="17365D"/>
            <w:tcMar>
              <w:top w:w="65" w:type="dxa"/>
              <w:left w:w="80" w:type="dxa"/>
              <w:bottom w:w="65" w:type="dxa"/>
              <w:right w:w="80" w:type="dxa"/>
            </w:tcMar>
            <w:vAlign w:val="center"/>
          </w:tcPr>
          <w:p w14:paraId="725DD55B"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Evidence point</w:t>
            </w:r>
          </w:p>
        </w:tc>
        <w:tc>
          <w:tcPr>
            <w:tcW w:w="3917" w:type="dxa"/>
            <w:shd w:val="clear" w:color="auto" w:fill="17365D"/>
            <w:tcMar>
              <w:top w:w="65" w:type="dxa"/>
              <w:left w:w="80" w:type="dxa"/>
              <w:bottom w:w="65" w:type="dxa"/>
              <w:right w:w="80" w:type="dxa"/>
            </w:tcMar>
            <w:vAlign w:val="center"/>
          </w:tcPr>
          <w:p w14:paraId="14CEE877"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What is known</w:t>
            </w:r>
          </w:p>
        </w:tc>
        <w:tc>
          <w:tcPr>
            <w:tcW w:w="3840" w:type="dxa"/>
            <w:shd w:val="clear" w:color="auto" w:fill="17365D"/>
            <w:tcMar>
              <w:top w:w="65" w:type="dxa"/>
              <w:left w:w="80" w:type="dxa"/>
              <w:bottom w:w="65" w:type="dxa"/>
              <w:right w:w="80" w:type="dxa"/>
            </w:tcMar>
            <w:vAlign w:val="center"/>
          </w:tcPr>
          <w:p w14:paraId="60B8DFFD"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Analytical consequence</w:t>
            </w:r>
          </w:p>
        </w:tc>
      </w:tr>
      <w:tr w:rsidR="008674D1" w:rsidRPr="00754C53" w14:paraId="233D697D" w14:textId="77777777" w:rsidTr="00754C53">
        <w:trPr>
          <w:cantSplit/>
          <w:jc w:val="center"/>
        </w:trPr>
        <w:tc>
          <w:tcPr>
            <w:tcW w:w="2161" w:type="dxa"/>
            <w:tcMar>
              <w:top w:w="65" w:type="dxa"/>
              <w:left w:w="80" w:type="dxa"/>
              <w:bottom w:w="65" w:type="dxa"/>
              <w:right w:w="80" w:type="dxa"/>
            </w:tcMar>
            <w:vAlign w:val="center"/>
          </w:tcPr>
          <w:p w14:paraId="592D6DAE"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Domestic production structure</w:t>
            </w:r>
          </w:p>
        </w:tc>
        <w:tc>
          <w:tcPr>
            <w:tcW w:w="3917" w:type="dxa"/>
            <w:tcMar>
              <w:top w:w="65" w:type="dxa"/>
              <w:left w:w="80" w:type="dxa"/>
              <w:bottom w:w="65" w:type="dxa"/>
              <w:right w:w="80" w:type="dxa"/>
            </w:tcMar>
            <w:vAlign w:val="center"/>
          </w:tcPr>
          <w:p w14:paraId="3ED5A080" w14:textId="0BC21080"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APUK is the only known UK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producer and does not manufacture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TS0060 identified multiple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producers but had limited participation/data.</w:t>
            </w:r>
          </w:p>
        </w:tc>
        <w:tc>
          <w:tcPr>
            <w:tcW w:w="3840" w:type="dxa"/>
            <w:tcMar>
              <w:top w:w="65" w:type="dxa"/>
              <w:left w:w="80" w:type="dxa"/>
              <w:bottom w:w="65" w:type="dxa"/>
              <w:right w:w="80" w:type="dxa"/>
            </w:tcMar>
            <w:vAlign w:val="center"/>
          </w:tcPr>
          <w:p w14:paraId="247B24BF"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A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producer injury record is not a substitute for an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industry injury record.</w:t>
            </w:r>
          </w:p>
        </w:tc>
      </w:tr>
      <w:tr w:rsidR="008674D1" w:rsidRPr="00754C53" w14:paraId="03F5A61E" w14:textId="77777777" w:rsidTr="00754C53">
        <w:trPr>
          <w:cantSplit/>
          <w:jc w:val="center"/>
        </w:trPr>
        <w:tc>
          <w:tcPr>
            <w:tcW w:w="2161" w:type="dxa"/>
            <w:tcMar>
              <w:top w:w="65" w:type="dxa"/>
              <w:left w:w="80" w:type="dxa"/>
              <w:bottom w:w="65" w:type="dxa"/>
              <w:right w:w="80" w:type="dxa"/>
            </w:tcMar>
            <w:vAlign w:val="center"/>
          </w:tcPr>
          <w:p w14:paraId="0604996F"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lastRenderedPageBreak/>
              <w:t>Imports</w:t>
            </w:r>
          </w:p>
        </w:tc>
        <w:tc>
          <w:tcPr>
            <w:tcW w:w="3917" w:type="dxa"/>
            <w:tcMar>
              <w:top w:w="65" w:type="dxa"/>
              <w:left w:w="80" w:type="dxa"/>
              <w:bottom w:w="65" w:type="dxa"/>
              <w:right w:w="80" w:type="dxa"/>
            </w:tcMar>
            <w:vAlign w:val="center"/>
          </w:tcPr>
          <w:p w14:paraId="797EF390" w14:textId="43A562AA"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APUK reports aggregate PET imports rising from 163.8 kt in 2021 to 312.6 kt in 2025; 2025 is extrapolated from data through November.</w:t>
            </w:r>
          </w:p>
        </w:tc>
        <w:tc>
          <w:tcPr>
            <w:tcW w:w="3840" w:type="dxa"/>
            <w:tcMar>
              <w:top w:w="65" w:type="dxa"/>
              <w:left w:w="80" w:type="dxa"/>
              <w:bottom w:w="65" w:type="dxa"/>
              <w:right w:w="80" w:type="dxa"/>
            </w:tcMar>
            <w:vAlign w:val="center"/>
          </w:tcPr>
          <w:p w14:paraId="1652DD04"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Split by material type, IV, food-grade status and end use; test seasonality and stock-building.</w:t>
            </w:r>
          </w:p>
        </w:tc>
      </w:tr>
      <w:tr w:rsidR="008674D1" w:rsidRPr="00754C53" w14:paraId="479C46B5" w14:textId="77777777" w:rsidTr="00754C53">
        <w:trPr>
          <w:cantSplit/>
          <w:jc w:val="center"/>
        </w:trPr>
        <w:tc>
          <w:tcPr>
            <w:tcW w:w="2161" w:type="dxa"/>
            <w:tcMar>
              <w:top w:w="65" w:type="dxa"/>
              <w:left w:w="80" w:type="dxa"/>
              <w:bottom w:w="65" w:type="dxa"/>
              <w:right w:w="80" w:type="dxa"/>
            </w:tcMar>
            <w:vAlign w:val="center"/>
          </w:tcPr>
          <w:p w14:paraId="01F28134"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Demand evolution</w:t>
            </w:r>
          </w:p>
        </w:tc>
        <w:tc>
          <w:tcPr>
            <w:tcW w:w="3917" w:type="dxa"/>
            <w:tcMar>
              <w:top w:w="65" w:type="dxa"/>
              <w:left w:w="80" w:type="dxa"/>
              <w:bottom w:w="65" w:type="dxa"/>
              <w:right w:w="80" w:type="dxa"/>
            </w:tcMar>
            <w:vAlign w:val="center"/>
          </w:tcPr>
          <w:p w14:paraId="4F535320" w14:textId="05D4C1D1"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PPT began in 2022; DRS is planned for 2027.</w:t>
            </w:r>
          </w:p>
        </w:tc>
        <w:tc>
          <w:tcPr>
            <w:tcW w:w="3840" w:type="dxa"/>
            <w:tcMar>
              <w:top w:w="65" w:type="dxa"/>
              <w:left w:w="80" w:type="dxa"/>
              <w:bottom w:w="65" w:type="dxa"/>
              <w:right w:w="80" w:type="dxa"/>
            </w:tcMar>
            <w:vAlign w:val="center"/>
          </w:tcPr>
          <w:p w14:paraId="4AA8C50C" w14:textId="77777777" w:rsidR="008674D1" w:rsidRPr="00754C53" w:rsidRDefault="008674D1"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demand and feedstock are moving because of policy, not only price competition.</w:t>
            </w:r>
          </w:p>
        </w:tc>
      </w:tr>
      <w:tr w:rsidR="008674D1" w:rsidRPr="00754C53" w14:paraId="150109B8" w14:textId="77777777" w:rsidTr="00754C53">
        <w:trPr>
          <w:cantSplit/>
          <w:jc w:val="center"/>
        </w:trPr>
        <w:tc>
          <w:tcPr>
            <w:tcW w:w="2161" w:type="dxa"/>
            <w:tcMar>
              <w:top w:w="65" w:type="dxa"/>
              <w:left w:w="80" w:type="dxa"/>
              <w:bottom w:w="65" w:type="dxa"/>
              <w:right w:w="80" w:type="dxa"/>
            </w:tcMar>
            <w:vAlign w:val="center"/>
          </w:tcPr>
          <w:p w14:paraId="5151766E"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Supply resilience</w:t>
            </w:r>
          </w:p>
        </w:tc>
        <w:tc>
          <w:tcPr>
            <w:tcW w:w="3917" w:type="dxa"/>
            <w:tcMar>
              <w:top w:w="65" w:type="dxa"/>
              <w:left w:w="80" w:type="dxa"/>
              <w:bottom w:w="65" w:type="dxa"/>
              <w:right w:w="80" w:type="dxa"/>
            </w:tcMar>
            <w:vAlign w:val="center"/>
          </w:tcPr>
          <w:p w14:paraId="3D392A49" w14:textId="4DBADD5C"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SG0094 parties report UK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outages/force majeure and dependence on imported alternatives. </w:t>
            </w:r>
          </w:p>
        </w:tc>
        <w:tc>
          <w:tcPr>
            <w:tcW w:w="3840" w:type="dxa"/>
            <w:tcMar>
              <w:top w:w="65" w:type="dxa"/>
              <w:left w:w="80" w:type="dxa"/>
              <w:bottom w:w="65" w:type="dxa"/>
              <w:right w:w="80" w:type="dxa"/>
            </w:tcMar>
            <w:vAlign w:val="center"/>
          </w:tcPr>
          <w:p w14:paraId="55180191"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Imports may serve continuity and unmet specification needs, not simply displace domestic output.</w:t>
            </w:r>
          </w:p>
        </w:tc>
      </w:tr>
      <w:tr w:rsidR="008674D1" w:rsidRPr="00754C53" w14:paraId="56B553B9" w14:textId="77777777" w:rsidTr="00754C53">
        <w:trPr>
          <w:cantSplit/>
          <w:jc w:val="center"/>
        </w:trPr>
        <w:tc>
          <w:tcPr>
            <w:tcW w:w="2161" w:type="dxa"/>
            <w:tcMar>
              <w:top w:w="65" w:type="dxa"/>
              <w:left w:w="80" w:type="dxa"/>
              <w:bottom w:w="65" w:type="dxa"/>
              <w:right w:w="80" w:type="dxa"/>
            </w:tcMar>
            <w:vAlign w:val="center"/>
          </w:tcPr>
          <w:p w14:paraId="63DE9CDA"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Data range caution</w:t>
            </w:r>
          </w:p>
        </w:tc>
        <w:tc>
          <w:tcPr>
            <w:tcW w:w="3917" w:type="dxa"/>
            <w:tcMar>
              <w:top w:w="65" w:type="dxa"/>
              <w:left w:w="80" w:type="dxa"/>
              <w:bottom w:w="65" w:type="dxa"/>
              <w:right w:w="80" w:type="dxa"/>
            </w:tcMar>
            <w:vAlign w:val="center"/>
          </w:tcPr>
          <w:p w14:paraId="6E343C32"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Public estimates differ by definition: all PET, bottle-grade, food-grade pellet, flakes, production versus apparent consumption.</w:t>
            </w:r>
          </w:p>
        </w:tc>
        <w:tc>
          <w:tcPr>
            <w:tcW w:w="3840" w:type="dxa"/>
            <w:tcMar>
              <w:top w:w="65" w:type="dxa"/>
              <w:left w:w="80" w:type="dxa"/>
              <w:bottom w:w="65" w:type="dxa"/>
              <w:right w:w="80" w:type="dxa"/>
            </w:tcMar>
            <w:vAlign w:val="center"/>
          </w:tcPr>
          <w:p w14:paraId="64F644AB" w14:textId="77777777" w:rsidR="008674D1" w:rsidRPr="00754C53" w:rsidRDefault="008674D1"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TRA should reconcile datasets rather than combine unlike figures.</w:t>
            </w:r>
          </w:p>
        </w:tc>
      </w:tr>
    </w:tbl>
    <w:p w14:paraId="7698CB96" w14:textId="77777777" w:rsidR="008674D1" w:rsidRPr="00754C53" w:rsidRDefault="008674D1" w:rsidP="00542022">
      <w:pPr>
        <w:rPr>
          <w:rFonts w:ascii="Times New Roman" w:hAnsi="Times New Roman" w:cs="Times New Roman"/>
          <w:color w:val="auto"/>
          <w:sz w:val="22"/>
        </w:rPr>
      </w:pPr>
    </w:p>
    <w:p w14:paraId="0C9CF2E3" w14:textId="4D631138" w:rsidR="00F048E5" w:rsidRPr="00754C53" w:rsidRDefault="00F048E5" w:rsidP="00754C53">
      <w:pPr>
        <w:pStyle w:val="Heading1"/>
        <w:numPr>
          <w:ilvl w:val="0"/>
          <w:numId w:val="12"/>
        </w:numPr>
        <w:jc w:val="both"/>
        <w:rPr>
          <w:rFonts w:ascii="Times New Roman" w:hAnsi="Times New Roman" w:cs="Times New Roman"/>
          <w:color w:val="auto"/>
          <w:sz w:val="22"/>
          <w:szCs w:val="22"/>
        </w:rPr>
      </w:pPr>
      <w:bookmarkStart w:id="18" w:name="_Toc242093934"/>
      <w:r w:rsidRPr="00754C53">
        <w:rPr>
          <w:rFonts w:ascii="Times New Roman" w:hAnsi="Times New Roman" w:cs="Times New Roman"/>
          <w:color w:val="auto"/>
          <w:sz w:val="22"/>
          <w:szCs w:val="22"/>
        </w:rPr>
        <w:t>CONSEQUENCES FOR IMPORT, INJURY AND REMEDY ANALYSIS</w:t>
      </w:r>
      <w:bookmarkEnd w:id="18"/>
    </w:p>
    <w:p w14:paraId="0426CFB8" w14:textId="77777777" w:rsidR="009C233F" w:rsidRPr="00754C53" w:rsidRDefault="009C233F" w:rsidP="00754C53">
      <w:pPr>
        <w:pStyle w:val="Heading2"/>
        <w:jc w:val="both"/>
        <w:rPr>
          <w:rFonts w:ascii="Times New Roman" w:hAnsi="Times New Roman" w:cs="Times New Roman"/>
          <w:color w:val="auto"/>
          <w:sz w:val="22"/>
          <w:szCs w:val="22"/>
        </w:rPr>
      </w:pPr>
    </w:p>
    <w:p w14:paraId="7C1E9786" w14:textId="76B7CC55" w:rsidR="00F048E5" w:rsidRPr="00754C53" w:rsidRDefault="00F048E5" w:rsidP="00754C53">
      <w:pPr>
        <w:pStyle w:val="Heading2"/>
        <w:jc w:val="both"/>
        <w:rPr>
          <w:rFonts w:ascii="Times New Roman" w:hAnsi="Times New Roman" w:cs="Times New Roman"/>
          <w:sz w:val="22"/>
          <w:szCs w:val="22"/>
        </w:rPr>
      </w:pPr>
      <w:bookmarkStart w:id="19" w:name="_Toc242093935"/>
      <w:r w:rsidRPr="00754C53">
        <w:rPr>
          <w:rFonts w:ascii="Times New Roman" w:hAnsi="Times New Roman" w:cs="Times New Roman"/>
          <w:sz w:val="22"/>
          <w:szCs w:val="22"/>
        </w:rPr>
        <w:t>A combined PET dataset can generate the wrong causal story</w:t>
      </w:r>
      <w:bookmarkEnd w:id="19"/>
    </w:p>
    <w:p w14:paraId="4DE88AC5" w14:textId="77777777" w:rsidR="009C233F" w:rsidRPr="00754C53" w:rsidRDefault="009C233F" w:rsidP="009C233F">
      <w:pPr>
        <w:rPr>
          <w:rFonts w:ascii="Times New Roman" w:hAnsi="Times New Roman" w:cs="Times New Roman"/>
          <w:sz w:val="22"/>
        </w:rPr>
      </w:pPr>
    </w:p>
    <w:tbl>
      <w:tblPr>
        <w:tblW w:w="9918"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613"/>
        <w:gridCol w:w="3872"/>
        <w:gridCol w:w="4433"/>
      </w:tblGrid>
      <w:tr w:rsidR="00F048E5" w:rsidRPr="00754C53" w14:paraId="6C0FF50D" w14:textId="77777777" w:rsidTr="00754C53">
        <w:trPr>
          <w:cantSplit/>
          <w:tblHeader/>
          <w:jc w:val="center"/>
        </w:trPr>
        <w:tc>
          <w:tcPr>
            <w:tcW w:w="1613" w:type="dxa"/>
            <w:shd w:val="clear" w:color="auto" w:fill="17365D"/>
            <w:tcMar>
              <w:top w:w="65" w:type="dxa"/>
              <w:left w:w="80" w:type="dxa"/>
              <w:bottom w:w="65" w:type="dxa"/>
              <w:right w:w="80" w:type="dxa"/>
            </w:tcMar>
            <w:vAlign w:val="center"/>
          </w:tcPr>
          <w:p w14:paraId="3CA7DE33"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Issue</w:t>
            </w:r>
          </w:p>
        </w:tc>
        <w:tc>
          <w:tcPr>
            <w:tcW w:w="3872" w:type="dxa"/>
            <w:shd w:val="clear" w:color="auto" w:fill="17365D"/>
            <w:tcMar>
              <w:top w:w="65" w:type="dxa"/>
              <w:left w:w="80" w:type="dxa"/>
              <w:bottom w:w="65" w:type="dxa"/>
              <w:right w:w="80" w:type="dxa"/>
            </w:tcMar>
            <w:vAlign w:val="center"/>
          </w:tcPr>
          <w:p w14:paraId="0F04215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 xml:space="preserve">Risk if </w:t>
            </w:r>
            <w:proofErr w:type="spellStart"/>
            <w:r w:rsidRPr="00754C53">
              <w:rPr>
                <w:rFonts w:ascii="Times New Roman" w:eastAsia="Carlito" w:hAnsi="Times New Roman" w:cs="Times New Roman"/>
                <w:b/>
                <w:color w:val="auto"/>
                <w:sz w:val="22"/>
              </w:rPr>
              <w:t>vPET</w:t>
            </w:r>
            <w:proofErr w:type="spellEnd"/>
            <w:r w:rsidRPr="00754C53">
              <w:rPr>
                <w:rFonts w:ascii="Times New Roman" w:eastAsia="Carlito" w:hAnsi="Times New Roman" w:cs="Times New Roman"/>
                <w:b/>
                <w:color w:val="auto"/>
                <w:sz w:val="22"/>
              </w:rPr>
              <w:t xml:space="preserve"> and </w:t>
            </w:r>
            <w:proofErr w:type="spellStart"/>
            <w:r w:rsidRPr="00754C53">
              <w:rPr>
                <w:rFonts w:ascii="Times New Roman" w:eastAsia="Carlito" w:hAnsi="Times New Roman" w:cs="Times New Roman"/>
                <w:b/>
                <w:color w:val="auto"/>
                <w:sz w:val="22"/>
              </w:rPr>
              <w:t>rPET</w:t>
            </w:r>
            <w:proofErr w:type="spellEnd"/>
            <w:r w:rsidRPr="00754C53">
              <w:rPr>
                <w:rFonts w:ascii="Times New Roman" w:eastAsia="Carlito" w:hAnsi="Times New Roman" w:cs="Times New Roman"/>
                <w:b/>
                <w:color w:val="auto"/>
                <w:sz w:val="22"/>
              </w:rPr>
              <w:t xml:space="preserve"> are combined</w:t>
            </w:r>
          </w:p>
        </w:tc>
        <w:tc>
          <w:tcPr>
            <w:tcW w:w="4433" w:type="dxa"/>
            <w:shd w:val="clear" w:color="auto" w:fill="17365D"/>
            <w:tcMar>
              <w:top w:w="65" w:type="dxa"/>
              <w:left w:w="80" w:type="dxa"/>
              <w:bottom w:w="65" w:type="dxa"/>
              <w:right w:w="80" w:type="dxa"/>
            </w:tcMar>
            <w:vAlign w:val="center"/>
          </w:tcPr>
          <w:p w14:paraId="2C8100F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Required analysis</w:t>
            </w:r>
          </w:p>
        </w:tc>
      </w:tr>
      <w:tr w:rsidR="00F048E5" w:rsidRPr="00754C53" w14:paraId="125EEF40" w14:textId="77777777" w:rsidTr="00754C53">
        <w:trPr>
          <w:cantSplit/>
          <w:jc w:val="center"/>
        </w:trPr>
        <w:tc>
          <w:tcPr>
            <w:tcW w:w="1613" w:type="dxa"/>
            <w:tcMar>
              <w:top w:w="65" w:type="dxa"/>
              <w:left w:w="80" w:type="dxa"/>
              <w:bottom w:w="65" w:type="dxa"/>
              <w:right w:w="80" w:type="dxa"/>
            </w:tcMar>
            <w:vAlign w:val="center"/>
          </w:tcPr>
          <w:p w14:paraId="3B38D953"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Import surge</w:t>
            </w:r>
          </w:p>
        </w:tc>
        <w:tc>
          <w:tcPr>
            <w:tcW w:w="3872" w:type="dxa"/>
            <w:tcMar>
              <w:top w:w="65" w:type="dxa"/>
              <w:left w:w="80" w:type="dxa"/>
              <w:bottom w:w="65" w:type="dxa"/>
              <w:right w:w="80" w:type="dxa"/>
            </w:tcMar>
            <w:vAlign w:val="center"/>
          </w:tcPr>
          <w:p w14:paraId="0EF62AA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Policy-driven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growth may be counted as displacement of APUK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w:t>
            </w:r>
          </w:p>
        </w:tc>
        <w:tc>
          <w:tcPr>
            <w:tcW w:w="4433" w:type="dxa"/>
            <w:tcMar>
              <w:top w:w="65" w:type="dxa"/>
              <w:left w:w="80" w:type="dxa"/>
              <w:bottom w:w="65" w:type="dxa"/>
              <w:right w:w="80" w:type="dxa"/>
            </w:tcMar>
            <w:vAlign w:val="center"/>
          </w:tcPr>
          <w:p w14:paraId="14D033C6"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Import volumes and values by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food-grade status, IV band, recycled-content share and end use.</w:t>
            </w:r>
          </w:p>
        </w:tc>
      </w:tr>
      <w:tr w:rsidR="00F048E5" w:rsidRPr="00754C53" w14:paraId="1DA58726" w14:textId="77777777" w:rsidTr="00754C53">
        <w:trPr>
          <w:cantSplit/>
          <w:jc w:val="center"/>
        </w:trPr>
        <w:tc>
          <w:tcPr>
            <w:tcW w:w="1613" w:type="dxa"/>
            <w:tcMar>
              <w:top w:w="65" w:type="dxa"/>
              <w:left w:w="80" w:type="dxa"/>
              <w:bottom w:w="65" w:type="dxa"/>
              <w:right w:w="80" w:type="dxa"/>
            </w:tcMar>
            <w:vAlign w:val="center"/>
          </w:tcPr>
          <w:p w14:paraId="5F0D2631"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Price effects</w:t>
            </w:r>
          </w:p>
        </w:tc>
        <w:tc>
          <w:tcPr>
            <w:tcW w:w="3872" w:type="dxa"/>
            <w:tcMar>
              <w:top w:w="65" w:type="dxa"/>
              <w:left w:w="80" w:type="dxa"/>
              <w:bottom w:w="65" w:type="dxa"/>
              <w:right w:w="80" w:type="dxa"/>
            </w:tcMar>
            <w:vAlign w:val="center"/>
          </w:tcPr>
          <w:p w14:paraId="167F0BA2"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Premium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can distort average import prices and false undercutting comparisons.</w:t>
            </w:r>
          </w:p>
        </w:tc>
        <w:tc>
          <w:tcPr>
            <w:tcW w:w="4433" w:type="dxa"/>
            <w:tcMar>
              <w:top w:w="65" w:type="dxa"/>
              <w:left w:w="80" w:type="dxa"/>
              <w:bottom w:w="65" w:type="dxa"/>
              <w:right w:w="80" w:type="dxa"/>
            </w:tcMar>
            <w:vAlign w:val="center"/>
          </w:tcPr>
          <w:p w14:paraId="22EDF38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Like-for-like price comparisons, including quality, recycled-content, Incoterms, duties and logistics.</w:t>
            </w:r>
          </w:p>
        </w:tc>
      </w:tr>
      <w:tr w:rsidR="00F048E5" w:rsidRPr="00754C53" w14:paraId="7B1E37D7" w14:textId="77777777" w:rsidTr="00754C53">
        <w:trPr>
          <w:cantSplit/>
          <w:jc w:val="center"/>
        </w:trPr>
        <w:tc>
          <w:tcPr>
            <w:tcW w:w="1613" w:type="dxa"/>
            <w:tcMar>
              <w:top w:w="65" w:type="dxa"/>
              <w:left w:w="80" w:type="dxa"/>
              <w:bottom w:w="65" w:type="dxa"/>
              <w:right w:w="80" w:type="dxa"/>
            </w:tcMar>
            <w:vAlign w:val="center"/>
          </w:tcPr>
          <w:p w14:paraId="723E7A3E"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Domestic industry</w:t>
            </w:r>
          </w:p>
        </w:tc>
        <w:tc>
          <w:tcPr>
            <w:tcW w:w="3872" w:type="dxa"/>
            <w:tcMar>
              <w:top w:w="65" w:type="dxa"/>
              <w:left w:w="80" w:type="dxa"/>
              <w:bottom w:w="65" w:type="dxa"/>
              <w:right w:w="80" w:type="dxa"/>
            </w:tcMar>
            <w:vAlign w:val="center"/>
          </w:tcPr>
          <w:p w14:paraId="61E49AA0"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Injury to APUK may be treated as injury to UK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producers that use different assets/feedstocks.</w:t>
            </w:r>
          </w:p>
        </w:tc>
        <w:tc>
          <w:tcPr>
            <w:tcW w:w="4433" w:type="dxa"/>
            <w:tcMar>
              <w:top w:w="65" w:type="dxa"/>
              <w:left w:w="80" w:type="dxa"/>
              <w:bottom w:w="65" w:type="dxa"/>
              <w:right w:w="80" w:type="dxa"/>
            </w:tcMar>
            <w:vAlign w:val="center"/>
          </w:tcPr>
          <w:p w14:paraId="1A0CE0F1"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Separate production, capacity, sales, employment, profitability and market share for each product group.</w:t>
            </w:r>
          </w:p>
        </w:tc>
      </w:tr>
      <w:tr w:rsidR="00F048E5" w:rsidRPr="00754C53" w14:paraId="5F871EE1" w14:textId="77777777" w:rsidTr="00754C53">
        <w:trPr>
          <w:cantSplit/>
          <w:jc w:val="center"/>
        </w:trPr>
        <w:tc>
          <w:tcPr>
            <w:tcW w:w="1613" w:type="dxa"/>
            <w:tcMar>
              <w:top w:w="65" w:type="dxa"/>
              <w:left w:w="80" w:type="dxa"/>
              <w:bottom w:w="65" w:type="dxa"/>
              <w:right w:w="80" w:type="dxa"/>
            </w:tcMar>
            <w:vAlign w:val="center"/>
          </w:tcPr>
          <w:p w14:paraId="51513F72"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Causation</w:t>
            </w:r>
          </w:p>
        </w:tc>
        <w:tc>
          <w:tcPr>
            <w:tcW w:w="3872" w:type="dxa"/>
            <w:tcMar>
              <w:top w:w="65" w:type="dxa"/>
              <w:left w:w="80" w:type="dxa"/>
              <w:bottom w:w="65" w:type="dxa"/>
              <w:right w:w="80" w:type="dxa"/>
            </w:tcMar>
            <w:vAlign w:val="center"/>
          </w:tcPr>
          <w:p w14:paraId="34FBDA7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Outages, energy/feedstock volatility, demand changes and policy shifts may be attributed to imports.</w:t>
            </w:r>
          </w:p>
        </w:tc>
        <w:tc>
          <w:tcPr>
            <w:tcW w:w="4433" w:type="dxa"/>
            <w:tcMar>
              <w:top w:w="65" w:type="dxa"/>
              <w:left w:w="80" w:type="dxa"/>
              <w:bottom w:w="65" w:type="dxa"/>
              <w:right w:w="80" w:type="dxa"/>
            </w:tcMar>
            <w:vAlign w:val="center"/>
          </w:tcPr>
          <w:p w14:paraId="3CFA0B0F"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Non-attribution analysis, with APUK outage/import periods and policy variables controlled.</w:t>
            </w:r>
          </w:p>
        </w:tc>
      </w:tr>
      <w:tr w:rsidR="00F048E5" w:rsidRPr="00754C53" w14:paraId="5DEEF195" w14:textId="77777777" w:rsidTr="00754C53">
        <w:trPr>
          <w:cantSplit/>
          <w:jc w:val="center"/>
        </w:trPr>
        <w:tc>
          <w:tcPr>
            <w:tcW w:w="1613" w:type="dxa"/>
            <w:tcMar>
              <w:top w:w="65" w:type="dxa"/>
              <w:left w:w="80" w:type="dxa"/>
              <w:bottom w:w="65" w:type="dxa"/>
              <w:right w:w="80" w:type="dxa"/>
            </w:tcMar>
            <w:vAlign w:val="center"/>
          </w:tcPr>
          <w:p w14:paraId="5DB8952C"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Adjustment capacity</w:t>
            </w:r>
          </w:p>
        </w:tc>
        <w:tc>
          <w:tcPr>
            <w:tcW w:w="3872" w:type="dxa"/>
            <w:tcMar>
              <w:top w:w="65" w:type="dxa"/>
              <w:left w:w="80" w:type="dxa"/>
              <w:bottom w:w="65" w:type="dxa"/>
              <w:right w:w="80" w:type="dxa"/>
            </w:tcMar>
            <w:vAlign w:val="center"/>
          </w:tcPr>
          <w:p w14:paraId="0D3FA75B"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A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plant may be assumed able to replace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supply.</w:t>
            </w:r>
          </w:p>
        </w:tc>
        <w:tc>
          <w:tcPr>
            <w:tcW w:w="4433" w:type="dxa"/>
            <w:tcMar>
              <w:top w:w="65" w:type="dxa"/>
              <w:left w:w="80" w:type="dxa"/>
              <w:bottom w:w="65" w:type="dxa"/>
              <w:right w:w="80" w:type="dxa"/>
            </w:tcMar>
            <w:vAlign w:val="center"/>
          </w:tcPr>
          <w:p w14:paraId="5E0416E3"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Evidence of actual ability to produce qualified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and secure compliant feedstock.</w:t>
            </w:r>
          </w:p>
        </w:tc>
      </w:tr>
      <w:tr w:rsidR="00F048E5" w:rsidRPr="00754C53" w14:paraId="4628792C" w14:textId="77777777" w:rsidTr="00754C53">
        <w:trPr>
          <w:cantSplit/>
          <w:jc w:val="center"/>
        </w:trPr>
        <w:tc>
          <w:tcPr>
            <w:tcW w:w="1613" w:type="dxa"/>
            <w:tcMar>
              <w:top w:w="65" w:type="dxa"/>
              <w:left w:w="80" w:type="dxa"/>
              <w:bottom w:w="65" w:type="dxa"/>
              <w:right w:w="80" w:type="dxa"/>
            </w:tcMar>
            <w:vAlign w:val="center"/>
          </w:tcPr>
          <w:p w14:paraId="32B6C948"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Economic interest</w:t>
            </w:r>
          </w:p>
        </w:tc>
        <w:tc>
          <w:tcPr>
            <w:tcW w:w="3872" w:type="dxa"/>
            <w:tcMar>
              <w:top w:w="65" w:type="dxa"/>
              <w:left w:w="80" w:type="dxa"/>
              <w:bottom w:w="65" w:type="dxa"/>
              <w:right w:w="80" w:type="dxa"/>
            </w:tcMar>
            <w:vAlign w:val="center"/>
          </w:tcPr>
          <w:p w14:paraId="29549511"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Benefits to one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plant may be compared with understated downstream/</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costs.</w:t>
            </w:r>
          </w:p>
        </w:tc>
        <w:tc>
          <w:tcPr>
            <w:tcW w:w="4433" w:type="dxa"/>
            <w:tcMar>
              <w:top w:w="65" w:type="dxa"/>
              <w:left w:w="80" w:type="dxa"/>
              <w:bottom w:w="65" w:type="dxa"/>
              <w:right w:w="80" w:type="dxa"/>
            </w:tcMar>
            <w:vAlign w:val="center"/>
          </w:tcPr>
          <w:p w14:paraId="2CE772B6" w14:textId="77777777" w:rsidR="00F048E5" w:rsidRPr="00754C53" w:rsidRDefault="00F048E5"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Converter, filler, recycler, retailer and consumer impacts, including investment and supply continuity.</w:t>
            </w:r>
          </w:p>
        </w:tc>
      </w:tr>
    </w:tbl>
    <w:p w14:paraId="1212D80E" w14:textId="77777777" w:rsidR="00CE4486" w:rsidRPr="00754C53" w:rsidRDefault="00CE4486" w:rsidP="00CE4486">
      <w:pPr>
        <w:pStyle w:val="Heading2"/>
        <w:rPr>
          <w:rFonts w:ascii="Times New Roman" w:hAnsi="Times New Roman" w:cs="Times New Roman"/>
          <w:sz w:val="22"/>
          <w:szCs w:val="22"/>
        </w:rPr>
      </w:pPr>
    </w:p>
    <w:p w14:paraId="11D42CCC" w14:textId="77777777" w:rsidR="00F048E5" w:rsidRPr="00754C53" w:rsidRDefault="00F048E5" w:rsidP="00F048E5">
      <w:pPr>
        <w:spacing w:after="10"/>
        <w:rPr>
          <w:rFonts w:ascii="Times New Roman" w:hAnsi="Times New Roman" w:cs="Times New Roman"/>
          <w:color w:val="auto"/>
          <w:sz w:val="22"/>
        </w:rPr>
      </w:pPr>
    </w:p>
    <w:p w14:paraId="4662319F" w14:textId="77777777" w:rsidR="00CE4486" w:rsidRPr="00754C53" w:rsidRDefault="00CE4486" w:rsidP="00754C53">
      <w:pPr>
        <w:pStyle w:val="Heading2"/>
        <w:jc w:val="both"/>
        <w:rPr>
          <w:rFonts w:ascii="Times New Roman" w:hAnsi="Times New Roman" w:cs="Times New Roman"/>
          <w:sz w:val="22"/>
          <w:szCs w:val="22"/>
        </w:rPr>
      </w:pPr>
      <w:bookmarkStart w:id="20" w:name="_Toc242093936"/>
      <w:r w:rsidRPr="00754C53">
        <w:rPr>
          <w:rFonts w:ascii="Times New Roman" w:hAnsi="Times New Roman" w:cs="Times New Roman"/>
          <w:sz w:val="22"/>
          <w:szCs w:val="22"/>
        </w:rPr>
        <w:lastRenderedPageBreak/>
        <w:t>The legal/economic proposition</w:t>
      </w:r>
      <w:bookmarkEnd w:id="20"/>
    </w:p>
    <w:p w14:paraId="1772C644" w14:textId="77777777" w:rsidR="00FD2641" w:rsidRPr="00754C53" w:rsidRDefault="00FD2641" w:rsidP="00754C53">
      <w:pPr>
        <w:jc w:val="both"/>
        <w:rPr>
          <w:rFonts w:ascii="Times New Roman" w:hAnsi="Times New Roman" w:cs="Times New Roman"/>
          <w:sz w:val="22"/>
        </w:rPr>
      </w:pPr>
    </w:p>
    <w:p w14:paraId="25FFBFE1" w14:textId="40168876" w:rsidR="00CE4486" w:rsidRPr="00754C53" w:rsidRDefault="00CE4486" w:rsidP="00754C53">
      <w:pPr>
        <w:jc w:val="both"/>
        <w:rPr>
          <w:rFonts w:ascii="Times New Roman" w:hAnsi="Times New Roman" w:cs="Times New Roman"/>
          <w:sz w:val="22"/>
        </w:rPr>
      </w:pPr>
      <w:r w:rsidRPr="00754C53">
        <w:rPr>
          <w:rFonts w:ascii="Times New Roman" w:hAnsi="Times New Roman" w:cs="Times New Roman"/>
          <w:sz w:val="22"/>
        </w:rPr>
        <w:t>Direct competition in some applications is not enough to justify one import trend, one average price, one injury record and one remedy. The question is whether the evidence supports the same competitive conditions and injury pathway for both product groups. The present public record points in the opposite direction.</w:t>
      </w:r>
    </w:p>
    <w:p w14:paraId="13C73ED1" w14:textId="5F70D34F" w:rsidR="00F048E5" w:rsidRPr="00754C53" w:rsidRDefault="00F048E5" w:rsidP="00754C53">
      <w:pPr>
        <w:pStyle w:val="Heading2"/>
        <w:jc w:val="both"/>
        <w:rPr>
          <w:rFonts w:ascii="Times New Roman" w:hAnsi="Times New Roman" w:cs="Times New Roman"/>
          <w:sz w:val="22"/>
          <w:szCs w:val="22"/>
        </w:rPr>
      </w:pPr>
      <w:bookmarkStart w:id="21" w:name="_Toc242093937"/>
      <w:r w:rsidRPr="00754C53">
        <w:rPr>
          <w:rFonts w:ascii="Times New Roman" w:hAnsi="Times New Roman" w:cs="Times New Roman"/>
          <w:sz w:val="22"/>
          <w:szCs w:val="22"/>
        </w:rPr>
        <w:t>Likely price effect of a broad safeguard</w:t>
      </w:r>
      <w:bookmarkEnd w:id="21"/>
    </w:p>
    <w:p w14:paraId="7CBE2320" w14:textId="77777777" w:rsidR="00CE4486" w:rsidRPr="00754C53" w:rsidRDefault="00CE4486" w:rsidP="00754C53">
      <w:pPr>
        <w:jc w:val="both"/>
        <w:rPr>
          <w:rFonts w:ascii="Times New Roman" w:hAnsi="Times New Roman" w:cs="Times New Roman"/>
          <w:sz w:val="22"/>
        </w:rPr>
      </w:pPr>
    </w:p>
    <w:p w14:paraId="5DC18DF3" w14:textId="6A20D7DE" w:rsidR="00F048E5" w:rsidRPr="00754C53" w:rsidRDefault="00F048E5" w:rsidP="00754C53">
      <w:pPr>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A broad restriction could reduce import competition in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lift the reference benchmark used in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negotiations, and constrain imported food-grade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that the applicant does not produce. The combined effect may be higher prices across both markets, without resolving UK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feedstock and reprocessing constraints.</w:t>
      </w:r>
    </w:p>
    <w:p w14:paraId="23A52FFE" w14:textId="2BDFF8D5" w:rsidR="00F048E5" w:rsidRPr="00754C53" w:rsidRDefault="00F048E5" w:rsidP="00754C53">
      <w:pPr>
        <w:jc w:val="both"/>
        <w:rPr>
          <w:rFonts w:ascii="Times New Roman" w:hAnsi="Times New Roman" w:cs="Times New Roman"/>
          <w:color w:val="auto"/>
          <w:sz w:val="22"/>
        </w:rPr>
      </w:pPr>
    </w:p>
    <w:p w14:paraId="3D9B9940" w14:textId="61941113" w:rsidR="001C73EB" w:rsidRPr="00754C53" w:rsidRDefault="001C73EB" w:rsidP="00754C53">
      <w:pPr>
        <w:pStyle w:val="Heading1"/>
        <w:numPr>
          <w:ilvl w:val="0"/>
          <w:numId w:val="12"/>
        </w:numPr>
        <w:jc w:val="both"/>
        <w:rPr>
          <w:rFonts w:ascii="Times New Roman" w:hAnsi="Times New Roman" w:cs="Times New Roman"/>
          <w:color w:val="auto"/>
          <w:sz w:val="22"/>
          <w:szCs w:val="22"/>
        </w:rPr>
      </w:pPr>
      <w:bookmarkStart w:id="22" w:name="_Toc242093938"/>
      <w:r w:rsidRPr="00754C53">
        <w:rPr>
          <w:rFonts w:ascii="Times New Roman" w:hAnsi="Times New Roman" w:cs="Times New Roman"/>
          <w:color w:val="auto"/>
          <w:sz w:val="22"/>
          <w:szCs w:val="22"/>
        </w:rPr>
        <w:t>RECOMMENDED TRA ANALYTICAL FRAMEWORK</w:t>
      </w:r>
      <w:bookmarkEnd w:id="22"/>
    </w:p>
    <w:p w14:paraId="64E2E1FB" w14:textId="77777777" w:rsidR="00500EDC" w:rsidRPr="00754C53" w:rsidRDefault="00500EDC" w:rsidP="00754C53">
      <w:pPr>
        <w:jc w:val="both"/>
        <w:rPr>
          <w:rFonts w:ascii="Times New Roman" w:hAnsi="Times New Roman" w:cs="Times New Roman"/>
          <w:sz w:val="22"/>
        </w:rPr>
      </w:pPr>
    </w:p>
    <w:p w14:paraId="155302DF" w14:textId="77777777" w:rsidR="001C73EB" w:rsidRPr="00754C53" w:rsidRDefault="001C73EB" w:rsidP="00754C53">
      <w:pPr>
        <w:pStyle w:val="Heading2"/>
        <w:jc w:val="both"/>
        <w:rPr>
          <w:rFonts w:ascii="Times New Roman" w:hAnsi="Times New Roman" w:cs="Times New Roman"/>
          <w:sz w:val="22"/>
          <w:szCs w:val="22"/>
        </w:rPr>
      </w:pPr>
      <w:bookmarkStart w:id="23" w:name="_Toc242093939"/>
      <w:r w:rsidRPr="00754C53">
        <w:rPr>
          <w:rFonts w:ascii="Times New Roman" w:hAnsi="Times New Roman" w:cs="Times New Roman"/>
          <w:sz w:val="22"/>
          <w:szCs w:val="22"/>
        </w:rPr>
        <w:t>Minimum segmentation needed for a reliable determination</w:t>
      </w:r>
      <w:bookmarkEnd w:id="23"/>
    </w:p>
    <w:p w14:paraId="683ED3AC" w14:textId="77777777" w:rsidR="00500EDC" w:rsidRPr="00754C53" w:rsidRDefault="00500EDC" w:rsidP="00500EDC">
      <w:pPr>
        <w:rPr>
          <w:rFonts w:ascii="Times New Roman" w:hAnsi="Times New Roman" w:cs="Times New Roman"/>
          <w:sz w:val="22"/>
        </w:rPr>
      </w:pPr>
    </w:p>
    <w:tbl>
      <w:tblPr>
        <w:tblW w:w="9891" w:type="dxa"/>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2145"/>
        <w:gridCol w:w="2938"/>
        <w:gridCol w:w="2828"/>
        <w:gridCol w:w="1980"/>
      </w:tblGrid>
      <w:tr w:rsidR="001C73EB" w:rsidRPr="00754C53" w14:paraId="65263F52" w14:textId="77777777" w:rsidTr="00754C53">
        <w:trPr>
          <w:cantSplit/>
          <w:tblHeader/>
          <w:jc w:val="center"/>
        </w:trPr>
        <w:tc>
          <w:tcPr>
            <w:tcW w:w="2145" w:type="dxa"/>
            <w:shd w:val="clear" w:color="auto" w:fill="17365D"/>
            <w:tcMar>
              <w:top w:w="65" w:type="dxa"/>
              <w:left w:w="80" w:type="dxa"/>
              <w:bottom w:w="65" w:type="dxa"/>
              <w:right w:w="80" w:type="dxa"/>
            </w:tcMar>
            <w:vAlign w:val="center"/>
          </w:tcPr>
          <w:p w14:paraId="2CA1D797"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Proposed category</w:t>
            </w:r>
          </w:p>
        </w:tc>
        <w:tc>
          <w:tcPr>
            <w:tcW w:w="2938" w:type="dxa"/>
            <w:shd w:val="clear" w:color="auto" w:fill="17365D"/>
            <w:tcMar>
              <w:top w:w="65" w:type="dxa"/>
              <w:left w:w="80" w:type="dxa"/>
              <w:bottom w:w="65" w:type="dxa"/>
              <w:right w:w="80" w:type="dxa"/>
            </w:tcMar>
            <w:vAlign w:val="center"/>
          </w:tcPr>
          <w:p w14:paraId="57D886A2"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Objective definition</w:t>
            </w:r>
          </w:p>
        </w:tc>
        <w:tc>
          <w:tcPr>
            <w:tcW w:w="2828" w:type="dxa"/>
            <w:shd w:val="clear" w:color="auto" w:fill="17365D"/>
            <w:tcMar>
              <w:top w:w="65" w:type="dxa"/>
              <w:left w:w="80" w:type="dxa"/>
              <w:bottom w:w="65" w:type="dxa"/>
              <w:right w:w="80" w:type="dxa"/>
            </w:tcMar>
            <w:vAlign w:val="center"/>
          </w:tcPr>
          <w:p w14:paraId="28B1D955"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Separate evidence required</w:t>
            </w:r>
          </w:p>
        </w:tc>
        <w:tc>
          <w:tcPr>
            <w:tcW w:w="1980" w:type="dxa"/>
            <w:shd w:val="clear" w:color="auto" w:fill="17365D"/>
            <w:tcMar>
              <w:top w:w="65" w:type="dxa"/>
              <w:left w:w="80" w:type="dxa"/>
              <w:bottom w:w="65" w:type="dxa"/>
              <w:right w:w="80" w:type="dxa"/>
            </w:tcMar>
            <w:vAlign w:val="center"/>
          </w:tcPr>
          <w:p w14:paraId="49EB5B9C"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Potential remedy treatment</w:t>
            </w:r>
          </w:p>
        </w:tc>
      </w:tr>
      <w:tr w:rsidR="001C73EB" w:rsidRPr="00754C53" w14:paraId="6380AC01" w14:textId="77777777" w:rsidTr="00754C53">
        <w:trPr>
          <w:cantSplit/>
          <w:jc w:val="center"/>
        </w:trPr>
        <w:tc>
          <w:tcPr>
            <w:tcW w:w="2145" w:type="dxa"/>
            <w:tcMar>
              <w:top w:w="65" w:type="dxa"/>
              <w:left w:w="80" w:type="dxa"/>
              <w:bottom w:w="65" w:type="dxa"/>
              <w:right w:w="80" w:type="dxa"/>
            </w:tcMar>
            <w:vAlign w:val="center"/>
          </w:tcPr>
          <w:p w14:paraId="075809DB" w14:textId="77777777" w:rsidR="001C73EB" w:rsidRPr="00754C53" w:rsidRDefault="001C73EB" w:rsidP="00580EC4">
            <w:pPr>
              <w:spacing w:after="0" w:line="240" w:lineRule="auto"/>
              <w:rPr>
                <w:rFonts w:ascii="Times New Roman" w:hAnsi="Times New Roman" w:cs="Times New Roman"/>
                <w:color w:val="auto"/>
                <w:sz w:val="22"/>
              </w:rPr>
            </w:pPr>
            <w:proofErr w:type="spellStart"/>
            <w:r w:rsidRPr="00754C53">
              <w:rPr>
                <w:rFonts w:ascii="Times New Roman" w:eastAsia="Carlito" w:hAnsi="Times New Roman" w:cs="Times New Roman"/>
                <w:b/>
                <w:color w:val="auto"/>
                <w:sz w:val="22"/>
              </w:rPr>
              <w:t>vPET</w:t>
            </w:r>
            <w:proofErr w:type="spellEnd"/>
            <w:r w:rsidRPr="00754C53">
              <w:rPr>
                <w:rFonts w:ascii="Times New Roman" w:eastAsia="Carlito" w:hAnsi="Times New Roman" w:cs="Times New Roman"/>
                <w:b/>
                <w:color w:val="auto"/>
                <w:sz w:val="22"/>
              </w:rPr>
              <w:t xml:space="preserve"> resin</w:t>
            </w:r>
          </w:p>
        </w:tc>
        <w:tc>
          <w:tcPr>
            <w:tcW w:w="2938" w:type="dxa"/>
            <w:tcMar>
              <w:top w:w="65" w:type="dxa"/>
              <w:left w:w="80" w:type="dxa"/>
              <w:bottom w:w="65" w:type="dxa"/>
              <w:right w:w="80" w:type="dxa"/>
            </w:tcMar>
            <w:vAlign w:val="center"/>
          </w:tcPr>
          <w:p w14:paraId="577EBA99"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Virgin-produced PET at the investigated IV threshold.</w:t>
            </w:r>
          </w:p>
        </w:tc>
        <w:tc>
          <w:tcPr>
            <w:tcW w:w="2828" w:type="dxa"/>
            <w:tcMar>
              <w:top w:w="65" w:type="dxa"/>
              <w:left w:w="80" w:type="dxa"/>
              <w:bottom w:w="65" w:type="dxa"/>
              <w:right w:w="80" w:type="dxa"/>
            </w:tcMar>
            <w:vAlign w:val="center"/>
          </w:tcPr>
          <w:p w14:paraId="33C96795"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Imports, UK production, prices, sales, outages, </w:t>
            </w:r>
            <w:proofErr w:type="spellStart"/>
            <w:r w:rsidRPr="00754C53">
              <w:rPr>
                <w:rFonts w:ascii="Times New Roman" w:eastAsia="Carlito" w:hAnsi="Times New Roman" w:cs="Times New Roman"/>
                <w:color w:val="auto"/>
                <w:sz w:val="22"/>
              </w:rPr>
              <w:t>utilisation</w:t>
            </w:r>
            <w:proofErr w:type="spellEnd"/>
            <w:r w:rsidRPr="00754C53">
              <w:rPr>
                <w:rFonts w:ascii="Times New Roman" w:eastAsia="Carlito" w:hAnsi="Times New Roman" w:cs="Times New Roman"/>
                <w:color w:val="auto"/>
                <w:sz w:val="22"/>
              </w:rPr>
              <w:t xml:space="preserve"> and injury.</w:t>
            </w:r>
          </w:p>
        </w:tc>
        <w:tc>
          <w:tcPr>
            <w:tcW w:w="1980" w:type="dxa"/>
            <w:tcMar>
              <w:top w:w="65" w:type="dxa"/>
              <w:left w:w="80" w:type="dxa"/>
              <w:bottom w:w="65" w:type="dxa"/>
              <w:right w:w="80" w:type="dxa"/>
            </w:tcMar>
            <w:vAlign w:val="center"/>
          </w:tcPr>
          <w:p w14:paraId="50979D77"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Independent duty/TRQ analysis.</w:t>
            </w:r>
          </w:p>
        </w:tc>
      </w:tr>
      <w:tr w:rsidR="001C73EB" w:rsidRPr="00754C53" w14:paraId="289F81BC" w14:textId="77777777" w:rsidTr="00754C53">
        <w:trPr>
          <w:cantSplit/>
          <w:jc w:val="center"/>
        </w:trPr>
        <w:tc>
          <w:tcPr>
            <w:tcW w:w="2145" w:type="dxa"/>
            <w:tcMar>
              <w:top w:w="65" w:type="dxa"/>
              <w:left w:w="80" w:type="dxa"/>
              <w:bottom w:w="65" w:type="dxa"/>
              <w:right w:w="80" w:type="dxa"/>
            </w:tcMar>
            <w:vAlign w:val="center"/>
          </w:tcPr>
          <w:p w14:paraId="5A539108"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 xml:space="preserve">Food-grade </w:t>
            </w:r>
            <w:proofErr w:type="spellStart"/>
            <w:r w:rsidRPr="00754C53">
              <w:rPr>
                <w:rFonts w:ascii="Times New Roman" w:eastAsia="Carlito" w:hAnsi="Times New Roman" w:cs="Times New Roman"/>
                <w:b/>
                <w:color w:val="auto"/>
                <w:sz w:val="22"/>
              </w:rPr>
              <w:t>rPET</w:t>
            </w:r>
            <w:proofErr w:type="spellEnd"/>
            <w:r w:rsidRPr="00754C53">
              <w:rPr>
                <w:rFonts w:ascii="Times New Roman" w:eastAsia="Carlito" w:hAnsi="Times New Roman" w:cs="Times New Roman"/>
                <w:b/>
                <w:color w:val="auto"/>
                <w:sz w:val="22"/>
              </w:rPr>
              <w:t xml:space="preserve"> pellet</w:t>
            </w:r>
          </w:p>
        </w:tc>
        <w:tc>
          <w:tcPr>
            <w:tcW w:w="2938" w:type="dxa"/>
            <w:tcMar>
              <w:top w:w="65" w:type="dxa"/>
              <w:left w:w="80" w:type="dxa"/>
              <w:bottom w:w="65" w:type="dxa"/>
              <w:right w:w="80" w:type="dxa"/>
            </w:tcMar>
            <w:vAlign w:val="center"/>
          </w:tcPr>
          <w:p w14:paraId="52EFC49C"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 xml:space="preserve">Mechanically recycled PET pellet from documented post-consumer/industrial feedstock, with </w:t>
            </w:r>
            <w:proofErr w:type="spellStart"/>
            <w:r w:rsidRPr="00754C53">
              <w:rPr>
                <w:rFonts w:ascii="Times New Roman" w:eastAsia="Carlito" w:hAnsi="Times New Roman" w:cs="Times New Roman"/>
                <w:color w:val="auto"/>
                <w:sz w:val="22"/>
              </w:rPr>
              <w:t>recognised</w:t>
            </w:r>
            <w:proofErr w:type="spellEnd"/>
            <w:r w:rsidRPr="00754C53">
              <w:rPr>
                <w:rFonts w:ascii="Times New Roman" w:eastAsia="Carlito" w:hAnsi="Times New Roman" w:cs="Times New Roman"/>
                <w:color w:val="auto"/>
                <w:sz w:val="22"/>
              </w:rPr>
              <w:t xml:space="preserve"> food-contact process evidence and recycled-content traceability.</w:t>
            </w:r>
          </w:p>
        </w:tc>
        <w:tc>
          <w:tcPr>
            <w:tcW w:w="2828" w:type="dxa"/>
            <w:tcMar>
              <w:top w:w="65" w:type="dxa"/>
              <w:left w:w="80" w:type="dxa"/>
              <w:bottom w:w="65" w:type="dxa"/>
              <w:right w:w="80" w:type="dxa"/>
            </w:tcMar>
            <w:vAlign w:val="center"/>
          </w:tcPr>
          <w:p w14:paraId="5356734E"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Bales/flakes, yield, capacity, food-grade approvals, prices, customer specifications and policy demand.</w:t>
            </w:r>
          </w:p>
        </w:tc>
        <w:tc>
          <w:tcPr>
            <w:tcW w:w="1980" w:type="dxa"/>
            <w:tcMar>
              <w:top w:w="65" w:type="dxa"/>
              <w:left w:w="80" w:type="dxa"/>
              <w:bottom w:w="65" w:type="dxa"/>
              <w:right w:w="80" w:type="dxa"/>
            </w:tcMar>
            <w:vAlign w:val="center"/>
          </w:tcPr>
          <w:p w14:paraId="369260FC"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Exclude or establish separate PCN, injury test and remedy.</w:t>
            </w:r>
          </w:p>
        </w:tc>
      </w:tr>
      <w:tr w:rsidR="001C73EB" w:rsidRPr="00754C53" w14:paraId="5C92A60C" w14:textId="77777777" w:rsidTr="00754C53">
        <w:trPr>
          <w:cantSplit/>
          <w:jc w:val="center"/>
        </w:trPr>
        <w:tc>
          <w:tcPr>
            <w:tcW w:w="2145" w:type="dxa"/>
            <w:tcMar>
              <w:top w:w="65" w:type="dxa"/>
              <w:left w:w="80" w:type="dxa"/>
              <w:bottom w:w="65" w:type="dxa"/>
              <w:right w:w="80" w:type="dxa"/>
            </w:tcMar>
            <w:vAlign w:val="center"/>
          </w:tcPr>
          <w:p w14:paraId="0A40C924"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 xml:space="preserve">Non-food-grade </w:t>
            </w:r>
            <w:proofErr w:type="spellStart"/>
            <w:r w:rsidRPr="00754C53">
              <w:rPr>
                <w:rFonts w:ascii="Times New Roman" w:eastAsia="Carlito" w:hAnsi="Times New Roman" w:cs="Times New Roman"/>
                <w:b/>
                <w:color w:val="auto"/>
                <w:sz w:val="22"/>
              </w:rPr>
              <w:t>rPET</w:t>
            </w:r>
            <w:proofErr w:type="spellEnd"/>
            <w:r w:rsidRPr="00754C53">
              <w:rPr>
                <w:rFonts w:ascii="Times New Roman" w:eastAsia="Carlito" w:hAnsi="Times New Roman" w:cs="Times New Roman"/>
                <w:b/>
                <w:color w:val="auto"/>
                <w:sz w:val="22"/>
              </w:rPr>
              <w:t xml:space="preserve"> / flake</w:t>
            </w:r>
          </w:p>
        </w:tc>
        <w:tc>
          <w:tcPr>
            <w:tcW w:w="2938" w:type="dxa"/>
            <w:tcMar>
              <w:top w:w="65" w:type="dxa"/>
              <w:left w:w="80" w:type="dxa"/>
              <w:bottom w:w="65" w:type="dxa"/>
              <w:right w:w="80" w:type="dxa"/>
            </w:tcMar>
            <w:vAlign w:val="center"/>
          </w:tcPr>
          <w:p w14:paraId="72711443"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Recovered PET not qualified as food-grade pellet.</w:t>
            </w:r>
          </w:p>
        </w:tc>
        <w:tc>
          <w:tcPr>
            <w:tcW w:w="2828" w:type="dxa"/>
            <w:tcMar>
              <w:top w:w="65" w:type="dxa"/>
              <w:left w:w="80" w:type="dxa"/>
              <w:bottom w:w="65" w:type="dxa"/>
              <w:right w:w="80" w:type="dxa"/>
            </w:tcMar>
            <w:vAlign w:val="center"/>
          </w:tcPr>
          <w:p w14:paraId="7723324B"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End use, upgrading requirement, import volume and direct competition.</w:t>
            </w:r>
          </w:p>
        </w:tc>
        <w:tc>
          <w:tcPr>
            <w:tcW w:w="1980" w:type="dxa"/>
            <w:tcMar>
              <w:top w:w="65" w:type="dxa"/>
              <w:left w:w="80" w:type="dxa"/>
              <w:bottom w:w="65" w:type="dxa"/>
              <w:right w:w="80" w:type="dxa"/>
            </w:tcMar>
            <w:vAlign w:val="center"/>
          </w:tcPr>
          <w:p w14:paraId="1C4D4D13"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Exclude where not directly competitive; otherwise separate PCN.</w:t>
            </w:r>
          </w:p>
        </w:tc>
      </w:tr>
      <w:tr w:rsidR="001C73EB" w:rsidRPr="00754C53" w14:paraId="43C46B3A" w14:textId="77777777" w:rsidTr="00754C53">
        <w:trPr>
          <w:cantSplit/>
          <w:jc w:val="center"/>
        </w:trPr>
        <w:tc>
          <w:tcPr>
            <w:tcW w:w="2145" w:type="dxa"/>
            <w:tcMar>
              <w:top w:w="65" w:type="dxa"/>
              <w:left w:w="80" w:type="dxa"/>
              <w:bottom w:w="65" w:type="dxa"/>
              <w:right w:w="80" w:type="dxa"/>
            </w:tcMar>
            <w:vAlign w:val="center"/>
          </w:tcPr>
          <w:p w14:paraId="00F8F387"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b/>
                <w:color w:val="auto"/>
                <w:sz w:val="22"/>
              </w:rPr>
              <w:t>Specialty PET / copolyester</w:t>
            </w:r>
          </w:p>
        </w:tc>
        <w:tc>
          <w:tcPr>
            <w:tcW w:w="2938" w:type="dxa"/>
            <w:tcMar>
              <w:top w:w="65" w:type="dxa"/>
              <w:left w:w="80" w:type="dxa"/>
              <w:bottom w:w="65" w:type="dxa"/>
              <w:right w:w="80" w:type="dxa"/>
            </w:tcMar>
            <w:vAlign w:val="center"/>
          </w:tcPr>
          <w:p w14:paraId="69A33B5C"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Grades materially differentiated by comonomer, processing or end use, including PETG where applicable.</w:t>
            </w:r>
          </w:p>
        </w:tc>
        <w:tc>
          <w:tcPr>
            <w:tcW w:w="2828" w:type="dxa"/>
            <w:tcMar>
              <w:top w:w="65" w:type="dxa"/>
              <w:left w:w="80" w:type="dxa"/>
              <w:bottom w:w="65" w:type="dxa"/>
              <w:right w:w="80" w:type="dxa"/>
            </w:tcMar>
            <w:vAlign w:val="center"/>
          </w:tcPr>
          <w:p w14:paraId="362936E7"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Physical/functional properties, price and customer qualification.</w:t>
            </w:r>
          </w:p>
        </w:tc>
        <w:tc>
          <w:tcPr>
            <w:tcW w:w="1980" w:type="dxa"/>
            <w:tcMar>
              <w:top w:w="65" w:type="dxa"/>
              <w:left w:w="80" w:type="dxa"/>
              <w:bottom w:w="65" w:type="dxa"/>
              <w:right w:w="80" w:type="dxa"/>
            </w:tcMar>
            <w:vAlign w:val="center"/>
          </w:tcPr>
          <w:p w14:paraId="662C123C" w14:textId="77777777" w:rsidR="001C73EB" w:rsidRPr="00754C53" w:rsidRDefault="001C73EB" w:rsidP="00580EC4">
            <w:pPr>
              <w:spacing w:after="0" w:line="240" w:lineRule="auto"/>
              <w:rPr>
                <w:rFonts w:ascii="Times New Roman" w:hAnsi="Times New Roman" w:cs="Times New Roman"/>
                <w:color w:val="auto"/>
                <w:sz w:val="22"/>
              </w:rPr>
            </w:pPr>
            <w:r w:rsidRPr="00754C53">
              <w:rPr>
                <w:rFonts w:ascii="Times New Roman" w:eastAsia="Carlito" w:hAnsi="Times New Roman" w:cs="Times New Roman"/>
                <w:color w:val="auto"/>
                <w:sz w:val="22"/>
              </w:rPr>
              <w:t>Separate scope treatment.</w:t>
            </w:r>
          </w:p>
        </w:tc>
      </w:tr>
    </w:tbl>
    <w:p w14:paraId="2FD679D3" w14:textId="77777777" w:rsidR="008F1828" w:rsidRPr="00754C53" w:rsidRDefault="008F1828" w:rsidP="00754C53">
      <w:pPr>
        <w:pStyle w:val="Heading2"/>
        <w:jc w:val="both"/>
        <w:rPr>
          <w:rFonts w:ascii="Times New Roman" w:hAnsi="Times New Roman" w:cs="Times New Roman"/>
          <w:sz w:val="22"/>
          <w:szCs w:val="22"/>
        </w:rPr>
      </w:pPr>
    </w:p>
    <w:p w14:paraId="61526B55" w14:textId="0C3D89A7" w:rsidR="001C73EB" w:rsidRPr="00754C53" w:rsidRDefault="001C73EB" w:rsidP="00754C53">
      <w:pPr>
        <w:pStyle w:val="Heading2"/>
        <w:jc w:val="both"/>
        <w:rPr>
          <w:rFonts w:ascii="Times New Roman" w:hAnsi="Times New Roman" w:cs="Times New Roman"/>
          <w:sz w:val="22"/>
          <w:szCs w:val="22"/>
        </w:rPr>
      </w:pPr>
      <w:bookmarkStart w:id="24" w:name="_Toc242093940"/>
      <w:r w:rsidRPr="00754C53">
        <w:rPr>
          <w:rFonts w:ascii="Times New Roman" w:hAnsi="Times New Roman" w:cs="Times New Roman"/>
          <w:sz w:val="22"/>
          <w:szCs w:val="22"/>
        </w:rPr>
        <w:t>Evidence TRA should request and publish in non-confidential form</w:t>
      </w:r>
      <w:bookmarkEnd w:id="24"/>
    </w:p>
    <w:p w14:paraId="2B300D37" w14:textId="77777777" w:rsidR="008F1828" w:rsidRPr="00754C53" w:rsidRDefault="008F1828" w:rsidP="00754C53">
      <w:pPr>
        <w:pStyle w:val="ListBullet"/>
        <w:numPr>
          <w:ilvl w:val="0"/>
          <w:numId w:val="0"/>
        </w:numPr>
        <w:spacing w:after="20" w:line="235" w:lineRule="auto"/>
        <w:ind w:left="216"/>
        <w:jc w:val="both"/>
        <w:rPr>
          <w:rFonts w:ascii="Times New Roman" w:hAnsi="Times New Roman" w:cs="Times New Roman"/>
          <w:color w:val="auto"/>
          <w:sz w:val="22"/>
        </w:rPr>
      </w:pPr>
    </w:p>
    <w:p w14:paraId="347420D9"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Monthly imports by product type, IV band and origin, with 2025 actuals.</w:t>
      </w:r>
    </w:p>
    <w:p w14:paraId="661CE51E"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UK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and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capacity, actual output, grade mix and sales.</w:t>
      </w:r>
    </w:p>
    <w:p w14:paraId="7D8EAA41"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Separate food-grade pellet, non-food pellet and flake volumes.</w:t>
      </w:r>
    </w:p>
    <w:p w14:paraId="65267134"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Comparable delivered prices and terms, not aggregated customs values.</w:t>
      </w:r>
    </w:p>
    <w:p w14:paraId="28E35657" w14:textId="0ED1BFD2"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lastRenderedPageBreak/>
        <w:t>Lost-sales allegations tied to specific product and qualification.</w:t>
      </w:r>
    </w:p>
    <w:p w14:paraId="54AF563B" w14:textId="6D77D2EA"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APUK outage, force-majeure, imports and allocation periods.</w:t>
      </w:r>
    </w:p>
    <w:p w14:paraId="658C0992"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Domestic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feedstock, yield, </w:t>
      </w:r>
      <w:proofErr w:type="spellStart"/>
      <w:r w:rsidRPr="00754C53">
        <w:rPr>
          <w:rFonts w:ascii="Times New Roman" w:eastAsia="Carlito" w:hAnsi="Times New Roman" w:cs="Times New Roman"/>
          <w:color w:val="auto"/>
          <w:sz w:val="22"/>
        </w:rPr>
        <w:t>authorised</w:t>
      </w:r>
      <w:proofErr w:type="spellEnd"/>
      <w:r w:rsidRPr="00754C53">
        <w:rPr>
          <w:rFonts w:ascii="Times New Roman" w:eastAsia="Carlito" w:hAnsi="Times New Roman" w:cs="Times New Roman"/>
          <w:color w:val="auto"/>
          <w:sz w:val="22"/>
        </w:rPr>
        <w:t xml:space="preserve"> capacity and bottlenecks.</w:t>
      </w:r>
    </w:p>
    <w:p w14:paraId="485814B5"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PPT, </w:t>
      </w:r>
      <w:proofErr w:type="spellStart"/>
      <w:r w:rsidRPr="00754C53">
        <w:rPr>
          <w:rFonts w:ascii="Times New Roman" w:eastAsia="Carlito" w:hAnsi="Times New Roman" w:cs="Times New Roman"/>
          <w:color w:val="auto"/>
          <w:sz w:val="22"/>
        </w:rPr>
        <w:t>pEPR</w:t>
      </w:r>
      <w:proofErr w:type="spellEnd"/>
      <w:r w:rsidRPr="00754C53">
        <w:rPr>
          <w:rFonts w:ascii="Times New Roman" w:eastAsia="Carlito" w:hAnsi="Times New Roman" w:cs="Times New Roman"/>
          <w:color w:val="auto"/>
          <w:sz w:val="22"/>
        </w:rPr>
        <w:t>, customer targets and DRS effects on demand/feedstock.</w:t>
      </w:r>
    </w:p>
    <w:p w14:paraId="50D1F7EE" w14:textId="77777777" w:rsidR="008F1828" w:rsidRPr="00754C53" w:rsidRDefault="008F1828" w:rsidP="00754C53">
      <w:pPr>
        <w:pStyle w:val="ListBullet"/>
        <w:numPr>
          <w:ilvl w:val="0"/>
          <w:numId w:val="17"/>
        </w:numPr>
        <w:spacing w:after="20" w:line="235" w:lineRule="auto"/>
        <w:jc w:val="both"/>
        <w:rPr>
          <w:rFonts w:ascii="Times New Roman" w:hAnsi="Times New Roman" w:cs="Times New Roman"/>
          <w:sz w:val="22"/>
        </w:rPr>
      </w:pPr>
      <w:r w:rsidRPr="00754C53">
        <w:rPr>
          <w:rFonts w:ascii="Times New Roman" w:eastAsia="Carlito" w:hAnsi="Times New Roman" w:cs="Times New Roman"/>
          <w:color w:val="auto"/>
          <w:sz w:val="22"/>
        </w:rPr>
        <w:t>Converter qualification, trial and switching costs.</w:t>
      </w:r>
    </w:p>
    <w:p w14:paraId="2DD2D39B" w14:textId="46D76888" w:rsidR="008F1828" w:rsidRPr="00754C53" w:rsidRDefault="008F1828" w:rsidP="00754C53">
      <w:pPr>
        <w:pStyle w:val="ListBullet"/>
        <w:numPr>
          <w:ilvl w:val="0"/>
          <w:numId w:val="17"/>
        </w:numPr>
        <w:spacing w:after="20" w:line="235" w:lineRule="auto"/>
        <w:jc w:val="both"/>
        <w:rPr>
          <w:rFonts w:ascii="Times New Roman" w:hAnsi="Times New Roman" w:cs="Times New Roman"/>
          <w:sz w:val="22"/>
        </w:rPr>
      </w:pPr>
      <w:r w:rsidRPr="00754C53">
        <w:rPr>
          <w:rFonts w:ascii="Times New Roman" w:eastAsia="Carlito" w:hAnsi="Times New Roman" w:cs="Times New Roman"/>
          <w:color w:val="auto"/>
          <w:sz w:val="22"/>
        </w:rPr>
        <w:t>Employment, investment and finished-packaging import substitution.</w:t>
      </w:r>
    </w:p>
    <w:p w14:paraId="5D244D1E" w14:textId="77777777" w:rsidR="008F1828" w:rsidRPr="00754C53" w:rsidRDefault="008F1828" w:rsidP="00754C53">
      <w:pPr>
        <w:pStyle w:val="Heading2"/>
        <w:jc w:val="both"/>
        <w:rPr>
          <w:rFonts w:ascii="Times New Roman" w:hAnsi="Times New Roman" w:cs="Times New Roman"/>
          <w:sz w:val="22"/>
          <w:szCs w:val="22"/>
        </w:rPr>
      </w:pPr>
    </w:p>
    <w:p w14:paraId="6ABCCFC1" w14:textId="0C0CABB7" w:rsidR="001C73EB" w:rsidRPr="00754C53" w:rsidRDefault="001C73EB" w:rsidP="00754C53">
      <w:pPr>
        <w:pStyle w:val="Heading2"/>
        <w:jc w:val="both"/>
        <w:rPr>
          <w:rFonts w:ascii="Times New Roman" w:hAnsi="Times New Roman" w:cs="Times New Roman"/>
          <w:sz w:val="22"/>
          <w:szCs w:val="22"/>
        </w:rPr>
      </w:pPr>
      <w:bookmarkStart w:id="25" w:name="_Toc242093941"/>
      <w:r w:rsidRPr="00754C53">
        <w:rPr>
          <w:rFonts w:ascii="Times New Roman" w:hAnsi="Times New Roman" w:cs="Times New Roman"/>
          <w:sz w:val="22"/>
          <w:szCs w:val="22"/>
        </w:rPr>
        <w:t>Customs-</w:t>
      </w:r>
      <w:proofErr w:type="spellStart"/>
      <w:r w:rsidRPr="00754C53">
        <w:rPr>
          <w:rFonts w:ascii="Times New Roman" w:hAnsi="Times New Roman" w:cs="Times New Roman"/>
          <w:sz w:val="22"/>
          <w:szCs w:val="22"/>
        </w:rPr>
        <w:t>administerable</w:t>
      </w:r>
      <w:proofErr w:type="spellEnd"/>
      <w:r w:rsidRPr="00754C53">
        <w:rPr>
          <w:rFonts w:ascii="Times New Roman" w:hAnsi="Times New Roman" w:cs="Times New Roman"/>
          <w:sz w:val="22"/>
          <w:szCs w:val="22"/>
        </w:rPr>
        <w:t xml:space="preserve"> evidence for </w:t>
      </w:r>
      <w:proofErr w:type="spellStart"/>
      <w:r w:rsidRPr="00754C53">
        <w:rPr>
          <w:rFonts w:ascii="Times New Roman" w:hAnsi="Times New Roman" w:cs="Times New Roman"/>
          <w:sz w:val="22"/>
          <w:szCs w:val="22"/>
        </w:rPr>
        <w:t>rPET</w:t>
      </w:r>
      <w:bookmarkEnd w:id="25"/>
      <w:proofErr w:type="spellEnd"/>
    </w:p>
    <w:p w14:paraId="1E1BA7C8" w14:textId="77777777" w:rsidR="00500EDC" w:rsidRPr="00754C53" w:rsidRDefault="00500EDC" w:rsidP="00754C53">
      <w:pPr>
        <w:jc w:val="both"/>
        <w:rPr>
          <w:rFonts w:ascii="Times New Roman" w:hAnsi="Times New Roman" w:cs="Times New Roman"/>
          <w:sz w:val="22"/>
        </w:rPr>
      </w:pPr>
    </w:p>
    <w:p w14:paraId="687B07F0" w14:textId="7FAE31F8" w:rsidR="001C73EB" w:rsidRPr="00754C53" w:rsidRDefault="001C73EB" w:rsidP="00754C53">
      <w:pPr>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A separate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category can be supported through supplier recycled-content declarations, batch COAs, chain-of-custody or mass-balance records, food-contact recycling-process </w:t>
      </w:r>
      <w:proofErr w:type="spellStart"/>
      <w:r w:rsidRPr="00754C53">
        <w:rPr>
          <w:rFonts w:ascii="Times New Roman" w:eastAsia="Carlito" w:hAnsi="Times New Roman" w:cs="Times New Roman"/>
          <w:color w:val="auto"/>
          <w:sz w:val="22"/>
        </w:rPr>
        <w:t>authorisation</w:t>
      </w:r>
      <w:proofErr w:type="spellEnd"/>
      <w:r w:rsidRPr="00754C53">
        <w:rPr>
          <w:rFonts w:ascii="Times New Roman" w:eastAsia="Carlito" w:hAnsi="Times New Roman" w:cs="Times New Roman"/>
          <w:color w:val="auto"/>
          <w:sz w:val="22"/>
        </w:rPr>
        <w:t>, input-feedstock records and auditable production/yield records. HMRC already requires product-line evidence for recycled content under the Plastic Packaging Tax, and US PET scope practice demonstrates a content threshold can be expressed in written scope.</w:t>
      </w:r>
    </w:p>
    <w:p w14:paraId="09C686C6" w14:textId="77777777" w:rsidR="00500EDC" w:rsidRPr="00754C53" w:rsidRDefault="00500EDC" w:rsidP="00754C53">
      <w:pPr>
        <w:spacing w:after="10"/>
        <w:jc w:val="both"/>
        <w:rPr>
          <w:rFonts w:ascii="Times New Roman" w:hAnsi="Times New Roman" w:cs="Times New Roman"/>
          <w:color w:val="auto"/>
          <w:sz w:val="22"/>
        </w:rPr>
      </w:pPr>
    </w:p>
    <w:p w14:paraId="1FC3E430" w14:textId="49DB6CDA" w:rsidR="001C73EB" w:rsidRPr="00754C53" w:rsidRDefault="00E74814" w:rsidP="00754C53">
      <w:pPr>
        <w:pStyle w:val="Heading2"/>
        <w:jc w:val="both"/>
        <w:rPr>
          <w:rFonts w:ascii="Times New Roman" w:hAnsi="Times New Roman" w:cs="Times New Roman"/>
          <w:sz w:val="22"/>
          <w:szCs w:val="22"/>
        </w:rPr>
      </w:pPr>
      <w:bookmarkStart w:id="26" w:name="_Toc242093942"/>
      <w:r w:rsidRPr="00754C53">
        <w:rPr>
          <w:rFonts w:ascii="Times New Roman" w:hAnsi="Times New Roman" w:cs="Times New Roman"/>
          <w:sz w:val="22"/>
          <w:szCs w:val="22"/>
        </w:rPr>
        <w:t>OVERALL CONCLUSION</w:t>
      </w:r>
      <w:bookmarkEnd w:id="26"/>
    </w:p>
    <w:p w14:paraId="6C51370C" w14:textId="77777777" w:rsidR="008F1828" w:rsidRPr="00754C53" w:rsidRDefault="008F1828" w:rsidP="00754C53">
      <w:pPr>
        <w:jc w:val="both"/>
        <w:rPr>
          <w:rFonts w:ascii="Times New Roman" w:hAnsi="Times New Roman" w:cs="Times New Roman"/>
          <w:sz w:val="22"/>
        </w:rPr>
      </w:pPr>
    </w:p>
    <w:p w14:paraId="3915B6F7" w14:textId="6314D609" w:rsidR="001C73EB" w:rsidRPr="00754C53" w:rsidRDefault="001C73EB" w:rsidP="00754C53">
      <w:pPr>
        <w:jc w:val="both"/>
        <w:rPr>
          <w:rFonts w:ascii="Times New Roman" w:hAnsi="Times New Roman" w:cs="Times New Roman"/>
          <w:color w:val="auto"/>
          <w:sz w:val="22"/>
        </w:rPr>
      </w:pPr>
      <w:r w:rsidRPr="00754C53">
        <w:rPr>
          <w:rFonts w:ascii="Times New Roman" w:eastAsia="Carlito" w:hAnsi="Times New Roman" w:cs="Times New Roman"/>
          <w:color w:val="auto"/>
          <w:sz w:val="22"/>
        </w:rPr>
        <w:t xml:space="preserve">The evidence supports a finding of partial, asymmetric competition - not a single homogeneous market.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and </w:t>
      </w:r>
      <w:proofErr w:type="spellStart"/>
      <w:r w:rsidRPr="00754C53">
        <w:rPr>
          <w:rFonts w:ascii="Times New Roman" w:eastAsia="Carlito" w:hAnsi="Times New Roman" w:cs="Times New Roman"/>
          <w:color w:val="auto"/>
          <w:sz w:val="22"/>
        </w:rPr>
        <w:t>rPET</w:t>
      </w:r>
      <w:proofErr w:type="spellEnd"/>
      <w:r w:rsidRPr="00754C53">
        <w:rPr>
          <w:rFonts w:ascii="Times New Roman" w:eastAsia="Carlito" w:hAnsi="Times New Roman" w:cs="Times New Roman"/>
          <w:color w:val="auto"/>
          <w:sz w:val="22"/>
        </w:rPr>
        <w:t xml:space="preserve"> may meet overlapping packaging functions, yet their commercial identity is formed by different feedstocks, assets, cost curves, quality controls, regulatory obligations and supply constraints. Treating them as one product group would risk protecting </w:t>
      </w:r>
      <w:proofErr w:type="spellStart"/>
      <w:r w:rsidRPr="00754C53">
        <w:rPr>
          <w:rFonts w:ascii="Times New Roman" w:eastAsia="Carlito" w:hAnsi="Times New Roman" w:cs="Times New Roman"/>
          <w:color w:val="auto"/>
          <w:sz w:val="22"/>
        </w:rPr>
        <w:t>vPET</w:t>
      </w:r>
      <w:proofErr w:type="spellEnd"/>
      <w:r w:rsidRPr="00754C53">
        <w:rPr>
          <w:rFonts w:ascii="Times New Roman" w:eastAsia="Carlito" w:hAnsi="Times New Roman" w:cs="Times New Roman"/>
          <w:color w:val="auto"/>
          <w:sz w:val="22"/>
        </w:rPr>
        <w:t xml:space="preserve"> by taxing a distinct circular-economy input that APUK does not produce. </w:t>
      </w:r>
    </w:p>
    <w:p w14:paraId="43B1A0CE" w14:textId="77777777" w:rsidR="00A317F1" w:rsidRPr="006A2490" w:rsidRDefault="00A317F1" w:rsidP="0046672B">
      <w:pPr>
        <w:rPr>
          <w:color w:val="auto"/>
          <w:sz w:val="22"/>
        </w:rPr>
      </w:pPr>
    </w:p>
    <w:p w14:paraId="068B37E5" w14:textId="77777777" w:rsidR="008F1828" w:rsidRDefault="008F1828">
      <w:pPr>
        <w:spacing w:after="200" w:line="276" w:lineRule="auto"/>
        <w:rPr>
          <w:rFonts w:eastAsiaTheme="majorEastAsia" w:cstheme="majorBidi"/>
          <w:b/>
          <w:bCs/>
          <w:color w:val="auto"/>
          <w:sz w:val="22"/>
        </w:rPr>
      </w:pPr>
      <w:r>
        <w:rPr>
          <w:color w:val="auto"/>
          <w:sz w:val="22"/>
        </w:rPr>
        <w:br w:type="page"/>
      </w:r>
    </w:p>
    <w:bookmarkStart w:id="27" w:name="_Toc242093943" w:displacedByCustomXml="next"/>
    <w:sdt>
      <w:sdtPr>
        <w:rPr>
          <w:rFonts w:ascii="Aptos" w:eastAsiaTheme="minorEastAsia" w:hAnsi="Aptos" w:cstheme="minorBidi"/>
          <w:b w:val="0"/>
          <w:bCs w:val="0"/>
          <w:color w:val="auto"/>
          <w:sz w:val="22"/>
          <w:szCs w:val="22"/>
        </w:rPr>
        <w:id w:val="1747765702"/>
        <w:docPartObj>
          <w:docPartGallery w:val="Bibliographies"/>
          <w:docPartUnique/>
        </w:docPartObj>
      </w:sdtPr>
      <w:sdtEndPr/>
      <w:sdtContent>
        <w:p w14:paraId="0B3C2F7C" w14:textId="681847E6" w:rsidR="00B906DC" w:rsidRPr="00754C53" w:rsidRDefault="00B906DC">
          <w:pPr>
            <w:pStyle w:val="Heading1"/>
            <w:rPr>
              <w:rFonts w:ascii="Times New Roman" w:hAnsi="Times New Roman" w:cs="Times New Roman"/>
              <w:color w:val="auto"/>
              <w:sz w:val="20"/>
              <w:szCs w:val="20"/>
            </w:rPr>
          </w:pPr>
          <w:r w:rsidRPr="00754C53">
            <w:rPr>
              <w:rFonts w:ascii="Times New Roman" w:hAnsi="Times New Roman" w:cs="Times New Roman"/>
              <w:color w:val="auto"/>
              <w:sz w:val="20"/>
              <w:szCs w:val="20"/>
            </w:rPr>
            <w:t>References</w:t>
          </w:r>
          <w:bookmarkEnd w:id="27"/>
        </w:p>
        <w:sdt>
          <w:sdtPr>
            <w:rPr>
              <w:rFonts w:ascii="Times New Roman" w:hAnsi="Times New Roman" w:cs="Times New Roman"/>
              <w:color w:val="auto"/>
              <w:sz w:val="20"/>
              <w:szCs w:val="20"/>
            </w:rPr>
            <w:id w:val="-573587230"/>
            <w:bibliography/>
          </w:sdtPr>
          <w:sdtEndPr/>
          <w:sdtContent>
            <w:p w14:paraId="2099AFE6" w14:textId="77777777" w:rsidR="00C21474" w:rsidRPr="00754C53" w:rsidRDefault="00B906DC" w:rsidP="00754C53">
              <w:pPr>
                <w:jc w:val="both"/>
                <w:rPr>
                  <w:rFonts w:ascii="Times New Roman" w:hAnsi="Times New Roman" w:cs="Times New Roman"/>
                  <w:noProof/>
                  <w:color w:val="auto"/>
                  <w:sz w:val="20"/>
                  <w:szCs w:val="20"/>
                </w:rPr>
              </w:pPr>
              <w:r w:rsidRPr="00754C53">
                <w:rPr>
                  <w:rFonts w:ascii="Times New Roman" w:hAnsi="Times New Roman" w:cs="Times New Roman"/>
                  <w:color w:val="auto"/>
                  <w:sz w:val="20"/>
                  <w:szCs w:val="20"/>
                </w:rPr>
                <w:fldChar w:fldCharType="begin"/>
              </w:r>
              <w:r w:rsidRPr="00754C53">
                <w:rPr>
                  <w:rFonts w:ascii="Times New Roman" w:hAnsi="Times New Roman" w:cs="Times New Roman"/>
                  <w:color w:val="auto"/>
                  <w:sz w:val="20"/>
                  <w:szCs w:val="20"/>
                </w:rPr>
                <w:instrText xml:space="preserve"> BIBLIOGRAPHY </w:instrText>
              </w:r>
              <w:r w:rsidRPr="00754C53">
                <w:rPr>
                  <w:rFonts w:ascii="Times New Roman" w:hAnsi="Times New Roman" w:cs="Times New Roman"/>
                  <w:color w:val="auto"/>
                  <w:sz w:val="20"/>
                  <w:szCs w:val="20"/>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9"/>
                <w:gridCol w:w="9469"/>
              </w:tblGrid>
              <w:tr w:rsidR="00C21474" w:rsidRPr="00754C53" w14:paraId="3EDB622A" w14:textId="77777777">
                <w:trPr>
                  <w:divId w:val="1486315292"/>
                  <w:tblCellSpacing w:w="15" w:type="dxa"/>
                </w:trPr>
                <w:tc>
                  <w:tcPr>
                    <w:tcW w:w="50" w:type="pct"/>
                    <w:hideMark/>
                  </w:tcPr>
                  <w:p w14:paraId="53A53362" w14:textId="56EEC21D"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 </w:t>
                    </w:r>
                  </w:p>
                </w:tc>
                <w:tc>
                  <w:tcPr>
                    <w:tcW w:w="0" w:type="auto"/>
                    <w:hideMark/>
                  </w:tcPr>
                  <w:p w14:paraId="03B12B6B"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Alpek, "2025 Institutional Presentation," 2 2026. [Online]. Available: https://www.alpek.com/wp-content/uploads/2026/02/Alpek-4Q25-Institutional-Presentation.pdf.</w:t>
                    </w:r>
                  </w:p>
                </w:tc>
              </w:tr>
              <w:tr w:rsidR="00C21474" w:rsidRPr="00754C53" w14:paraId="124F0ECB" w14:textId="77777777">
                <w:trPr>
                  <w:divId w:val="1486315292"/>
                  <w:tblCellSpacing w:w="15" w:type="dxa"/>
                </w:trPr>
                <w:tc>
                  <w:tcPr>
                    <w:tcW w:w="50" w:type="pct"/>
                    <w:hideMark/>
                  </w:tcPr>
                  <w:p w14:paraId="0151CB3D"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[2] </w:t>
                    </w:r>
                  </w:p>
                </w:tc>
                <w:tc>
                  <w:tcPr>
                    <w:tcW w:w="0" w:type="auto"/>
                    <w:hideMark/>
                  </w:tcPr>
                  <w:p w14:paraId="39EE9ECE"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Alpek, "2023 Institutional Presentation," 2 2024. [Online]. Available: https://www.alpek.com/wp-content/uploads/2024/02/Alpek-4Q23-Institutional-Presentation.pdf.</w:t>
                    </w:r>
                  </w:p>
                </w:tc>
              </w:tr>
              <w:tr w:rsidR="00C21474" w:rsidRPr="00754C53" w14:paraId="1329DB6B" w14:textId="77777777">
                <w:trPr>
                  <w:divId w:val="1486315292"/>
                  <w:tblCellSpacing w:w="15" w:type="dxa"/>
                </w:trPr>
                <w:tc>
                  <w:tcPr>
                    <w:tcW w:w="50" w:type="pct"/>
                    <w:hideMark/>
                  </w:tcPr>
                  <w:p w14:paraId="7DF74B66"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[3] </w:t>
                    </w:r>
                  </w:p>
                </w:tc>
                <w:tc>
                  <w:tcPr>
                    <w:tcW w:w="0" w:type="auto"/>
                    <w:hideMark/>
                  </w:tcPr>
                  <w:p w14:paraId="1314771A"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Alpek, "2024 Institutional Presentation," 2 2025. [Online]. Available: https://www.alpek.com/wp-content/uploads/2025/02/Alpek-4Q24-Institutional-Presentation.pdf.</w:t>
                    </w:r>
                  </w:p>
                </w:tc>
              </w:tr>
              <w:tr w:rsidR="00C21474" w:rsidRPr="0085617A" w14:paraId="68E2137C" w14:textId="77777777">
                <w:trPr>
                  <w:divId w:val="1486315292"/>
                  <w:tblCellSpacing w:w="15" w:type="dxa"/>
                </w:trPr>
                <w:tc>
                  <w:tcPr>
                    <w:tcW w:w="50" w:type="pct"/>
                    <w:hideMark/>
                  </w:tcPr>
                  <w:p w14:paraId="47D34979"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[4] </w:t>
                    </w:r>
                  </w:p>
                </w:tc>
                <w:tc>
                  <w:tcPr>
                    <w:tcW w:w="0" w:type="auto"/>
                    <w:hideMark/>
                  </w:tcPr>
                  <w:p w14:paraId="0FB68A3E"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TRA, "TRA, Final Determination, Transition Review TS0060: Countervailing duty on PET originating in India," 15 October 2025. </w:t>
                    </w:r>
                    <w:r w:rsidRPr="00754C53">
                      <w:rPr>
                        <w:rFonts w:ascii="Times New Roman" w:hAnsi="Times New Roman" w:cs="Times New Roman"/>
                        <w:noProof/>
                        <w:sz w:val="20"/>
                        <w:szCs w:val="20"/>
                        <w:lang w:val="fr-FR"/>
                      </w:rPr>
                      <w:t>[Online]. Available: https://afd-2xllir3jmyeq6-d9fkagedfdg4aabu.a02.azurefd.net/content/Final-determination_SD-0000020456-X9L1.pdf.</w:t>
                    </w:r>
                  </w:p>
                </w:tc>
              </w:tr>
              <w:tr w:rsidR="00C21474" w:rsidRPr="0085617A" w14:paraId="44CF89BD" w14:textId="77777777">
                <w:trPr>
                  <w:divId w:val="1486315292"/>
                  <w:tblCellSpacing w:w="15" w:type="dxa"/>
                </w:trPr>
                <w:tc>
                  <w:tcPr>
                    <w:tcW w:w="50" w:type="pct"/>
                    <w:hideMark/>
                  </w:tcPr>
                  <w:p w14:paraId="44126745"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[5] </w:t>
                    </w:r>
                  </w:p>
                </w:tc>
                <w:tc>
                  <w:tcPr>
                    <w:tcW w:w="0" w:type="auto"/>
                    <w:hideMark/>
                  </w:tcPr>
                  <w:p w14:paraId="11109923"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HMRC, "Plastic Packaging Tax statistics: background, rates and 30% recycled-content threshold," [Online]. </w:t>
                    </w:r>
                    <w:r w:rsidRPr="00754C53">
                      <w:rPr>
                        <w:rFonts w:ascii="Times New Roman" w:hAnsi="Times New Roman" w:cs="Times New Roman"/>
                        <w:noProof/>
                        <w:sz w:val="20"/>
                        <w:szCs w:val="20"/>
                        <w:lang w:val="fr-FR"/>
                      </w:rPr>
                      <w:t>Available: https://www.gov.uk/government/statistics/plastic-packaging-tax-ppt-statistics/plastic-packaging-tax-ppt-statistics-background-and-references.</w:t>
                    </w:r>
                  </w:p>
                </w:tc>
              </w:tr>
              <w:tr w:rsidR="00C21474" w:rsidRPr="0085617A" w14:paraId="795ECE73" w14:textId="77777777">
                <w:trPr>
                  <w:divId w:val="1486315292"/>
                  <w:tblCellSpacing w:w="15" w:type="dxa"/>
                </w:trPr>
                <w:tc>
                  <w:tcPr>
                    <w:tcW w:w="50" w:type="pct"/>
                    <w:hideMark/>
                  </w:tcPr>
                  <w:p w14:paraId="68E3F013"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[6] </w:t>
                    </w:r>
                  </w:p>
                </w:tc>
                <w:tc>
                  <w:tcPr>
                    <w:tcW w:w="0" w:type="auto"/>
                    <w:hideMark/>
                  </w:tcPr>
                  <w:p w14:paraId="0B7DEFA2" w14:textId="77777777" w:rsidR="00C21474" w:rsidRPr="000D7836" w:rsidRDefault="00C21474" w:rsidP="00754C53">
                    <w:pPr>
                      <w:pStyle w:val="Bibliography"/>
                      <w:jc w:val="both"/>
                      <w:rPr>
                        <w:rFonts w:ascii="Times New Roman" w:hAnsi="Times New Roman" w:cs="Times New Roman"/>
                        <w:noProof/>
                        <w:sz w:val="20"/>
                        <w:szCs w:val="20"/>
                        <w:lang w:val="fr-FR"/>
                      </w:rPr>
                    </w:pPr>
                    <w:r w:rsidRPr="000D7836">
                      <w:rPr>
                        <w:rFonts w:ascii="Times New Roman" w:hAnsi="Times New Roman" w:cs="Times New Roman"/>
                        <w:noProof/>
                        <w:sz w:val="20"/>
                        <w:szCs w:val="20"/>
                      </w:rPr>
                      <w:t xml:space="preserve">HMRC, "Plastic Packaging Tax: mass balance approach and removal of pre-consumer plastic," 26 11 2025. </w:t>
                    </w:r>
                    <w:r w:rsidRPr="000D7836">
                      <w:rPr>
                        <w:rFonts w:ascii="Times New Roman" w:hAnsi="Times New Roman" w:cs="Times New Roman"/>
                        <w:noProof/>
                        <w:sz w:val="20"/>
                        <w:szCs w:val="20"/>
                        <w:lang w:val="fr-FR"/>
                      </w:rPr>
                      <w:t>[Online]. Available: https://www.gov.uk/government/publications/plastic-packaging-tax-mass-balance-approach-and-removal-of-pre-consumer-plastic.</w:t>
                    </w:r>
                  </w:p>
                </w:tc>
              </w:tr>
              <w:tr w:rsidR="00C21474" w:rsidRPr="0085617A" w14:paraId="23287128" w14:textId="77777777">
                <w:trPr>
                  <w:divId w:val="1486315292"/>
                  <w:tblCellSpacing w:w="15" w:type="dxa"/>
                </w:trPr>
                <w:tc>
                  <w:tcPr>
                    <w:tcW w:w="50" w:type="pct"/>
                    <w:hideMark/>
                  </w:tcPr>
                  <w:p w14:paraId="4522FF3F"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[7] </w:t>
                    </w:r>
                  </w:p>
                </w:tc>
                <w:tc>
                  <w:tcPr>
                    <w:tcW w:w="0" w:type="auto"/>
                    <w:hideMark/>
                  </w:tcPr>
                  <w:p w14:paraId="6AA6FC42"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HMRC, "Records and accounts required for Plastic Packaging Tax," [Online]. </w:t>
                    </w:r>
                    <w:r w:rsidRPr="00754C53">
                      <w:rPr>
                        <w:rFonts w:ascii="Times New Roman" w:hAnsi="Times New Roman" w:cs="Times New Roman"/>
                        <w:noProof/>
                        <w:sz w:val="20"/>
                        <w:szCs w:val="20"/>
                        <w:lang w:val="fr-FR"/>
                      </w:rPr>
                      <w:t>Available: https://www.gov.uk/guidance/record-keeping-and-accounts-for-plastic-packaging-tax.</w:t>
                    </w:r>
                  </w:p>
                </w:tc>
              </w:tr>
              <w:tr w:rsidR="00C21474" w:rsidRPr="0085617A" w14:paraId="66656F22" w14:textId="77777777">
                <w:trPr>
                  <w:divId w:val="1486315292"/>
                  <w:tblCellSpacing w:w="15" w:type="dxa"/>
                </w:trPr>
                <w:tc>
                  <w:tcPr>
                    <w:tcW w:w="50" w:type="pct"/>
                    <w:hideMark/>
                  </w:tcPr>
                  <w:p w14:paraId="6189C4B3"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[8] </w:t>
                    </w:r>
                  </w:p>
                </w:tc>
                <w:tc>
                  <w:tcPr>
                    <w:tcW w:w="0" w:type="auto"/>
                    <w:hideMark/>
                  </w:tcPr>
                  <w:p w14:paraId="7D4BF791"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NAPCOR, "Cradle-to-Resin Life Cycle Analysis of Polyethylene Terephthalate Resin - Final Revised Report," Franklin Associates, 2020. </w:t>
                    </w:r>
                    <w:r w:rsidRPr="00754C53">
                      <w:rPr>
                        <w:rFonts w:ascii="Times New Roman" w:hAnsi="Times New Roman" w:cs="Times New Roman"/>
                        <w:noProof/>
                        <w:sz w:val="20"/>
                        <w:szCs w:val="20"/>
                        <w:lang w:val="fr-FR"/>
                      </w:rPr>
                      <w:t>[Online]. Available: https://napcor.com/wp-content/uploads/2020/05/Final-Revised-Virgin-PET-Resin-LCA.pdf.</w:t>
                    </w:r>
                  </w:p>
                </w:tc>
              </w:tr>
              <w:tr w:rsidR="00C21474" w:rsidRPr="0085617A" w14:paraId="142588A4" w14:textId="77777777">
                <w:trPr>
                  <w:divId w:val="1486315292"/>
                  <w:tblCellSpacing w:w="15" w:type="dxa"/>
                </w:trPr>
                <w:tc>
                  <w:tcPr>
                    <w:tcW w:w="50" w:type="pct"/>
                    <w:hideMark/>
                  </w:tcPr>
                  <w:p w14:paraId="5C65561F"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[9] </w:t>
                    </w:r>
                  </w:p>
                </w:tc>
                <w:tc>
                  <w:tcPr>
                    <w:tcW w:w="0" w:type="auto"/>
                    <w:hideMark/>
                  </w:tcPr>
                  <w:p w14:paraId="36A5DD3F"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APR, "Life Cycle Impacts for Postconsumer Recycled Resins: PET, HDPE, and PP," Franklin Associates, 2018. </w:t>
                    </w:r>
                    <w:r w:rsidRPr="00754C53">
                      <w:rPr>
                        <w:rFonts w:ascii="Times New Roman" w:hAnsi="Times New Roman" w:cs="Times New Roman"/>
                        <w:noProof/>
                        <w:sz w:val="20"/>
                        <w:szCs w:val="20"/>
                        <w:lang w:val="fr-FR"/>
                      </w:rPr>
                      <w:t>[Online]. Available: https://napcor.com/wp-content/uploads/2020/05/LCA-2018-APR-Recycled-Resin-Report.pdf.</w:t>
                    </w:r>
                  </w:p>
                </w:tc>
              </w:tr>
              <w:tr w:rsidR="00C21474" w:rsidRPr="0085617A" w14:paraId="2882104D" w14:textId="77777777">
                <w:trPr>
                  <w:divId w:val="1486315292"/>
                  <w:tblCellSpacing w:w="15" w:type="dxa"/>
                </w:trPr>
                <w:tc>
                  <w:tcPr>
                    <w:tcW w:w="50" w:type="pct"/>
                    <w:hideMark/>
                  </w:tcPr>
                  <w:p w14:paraId="7EF7AB61"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[10] </w:t>
                    </w:r>
                  </w:p>
                </w:tc>
                <w:tc>
                  <w:tcPr>
                    <w:tcW w:w="0" w:type="auto"/>
                    <w:hideMark/>
                  </w:tcPr>
                  <w:p w14:paraId="7E76A417"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 Bezeraj, "State-of-the-art of industrial PET mechanical recycling: technologies, impact of contamination and guidelines for decision-making," Royal Society of Chemistry, RSC Sustainability, 2025. </w:t>
                    </w:r>
                    <w:r w:rsidRPr="00754C53">
                      <w:rPr>
                        <w:rFonts w:ascii="Times New Roman" w:hAnsi="Times New Roman" w:cs="Times New Roman"/>
                        <w:noProof/>
                        <w:sz w:val="20"/>
                        <w:szCs w:val="20"/>
                        <w:lang w:val="fr-FR"/>
                      </w:rPr>
                      <w:t>[Online]. Available: https://pubs.rsc.org/su/article/3/5/1996/872830/State-of-the-art-of-industrial-PET-mechanical.</w:t>
                    </w:r>
                  </w:p>
                </w:tc>
              </w:tr>
              <w:tr w:rsidR="00C21474" w:rsidRPr="0085617A" w14:paraId="6CBB38A4" w14:textId="77777777">
                <w:trPr>
                  <w:divId w:val="1486315292"/>
                  <w:tblCellSpacing w:w="15" w:type="dxa"/>
                </w:trPr>
                <w:tc>
                  <w:tcPr>
                    <w:tcW w:w="50" w:type="pct"/>
                    <w:hideMark/>
                  </w:tcPr>
                  <w:p w14:paraId="20B81CE3"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[11] </w:t>
                    </w:r>
                  </w:p>
                </w:tc>
                <w:tc>
                  <w:tcPr>
                    <w:tcW w:w="0" w:type="auto"/>
                    <w:hideMark/>
                  </w:tcPr>
                  <w:p w14:paraId="5238EBCF"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EFSA, "Safety assessment of the process Circular Plastics, based on the Starlinger iV+ technology, used to recycle post-consumer PET into food-contact materials," 2022. </w:t>
                    </w:r>
                    <w:r w:rsidRPr="00754C53">
                      <w:rPr>
                        <w:rFonts w:ascii="Times New Roman" w:hAnsi="Times New Roman" w:cs="Times New Roman"/>
                        <w:noProof/>
                        <w:sz w:val="20"/>
                        <w:szCs w:val="20"/>
                        <w:lang w:val="fr-FR"/>
                      </w:rPr>
                      <w:t>[Online]. Available: https://efsa.onlinelibrary.wiley.com/doi/10.2903/j.efsa.2022.7019.</w:t>
                    </w:r>
                  </w:p>
                </w:tc>
              </w:tr>
              <w:tr w:rsidR="00C21474" w:rsidRPr="0085617A" w14:paraId="6B1A72EF" w14:textId="77777777">
                <w:trPr>
                  <w:divId w:val="1486315292"/>
                  <w:tblCellSpacing w:w="15" w:type="dxa"/>
                </w:trPr>
                <w:tc>
                  <w:tcPr>
                    <w:tcW w:w="50" w:type="pct"/>
                    <w:hideMark/>
                  </w:tcPr>
                  <w:p w14:paraId="6578E09D"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[12] </w:t>
                    </w:r>
                  </w:p>
                </w:tc>
                <w:tc>
                  <w:tcPr>
                    <w:tcW w:w="0" w:type="auto"/>
                    <w:hideMark/>
                  </w:tcPr>
                  <w:p w14:paraId="694DDCBF"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EFSA, "Safety assessment of the process Plastrec, based on the Polymetrix technology, used to recycle post-consumer PET into food contact materials," EFSA Journal, 2023. </w:t>
                    </w:r>
                    <w:r w:rsidRPr="00754C53">
                      <w:rPr>
                        <w:rFonts w:ascii="Times New Roman" w:hAnsi="Times New Roman" w:cs="Times New Roman"/>
                        <w:noProof/>
                        <w:sz w:val="20"/>
                        <w:szCs w:val="20"/>
                        <w:lang w:val="fr-FR"/>
                      </w:rPr>
                      <w:t>[Online]. Available: https://efsa.onlinelibrary.wiley.com/doi/10.2903/j.efsa.2023.8149.</w:t>
                    </w:r>
                  </w:p>
                </w:tc>
              </w:tr>
              <w:tr w:rsidR="00C21474" w:rsidRPr="0085617A" w14:paraId="0F24BACA" w14:textId="77777777">
                <w:trPr>
                  <w:divId w:val="1486315292"/>
                  <w:tblCellSpacing w:w="15" w:type="dxa"/>
                </w:trPr>
                <w:tc>
                  <w:tcPr>
                    <w:tcW w:w="50" w:type="pct"/>
                    <w:hideMark/>
                  </w:tcPr>
                  <w:p w14:paraId="70B83C13"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[13] </w:t>
                    </w:r>
                  </w:p>
                </w:tc>
                <w:tc>
                  <w:tcPr>
                    <w:tcW w:w="0" w:type="auto"/>
                    <w:hideMark/>
                  </w:tcPr>
                  <w:p w14:paraId="66E58B7A"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EFSA, "Safety assessment of the process rPET Aviv Shalam, based on the Starlinger iV+ technology, used to recycle post-consumer PET into food contact materials," 2022. </w:t>
                    </w:r>
                    <w:r w:rsidRPr="00754C53">
                      <w:rPr>
                        <w:rFonts w:ascii="Times New Roman" w:hAnsi="Times New Roman" w:cs="Times New Roman"/>
                        <w:noProof/>
                        <w:sz w:val="20"/>
                        <w:szCs w:val="20"/>
                        <w:lang w:val="fr-FR"/>
                      </w:rPr>
                      <w:t>[Online]. Available: https://efsa.onlinelibrary.wiley.com/doi/10.2903/j.efsa.2022.7670.</w:t>
                    </w:r>
                  </w:p>
                </w:tc>
              </w:tr>
              <w:tr w:rsidR="00C21474" w:rsidRPr="00754C53" w14:paraId="688A8EBF" w14:textId="77777777">
                <w:trPr>
                  <w:divId w:val="1486315292"/>
                  <w:tblCellSpacing w:w="15" w:type="dxa"/>
                </w:trPr>
                <w:tc>
                  <w:tcPr>
                    <w:tcW w:w="50" w:type="pct"/>
                    <w:hideMark/>
                  </w:tcPr>
                  <w:p w14:paraId="0F1E8757"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[14] </w:t>
                    </w:r>
                  </w:p>
                </w:tc>
                <w:tc>
                  <w:tcPr>
                    <w:tcW w:w="0" w:type="auto"/>
                    <w:hideMark/>
                  </w:tcPr>
                  <w:p w14:paraId="213AD1AD"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A. Chacon, "Effect of recycled content and rPET quality on the properties of PET bottles, Part I: Optical and mechanical properties," Packaging Technology and Science, 2020. [Online]. Available: https://doi.org/10.1002/pts.2490.</w:t>
                    </w:r>
                  </w:p>
                </w:tc>
              </w:tr>
              <w:tr w:rsidR="00C21474" w:rsidRPr="00754C53" w14:paraId="3D5DCA13" w14:textId="77777777">
                <w:trPr>
                  <w:divId w:val="1486315292"/>
                  <w:tblCellSpacing w:w="15" w:type="dxa"/>
                </w:trPr>
                <w:tc>
                  <w:tcPr>
                    <w:tcW w:w="50" w:type="pct"/>
                    <w:hideMark/>
                  </w:tcPr>
                  <w:p w14:paraId="2693185E"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[15] </w:t>
                    </w:r>
                  </w:p>
                </w:tc>
                <w:tc>
                  <w:tcPr>
                    <w:tcW w:w="0" w:type="auto"/>
                    <w:hideMark/>
                  </w:tcPr>
                  <w:p w14:paraId="741AA5F6"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T. v. Velzen, "Effect of recycled content and rPET quality on the properties of PET bottles, Part II: Migration.," Packaging Technology and Science, 2020. [Online]. Available: https://doi.org/10.1002/pts.2528.</w:t>
                    </w:r>
                  </w:p>
                </w:tc>
              </w:tr>
              <w:tr w:rsidR="00C21474" w:rsidRPr="00754C53" w14:paraId="151DF22E" w14:textId="77777777">
                <w:trPr>
                  <w:divId w:val="1486315292"/>
                  <w:tblCellSpacing w:w="15" w:type="dxa"/>
                </w:trPr>
                <w:tc>
                  <w:tcPr>
                    <w:tcW w:w="50" w:type="pct"/>
                    <w:hideMark/>
                  </w:tcPr>
                  <w:p w14:paraId="521E108B"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lastRenderedPageBreak/>
                      <w:t xml:space="preserve">[16] </w:t>
                    </w:r>
                  </w:p>
                </w:tc>
                <w:tc>
                  <w:tcPr>
                    <w:tcW w:w="0" w:type="auto"/>
                    <w:hideMark/>
                  </w:tcPr>
                  <w:p w14:paraId="666D95EF"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M. T. Brouwer, "Effect of recycled content and rPET quality on the properties of PET bottles, Part III: Modelling of repetitive recycling," Packaging Technology and Science, 2020. [Online]. Available: https://doi.org/10.1002/pts.2489.</w:t>
                    </w:r>
                  </w:p>
                </w:tc>
              </w:tr>
              <w:tr w:rsidR="00C21474" w:rsidRPr="0085617A" w14:paraId="7B360E24" w14:textId="77777777">
                <w:trPr>
                  <w:divId w:val="1486315292"/>
                  <w:tblCellSpacing w:w="15" w:type="dxa"/>
                </w:trPr>
                <w:tc>
                  <w:tcPr>
                    <w:tcW w:w="50" w:type="pct"/>
                    <w:hideMark/>
                  </w:tcPr>
                  <w:p w14:paraId="38E087F5"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[17] </w:t>
                    </w:r>
                  </w:p>
                </w:tc>
                <w:tc>
                  <w:tcPr>
                    <w:tcW w:w="0" w:type="auto"/>
                    <w:hideMark/>
                  </w:tcPr>
                  <w:p w14:paraId="18CC9327"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DEFRA, "Deposit Return Scheme for drinks containers: policy statement, 7 May 2025," Department for Environment Food &amp; Rural Affairs, 7 05 2025. </w:t>
                    </w:r>
                    <w:r w:rsidRPr="00754C53">
                      <w:rPr>
                        <w:rFonts w:ascii="Times New Roman" w:hAnsi="Times New Roman" w:cs="Times New Roman"/>
                        <w:noProof/>
                        <w:sz w:val="20"/>
                        <w:szCs w:val="20"/>
                        <w:lang w:val="fr-FR"/>
                      </w:rPr>
                      <w:t>[Online]. Available: https://www.gov.uk/government/publications/deposit-return-scheme-for-drinks-containers-policy-statement/deposit-return-scheme-for-drinks-containers-policy-statement.</w:t>
                    </w:r>
                  </w:p>
                </w:tc>
              </w:tr>
              <w:tr w:rsidR="00C21474" w:rsidRPr="0085617A" w14:paraId="5834BB1C" w14:textId="77777777">
                <w:trPr>
                  <w:divId w:val="1486315292"/>
                  <w:tblCellSpacing w:w="15" w:type="dxa"/>
                </w:trPr>
                <w:tc>
                  <w:tcPr>
                    <w:tcW w:w="50" w:type="pct"/>
                    <w:hideMark/>
                  </w:tcPr>
                  <w:p w14:paraId="63C96626"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[18] </w:t>
                    </w:r>
                  </w:p>
                </w:tc>
                <w:tc>
                  <w:tcPr>
                    <w:tcW w:w="0" w:type="auto"/>
                    <w:hideMark/>
                  </w:tcPr>
                  <w:p w14:paraId="4060AF60"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"European Recycled PET Price Assessments: bales, flakes and food-grade pellets in NWE and the UK," S&amp;P Global, [Online]. </w:t>
                    </w:r>
                    <w:r w:rsidRPr="00754C53">
                      <w:rPr>
                        <w:rFonts w:ascii="Times New Roman" w:hAnsi="Times New Roman" w:cs="Times New Roman"/>
                        <w:noProof/>
                        <w:sz w:val="20"/>
                        <w:szCs w:val="20"/>
                        <w:lang w:val="fr-FR"/>
                      </w:rPr>
                      <w:t>Available: https://www.spglobal.com/energy/en/pricing-benchmarks/assessments/chemicals/eu-recycled-pet-price-explained.</w:t>
                    </w:r>
                  </w:p>
                </w:tc>
              </w:tr>
              <w:tr w:rsidR="00C21474" w:rsidRPr="0085617A" w14:paraId="0E571A91" w14:textId="77777777">
                <w:trPr>
                  <w:divId w:val="1486315292"/>
                  <w:tblCellSpacing w:w="15" w:type="dxa"/>
                </w:trPr>
                <w:tc>
                  <w:tcPr>
                    <w:tcW w:w="50" w:type="pct"/>
                    <w:hideMark/>
                  </w:tcPr>
                  <w:p w14:paraId="79FAF4B7"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[19] </w:t>
                    </w:r>
                  </w:p>
                </w:tc>
                <w:tc>
                  <w:tcPr>
                    <w:tcW w:w="0" w:type="auto"/>
                    <w:hideMark/>
                  </w:tcPr>
                  <w:p w14:paraId="2B8AFEA0"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"Launches spreads for virgin and recycled plastics assessments," S&amp;P Global Platts, 7 7 2021. </w:t>
                    </w:r>
                    <w:r w:rsidRPr="00754C53">
                      <w:rPr>
                        <w:rFonts w:ascii="Times New Roman" w:hAnsi="Times New Roman" w:cs="Times New Roman"/>
                        <w:noProof/>
                        <w:sz w:val="20"/>
                        <w:szCs w:val="20"/>
                        <w:lang w:val="fr-FR"/>
                      </w:rPr>
                      <w:t>[Online]. Available: https://www.spglobal.com/energy/en/pricing-benchmarks/our-methodology/subscriber-notes/070721-sampp-global-platts-launches-spreads-for-virgin-recycled-plastics-assessments.</w:t>
                    </w:r>
                  </w:p>
                </w:tc>
              </w:tr>
              <w:tr w:rsidR="00C21474" w:rsidRPr="00754C53" w14:paraId="3F21370C" w14:textId="77777777">
                <w:trPr>
                  <w:divId w:val="1486315292"/>
                  <w:tblCellSpacing w:w="15" w:type="dxa"/>
                </w:trPr>
                <w:tc>
                  <w:tcPr>
                    <w:tcW w:w="50" w:type="pct"/>
                    <w:hideMark/>
                  </w:tcPr>
                  <w:p w14:paraId="3EA2E95E"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[20] </w:t>
                    </w:r>
                  </w:p>
                </w:tc>
                <w:tc>
                  <w:tcPr>
                    <w:tcW w:w="0" w:type="auto"/>
                    <w:hideMark/>
                  </w:tcPr>
                  <w:p w14:paraId="0ADF99F0"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E. Bezeraj, "State-of-the-art of industrial PET mechanical recycling: technologies, impact of contamination and guidelines for decision-making," RSC Sustainability, 2025. [Online]. Available: https://doi.org/10.1039/D4SU00571F.</w:t>
                    </w:r>
                  </w:p>
                </w:tc>
              </w:tr>
              <w:tr w:rsidR="00C21474" w:rsidRPr="00754C53" w14:paraId="016642C2" w14:textId="77777777">
                <w:trPr>
                  <w:divId w:val="1486315292"/>
                  <w:tblCellSpacing w:w="15" w:type="dxa"/>
                </w:trPr>
                <w:tc>
                  <w:tcPr>
                    <w:tcW w:w="50" w:type="pct"/>
                    <w:hideMark/>
                  </w:tcPr>
                  <w:p w14:paraId="78499D4D"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[21] </w:t>
                    </w:r>
                  </w:p>
                </w:tc>
                <w:tc>
                  <w:tcPr>
                    <w:tcW w:w="0" w:type="auto"/>
                    <w:hideMark/>
                  </w:tcPr>
                  <w:p w14:paraId="3B2479ED"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K. Bataineh, "Life-Cycle Assessment of Recycling Postconsumer HDPE and PET," Advances in Civil Engineering, 2020. [Online]. Available: https://doi.org/10.1155/2020/8905431.</w:t>
                    </w:r>
                  </w:p>
                </w:tc>
              </w:tr>
              <w:tr w:rsidR="00C21474" w:rsidRPr="0085617A" w14:paraId="2164B9F5" w14:textId="77777777">
                <w:trPr>
                  <w:divId w:val="1486315292"/>
                  <w:tblCellSpacing w:w="15" w:type="dxa"/>
                </w:trPr>
                <w:tc>
                  <w:tcPr>
                    <w:tcW w:w="50" w:type="pct"/>
                    <w:hideMark/>
                  </w:tcPr>
                  <w:p w14:paraId="4B1BAECB"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[22] </w:t>
                    </w:r>
                  </w:p>
                </w:tc>
                <w:tc>
                  <w:tcPr>
                    <w:tcW w:w="0" w:type="auto"/>
                    <w:hideMark/>
                  </w:tcPr>
                  <w:p w14:paraId="000D82EF"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"European cost gaps, H1 2026 outlook, reporting selected 2025 rPET-vPET premiums," S&amp;P Global, Recycled Polymers, [Online]. </w:t>
                    </w:r>
                    <w:r w:rsidRPr="00754C53">
                      <w:rPr>
                        <w:rFonts w:ascii="Times New Roman" w:hAnsi="Times New Roman" w:cs="Times New Roman"/>
                        <w:noProof/>
                        <w:sz w:val="20"/>
                        <w:szCs w:val="20"/>
                        <w:lang w:val="fr-FR"/>
                      </w:rPr>
                      <w:t>Available: https://www.spglobal.com/energy/en/news-research/special-reports/chemicals/chemical-trends-h1-2026/sustainability-in-peril/recycled-polymers.</w:t>
                    </w:r>
                  </w:p>
                </w:tc>
              </w:tr>
              <w:tr w:rsidR="00C21474" w:rsidRPr="0085617A" w14:paraId="6A0917CE" w14:textId="77777777">
                <w:trPr>
                  <w:divId w:val="1486315292"/>
                  <w:tblCellSpacing w:w="15" w:type="dxa"/>
                </w:trPr>
                <w:tc>
                  <w:tcPr>
                    <w:tcW w:w="50" w:type="pct"/>
                    <w:hideMark/>
                  </w:tcPr>
                  <w:p w14:paraId="303EA926" w14:textId="77777777" w:rsidR="00C21474" w:rsidRPr="00754C53" w:rsidRDefault="00C21474" w:rsidP="00754C53">
                    <w:pPr>
                      <w:pStyle w:val="Bibliography"/>
                      <w:jc w:val="both"/>
                      <w:rPr>
                        <w:rFonts w:ascii="Times New Roman" w:hAnsi="Times New Roman" w:cs="Times New Roman"/>
                        <w:noProof/>
                        <w:sz w:val="20"/>
                        <w:szCs w:val="20"/>
                      </w:rPr>
                    </w:pPr>
                    <w:r w:rsidRPr="00754C53">
                      <w:rPr>
                        <w:rFonts w:ascii="Times New Roman" w:hAnsi="Times New Roman" w:cs="Times New Roman"/>
                        <w:noProof/>
                        <w:sz w:val="20"/>
                        <w:szCs w:val="20"/>
                      </w:rPr>
                      <w:t xml:space="preserve">[23] </w:t>
                    </w:r>
                  </w:p>
                </w:tc>
                <w:tc>
                  <w:tcPr>
                    <w:tcW w:w="0" w:type="auto"/>
                    <w:hideMark/>
                  </w:tcPr>
                  <w:p w14:paraId="6EEBE04F" w14:textId="77777777" w:rsidR="00C21474" w:rsidRPr="00754C53" w:rsidRDefault="00C21474" w:rsidP="00754C53">
                    <w:pPr>
                      <w:pStyle w:val="Bibliography"/>
                      <w:jc w:val="both"/>
                      <w:rPr>
                        <w:rFonts w:ascii="Times New Roman" w:hAnsi="Times New Roman" w:cs="Times New Roman"/>
                        <w:noProof/>
                        <w:sz w:val="20"/>
                        <w:szCs w:val="20"/>
                        <w:lang w:val="fr-FR"/>
                      </w:rPr>
                    </w:pPr>
                    <w:r w:rsidRPr="00754C53">
                      <w:rPr>
                        <w:rFonts w:ascii="Times New Roman" w:hAnsi="Times New Roman" w:cs="Times New Roman"/>
                        <w:noProof/>
                        <w:sz w:val="20"/>
                        <w:szCs w:val="20"/>
                      </w:rPr>
                      <w:t xml:space="preserve">"UK Needs £750M in New PET Recycling Capacity Ahead of Deposit Return Scheme," Resource Media, [Online]. </w:t>
                    </w:r>
                    <w:r w:rsidRPr="00754C53">
                      <w:rPr>
                        <w:rFonts w:ascii="Times New Roman" w:hAnsi="Times New Roman" w:cs="Times New Roman"/>
                        <w:noProof/>
                        <w:sz w:val="20"/>
                        <w:szCs w:val="20"/>
                        <w:lang w:val="fr-FR"/>
                      </w:rPr>
                      <w:t>Available: https://resourcemedia.eco/article/uk-needs-750m-in-new-pet-recycling-capacity-ahead-of-deposit-return-scheme.</w:t>
                    </w:r>
                  </w:p>
                </w:tc>
              </w:tr>
            </w:tbl>
            <w:p w14:paraId="79E32342" w14:textId="77777777" w:rsidR="00C21474" w:rsidRPr="00754C53" w:rsidRDefault="00C21474">
              <w:pPr>
                <w:divId w:val="1486315292"/>
                <w:rPr>
                  <w:rFonts w:ascii="Times New Roman" w:eastAsia="Times New Roman" w:hAnsi="Times New Roman" w:cs="Times New Roman"/>
                  <w:noProof/>
                  <w:sz w:val="20"/>
                  <w:szCs w:val="20"/>
                  <w:lang w:val="fr-FR"/>
                </w:rPr>
              </w:pPr>
            </w:p>
            <w:p w14:paraId="1EF66A10" w14:textId="296B0BCE" w:rsidR="00B906DC" w:rsidRPr="006A2490" w:rsidRDefault="00B906DC" w:rsidP="003B1DAA">
              <w:pPr>
                <w:rPr>
                  <w:color w:val="auto"/>
                  <w:sz w:val="22"/>
                </w:rPr>
              </w:pPr>
              <w:r w:rsidRPr="00754C53">
                <w:rPr>
                  <w:rFonts w:ascii="Times New Roman" w:hAnsi="Times New Roman" w:cs="Times New Roman"/>
                  <w:b/>
                  <w:bCs/>
                  <w:noProof/>
                  <w:color w:val="auto"/>
                  <w:sz w:val="20"/>
                  <w:szCs w:val="20"/>
                </w:rPr>
                <w:fldChar w:fldCharType="end"/>
              </w:r>
            </w:p>
          </w:sdtContent>
        </w:sdt>
      </w:sdtContent>
    </w:sdt>
    <w:sectPr w:rsidR="00B906DC" w:rsidRPr="006A2490" w:rsidSect="00034616">
      <w:footerReference w:type="default" r:id="rId11"/>
      <w:pgSz w:w="12240" w:h="15840"/>
      <w:pgMar w:top="1037"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6E765" w14:textId="77777777" w:rsidR="00FC4ADE" w:rsidRDefault="00FC4ADE">
      <w:pPr>
        <w:spacing w:after="0" w:line="240" w:lineRule="auto"/>
      </w:pPr>
      <w:r>
        <w:separator/>
      </w:r>
    </w:p>
  </w:endnote>
  <w:endnote w:type="continuationSeparator" w:id="0">
    <w:p w14:paraId="3304BFC3" w14:textId="77777777" w:rsidR="00FC4ADE" w:rsidRDefault="00FC4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rlit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07EF" w14:textId="77777777" w:rsidR="009A5245" w:rsidRDefault="00F256D1">
    <w:pPr>
      <w:pStyle w:val="Footer"/>
      <w:jc w:val="center"/>
    </w:pPr>
    <w:r>
      <w:rPr>
        <w:color w:val="666666"/>
        <w:sz w:val="17"/>
      </w:rPr>
      <w:t xml:space="preserve">Page </w:t>
    </w:r>
    <w:r>
      <w:rPr>
        <w:color w:val="666666"/>
        <w:sz w:val="17"/>
      </w:rPr>
      <w:fldChar w:fldCharType="begin"/>
    </w:r>
    <w:r>
      <w:rPr>
        <w:color w:val="666666"/>
        <w:sz w:val="17"/>
      </w:rPr>
      <w:instrText xml:space="preserve"> PAGE </w:instrText>
    </w:r>
    <w:r>
      <w:rPr>
        <w:color w:val="666666"/>
        <w:sz w:val="17"/>
      </w:rPr>
      <w:fldChar w:fldCharType="separate"/>
    </w:r>
    <w:r w:rsidR="00D847BA">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A958" w14:textId="77777777" w:rsidR="00FC4ADE" w:rsidRDefault="00FC4ADE">
      <w:pPr>
        <w:spacing w:after="0" w:line="240" w:lineRule="auto"/>
      </w:pPr>
      <w:r>
        <w:separator/>
      </w:r>
    </w:p>
  </w:footnote>
  <w:footnote w:type="continuationSeparator" w:id="0">
    <w:p w14:paraId="3179DC73" w14:textId="77777777" w:rsidR="00FC4ADE" w:rsidRDefault="00FC4A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D947E3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F78DF"/>
    <w:multiLevelType w:val="hybridMultilevel"/>
    <w:tmpl w:val="B3FA0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F203F"/>
    <w:multiLevelType w:val="hybridMultilevel"/>
    <w:tmpl w:val="7E7E133C"/>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1" w15:restartNumberingAfterBreak="0">
    <w:nsid w:val="1EC6390C"/>
    <w:multiLevelType w:val="hybridMultilevel"/>
    <w:tmpl w:val="75A80C0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213D58DE"/>
    <w:multiLevelType w:val="hybridMultilevel"/>
    <w:tmpl w:val="971CB9AE"/>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3" w15:restartNumberingAfterBreak="0">
    <w:nsid w:val="24882A5F"/>
    <w:multiLevelType w:val="hybridMultilevel"/>
    <w:tmpl w:val="65B0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0D4E46"/>
    <w:multiLevelType w:val="hybridMultilevel"/>
    <w:tmpl w:val="1E2A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353893"/>
    <w:multiLevelType w:val="hybridMultilevel"/>
    <w:tmpl w:val="9B2EB496"/>
    <w:lvl w:ilvl="0" w:tplc="4DC853E2">
      <w:start w:val="1"/>
      <w:numFmt w:val="upperLetter"/>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C07664"/>
    <w:multiLevelType w:val="hybridMultilevel"/>
    <w:tmpl w:val="40E2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BC22CD"/>
    <w:multiLevelType w:val="hybridMultilevel"/>
    <w:tmpl w:val="8784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8839671">
    <w:abstractNumId w:val="8"/>
  </w:num>
  <w:num w:numId="2" w16cid:durableId="302080730">
    <w:abstractNumId w:val="6"/>
  </w:num>
  <w:num w:numId="3" w16cid:durableId="1509372130">
    <w:abstractNumId w:val="5"/>
  </w:num>
  <w:num w:numId="4" w16cid:durableId="1752771969">
    <w:abstractNumId w:val="4"/>
  </w:num>
  <w:num w:numId="5" w16cid:durableId="462189878">
    <w:abstractNumId w:val="7"/>
  </w:num>
  <w:num w:numId="6" w16cid:durableId="1317219144">
    <w:abstractNumId w:val="3"/>
  </w:num>
  <w:num w:numId="7" w16cid:durableId="351535185">
    <w:abstractNumId w:val="2"/>
  </w:num>
  <w:num w:numId="8" w16cid:durableId="2091075921">
    <w:abstractNumId w:val="1"/>
  </w:num>
  <w:num w:numId="9" w16cid:durableId="2041851560">
    <w:abstractNumId w:val="0"/>
  </w:num>
  <w:num w:numId="10" w16cid:durableId="11031067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6657243">
    <w:abstractNumId w:val="9"/>
  </w:num>
  <w:num w:numId="12" w16cid:durableId="1821340539">
    <w:abstractNumId w:val="15"/>
  </w:num>
  <w:num w:numId="13" w16cid:durableId="1359043079">
    <w:abstractNumId w:val="17"/>
  </w:num>
  <w:num w:numId="14" w16cid:durableId="1336810553">
    <w:abstractNumId w:val="16"/>
  </w:num>
  <w:num w:numId="15" w16cid:durableId="1020819244">
    <w:abstractNumId w:val="14"/>
  </w:num>
  <w:num w:numId="16" w16cid:durableId="1996914146">
    <w:abstractNumId w:val="10"/>
  </w:num>
  <w:num w:numId="17" w16cid:durableId="84151223">
    <w:abstractNumId w:val="11"/>
  </w:num>
  <w:num w:numId="18" w16cid:durableId="5671116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3C0"/>
    <w:rsid w:val="000007C8"/>
    <w:rsid w:val="000022D2"/>
    <w:rsid w:val="000073D2"/>
    <w:rsid w:val="000251CE"/>
    <w:rsid w:val="00034316"/>
    <w:rsid w:val="00034616"/>
    <w:rsid w:val="0004115A"/>
    <w:rsid w:val="0004443C"/>
    <w:rsid w:val="00050158"/>
    <w:rsid w:val="000554F2"/>
    <w:rsid w:val="0006063C"/>
    <w:rsid w:val="000664A6"/>
    <w:rsid w:val="000760FA"/>
    <w:rsid w:val="00084195"/>
    <w:rsid w:val="000A2199"/>
    <w:rsid w:val="000C2843"/>
    <w:rsid w:val="000C599B"/>
    <w:rsid w:val="000D041D"/>
    <w:rsid w:val="000D1394"/>
    <w:rsid w:val="000D7836"/>
    <w:rsid w:val="000E47C5"/>
    <w:rsid w:val="000E7260"/>
    <w:rsid w:val="00110F88"/>
    <w:rsid w:val="00112AB2"/>
    <w:rsid w:val="00113C3C"/>
    <w:rsid w:val="00123169"/>
    <w:rsid w:val="00127360"/>
    <w:rsid w:val="001348FE"/>
    <w:rsid w:val="001352F3"/>
    <w:rsid w:val="00136C1B"/>
    <w:rsid w:val="00140BB4"/>
    <w:rsid w:val="00144B74"/>
    <w:rsid w:val="00146DC3"/>
    <w:rsid w:val="0015074B"/>
    <w:rsid w:val="001612FC"/>
    <w:rsid w:val="001619C1"/>
    <w:rsid w:val="00166697"/>
    <w:rsid w:val="00186023"/>
    <w:rsid w:val="00193B14"/>
    <w:rsid w:val="001A54E6"/>
    <w:rsid w:val="001A661B"/>
    <w:rsid w:val="001B3F57"/>
    <w:rsid w:val="001B4614"/>
    <w:rsid w:val="001C321C"/>
    <w:rsid w:val="001C6CB6"/>
    <w:rsid w:val="001C73EB"/>
    <w:rsid w:val="001D01AE"/>
    <w:rsid w:val="0020600A"/>
    <w:rsid w:val="00207C58"/>
    <w:rsid w:val="002136AC"/>
    <w:rsid w:val="00217B80"/>
    <w:rsid w:val="00234210"/>
    <w:rsid w:val="0024071C"/>
    <w:rsid w:val="00246004"/>
    <w:rsid w:val="002677CD"/>
    <w:rsid w:val="002828E7"/>
    <w:rsid w:val="0028525B"/>
    <w:rsid w:val="00293E62"/>
    <w:rsid w:val="0029639D"/>
    <w:rsid w:val="002963E9"/>
    <w:rsid w:val="002A60EC"/>
    <w:rsid w:val="002C44E4"/>
    <w:rsid w:val="002C5E3C"/>
    <w:rsid w:val="002D2216"/>
    <w:rsid w:val="002F0ABF"/>
    <w:rsid w:val="002F7F30"/>
    <w:rsid w:val="00301DE5"/>
    <w:rsid w:val="00303D1A"/>
    <w:rsid w:val="00307CE2"/>
    <w:rsid w:val="00321BFD"/>
    <w:rsid w:val="00326F90"/>
    <w:rsid w:val="003403B0"/>
    <w:rsid w:val="00341245"/>
    <w:rsid w:val="00347187"/>
    <w:rsid w:val="003616D2"/>
    <w:rsid w:val="00362873"/>
    <w:rsid w:val="003733C8"/>
    <w:rsid w:val="003817B0"/>
    <w:rsid w:val="00384A66"/>
    <w:rsid w:val="003A074A"/>
    <w:rsid w:val="003A2A8A"/>
    <w:rsid w:val="003A6530"/>
    <w:rsid w:val="003B1DAA"/>
    <w:rsid w:val="003B329F"/>
    <w:rsid w:val="003B7A73"/>
    <w:rsid w:val="003C38DC"/>
    <w:rsid w:val="003E2D26"/>
    <w:rsid w:val="00404DA5"/>
    <w:rsid w:val="004072A8"/>
    <w:rsid w:val="004164E1"/>
    <w:rsid w:val="00422555"/>
    <w:rsid w:val="00422743"/>
    <w:rsid w:val="00427E52"/>
    <w:rsid w:val="00446382"/>
    <w:rsid w:val="00455D6D"/>
    <w:rsid w:val="00457E6E"/>
    <w:rsid w:val="004612FB"/>
    <w:rsid w:val="0046672B"/>
    <w:rsid w:val="00471D1A"/>
    <w:rsid w:val="00473ED4"/>
    <w:rsid w:val="00474D85"/>
    <w:rsid w:val="00475D74"/>
    <w:rsid w:val="00475EE4"/>
    <w:rsid w:val="004859F3"/>
    <w:rsid w:val="00487F23"/>
    <w:rsid w:val="004A01AA"/>
    <w:rsid w:val="004A5C89"/>
    <w:rsid w:val="004B38B7"/>
    <w:rsid w:val="004B4760"/>
    <w:rsid w:val="004C08D5"/>
    <w:rsid w:val="004D28F8"/>
    <w:rsid w:val="004E2E60"/>
    <w:rsid w:val="00500EDC"/>
    <w:rsid w:val="00524D59"/>
    <w:rsid w:val="00533F0D"/>
    <w:rsid w:val="00535276"/>
    <w:rsid w:val="00537FD7"/>
    <w:rsid w:val="00542022"/>
    <w:rsid w:val="005818D1"/>
    <w:rsid w:val="005819BE"/>
    <w:rsid w:val="0058409C"/>
    <w:rsid w:val="00587033"/>
    <w:rsid w:val="00595E75"/>
    <w:rsid w:val="005A4FB8"/>
    <w:rsid w:val="005B2508"/>
    <w:rsid w:val="005B6FB6"/>
    <w:rsid w:val="005C0BD0"/>
    <w:rsid w:val="005C6633"/>
    <w:rsid w:val="005D2BDD"/>
    <w:rsid w:val="005D6F73"/>
    <w:rsid w:val="005D7D78"/>
    <w:rsid w:val="005E73E7"/>
    <w:rsid w:val="005E786E"/>
    <w:rsid w:val="005F2108"/>
    <w:rsid w:val="005F2B93"/>
    <w:rsid w:val="005F2F52"/>
    <w:rsid w:val="006024E1"/>
    <w:rsid w:val="00605F11"/>
    <w:rsid w:val="00612974"/>
    <w:rsid w:val="006140B2"/>
    <w:rsid w:val="00620B99"/>
    <w:rsid w:val="0062293F"/>
    <w:rsid w:val="00623698"/>
    <w:rsid w:val="00633EEF"/>
    <w:rsid w:val="00656CF5"/>
    <w:rsid w:val="006721EA"/>
    <w:rsid w:val="00674DA5"/>
    <w:rsid w:val="00680594"/>
    <w:rsid w:val="00681429"/>
    <w:rsid w:val="00681DE1"/>
    <w:rsid w:val="006957FA"/>
    <w:rsid w:val="006A2490"/>
    <w:rsid w:val="006B26C6"/>
    <w:rsid w:val="006C40B6"/>
    <w:rsid w:val="006C6C2D"/>
    <w:rsid w:val="006D1C00"/>
    <w:rsid w:val="006E067D"/>
    <w:rsid w:val="006F1599"/>
    <w:rsid w:val="006F2C57"/>
    <w:rsid w:val="006F6166"/>
    <w:rsid w:val="0070261A"/>
    <w:rsid w:val="00713A45"/>
    <w:rsid w:val="0072408F"/>
    <w:rsid w:val="00736531"/>
    <w:rsid w:val="00754C53"/>
    <w:rsid w:val="00763AF1"/>
    <w:rsid w:val="0076554A"/>
    <w:rsid w:val="00783DD5"/>
    <w:rsid w:val="00787637"/>
    <w:rsid w:val="0079150E"/>
    <w:rsid w:val="00795BEB"/>
    <w:rsid w:val="007A3167"/>
    <w:rsid w:val="007B08FE"/>
    <w:rsid w:val="007B5270"/>
    <w:rsid w:val="007C1B91"/>
    <w:rsid w:val="007C6024"/>
    <w:rsid w:val="007D168F"/>
    <w:rsid w:val="007D211C"/>
    <w:rsid w:val="007D41F8"/>
    <w:rsid w:val="007D5169"/>
    <w:rsid w:val="007D7370"/>
    <w:rsid w:val="007E2AE6"/>
    <w:rsid w:val="007E4039"/>
    <w:rsid w:val="007F2BA2"/>
    <w:rsid w:val="00807413"/>
    <w:rsid w:val="00813352"/>
    <w:rsid w:val="0082248A"/>
    <w:rsid w:val="00826CEC"/>
    <w:rsid w:val="00832D87"/>
    <w:rsid w:val="00833E44"/>
    <w:rsid w:val="00841D18"/>
    <w:rsid w:val="008447E3"/>
    <w:rsid w:val="0085617A"/>
    <w:rsid w:val="008568AA"/>
    <w:rsid w:val="008576D1"/>
    <w:rsid w:val="00866F44"/>
    <w:rsid w:val="008674D1"/>
    <w:rsid w:val="008735E5"/>
    <w:rsid w:val="00875CCE"/>
    <w:rsid w:val="00883281"/>
    <w:rsid w:val="00886375"/>
    <w:rsid w:val="008A5727"/>
    <w:rsid w:val="008B2062"/>
    <w:rsid w:val="008B7126"/>
    <w:rsid w:val="008B7C9A"/>
    <w:rsid w:val="008C1F99"/>
    <w:rsid w:val="008C4195"/>
    <w:rsid w:val="008D080E"/>
    <w:rsid w:val="008D4685"/>
    <w:rsid w:val="008E5281"/>
    <w:rsid w:val="008E6CA9"/>
    <w:rsid w:val="008F0A90"/>
    <w:rsid w:val="008F1828"/>
    <w:rsid w:val="008F480C"/>
    <w:rsid w:val="008F6081"/>
    <w:rsid w:val="00902E2C"/>
    <w:rsid w:val="009129A1"/>
    <w:rsid w:val="009140F0"/>
    <w:rsid w:val="0091527A"/>
    <w:rsid w:val="00917083"/>
    <w:rsid w:val="009227F5"/>
    <w:rsid w:val="00926F26"/>
    <w:rsid w:val="009272C1"/>
    <w:rsid w:val="00927EAF"/>
    <w:rsid w:val="00933307"/>
    <w:rsid w:val="0096138C"/>
    <w:rsid w:val="0097409B"/>
    <w:rsid w:val="00975CB1"/>
    <w:rsid w:val="00980410"/>
    <w:rsid w:val="00981BD5"/>
    <w:rsid w:val="00987E1F"/>
    <w:rsid w:val="00993D25"/>
    <w:rsid w:val="009A5245"/>
    <w:rsid w:val="009A5CA0"/>
    <w:rsid w:val="009B7076"/>
    <w:rsid w:val="009C083F"/>
    <w:rsid w:val="009C22D6"/>
    <w:rsid w:val="009C233F"/>
    <w:rsid w:val="009C653F"/>
    <w:rsid w:val="009C6A71"/>
    <w:rsid w:val="009D380A"/>
    <w:rsid w:val="009E3B0F"/>
    <w:rsid w:val="009E4E15"/>
    <w:rsid w:val="009F6BA8"/>
    <w:rsid w:val="00A03478"/>
    <w:rsid w:val="00A12DBA"/>
    <w:rsid w:val="00A22382"/>
    <w:rsid w:val="00A27779"/>
    <w:rsid w:val="00A317F1"/>
    <w:rsid w:val="00A42027"/>
    <w:rsid w:val="00A426D3"/>
    <w:rsid w:val="00A51421"/>
    <w:rsid w:val="00A530E5"/>
    <w:rsid w:val="00A60865"/>
    <w:rsid w:val="00A63627"/>
    <w:rsid w:val="00A82ADA"/>
    <w:rsid w:val="00A8758D"/>
    <w:rsid w:val="00A87DA8"/>
    <w:rsid w:val="00A90A36"/>
    <w:rsid w:val="00A944EC"/>
    <w:rsid w:val="00AA1D8D"/>
    <w:rsid w:val="00AA3AC0"/>
    <w:rsid w:val="00AB635B"/>
    <w:rsid w:val="00AB7C9E"/>
    <w:rsid w:val="00AC466B"/>
    <w:rsid w:val="00AD4598"/>
    <w:rsid w:val="00AD700D"/>
    <w:rsid w:val="00AD7C1F"/>
    <w:rsid w:val="00AE390C"/>
    <w:rsid w:val="00AE3E67"/>
    <w:rsid w:val="00AF6F42"/>
    <w:rsid w:val="00B14894"/>
    <w:rsid w:val="00B27D9A"/>
    <w:rsid w:val="00B32521"/>
    <w:rsid w:val="00B3319A"/>
    <w:rsid w:val="00B368D4"/>
    <w:rsid w:val="00B431E6"/>
    <w:rsid w:val="00B47730"/>
    <w:rsid w:val="00B608A4"/>
    <w:rsid w:val="00B726E7"/>
    <w:rsid w:val="00B82CA8"/>
    <w:rsid w:val="00B83E35"/>
    <w:rsid w:val="00B906DC"/>
    <w:rsid w:val="00B90E00"/>
    <w:rsid w:val="00BA03EE"/>
    <w:rsid w:val="00BC2BF9"/>
    <w:rsid w:val="00BC78F0"/>
    <w:rsid w:val="00BD6EC3"/>
    <w:rsid w:val="00BD7A96"/>
    <w:rsid w:val="00BE3615"/>
    <w:rsid w:val="00BE5A39"/>
    <w:rsid w:val="00BE5BDF"/>
    <w:rsid w:val="00BF566D"/>
    <w:rsid w:val="00BF6C10"/>
    <w:rsid w:val="00C039B7"/>
    <w:rsid w:val="00C11328"/>
    <w:rsid w:val="00C20077"/>
    <w:rsid w:val="00C21474"/>
    <w:rsid w:val="00C22017"/>
    <w:rsid w:val="00C22787"/>
    <w:rsid w:val="00C260D0"/>
    <w:rsid w:val="00C2685C"/>
    <w:rsid w:val="00C337B8"/>
    <w:rsid w:val="00C34AB2"/>
    <w:rsid w:val="00C3579B"/>
    <w:rsid w:val="00C41E36"/>
    <w:rsid w:val="00C46FAE"/>
    <w:rsid w:val="00C473C4"/>
    <w:rsid w:val="00C5301F"/>
    <w:rsid w:val="00C56825"/>
    <w:rsid w:val="00C60E1B"/>
    <w:rsid w:val="00C67310"/>
    <w:rsid w:val="00C93509"/>
    <w:rsid w:val="00C94898"/>
    <w:rsid w:val="00C94A20"/>
    <w:rsid w:val="00CB0664"/>
    <w:rsid w:val="00CB0E12"/>
    <w:rsid w:val="00CB501C"/>
    <w:rsid w:val="00CC3437"/>
    <w:rsid w:val="00CD0108"/>
    <w:rsid w:val="00CD078A"/>
    <w:rsid w:val="00CE4486"/>
    <w:rsid w:val="00CE5B48"/>
    <w:rsid w:val="00CF0078"/>
    <w:rsid w:val="00D06F8B"/>
    <w:rsid w:val="00D12BE0"/>
    <w:rsid w:val="00D15B2C"/>
    <w:rsid w:val="00D17232"/>
    <w:rsid w:val="00D3289D"/>
    <w:rsid w:val="00D344E0"/>
    <w:rsid w:val="00D43AAB"/>
    <w:rsid w:val="00D52BE0"/>
    <w:rsid w:val="00D567E8"/>
    <w:rsid w:val="00D72775"/>
    <w:rsid w:val="00D75668"/>
    <w:rsid w:val="00D847BA"/>
    <w:rsid w:val="00D907CB"/>
    <w:rsid w:val="00D9177A"/>
    <w:rsid w:val="00D95F95"/>
    <w:rsid w:val="00DA00E3"/>
    <w:rsid w:val="00DA10BD"/>
    <w:rsid w:val="00DC0936"/>
    <w:rsid w:val="00DC6016"/>
    <w:rsid w:val="00DF1D00"/>
    <w:rsid w:val="00DF212A"/>
    <w:rsid w:val="00E054BA"/>
    <w:rsid w:val="00E14A81"/>
    <w:rsid w:val="00E346E3"/>
    <w:rsid w:val="00E5165B"/>
    <w:rsid w:val="00E74814"/>
    <w:rsid w:val="00E84947"/>
    <w:rsid w:val="00E879E6"/>
    <w:rsid w:val="00EA33E8"/>
    <w:rsid w:val="00EA3796"/>
    <w:rsid w:val="00EA4F67"/>
    <w:rsid w:val="00EA6289"/>
    <w:rsid w:val="00EC1249"/>
    <w:rsid w:val="00ED6098"/>
    <w:rsid w:val="00EE4877"/>
    <w:rsid w:val="00EE5F07"/>
    <w:rsid w:val="00EF1433"/>
    <w:rsid w:val="00F00EDB"/>
    <w:rsid w:val="00F048E5"/>
    <w:rsid w:val="00F052C1"/>
    <w:rsid w:val="00F070FE"/>
    <w:rsid w:val="00F17BD1"/>
    <w:rsid w:val="00F256D1"/>
    <w:rsid w:val="00F27C36"/>
    <w:rsid w:val="00F30D94"/>
    <w:rsid w:val="00F342EA"/>
    <w:rsid w:val="00F361B2"/>
    <w:rsid w:val="00F561A2"/>
    <w:rsid w:val="00F5764F"/>
    <w:rsid w:val="00F65A5D"/>
    <w:rsid w:val="00F73D6D"/>
    <w:rsid w:val="00F80B20"/>
    <w:rsid w:val="00F85985"/>
    <w:rsid w:val="00F954B3"/>
    <w:rsid w:val="00F97800"/>
    <w:rsid w:val="00FA37A1"/>
    <w:rsid w:val="00FA5856"/>
    <w:rsid w:val="00FB7C93"/>
    <w:rsid w:val="00FC4ADE"/>
    <w:rsid w:val="00FC693F"/>
    <w:rsid w:val="00FD01E7"/>
    <w:rsid w:val="00FD2641"/>
    <w:rsid w:val="00FF2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EB1A55"/>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inqyif">
    <w:name w:val="inqyif"/>
    <w:basedOn w:val="DefaultParagraphFont"/>
    <w:rsid w:val="00D847BA"/>
  </w:style>
  <w:style w:type="character" w:styleId="Hyperlink">
    <w:name w:val="Hyperlink"/>
    <w:basedOn w:val="DefaultParagraphFont"/>
    <w:uiPriority w:val="99"/>
    <w:unhideWhenUsed/>
    <w:rsid w:val="00D847BA"/>
    <w:rPr>
      <w:color w:val="0000FF"/>
      <w:u w:val="single"/>
    </w:rPr>
  </w:style>
  <w:style w:type="character" w:styleId="UnresolvedMention">
    <w:name w:val="Unresolved Mention"/>
    <w:basedOn w:val="DefaultParagraphFont"/>
    <w:uiPriority w:val="99"/>
    <w:semiHidden/>
    <w:unhideWhenUsed/>
    <w:rsid w:val="00050158"/>
    <w:rPr>
      <w:color w:val="605E5C"/>
      <w:shd w:val="clear" w:color="auto" w:fill="E1DFDD"/>
    </w:rPr>
  </w:style>
  <w:style w:type="paragraph" w:styleId="Bibliography">
    <w:name w:val="Bibliography"/>
    <w:basedOn w:val="Normal"/>
    <w:next w:val="Normal"/>
    <w:uiPriority w:val="37"/>
    <w:unhideWhenUsed/>
    <w:rsid w:val="00B906DC"/>
  </w:style>
  <w:style w:type="paragraph" w:styleId="TOC1">
    <w:name w:val="toc 1"/>
    <w:basedOn w:val="Normal"/>
    <w:next w:val="Normal"/>
    <w:autoRedefine/>
    <w:uiPriority w:val="39"/>
    <w:unhideWhenUsed/>
    <w:rsid w:val="00795BEB"/>
    <w:pPr>
      <w:spacing w:after="100"/>
    </w:pPr>
  </w:style>
  <w:style w:type="paragraph" w:styleId="TOC2">
    <w:name w:val="toc 2"/>
    <w:basedOn w:val="Normal"/>
    <w:next w:val="Normal"/>
    <w:autoRedefine/>
    <w:uiPriority w:val="39"/>
    <w:unhideWhenUsed/>
    <w:rsid w:val="00795BEB"/>
    <w:pPr>
      <w:spacing w:after="100"/>
      <w:ind w:left="210"/>
    </w:pPr>
  </w:style>
  <w:style w:type="paragraph" w:styleId="TOC3">
    <w:name w:val="toc 3"/>
    <w:basedOn w:val="Normal"/>
    <w:next w:val="Normal"/>
    <w:autoRedefine/>
    <w:uiPriority w:val="39"/>
    <w:unhideWhenUsed/>
    <w:rsid w:val="00795BEB"/>
    <w:pPr>
      <w:spacing w:after="100"/>
      <w:ind w:left="420"/>
    </w:pPr>
  </w:style>
  <w:style w:type="paragraph" w:customStyle="1" w:styleId="pdq2pgselectionanchorcontainer">
    <w:name w:val="pdq2pg_selectionanchorcontainer"/>
    <w:basedOn w:val="Normal"/>
    <w:rsid w:val="00FA37A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FA37A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Revision">
    <w:name w:val="Revision"/>
    <w:hidden/>
    <w:uiPriority w:val="99"/>
    <w:semiHidden/>
    <w:rsid w:val="0079150E"/>
    <w:pPr>
      <w:spacing w:after="0" w:line="240" w:lineRule="auto"/>
    </w:pPr>
    <w:rPr>
      <w:rFonts w:ascii="Aptos" w:hAnsi="Aptos"/>
      <w:color w:val="000000"/>
      <w:sz w:val="21"/>
    </w:rPr>
  </w:style>
  <w:style w:type="character" w:styleId="CommentReference">
    <w:name w:val="annotation reference"/>
    <w:basedOn w:val="DefaultParagraphFont"/>
    <w:uiPriority w:val="99"/>
    <w:semiHidden/>
    <w:unhideWhenUsed/>
    <w:rsid w:val="00D567E8"/>
    <w:rPr>
      <w:sz w:val="16"/>
      <w:szCs w:val="16"/>
    </w:rPr>
  </w:style>
  <w:style w:type="paragraph" w:styleId="CommentText">
    <w:name w:val="annotation text"/>
    <w:basedOn w:val="Normal"/>
    <w:link w:val="CommentTextChar"/>
    <w:uiPriority w:val="99"/>
    <w:unhideWhenUsed/>
    <w:rsid w:val="00D567E8"/>
    <w:pPr>
      <w:spacing w:line="240" w:lineRule="auto"/>
    </w:pPr>
    <w:rPr>
      <w:sz w:val="20"/>
      <w:szCs w:val="20"/>
    </w:rPr>
  </w:style>
  <w:style w:type="character" w:customStyle="1" w:styleId="CommentTextChar">
    <w:name w:val="Comment Text Char"/>
    <w:basedOn w:val="DefaultParagraphFont"/>
    <w:link w:val="CommentText"/>
    <w:uiPriority w:val="99"/>
    <w:rsid w:val="00D567E8"/>
    <w:rPr>
      <w:rFonts w:ascii="Aptos" w:hAnsi="Aptos"/>
      <w:color w:val="000000"/>
      <w:sz w:val="20"/>
      <w:szCs w:val="20"/>
    </w:rPr>
  </w:style>
  <w:style w:type="paragraph" w:styleId="CommentSubject">
    <w:name w:val="annotation subject"/>
    <w:basedOn w:val="CommentText"/>
    <w:next w:val="CommentText"/>
    <w:link w:val="CommentSubjectChar"/>
    <w:uiPriority w:val="99"/>
    <w:semiHidden/>
    <w:unhideWhenUsed/>
    <w:rsid w:val="00D567E8"/>
    <w:rPr>
      <w:b/>
      <w:bCs/>
    </w:rPr>
  </w:style>
  <w:style w:type="character" w:customStyle="1" w:styleId="CommentSubjectChar">
    <w:name w:val="Comment Subject Char"/>
    <w:basedOn w:val="CommentTextChar"/>
    <w:link w:val="CommentSubject"/>
    <w:uiPriority w:val="99"/>
    <w:semiHidden/>
    <w:rsid w:val="00D567E8"/>
    <w:rPr>
      <w:rFonts w:ascii="Aptos" w:hAnsi="Aptos"/>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4">
      <w:bodyDiv w:val="1"/>
      <w:marLeft w:val="0"/>
      <w:marRight w:val="0"/>
      <w:marTop w:val="0"/>
      <w:marBottom w:val="0"/>
      <w:divBdr>
        <w:top w:val="none" w:sz="0" w:space="0" w:color="auto"/>
        <w:left w:val="none" w:sz="0" w:space="0" w:color="auto"/>
        <w:bottom w:val="none" w:sz="0" w:space="0" w:color="auto"/>
        <w:right w:val="none" w:sz="0" w:space="0" w:color="auto"/>
      </w:divBdr>
    </w:div>
    <w:div w:id="1014759">
      <w:bodyDiv w:val="1"/>
      <w:marLeft w:val="0"/>
      <w:marRight w:val="0"/>
      <w:marTop w:val="0"/>
      <w:marBottom w:val="0"/>
      <w:divBdr>
        <w:top w:val="none" w:sz="0" w:space="0" w:color="auto"/>
        <w:left w:val="none" w:sz="0" w:space="0" w:color="auto"/>
        <w:bottom w:val="none" w:sz="0" w:space="0" w:color="auto"/>
        <w:right w:val="none" w:sz="0" w:space="0" w:color="auto"/>
      </w:divBdr>
    </w:div>
    <w:div w:id="1396331">
      <w:bodyDiv w:val="1"/>
      <w:marLeft w:val="0"/>
      <w:marRight w:val="0"/>
      <w:marTop w:val="0"/>
      <w:marBottom w:val="0"/>
      <w:divBdr>
        <w:top w:val="none" w:sz="0" w:space="0" w:color="auto"/>
        <w:left w:val="none" w:sz="0" w:space="0" w:color="auto"/>
        <w:bottom w:val="none" w:sz="0" w:space="0" w:color="auto"/>
        <w:right w:val="none" w:sz="0" w:space="0" w:color="auto"/>
      </w:divBdr>
    </w:div>
    <w:div w:id="5449504">
      <w:bodyDiv w:val="1"/>
      <w:marLeft w:val="0"/>
      <w:marRight w:val="0"/>
      <w:marTop w:val="0"/>
      <w:marBottom w:val="0"/>
      <w:divBdr>
        <w:top w:val="none" w:sz="0" w:space="0" w:color="auto"/>
        <w:left w:val="none" w:sz="0" w:space="0" w:color="auto"/>
        <w:bottom w:val="none" w:sz="0" w:space="0" w:color="auto"/>
        <w:right w:val="none" w:sz="0" w:space="0" w:color="auto"/>
      </w:divBdr>
    </w:div>
    <w:div w:id="7606486">
      <w:bodyDiv w:val="1"/>
      <w:marLeft w:val="0"/>
      <w:marRight w:val="0"/>
      <w:marTop w:val="0"/>
      <w:marBottom w:val="0"/>
      <w:divBdr>
        <w:top w:val="none" w:sz="0" w:space="0" w:color="auto"/>
        <w:left w:val="none" w:sz="0" w:space="0" w:color="auto"/>
        <w:bottom w:val="none" w:sz="0" w:space="0" w:color="auto"/>
        <w:right w:val="none" w:sz="0" w:space="0" w:color="auto"/>
      </w:divBdr>
    </w:div>
    <w:div w:id="8917092">
      <w:bodyDiv w:val="1"/>
      <w:marLeft w:val="0"/>
      <w:marRight w:val="0"/>
      <w:marTop w:val="0"/>
      <w:marBottom w:val="0"/>
      <w:divBdr>
        <w:top w:val="none" w:sz="0" w:space="0" w:color="auto"/>
        <w:left w:val="none" w:sz="0" w:space="0" w:color="auto"/>
        <w:bottom w:val="none" w:sz="0" w:space="0" w:color="auto"/>
        <w:right w:val="none" w:sz="0" w:space="0" w:color="auto"/>
      </w:divBdr>
    </w:div>
    <w:div w:id="13464362">
      <w:bodyDiv w:val="1"/>
      <w:marLeft w:val="0"/>
      <w:marRight w:val="0"/>
      <w:marTop w:val="0"/>
      <w:marBottom w:val="0"/>
      <w:divBdr>
        <w:top w:val="none" w:sz="0" w:space="0" w:color="auto"/>
        <w:left w:val="none" w:sz="0" w:space="0" w:color="auto"/>
        <w:bottom w:val="none" w:sz="0" w:space="0" w:color="auto"/>
        <w:right w:val="none" w:sz="0" w:space="0" w:color="auto"/>
      </w:divBdr>
    </w:div>
    <w:div w:id="14621065">
      <w:bodyDiv w:val="1"/>
      <w:marLeft w:val="0"/>
      <w:marRight w:val="0"/>
      <w:marTop w:val="0"/>
      <w:marBottom w:val="0"/>
      <w:divBdr>
        <w:top w:val="none" w:sz="0" w:space="0" w:color="auto"/>
        <w:left w:val="none" w:sz="0" w:space="0" w:color="auto"/>
        <w:bottom w:val="none" w:sz="0" w:space="0" w:color="auto"/>
        <w:right w:val="none" w:sz="0" w:space="0" w:color="auto"/>
      </w:divBdr>
    </w:div>
    <w:div w:id="16662509">
      <w:bodyDiv w:val="1"/>
      <w:marLeft w:val="0"/>
      <w:marRight w:val="0"/>
      <w:marTop w:val="0"/>
      <w:marBottom w:val="0"/>
      <w:divBdr>
        <w:top w:val="none" w:sz="0" w:space="0" w:color="auto"/>
        <w:left w:val="none" w:sz="0" w:space="0" w:color="auto"/>
        <w:bottom w:val="none" w:sz="0" w:space="0" w:color="auto"/>
        <w:right w:val="none" w:sz="0" w:space="0" w:color="auto"/>
      </w:divBdr>
    </w:div>
    <w:div w:id="17005611">
      <w:bodyDiv w:val="1"/>
      <w:marLeft w:val="0"/>
      <w:marRight w:val="0"/>
      <w:marTop w:val="0"/>
      <w:marBottom w:val="0"/>
      <w:divBdr>
        <w:top w:val="none" w:sz="0" w:space="0" w:color="auto"/>
        <w:left w:val="none" w:sz="0" w:space="0" w:color="auto"/>
        <w:bottom w:val="none" w:sz="0" w:space="0" w:color="auto"/>
        <w:right w:val="none" w:sz="0" w:space="0" w:color="auto"/>
      </w:divBdr>
    </w:div>
    <w:div w:id="18430473">
      <w:bodyDiv w:val="1"/>
      <w:marLeft w:val="0"/>
      <w:marRight w:val="0"/>
      <w:marTop w:val="0"/>
      <w:marBottom w:val="0"/>
      <w:divBdr>
        <w:top w:val="none" w:sz="0" w:space="0" w:color="auto"/>
        <w:left w:val="none" w:sz="0" w:space="0" w:color="auto"/>
        <w:bottom w:val="none" w:sz="0" w:space="0" w:color="auto"/>
        <w:right w:val="none" w:sz="0" w:space="0" w:color="auto"/>
      </w:divBdr>
    </w:div>
    <w:div w:id="23599467">
      <w:bodyDiv w:val="1"/>
      <w:marLeft w:val="0"/>
      <w:marRight w:val="0"/>
      <w:marTop w:val="0"/>
      <w:marBottom w:val="0"/>
      <w:divBdr>
        <w:top w:val="none" w:sz="0" w:space="0" w:color="auto"/>
        <w:left w:val="none" w:sz="0" w:space="0" w:color="auto"/>
        <w:bottom w:val="none" w:sz="0" w:space="0" w:color="auto"/>
        <w:right w:val="none" w:sz="0" w:space="0" w:color="auto"/>
      </w:divBdr>
    </w:div>
    <w:div w:id="24601701">
      <w:bodyDiv w:val="1"/>
      <w:marLeft w:val="0"/>
      <w:marRight w:val="0"/>
      <w:marTop w:val="0"/>
      <w:marBottom w:val="0"/>
      <w:divBdr>
        <w:top w:val="none" w:sz="0" w:space="0" w:color="auto"/>
        <w:left w:val="none" w:sz="0" w:space="0" w:color="auto"/>
        <w:bottom w:val="none" w:sz="0" w:space="0" w:color="auto"/>
        <w:right w:val="none" w:sz="0" w:space="0" w:color="auto"/>
      </w:divBdr>
    </w:div>
    <w:div w:id="25328461">
      <w:bodyDiv w:val="1"/>
      <w:marLeft w:val="0"/>
      <w:marRight w:val="0"/>
      <w:marTop w:val="0"/>
      <w:marBottom w:val="0"/>
      <w:divBdr>
        <w:top w:val="none" w:sz="0" w:space="0" w:color="auto"/>
        <w:left w:val="none" w:sz="0" w:space="0" w:color="auto"/>
        <w:bottom w:val="none" w:sz="0" w:space="0" w:color="auto"/>
        <w:right w:val="none" w:sz="0" w:space="0" w:color="auto"/>
      </w:divBdr>
    </w:div>
    <w:div w:id="25495021">
      <w:bodyDiv w:val="1"/>
      <w:marLeft w:val="0"/>
      <w:marRight w:val="0"/>
      <w:marTop w:val="0"/>
      <w:marBottom w:val="0"/>
      <w:divBdr>
        <w:top w:val="none" w:sz="0" w:space="0" w:color="auto"/>
        <w:left w:val="none" w:sz="0" w:space="0" w:color="auto"/>
        <w:bottom w:val="none" w:sz="0" w:space="0" w:color="auto"/>
        <w:right w:val="none" w:sz="0" w:space="0" w:color="auto"/>
      </w:divBdr>
    </w:div>
    <w:div w:id="28460320">
      <w:bodyDiv w:val="1"/>
      <w:marLeft w:val="0"/>
      <w:marRight w:val="0"/>
      <w:marTop w:val="0"/>
      <w:marBottom w:val="0"/>
      <w:divBdr>
        <w:top w:val="none" w:sz="0" w:space="0" w:color="auto"/>
        <w:left w:val="none" w:sz="0" w:space="0" w:color="auto"/>
        <w:bottom w:val="none" w:sz="0" w:space="0" w:color="auto"/>
        <w:right w:val="none" w:sz="0" w:space="0" w:color="auto"/>
      </w:divBdr>
    </w:div>
    <w:div w:id="30156616">
      <w:bodyDiv w:val="1"/>
      <w:marLeft w:val="0"/>
      <w:marRight w:val="0"/>
      <w:marTop w:val="0"/>
      <w:marBottom w:val="0"/>
      <w:divBdr>
        <w:top w:val="none" w:sz="0" w:space="0" w:color="auto"/>
        <w:left w:val="none" w:sz="0" w:space="0" w:color="auto"/>
        <w:bottom w:val="none" w:sz="0" w:space="0" w:color="auto"/>
        <w:right w:val="none" w:sz="0" w:space="0" w:color="auto"/>
      </w:divBdr>
    </w:div>
    <w:div w:id="30958793">
      <w:bodyDiv w:val="1"/>
      <w:marLeft w:val="0"/>
      <w:marRight w:val="0"/>
      <w:marTop w:val="0"/>
      <w:marBottom w:val="0"/>
      <w:divBdr>
        <w:top w:val="none" w:sz="0" w:space="0" w:color="auto"/>
        <w:left w:val="none" w:sz="0" w:space="0" w:color="auto"/>
        <w:bottom w:val="none" w:sz="0" w:space="0" w:color="auto"/>
        <w:right w:val="none" w:sz="0" w:space="0" w:color="auto"/>
      </w:divBdr>
    </w:div>
    <w:div w:id="31850887">
      <w:bodyDiv w:val="1"/>
      <w:marLeft w:val="0"/>
      <w:marRight w:val="0"/>
      <w:marTop w:val="0"/>
      <w:marBottom w:val="0"/>
      <w:divBdr>
        <w:top w:val="none" w:sz="0" w:space="0" w:color="auto"/>
        <w:left w:val="none" w:sz="0" w:space="0" w:color="auto"/>
        <w:bottom w:val="none" w:sz="0" w:space="0" w:color="auto"/>
        <w:right w:val="none" w:sz="0" w:space="0" w:color="auto"/>
      </w:divBdr>
    </w:div>
    <w:div w:id="32119273">
      <w:bodyDiv w:val="1"/>
      <w:marLeft w:val="0"/>
      <w:marRight w:val="0"/>
      <w:marTop w:val="0"/>
      <w:marBottom w:val="0"/>
      <w:divBdr>
        <w:top w:val="none" w:sz="0" w:space="0" w:color="auto"/>
        <w:left w:val="none" w:sz="0" w:space="0" w:color="auto"/>
        <w:bottom w:val="none" w:sz="0" w:space="0" w:color="auto"/>
        <w:right w:val="none" w:sz="0" w:space="0" w:color="auto"/>
      </w:divBdr>
    </w:div>
    <w:div w:id="34696414">
      <w:bodyDiv w:val="1"/>
      <w:marLeft w:val="0"/>
      <w:marRight w:val="0"/>
      <w:marTop w:val="0"/>
      <w:marBottom w:val="0"/>
      <w:divBdr>
        <w:top w:val="none" w:sz="0" w:space="0" w:color="auto"/>
        <w:left w:val="none" w:sz="0" w:space="0" w:color="auto"/>
        <w:bottom w:val="none" w:sz="0" w:space="0" w:color="auto"/>
        <w:right w:val="none" w:sz="0" w:space="0" w:color="auto"/>
      </w:divBdr>
    </w:div>
    <w:div w:id="35474686">
      <w:bodyDiv w:val="1"/>
      <w:marLeft w:val="0"/>
      <w:marRight w:val="0"/>
      <w:marTop w:val="0"/>
      <w:marBottom w:val="0"/>
      <w:divBdr>
        <w:top w:val="none" w:sz="0" w:space="0" w:color="auto"/>
        <w:left w:val="none" w:sz="0" w:space="0" w:color="auto"/>
        <w:bottom w:val="none" w:sz="0" w:space="0" w:color="auto"/>
        <w:right w:val="none" w:sz="0" w:space="0" w:color="auto"/>
      </w:divBdr>
    </w:div>
    <w:div w:id="38483327">
      <w:bodyDiv w:val="1"/>
      <w:marLeft w:val="0"/>
      <w:marRight w:val="0"/>
      <w:marTop w:val="0"/>
      <w:marBottom w:val="0"/>
      <w:divBdr>
        <w:top w:val="none" w:sz="0" w:space="0" w:color="auto"/>
        <w:left w:val="none" w:sz="0" w:space="0" w:color="auto"/>
        <w:bottom w:val="none" w:sz="0" w:space="0" w:color="auto"/>
        <w:right w:val="none" w:sz="0" w:space="0" w:color="auto"/>
      </w:divBdr>
    </w:div>
    <w:div w:id="39675121">
      <w:bodyDiv w:val="1"/>
      <w:marLeft w:val="0"/>
      <w:marRight w:val="0"/>
      <w:marTop w:val="0"/>
      <w:marBottom w:val="0"/>
      <w:divBdr>
        <w:top w:val="none" w:sz="0" w:space="0" w:color="auto"/>
        <w:left w:val="none" w:sz="0" w:space="0" w:color="auto"/>
        <w:bottom w:val="none" w:sz="0" w:space="0" w:color="auto"/>
        <w:right w:val="none" w:sz="0" w:space="0" w:color="auto"/>
      </w:divBdr>
    </w:div>
    <w:div w:id="41712632">
      <w:bodyDiv w:val="1"/>
      <w:marLeft w:val="0"/>
      <w:marRight w:val="0"/>
      <w:marTop w:val="0"/>
      <w:marBottom w:val="0"/>
      <w:divBdr>
        <w:top w:val="none" w:sz="0" w:space="0" w:color="auto"/>
        <w:left w:val="none" w:sz="0" w:space="0" w:color="auto"/>
        <w:bottom w:val="none" w:sz="0" w:space="0" w:color="auto"/>
        <w:right w:val="none" w:sz="0" w:space="0" w:color="auto"/>
      </w:divBdr>
    </w:div>
    <w:div w:id="46493950">
      <w:bodyDiv w:val="1"/>
      <w:marLeft w:val="0"/>
      <w:marRight w:val="0"/>
      <w:marTop w:val="0"/>
      <w:marBottom w:val="0"/>
      <w:divBdr>
        <w:top w:val="none" w:sz="0" w:space="0" w:color="auto"/>
        <w:left w:val="none" w:sz="0" w:space="0" w:color="auto"/>
        <w:bottom w:val="none" w:sz="0" w:space="0" w:color="auto"/>
        <w:right w:val="none" w:sz="0" w:space="0" w:color="auto"/>
      </w:divBdr>
    </w:div>
    <w:div w:id="51124312">
      <w:bodyDiv w:val="1"/>
      <w:marLeft w:val="0"/>
      <w:marRight w:val="0"/>
      <w:marTop w:val="0"/>
      <w:marBottom w:val="0"/>
      <w:divBdr>
        <w:top w:val="none" w:sz="0" w:space="0" w:color="auto"/>
        <w:left w:val="none" w:sz="0" w:space="0" w:color="auto"/>
        <w:bottom w:val="none" w:sz="0" w:space="0" w:color="auto"/>
        <w:right w:val="none" w:sz="0" w:space="0" w:color="auto"/>
      </w:divBdr>
    </w:div>
    <w:div w:id="51268754">
      <w:bodyDiv w:val="1"/>
      <w:marLeft w:val="0"/>
      <w:marRight w:val="0"/>
      <w:marTop w:val="0"/>
      <w:marBottom w:val="0"/>
      <w:divBdr>
        <w:top w:val="none" w:sz="0" w:space="0" w:color="auto"/>
        <w:left w:val="none" w:sz="0" w:space="0" w:color="auto"/>
        <w:bottom w:val="none" w:sz="0" w:space="0" w:color="auto"/>
        <w:right w:val="none" w:sz="0" w:space="0" w:color="auto"/>
      </w:divBdr>
    </w:div>
    <w:div w:id="52046686">
      <w:bodyDiv w:val="1"/>
      <w:marLeft w:val="0"/>
      <w:marRight w:val="0"/>
      <w:marTop w:val="0"/>
      <w:marBottom w:val="0"/>
      <w:divBdr>
        <w:top w:val="none" w:sz="0" w:space="0" w:color="auto"/>
        <w:left w:val="none" w:sz="0" w:space="0" w:color="auto"/>
        <w:bottom w:val="none" w:sz="0" w:space="0" w:color="auto"/>
        <w:right w:val="none" w:sz="0" w:space="0" w:color="auto"/>
      </w:divBdr>
    </w:div>
    <w:div w:id="52194530">
      <w:bodyDiv w:val="1"/>
      <w:marLeft w:val="0"/>
      <w:marRight w:val="0"/>
      <w:marTop w:val="0"/>
      <w:marBottom w:val="0"/>
      <w:divBdr>
        <w:top w:val="none" w:sz="0" w:space="0" w:color="auto"/>
        <w:left w:val="none" w:sz="0" w:space="0" w:color="auto"/>
        <w:bottom w:val="none" w:sz="0" w:space="0" w:color="auto"/>
        <w:right w:val="none" w:sz="0" w:space="0" w:color="auto"/>
      </w:divBdr>
    </w:div>
    <w:div w:id="54205755">
      <w:bodyDiv w:val="1"/>
      <w:marLeft w:val="0"/>
      <w:marRight w:val="0"/>
      <w:marTop w:val="0"/>
      <w:marBottom w:val="0"/>
      <w:divBdr>
        <w:top w:val="none" w:sz="0" w:space="0" w:color="auto"/>
        <w:left w:val="none" w:sz="0" w:space="0" w:color="auto"/>
        <w:bottom w:val="none" w:sz="0" w:space="0" w:color="auto"/>
        <w:right w:val="none" w:sz="0" w:space="0" w:color="auto"/>
      </w:divBdr>
    </w:div>
    <w:div w:id="54856313">
      <w:bodyDiv w:val="1"/>
      <w:marLeft w:val="0"/>
      <w:marRight w:val="0"/>
      <w:marTop w:val="0"/>
      <w:marBottom w:val="0"/>
      <w:divBdr>
        <w:top w:val="none" w:sz="0" w:space="0" w:color="auto"/>
        <w:left w:val="none" w:sz="0" w:space="0" w:color="auto"/>
        <w:bottom w:val="none" w:sz="0" w:space="0" w:color="auto"/>
        <w:right w:val="none" w:sz="0" w:space="0" w:color="auto"/>
      </w:divBdr>
    </w:div>
    <w:div w:id="55051928">
      <w:bodyDiv w:val="1"/>
      <w:marLeft w:val="0"/>
      <w:marRight w:val="0"/>
      <w:marTop w:val="0"/>
      <w:marBottom w:val="0"/>
      <w:divBdr>
        <w:top w:val="none" w:sz="0" w:space="0" w:color="auto"/>
        <w:left w:val="none" w:sz="0" w:space="0" w:color="auto"/>
        <w:bottom w:val="none" w:sz="0" w:space="0" w:color="auto"/>
        <w:right w:val="none" w:sz="0" w:space="0" w:color="auto"/>
      </w:divBdr>
    </w:div>
    <w:div w:id="57679399">
      <w:bodyDiv w:val="1"/>
      <w:marLeft w:val="0"/>
      <w:marRight w:val="0"/>
      <w:marTop w:val="0"/>
      <w:marBottom w:val="0"/>
      <w:divBdr>
        <w:top w:val="none" w:sz="0" w:space="0" w:color="auto"/>
        <w:left w:val="none" w:sz="0" w:space="0" w:color="auto"/>
        <w:bottom w:val="none" w:sz="0" w:space="0" w:color="auto"/>
        <w:right w:val="none" w:sz="0" w:space="0" w:color="auto"/>
      </w:divBdr>
    </w:div>
    <w:div w:id="60830868">
      <w:bodyDiv w:val="1"/>
      <w:marLeft w:val="0"/>
      <w:marRight w:val="0"/>
      <w:marTop w:val="0"/>
      <w:marBottom w:val="0"/>
      <w:divBdr>
        <w:top w:val="none" w:sz="0" w:space="0" w:color="auto"/>
        <w:left w:val="none" w:sz="0" w:space="0" w:color="auto"/>
        <w:bottom w:val="none" w:sz="0" w:space="0" w:color="auto"/>
        <w:right w:val="none" w:sz="0" w:space="0" w:color="auto"/>
      </w:divBdr>
    </w:div>
    <w:div w:id="62262371">
      <w:bodyDiv w:val="1"/>
      <w:marLeft w:val="0"/>
      <w:marRight w:val="0"/>
      <w:marTop w:val="0"/>
      <w:marBottom w:val="0"/>
      <w:divBdr>
        <w:top w:val="none" w:sz="0" w:space="0" w:color="auto"/>
        <w:left w:val="none" w:sz="0" w:space="0" w:color="auto"/>
        <w:bottom w:val="none" w:sz="0" w:space="0" w:color="auto"/>
        <w:right w:val="none" w:sz="0" w:space="0" w:color="auto"/>
      </w:divBdr>
    </w:div>
    <w:div w:id="65106652">
      <w:bodyDiv w:val="1"/>
      <w:marLeft w:val="0"/>
      <w:marRight w:val="0"/>
      <w:marTop w:val="0"/>
      <w:marBottom w:val="0"/>
      <w:divBdr>
        <w:top w:val="none" w:sz="0" w:space="0" w:color="auto"/>
        <w:left w:val="none" w:sz="0" w:space="0" w:color="auto"/>
        <w:bottom w:val="none" w:sz="0" w:space="0" w:color="auto"/>
        <w:right w:val="none" w:sz="0" w:space="0" w:color="auto"/>
      </w:divBdr>
    </w:div>
    <w:div w:id="70006621">
      <w:bodyDiv w:val="1"/>
      <w:marLeft w:val="0"/>
      <w:marRight w:val="0"/>
      <w:marTop w:val="0"/>
      <w:marBottom w:val="0"/>
      <w:divBdr>
        <w:top w:val="none" w:sz="0" w:space="0" w:color="auto"/>
        <w:left w:val="none" w:sz="0" w:space="0" w:color="auto"/>
        <w:bottom w:val="none" w:sz="0" w:space="0" w:color="auto"/>
        <w:right w:val="none" w:sz="0" w:space="0" w:color="auto"/>
      </w:divBdr>
    </w:div>
    <w:div w:id="73625441">
      <w:bodyDiv w:val="1"/>
      <w:marLeft w:val="0"/>
      <w:marRight w:val="0"/>
      <w:marTop w:val="0"/>
      <w:marBottom w:val="0"/>
      <w:divBdr>
        <w:top w:val="none" w:sz="0" w:space="0" w:color="auto"/>
        <w:left w:val="none" w:sz="0" w:space="0" w:color="auto"/>
        <w:bottom w:val="none" w:sz="0" w:space="0" w:color="auto"/>
        <w:right w:val="none" w:sz="0" w:space="0" w:color="auto"/>
      </w:divBdr>
    </w:div>
    <w:div w:id="76293366">
      <w:bodyDiv w:val="1"/>
      <w:marLeft w:val="0"/>
      <w:marRight w:val="0"/>
      <w:marTop w:val="0"/>
      <w:marBottom w:val="0"/>
      <w:divBdr>
        <w:top w:val="none" w:sz="0" w:space="0" w:color="auto"/>
        <w:left w:val="none" w:sz="0" w:space="0" w:color="auto"/>
        <w:bottom w:val="none" w:sz="0" w:space="0" w:color="auto"/>
        <w:right w:val="none" w:sz="0" w:space="0" w:color="auto"/>
      </w:divBdr>
    </w:div>
    <w:div w:id="81878753">
      <w:bodyDiv w:val="1"/>
      <w:marLeft w:val="0"/>
      <w:marRight w:val="0"/>
      <w:marTop w:val="0"/>
      <w:marBottom w:val="0"/>
      <w:divBdr>
        <w:top w:val="none" w:sz="0" w:space="0" w:color="auto"/>
        <w:left w:val="none" w:sz="0" w:space="0" w:color="auto"/>
        <w:bottom w:val="none" w:sz="0" w:space="0" w:color="auto"/>
        <w:right w:val="none" w:sz="0" w:space="0" w:color="auto"/>
      </w:divBdr>
    </w:div>
    <w:div w:id="82530498">
      <w:bodyDiv w:val="1"/>
      <w:marLeft w:val="0"/>
      <w:marRight w:val="0"/>
      <w:marTop w:val="0"/>
      <w:marBottom w:val="0"/>
      <w:divBdr>
        <w:top w:val="none" w:sz="0" w:space="0" w:color="auto"/>
        <w:left w:val="none" w:sz="0" w:space="0" w:color="auto"/>
        <w:bottom w:val="none" w:sz="0" w:space="0" w:color="auto"/>
        <w:right w:val="none" w:sz="0" w:space="0" w:color="auto"/>
      </w:divBdr>
    </w:div>
    <w:div w:id="87167032">
      <w:bodyDiv w:val="1"/>
      <w:marLeft w:val="0"/>
      <w:marRight w:val="0"/>
      <w:marTop w:val="0"/>
      <w:marBottom w:val="0"/>
      <w:divBdr>
        <w:top w:val="none" w:sz="0" w:space="0" w:color="auto"/>
        <w:left w:val="none" w:sz="0" w:space="0" w:color="auto"/>
        <w:bottom w:val="none" w:sz="0" w:space="0" w:color="auto"/>
        <w:right w:val="none" w:sz="0" w:space="0" w:color="auto"/>
      </w:divBdr>
    </w:div>
    <w:div w:id="87777849">
      <w:bodyDiv w:val="1"/>
      <w:marLeft w:val="0"/>
      <w:marRight w:val="0"/>
      <w:marTop w:val="0"/>
      <w:marBottom w:val="0"/>
      <w:divBdr>
        <w:top w:val="none" w:sz="0" w:space="0" w:color="auto"/>
        <w:left w:val="none" w:sz="0" w:space="0" w:color="auto"/>
        <w:bottom w:val="none" w:sz="0" w:space="0" w:color="auto"/>
        <w:right w:val="none" w:sz="0" w:space="0" w:color="auto"/>
      </w:divBdr>
    </w:div>
    <w:div w:id="87818288">
      <w:bodyDiv w:val="1"/>
      <w:marLeft w:val="0"/>
      <w:marRight w:val="0"/>
      <w:marTop w:val="0"/>
      <w:marBottom w:val="0"/>
      <w:divBdr>
        <w:top w:val="none" w:sz="0" w:space="0" w:color="auto"/>
        <w:left w:val="none" w:sz="0" w:space="0" w:color="auto"/>
        <w:bottom w:val="none" w:sz="0" w:space="0" w:color="auto"/>
        <w:right w:val="none" w:sz="0" w:space="0" w:color="auto"/>
      </w:divBdr>
    </w:div>
    <w:div w:id="87971254">
      <w:bodyDiv w:val="1"/>
      <w:marLeft w:val="0"/>
      <w:marRight w:val="0"/>
      <w:marTop w:val="0"/>
      <w:marBottom w:val="0"/>
      <w:divBdr>
        <w:top w:val="none" w:sz="0" w:space="0" w:color="auto"/>
        <w:left w:val="none" w:sz="0" w:space="0" w:color="auto"/>
        <w:bottom w:val="none" w:sz="0" w:space="0" w:color="auto"/>
        <w:right w:val="none" w:sz="0" w:space="0" w:color="auto"/>
      </w:divBdr>
    </w:div>
    <w:div w:id="88623502">
      <w:bodyDiv w:val="1"/>
      <w:marLeft w:val="0"/>
      <w:marRight w:val="0"/>
      <w:marTop w:val="0"/>
      <w:marBottom w:val="0"/>
      <w:divBdr>
        <w:top w:val="none" w:sz="0" w:space="0" w:color="auto"/>
        <w:left w:val="none" w:sz="0" w:space="0" w:color="auto"/>
        <w:bottom w:val="none" w:sz="0" w:space="0" w:color="auto"/>
        <w:right w:val="none" w:sz="0" w:space="0" w:color="auto"/>
      </w:divBdr>
    </w:div>
    <w:div w:id="89088925">
      <w:bodyDiv w:val="1"/>
      <w:marLeft w:val="0"/>
      <w:marRight w:val="0"/>
      <w:marTop w:val="0"/>
      <w:marBottom w:val="0"/>
      <w:divBdr>
        <w:top w:val="none" w:sz="0" w:space="0" w:color="auto"/>
        <w:left w:val="none" w:sz="0" w:space="0" w:color="auto"/>
        <w:bottom w:val="none" w:sz="0" w:space="0" w:color="auto"/>
        <w:right w:val="none" w:sz="0" w:space="0" w:color="auto"/>
      </w:divBdr>
    </w:div>
    <w:div w:id="89740117">
      <w:bodyDiv w:val="1"/>
      <w:marLeft w:val="0"/>
      <w:marRight w:val="0"/>
      <w:marTop w:val="0"/>
      <w:marBottom w:val="0"/>
      <w:divBdr>
        <w:top w:val="none" w:sz="0" w:space="0" w:color="auto"/>
        <w:left w:val="none" w:sz="0" w:space="0" w:color="auto"/>
        <w:bottom w:val="none" w:sz="0" w:space="0" w:color="auto"/>
        <w:right w:val="none" w:sz="0" w:space="0" w:color="auto"/>
      </w:divBdr>
    </w:div>
    <w:div w:id="92361696">
      <w:bodyDiv w:val="1"/>
      <w:marLeft w:val="0"/>
      <w:marRight w:val="0"/>
      <w:marTop w:val="0"/>
      <w:marBottom w:val="0"/>
      <w:divBdr>
        <w:top w:val="none" w:sz="0" w:space="0" w:color="auto"/>
        <w:left w:val="none" w:sz="0" w:space="0" w:color="auto"/>
        <w:bottom w:val="none" w:sz="0" w:space="0" w:color="auto"/>
        <w:right w:val="none" w:sz="0" w:space="0" w:color="auto"/>
      </w:divBdr>
    </w:div>
    <w:div w:id="92632758">
      <w:bodyDiv w:val="1"/>
      <w:marLeft w:val="0"/>
      <w:marRight w:val="0"/>
      <w:marTop w:val="0"/>
      <w:marBottom w:val="0"/>
      <w:divBdr>
        <w:top w:val="none" w:sz="0" w:space="0" w:color="auto"/>
        <w:left w:val="none" w:sz="0" w:space="0" w:color="auto"/>
        <w:bottom w:val="none" w:sz="0" w:space="0" w:color="auto"/>
        <w:right w:val="none" w:sz="0" w:space="0" w:color="auto"/>
      </w:divBdr>
    </w:div>
    <w:div w:id="97070022">
      <w:bodyDiv w:val="1"/>
      <w:marLeft w:val="0"/>
      <w:marRight w:val="0"/>
      <w:marTop w:val="0"/>
      <w:marBottom w:val="0"/>
      <w:divBdr>
        <w:top w:val="none" w:sz="0" w:space="0" w:color="auto"/>
        <w:left w:val="none" w:sz="0" w:space="0" w:color="auto"/>
        <w:bottom w:val="none" w:sz="0" w:space="0" w:color="auto"/>
        <w:right w:val="none" w:sz="0" w:space="0" w:color="auto"/>
      </w:divBdr>
    </w:div>
    <w:div w:id="97608082">
      <w:bodyDiv w:val="1"/>
      <w:marLeft w:val="0"/>
      <w:marRight w:val="0"/>
      <w:marTop w:val="0"/>
      <w:marBottom w:val="0"/>
      <w:divBdr>
        <w:top w:val="none" w:sz="0" w:space="0" w:color="auto"/>
        <w:left w:val="none" w:sz="0" w:space="0" w:color="auto"/>
        <w:bottom w:val="none" w:sz="0" w:space="0" w:color="auto"/>
        <w:right w:val="none" w:sz="0" w:space="0" w:color="auto"/>
      </w:divBdr>
    </w:div>
    <w:div w:id="101196707">
      <w:bodyDiv w:val="1"/>
      <w:marLeft w:val="0"/>
      <w:marRight w:val="0"/>
      <w:marTop w:val="0"/>
      <w:marBottom w:val="0"/>
      <w:divBdr>
        <w:top w:val="none" w:sz="0" w:space="0" w:color="auto"/>
        <w:left w:val="none" w:sz="0" w:space="0" w:color="auto"/>
        <w:bottom w:val="none" w:sz="0" w:space="0" w:color="auto"/>
        <w:right w:val="none" w:sz="0" w:space="0" w:color="auto"/>
      </w:divBdr>
    </w:div>
    <w:div w:id="101343589">
      <w:bodyDiv w:val="1"/>
      <w:marLeft w:val="0"/>
      <w:marRight w:val="0"/>
      <w:marTop w:val="0"/>
      <w:marBottom w:val="0"/>
      <w:divBdr>
        <w:top w:val="none" w:sz="0" w:space="0" w:color="auto"/>
        <w:left w:val="none" w:sz="0" w:space="0" w:color="auto"/>
        <w:bottom w:val="none" w:sz="0" w:space="0" w:color="auto"/>
        <w:right w:val="none" w:sz="0" w:space="0" w:color="auto"/>
      </w:divBdr>
    </w:div>
    <w:div w:id="102313566">
      <w:bodyDiv w:val="1"/>
      <w:marLeft w:val="0"/>
      <w:marRight w:val="0"/>
      <w:marTop w:val="0"/>
      <w:marBottom w:val="0"/>
      <w:divBdr>
        <w:top w:val="none" w:sz="0" w:space="0" w:color="auto"/>
        <w:left w:val="none" w:sz="0" w:space="0" w:color="auto"/>
        <w:bottom w:val="none" w:sz="0" w:space="0" w:color="auto"/>
        <w:right w:val="none" w:sz="0" w:space="0" w:color="auto"/>
      </w:divBdr>
    </w:div>
    <w:div w:id="102498894">
      <w:bodyDiv w:val="1"/>
      <w:marLeft w:val="0"/>
      <w:marRight w:val="0"/>
      <w:marTop w:val="0"/>
      <w:marBottom w:val="0"/>
      <w:divBdr>
        <w:top w:val="none" w:sz="0" w:space="0" w:color="auto"/>
        <w:left w:val="none" w:sz="0" w:space="0" w:color="auto"/>
        <w:bottom w:val="none" w:sz="0" w:space="0" w:color="auto"/>
        <w:right w:val="none" w:sz="0" w:space="0" w:color="auto"/>
      </w:divBdr>
    </w:div>
    <w:div w:id="102772170">
      <w:bodyDiv w:val="1"/>
      <w:marLeft w:val="0"/>
      <w:marRight w:val="0"/>
      <w:marTop w:val="0"/>
      <w:marBottom w:val="0"/>
      <w:divBdr>
        <w:top w:val="none" w:sz="0" w:space="0" w:color="auto"/>
        <w:left w:val="none" w:sz="0" w:space="0" w:color="auto"/>
        <w:bottom w:val="none" w:sz="0" w:space="0" w:color="auto"/>
        <w:right w:val="none" w:sz="0" w:space="0" w:color="auto"/>
      </w:divBdr>
    </w:div>
    <w:div w:id="102849648">
      <w:bodyDiv w:val="1"/>
      <w:marLeft w:val="0"/>
      <w:marRight w:val="0"/>
      <w:marTop w:val="0"/>
      <w:marBottom w:val="0"/>
      <w:divBdr>
        <w:top w:val="none" w:sz="0" w:space="0" w:color="auto"/>
        <w:left w:val="none" w:sz="0" w:space="0" w:color="auto"/>
        <w:bottom w:val="none" w:sz="0" w:space="0" w:color="auto"/>
        <w:right w:val="none" w:sz="0" w:space="0" w:color="auto"/>
      </w:divBdr>
    </w:div>
    <w:div w:id="103548326">
      <w:bodyDiv w:val="1"/>
      <w:marLeft w:val="0"/>
      <w:marRight w:val="0"/>
      <w:marTop w:val="0"/>
      <w:marBottom w:val="0"/>
      <w:divBdr>
        <w:top w:val="none" w:sz="0" w:space="0" w:color="auto"/>
        <w:left w:val="none" w:sz="0" w:space="0" w:color="auto"/>
        <w:bottom w:val="none" w:sz="0" w:space="0" w:color="auto"/>
        <w:right w:val="none" w:sz="0" w:space="0" w:color="auto"/>
      </w:divBdr>
    </w:div>
    <w:div w:id="103578153">
      <w:bodyDiv w:val="1"/>
      <w:marLeft w:val="0"/>
      <w:marRight w:val="0"/>
      <w:marTop w:val="0"/>
      <w:marBottom w:val="0"/>
      <w:divBdr>
        <w:top w:val="none" w:sz="0" w:space="0" w:color="auto"/>
        <w:left w:val="none" w:sz="0" w:space="0" w:color="auto"/>
        <w:bottom w:val="none" w:sz="0" w:space="0" w:color="auto"/>
        <w:right w:val="none" w:sz="0" w:space="0" w:color="auto"/>
      </w:divBdr>
    </w:div>
    <w:div w:id="105390626">
      <w:bodyDiv w:val="1"/>
      <w:marLeft w:val="0"/>
      <w:marRight w:val="0"/>
      <w:marTop w:val="0"/>
      <w:marBottom w:val="0"/>
      <w:divBdr>
        <w:top w:val="none" w:sz="0" w:space="0" w:color="auto"/>
        <w:left w:val="none" w:sz="0" w:space="0" w:color="auto"/>
        <w:bottom w:val="none" w:sz="0" w:space="0" w:color="auto"/>
        <w:right w:val="none" w:sz="0" w:space="0" w:color="auto"/>
      </w:divBdr>
    </w:div>
    <w:div w:id="107749202">
      <w:bodyDiv w:val="1"/>
      <w:marLeft w:val="0"/>
      <w:marRight w:val="0"/>
      <w:marTop w:val="0"/>
      <w:marBottom w:val="0"/>
      <w:divBdr>
        <w:top w:val="none" w:sz="0" w:space="0" w:color="auto"/>
        <w:left w:val="none" w:sz="0" w:space="0" w:color="auto"/>
        <w:bottom w:val="none" w:sz="0" w:space="0" w:color="auto"/>
        <w:right w:val="none" w:sz="0" w:space="0" w:color="auto"/>
      </w:divBdr>
    </w:div>
    <w:div w:id="108744374">
      <w:bodyDiv w:val="1"/>
      <w:marLeft w:val="0"/>
      <w:marRight w:val="0"/>
      <w:marTop w:val="0"/>
      <w:marBottom w:val="0"/>
      <w:divBdr>
        <w:top w:val="none" w:sz="0" w:space="0" w:color="auto"/>
        <w:left w:val="none" w:sz="0" w:space="0" w:color="auto"/>
        <w:bottom w:val="none" w:sz="0" w:space="0" w:color="auto"/>
        <w:right w:val="none" w:sz="0" w:space="0" w:color="auto"/>
      </w:divBdr>
    </w:div>
    <w:div w:id="109202028">
      <w:bodyDiv w:val="1"/>
      <w:marLeft w:val="0"/>
      <w:marRight w:val="0"/>
      <w:marTop w:val="0"/>
      <w:marBottom w:val="0"/>
      <w:divBdr>
        <w:top w:val="none" w:sz="0" w:space="0" w:color="auto"/>
        <w:left w:val="none" w:sz="0" w:space="0" w:color="auto"/>
        <w:bottom w:val="none" w:sz="0" w:space="0" w:color="auto"/>
        <w:right w:val="none" w:sz="0" w:space="0" w:color="auto"/>
      </w:divBdr>
    </w:div>
    <w:div w:id="114645335">
      <w:bodyDiv w:val="1"/>
      <w:marLeft w:val="0"/>
      <w:marRight w:val="0"/>
      <w:marTop w:val="0"/>
      <w:marBottom w:val="0"/>
      <w:divBdr>
        <w:top w:val="none" w:sz="0" w:space="0" w:color="auto"/>
        <w:left w:val="none" w:sz="0" w:space="0" w:color="auto"/>
        <w:bottom w:val="none" w:sz="0" w:space="0" w:color="auto"/>
        <w:right w:val="none" w:sz="0" w:space="0" w:color="auto"/>
      </w:divBdr>
    </w:div>
    <w:div w:id="116022913">
      <w:bodyDiv w:val="1"/>
      <w:marLeft w:val="0"/>
      <w:marRight w:val="0"/>
      <w:marTop w:val="0"/>
      <w:marBottom w:val="0"/>
      <w:divBdr>
        <w:top w:val="none" w:sz="0" w:space="0" w:color="auto"/>
        <w:left w:val="none" w:sz="0" w:space="0" w:color="auto"/>
        <w:bottom w:val="none" w:sz="0" w:space="0" w:color="auto"/>
        <w:right w:val="none" w:sz="0" w:space="0" w:color="auto"/>
      </w:divBdr>
    </w:div>
    <w:div w:id="116216442">
      <w:bodyDiv w:val="1"/>
      <w:marLeft w:val="0"/>
      <w:marRight w:val="0"/>
      <w:marTop w:val="0"/>
      <w:marBottom w:val="0"/>
      <w:divBdr>
        <w:top w:val="none" w:sz="0" w:space="0" w:color="auto"/>
        <w:left w:val="none" w:sz="0" w:space="0" w:color="auto"/>
        <w:bottom w:val="none" w:sz="0" w:space="0" w:color="auto"/>
        <w:right w:val="none" w:sz="0" w:space="0" w:color="auto"/>
      </w:divBdr>
    </w:div>
    <w:div w:id="119308089">
      <w:bodyDiv w:val="1"/>
      <w:marLeft w:val="0"/>
      <w:marRight w:val="0"/>
      <w:marTop w:val="0"/>
      <w:marBottom w:val="0"/>
      <w:divBdr>
        <w:top w:val="none" w:sz="0" w:space="0" w:color="auto"/>
        <w:left w:val="none" w:sz="0" w:space="0" w:color="auto"/>
        <w:bottom w:val="none" w:sz="0" w:space="0" w:color="auto"/>
        <w:right w:val="none" w:sz="0" w:space="0" w:color="auto"/>
      </w:divBdr>
    </w:div>
    <w:div w:id="122970326">
      <w:bodyDiv w:val="1"/>
      <w:marLeft w:val="0"/>
      <w:marRight w:val="0"/>
      <w:marTop w:val="0"/>
      <w:marBottom w:val="0"/>
      <w:divBdr>
        <w:top w:val="none" w:sz="0" w:space="0" w:color="auto"/>
        <w:left w:val="none" w:sz="0" w:space="0" w:color="auto"/>
        <w:bottom w:val="none" w:sz="0" w:space="0" w:color="auto"/>
        <w:right w:val="none" w:sz="0" w:space="0" w:color="auto"/>
      </w:divBdr>
    </w:div>
    <w:div w:id="124013029">
      <w:bodyDiv w:val="1"/>
      <w:marLeft w:val="0"/>
      <w:marRight w:val="0"/>
      <w:marTop w:val="0"/>
      <w:marBottom w:val="0"/>
      <w:divBdr>
        <w:top w:val="none" w:sz="0" w:space="0" w:color="auto"/>
        <w:left w:val="none" w:sz="0" w:space="0" w:color="auto"/>
        <w:bottom w:val="none" w:sz="0" w:space="0" w:color="auto"/>
        <w:right w:val="none" w:sz="0" w:space="0" w:color="auto"/>
      </w:divBdr>
    </w:div>
    <w:div w:id="124743153">
      <w:bodyDiv w:val="1"/>
      <w:marLeft w:val="0"/>
      <w:marRight w:val="0"/>
      <w:marTop w:val="0"/>
      <w:marBottom w:val="0"/>
      <w:divBdr>
        <w:top w:val="none" w:sz="0" w:space="0" w:color="auto"/>
        <w:left w:val="none" w:sz="0" w:space="0" w:color="auto"/>
        <w:bottom w:val="none" w:sz="0" w:space="0" w:color="auto"/>
        <w:right w:val="none" w:sz="0" w:space="0" w:color="auto"/>
      </w:divBdr>
    </w:div>
    <w:div w:id="127363908">
      <w:bodyDiv w:val="1"/>
      <w:marLeft w:val="0"/>
      <w:marRight w:val="0"/>
      <w:marTop w:val="0"/>
      <w:marBottom w:val="0"/>
      <w:divBdr>
        <w:top w:val="none" w:sz="0" w:space="0" w:color="auto"/>
        <w:left w:val="none" w:sz="0" w:space="0" w:color="auto"/>
        <w:bottom w:val="none" w:sz="0" w:space="0" w:color="auto"/>
        <w:right w:val="none" w:sz="0" w:space="0" w:color="auto"/>
      </w:divBdr>
    </w:div>
    <w:div w:id="130634824">
      <w:bodyDiv w:val="1"/>
      <w:marLeft w:val="0"/>
      <w:marRight w:val="0"/>
      <w:marTop w:val="0"/>
      <w:marBottom w:val="0"/>
      <w:divBdr>
        <w:top w:val="none" w:sz="0" w:space="0" w:color="auto"/>
        <w:left w:val="none" w:sz="0" w:space="0" w:color="auto"/>
        <w:bottom w:val="none" w:sz="0" w:space="0" w:color="auto"/>
        <w:right w:val="none" w:sz="0" w:space="0" w:color="auto"/>
      </w:divBdr>
    </w:div>
    <w:div w:id="136461882">
      <w:bodyDiv w:val="1"/>
      <w:marLeft w:val="0"/>
      <w:marRight w:val="0"/>
      <w:marTop w:val="0"/>
      <w:marBottom w:val="0"/>
      <w:divBdr>
        <w:top w:val="none" w:sz="0" w:space="0" w:color="auto"/>
        <w:left w:val="none" w:sz="0" w:space="0" w:color="auto"/>
        <w:bottom w:val="none" w:sz="0" w:space="0" w:color="auto"/>
        <w:right w:val="none" w:sz="0" w:space="0" w:color="auto"/>
      </w:divBdr>
    </w:div>
    <w:div w:id="136918091">
      <w:bodyDiv w:val="1"/>
      <w:marLeft w:val="0"/>
      <w:marRight w:val="0"/>
      <w:marTop w:val="0"/>
      <w:marBottom w:val="0"/>
      <w:divBdr>
        <w:top w:val="none" w:sz="0" w:space="0" w:color="auto"/>
        <w:left w:val="none" w:sz="0" w:space="0" w:color="auto"/>
        <w:bottom w:val="none" w:sz="0" w:space="0" w:color="auto"/>
        <w:right w:val="none" w:sz="0" w:space="0" w:color="auto"/>
      </w:divBdr>
    </w:div>
    <w:div w:id="138502154">
      <w:bodyDiv w:val="1"/>
      <w:marLeft w:val="0"/>
      <w:marRight w:val="0"/>
      <w:marTop w:val="0"/>
      <w:marBottom w:val="0"/>
      <w:divBdr>
        <w:top w:val="none" w:sz="0" w:space="0" w:color="auto"/>
        <w:left w:val="none" w:sz="0" w:space="0" w:color="auto"/>
        <w:bottom w:val="none" w:sz="0" w:space="0" w:color="auto"/>
        <w:right w:val="none" w:sz="0" w:space="0" w:color="auto"/>
      </w:divBdr>
    </w:div>
    <w:div w:id="142622070">
      <w:bodyDiv w:val="1"/>
      <w:marLeft w:val="0"/>
      <w:marRight w:val="0"/>
      <w:marTop w:val="0"/>
      <w:marBottom w:val="0"/>
      <w:divBdr>
        <w:top w:val="none" w:sz="0" w:space="0" w:color="auto"/>
        <w:left w:val="none" w:sz="0" w:space="0" w:color="auto"/>
        <w:bottom w:val="none" w:sz="0" w:space="0" w:color="auto"/>
        <w:right w:val="none" w:sz="0" w:space="0" w:color="auto"/>
      </w:divBdr>
    </w:div>
    <w:div w:id="144904472">
      <w:bodyDiv w:val="1"/>
      <w:marLeft w:val="0"/>
      <w:marRight w:val="0"/>
      <w:marTop w:val="0"/>
      <w:marBottom w:val="0"/>
      <w:divBdr>
        <w:top w:val="none" w:sz="0" w:space="0" w:color="auto"/>
        <w:left w:val="none" w:sz="0" w:space="0" w:color="auto"/>
        <w:bottom w:val="none" w:sz="0" w:space="0" w:color="auto"/>
        <w:right w:val="none" w:sz="0" w:space="0" w:color="auto"/>
      </w:divBdr>
    </w:div>
    <w:div w:id="145631279">
      <w:bodyDiv w:val="1"/>
      <w:marLeft w:val="0"/>
      <w:marRight w:val="0"/>
      <w:marTop w:val="0"/>
      <w:marBottom w:val="0"/>
      <w:divBdr>
        <w:top w:val="none" w:sz="0" w:space="0" w:color="auto"/>
        <w:left w:val="none" w:sz="0" w:space="0" w:color="auto"/>
        <w:bottom w:val="none" w:sz="0" w:space="0" w:color="auto"/>
        <w:right w:val="none" w:sz="0" w:space="0" w:color="auto"/>
      </w:divBdr>
    </w:div>
    <w:div w:id="146095088">
      <w:bodyDiv w:val="1"/>
      <w:marLeft w:val="0"/>
      <w:marRight w:val="0"/>
      <w:marTop w:val="0"/>
      <w:marBottom w:val="0"/>
      <w:divBdr>
        <w:top w:val="none" w:sz="0" w:space="0" w:color="auto"/>
        <w:left w:val="none" w:sz="0" w:space="0" w:color="auto"/>
        <w:bottom w:val="none" w:sz="0" w:space="0" w:color="auto"/>
        <w:right w:val="none" w:sz="0" w:space="0" w:color="auto"/>
      </w:divBdr>
    </w:div>
    <w:div w:id="148789001">
      <w:bodyDiv w:val="1"/>
      <w:marLeft w:val="0"/>
      <w:marRight w:val="0"/>
      <w:marTop w:val="0"/>
      <w:marBottom w:val="0"/>
      <w:divBdr>
        <w:top w:val="none" w:sz="0" w:space="0" w:color="auto"/>
        <w:left w:val="none" w:sz="0" w:space="0" w:color="auto"/>
        <w:bottom w:val="none" w:sz="0" w:space="0" w:color="auto"/>
        <w:right w:val="none" w:sz="0" w:space="0" w:color="auto"/>
      </w:divBdr>
    </w:div>
    <w:div w:id="148984852">
      <w:bodyDiv w:val="1"/>
      <w:marLeft w:val="0"/>
      <w:marRight w:val="0"/>
      <w:marTop w:val="0"/>
      <w:marBottom w:val="0"/>
      <w:divBdr>
        <w:top w:val="none" w:sz="0" w:space="0" w:color="auto"/>
        <w:left w:val="none" w:sz="0" w:space="0" w:color="auto"/>
        <w:bottom w:val="none" w:sz="0" w:space="0" w:color="auto"/>
        <w:right w:val="none" w:sz="0" w:space="0" w:color="auto"/>
      </w:divBdr>
    </w:div>
    <w:div w:id="149058061">
      <w:bodyDiv w:val="1"/>
      <w:marLeft w:val="0"/>
      <w:marRight w:val="0"/>
      <w:marTop w:val="0"/>
      <w:marBottom w:val="0"/>
      <w:divBdr>
        <w:top w:val="none" w:sz="0" w:space="0" w:color="auto"/>
        <w:left w:val="none" w:sz="0" w:space="0" w:color="auto"/>
        <w:bottom w:val="none" w:sz="0" w:space="0" w:color="auto"/>
        <w:right w:val="none" w:sz="0" w:space="0" w:color="auto"/>
      </w:divBdr>
    </w:div>
    <w:div w:id="149904332">
      <w:bodyDiv w:val="1"/>
      <w:marLeft w:val="0"/>
      <w:marRight w:val="0"/>
      <w:marTop w:val="0"/>
      <w:marBottom w:val="0"/>
      <w:divBdr>
        <w:top w:val="none" w:sz="0" w:space="0" w:color="auto"/>
        <w:left w:val="none" w:sz="0" w:space="0" w:color="auto"/>
        <w:bottom w:val="none" w:sz="0" w:space="0" w:color="auto"/>
        <w:right w:val="none" w:sz="0" w:space="0" w:color="auto"/>
      </w:divBdr>
    </w:div>
    <w:div w:id="151993140">
      <w:bodyDiv w:val="1"/>
      <w:marLeft w:val="0"/>
      <w:marRight w:val="0"/>
      <w:marTop w:val="0"/>
      <w:marBottom w:val="0"/>
      <w:divBdr>
        <w:top w:val="none" w:sz="0" w:space="0" w:color="auto"/>
        <w:left w:val="none" w:sz="0" w:space="0" w:color="auto"/>
        <w:bottom w:val="none" w:sz="0" w:space="0" w:color="auto"/>
        <w:right w:val="none" w:sz="0" w:space="0" w:color="auto"/>
      </w:divBdr>
    </w:div>
    <w:div w:id="152529354">
      <w:bodyDiv w:val="1"/>
      <w:marLeft w:val="0"/>
      <w:marRight w:val="0"/>
      <w:marTop w:val="0"/>
      <w:marBottom w:val="0"/>
      <w:divBdr>
        <w:top w:val="none" w:sz="0" w:space="0" w:color="auto"/>
        <w:left w:val="none" w:sz="0" w:space="0" w:color="auto"/>
        <w:bottom w:val="none" w:sz="0" w:space="0" w:color="auto"/>
        <w:right w:val="none" w:sz="0" w:space="0" w:color="auto"/>
      </w:divBdr>
    </w:div>
    <w:div w:id="159395616">
      <w:bodyDiv w:val="1"/>
      <w:marLeft w:val="0"/>
      <w:marRight w:val="0"/>
      <w:marTop w:val="0"/>
      <w:marBottom w:val="0"/>
      <w:divBdr>
        <w:top w:val="none" w:sz="0" w:space="0" w:color="auto"/>
        <w:left w:val="none" w:sz="0" w:space="0" w:color="auto"/>
        <w:bottom w:val="none" w:sz="0" w:space="0" w:color="auto"/>
        <w:right w:val="none" w:sz="0" w:space="0" w:color="auto"/>
      </w:divBdr>
    </w:div>
    <w:div w:id="162474762">
      <w:bodyDiv w:val="1"/>
      <w:marLeft w:val="0"/>
      <w:marRight w:val="0"/>
      <w:marTop w:val="0"/>
      <w:marBottom w:val="0"/>
      <w:divBdr>
        <w:top w:val="none" w:sz="0" w:space="0" w:color="auto"/>
        <w:left w:val="none" w:sz="0" w:space="0" w:color="auto"/>
        <w:bottom w:val="none" w:sz="0" w:space="0" w:color="auto"/>
        <w:right w:val="none" w:sz="0" w:space="0" w:color="auto"/>
      </w:divBdr>
    </w:div>
    <w:div w:id="162548171">
      <w:bodyDiv w:val="1"/>
      <w:marLeft w:val="0"/>
      <w:marRight w:val="0"/>
      <w:marTop w:val="0"/>
      <w:marBottom w:val="0"/>
      <w:divBdr>
        <w:top w:val="none" w:sz="0" w:space="0" w:color="auto"/>
        <w:left w:val="none" w:sz="0" w:space="0" w:color="auto"/>
        <w:bottom w:val="none" w:sz="0" w:space="0" w:color="auto"/>
        <w:right w:val="none" w:sz="0" w:space="0" w:color="auto"/>
      </w:divBdr>
    </w:div>
    <w:div w:id="164518975">
      <w:bodyDiv w:val="1"/>
      <w:marLeft w:val="0"/>
      <w:marRight w:val="0"/>
      <w:marTop w:val="0"/>
      <w:marBottom w:val="0"/>
      <w:divBdr>
        <w:top w:val="none" w:sz="0" w:space="0" w:color="auto"/>
        <w:left w:val="none" w:sz="0" w:space="0" w:color="auto"/>
        <w:bottom w:val="none" w:sz="0" w:space="0" w:color="auto"/>
        <w:right w:val="none" w:sz="0" w:space="0" w:color="auto"/>
      </w:divBdr>
    </w:div>
    <w:div w:id="166216189">
      <w:bodyDiv w:val="1"/>
      <w:marLeft w:val="0"/>
      <w:marRight w:val="0"/>
      <w:marTop w:val="0"/>
      <w:marBottom w:val="0"/>
      <w:divBdr>
        <w:top w:val="none" w:sz="0" w:space="0" w:color="auto"/>
        <w:left w:val="none" w:sz="0" w:space="0" w:color="auto"/>
        <w:bottom w:val="none" w:sz="0" w:space="0" w:color="auto"/>
        <w:right w:val="none" w:sz="0" w:space="0" w:color="auto"/>
      </w:divBdr>
    </w:div>
    <w:div w:id="169493570">
      <w:bodyDiv w:val="1"/>
      <w:marLeft w:val="0"/>
      <w:marRight w:val="0"/>
      <w:marTop w:val="0"/>
      <w:marBottom w:val="0"/>
      <w:divBdr>
        <w:top w:val="none" w:sz="0" w:space="0" w:color="auto"/>
        <w:left w:val="none" w:sz="0" w:space="0" w:color="auto"/>
        <w:bottom w:val="none" w:sz="0" w:space="0" w:color="auto"/>
        <w:right w:val="none" w:sz="0" w:space="0" w:color="auto"/>
      </w:divBdr>
    </w:div>
    <w:div w:id="174265927">
      <w:bodyDiv w:val="1"/>
      <w:marLeft w:val="0"/>
      <w:marRight w:val="0"/>
      <w:marTop w:val="0"/>
      <w:marBottom w:val="0"/>
      <w:divBdr>
        <w:top w:val="none" w:sz="0" w:space="0" w:color="auto"/>
        <w:left w:val="none" w:sz="0" w:space="0" w:color="auto"/>
        <w:bottom w:val="none" w:sz="0" w:space="0" w:color="auto"/>
        <w:right w:val="none" w:sz="0" w:space="0" w:color="auto"/>
      </w:divBdr>
    </w:div>
    <w:div w:id="174535637">
      <w:bodyDiv w:val="1"/>
      <w:marLeft w:val="0"/>
      <w:marRight w:val="0"/>
      <w:marTop w:val="0"/>
      <w:marBottom w:val="0"/>
      <w:divBdr>
        <w:top w:val="none" w:sz="0" w:space="0" w:color="auto"/>
        <w:left w:val="none" w:sz="0" w:space="0" w:color="auto"/>
        <w:bottom w:val="none" w:sz="0" w:space="0" w:color="auto"/>
        <w:right w:val="none" w:sz="0" w:space="0" w:color="auto"/>
      </w:divBdr>
    </w:div>
    <w:div w:id="174923685">
      <w:bodyDiv w:val="1"/>
      <w:marLeft w:val="0"/>
      <w:marRight w:val="0"/>
      <w:marTop w:val="0"/>
      <w:marBottom w:val="0"/>
      <w:divBdr>
        <w:top w:val="none" w:sz="0" w:space="0" w:color="auto"/>
        <w:left w:val="none" w:sz="0" w:space="0" w:color="auto"/>
        <w:bottom w:val="none" w:sz="0" w:space="0" w:color="auto"/>
        <w:right w:val="none" w:sz="0" w:space="0" w:color="auto"/>
      </w:divBdr>
    </w:div>
    <w:div w:id="178156701">
      <w:bodyDiv w:val="1"/>
      <w:marLeft w:val="0"/>
      <w:marRight w:val="0"/>
      <w:marTop w:val="0"/>
      <w:marBottom w:val="0"/>
      <w:divBdr>
        <w:top w:val="none" w:sz="0" w:space="0" w:color="auto"/>
        <w:left w:val="none" w:sz="0" w:space="0" w:color="auto"/>
        <w:bottom w:val="none" w:sz="0" w:space="0" w:color="auto"/>
        <w:right w:val="none" w:sz="0" w:space="0" w:color="auto"/>
      </w:divBdr>
    </w:div>
    <w:div w:id="179517679">
      <w:bodyDiv w:val="1"/>
      <w:marLeft w:val="0"/>
      <w:marRight w:val="0"/>
      <w:marTop w:val="0"/>
      <w:marBottom w:val="0"/>
      <w:divBdr>
        <w:top w:val="none" w:sz="0" w:space="0" w:color="auto"/>
        <w:left w:val="none" w:sz="0" w:space="0" w:color="auto"/>
        <w:bottom w:val="none" w:sz="0" w:space="0" w:color="auto"/>
        <w:right w:val="none" w:sz="0" w:space="0" w:color="auto"/>
      </w:divBdr>
    </w:div>
    <w:div w:id="180703281">
      <w:bodyDiv w:val="1"/>
      <w:marLeft w:val="0"/>
      <w:marRight w:val="0"/>
      <w:marTop w:val="0"/>
      <w:marBottom w:val="0"/>
      <w:divBdr>
        <w:top w:val="none" w:sz="0" w:space="0" w:color="auto"/>
        <w:left w:val="none" w:sz="0" w:space="0" w:color="auto"/>
        <w:bottom w:val="none" w:sz="0" w:space="0" w:color="auto"/>
        <w:right w:val="none" w:sz="0" w:space="0" w:color="auto"/>
      </w:divBdr>
    </w:div>
    <w:div w:id="183637194">
      <w:bodyDiv w:val="1"/>
      <w:marLeft w:val="0"/>
      <w:marRight w:val="0"/>
      <w:marTop w:val="0"/>
      <w:marBottom w:val="0"/>
      <w:divBdr>
        <w:top w:val="none" w:sz="0" w:space="0" w:color="auto"/>
        <w:left w:val="none" w:sz="0" w:space="0" w:color="auto"/>
        <w:bottom w:val="none" w:sz="0" w:space="0" w:color="auto"/>
        <w:right w:val="none" w:sz="0" w:space="0" w:color="auto"/>
      </w:divBdr>
    </w:div>
    <w:div w:id="184056092">
      <w:bodyDiv w:val="1"/>
      <w:marLeft w:val="0"/>
      <w:marRight w:val="0"/>
      <w:marTop w:val="0"/>
      <w:marBottom w:val="0"/>
      <w:divBdr>
        <w:top w:val="none" w:sz="0" w:space="0" w:color="auto"/>
        <w:left w:val="none" w:sz="0" w:space="0" w:color="auto"/>
        <w:bottom w:val="none" w:sz="0" w:space="0" w:color="auto"/>
        <w:right w:val="none" w:sz="0" w:space="0" w:color="auto"/>
      </w:divBdr>
    </w:div>
    <w:div w:id="184758217">
      <w:bodyDiv w:val="1"/>
      <w:marLeft w:val="0"/>
      <w:marRight w:val="0"/>
      <w:marTop w:val="0"/>
      <w:marBottom w:val="0"/>
      <w:divBdr>
        <w:top w:val="none" w:sz="0" w:space="0" w:color="auto"/>
        <w:left w:val="none" w:sz="0" w:space="0" w:color="auto"/>
        <w:bottom w:val="none" w:sz="0" w:space="0" w:color="auto"/>
        <w:right w:val="none" w:sz="0" w:space="0" w:color="auto"/>
      </w:divBdr>
    </w:div>
    <w:div w:id="187108697">
      <w:bodyDiv w:val="1"/>
      <w:marLeft w:val="0"/>
      <w:marRight w:val="0"/>
      <w:marTop w:val="0"/>
      <w:marBottom w:val="0"/>
      <w:divBdr>
        <w:top w:val="none" w:sz="0" w:space="0" w:color="auto"/>
        <w:left w:val="none" w:sz="0" w:space="0" w:color="auto"/>
        <w:bottom w:val="none" w:sz="0" w:space="0" w:color="auto"/>
        <w:right w:val="none" w:sz="0" w:space="0" w:color="auto"/>
      </w:divBdr>
    </w:div>
    <w:div w:id="188689641">
      <w:bodyDiv w:val="1"/>
      <w:marLeft w:val="0"/>
      <w:marRight w:val="0"/>
      <w:marTop w:val="0"/>
      <w:marBottom w:val="0"/>
      <w:divBdr>
        <w:top w:val="none" w:sz="0" w:space="0" w:color="auto"/>
        <w:left w:val="none" w:sz="0" w:space="0" w:color="auto"/>
        <w:bottom w:val="none" w:sz="0" w:space="0" w:color="auto"/>
        <w:right w:val="none" w:sz="0" w:space="0" w:color="auto"/>
      </w:divBdr>
    </w:div>
    <w:div w:id="191915923">
      <w:bodyDiv w:val="1"/>
      <w:marLeft w:val="0"/>
      <w:marRight w:val="0"/>
      <w:marTop w:val="0"/>
      <w:marBottom w:val="0"/>
      <w:divBdr>
        <w:top w:val="none" w:sz="0" w:space="0" w:color="auto"/>
        <w:left w:val="none" w:sz="0" w:space="0" w:color="auto"/>
        <w:bottom w:val="none" w:sz="0" w:space="0" w:color="auto"/>
        <w:right w:val="none" w:sz="0" w:space="0" w:color="auto"/>
      </w:divBdr>
    </w:div>
    <w:div w:id="192771161">
      <w:bodyDiv w:val="1"/>
      <w:marLeft w:val="0"/>
      <w:marRight w:val="0"/>
      <w:marTop w:val="0"/>
      <w:marBottom w:val="0"/>
      <w:divBdr>
        <w:top w:val="none" w:sz="0" w:space="0" w:color="auto"/>
        <w:left w:val="none" w:sz="0" w:space="0" w:color="auto"/>
        <w:bottom w:val="none" w:sz="0" w:space="0" w:color="auto"/>
        <w:right w:val="none" w:sz="0" w:space="0" w:color="auto"/>
      </w:divBdr>
    </w:div>
    <w:div w:id="192886306">
      <w:bodyDiv w:val="1"/>
      <w:marLeft w:val="0"/>
      <w:marRight w:val="0"/>
      <w:marTop w:val="0"/>
      <w:marBottom w:val="0"/>
      <w:divBdr>
        <w:top w:val="none" w:sz="0" w:space="0" w:color="auto"/>
        <w:left w:val="none" w:sz="0" w:space="0" w:color="auto"/>
        <w:bottom w:val="none" w:sz="0" w:space="0" w:color="auto"/>
        <w:right w:val="none" w:sz="0" w:space="0" w:color="auto"/>
      </w:divBdr>
    </w:div>
    <w:div w:id="194387145">
      <w:bodyDiv w:val="1"/>
      <w:marLeft w:val="0"/>
      <w:marRight w:val="0"/>
      <w:marTop w:val="0"/>
      <w:marBottom w:val="0"/>
      <w:divBdr>
        <w:top w:val="none" w:sz="0" w:space="0" w:color="auto"/>
        <w:left w:val="none" w:sz="0" w:space="0" w:color="auto"/>
        <w:bottom w:val="none" w:sz="0" w:space="0" w:color="auto"/>
        <w:right w:val="none" w:sz="0" w:space="0" w:color="auto"/>
      </w:divBdr>
    </w:div>
    <w:div w:id="194849683">
      <w:bodyDiv w:val="1"/>
      <w:marLeft w:val="0"/>
      <w:marRight w:val="0"/>
      <w:marTop w:val="0"/>
      <w:marBottom w:val="0"/>
      <w:divBdr>
        <w:top w:val="none" w:sz="0" w:space="0" w:color="auto"/>
        <w:left w:val="none" w:sz="0" w:space="0" w:color="auto"/>
        <w:bottom w:val="none" w:sz="0" w:space="0" w:color="auto"/>
        <w:right w:val="none" w:sz="0" w:space="0" w:color="auto"/>
      </w:divBdr>
    </w:div>
    <w:div w:id="195433785">
      <w:bodyDiv w:val="1"/>
      <w:marLeft w:val="0"/>
      <w:marRight w:val="0"/>
      <w:marTop w:val="0"/>
      <w:marBottom w:val="0"/>
      <w:divBdr>
        <w:top w:val="none" w:sz="0" w:space="0" w:color="auto"/>
        <w:left w:val="none" w:sz="0" w:space="0" w:color="auto"/>
        <w:bottom w:val="none" w:sz="0" w:space="0" w:color="auto"/>
        <w:right w:val="none" w:sz="0" w:space="0" w:color="auto"/>
      </w:divBdr>
    </w:div>
    <w:div w:id="196087814">
      <w:bodyDiv w:val="1"/>
      <w:marLeft w:val="0"/>
      <w:marRight w:val="0"/>
      <w:marTop w:val="0"/>
      <w:marBottom w:val="0"/>
      <w:divBdr>
        <w:top w:val="none" w:sz="0" w:space="0" w:color="auto"/>
        <w:left w:val="none" w:sz="0" w:space="0" w:color="auto"/>
        <w:bottom w:val="none" w:sz="0" w:space="0" w:color="auto"/>
        <w:right w:val="none" w:sz="0" w:space="0" w:color="auto"/>
      </w:divBdr>
    </w:div>
    <w:div w:id="197592679">
      <w:bodyDiv w:val="1"/>
      <w:marLeft w:val="0"/>
      <w:marRight w:val="0"/>
      <w:marTop w:val="0"/>
      <w:marBottom w:val="0"/>
      <w:divBdr>
        <w:top w:val="none" w:sz="0" w:space="0" w:color="auto"/>
        <w:left w:val="none" w:sz="0" w:space="0" w:color="auto"/>
        <w:bottom w:val="none" w:sz="0" w:space="0" w:color="auto"/>
        <w:right w:val="none" w:sz="0" w:space="0" w:color="auto"/>
      </w:divBdr>
    </w:div>
    <w:div w:id="198781803">
      <w:bodyDiv w:val="1"/>
      <w:marLeft w:val="0"/>
      <w:marRight w:val="0"/>
      <w:marTop w:val="0"/>
      <w:marBottom w:val="0"/>
      <w:divBdr>
        <w:top w:val="none" w:sz="0" w:space="0" w:color="auto"/>
        <w:left w:val="none" w:sz="0" w:space="0" w:color="auto"/>
        <w:bottom w:val="none" w:sz="0" w:space="0" w:color="auto"/>
        <w:right w:val="none" w:sz="0" w:space="0" w:color="auto"/>
      </w:divBdr>
    </w:div>
    <w:div w:id="202445790">
      <w:bodyDiv w:val="1"/>
      <w:marLeft w:val="0"/>
      <w:marRight w:val="0"/>
      <w:marTop w:val="0"/>
      <w:marBottom w:val="0"/>
      <w:divBdr>
        <w:top w:val="none" w:sz="0" w:space="0" w:color="auto"/>
        <w:left w:val="none" w:sz="0" w:space="0" w:color="auto"/>
        <w:bottom w:val="none" w:sz="0" w:space="0" w:color="auto"/>
        <w:right w:val="none" w:sz="0" w:space="0" w:color="auto"/>
      </w:divBdr>
    </w:div>
    <w:div w:id="202717798">
      <w:bodyDiv w:val="1"/>
      <w:marLeft w:val="0"/>
      <w:marRight w:val="0"/>
      <w:marTop w:val="0"/>
      <w:marBottom w:val="0"/>
      <w:divBdr>
        <w:top w:val="none" w:sz="0" w:space="0" w:color="auto"/>
        <w:left w:val="none" w:sz="0" w:space="0" w:color="auto"/>
        <w:bottom w:val="none" w:sz="0" w:space="0" w:color="auto"/>
        <w:right w:val="none" w:sz="0" w:space="0" w:color="auto"/>
      </w:divBdr>
    </w:div>
    <w:div w:id="203910442">
      <w:bodyDiv w:val="1"/>
      <w:marLeft w:val="0"/>
      <w:marRight w:val="0"/>
      <w:marTop w:val="0"/>
      <w:marBottom w:val="0"/>
      <w:divBdr>
        <w:top w:val="none" w:sz="0" w:space="0" w:color="auto"/>
        <w:left w:val="none" w:sz="0" w:space="0" w:color="auto"/>
        <w:bottom w:val="none" w:sz="0" w:space="0" w:color="auto"/>
        <w:right w:val="none" w:sz="0" w:space="0" w:color="auto"/>
      </w:divBdr>
    </w:div>
    <w:div w:id="205067424">
      <w:bodyDiv w:val="1"/>
      <w:marLeft w:val="0"/>
      <w:marRight w:val="0"/>
      <w:marTop w:val="0"/>
      <w:marBottom w:val="0"/>
      <w:divBdr>
        <w:top w:val="none" w:sz="0" w:space="0" w:color="auto"/>
        <w:left w:val="none" w:sz="0" w:space="0" w:color="auto"/>
        <w:bottom w:val="none" w:sz="0" w:space="0" w:color="auto"/>
        <w:right w:val="none" w:sz="0" w:space="0" w:color="auto"/>
      </w:divBdr>
    </w:div>
    <w:div w:id="205530325">
      <w:bodyDiv w:val="1"/>
      <w:marLeft w:val="0"/>
      <w:marRight w:val="0"/>
      <w:marTop w:val="0"/>
      <w:marBottom w:val="0"/>
      <w:divBdr>
        <w:top w:val="none" w:sz="0" w:space="0" w:color="auto"/>
        <w:left w:val="none" w:sz="0" w:space="0" w:color="auto"/>
        <w:bottom w:val="none" w:sz="0" w:space="0" w:color="auto"/>
        <w:right w:val="none" w:sz="0" w:space="0" w:color="auto"/>
      </w:divBdr>
    </w:div>
    <w:div w:id="211117541">
      <w:bodyDiv w:val="1"/>
      <w:marLeft w:val="0"/>
      <w:marRight w:val="0"/>
      <w:marTop w:val="0"/>
      <w:marBottom w:val="0"/>
      <w:divBdr>
        <w:top w:val="none" w:sz="0" w:space="0" w:color="auto"/>
        <w:left w:val="none" w:sz="0" w:space="0" w:color="auto"/>
        <w:bottom w:val="none" w:sz="0" w:space="0" w:color="auto"/>
        <w:right w:val="none" w:sz="0" w:space="0" w:color="auto"/>
      </w:divBdr>
    </w:div>
    <w:div w:id="212736781">
      <w:bodyDiv w:val="1"/>
      <w:marLeft w:val="0"/>
      <w:marRight w:val="0"/>
      <w:marTop w:val="0"/>
      <w:marBottom w:val="0"/>
      <w:divBdr>
        <w:top w:val="none" w:sz="0" w:space="0" w:color="auto"/>
        <w:left w:val="none" w:sz="0" w:space="0" w:color="auto"/>
        <w:bottom w:val="none" w:sz="0" w:space="0" w:color="auto"/>
        <w:right w:val="none" w:sz="0" w:space="0" w:color="auto"/>
      </w:divBdr>
    </w:div>
    <w:div w:id="212815876">
      <w:bodyDiv w:val="1"/>
      <w:marLeft w:val="0"/>
      <w:marRight w:val="0"/>
      <w:marTop w:val="0"/>
      <w:marBottom w:val="0"/>
      <w:divBdr>
        <w:top w:val="none" w:sz="0" w:space="0" w:color="auto"/>
        <w:left w:val="none" w:sz="0" w:space="0" w:color="auto"/>
        <w:bottom w:val="none" w:sz="0" w:space="0" w:color="auto"/>
        <w:right w:val="none" w:sz="0" w:space="0" w:color="auto"/>
      </w:divBdr>
    </w:div>
    <w:div w:id="214320528">
      <w:bodyDiv w:val="1"/>
      <w:marLeft w:val="0"/>
      <w:marRight w:val="0"/>
      <w:marTop w:val="0"/>
      <w:marBottom w:val="0"/>
      <w:divBdr>
        <w:top w:val="none" w:sz="0" w:space="0" w:color="auto"/>
        <w:left w:val="none" w:sz="0" w:space="0" w:color="auto"/>
        <w:bottom w:val="none" w:sz="0" w:space="0" w:color="auto"/>
        <w:right w:val="none" w:sz="0" w:space="0" w:color="auto"/>
      </w:divBdr>
    </w:div>
    <w:div w:id="216866513">
      <w:bodyDiv w:val="1"/>
      <w:marLeft w:val="0"/>
      <w:marRight w:val="0"/>
      <w:marTop w:val="0"/>
      <w:marBottom w:val="0"/>
      <w:divBdr>
        <w:top w:val="none" w:sz="0" w:space="0" w:color="auto"/>
        <w:left w:val="none" w:sz="0" w:space="0" w:color="auto"/>
        <w:bottom w:val="none" w:sz="0" w:space="0" w:color="auto"/>
        <w:right w:val="none" w:sz="0" w:space="0" w:color="auto"/>
      </w:divBdr>
    </w:div>
    <w:div w:id="218706252">
      <w:bodyDiv w:val="1"/>
      <w:marLeft w:val="0"/>
      <w:marRight w:val="0"/>
      <w:marTop w:val="0"/>
      <w:marBottom w:val="0"/>
      <w:divBdr>
        <w:top w:val="none" w:sz="0" w:space="0" w:color="auto"/>
        <w:left w:val="none" w:sz="0" w:space="0" w:color="auto"/>
        <w:bottom w:val="none" w:sz="0" w:space="0" w:color="auto"/>
        <w:right w:val="none" w:sz="0" w:space="0" w:color="auto"/>
      </w:divBdr>
    </w:div>
    <w:div w:id="218785359">
      <w:bodyDiv w:val="1"/>
      <w:marLeft w:val="0"/>
      <w:marRight w:val="0"/>
      <w:marTop w:val="0"/>
      <w:marBottom w:val="0"/>
      <w:divBdr>
        <w:top w:val="none" w:sz="0" w:space="0" w:color="auto"/>
        <w:left w:val="none" w:sz="0" w:space="0" w:color="auto"/>
        <w:bottom w:val="none" w:sz="0" w:space="0" w:color="auto"/>
        <w:right w:val="none" w:sz="0" w:space="0" w:color="auto"/>
      </w:divBdr>
    </w:div>
    <w:div w:id="219443392">
      <w:bodyDiv w:val="1"/>
      <w:marLeft w:val="0"/>
      <w:marRight w:val="0"/>
      <w:marTop w:val="0"/>
      <w:marBottom w:val="0"/>
      <w:divBdr>
        <w:top w:val="none" w:sz="0" w:space="0" w:color="auto"/>
        <w:left w:val="none" w:sz="0" w:space="0" w:color="auto"/>
        <w:bottom w:val="none" w:sz="0" w:space="0" w:color="auto"/>
        <w:right w:val="none" w:sz="0" w:space="0" w:color="auto"/>
      </w:divBdr>
    </w:div>
    <w:div w:id="219753561">
      <w:bodyDiv w:val="1"/>
      <w:marLeft w:val="0"/>
      <w:marRight w:val="0"/>
      <w:marTop w:val="0"/>
      <w:marBottom w:val="0"/>
      <w:divBdr>
        <w:top w:val="none" w:sz="0" w:space="0" w:color="auto"/>
        <w:left w:val="none" w:sz="0" w:space="0" w:color="auto"/>
        <w:bottom w:val="none" w:sz="0" w:space="0" w:color="auto"/>
        <w:right w:val="none" w:sz="0" w:space="0" w:color="auto"/>
      </w:divBdr>
    </w:div>
    <w:div w:id="222571344">
      <w:bodyDiv w:val="1"/>
      <w:marLeft w:val="0"/>
      <w:marRight w:val="0"/>
      <w:marTop w:val="0"/>
      <w:marBottom w:val="0"/>
      <w:divBdr>
        <w:top w:val="none" w:sz="0" w:space="0" w:color="auto"/>
        <w:left w:val="none" w:sz="0" w:space="0" w:color="auto"/>
        <w:bottom w:val="none" w:sz="0" w:space="0" w:color="auto"/>
        <w:right w:val="none" w:sz="0" w:space="0" w:color="auto"/>
      </w:divBdr>
    </w:div>
    <w:div w:id="225919088">
      <w:bodyDiv w:val="1"/>
      <w:marLeft w:val="0"/>
      <w:marRight w:val="0"/>
      <w:marTop w:val="0"/>
      <w:marBottom w:val="0"/>
      <w:divBdr>
        <w:top w:val="none" w:sz="0" w:space="0" w:color="auto"/>
        <w:left w:val="none" w:sz="0" w:space="0" w:color="auto"/>
        <w:bottom w:val="none" w:sz="0" w:space="0" w:color="auto"/>
        <w:right w:val="none" w:sz="0" w:space="0" w:color="auto"/>
      </w:divBdr>
    </w:div>
    <w:div w:id="230776149">
      <w:bodyDiv w:val="1"/>
      <w:marLeft w:val="0"/>
      <w:marRight w:val="0"/>
      <w:marTop w:val="0"/>
      <w:marBottom w:val="0"/>
      <w:divBdr>
        <w:top w:val="none" w:sz="0" w:space="0" w:color="auto"/>
        <w:left w:val="none" w:sz="0" w:space="0" w:color="auto"/>
        <w:bottom w:val="none" w:sz="0" w:space="0" w:color="auto"/>
        <w:right w:val="none" w:sz="0" w:space="0" w:color="auto"/>
      </w:divBdr>
    </w:div>
    <w:div w:id="234510267">
      <w:bodyDiv w:val="1"/>
      <w:marLeft w:val="0"/>
      <w:marRight w:val="0"/>
      <w:marTop w:val="0"/>
      <w:marBottom w:val="0"/>
      <w:divBdr>
        <w:top w:val="none" w:sz="0" w:space="0" w:color="auto"/>
        <w:left w:val="none" w:sz="0" w:space="0" w:color="auto"/>
        <w:bottom w:val="none" w:sz="0" w:space="0" w:color="auto"/>
        <w:right w:val="none" w:sz="0" w:space="0" w:color="auto"/>
      </w:divBdr>
    </w:div>
    <w:div w:id="234632706">
      <w:bodyDiv w:val="1"/>
      <w:marLeft w:val="0"/>
      <w:marRight w:val="0"/>
      <w:marTop w:val="0"/>
      <w:marBottom w:val="0"/>
      <w:divBdr>
        <w:top w:val="none" w:sz="0" w:space="0" w:color="auto"/>
        <w:left w:val="none" w:sz="0" w:space="0" w:color="auto"/>
        <w:bottom w:val="none" w:sz="0" w:space="0" w:color="auto"/>
        <w:right w:val="none" w:sz="0" w:space="0" w:color="auto"/>
      </w:divBdr>
    </w:div>
    <w:div w:id="234711046">
      <w:bodyDiv w:val="1"/>
      <w:marLeft w:val="0"/>
      <w:marRight w:val="0"/>
      <w:marTop w:val="0"/>
      <w:marBottom w:val="0"/>
      <w:divBdr>
        <w:top w:val="none" w:sz="0" w:space="0" w:color="auto"/>
        <w:left w:val="none" w:sz="0" w:space="0" w:color="auto"/>
        <w:bottom w:val="none" w:sz="0" w:space="0" w:color="auto"/>
        <w:right w:val="none" w:sz="0" w:space="0" w:color="auto"/>
      </w:divBdr>
    </w:div>
    <w:div w:id="236673135">
      <w:bodyDiv w:val="1"/>
      <w:marLeft w:val="0"/>
      <w:marRight w:val="0"/>
      <w:marTop w:val="0"/>
      <w:marBottom w:val="0"/>
      <w:divBdr>
        <w:top w:val="none" w:sz="0" w:space="0" w:color="auto"/>
        <w:left w:val="none" w:sz="0" w:space="0" w:color="auto"/>
        <w:bottom w:val="none" w:sz="0" w:space="0" w:color="auto"/>
        <w:right w:val="none" w:sz="0" w:space="0" w:color="auto"/>
      </w:divBdr>
    </w:div>
    <w:div w:id="244263307">
      <w:bodyDiv w:val="1"/>
      <w:marLeft w:val="0"/>
      <w:marRight w:val="0"/>
      <w:marTop w:val="0"/>
      <w:marBottom w:val="0"/>
      <w:divBdr>
        <w:top w:val="none" w:sz="0" w:space="0" w:color="auto"/>
        <w:left w:val="none" w:sz="0" w:space="0" w:color="auto"/>
        <w:bottom w:val="none" w:sz="0" w:space="0" w:color="auto"/>
        <w:right w:val="none" w:sz="0" w:space="0" w:color="auto"/>
      </w:divBdr>
    </w:div>
    <w:div w:id="244656580">
      <w:bodyDiv w:val="1"/>
      <w:marLeft w:val="0"/>
      <w:marRight w:val="0"/>
      <w:marTop w:val="0"/>
      <w:marBottom w:val="0"/>
      <w:divBdr>
        <w:top w:val="none" w:sz="0" w:space="0" w:color="auto"/>
        <w:left w:val="none" w:sz="0" w:space="0" w:color="auto"/>
        <w:bottom w:val="none" w:sz="0" w:space="0" w:color="auto"/>
        <w:right w:val="none" w:sz="0" w:space="0" w:color="auto"/>
      </w:divBdr>
    </w:div>
    <w:div w:id="248272825">
      <w:bodyDiv w:val="1"/>
      <w:marLeft w:val="0"/>
      <w:marRight w:val="0"/>
      <w:marTop w:val="0"/>
      <w:marBottom w:val="0"/>
      <w:divBdr>
        <w:top w:val="none" w:sz="0" w:space="0" w:color="auto"/>
        <w:left w:val="none" w:sz="0" w:space="0" w:color="auto"/>
        <w:bottom w:val="none" w:sz="0" w:space="0" w:color="auto"/>
        <w:right w:val="none" w:sz="0" w:space="0" w:color="auto"/>
      </w:divBdr>
    </w:div>
    <w:div w:id="249774819">
      <w:bodyDiv w:val="1"/>
      <w:marLeft w:val="0"/>
      <w:marRight w:val="0"/>
      <w:marTop w:val="0"/>
      <w:marBottom w:val="0"/>
      <w:divBdr>
        <w:top w:val="none" w:sz="0" w:space="0" w:color="auto"/>
        <w:left w:val="none" w:sz="0" w:space="0" w:color="auto"/>
        <w:bottom w:val="none" w:sz="0" w:space="0" w:color="auto"/>
        <w:right w:val="none" w:sz="0" w:space="0" w:color="auto"/>
      </w:divBdr>
    </w:div>
    <w:div w:id="251208111">
      <w:bodyDiv w:val="1"/>
      <w:marLeft w:val="0"/>
      <w:marRight w:val="0"/>
      <w:marTop w:val="0"/>
      <w:marBottom w:val="0"/>
      <w:divBdr>
        <w:top w:val="none" w:sz="0" w:space="0" w:color="auto"/>
        <w:left w:val="none" w:sz="0" w:space="0" w:color="auto"/>
        <w:bottom w:val="none" w:sz="0" w:space="0" w:color="auto"/>
        <w:right w:val="none" w:sz="0" w:space="0" w:color="auto"/>
      </w:divBdr>
    </w:div>
    <w:div w:id="253319302">
      <w:bodyDiv w:val="1"/>
      <w:marLeft w:val="0"/>
      <w:marRight w:val="0"/>
      <w:marTop w:val="0"/>
      <w:marBottom w:val="0"/>
      <w:divBdr>
        <w:top w:val="none" w:sz="0" w:space="0" w:color="auto"/>
        <w:left w:val="none" w:sz="0" w:space="0" w:color="auto"/>
        <w:bottom w:val="none" w:sz="0" w:space="0" w:color="auto"/>
        <w:right w:val="none" w:sz="0" w:space="0" w:color="auto"/>
      </w:divBdr>
    </w:div>
    <w:div w:id="254364169">
      <w:bodyDiv w:val="1"/>
      <w:marLeft w:val="0"/>
      <w:marRight w:val="0"/>
      <w:marTop w:val="0"/>
      <w:marBottom w:val="0"/>
      <w:divBdr>
        <w:top w:val="none" w:sz="0" w:space="0" w:color="auto"/>
        <w:left w:val="none" w:sz="0" w:space="0" w:color="auto"/>
        <w:bottom w:val="none" w:sz="0" w:space="0" w:color="auto"/>
        <w:right w:val="none" w:sz="0" w:space="0" w:color="auto"/>
      </w:divBdr>
    </w:div>
    <w:div w:id="257955025">
      <w:bodyDiv w:val="1"/>
      <w:marLeft w:val="0"/>
      <w:marRight w:val="0"/>
      <w:marTop w:val="0"/>
      <w:marBottom w:val="0"/>
      <w:divBdr>
        <w:top w:val="none" w:sz="0" w:space="0" w:color="auto"/>
        <w:left w:val="none" w:sz="0" w:space="0" w:color="auto"/>
        <w:bottom w:val="none" w:sz="0" w:space="0" w:color="auto"/>
        <w:right w:val="none" w:sz="0" w:space="0" w:color="auto"/>
      </w:divBdr>
    </w:div>
    <w:div w:id="259065073">
      <w:bodyDiv w:val="1"/>
      <w:marLeft w:val="0"/>
      <w:marRight w:val="0"/>
      <w:marTop w:val="0"/>
      <w:marBottom w:val="0"/>
      <w:divBdr>
        <w:top w:val="none" w:sz="0" w:space="0" w:color="auto"/>
        <w:left w:val="none" w:sz="0" w:space="0" w:color="auto"/>
        <w:bottom w:val="none" w:sz="0" w:space="0" w:color="auto"/>
        <w:right w:val="none" w:sz="0" w:space="0" w:color="auto"/>
      </w:divBdr>
    </w:div>
    <w:div w:id="259722469">
      <w:bodyDiv w:val="1"/>
      <w:marLeft w:val="0"/>
      <w:marRight w:val="0"/>
      <w:marTop w:val="0"/>
      <w:marBottom w:val="0"/>
      <w:divBdr>
        <w:top w:val="none" w:sz="0" w:space="0" w:color="auto"/>
        <w:left w:val="none" w:sz="0" w:space="0" w:color="auto"/>
        <w:bottom w:val="none" w:sz="0" w:space="0" w:color="auto"/>
        <w:right w:val="none" w:sz="0" w:space="0" w:color="auto"/>
      </w:divBdr>
    </w:div>
    <w:div w:id="259988940">
      <w:bodyDiv w:val="1"/>
      <w:marLeft w:val="0"/>
      <w:marRight w:val="0"/>
      <w:marTop w:val="0"/>
      <w:marBottom w:val="0"/>
      <w:divBdr>
        <w:top w:val="none" w:sz="0" w:space="0" w:color="auto"/>
        <w:left w:val="none" w:sz="0" w:space="0" w:color="auto"/>
        <w:bottom w:val="none" w:sz="0" w:space="0" w:color="auto"/>
        <w:right w:val="none" w:sz="0" w:space="0" w:color="auto"/>
      </w:divBdr>
    </w:div>
    <w:div w:id="262996406">
      <w:bodyDiv w:val="1"/>
      <w:marLeft w:val="0"/>
      <w:marRight w:val="0"/>
      <w:marTop w:val="0"/>
      <w:marBottom w:val="0"/>
      <w:divBdr>
        <w:top w:val="none" w:sz="0" w:space="0" w:color="auto"/>
        <w:left w:val="none" w:sz="0" w:space="0" w:color="auto"/>
        <w:bottom w:val="none" w:sz="0" w:space="0" w:color="auto"/>
        <w:right w:val="none" w:sz="0" w:space="0" w:color="auto"/>
      </w:divBdr>
    </w:div>
    <w:div w:id="263729486">
      <w:bodyDiv w:val="1"/>
      <w:marLeft w:val="0"/>
      <w:marRight w:val="0"/>
      <w:marTop w:val="0"/>
      <w:marBottom w:val="0"/>
      <w:divBdr>
        <w:top w:val="none" w:sz="0" w:space="0" w:color="auto"/>
        <w:left w:val="none" w:sz="0" w:space="0" w:color="auto"/>
        <w:bottom w:val="none" w:sz="0" w:space="0" w:color="auto"/>
        <w:right w:val="none" w:sz="0" w:space="0" w:color="auto"/>
      </w:divBdr>
    </w:div>
    <w:div w:id="264122111">
      <w:bodyDiv w:val="1"/>
      <w:marLeft w:val="0"/>
      <w:marRight w:val="0"/>
      <w:marTop w:val="0"/>
      <w:marBottom w:val="0"/>
      <w:divBdr>
        <w:top w:val="none" w:sz="0" w:space="0" w:color="auto"/>
        <w:left w:val="none" w:sz="0" w:space="0" w:color="auto"/>
        <w:bottom w:val="none" w:sz="0" w:space="0" w:color="auto"/>
        <w:right w:val="none" w:sz="0" w:space="0" w:color="auto"/>
      </w:divBdr>
    </w:div>
    <w:div w:id="265431894">
      <w:bodyDiv w:val="1"/>
      <w:marLeft w:val="0"/>
      <w:marRight w:val="0"/>
      <w:marTop w:val="0"/>
      <w:marBottom w:val="0"/>
      <w:divBdr>
        <w:top w:val="none" w:sz="0" w:space="0" w:color="auto"/>
        <w:left w:val="none" w:sz="0" w:space="0" w:color="auto"/>
        <w:bottom w:val="none" w:sz="0" w:space="0" w:color="auto"/>
        <w:right w:val="none" w:sz="0" w:space="0" w:color="auto"/>
      </w:divBdr>
    </w:div>
    <w:div w:id="267857798">
      <w:bodyDiv w:val="1"/>
      <w:marLeft w:val="0"/>
      <w:marRight w:val="0"/>
      <w:marTop w:val="0"/>
      <w:marBottom w:val="0"/>
      <w:divBdr>
        <w:top w:val="none" w:sz="0" w:space="0" w:color="auto"/>
        <w:left w:val="none" w:sz="0" w:space="0" w:color="auto"/>
        <w:bottom w:val="none" w:sz="0" w:space="0" w:color="auto"/>
        <w:right w:val="none" w:sz="0" w:space="0" w:color="auto"/>
      </w:divBdr>
    </w:div>
    <w:div w:id="268588774">
      <w:bodyDiv w:val="1"/>
      <w:marLeft w:val="0"/>
      <w:marRight w:val="0"/>
      <w:marTop w:val="0"/>
      <w:marBottom w:val="0"/>
      <w:divBdr>
        <w:top w:val="none" w:sz="0" w:space="0" w:color="auto"/>
        <w:left w:val="none" w:sz="0" w:space="0" w:color="auto"/>
        <w:bottom w:val="none" w:sz="0" w:space="0" w:color="auto"/>
        <w:right w:val="none" w:sz="0" w:space="0" w:color="auto"/>
      </w:divBdr>
    </w:div>
    <w:div w:id="268977589">
      <w:bodyDiv w:val="1"/>
      <w:marLeft w:val="0"/>
      <w:marRight w:val="0"/>
      <w:marTop w:val="0"/>
      <w:marBottom w:val="0"/>
      <w:divBdr>
        <w:top w:val="none" w:sz="0" w:space="0" w:color="auto"/>
        <w:left w:val="none" w:sz="0" w:space="0" w:color="auto"/>
        <w:bottom w:val="none" w:sz="0" w:space="0" w:color="auto"/>
        <w:right w:val="none" w:sz="0" w:space="0" w:color="auto"/>
      </w:divBdr>
    </w:div>
    <w:div w:id="271253699">
      <w:bodyDiv w:val="1"/>
      <w:marLeft w:val="0"/>
      <w:marRight w:val="0"/>
      <w:marTop w:val="0"/>
      <w:marBottom w:val="0"/>
      <w:divBdr>
        <w:top w:val="none" w:sz="0" w:space="0" w:color="auto"/>
        <w:left w:val="none" w:sz="0" w:space="0" w:color="auto"/>
        <w:bottom w:val="none" w:sz="0" w:space="0" w:color="auto"/>
        <w:right w:val="none" w:sz="0" w:space="0" w:color="auto"/>
      </w:divBdr>
    </w:div>
    <w:div w:id="271478518">
      <w:bodyDiv w:val="1"/>
      <w:marLeft w:val="0"/>
      <w:marRight w:val="0"/>
      <w:marTop w:val="0"/>
      <w:marBottom w:val="0"/>
      <w:divBdr>
        <w:top w:val="none" w:sz="0" w:space="0" w:color="auto"/>
        <w:left w:val="none" w:sz="0" w:space="0" w:color="auto"/>
        <w:bottom w:val="none" w:sz="0" w:space="0" w:color="auto"/>
        <w:right w:val="none" w:sz="0" w:space="0" w:color="auto"/>
      </w:divBdr>
    </w:div>
    <w:div w:id="274874464">
      <w:bodyDiv w:val="1"/>
      <w:marLeft w:val="0"/>
      <w:marRight w:val="0"/>
      <w:marTop w:val="0"/>
      <w:marBottom w:val="0"/>
      <w:divBdr>
        <w:top w:val="none" w:sz="0" w:space="0" w:color="auto"/>
        <w:left w:val="none" w:sz="0" w:space="0" w:color="auto"/>
        <w:bottom w:val="none" w:sz="0" w:space="0" w:color="auto"/>
        <w:right w:val="none" w:sz="0" w:space="0" w:color="auto"/>
      </w:divBdr>
    </w:div>
    <w:div w:id="276302847">
      <w:bodyDiv w:val="1"/>
      <w:marLeft w:val="0"/>
      <w:marRight w:val="0"/>
      <w:marTop w:val="0"/>
      <w:marBottom w:val="0"/>
      <w:divBdr>
        <w:top w:val="none" w:sz="0" w:space="0" w:color="auto"/>
        <w:left w:val="none" w:sz="0" w:space="0" w:color="auto"/>
        <w:bottom w:val="none" w:sz="0" w:space="0" w:color="auto"/>
        <w:right w:val="none" w:sz="0" w:space="0" w:color="auto"/>
      </w:divBdr>
    </w:div>
    <w:div w:id="276765041">
      <w:bodyDiv w:val="1"/>
      <w:marLeft w:val="0"/>
      <w:marRight w:val="0"/>
      <w:marTop w:val="0"/>
      <w:marBottom w:val="0"/>
      <w:divBdr>
        <w:top w:val="none" w:sz="0" w:space="0" w:color="auto"/>
        <w:left w:val="none" w:sz="0" w:space="0" w:color="auto"/>
        <w:bottom w:val="none" w:sz="0" w:space="0" w:color="auto"/>
        <w:right w:val="none" w:sz="0" w:space="0" w:color="auto"/>
      </w:divBdr>
    </w:div>
    <w:div w:id="277176267">
      <w:bodyDiv w:val="1"/>
      <w:marLeft w:val="0"/>
      <w:marRight w:val="0"/>
      <w:marTop w:val="0"/>
      <w:marBottom w:val="0"/>
      <w:divBdr>
        <w:top w:val="none" w:sz="0" w:space="0" w:color="auto"/>
        <w:left w:val="none" w:sz="0" w:space="0" w:color="auto"/>
        <w:bottom w:val="none" w:sz="0" w:space="0" w:color="auto"/>
        <w:right w:val="none" w:sz="0" w:space="0" w:color="auto"/>
      </w:divBdr>
    </w:div>
    <w:div w:id="278294431">
      <w:bodyDiv w:val="1"/>
      <w:marLeft w:val="0"/>
      <w:marRight w:val="0"/>
      <w:marTop w:val="0"/>
      <w:marBottom w:val="0"/>
      <w:divBdr>
        <w:top w:val="none" w:sz="0" w:space="0" w:color="auto"/>
        <w:left w:val="none" w:sz="0" w:space="0" w:color="auto"/>
        <w:bottom w:val="none" w:sz="0" w:space="0" w:color="auto"/>
        <w:right w:val="none" w:sz="0" w:space="0" w:color="auto"/>
      </w:divBdr>
    </w:div>
    <w:div w:id="281494653">
      <w:bodyDiv w:val="1"/>
      <w:marLeft w:val="0"/>
      <w:marRight w:val="0"/>
      <w:marTop w:val="0"/>
      <w:marBottom w:val="0"/>
      <w:divBdr>
        <w:top w:val="none" w:sz="0" w:space="0" w:color="auto"/>
        <w:left w:val="none" w:sz="0" w:space="0" w:color="auto"/>
        <w:bottom w:val="none" w:sz="0" w:space="0" w:color="auto"/>
        <w:right w:val="none" w:sz="0" w:space="0" w:color="auto"/>
      </w:divBdr>
    </w:div>
    <w:div w:id="289015901">
      <w:bodyDiv w:val="1"/>
      <w:marLeft w:val="0"/>
      <w:marRight w:val="0"/>
      <w:marTop w:val="0"/>
      <w:marBottom w:val="0"/>
      <w:divBdr>
        <w:top w:val="none" w:sz="0" w:space="0" w:color="auto"/>
        <w:left w:val="none" w:sz="0" w:space="0" w:color="auto"/>
        <w:bottom w:val="none" w:sz="0" w:space="0" w:color="auto"/>
        <w:right w:val="none" w:sz="0" w:space="0" w:color="auto"/>
      </w:divBdr>
    </w:div>
    <w:div w:id="290022365">
      <w:bodyDiv w:val="1"/>
      <w:marLeft w:val="0"/>
      <w:marRight w:val="0"/>
      <w:marTop w:val="0"/>
      <w:marBottom w:val="0"/>
      <w:divBdr>
        <w:top w:val="none" w:sz="0" w:space="0" w:color="auto"/>
        <w:left w:val="none" w:sz="0" w:space="0" w:color="auto"/>
        <w:bottom w:val="none" w:sz="0" w:space="0" w:color="auto"/>
        <w:right w:val="none" w:sz="0" w:space="0" w:color="auto"/>
      </w:divBdr>
    </w:div>
    <w:div w:id="290480077">
      <w:bodyDiv w:val="1"/>
      <w:marLeft w:val="0"/>
      <w:marRight w:val="0"/>
      <w:marTop w:val="0"/>
      <w:marBottom w:val="0"/>
      <w:divBdr>
        <w:top w:val="none" w:sz="0" w:space="0" w:color="auto"/>
        <w:left w:val="none" w:sz="0" w:space="0" w:color="auto"/>
        <w:bottom w:val="none" w:sz="0" w:space="0" w:color="auto"/>
        <w:right w:val="none" w:sz="0" w:space="0" w:color="auto"/>
      </w:divBdr>
    </w:div>
    <w:div w:id="290746077">
      <w:bodyDiv w:val="1"/>
      <w:marLeft w:val="0"/>
      <w:marRight w:val="0"/>
      <w:marTop w:val="0"/>
      <w:marBottom w:val="0"/>
      <w:divBdr>
        <w:top w:val="none" w:sz="0" w:space="0" w:color="auto"/>
        <w:left w:val="none" w:sz="0" w:space="0" w:color="auto"/>
        <w:bottom w:val="none" w:sz="0" w:space="0" w:color="auto"/>
        <w:right w:val="none" w:sz="0" w:space="0" w:color="auto"/>
      </w:divBdr>
    </w:div>
    <w:div w:id="291638965">
      <w:bodyDiv w:val="1"/>
      <w:marLeft w:val="0"/>
      <w:marRight w:val="0"/>
      <w:marTop w:val="0"/>
      <w:marBottom w:val="0"/>
      <w:divBdr>
        <w:top w:val="none" w:sz="0" w:space="0" w:color="auto"/>
        <w:left w:val="none" w:sz="0" w:space="0" w:color="auto"/>
        <w:bottom w:val="none" w:sz="0" w:space="0" w:color="auto"/>
        <w:right w:val="none" w:sz="0" w:space="0" w:color="auto"/>
      </w:divBdr>
    </w:div>
    <w:div w:id="293994606">
      <w:bodyDiv w:val="1"/>
      <w:marLeft w:val="0"/>
      <w:marRight w:val="0"/>
      <w:marTop w:val="0"/>
      <w:marBottom w:val="0"/>
      <w:divBdr>
        <w:top w:val="none" w:sz="0" w:space="0" w:color="auto"/>
        <w:left w:val="none" w:sz="0" w:space="0" w:color="auto"/>
        <w:bottom w:val="none" w:sz="0" w:space="0" w:color="auto"/>
        <w:right w:val="none" w:sz="0" w:space="0" w:color="auto"/>
      </w:divBdr>
    </w:div>
    <w:div w:id="294873194">
      <w:bodyDiv w:val="1"/>
      <w:marLeft w:val="0"/>
      <w:marRight w:val="0"/>
      <w:marTop w:val="0"/>
      <w:marBottom w:val="0"/>
      <w:divBdr>
        <w:top w:val="none" w:sz="0" w:space="0" w:color="auto"/>
        <w:left w:val="none" w:sz="0" w:space="0" w:color="auto"/>
        <w:bottom w:val="none" w:sz="0" w:space="0" w:color="auto"/>
        <w:right w:val="none" w:sz="0" w:space="0" w:color="auto"/>
      </w:divBdr>
    </w:div>
    <w:div w:id="296380068">
      <w:bodyDiv w:val="1"/>
      <w:marLeft w:val="0"/>
      <w:marRight w:val="0"/>
      <w:marTop w:val="0"/>
      <w:marBottom w:val="0"/>
      <w:divBdr>
        <w:top w:val="none" w:sz="0" w:space="0" w:color="auto"/>
        <w:left w:val="none" w:sz="0" w:space="0" w:color="auto"/>
        <w:bottom w:val="none" w:sz="0" w:space="0" w:color="auto"/>
        <w:right w:val="none" w:sz="0" w:space="0" w:color="auto"/>
      </w:divBdr>
    </w:div>
    <w:div w:id="297347301">
      <w:bodyDiv w:val="1"/>
      <w:marLeft w:val="0"/>
      <w:marRight w:val="0"/>
      <w:marTop w:val="0"/>
      <w:marBottom w:val="0"/>
      <w:divBdr>
        <w:top w:val="none" w:sz="0" w:space="0" w:color="auto"/>
        <w:left w:val="none" w:sz="0" w:space="0" w:color="auto"/>
        <w:bottom w:val="none" w:sz="0" w:space="0" w:color="auto"/>
        <w:right w:val="none" w:sz="0" w:space="0" w:color="auto"/>
      </w:divBdr>
    </w:div>
    <w:div w:id="298460020">
      <w:bodyDiv w:val="1"/>
      <w:marLeft w:val="0"/>
      <w:marRight w:val="0"/>
      <w:marTop w:val="0"/>
      <w:marBottom w:val="0"/>
      <w:divBdr>
        <w:top w:val="none" w:sz="0" w:space="0" w:color="auto"/>
        <w:left w:val="none" w:sz="0" w:space="0" w:color="auto"/>
        <w:bottom w:val="none" w:sz="0" w:space="0" w:color="auto"/>
        <w:right w:val="none" w:sz="0" w:space="0" w:color="auto"/>
      </w:divBdr>
    </w:div>
    <w:div w:id="300114513">
      <w:bodyDiv w:val="1"/>
      <w:marLeft w:val="0"/>
      <w:marRight w:val="0"/>
      <w:marTop w:val="0"/>
      <w:marBottom w:val="0"/>
      <w:divBdr>
        <w:top w:val="none" w:sz="0" w:space="0" w:color="auto"/>
        <w:left w:val="none" w:sz="0" w:space="0" w:color="auto"/>
        <w:bottom w:val="none" w:sz="0" w:space="0" w:color="auto"/>
        <w:right w:val="none" w:sz="0" w:space="0" w:color="auto"/>
      </w:divBdr>
    </w:div>
    <w:div w:id="300616671">
      <w:bodyDiv w:val="1"/>
      <w:marLeft w:val="0"/>
      <w:marRight w:val="0"/>
      <w:marTop w:val="0"/>
      <w:marBottom w:val="0"/>
      <w:divBdr>
        <w:top w:val="none" w:sz="0" w:space="0" w:color="auto"/>
        <w:left w:val="none" w:sz="0" w:space="0" w:color="auto"/>
        <w:bottom w:val="none" w:sz="0" w:space="0" w:color="auto"/>
        <w:right w:val="none" w:sz="0" w:space="0" w:color="auto"/>
      </w:divBdr>
    </w:div>
    <w:div w:id="302858010">
      <w:bodyDiv w:val="1"/>
      <w:marLeft w:val="0"/>
      <w:marRight w:val="0"/>
      <w:marTop w:val="0"/>
      <w:marBottom w:val="0"/>
      <w:divBdr>
        <w:top w:val="none" w:sz="0" w:space="0" w:color="auto"/>
        <w:left w:val="none" w:sz="0" w:space="0" w:color="auto"/>
        <w:bottom w:val="none" w:sz="0" w:space="0" w:color="auto"/>
        <w:right w:val="none" w:sz="0" w:space="0" w:color="auto"/>
      </w:divBdr>
    </w:div>
    <w:div w:id="303241375">
      <w:bodyDiv w:val="1"/>
      <w:marLeft w:val="0"/>
      <w:marRight w:val="0"/>
      <w:marTop w:val="0"/>
      <w:marBottom w:val="0"/>
      <w:divBdr>
        <w:top w:val="none" w:sz="0" w:space="0" w:color="auto"/>
        <w:left w:val="none" w:sz="0" w:space="0" w:color="auto"/>
        <w:bottom w:val="none" w:sz="0" w:space="0" w:color="auto"/>
        <w:right w:val="none" w:sz="0" w:space="0" w:color="auto"/>
      </w:divBdr>
    </w:div>
    <w:div w:id="303312898">
      <w:bodyDiv w:val="1"/>
      <w:marLeft w:val="0"/>
      <w:marRight w:val="0"/>
      <w:marTop w:val="0"/>
      <w:marBottom w:val="0"/>
      <w:divBdr>
        <w:top w:val="none" w:sz="0" w:space="0" w:color="auto"/>
        <w:left w:val="none" w:sz="0" w:space="0" w:color="auto"/>
        <w:bottom w:val="none" w:sz="0" w:space="0" w:color="auto"/>
        <w:right w:val="none" w:sz="0" w:space="0" w:color="auto"/>
      </w:divBdr>
    </w:div>
    <w:div w:id="304705466">
      <w:bodyDiv w:val="1"/>
      <w:marLeft w:val="0"/>
      <w:marRight w:val="0"/>
      <w:marTop w:val="0"/>
      <w:marBottom w:val="0"/>
      <w:divBdr>
        <w:top w:val="none" w:sz="0" w:space="0" w:color="auto"/>
        <w:left w:val="none" w:sz="0" w:space="0" w:color="auto"/>
        <w:bottom w:val="none" w:sz="0" w:space="0" w:color="auto"/>
        <w:right w:val="none" w:sz="0" w:space="0" w:color="auto"/>
      </w:divBdr>
    </w:div>
    <w:div w:id="305934879">
      <w:bodyDiv w:val="1"/>
      <w:marLeft w:val="0"/>
      <w:marRight w:val="0"/>
      <w:marTop w:val="0"/>
      <w:marBottom w:val="0"/>
      <w:divBdr>
        <w:top w:val="none" w:sz="0" w:space="0" w:color="auto"/>
        <w:left w:val="none" w:sz="0" w:space="0" w:color="auto"/>
        <w:bottom w:val="none" w:sz="0" w:space="0" w:color="auto"/>
        <w:right w:val="none" w:sz="0" w:space="0" w:color="auto"/>
      </w:divBdr>
    </w:div>
    <w:div w:id="306276626">
      <w:bodyDiv w:val="1"/>
      <w:marLeft w:val="0"/>
      <w:marRight w:val="0"/>
      <w:marTop w:val="0"/>
      <w:marBottom w:val="0"/>
      <w:divBdr>
        <w:top w:val="none" w:sz="0" w:space="0" w:color="auto"/>
        <w:left w:val="none" w:sz="0" w:space="0" w:color="auto"/>
        <w:bottom w:val="none" w:sz="0" w:space="0" w:color="auto"/>
        <w:right w:val="none" w:sz="0" w:space="0" w:color="auto"/>
      </w:divBdr>
    </w:div>
    <w:div w:id="307128269">
      <w:bodyDiv w:val="1"/>
      <w:marLeft w:val="0"/>
      <w:marRight w:val="0"/>
      <w:marTop w:val="0"/>
      <w:marBottom w:val="0"/>
      <w:divBdr>
        <w:top w:val="none" w:sz="0" w:space="0" w:color="auto"/>
        <w:left w:val="none" w:sz="0" w:space="0" w:color="auto"/>
        <w:bottom w:val="none" w:sz="0" w:space="0" w:color="auto"/>
        <w:right w:val="none" w:sz="0" w:space="0" w:color="auto"/>
      </w:divBdr>
    </w:div>
    <w:div w:id="308097988">
      <w:bodyDiv w:val="1"/>
      <w:marLeft w:val="0"/>
      <w:marRight w:val="0"/>
      <w:marTop w:val="0"/>
      <w:marBottom w:val="0"/>
      <w:divBdr>
        <w:top w:val="none" w:sz="0" w:space="0" w:color="auto"/>
        <w:left w:val="none" w:sz="0" w:space="0" w:color="auto"/>
        <w:bottom w:val="none" w:sz="0" w:space="0" w:color="auto"/>
        <w:right w:val="none" w:sz="0" w:space="0" w:color="auto"/>
      </w:divBdr>
    </w:div>
    <w:div w:id="308748447">
      <w:bodyDiv w:val="1"/>
      <w:marLeft w:val="0"/>
      <w:marRight w:val="0"/>
      <w:marTop w:val="0"/>
      <w:marBottom w:val="0"/>
      <w:divBdr>
        <w:top w:val="none" w:sz="0" w:space="0" w:color="auto"/>
        <w:left w:val="none" w:sz="0" w:space="0" w:color="auto"/>
        <w:bottom w:val="none" w:sz="0" w:space="0" w:color="auto"/>
        <w:right w:val="none" w:sz="0" w:space="0" w:color="auto"/>
      </w:divBdr>
    </w:div>
    <w:div w:id="309099973">
      <w:bodyDiv w:val="1"/>
      <w:marLeft w:val="0"/>
      <w:marRight w:val="0"/>
      <w:marTop w:val="0"/>
      <w:marBottom w:val="0"/>
      <w:divBdr>
        <w:top w:val="none" w:sz="0" w:space="0" w:color="auto"/>
        <w:left w:val="none" w:sz="0" w:space="0" w:color="auto"/>
        <w:bottom w:val="none" w:sz="0" w:space="0" w:color="auto"/>
        <w:right w:val="none" w:sz="0" w:space="0" w:color="auto"/>
      </w:divBdr>
    </w:div>
    <w:div w:id="312300197">
      <w:bodyDiv w:val="1"/>
      <w:marLeft w:val="0"/>
      <w:marRight w:val="0"/>
      <w:marTop w:val="0"/>
      <w:marBottom w:val="0"/>
      <w:divBdr>
        <w:top w:val="none" w:sz="0" w:space="0" w:color="auto"/>
        <w:left w:val="none" w:sz="0" w:space="0" w:color="auto"/>
        <w:bottom w:val="none" w:sz="0" w:space="0" w:color="auto"/>
        <w:right w:val="none" w:sz="0" w:space="0" w:color="auto"/>
      </w:divBdr>
    </w:div>
    <w:div w:id="313685669">
      <w:bodyDiv w:val="1"/>
      <w:marLeft w:val="0"/>
      <w:marRight w:val="0"/>
      <w:marTop w:val="0"/>
      <w:marBottom w:val="0"/>
      <w:divBdr>
        <w:top w:val="none" w:sz="0" w:space="0" w:color="auto"/>
        <w:left w:val="none" w:sz="0" w:space="0" w:color="auto"/>
        <w:bottom w:val="none" w:sz="0" w:space="0" w:color="auto"/>
        <w:right w:val="none" w:sz="0" w:space="0" w:color="auto"/>
      </w:divBdr>
    </w:div>
    <w:div w:id="315301606">
      <w:bodyDiv w:val="1"/>
      <w:marLeft w:val="0"/>
      <w:marRight w:val="0"/>
      <w:marTop w:val="0"/>
      <w:marBottom w:val="0"/>
      <w:divBdr>
        <w:top w:val="none" w:sz="0" w:space="0" w:color="auto"/>
        <w:left w:val="none" w:sz="0" w:space="0" w:color="auto"/>
        <w:bottom w:val="none" w:sz="0" w:space="0" w:color="auto"/>
        <w:right w:val="none" w:sz="0" w:space="0" w:color="auto"/>
      </w:divBdr>
    </w:div>
    <w:div w:id="318269692">
      <w:bodyDiv w:val="1"/>
      <w:marLeft w:val="0"/>
      <w:marRight w:val="0"/>
      <w:marTop w:val="0"/>
      <w:marBottom w:val="0"/>
      <w:divBdr>
        <w:top w:val="none" w:sz="0" w:space="0" w:color="auto"/>
        <w:left w:val="none" w:sz="0" w:space="0" w:color="auto"/>
        <w:bottom w:val="none" w:sz="0" w:space="0" w:color="auto"/>
        <w:right w:val="none" w:sz="0" w:space="0" w:color="auto"/>
      </w:divBdr>
    </w:div>
    <w:div w:id="323052855">
      <w:bodyDiv w:val="1"/>
      <w:marLeft w:val="0"/>
      <w:marRight w:val="0"/>
      <w:marTop w:val="0"/>
      <w:marBottom w:val="0"/>
      <w:divBdr>
        <w:top w:val="none" w:sz="0" w:space="0" w:color="auto"/>
        <w:left w:val="none" w:sz="0" w:space="0" w:color="auto"/>
        <w:bottom w:val="none" w:sz="0" w:space="0" w:color="auto"/>
        <w:right w:val="none" w:sz="0" w:space="0" w:color="auto"/>
      </w:divBdr>
    </w:div>
    <w:div w:id="323749548">
      <w:bodyDiv w:val="1"/>
      <w:marLeft w:val="0"/>
      <w:marRight w:val="0"/>
      <w:marTop w:val="0"/>
      <w:marBottom w:val="0"/>
      <w:divBdr>
        <w:top w:val="none" w:sz="0" w:space="0" w:color="auto"/>
        <w:left w:val="none" w:sz="0" w:space="0" w:color="auto"/>
        <w:bottom w:val="none" w:sz="0" w:space="0" w:color="auto"/>
        <w:right w:val="none" w:sz="0" w:space="0" w:color="auto"/>
      </w:divBdr>
    </w:div>
    <w:div w:id="332804388">
      <w:bodyDiv w:val="1"/>
      <w:marLeft w:val="0"/>
      <w:marRight w:val="0"/>
      <w:marTop w:val="0"/>
      <w:marBottom w:val="0"/>
      <w:divBdr>
        <w:top w:val="none" w:sz="0" w:space="0" w:color="auto"/>
        <w:left w:val="none" w:sz="0" w:space="0" w:color="auto"/>
        <w:bottom w:val="none" w:sz="0" w:space="0" w:color="auto"/>
        <w:right w:val="none" w:sz="0" w:space="0" w:color="auto"/>
      </w:divBdr>
    </w:div>
    <w:div w:id="336613072">
      <w:bodyDiv w:val="1"/>
      <w:marLeft w:val="0"/>
      <w:marRight w:val="0"/>
      <w:marTop w:val="0"/>
      <w:marBottom w:val="0"/>
      <w:divBdr>
        <w:top w:val="none" w:sz="0" w:space="0" w:color="auto"/>
        <w:left w:val="none" w:sz="0" w:space="0" w:color="auto"/>
        <w:bottom w:val="none" w:sz="0" w:space="0" w:color="auto"/>
        <w:right w:val="none" w:sz="0" w:space="0" w:color="auto"/>
      </w:divBdr>
    </w:div>
    <w:div w:id="336661006">
      <w:bodyDiv w:val="1"/>
      <w:marLeft w:val="0"/>
      <w:marRight w:val="0"/>
      <w:marTop w:val="0"/>
      <w:marBottom w:val="0"/>
      <w:divBdr>
        <w:top w:val="none" w:sz="0" w:space="0" w:color="auto"/>
        <w:left w:val="none" w:sz="0" w:space="0" w:color="auto"/>
        <w:bottom w:val="none" w:sz="0" w:space="0" w:color="auto"/>
        <w:right w:val="none" w:sz="0" w:space="0" w:color="auto"/>
      </w:divBdr>
    </w:div>
    <w:div w:id="342826243">
      <w:bodyDiv w:val="1"/>
      <w:marLeft w:val="0"/>
      <w:marRight w:val="0"/>
      <w:marTop w:val="0"/>
      <w:marBottom w:val="0"/>
      <w:divBdr>
        <w:top w:val="none" w:sz="0" w:space="0" w:color="auto"/>
        <w:left w:val="none" w:sz="0" w:space="0" w:color="auto"/>
        <w:bottom w:val="none" w:sz="0" w:space="0" w:color="auto"/>
        <w:right w:val="none" w:sz="0" w:space="0" w:color="auto"/>
      </w:divBdr>
    </w:div>
    <w:div w:id="346686745">
      <w:bodyDiv w:val="1"/>
      <w:marLeft w:val="0"/>
      <w:marRight w:val="0"/>
      <w:marTop w:val="0"/>
      <w:marBottom w:val="0"/>
      <w:divBdr>
        <w:top w:val="none" w:sz="0" w:space="0" w:color="auto"/>
        <w:left w:val="none" w:sz="0" w:space="0" w:color="auto"/>
        <w:bottom w:val="none" w:sz="0" w:space="0" w:color="auto"/>
        <w:right w:val="none" w:sz="0" w:space="0" w:color="auto"/>
      </w:divBdr>
    </w:div>
    <w:div w:id="346713662">
      <w:bodyDiv w:val="1"/>
      <w:marLeft w:val="0"/>
      <w:marRight w:val="0"/>
      <w:marTop w:val="0"/>
      <w:marBottom w:val="0"/>
      <w:divBdr>
        <w:top w:val="none" w:sz="0" w:space="0" w:color="auto"/>
        <w:left w:val="none" w:sz="0" w:space="0" w:color="auto"/>
        <w:bottom w:val="none" w:sz="0" w:space="0" w:color="auto"/>
        <w:right w:val="none" w:sz="0" w:space="0" w:color="auto"/>
      </w:divBdr>
    </w:div>
    <w:div w:id="346904832">
      <w:bodyDiv w:val="1"/>
      <w:marLeft w:val="0"/>
      <w:marRight w:val="0"/>
      <w:marTop w:val="0"/>
      <w:marBottom w:val="0"/>
      <w:divBdr>
        <w:top w:val="none" w:sz="0" w:space="0" w:color="auto"/>
        <w:left w:val="none" w:sz="0" w:space="0" w:color="auto"/>
        <w:bottom w:val="none" w:sz="0" w:space="0" w:color="auto"/>
        <w:right w:val="none" w:sz="0" w:space="0" w:color="auto"/>
      </w:divBdr>
    </w:div>
    <w:div w:id="347414022">
      <w:bodyDiv w:val="1"/>
      <w:marLeft w:val="0"/>
      <w:marRight w:val="0"/>
      <w:marTop w:val="0"/>
      <w:marBottom w:val="0"/>
      <w:divBdr>
        <w:top w:val="none" w:sz="0" w:space="0" w:color="auto"/>
        <w:left w:val="none" w:sz="0" w:space="0" w:color="auto"/>
        <w:bottom w:val="none" w:sz="0" w:space="0" w:color="auto"/>
        <w:right w:val="none" w:sz="0" w:space="0" w:color="auto"/>
      </w:divBdr>
    </w:div>
    <w:div w:id="348138647">
      <w:bodyDiv w:val="1"/>
      <w:marLeft w:val="0"/>
      <w:marRight w:val="0"/>
      <w:marTop w:val="0"/>
      <w:marBottom w:val="0"/>
      <w:divBdr>
        <w:top w:val="none" w:sz="0" w:space="0" w:color="auto"/>
        <w:left w:val="none" w:sz="0" w:space="0" w:color="auto"/>
        <w:bottom w:val="none" w:sz="0" w:space="0" w:color="auto"/>
        <w:right w:val="none" w:sz="0" w:space="0" w:color="auto"/>
      </w:divBdr>
    </w:div>
    <w:div w:id="351955418">
      <w:bodyDiv w:val="1"/>
      <w:marLeft w:val="0"/>
      <w:marRight w:val="0"/>
      <w:marTop w:val="0"/>
      <w:marBottom w:val="0"/>
      <w:divBdr>
        <w:top w:val="none" w:sz="0" w:space="0" w:color="auto"/>
        <w:left w:val="none" w:sz="0" w:space="0" w:color="auto"/>
        <w:bottom w:val="none" w:sz="0" w:space="0" w:color="auto"/>
        <w:right w:val="none" w:sz="0" w:space="0" w:color="auto"/>
      </w:divBdr>
    </w:div>
    <w:div w:id="352191225">
      <w:bodyDiv w:val="1"/>
      <w:marLeft w:val="0"/>
      <w:marRight w:val="0"/>
      <w:marTop w:val="0"/>
      <w:marBottom w:val="0"/>
      <w:divBdr>
        <w:top w:val="none" w:sz="0" w:space="0" w:color="auto"/>
        <w:left w:val="none" w:sz="0" w:space="0" w:color="auto"/>
        <w:bottom w:val="none" w:sz="0" w:space="0" w:color="auto"/>
        <w:right w:val="none" w:sz="0" w:space="0" w:color="auto"/>
      </w:divBdr>
    </w:div>
    <w:div w:id="359013811">
      <w:bodyDiv w:val="1"/>
      <w:marLeft w:val="0"/>
      <w:marRight w:val="0"/>
      <w:marTop w:val="0"/>
      <w:marBottom w:val="0"/>
      <w:divBdr>
        <w:top w:val="none" w:sz="0" w:space="0" w:color="auto"/>
        <w:left w:val="none" w:sz="0" w:space="0" w:color="auto"/>
        <w:bottom w:val="none" w:sz="0" w:space="0" w:color="auto"/>
        <w:right w:val="none" w:sz="0" w:space="0" w:color="auto"/>
      </w:divBdr>
    </w:div>
    <w:div w:id="359204861">
      <w:bodyDiv w:val="1"/>
      <w:marLeft w:val="0"/>
      <w:marRight w:val="0"/>
      <w:marTop w:val="0"/>
      <w:marBottom w:val="0"/>
      <w:divBdr>
        <w:top w:val="none" w:sz="0" w:space="0" w:color="auto"/>
        <w:left w:val="none" w:sz="0" w:space="0" w:color="auto"/>
        <w:bottom w:val="none" w:sz="0" w:space="0" w:color="auto"/>
        <w:right w:val="none" w:sz="0" w:space="0" w:color="auto"/>
      </w:divBdr>
    </w:div>
    <w:div w:id="359546598">
      <w:bodyDiv w:val="1"/>
      <w:marLeft w:val="0"/>
      <w:marRight w:val="0"/>
      <w:marTop w:val="0"/>
      <w:marBottom w:val="0"/>
      <w:divBdr>
        <w:top w:val="none" w:sz="0" w:space="0" w:color="auto"/>
        <w:left w:val="none" w:sz="0" w:space="0" w:color="auto"/>
        <w:bottom w:val="none" w:sz="0" w:space="0" w:color="auto"/>
        <w:right w:val="none" w:sz="0" w:space="0" w:color="auto"/>
      </w:divBdr>
    </w:div>
    <w:div w:id="359739933">
      <w:bodyDiv w:val="1"/>
      <w:marLeft w:val="0"/>
      <w:marRight w:val="0"/>
      <w:marTop w:val="0"/>
      <w:marBottom w:val="0"/>
      <w:divBdr>
        <w:top w:val="none" w:sz="0" w:space="0" w:color="auto"/>
        <w:left w:val="none" w:sz="0" w:space="0" w:color="auto"/>
        <w:bottom w:val="none" w:sz="0" w:space="0" w:color="auto"/>
        <w:right w:val="none" w:sz="0" w:space="0" w:color="auto"/>
      </w:divBdr>
    </w:div>
    <w:div w:id="361441853">
      <w:bodyDiv w:val="1"/>
      <w:marLeft w:val="0"/>
      <w:marRight w:val="0"/>
      <w:marTop w:val="0"/>
      <w:marBottom w:val="0"/>
      <w:divBdr>
        <w:top w:val="none" w:sz="0" w:space="0" w:color="auto"/>
        <w:left w:val="none" w:sz="0" w:space="0" w:color="auto"/>
        <w:bottom w:val="none" w:sz="0" w:space="0" w:color="auto"/>
        <w:right w:val="none" w:sz="0" w:space="0" w:color="auto"/>
      </w:divBdr>
    </w:div>
    <w:div w:id="362245116">
      <w:bodyDiv w:val="1"/>
      <w:marLeft w:val="0"/>
      <w:marRight w:val="0"/>
      <w:marTop w:val="0"/>
      <w:marBottom w:val="0"/>
      <w:divBdr>
        <w:top w:val="none" w:sz="0" w:space="0" w:color="auto"/>
        <w:left w:val="none" w:sz="0" w:space="0" w:color="auto"/>
        <w:bottom w:val="none" w:sz="0" w:space="0" w:color="auto"/>
        <w:right w:val="none" w:sz="0" w:space="0" w:color="auto"/>
      </w:divBdr>
    </w:div>
    <w:div w:id="368724036">
      <w:bodyDiv w:val="1"/>
      <w:marLeft w:val="0"/>
      <w:marRight w:val="0"/>
      <w:marTop w:val="0"/>
      <w:marBottom w:val="0"/>
      <w:divBdr>
        <w:top w:val="none" w:sz="0" w:space="0" w:color="auto"/>
        <w:left w:val="none" w:sz="0" w:space="0" w:color="auto"/>
        <w:bottom w:val="none" w:sz="0" w:space="0" w:color="auto"/>
        <w:right w:val="none" w:sz="0" w:space="0" w:color="auto"/>
      </w:divBdr>
    </w:div>
    <w:div w:id="371461571">
      <w:bodyDiv w:val="1"/>
      <w:marLeft w:val="0"/>
      <w:marRight w:val="0"/>
      <w:marTop w:val="0"/>
      <w:marBottom w:val="0"/>
      <w:divBdr>
        <w:top w:val="none" w:sz="0" w:space="0" w:color="auto"/>
        <w:left w:val="none" w:sz="0" w:space="0" w:color="auto"/>
        <w:bottom w:val="none" w:sz="0" w:space="0" w:color="auto"/>
        <w:right w:val="none" w:sz="0" w:space="0" w:color="auto"/>
      </w:divBdr>
    </w:div>
    <w:div w:id="372266975">
      <w:bodyDiv w:val="1"/>
      <w:marLeft w:val="0"/>
      <w:marRight w:val="0"/>
      <w:marTop w:val="0"/>
      <w:marBottom w:val="0"/>
      <w:divBdr>
        <w:top w:val="none" w:sz="0" w:space="0" w:color="auto"/>
        <w:left w:val="none" w:sz="0" w:space="0" w:color="auto"/>
        <w:bottom w:val="none" w:sz="0" w:space="0" w:color="auto"/>
        <w:right w:val="none" w:sz="0" w:space="0" w:color="auto"/>
      </w:divBdr>
    </w:div>
    <w:div w:id="372317150">
      <w:bodyDiv w:val="1"/>
      <w:marLeft w:val="0"/>
      <w:marRight w:val="0"/>
      <w:marTop w:val="0"/>
      <w:marBottom w:val="0"/>
      <w:divBdr>
        <w:top w:val="none" w:sz="0" w:space="0" w:color="auto"/>
        <w:left w:val="none" w:sz="0" w:space="0" w:color="auto"/>
        <w:bottom w:val="none" w:sz="0" w:space="0" w:color="auto"/>
        <w:right w:val="none" w:sz="0" w:space="0" w:color="auto"/>
      </w:divBdr>
    </w:div>
    <w:div w:id="372845302">
      <w:bodyDiv w:val="1"/>
      <w:marLeft w:val="0"/>
      <w:marRight w:val="0"/>
      <w:marTop w:val="0"/>
      <w:marBottom w:val="0"/>
      <w:divBdr>
        <w:top w:val="none" w:sz="0" w:space="0" w:color="auto"/>
        <w:left w:val="none" w:sz="0" w:space="0" w:color="auto"/>
        <w:bottom w:val="none" w:sz="0" w:space="0" w:color="auto"/>
        <w:right w:val="none" w:sz="0" w:space="0" w:color="auto"/>
      </w:divBdr>
    </w:div>
    <w:div w:id="372970078">
      <w:bodyDiv w:val="1"/>
      <w:marLeft w:val="0"/>
      <w:marRight w:val="0"/>
      <w:marTop w:val="0"/>
      <w:marBottom w:val="0"/>
      <w:divBdr>
        <w:top w:val="none" w:sz="0" w:space="0" w:color="auto"/>
        <w:left w:val="none" w:sz="0" w:space="0" w:color="auto"/>
        <w:bottom w:val="none" w:sz="0" w:space="0" w:color="auto"/>
        <w:right w:val="none" w:sz="0" w:space="0" w:color="auto"/>
      </w:divBdr>
    </w:div>
    <w:div w:id="372998072">
      <w:bodyDiv w:val="1"/>
      <w:marLeft w:val="0"/>
      <w:marRight w:val="0"/>
      <w:marTop w:val="0"/>
      <w:marBottom w:val="0"/>
      <w:divBdr>
        <w:top w:val="none" w:sz="0" w:space="0" w:color="auto"/>
        <w:left w:val="none" w:sz="0" w:space="0" w:color="auto"/>
        <w:bottom w:val="none" w:sz="0" w:space="0" w:color="auto"/>
        <w:right w:val="none" w:sz="0" w:space="0" w:color="auto"/>
      </w:divBdr>
    </w:div>
    <w:div w:id="375204034">
      <w:bodyDiv w:val="1"/>
      <w:marLeft w:val="0"/>
      <w:marRight w:val="0"/>
      <w:marTop w:val="0"/>
      <w:marBottom w:val="0"/>
      <w:divBdr>
        <w:top w:val="none" w:sz="0" w:space="0" w:color="auto"/>
        <w:left w:val="none" w:sz="0" w:space="0" w:color="auto"/>
        <w:bottom w:val="none" w:sz="0" w:space="0" w:color="auto"/>
        <w:right w:val="none" w:sz="0" w:space="0" w:color="auto"/>
      </w:divBdr>
    </w:div>
    <w:div w:id="375353956">
      <w:bodyDiv w:val="1"/>
      <w:marLeft w:val="0"/>
      <w:marRight w:val="0"/>
      <w:marTop w:val="0"/>
      <w:marBottom w:val="0"/>
      <w:divBdr>
        <w:top w:val="none" w:sz="0" w:space="0" w:color="auto"/>
        <w:left w:val="none" w:sz="0" w:space="0" w:color="auto"/>
        <w:bottom w:val="none" w:sz="0" w:space="0" w:color="auto"/>
        <w:right w:val="none" w:sz="0" w:space="0" w:color="auto"/>
      </w:divBdr>
    </w:div>
    <w:div w:id="377821710">
      <w:bodyDiv w:val="1"/>
      <w:marLeft w:val="0"/>
      <w:marRight w:val="0"/>
      <w:marTop w:val="0"/>
      <w:marBottom w:val="0"/>
      <w:divBdr>
        <w:top w:val="none" w:sz="0" w:space="0" w:color="auto"/>
        <w:left w:val="none" w:sz="0" w:space="0" w:color="auto"/>
        <w:bottom w:val="none" w:sz="0" w:space="0" w:color="auto"/>
        <w:right w:val="none" w:sz="0" w:space="0" w:color="auto"/>
      </w:divBdr>
    </w:div>
    <w:div w:id="378475514">
      <w:bodyDiv w:val="1"/>
      <w:marLeft w:val="0"/>
      <w:marRight w:val="0"/>
      <w:marTop w:val="0"/>
      <w:marBottom w:val="0"/>
      <w:divBdr>
        <w:top w:val="none" w:sz="0" w:space="0" w:color="auto"/>
        <w:left w:val="none" w:sz="0" w:space="0" w:color="auto"/>
        <w:bottom w:val="none" w:sz="0" w:space="0" w:color="auto"/>
        <w:right w:val="none" w:sz="0" w:space="0" w:color="auto"/>
      </w:divBdr>
    </w:div>
    <w:div w:id="380910022">
      <w:bodyDiv w:val="1"/>
      <w:marLeft w:val="0"/>
      <w:marRight w:val="0"/>
      <w:marTop w:val="0"/>
      <w:marBottom w:val="0"/>
      <w:divBdr>
        <w:top w:val="none" w:sz="0" w:space="0" w:color="auto"/>
        <w:left w:val="none" w:sz="0" w:space="0" w:color="auto"/>
        <w:bottom w:val="none" w:sz="0" w:space="0" w:color="auto"/>
        <w:right w:val="none" w:sz="0" w:space="0" w:color="auto"/>
      </w:divBdr>
    </w:div>
    <w:div w:id="382101510">
      <w:bodyDiv w:val="1"/>
      <w:marLeft w:val="0"/>
      <w:marRight w:val="0"/>
      <w:marTop w:val="0"/>
      <w:marBottom w:val="0"/>
      <w:divBdr>
        <w:top w:val="none" w:sz="0" w:space="0" w:color="auto"/>
        <w:left w:val="none" w:sz="0" w:space="0" w:color="auto"/>
        <w:bottom w:val="none" w:sz="0" w:space="0" w:color="auto"/>
        <w:right w:val="none" w:sz="0" w:space="0" w:color="auto"/>
      </w:divBdr>
    </w:div>
    <w:div w:id="382368331">
      <w:bodyDiv w:val="1"/>
      <w:marLeft w:val="0"/>
      <w:marRight w:val="0"/>
      <w:marTop w:val="0"/>
      <w:marBottom w:val="0"/>
      <w:divBdr>
        <w:top w:val="none" w:sz="0" w:space="0" w:color="auto"/>
        <w:left w:val="none" w:sz="0" w:space="0" w:color="auto"/>
        <w:bottom w:val="none" w:sz="0" w:space="0" w:color="auto"/>
        <w:right w:val="none" w:sz="0" w:space="0" w:color="auto"/>
      </w:divBdr>
    </w:div>
    <w:div w:id="382412825">
      <w:bodyDiv w:val="1"/>
      <w:marLeft w:val="0"/>
      <w:marRight w:val="0"/>
      <w:marTop w:val="0"/>
      <w:marBottom w:val="0"/>
      <w:divBdr>
        <w:top w:val="none" w:sz="0" w:space="0" w:color="auto"/>
        <w:left w:val="none" w:sz="0" w:space="0" w:color="auto"/>
        <w:bottom w:val="none" w:sz="0" w:space="0" w:color="auto"/>
        <w:right w:val="none" w:sz="0" w:space="0" w:color="auto"/>
      </w:divBdr>
    </w:div>
    <w:div w:id="385221918">
      <w:bodyDiv w:val="1"/>
      <w:marLeft w:val="0"/>
      <w:marRight w:val="0"/>
      <w:marTop w:val="0"/>
      <w:marBottom w:val="0"/>
      <w:divBdr>
        <w:top w:val="none" w:sz="0" w:space="0" w:color="auto"/>
        <w:left w:val="none" w:sz="0" w:space="0" w:color="auto"/>
        <w:bottom w:val="none" w:sz="0" w:space="0" w:color="auto"/>
        <w:right w:val="none" w:sz="0" w:space="0" w:color="auto"/>
      </w:divBdr>
    </w:div>
    <w:div w:id="386103176">
      <w:bodyDiv w:val="1"/>
      <w:marLeft w:val="0"/>
      <w:marRight w:val="0"/>
      <w:marTop w:val="0"/>
      <w:marBottom w:val="0"/>
      <w:divBdr>
        <w:top w:val="none" w:sz="0" w:space="0" w:color="auto"/>
        <w:left w:val="none" w:sz="0" w:space="0" w:color="auto"/>
        <w:bottom w:val="none" w:sz="0" w:space="0" w:color="auto"/>
        <w:right w:val="none" w:sz="0" w:space="0" w:color="auto"/>
      </w:divBdr>
    </w:div>
    <w:div w:id="390543876">
      <w:bodyDiv w:val="1"/>
      <w:marLeft w:val="0"/>
      <w:marRight w:val="0"/>
      <w:marTop w:val="0"/>
      <w:marBottom w:val="0"/>
      <w:divBdr>
        <w:top w:val="none" w:sz="0" w:space="0" w:color="auto"/>
        <w:left w:val="none" w:sz="0" w:space="0" w:color="auto"/>
        <w:bottom w:val="none" w:sz="0" w:space="0" w:color="auto"/>
        <w:right w:val="none" w:sz="0" w:space="0" w:color="auto"/>
      </w:divBdr>
    </w:div>
    <w:div w:id="392193658">
      <w:bodyDiv w:val="1"/>
      <w:marLeft w:val="0"/>
      <w:marRight w:val="0"/>
      <w:marTop w:val="0"/>
      <w:marBottom w:val="0"/>
      <w:divBdr>
        <w:top w:val="none" w:sz="0" w:space="0" w:color="auto"/>
        <w:left w:val="none" w:sz="0" w:space="0" w:color="auto"/>
        <w:bottom w:val="none" w:sz="0" w:space="0" w:color="auto"/>
        <w:right w:val="none" w:sz="0" w:space="0" w:color="auto"/>
      </w:divBdr>
    </w:div>
    <w:div w:id="395469462">
      <w:bodyDiv w:val="1"/>
      <w:marLeft w:val="0"/>
      <w:marRight w:val="0"/>
      <w:marTop w:val="0"/>
      <w:marBottom w:val="0"/>
      <w:divBdr>
        <w:top w:val="none" w:sz="0" w:space="0" w:color="auto"/>
        <w:left w:val="none" w:sz="0" w:space="0" w:color="auto"/>
        <w:bottom w:val="none" w:sz="0" w:space="0" w:color="auto"/>
        <w:right w:val="none" w:sz="0" w:space="0" w:color="auto"/>
      </w:divBdr>
    </w:div>
    <w:div w:id="400299222">
      <w:bodyDiv w:val="1"/>
      <w:marLeft w:val="0"/>
      <w:marRight w:val="0"/>
      <w:marTop w:val="0"/>
      <w:marBottom w:val="0"/>
      <w:divBdr>
        <w:top w:val="none" w:sz="0" w:space="0" w:color="auto"/>
        <w:left w:val="none" w:sz="0" w:space="0" w:color="auto"/>
        <w:bottom w:val="none" w:sz="0" w:space="0" w:color="auto"/>
        <w:right w:val="none" w:sz="0" w:space="0" w:color="auto"/>
      </w:divBdr>
    </w:div>
    <w:div w:id="401178246">
      <w:bodyDiv w:val="1"/>
      <w:marLeft w:val="0"/>
      <w:marRight w:val="0"/>
      <w:marTop w:val="0"/>
      <w:marBottom w:val="0"/>
      <w:divBdr>
        <w:top w:val="none" w:sz="0" w:space="0" w:color="auto"/>
        <w:left w:val="none" w:sz="0" w:space="0" w:color="auto"/>
        <w:bottom w:val="none" w:sz="0" w:space="0" w:color="auto"/>
        <w:right w:val="none" w:sz="0" w:space="0" w:color="auto"/>
      </w:divBdr>
    </w:div>
    <w:div w:id="401369657">
      <w:bodyDiv w:val="1"/>
      <w:marLeft w:val="0"/>
      <w:marRight w:val="0"/>
      <w:marTop w:val="0"/>
      <w:marBottom w:val="0"/>
      <w:divBdr>
        <w:top w:val="none" w:sz="0" w:space="0" w:color="auto"/>
        <w:left w:val="none" w:sz="0" w:space="0" w:color="auto"/>
        <w:bottom w:val="none" w:sz="0" w:space="0" w:color="auto"/>
        <w:right w:val="none" w:sz="0" w:space="0" w:color="auto"/>
      </w:divBdr>
    </w:div>
    <w:div w:id="403140649">
      <w:bodyDiv w:val="1"/>
      <w:marLeft w:val="0"/>
      <w:marRight w:val="0"/>
      <w:marTop w:val="0"/>
      <w:marBottom w:val="0"/>
      <w:divBdr>
        <w:top w:val="none" w:sz="0" w:space="0" w:color="auto"/>
        <w:left w:val="none" w:sz="0" w:space="0" w:color="auto"/>
        <w:bottom w:val="none" w:sz="0" w:space="0" w:color="auto"/>
        <w:right w:val="none" w:sz="0" w:space="0" w:color="auto"/>
      </w:divBdr>
    </w:div>
    <w:div w:id="406224372">
      <w:bodyDiv w:val="1"/>
      <w:marLeft w:val="0"/>
      <w:marRight w:val="0"/>
      <w:marTop w:val="0"/>
      <w:marBottom w:val="0"/>
      <w:divBdr>
        <w:top w:val="none" w:sz="0" w:space="0" w:color="auto"/>
        <w:left w:val="none" w:sz="0" w:space="0" w:color="auto"/>
        <w:bottom w:val="none" w:sz="0" w:space="0" w:color="auto"/>
        <w:right w:val="none" w:sz="0" w:space="0" w:color="auto"/>
      </w:divBdr>
    </w:div>
    <w:div w:id="408625405">
      <w:bodyDiv w:val="1"/>
      <w:marLeft w:val="0"/>
      <w:marRight w:val="0"/>
      <w:marTop w:val="0"/>
      <w:marBottom w:val="0"/>
      <w:divBdr>
        <w:top w:val="none" w:sz="0" w:space="0" w:color="auto"/>
        <w:left w:val="none" w:sz="0" w:space="0" w:color="auto"/>
        <w:bottom w:val="none" w:sz="0" w:space="0" w:color="auto"/>
        <w:right w:val="none" w:sz="0" w:space="0" w:color="auto"/>
      </w:divBdr>
    </w:div>
    <w:div w:id="409622924">
      <w:bodyDiv w:val="1"/>
      <w:marLeft w:val="0"/>
      <w:marRight w:val="0"/>
      <w:marTop w:val="0"/>
      <w:marBottom w:val="0"/>
      <w:divBdr>
        <w:top w:val="none" w:sz="0" w:space="0" w:color="auto"/>
        <w:left w:val="none" w:sz="0" w:space="0" w:color="auto"/>
        <w:bottom w:val="none" w:sz="0" w:space="0" w:color="auto"/>
        <w:right w:val="none" w:sz="0" w:space="0" w:color="auto"/>
      </w:divBdr>
    </w:div>
    <w:div w:id="410665808">
      <w:bodyDiv w:val="1"/>
      <w:marLeft w:val="0"/>
      <w:marRight w:val="0"/>
      <w:marTop w:val="0"/>
      <w:marBottom w:val="0"/>
      <w:divBdr>
        <w:top w:val="none" w:sz="0" w:space="0" w:color="auto"/>
        <w:left w:val="none" w:sz="0" w:space="0" w:color="auto"/>
        <w:bottom w:val="none" w:sz="0" w:space="0" w:color="auto"/>
        <w:right w:val="none" w:sz="0" w:space="0" w:color="auto"/>
      </w:divBdr>
    </w:div>
    <w:div w:id="413161625">
      <w:bodyDiv w:val="1"/>
      <w:marLeft w:val="0"/>
      <w:marRight w:val="0"/>
      <w:marTop w:val="0"/>
      <w:marBottom w:val="0"/>
      <w:divBdr>
        <w:top w:val="none" w:sz="0" w:space="0" w:color="auto"/>
        <w:left w:val="none" w:sz="0" w:space="0" w:color="auto"/>
        <w:bottom w:val="none" w:sz="0" w:space="0" w:color="auto"/>
        <w:right w:val="none" w:sz="0" w:space="0" w:color="auto"/>
      </w:divBdr>
    </w:div>
    <w:div w:id="413207096">
      <w:bodyDiv w:val="1"/>
      <w:marLeft w:val="0"/>
      <w:marRight w:val="0"/>
      <w:marTop w:val="0"/>
      <w:marBottom w:val="0"/>
      <w:divBdr>
        <w:top w:val="none" w:sz="0" w:space="0" w:color="auto"/>
        <w:left w:val="none" w:sz="0" w:space="0" w:color="auto"/>
        <w:bottom w:val="none" w:sz="0" w:space="0" w:color="auto"/>
        <w:right w:val="none" w:sz="0" w:space="0" w:color="auto"/>
      </w:divBdr>
    </w:div>
    <w:div w:id="415635062">
      <w:bodyDiv w:val="1"/>
      <w:marLeft w:val="0"/>
      <w:marRight w:val="0"/>
      <w:marTop w:val="0"/>
      <w:marBottom w:val="0"/>
      <w:divBdr>
        <w:top w:val="none" w:sz="0" w:space="0" w:color="auto"/>
        <w:left w:val="none" w:sz="0" w:space="0" w:color="auto"/>
        <w:bottom w:val="none" w:sz="0" w:space="0" w:color="auto"/>
        <w:right w:val="none" w:sz="0" w:space="0" w:color="auto"/>
      </w:divBdr>
    </w:div>
    <w:div w:id="416679938">
      <w:bodyDiv w:val="1"/>
      <w:marLeft w:val="0"/>
      <w:marRight w:val="0"/>
      <w:marTop w:val="0"/>
      <w:marBottom w:val="0"/>
      <w:divBdr>
        <w:top w:val="none" w:sz="0" w:space="0" w:color="auto"/>
        <w:left w:val="none" w:sz="0" w:space="0" w:color="auto"/>
        <w:bottom w:val="none" w:sz="0" w:space="0" w:color="auto"/>
        <w:right w:val="none" w:sz="0" w:space="0" w:color="auto"/>
      </w:divBdr>
    </w:div>
    <w:div w:id="417480152">
      <w:bodyDiv w:val="1"/>
      <w:marLeft w:val="0"/>
      <w:marRight w:val="0"/>
      <w:marTop w:val="0"/>
      <w:marBottom w:val="0"/>
      <w:divBdr>
        <w:top w:val="none" w:sz="0" w:space="0" w:color="auto"/>
        <w:left w:val="none" w:sz="0" w:space="0" w:color="auto"/>
        <w:bottom w:val="none" w:sz="0" w:space="0" w:color="auto"/>
        <w:right w:val="none" w:sz="0" w:space="0" w:color="auto"/>
      </w:divBdr>
    </w:div>
    <w:div w:id="418722900">
      <w:bodyDiv w:val="1"/>
      <w:marLeft w:val="0"/>
      <w:marRight w:val="0"/>
      <w:marTop w:val="0"/>
      <w:marBottom w:val="0"/>
      <w:divBdr>
        <w:top w:val="none" w:sz="0" w:space="0" w:color="auto"/>
        <w:left w:val="none" w:sz="0" w:space="0" w:color="auto"/>
        <w:bottom w:val="none" w:sz="0" w:space="0" w:color="auto"/>
        <w:right w:val="none" w:sz="0" w:space="0" w:color="auto"/>
      </w:divBdr>
    </w:div>
    <w:div w:id="419061709">
      <w:bodyDiv w:val="1"/>
      <w:marLeft w:val="0"/>
      <w:marRight w:val="0"/>
      <w:marTop w:val="0"/>
      <w:marBottom w:val="0"/>
      <w:divBdr>
        <w:top w:val="none" w:sz="0" w:space="0" w:color="auto"/>
        <w:left w:val="none" w:sz="0" w:space="0" w:color="auto"/>
        <w:bottom w:val="none" w:sz="0" w:space="0" w:color="auto"/>
        <w:right w:val="none" w:sz="0" w:space="0" w:color="auto"/>
      </w:divBdr>
    </w:div>
    <w:div w:id="423693897">
      <w:bodyDiv w:val="1"/>
      <w:marLeft w:val="0"/>
      <w:marRight w:val="0"/>
      <w:marTop w:val="0"/>
      <w:marBottom w:val="0"/>
      <w:divBdr>
        <w:top w:val="none" w:sz="0" w:space="0" w:color="auto"/>
        <w:left w:val="none" w:sz="0" w:space="0" w:color="auto"/>
        <w:bottom w:val="none" w:sz="0" w:space="0" w:color="auto"/>
        <w:right w:val="none" w:sz="0" w:space="0" w:color="auto"/>
      </w:divBdr>
    </w:div>
    <w:div w:id="424883650">
      <w:bodyDiv w:val="1"/>
      <w:marLeft w:val="0"/>
      <w:marRight w:val="0"/>
      <w:marTop w:val="0"/>
      <w:marBottom w:val="0"/>
      <w:divBdr>
        <w:top w:val="none" w:sz="0" w:space="0" w:color="auto"/>
        <w:left w:val="none" w:sz="0" w:space="0" w:color="auto"/>
        <w:bottom w:val="none" w:sz="0" w:space="0" w:color="auto"/>
        <w:right w:val="none" w:sz="0" w:space="0" w:color="auto"/>
      </w:divBdr>
    </w:div>
    <w:div w:id="427165600">
      <w:bodyDiv w:val="1"/>
      <w:marLeft w:val="0"/>
      <w:marRight w:val="0"/>
      <w:marTop w:val="0"/>
      <w:marBottom w:val="0"/>
      <w:divBdr>
        <w:top w:val="none" w:sz="0" w:space="0" w:color="auto"/>
        <w:left w:val="none" w:sz="0" w:space="0" w:color="auto"/>
        <w:bottom w:val="none" w:sz="0" w:space="0" w:color="auto"/>
        <w:right w:val="none" w:sz="0" w:space="0" w:color="auto"/>
      </w:divBdr>
    </w:div>
    <w:div w:id="429620531">
      <w:bodyDiv w:val="1"/>
      <w:marLeft w:val="0"/>
      <w:marRight w:val="0"/>
      <w:marTop w:val="0"/>
      <w:marBottom w:val="0"/>
      <w:divBdr>
        <w:top w:val="none" w:sz="0" w:space="0" w:color="auto"/>
        <w:left w:val="none" w:sz="0" w:space="0" w:color="auto"/>
        <w:bottom w:val="none" w:sz="0" w:space="0" w:color="auto"/>
        <w:right w:val="none" w:sz="0" w:space="0" w:color="auto"/>
      </w:divBdr>
    </w:div>
    <w:div w:id="433480320">
      <w:bodyDiv w:val="1"/>
      <w:marLeft w:val="0"/>
      <w:marRight w:val="0"/>
      <w:marTop w:val="0"/>
      <w:marBottom w:val="0"/>
      <w:divBdr>
        <w:top w:val="none" w:sz="0" w:space="0" w:color="auto"/>
        <w:left w:val="none" w:sz="0" w:space="0" w:color="auto"/>
        <w:bottom w:val="none" w:sz="0" w:space="0" w:color="auto"/>
        <w:right w:val="none" w:sz="0" w:space="0" w:color="auto"/>
      </w:divBdr>
    </w:div>
    <w:div w:id="435909578">
      <w:bodyDiv w:val="1"/>
      <w:marLeft w:val="0"/>
      <w:marRight w:val="0"/>
      <w:marTop w:val="0"/>
      <w:marBottom w:val="0"/>
      <w:divBdr>
        <w:top w:val="none" w:sz="0" w:space="0" w:color="auto"/>
        <w:left w:val="none" w:sz="0" w:space="0" w:color="auto"/>
        <w:bottom w:val="none" w:sz="0" w:space="0" w:color="auto"/>
        <w:right w:val="none" w:sz="0" w:space="0" w:color="auto"/>
      </w:divBdr>
    </w:div>
    <w:div w:id="436489083">
      <w:bodyDiv w:val="1"/>
      <w:marLeft w:val="0"/>
      <w:marRight w:val="0"/>
      <w:marTop w:val="0"/>
      <w:marBottom w:val="0"/>
      <w:divBdr>
        <w:top w:val="none" w:sz="0" w:space="0" w:color="auto"/>
        <w:left w:val="none" w:sz="0" w:space="0" w:color="auto"/>
        <w:bottom w:val="none" w:sz="0" w:space="0" w:color="auto"/>
        <w:right w:val="none" w:sz="0" w:space="0" w:color="auto"/>
      </w:divBdr>
    </w:div>
    <w:div w:id="437334638">
      <w:bodyDiv w:val="1"/>
      <w:marLeft w:val="0"/>
      <w:marRight w:val="0"/>
      <w:marTop w:val="0"/>
      <w:marBottom w:val="0"/>
      <w:divBdr>
        <w:top w:val="none" w:sz="0" w:space="0" w:color="auto"/>
        <w:left w:val="none" w:sz="0" w:space="0" w:color="auto"/>
        <w:bottom w:val="none" w:sz="0" w:space="0" w:color="auto"/>
        <w:right w:val="none" w:sz="0" w:space="0" w:color="auto"/>
      </w:divBdr>
    </w:div>
    <w:div w:id="439449196">
      <w:bodyDiv w:val="1"/>
      <w:marLeft w:val="0"/>
      <w:marRight w:val="0"/>
      <w:marTop w:val="0"/>
      <w:marBottom w:val="0"/>
      <w:divBdr>
        <w:top w:val="none" w:sz="0" w:space="0" w:color="auto"/>
        <w:left w:val="none" w:sz="0" w:space="0" w:color="auto"/>
        <w:bottom w:val="none" w:sz="0" w:space="0" w:color="auto"/>
        <w:right w:val="none" w:sz="0" w:space="0" w:color="auto"/>
      </w:divBdr>
    </w:div>
    <w:div w:id="441191118">
      <w:bodyDiv w:val="1"/>
      <w:marLeft w:val="0"/>
      <w:marRight w:val="0"/>
      <w:marTop w:val="0"/>
      <w:marBottom w:val="0"/>
      <w:divBdr>
        <w:top w:val="none" w:sz="0" w:space="0" w:color="auto"/>
        <w:left w:val="none" w:sz="0" w:space="0" w:color="auto"/>
        <w:bottom w:val="none" w:sz="0" w:space="0" w:color="auto"/>
        <w:right w:val="none" w:sz="0" w:space="0" w:color="auto"/>
      </w:divBdr>
    </w:div>
    <w:div w:id="443841207">
      <w:bodyDiv w:val="1"/>
      <w:marLeft w:val="0"/>
      <w:marRight w:val="0"/>
      <w:marTop w:val="0"/>
      <w:marBottom w:val="0"/>
      <w:divBdr>
        <w:top w:val="none" w:sz="0" w:space="0" w:color="auto"/>
        <w:left w:val="none" w:sz="0" w:space="0" w:color="auto"/>
        <w:bottom w:val="none" w:sz="0" w:space="0" w:color="auto"/>
        <w:right w:val="none" w:sz="0" w:space="0" w:color="auto"/>
      </w:divBdr>
    </w:div>
    <w:div w:id="445806730">
      <w:bodyDiv w:val="1"/>
      <w:marLeft w:val="0"/>
      <w:marRight w:val="0"/>
      <w:marTop w:val="0"/>
      <w:marBottom w:val="0"/>
      <w:divBdr>
        <w:top w:val="none" w:sz="0" w:space="0" w:color="auto"/>
        <w:left w:val="none" w:sz="0" w:space="0" w:color="auto"/>
        <w:bottom w:val="none" w:sz="0" w:space="0" w:color="auto"/>
        <w:right w:val="none" w:sz="0" w:space="0" w:color="auto"/>
      </w:divBdr>
    </w:div>
    <w:div w:id="447623821">
      <w:bodyDiv w:val="1"/>
      <w:marLeft w:val="0"/>
      <w:marRight w:val="0"/>
      <w:marTop w:val="0"/>
      <w:marBottom w:val="0"/>
      <w:divBdr>
        <w:top w:val="none" w:sz="0" w:space="0" w:color="auto"/>
        <w:left w:val="none" w:sz="0" w:space="0" w:color="auto"/>
        <w:bottom w:val="none" w:sz="0" w:space="0" w:color="auto"/>
        <w:right w:val="none" w:sz="0" w:space="0" w:color="auto"/>
      </w:divBdr>
    </w:div>
    <w:div w:id="452410889">
      <w:bodyDiv w:val="1"/>
      <w:marLeft w:val="0"/>
      <w:marRight w:val="0"/>
      <w:marTop w:val="0"/>
      <w:marBottom w:val="0"/>
      <w:divBdr>
        <w:top w:val="none" w:sz="0" w:space="0" w:color="auto"/>
        <w:left w:val="none" w:sz="0" w:space="0" w:color="auto"/>
        <w:bottom w:val="none" w:sz="0" w:space="0" w:color="auto"/>
        <w:right w:val="none" w:sz="0" w:space="0" w:color="auto"/>
      </w:divBdr>
    </w:div>
    <w:div w:id="453135086">
      <w:bodyDiv w:val="1"/>
      <w:marLeft w:val="0"/>
      <w:marRight w:val="0"/>
      <w:marTop w:val="0"/>
      <w:marBottom w:val="0"/>
      <w:divBdr>
        <w:top w:val="none" w:sz="0" w:space="0" w:color="auto"/>
        <w:left w:val="none" w:sz="0" w:space="0" w:color="auto"/>
        <w:bottom w:val="none" w:sz="0" w:space="0" w:color="auto"/>
        <w:right w:val="none" w:sz="0" w:space="0" w:color="auto"/>
      </w:divBdr>
    </w:div>
    <w:div w:id="457384549">
      <w:bodyDiv w:val="1"/>
      <w:marLeft w:val="0"/>
      <w:marRight w:val="0"/>
      <w:marTop w:val="0"/>
      <w:marBottom w:val="0"/>
      <w:divBdr>
        <w:top w:val="none" w:sz="0" w:space="0" w:color="auto"/>
        <w:left w:val="none" w:sz="0" w:space="0" w:color="auto"/>
        <w:bottom w:val="none" w:sz="0" w:space="0" w:color="auto"/>
        <w:right w:val="none" w:sz="0" w:space="0" w:color="auto"/>
      </w:divBdr>
    </w:div>
    <w:div w:id="457454812">
      <w:bodyDiv w:val="1"/>
      <w:marLeft w:val="0"/>
      <w:marRight w:val="0"/>
      <w:marTop w:val="0"/>
      <w:marBottom w:val="0"/>
      <w:divBdr>
        <w:top w:val="none" w:sz="0" w:space="0" w:color="auto"/>
        <w:left w:val="none" w:sz="0" w:space="0" w:color="auto"/>
        <w:bottom w:val="none" w:sz="0" w:space="0" w:color="auto"/>
        <w:right w:val="none" w:sz="0" w:space="0" w:color="auto"/>
      </w:divBdr>
    </w:div>
    <w:div w:id="461508181">
      <w:bodyDiv w:val="1"/>
      <w:marLeft w:val="0"/>
      <w:marRight w:val="0"/>
      <w:marTop w:val="0"/>
      <w:marBottom w:val="0"/>
      <w:divBdr>
        <w:top w:val="none" w:sz="0" w:space="0" w:color="auto"/>
        <w:left w:val="none" w:sz="0" w:space="0" w:color="auto"/>
        <w:bottom w:val="none" w:sz="0" w:space="0" w:color="auto"/>
        <w:right w:val="none" w:sz="0" w:space="0" w:color="auto"/>
      </w:divBdr>
    </w:div>
    <w:div w:id="462121917">
      <w:bodyDiv w:val="1"/>
      <w:marLeft w:val="0"/>
      <w:marRight w:val="0"/>
      <w:marTop w:val="0"/>
      <w:marBottom w:val="0"/>
      <w:divBdr>
        <w:top w:val="none" w:sz="0" w:space="0" w:color="auto"/>
        <w:left w:val="none" w:sz="0" w:space="0" w:color="auto"/>
        <w:bottom w:val="none" w:sz="0" w:space="0" w:color="auto"/>
        <w:right w:val="none" w:sz="0" w:space="0" w:color="auto"/>
      </w:divBdr>
    </w:div>
    <w:div w:id="463937058">
      <w:bodyDiv w:val="1"/>
      <w:marLeft w:val="0"/>
      <w:marRight w:val="0"/>
      <w:marTop w:val="0"/>
      <w:marBottom w:val="0"/>
      <w:divBdr>
        <w:top w:val="none" w:sz="0" w:space="0" w:color="auto"/>
        <w:left w:val="none" w:sz="0" w:space="0" w:color="auto"/>
        <w:bottom w:val="none" w:sz="0" w:space="0" w:color="auto"/>
        <w:right w:val="none" w:sz="0" w:space="0" w:color="auto"/>
      </w:divBdr>
    </w:div>
    <w:div w:id="464007001">
      <w:bodyDiv w:val="1"/>
      <w:marLeft w:val="0"/>
      <w:marRight w:val="0"/>
      <w:marTop w:val="0"/>
      <w:marBottom w:val="0"/>
      <w:divBdr>
        <w:top w:val="none" w:sz="0" w:space="0" w:color="auto"/>
        <w:left w:val="none" w:sz="0" w:space="0" w:color="auto"/>
        <w:bottom w:val="none" w:sz="0" w:space="0" w:color="auto"/>
        <w:right w:val="none" w:sz="0" w:space="0" w:color="auto"/>
      </w:divBdr>
    </w:div>
    <w:div w:id="464198178">
      <w:bodyDiv w:val="1"/>
      <w:marLeft w:val="0"/>
      <w:marRight w:val="0"/>
      <w:marTop w:val="0"/>
      <w:marBottom w:val="0"/>
      <w:divBdr>
        <w:top w:val="none" w:sz="0" w:space="0" w:color="auto"/>
        <w:left w:val="none" w:sz="0" w:space="0" w:color="auto"/>
        <w:bottom w:val="none" w:sz="0" w:space="0" w:color="auto"/>
        <w:right w:val="none" w:sz="0" w:space="0" w:color="auto"/>
      </w:divBdr>
    </w:div>
    <w:div w:id="464206025">
      <w:bodyDiv w:val="1"/>
      <w:marLeft w:val="0"/>
      <w:marRight w:val="0"/>
      <w:marTop w:val="0"/>
      <w:marBottom w:val="0"/>
      <w:divBdr>
        <w:top w:val="none" w:sz="0" w:space="0" w:color="auto"/>
        <w:left w:val="none" w:sz="0" w:space="0" w:color="auto"/>
        <w:bottom w:val="none" w:sz="0" w:space="0" w:color="auto"/>
        <w:right w:val="none" w:sz="0" w:space="0" w:color="auto"/>
      </w:divBdr>
    </w:div>
    <w:div w:id="466631866">
      <w:bodyDiv w:val="1"/>
      <w:marLeft w:val="0"/>
      <w:marRight w:val="0"/>
      <w:marTop w:val="0"/>
      <w:marBottom w:val="0"/>
      <w:divBdr>
        <w:top w:val="none" w:sz="0" w:space="0" w:color="auto"/>
        <w:left w:val="none" w:sz="0" w:space="0" w:color="auto"/>
        <w:bottom w:val="none" w:sz="0" w:space="0" w:color="auto"/>
        <w:right w:val="none" w:sz="0" w:space="0" w:color="auto"/>
      </w:divBdr>
    </w:div>
    <w:div w:id="468281331">
      <w:bodyDiv w:val="1"/>
      <w:marLeft w:val="0"/>
      <w:marRight w:val="0"/>
      <w:marTop w:val="0"/>
      <w:marBottom w:val="0"/>
      <w:divBdr>
        <w:top w:val="none" w:sz="0" w:space="0" w:color="auto"/>
        <w:left w:val="none" w:sz="0" w:space="0" w:color="auto"/>
        <w:bottom w:val="none" w:sz="0" w:space="0" w:color="auto"/>
        <w:right w:val="none" w:sz="0" w:space="0" w:color="auto"/>
      </w:divBdr>
    </w:div>
    <w:div w:id="470053415">
      <w:bodyDiv w:val="1"/>
      <w:marLeft w:val="0"/>
      <w:marRight w:val="0"/>
      <w:marTop w:val="0"/>
      <w:marBottom w:val="0"/>
      <w:divBdr>
        <w:top w:val="none" w:sz="0" w:space="0" w:color="auto"/>
        <w:left w:val="none" w:sz="0" w:space="0" w:color="auto"/>
        <w:bottom w:val="none" w:sz="0" w:space="0" w:color="auto"/>
        <w:right w:val="none" w:sz="0" w:space="0" w:color="auto"/>
      </w:divBdr>
    </w:div>
    <w:div w:id="472067308">
      <w:bodyDiv w:val="1"/>
      <w:marLeft w:val="0"/>
      <w:marRight w:val="0"/>
      <w:marTop w:val="0"/>
      <w:marBottom w:val="0"/>
      <w:divBdr>
        <w:top w:val="none" w:sz="0" w:space="0" w:color="auto"/>
        <w:left w:val="none" w:sz="0" w:space="0" w:color="auto"/>
        <w:bottom w:val="none" w:sz="0" w:space="0" w:color="auto"/>
        <w:right w:val="none" w:sz="0" w:space="0" w:color="auto"/>
      </w:divBdr>
    </w:div>
    <w:div w:id="472599069">
      <w:bodyDiv w:val="1"/>
      <w:marLeft w:val="0"/>
      <w:marRight w:val="0"/>
      <w:marTop w:val="0"/>
      <w:marBottom w:val="0"/>
      <w:divBdr>
        <w:top w:val="none" w:sz="0" w:space="0" w:color="auto"/>
        <w:left w:val="none" w:sz="0" w:space="0" w:color="auto"/>
        <w:bottom w:val="none" w:sz="0" w:space="0" w:color="auto"/>
        <w:right w:val="none" w:sz="0" w:space="0" w:color="auto"/>
      </w:divBdr>
    </w:div>
    <w:div w:id="473836519">
      <w:bodyDiv w:val="1"/>
      <w:marLeft w:val="0"/>
      <w:marRight w:val="0"/>
      <w:marTop w:val="0"/>
      <w:marBottom w:val="0"/>
      <w:divBdr>
        <w:top w:val="none" w:sz="0" w:space="0" w:color="auto"/>
        <w:left w:val="none" w:sz="0" w:space="0" w:color="auto"/>
        <w:bottom w:val="none" w:sz="0" w:space="0" w:color="auto"/>
        <w:right w:val="none" w:sz="0" w:space="0" w:color="auto"/>
      </w:divBdr>
    </w:div>
    <w:div w:id="474570893">
      <w:bodyDiv w:val="1"/>
      <w:marLeft w:val="0"/>
      <w:marRight w:val="0"/>
      <w:marTop w:val="0"/>
      <w:marBottom w:val="0"/>
      <w:divBdr>
        <w:top w:val="none" w:sz="0" w:space="0" w:color="auto"/>
        <w:left w:val="none" w:sz="0" w:space="0" w:color="auto"/>
        <w:bottom w:val="none" w:sz="0" w:space="0" w:color="auto"/>
        <w:right w:val="none" w:sz="0" w:space="0" w:color="auto"/>
      </w:divBdr>
    </w:div>
    <w:div w:id="476923392">
      <w:bodyDiv w:val="1"/>
      <w:marLeft w:val="0"/>
      <w:marRight w:val="0"/>
      <w:marTop w:val="0"/>
      <w:marBottom w:val="0"/>
      <w:divBdr>
        <w:top w:val="none" w:sz="0" w:space="0" w:color="auto"/>
        <w:left w:val="none" w:sz="0" w:space="0" w:color="auto"/>
        <w:bottom w:val="none" w:sz="0" w:space="0" w:color="auto"/>
        <w:right w:val="none" w:sz="0" w:space="0" w:color="auto"/>
      </w:divBdr>
    </w:div>
    <w:div w:id="477113955">
      <w:bodyDiv w:val="1"/>
      <w:marLeft w:val="0"/>
      <w:marRight w:val="0"/>
      <w:marTop w:val="0"/>
      <w:marBottom w:val="0"/>
      <w:divBdr>
        <w:top w:val="none" w:sz="0" w:space="0" w:color="auto"/>
        <w:left w:val="none" w:sz="0" w:space="0" w:color="auto"/>
        <w:bottom w:val="none" w:sz="0" w:space="0" w:color="auto"/>
        <w:right w:val="none" w:sz="0" w:space="0" w:color="auto"/>
      </w:divBdr>
    </w:div>
    <w:div w:id="477769404">
      <w:bodyDiv w:val="1"/>
      <w:marLeft w:val="0"/>
      <w:marRight w:val="0"/>
      <w:marTop w:val="0"/>
      <w:marBottom w:val="0"/>
      <w:divBdr>
        <w:top w:val="none" w:sz="0" w:space="0" w:color="auto"/>
        <w:left w:val="none" w:sz="0" w:space="0" w:color="auto"/>
        <w:bottom w:val="none" w:sz="0" w:space="0" w:color="auto"/>
        <w:right w:val="none" w:sz="0" w:space="0" w:color="auto"/>
      </w:divBdr>
    </w:div>
    <w:div w:id="478807618">
      <w:bodyDiv w:val="1"/>
      <w:marLeft w:val="0"/>
      <w:marRight w:val="0"/>
      <w:marTop w:val="0"/>
      <w:marBottom w:val="0"/>
      <w:divBdr>
        <w:top w:val="none" w:sz="0" w:space="0" w:color="auto"/>
        <w:left w:val="none" w:sz="0" w:space="0" w:color="auto"/>
        <w:bottom w:val="none" w:sz="0" w:space="0" w:color="auto"/>
        <w:right w:val="none" w:sz="0" w:space="0" w:color="auto"/>
      </w:divBdr>
    </w:div>
    <w:div w:id="481702263">
      <w:bodyDiv w:val="1"/>
      <w:marLeft w:val="0"/>
      <w:marRight w:val="0"/>
      <w:marTop w:val="0"/>
      <w:marBottom w:val="0"/>
      <w:divBdr>
        <w:top w:val="none" w:sz="0" w:space="0" w:color="auto"/>
        <w:left w:val="none" w:sz="0" w:space="0" w:color="auto"/>
        <w:bottom w:val="none" w:sz="0" w:space="0" w:color="auto"/>
        <w:right w:val="none" w:sz="0" w:space="0" w:color="auto"/>
      </w:divBdr>
    </w:div>
    <w:div w:id="482166548">
      <w:bodyDiv w:val="1"/>
      <w:marLeft w:val="0"/>
      <w:marRight w:val="0"/>
      <w:marTop w:val="0"/>
      <w:marBottom w:val="0"/>
      <w:divBdr>
        <w:top w:val="none" w:sz="0" w:space="0" w:color="auto"/>
        <w:left w:val="none" w:sz="0" w:space="0" w:color="auto"/>
        <w:bottom w:val="none" w:sz="0" w:space="0" w:color="auto"/>
        <w:right w:val="none" w:sz="0" w:space="0" w:color="auto"/>
      </w:divBdr>
    </w:div>
    <w:div w:id="482477013">
      <w:bodyDiv w:val="1"/>
      <w:marLeft w:val="0"/>
      <w:marRight w:val="0"/>
      <w:marTop w:val="0"/>
      <w:marBottom w:val="0"/>
      <w:divBdr>
        <w:top w:val="none" w:sz="0" w:space="0" w:color="auto"/>
        <w:left w:val="none" w:sz="0" w:space="0" w:color="auto"/>
        <w:bottom w:val="none" w:sz="0" w:space="0" w:color="auto"/>
        <w:right w:val="none" w:sz="0" w:space="0" w:color="auto"/>
      </w:divBdr>
    </w:div>
    <w:div w:id="482818480">
      <w:bodyDiv w:val="1"/>
      <w:marLeft w:val="0"/>
      <w:marRight w:val="0"/>
      <w:marTop w:val="0"/>
      <w:marBottom w:val="0"/>
      <w:divBdr>
        <w:top w:val="none" w:sz="0" w:space="0" w:color="auto"/>
        <w:left w:val="none" w:sz="0" w:space="0" w:color="auto"/>
        <w:bottom w:val="none" w:sz="0" w:space="0" w:color="auto"/>
        <w:right w:val="none" w:sz="0" w:space="0" w:color="auto"/>
      </w:divBdr>
    </w:div>
    <w:div w:id="484735886">
      <w:bodyDiv w:val="1"/>
      <w:marLeft w:val="0"/>
      <w:marRight w:val="0"/>
      <w:marTop w:val="0"/>
      <w:marBottom w:val="0"/>
      <w:divBdr>
        <w:top w:val="none" w:sz="0" w:space="0" w:color="auto"/>
        <w:left w:val="none" w:sz="0" w:space="0" w:color="auto"/>
        <w:bottom w:val="none" w:sz="0" w:space="0" w:color="auto"/>
        <w:right w:val="none" w:sz="0" w:space="0" w:color="auto"/>
      </w:divBdr>
    </w:div>
    <w:div w:id="485515897">
      <w:bodyDiv w:val="1"/>
      <w:marLeft w:val="0"/>
      <w:marRight w:val="0"/>
      <w:marTop w:val="0"/>
      <w:marBottom w:val="0"/>
      <w:divBdr>
        <w:top w:val="none" w:sz="0" w:space="0" w:color="auto"/>
        <w:left w:val="none" w:sz="0" w:space="0" w:color="auto"/>
        <w:bottom w:val="none" w:sz="0" w:space="0" w:color="auto"/>
        <w:right w:val="none" w:sz="0" w:space="0" w:color="auto"/>
      </w:divBdr>
    </w:div>
    <w:div w:id="485977119">
      <w:bodyDiv w:val="1"/>
      <w:marLeft w:val="0"/>
      <w:marRight w:val="0"/>
      <w:marTop w:val="0"/>
      <w:marBottom w:val="0"/>
      <w:divBdr>
        <w:top w:val="none" w:sz="0" w:space="0" w:color="auto"/>
        <w:left w:val="none" w:sz="0" w:space="0" w:color="auto"/>
        <w:bottom w:val="none" w:sz="0" w:space="0" w:color="auto"/>
        <w:right w:val="none" w:sz="0" w:space="0" w:color="auto"/>
      </w:divBdr>
    </w:div>
    <w:div w:id="486015145">
      <w:bodyDiv w:val="1"/>
      <w:marLeft w:val="0"/>
      <w:marRight w:val="0"/>
      <w:marTop w:val="0"/>
      <w:marBottom w:val="0"/>
      <w:divBdr>
        <w:top w:val="none" w:sz="0" w:space="0" w:color="auto"/>
        <w:left w:val="none" w:sz="0" w:space="0" w:color="auto"/>
        <w:bottom w:val="none" w:sz="0" w:space="0" w:color="auto"/>
        <w:right w:val="none" w:sz="0" w:space="0" w:color="auto"/>
      </w:divBdr>
    </w:div>
    <w:div w:id="486675925">
      <w:bodyDiv w:val="1"/>
      <w:marLeft w:val="0"/>
      <w:marRight w:val="0"/>
      <w:marTop w:val="0"/>
      <w:marBottom w:val="0"/>
      <w:divBdr>
        <w:top w:val="none" w:sz="0" w:space="0" w:color="auto"/>
        <w:left w:val="none" w:sz="0" w:space="0" w:color="auto"/>
        <w:bottom w:val="none" w:sz="0" w:space="0" w:color="auto"/>
        <w:right w:val="none" w:sz="0" w:space="0" w:color="auto"/>
      </w:divBdr>
    </w:div>
    <w:div w:id="490021920">
      <w:bodyDiv w:val="1"/>
      <w:marLeft w:val="0"/>
      <w:marRight w:val="0"/>
      <w:marTop w:val="0"/>
      <w:marBottom w:val="0"/>
      <w:divBdr>
        <w:top w:val="none" w:sz="0" w:space="0" w:color="auto"/>
        <w:left w:val="none" w:sz="0" w:space="0" w:color="auto"/>
        <w:bottom w:val="none" w:sz="0" w:space="0" w:color="auto"/>
        <w:right w:val="none" w:sz="0" w:space="0" w:color="auto"/>
      </w:divBdr>
    </w:div>
    <w:div w:id="490029497">
      <w:bodyDiv w:val="1"/>
      <w:marLeft w:val="0"/>
      <w:marRight w:val="0"/>
      <w:marTop w:val="0"/>
      <w:marBottom w:val="0"/>
      <w:divBdr>
        <w:top w:val="none" w:sz="0" w:space="0" w:color="auto"/>
        <w:left w:val="none" w:sz="0" w:space="0" w:color="auto"/>
        <w:bottom w:val="none" w:sz="0" w:space="0" w:color="auto"/>
        <w:right w:val="none" w:sz="0" w:space="0" w:color="auto"/>
      </w:divBdr>
    </w:div>
    <w:div w:id="490291820">
      <w:bodyDiv w:val="1"/>
      <w:marLeft w:val="0"/>
      <w:marRight w:val="0"/>
      <w:marTop w:val="0"/>
      <w:marBottom w:val="0"/>
      <w:divBdr>
        <w:top w:val="none" w:sz="0" w:space="0" w:color="auto"/>
        <w:left w:val="none" w:sz="0" w:space="0" w:color="auto"/>
        <w:bottom w:val="none" w:sz="0" w:space="0" w:color="auto"/>
        <w:right w:val="none" w:sz="0" w:space="0" w:color="auto"/>
      </w:divBdr>
    </w:div>
    <w:div w:id="492720226">
      <w:bodyDiv w:val="1"/>
      <w:marLeft w:val="0"/>
      <w:marRight w:val="0"/>
      <w:marTop w:val="0"/>
      <w:marBottom w:val="0"/>
      <w:divBdr>
        <w:top w:val="none" w:sz="0" w:space="0" w:color="auto"/>
        <w:left w:val="none" w:sz="0" w:space="0" w:color="auto"/>
        <w:bottom w:val="none" w:sz="0" w:space="0" w:color="auto"/>
        <w:right w:val="none" w:sz="0" w:space="0" w:color="auto"/>
      </w:divBdr>
    </w:div>
    <w:div w:id="496576803">
      <w:bodyDiv w:val="1"/>
      <w:marLeft w:val="0"/>
      <w:marRight w:val="0"/>
      <w:marTop w:val="0"/>
      <w:marBottom w:val="0"/>
      <w:divBdr>
        <w:top w:val="none" w:sz="0" w:space="0" w:color="auto"/>
        <w:left w:val="none" w:sz="0" w:space="0" w:color="auto"/>
        <w:bottom w:val="none" w:sz="0" w:space="0" w:color="auto"/>
        <w:right w:val="none" w:sz="0" w:space="0" w:color="auto"/>
      </w:divBdr>
    </w:div>
    <w:div w:id="497694315">
      <w:bodyDiv w:val="1"/>
      <w:marLeft w:val="0"/>
      <w:marRight w:val="0"/>
      <w:marTop w:val="0"/>
      <w:marBottom w:val="0"/>
      <w:divBdr>
        <w:top w:val="none" w:sz="0" w:space="0" w:color="auto"/>
        <w:left w:val="none" w:sz="0" w:space="0" w:color="auto"/>
        <w:bottom w:val="none" w:sz="0" w:space="0" w:color="auto"/>
        <w:right w:val="none" w:sz="0" w:space="0" w:color="auto"/>
      </w:divBdr>
    </w:div>
    <w:div w:id="505754144">
      <w:bodyDiv w:val="1"/>
      <w:marLeft w:val="0"/>
      <w:marRight w:val="0"/>
      <w:marTop w:val="0"/>
      <w:marBottom w:val="0"/>
      <w:divBdr>
        <w:top w:val="none" w:sz="0" w:space="0" w:color="auto"/>
        <w:left w:val="none" w:sz="0" w:space="0" w:color="auto"/>
        <w:bottom w:val="none" w:sz="0" w:space="0" w:color="auto"/>
        <w:right w:val="none" w:sz="0" w:space="0" w:color="auto"/>
      </w:divBdr>
    </w:div>
    <w:div w:id="507600079">
      <w:bodyDiv w:val="1"/>
      <w:marLeft w:val="0"/>
      <w:marRight w:val="0"/>
      <w:marTop w:val="0"/>
      <w:marBottom w:val="0"/>
      <w:divBdr>
        <w:top w:val="none" w:sz="0" w:space="0" w:color="auto"/>
        <w:left w:val="none" w:sz="0" w:space="0" w:color="auto"/>
        <w:bottom w:val="none" w:sz="0" w:space="0" w:color="auto"/>
        <w:right w:val="none" w:sz="0" w:space="0" w:color="auto"/>
      </w:divBdr>
    </w:div>
    <w:div w:id="510923214">
      <w:bodyDiv w:val="1"/>
      <w:marLeft w:val="0"/>
      <w:marRight w:val="0"/>
      <w:marTop w:val="0"/>
      <w:marBottom w:val="0"/>
      <w:divBdr>
        <w:top w:val="none" w:sz="0" w:space="0" w:color="auto"/>
        <w:left w:val="none" w:sz="0" w:space="0" w:color="auto"/>
        <w:bottom w:val="none" w:sz="0" w:space="0" w:color="auto"/>
        <w:right w:val="none" w:sz="0" w:space="0" w:color="auto"/>
      </w:divBdr>
    </w:div>
    <w:div w:id="511796393">
      <w:bodyDiv w:val="1"/>
      <w:marLeft w:val="0"/>
      <w:marRight w:val="0"/>
      <w:marTop w:val="0"/>
      <w:marBottom w:val="0"/>
      <w:divBdr>
        <w:top w:val="none" w:sz="0" w:space="0" w:color="auto"/>
        <w:left w:val="none" w:sz="0" w:space="0" w:color="auto"/>
        <w:bottom w:val="none" w:sz="0" w:space="0" w:color="auto"/>
        <w:right w:val="none" w:sz="0" w:space="0" w:color="auto"/>
      </w:divBdr>
    </w:div>
    <w:div w:id="513501745">
      <w:bodyDiv w:val="1"/>
      <w:marLeft w:val="0"/>
      <w:marRight w:val="0"/>
      <w:marTop w:val="0"/>
      <w:marBottom w:val="0"/>
      <w:divBdr>
        <w:top w:val="none" w:sz="0" w:space="0" w:color="auto"/>
        <w:left w:val="none" w:sz="0" w:space="0" w:color="auto"/>
        <w:bottom w:val="none" w:sz="0" w:space="0" w:color="auto"/>
        <w:right w:val="none" w:sz="0" w:space="0" w:color="auto"/>
      </w:divBdr>
    </w:div>
    <w:div w:id="513689127">
      <w:bodyDiv w:val="1"/>
      <w:marLeft w:val="0"/>
      <w:marRight w:val="0"/>
      <w:marTop w:val="0"/>
      <w:marBottom w:val="0"/>
      <w:divBdr>
        <w:top w:val="none" w:sz="0" w:space="0" w:color="auto"/>
        <w:left w:val="none" w:sz="0" w:space="0" w:color="auto"/>
        <w:bottom w:val="none" w:sz="0" w:space="0" w:color="auto"/>
        <w:right w:val="none" w:sz="0" w:space="0" w:color="auto"/>
      </w:divBdr>
    </w:div>
    <w:div w:id="515269161">
      <w:bodyDiv w:val="1"/>
      <w:marLeft w:val="0"/>
      <w:marRight w:val="0"/>
      <w:marTop w:val="0"/>
      <w:marBottom w:val="0"/>
      <w:divBdr>
        <w:top w:val="none" w:sz="0" w:space="0" w:color="auto"/>
        <w:left w:val="none" w:sz="0" w:space="0" w:color="auto"/>
        <w:bottom w:val="none" w:sz="0" w:space="0" w:color="auto"/>
        <w:right w:val="none" w:sz="0" w:space="0" w:color="auto"/>
      </w:divBdr>
    </w:div>
    <w:div w:id="517085394">
      <w:bodyDiv w:val="1"/>
      <w:marLeft w:val="0"/>
      <w:marRight w:val="0"/>
      <w:marTop w:val="0"/>
      <w:marBottom w:val="0"/>
      <w:divBdr>
        <w:top w:val="none" w:sz="0" w:space="0" w:color="auto"/>
        <w:left w:val="none" w:sz="0" w:space="0" w:color="auto"/>
        <w:bottom w:val="none" w:sz="0" w:space="0" w:color="auto"/>
        <w:right w:val="none" w:sz="0" w:space="0" w:color="auto"/>
      </w:divBdr>
    </w:div>
    <w:div w:id="519321755">
      <w:bodyDiv w:val="1"/>
      <w:marLeft w:val="0"/>
      <w:marRight w:val="0"/>
      <w:marTop w:val="0"/>
      <w:marBottom w:val="0"/>
      <w:divBdr>
        <w:top w:val="none" w:sz="0" w:space="0" w:color="auto"/>
        <w:left w:val="none" w:sz="0" w:space="0" w:color="auto"/>
        <w:bottom w:val="none" w:sz="0" w:space="0" w:color="auto"/>
        <w:right w:val="none" w:sz="0" w:space="0" w:color="auto"/>
      </w:divBdr>
    </w:div>
    <w:div w:id="521089179">
      <w:bodyDiv w:val="1"/>
      <w:marLeft w:val="0"/>
      <w:marRight w:val="0"/>
      <w:marTop w:val="0"/>
      <w:marBottom w:val="0"/>
      <w:divBdr>
        <w:top w:val="none" w:sz="0" w:space="0" w:color="auto"/>
        <w:left w:val="none" w:sz="0" w:space="0" w:color="auto"/>
        <w:bottom w:val="none" w:sz="0" w:space="0" w:color="auto"/>
        <w:right w:val="none" w:sz="0" w:space="0" w:color="auto"/>
      </w:divBdr>
    </w:div>
    <w:div w:id="522741834">
      <w:bodyDiv w:val="1"/>
      <w:marLeft w:val="0"/>
      <w:marRight w:val="0"/>
      <w:marTop w:val="0"/>
      <w:marBottom w:val="0"/>
      <w:divBdr>
        <w:top w:val="none" w:sz="0" w:space="0" w:color="auto"/>
        <w:left w:val="none" w:sz="0" w:space="0" w:color="auto"/>
        <w:bottom w:val="none" w:sz="0" w:space="0" w:color="auto"/>
        <w:right w:val="none" w:sz="0" w:space="0" w:color="auto"/>
      </w:divBdr>
    </w:div>
    <w:div w:id="524487919">
      <w:bodyDiv w:val="1"/>
      <w:marLeft w:val="0"/>
      <w:marRight w:val="0"/>
      <w:marTop w:val="0"/>
      <w:marBottom w:val="0"/>
      <w:divBdr>
        <w:top w:val="none" w:sz="0" w:space="0" w:color="auto"/>
        <w:left w:val="none" w:sz="0" w:space="0" w:color="auto"/>
        <w:bottom w:val="none" w:sz="0" w:space="0" w:color="auto"/>
        <w:right w:val="none" w:sz="0" w:space="0" w:color="auto"/>
      </w:divBdr>
    </w:div>
    <w:div w:id="525023075">
      <w:bodyDiv w:val="1"/>
      <w:marLeft w:val="0"/>
      <w:marRight w:val="0"/>
      <w:marTop w:val="0"/>
      <w:marBottom w:val="0"/>
      <w:divBdr>
        <w:top w:val="none" w:sz="0" w:space="0" w:color="auto"/>
        <w:left w:val="none" w:sz="0" w:space="0" w:color="auto"/>
        <w:bottom w:val="none" w:sz="0" w:space="0" w:color="auto"/>
        <w:right w:val="none" w:sz="0" w:space="0" w:color="auto"/>
      </w:divBdr>
    </w:div>
    <w:div w:id="528296268">
      <w:bodyDiv w:val="1"/>
      <w:marLeft w:val="0"/>
      <w:marRight w:val="0"/>
      <w:marTop w:val="0"/>
      <w:marBottom w:val="0"/>
      <w:divBdr>
        <w:top w:val="none" w:sz="0" w:space="0" w:color="auto"/>
        <w:left w:val="none" w:sz="0" w:space="0" w:color="auto"/>
        <w:bottom w:val="none" w:sz="0" w:space="0" w:color="auto"/>
        <w:right w:val="none" w:sz="0" w:space="0" w:color="auto"/>
      </w:divBdr>
    </w:div>
    <w:div w:id="528878725">
      <w:bodyDiv w:val="1"/>
      <w:marLeft w:val="0"/>
      <w:marRight w:val="0"/>
      <w:marTop w:val="0"/>
      <w:marBottom w:val="0"/>
      <w:divBdr>
        <w:top w:val="none" w:sz="0" w:space="0" w:color="auto"/>
        <w:left w:val="none" w:sz="0" w:space="0" w:color="auto"/>
        <w:bottom w:val="none" w:sz="0" w:space="0" w:color="auto"/>
        <w:right w:val="none" w:sz="0" w:space="0" w:color="auto"/>
      </w:divBdr>
    </w:div>
    <w:div w:id="531378664">
      <w:bodyDiv w:val="1"/>
      <w:marLeft w:val="0"/>
      <w:marRight w:val="0"/>
      <w:marTop w:val="0"/>
      <w:marBottom w:val="0"/>
      <w:divBdr>
        <w:top w:val="none" w:sz="0" w:space="0" w:color="auto"/>
        <w:left w:val="none" w:sz="0" w:space="0" w:color="auto"/>
        <w:bottom w:val="none" w:sz="0" w:space="0" w:color="auto"/>
        <w:right w:val="none" w:sz="0" w:space="0" w:color="auto"/>
      </w:divBdr>
    </w:div>
    <w:div w:id="531655058">
      <w:bodyDiv w:val="1"/>
      <w:marLeft w:val="0"/>
      <w:marRight w:val="0"/>
      <w:marTop w:val="0"/>
      <w:marBottom w:val="0"/>
      <w:divBdr>
        <w:top w:val="none" w:sz="0" w:space="0" w:color="auto"/>
        <w:left w:val="none" w:sz="0" w:space="0" w:color="auto"/>
        <w:bottom w:val="none" w:sz="0" w:space="0" w:color="auto"/>
        <w:right w:val="none" w:sz="0" w:space="0" w:color="auto"/>
      </w:divBdr>
    </w:div>
    <w:div w:id="533464570">
      <w:bodyDiv w:val="1"/>
      <w:marLeft w:val="0"/>
      <w:marRight w:val="0"/>
      <w:marTop w:val="0"/>
      <w:marBottom w:val="0"/>
      <w:divBdr>
        <w:top w:val="none" w:sz="0" w:space="0" w:color="auto"/>
        <w:left w:val="none" w:sz="0" w:space="0" w:color="auto"/>
        <w:bottom w:val="none" w:sz="0" w:space="0" w:color="auto"/>
        <w:right w:val="none" w:sz="0" w:space="0" w:color="auto"/>
      </w:divBdr>
    </w:div>
    <w:div w:id="534192231">
      <w:bodyDiv w:val="1"/>
      <w:marLeft w:val="0"/>
      <w:marRight w:val="0"/>
      <w:marTop w:val="0"/>
      <w:marBottom w:val="0"/>
      <w:divBdr>
        <w:top w:val="none" w:sz="0" w:space="0" w:color="auto"/>
        <w:left w:val="none" w:sz="0" w:space="0" w:color="auto"/>
        <w:bottom w:val="none" w:sz="0" w:space="0" w:color="auto"/>
        <w:right w:val="none" w:sz="0" w:space="0" w:color="auto"/>
      </w:divBdr>
    </w:div>
    <w:div w:id="534853949">
      <w:bodyDiv w:val="1"/>
      <w:marLeft w:val="0"/>
      <w:marRight w:val="0"/>
      <w:marTop w:val="0"/>
      <w:marBottom w:val="0"/>
      <w:divBdr>
        <w:top w:val="none" w:sz="0" w:space="0" w:color="auto"/>
        <w:left w:val="none" w:sz="0" w:space="0" w:color="auto"/>
        <w:bottom w:val="none" w:sz="0" w:space="0" w:color="auto"/>
        <w:right w:val="none" w:sz="0" w:space="0" w:color="auto"/>
      </w:divBdr>
    </w:div>
    <w:div w:id="535392172">
      <w:bodyDiv w:val="1"/>
      <w:marLeft w:val="0"/>
      <w:marRight w:val="0"/>
      <w:marTop w:val="0"/>
      <w:marBottom w:val="0"/>
      <w:divBdr>
        <w:top w:val="none" w:sz="0" w:space="0" w:color="auto"/>
        <w:left w:val="none" w:sz="0" w:space="0" w:color="auto"/>
        <w:bottom w:val="none" w:sz="0" w:space="0" w:color="auto"/>
        <w:right w:val="none" w:sz="0" w:space="0" w:color="auto"/>
      </w:divBdr>
    </w:div>
    <w:div w:id="540096472">
      <w:bodyDiv w:val="1"/>
      <w:marLeft w:val="0"/>
      <w:marRight w:val="0"/>
      <w:marTop w:val="0"/>
      <w:marBottom w:val="0"/>
      <w:divBdr>
        <w:top w:val="none" w:sz="0" w:space="0" w:color="auto"/>
        <w:left w:val="none" w:sz="0" w:space="0" w:color="auto"/>
        <w:bottom w:val="none" w:sz="0" w:space="0" w:color="auto"/>
        <w:right w:val="none" w:sz="0" w:space="0" w:color="auto"/>
      </w:divBdr>
    </w:div>
    <w:div w:id="544759574">
      <w:bodyDiv w:val="1"/>
      <w:marLeft w:val="0"/>
      <w:marRight w:val="0"/>
      <w:marTop w:val="0"/>
      <w:marBottom w:val="0"/>
      <w:divBdr>
        <w:top w:val="none" w:sz="0" w:space="0" w:color="auto"/>
        <w:left w:val="none" w:sz="0" w:space="0" w:color="auto"/>
        <w:bottom w:val="none" w:sz="0" w:space="0" w:color="auto"/>
        <w:right w:val="none" w:sz="0" w:space="0" w:color="auto"/>
      </w:divBdr>
    </w:div>
    <w:div w:id="545486991">
      <w:bodyDiv w:val="1"/>
      <w:marLeft w:val="0"/>
      <w:marRight w:val="0"/>
      <w:marTop w:val="0"/>
      <w:marBottom w:val="0"/>
      <w:divBdr>
        <w:top w:val="none" w:sz="0" w:space="0" w:color="auto"/>
        <w:left w:val="none" w:sz="0" w:space="0" w:color="auto"/>
        <w:bottom w:val="none" w:sz="0" w:space="0" w:color="auto"/>
        <w:right w:val="none" w:sz="0" w:space="0" w:color="auto"/>
      </w:divBdr>
    </w:div>
    <w:div w:id="547230036">
      <w:bodyDiv w:val="1"/>
      <w:marLeft w:val="0"/>
      <w:marRight w:val="0"/>
      <w:marTop w:val="0"/>
      <w:marBottom w:val="0"/>
      <w:divBdr>
        <w:top w:val="none" w:sz="0" w:space="0" w:color="auto"/>
        <w:left w:val="none" w:sz="0" w:space="0" w:color="auto"/>
        <w:bottom w:val="none" w:sz="0" w:space="0" w:color="auto"/>
        <w:right w:val="none" w:sz="0" w:space="0" w:color="auto"/>
      </w:divBdr>
    </w:div>
    <w:div w:id="549001199">
      <w:bodyDiv w:val="1"/>
      <w:marLeft w:val="0"/>
      <w:marRight w:val="0"/>
      <w:marTop w:val="0"/>
      <w:marBottom w:val="0"/>
      <w:divBdr>
        <w:top w:val="none" w:sz="0" w:space="0" w:color="auto"/>
        <w:left w:val="none" w:sz="0" w:space="0" w:color="auto"/>
        <w:bottom w:val="none" w:sz="0" w:space="0" w:color="auto"/>
        <w:right w:val="none" w:sz="0" w:space="0" w:color="auto"/>
      </w:divBdr>
    </w:div>
    <w:div w:id="550534969">
      <w:bodyDiv w:val="1"/>
      <w:marLeft w:val="0"/>
      <w:marRight w:val="0"/>
      <w:marTop w:val="0"/>
      <w:marBottom w:val="0"/>
      <w:divBdr>
        <w:top w:val="none" w:sz="0" w:space="0" w:color="auto"/>
        <w:left w:val="none" w:sz="0" w:space="0" w:color="auto"/>
        <w:bottom w:val="none" w:sz="0" w:space="0" w:color="auto"/>
        <w:right w:val="none" w:sz="0" w:space="0" w:color="auto"/>
      </w:divBdr>
    </w:div>
    <w:div w:id="550919007">
      <w:bodyDiv w:val="1"/>
      <w:marLeft w:val="0"/>
      <w:marRight w:val="0"/>
      <w:marTop w:val="0"/>
      <w:marBottom w:val="0"/>
      <w:divBdr>
        <w:top w:val="none" w:sz="0" w:space="0" w:color="auto"/>
        <w:left w:val="none" w:sz="0" w:space="0" w:color="auto"/>
        <w:bottom w:val="none" w:sz="0" w:space="0" w:color="auto"/>
        <w:right w:val="none" w:sz="0" w:space="0" w:color="auto"/>
      </w:divBdr>
    </w:div>
    <w:div w:id="552035137">
      <w:bodyDiv w:val="1"/>
      <w:marLeft w:val="0"/>
      <w:marRight w:val="0"/>
      <w:marTop w:val="0"/>
      <w:marBottom w:val="0"/>
      <w:divBdr>
        <w:top w:val="none" w:sz="0" w:space="0" w:color="auto"/>
        <w:left w:val="none" w:sz="0" w:space="0" w:color="auto"/>
        <w:bottom w:val="none" w:sz="0" w:space="0" w:color="auto"/>
        <w:right w:val="none" w:sz="0" w:space="0" w:color="auto"/>
      </w:divBdr>
    </w:div>
    <w:div w:id="552692057">
      <w:bodyDiv w:val="1"/>
      <w:marLeft w:val="0"/>
      <w:marRight w:val="0"/>
      <w:marTop w:val="0"/>
      <w:marBottom w:val="0"/>
      <w:divBdr>
        <w:top w:val="none" w:sz="0" w:space="0" w:color="auto"/>
        <w:left w:val="none" w:sz="0" w:space="0" w:color="auto"/>
        <w:bottom w:val="none" w:sz="0" w:space="0" w:color="auto"/>
        <w:right w:val="none" w:sz="0" w:space="0" w:color="auto"/>
      </w:divBdr>
    </w:div>
    <w:div w:id="554123922">
      <w:bodyDiv w:val="1"/>
      <w:marLeft w:val="0"/>
      <w:marRight w:val="0"/>
      <w:marTop w:val="0"/>
      <w:marBottom w:val="0"/>
      <w:divBdr>
        <w:top w:val="none" w:sz="0" w:space="0" w:color="auto"/>
        <w:left w:val="none" w:sz="0" w:space="0" w:color="auto"/>
        <w:bottom w:val="none" w:sz="0" w:space="0" w:color="auto"/>
        <w:right w:val="none" w:sz="0" w:space="0" w:color="auto"/>
      </w:divBdr>
    </w:div>
    <w:div w:id="554511092">
      <w:bodyDiv w:val="1"/>
      <w:marLeft w:val="0"/>
      <w:marRight w:val="0"/>
      <w:marTop w:val="0"/>
      <w:marBottom w:val="0"/>
      <w:divBdr>
        <w:top w:val="none" w:sz="0" w:space="0" w:color="auto"/>
        <w:left w:val="none" w:sz="0" w:space="0" w:color="auto"/>
        <w:bottom w:val="none" w:sz="0" w:space="0" w:color="auto"/>
        <w:right w:val="none" w:sz="0" w:space="0" w:color="auto"/>
      </w:divBdr>
    </w:div>
    <w:div w:id="555435417">
      <w:bodyDiv w:val="1"/>
      <w:marLeft w:val="0"/>
      <w:marRight w:val="0"/>
      <w:marTop w:val="0"/>
      <w:marBottom w:val="0"/>
      <w:divBdr>
        <w:top w:val="none" w:sz="0" w:space="0" w:color="auto"/>
        <w:left w:val="none" w:sz="0" w:space="0" w:color="auto"/>
        <w:bottom w:val="none" w:sz="0" w:space="0" w:color="auto"/>
        <w:right w:val="none" w:sz="0" w:space="0" w:color="auto"/>
      </w:divBdr>
    </w:div>
    <w:div w:id="555628665">
      <w:bodyDiv w:val="1"/>
      <w:marLeft w:val="0"/>
      <w:marRight w:val="0"/>
      <w:marTop w:val="0"/>
      <w:marBottom w:val="0"/>
      <w:divBdr>
        <w:top w:val="none" w:sz="0" w:space="0" w:color="auto"/>
        <w:left w:val="none" w:sz="0" w:space="0" w:color="auto"/>
        <w:bottom w:val="none" w:sz="0" w:space="0" w:color="auto"/>
        <w:right w:val="none" w:sz="0" w:space="0" w:color="auto"/>
      </w:divBdr>
    </w:div>
    <w:div w:id="556090455">
      <w:bodyDiv w:val="1"/>
      <w:marLeft w:val="0"/>
      <w:marRight w:val="0"/>
      <w:marTop w:val="0"/>
      <w:marBottom w:val="0"/>
      <w:divBdr>
        <w:top w:val="none" w:sz="0" w:space="0" w:color="auto"/>
        <w:left w:val="none" w:sz="0" w:space="0" w:color="auto"/>
        <w:bottom w:val="none" w:sz="0" w:space="0" w:color="auto"/>
        <w:right w:val="none" w:sz="0" w:space="0" w:color="auto"/>
      </w:divBdr>
    </w:div>
    <w:div w:id="557589666">
      <w:bodyDiv w:val="1"/>
      <w:marLeft w:val="0"/>
      <w:marRight w:val="0"/>
      <w:marTop w:val="0"/>
      <w:marBottom w:val="0"/>
      <w:divBdr>
        <w:top w:val="none" w:sz="0" w:space="0" w:color="auto"/>
        <w:left w:val="none" w:sz="0" w:space="0" w:color="auto"/>
        <w:bottom w:val="none" w:sz="0" w:space="0" w:color="auto"/>
        <w:right w:val="none" w:sz="0" w:space="0" w:color="auto"/>
      </w:divBdr>
    </w:div>
    <w:div w:id="557597642">
      <w:bodyDiv w:val="1"/>
      <w:marLeft w:val="0"/>
      <w:marRight w:val="0"/>
      <w:marTop w:val="0"/>
      <w:marBottom w:val="0"/>
      <w:divBdr>
        <w:top w:val="none" w:sz="0" w:space="0" w:color="auto"/>
        <w:left w:val="none" w:sz="0" w:space="0" w:color="auto"/>
        <w:bottom w:val="none" w:sz="0" w:space="0" w:color="auto"/>
        <w:right w:val="none" w:sz="0" w:space="0" w:color="auto"/>
      </w:divBdr>
    </w:div>
    <w:div w:id="560795545">
      <w:bodyDiv w:val="1"/>
      <w:marLeft w:val="0"/>
      <w:marRight w:val="0"/>
      <w:marTop w:val="0"/>
      <w:marBottom w:val="0"/>
      <w:divBdr>
        <w:top w:val="none" w:sz="0" w:space="0" w:color="auto"/>
        <w:left w:val="none" w:sz="0" w:space="0" w:color="auto"/>
        <w:bottom w:val="none" w:sz="0" w:space="0" w:color="auto"/>
        <w:right w:val="none" w:sz="0" w:space="0" w:color="auto"/>
      </w:divBdr>
    </w:div>
    <w:div w:id="561063262">
      <w:bodyDiv w:val="1"/>
      <w:marLeft w:val="0"/>
      <w:marRight w:val="0"/>
      <w:marTop w:val="0"/>
      <w:marBottom w:val="0"/>
      <w:divBdr>
        <w:top w:val="none" w:sz="0" w:space="0" w:color="auto"/>
        <w:left w:val="none" w:sz="0" w:space="0" w:color="auto"/>
        <w:bottom w:val="none" w:sz="0" w:space="0" w:color="auto"/>
        <w:right w:val="none" w:sz="0" w:space="0" w:color="auto"/>
      </w:divBdr>
    </w:div>
    <w:div w:id="561605028">
      <w:bodyDiv w:val="1"/>
      <w:marLeft w:val="0"/>
      <w:marRight w:val="0"/>
      <w:marTop w:val="0"/>
      <w:marBottom w:val="0"/>
      <w:divBdr>
        <w:top w:val="none" w:sz="0" w:space="0" w:color="auto"/>
        <w:left w:val="none" w:sz="0" w:space="0" w:color="auto"/>
        <w:bottom w:val="none" w:sz="0" w:space="0" w:color="auto"/>
        <w:right w:val="none" w:sz="0" w:space="0" w:color="auto"/>
      </w:divBdr>
    </w:div>
    <w:div w:id="562134892">
      <w:bodyDiv w:val="1"/>
      <w:marLeft w:val="0"/>
      <w:marRight w:val="0"/>
      <w:marTop w:val="0"/>
      <w:marBottom w:val="0"/>
      <w:divBdr>
        <w:top w:val="none" w:sz="0" w:space="0" w:color="auto"/>
        <w:left w:val="none" w:sz="0" w:space="0" w:color="auto"/>
        <w:bottom w:val="none" w:sz="0" w:space="0" w:color="auto"/>
        <w:right w:val="none" w:sz="0" w:space="0" w:color="auto"/>
      </w:divBdr>
    </w:div>
    <w:div w:id="564799750">
      <w:bodyDiv w:val="1"/>
      <w:marLeft w:val="0"/>
      <w:marRight w:val="0"/>
      <w:marTop w:val="0"/>
      <w:marBottom w:val="0"/>
      <w:divBdr>
        <w:top w:val="none" w:sz="0" w:space="0" w:color="auto"/>
        <w:left w:val="none" w:sz="0" w:space="0" w:color="auto"/>
        <w:bottom w:val="none" w:sz="0" w:space="0" w:color="auto"/>
        <w:right w:val="none" w:sz="0" w:space="0" w:color="auto"/>
      </w:divBdr>
    </w:div>
    <w:div w:id="564990929">
      <w:bodyDiv w:val="1"/>
      <w:marLeft w:val="0"/>
      <w:marRight w:val="0"/>
      <w:marTop w:val="0"/>
      <w:marBottom w:val="0"/>
      <w:divBdr>
        <w:top w:val="none" w:sz="0" w:space="0" w:color="auto"/>
        <w:left w:val="none" w:sz="0" w:space="0" w:color="auto"/>
        <w:bottom w:val="none" w:sz="0" w:space="0" w:color="auto"/>
        <w:right w:val="none" w:sz="0" w:space="0" w:color="auto"/>
      </w:divBdr>
    </w:div>
    <w:div w:id="565337501">
      <w:bodyDiv w:val="1"/>
      <w:marLeft w:val="0"/>
      <w:marRight w:val="0"/>
      <w:marTop w:val="0"/>
      <w:marBottom w:val="0"/>
      <w:divBdr>
        <w:top w:val="none" w:sz="0" w:space="0" w:color="auto"/>
        <w:left w:val="none" w:sz="0" w:space="0" w:color="auto"/>
        <w:bottom w:val="none" w:sz="0" w:space="0" w:color="auto"/>
        <w:right w:val="none" w:sz="0" w:space="0" w:color="auto"/>
      </w:divBdr>
    </w:div>
    <w:div w:id="565575959">
      <w:bodyDiv w:val="1"/>
      <w:marLeft w:val="0"/>
      <w:marRight w:val="0"/>
      <w:marTop w:val="0"/>
      <w:marBottom w:val="0"/>
      <w:divBdr>
        <w:top w:val="none" w:sz="0" w:space="0" w:color="auto"/>
        <w:left w:val="none" w:sz="0" w:space="0" w:color="auto"/>
        <w:bottom w:val="none" w:sz="0" w:space="0" w:color="auto"/>
        <w:right w:val="none" w:sz="0" w:space="0" w:color="auto"/>
      </w:divBdr>
    </w:div>
    <w:div w:id="567572220">
      <w:bodyDiv w:val="1"/>
      <w:marLeft w:val="0"/>
      <w:marRight w:val="0"/>
      <w:marTop w:val="0"/>
      <w:marBottom w:val="0"/>
      <w:divBdr>
        <w:top w:val="none" w:sz="0" w:space="0" w:color="auto"/>
        <w:left w:val="none" w:sz="0" w:space="0" w:color="auto"/>
        <w:bottom w:val="none" w:sz="0" w:space="0" w:color="auto"/>
        <w:right w:val="none" w:sz="0" w:space="0" w:color="auto"/>
      </w:divBdr>
    </w:div>
    <w:div w:id="569003962">
      <w:bodyDiv w:val="1"/>
      <w:marLeft w:val="0"/>
      <w:marRight w:val="0"/>
      <w:marTop w:val="0"/>
      <w:marBottom w:val="0"/>
      <w:divBdr>
        <w:top w:val="none" w:sz="0" w:space="0" w:color="auto"/>
        <w:left w:val="none" w:sz="0" w:space="0" w:color="auto"/>
        <w:bottom w:val="none" w:sz="0" w:space="0" w:color="auto"/>
        <w:right w:val="none" w:sz="0" w:space="0" w:color="auto"/>
      </w:divBdr>
    </w:div>
    <w:div w:id="569727512">
      <w:bodyDiv w:val="1"/>
      <w:marLeft w:val="0"/>
      <w:marRight w:val="0"/>
      <w:marTop w:val="0"/>
      <w:marBottom w:val="0"/>
      <w:divBdr>
        <w:top w:val="none" w:sz="0" w:space="0" w:color="auto"/>
        <w:left w:val="none" w:sz="0" w:space="0" w:color="auto"/>
        <w:bottom w:val="none" w:sz="0" w:space="0" w:color="auto"/>
        <w:right w:val="none" w:sz="0" w:space="0" w:color="auto"/>
      </w:divBdr>
    </w:div>
    <w:div w:id="570963698">
      <w:bodyDiv w:val="1"/>
      <w:marLeft w:val="0"/>
      <w:marRight w:val="0"/>
      <w:marTop w:val="0"/>
      <w:marBottom w:val="0"/>
      <w:divBdr>
        <w:top w:val="none" w:sz="0" w:space="0" w:color="auto"/>
        <w:left w:val="none" w:sz="0" w:space="0" w:color="auto"/>
        <w:bottom w:val="none" w:sz="0" w:space="0" w:color="auto"/>
        <w:right w:val="none" w:sz="0" w:space="0" w:color="auto"/>
      </w:divBdr>
    </w:div>
    <w:div w:id="572737192">
      <w:bodyDiv w:val="1"/>
      <w:marLeft w:val="0"/>
      <w:marRight w:val="0"/>
      <w:marTop w:val="0"/>
      <w:marBottom w:val="0"/>
      <w:divBdr>
        <w:top w:val="none" w:sz="0" w:space="0" w:color="auto"/>
        <w:left w:val="none" w:sz="0" w:space="0" w:color="auto"/>
        <w:bottom w:val="none" w:sz="0" w:space="0" w:color="auto"/>
        <w:right w:val="none" w:sz="0" w:space="0" w:color="auto"/>
      </w:divBdr>
    </w:div>
    <w:div w:id="573901457">
      <w:bodyDiv w:val="1"/>
      <w:marLeft w:val="0"/>
      <w:marRight w:val="0"/>
      <w:marTop w:val="0"/>
      <w:marBottom w:val="0"/>
      <w:divBdr>
        <w:top w:val="none" w:sz="0" w:space="0" w:color="auto"/>
        <w:left w:val="none" w:sz="0" w:space="0" w:color="auto"/>
        <w:bottom w:val="none" w:sz="0" w:space="0" w:color="auto"/>
        <w:right w:val="none" w:sz="0" w:space="0" w:color="auto"/>
      </w:divBdr>
    </w:div>
    <w:div w:id="574971562">
      <w:bodyDiv w:val="1"/>
      <w:marLeft w:val="0"/>
      <w:marRight w:val="0"/>
      <w:marTop w:val="0"/>
      <w:marBottom w:val="0"/>
      <w:divBdr>
        <w:top w:val="none" w:sz="0" w:space="0" w:color="auto"/>
        <w:left w:val="none" w:sz="0" w:space="0" w:color="auto"/>
        <w:bottom w:val="none" w:sz="0" w:space="0" w:color="auto"/>
        <w:right w:val="none" w:sz="0" w:space="0" w:color="auto"/>
      </w:divBdr>
    </w:div>
    <w:div w:id="575742842">
      <w:bodyDiv w:val="1"/>
      <w:marLeft w:val="0"/>
      <w:marRight w:val="0"/>
      <w:marTop w:val="0"/>
      <w:marBottom w:val="0"/>
      <w:divBdr>
        <w:top w:val="none" w:sz="0" w:space="0" w:color="auto"/>
        <w:left w:val="none" w:sz="0" w:space="0" w:color="auto"/>
        <w:bottom w:val="none" w:sz="0" w:space="0" w:color="auto"/>
        <w:right w:val="none" w:sz="0" w:space="0" w:color="auto"/>
      </w:divBdr>
    </w:div>
    <w:div w:id="576214139">
      <w:bodyDiv w:val="1"/>
      <w:marLeft w:val="0"/>
      <w:marRight w:val="0"/>
      <w:marTop w:val="0"/>
      <w:marBottom w:val="0"/>
      <w:divBdr>
        <w:top w:val="none" w:sz="0" w:space="0" w:color="auto"/>
        <w:left w:val="none" w:sz="0" w:space="0" w:color="auto"/>
        <w:bottom w:val="none" w:sz="0" w:space="0" w:color="auto"/>
        <w:right w:val="none" w:sz="0" w:space="0" w:color="auto"/>
      </w:divBdr>
    </w:div>
    <w:div w:id="576598744">
      <w:bodyDiv w:val="1"/>
      <w:marLeft w:val="0"/>
      <w:marRight w:val="0"/>
      <w:marTop w:val="0"/>
      <w:marBottom w:val="0"/>
      <w:divBdr>
        <w:top w:val="none" w:sz="0" w:space="0" w:color="auto"/>
        <w:left w:val="none" w:sz="0" w:space="0" w:color="auto"/>
        <w:bottom w:val="none" w:sz="0" w:space="0" w:color="auto"/>
        <w:right w:val="none" w:sz="0" w:space="0" w:color="auto"/>
      </w:divBdr>
    </w:div>
    <w:div w:id="579826687">
      <w:bodyDiv w:val="1"/>
      <w:marLeft w:val="0"/>
      <w:marRight w:val="0"/>
      <w:marTop w:val="0"/>
      <w:marBottom w:val="0"/>
      <w:divBdr>
        <w:top w:val="none" w:sz="0" w:space="0" w:color="auto"/>
        <w:left w:val="none" w:sz="0" w:space="0" w:color="auto"/>
        <w:bottom w:val="none" w:sz="0" w:space="0" w:color="auto"/>
        <w:right w:val="none" w:sz="0" w:space="0" w:color="auto"/>
      </w:divBdr>
    </w:div>
    <w:div w:id="580532535">
      <w:bodyDiv w:val="1"/>
      <w:marLeft w:val="0"/>
      <w:marRight w:val="0"/>
      <w:marTop w:val="0"/>
      <w:marBottom w:val="0"/>
      <w:divBdr>
        <w:top w:val="none" w:sz="0" w:space="0" w:color="auto"/>
        <w:left w:val="none" w:sz="0" w:space="0" w:color="auto"/>
        <w:bottom w:val="none" w:sz="0" w:space="0" w:color="auto"/>
        <w:right w:val="none" w:sz="0" w:space="0" w:color="auto"/>
      </w:divBdr>
    </w:div>
    <w:div w:id="583105303">
      <w:bodyDiv w:val="1"/>
      <w:marLeft w:val="0"/>
      <w:marRight w:val="0"/>
      <w:marTop w:val="0"/>
      <w:marBottom w:val="0"/>
      <w:divBdr>
        <w:top w:val="none" w:sz="0" w:space="0" w:color="auto"/>
        <w:left w:val="none" w:sz="0" w:space="0" w:color="auto"/>
        <w:bottom w:val="none" w:sz="0" w:space="0" w:color="auto"/>
        <w:right w:val="none" w:sz="0" w:space="0" w:color="auto"/>
      </w:divBdr>
    </w:div>
    <w:div w:id="583419937">
      <w:bodyDiv w:val="1"/>
      <w:marLeft w:val="0"/>
      <w:marRight w:val="0"/>
      <w:marTop w:val="0"/>
      <w:marBottom w:val="0"/>
      <w:divBdr>
        <w:top w:val="none" w:sz="0" w:space="0" w:color="auto"/>
        <w:left w:val="none" w:sz="0" w:space="0" w:color="auto"/>
        <w:bottom w:val="none" w:sz="0" w:space="0" w:color="auto"/>
        <w:right w:val="none" w:sz="0" w:space="0" w:color="auto"/>
      </w:divBdr>
    </w:div>
    <w:div w:id="587890322">
      <w:bodyDiv w:val="1"/>
      <w:marLeft w:val="0"/>
      <w:marRight w:val="0"/>
      <w:marTop w:val="0"/>
      <w:marBottom w:val="0"/>
      <w:divBdr>
        <w:top w:val="none" w:sz="0" w:space="0" w:color="auto"/>
        <w:left w:val="none" w:sz="0" w:space="0" w:color="auto"/>
        <w:bottom w:val="none" w:sz="0" w:space="0" w:color="auto"/>
        <w:right w:val="none" w:sz="0" w:space="0" w:color="auto"/>
      </w:divBdr>
    </w:div>
    <w:div w:id="588538755">
      <w:bodyDiv w:val="1"/>
      <w:marLeft w:val="0"/>
      <w:marRight w:val="0"/>
      <w:marTop w:val="0"/>
      <w:marBottom w:val="0"/>
      <w:divBdr>
        <w:top w:val="none" w:sz="0" w:space="0" w:color="auto"/>
        <w:left w:val="none" w:sz="0" w:space="0" w:color="auto"/>
        <w:bottom w:val="none" w:sz="0" w:space="0" w:color="auto"/>
        <w:right w:val="none" w:sz="0" w:space="0" w:color="auto"/>
      </w:divBdr>
    </w:div>
    <w:div w:id="588541423">
      <w:bodyDiv w:val="1"/>
      <w:marLeft w:val="0"/>
      <w:marRight w:val="0"/>
      <w:marTop w:val="0"/>
      <w:marBottom w:val="0"/>
      <w:divBdr>
        <w:top w:val="none" w:sz="0" w:space="0" w:color="auto"/>
        <w:left w:val="none" w:sz="0" w:space="0" w:color="auto"/>
        <w:bottom w:val="none" w:sz="0" w:space="0" w:color="auto"/>
        <w:right w:val="none" w:sz="0" w:space="0" w:color="auto"/>
      </w:divBdr>
    </w:div>
    <w:div w:id="592595890">
      <w:bodyDiv w:val="1"/>
      <w:marLeft w:val="0"/>
      <w:marRight w:val="0"/>
      <w:marTop w:val="0"/>
      <w:marBottom w:val="0"/>
      <w:divBdr>
        <w:top w:val="none" w:sz="0" w:space="0" w:color="auto"/>
        <w:left w:val="none" w:sz="0" w:space="0" w:color="auto"/>
        <w:bottom w:val="none" w:sz="0" w:space="0" w:color="auto"/>
        <w:right w:val="none" w:sz="0" w:space="0" w:color="auto"/>
      </w:divBdr>
    </w:div>
    <w:div w:id="594098220">
      <w:bodyDiv w:val="1"/>
      <w:marLeft w:val="0"/>
      <w:marRight w:val="0"/>
      <w:marTop w:val="0"/>
      <w:marBottom w:val="0"/>
      <w:divBdr>
        <w:top w:val="none" w:sz="0" w:space="0" w:color="auto"/>
        <w:left w:val="none" w:sz="0" w:space="0" w:color="auto"/>
        <w:bottom w:val="none" w:sz="0" w:space="0" w:color="auto"/>
        <w:right w:val="none" w:sz="0" w:space="0" w:color="auto"/>
      </w:divBdr>
    </w:div>
    <w:div w:id="594897870">
      <w:bodyDiv w:val="1"/>
      <w:marLeft w:val="0"/>
      <w:marRight w:val="0"/>
      <w:marTop w:val="0"/>
      <w:marBottom w:val="0"/>
      <w:divBdr>
        <w:top w:val="none" w:sz="0" w:space="0" w:color="auto"/>
        <w:left w:val="none" w:sz="0" w:space="0" w:color="auto"/>
        <w:bottom w:val="none" w:sz="0" w:space="0" w:color="auto"/>
        <w:right w:val="none" w:sz="0" w:space="0" w:color="auto"/>
      </w:divBdr>
    </w:div>
    <w:div w:id="596863450">
      <w:bodyDiv w:val="1"/>
      <w:marLeft w:val="0"/>
      <w:marRight w:val="0"/>
      <w:marTop w:val="0"/>
      <w:marBottom w:val="0"/>
      <w:divBdr>
        <w:top w:val="none" w:sz="0" w:space="0" w:color="auto"/>
        <w:left w:val="none" w:sz="0" w:space="0" w:color="auto"/>
        <w:bottom w:val="none" w:sz="0" w:space="0" w:color="auto"/>
        <w:right w:val="none" w:sz="0" w:space="0" w:color="auto"/>
      </w:divBdr>
    </w:div>
    <w:div w:id="597057233">
      <w:bodyDiv w:val="1"/>
      <w:marLeft w:val="0"/>
      <w:marRight w:val="0"/>
      <w:marTop w:val="0"/>
      <w:marBottom w:val="0"/>
      <w:divBdr>
        <w:top w:val="none" w:sz="0" w:space="0" w:color="auto"/>
        <w:left w:val="none" w:sz="0" w:space="0" w:color="auto"/>
        <w:bottom w:val="none" w:sz="0" w:space="0" w:color="auto"/>
        <w:right w:val="none" w:sz="0" w:space="0" w:color="auto"/>
      </w:divBdr>
    </w:div>
    <w:div w:id="597904308">
      <w:bodyDiv w:val="1"/>
      <w:marLeft w:val="0"/>
      <w:marRight w:val="0"/>
      <w:marTop w:val="0"/>
      <w:marBottom w:val="0"/>
      <w:divBdr>
        <w:top w:val="none" w:sz="0" w:space="0" w:color="auto"/>
        <w:left w:val="none" w:sz="0" w:space="0" w:color="auto"/>
        <w:bottom w:val="none" w:sz="0" w:space="0" w:color="auto"/>
        <w:right w:val="none" w:sz="0" w:space="0" w:color="auto"/>
      </w:divBdr>
    </w:div>
    <w:div w:id="598755843">
      <w:bodyDiv w:val="1"/>
      <w:marLeft w:val="0"/>
      <w:marRight w:val="0"/>
      <w:marTop w:val="0"/>
      <w:marBottom w:val="0"/>
      <w:divBdr>
        <w:top w:val="none" w:sz="0" w:space="0" w:color="auto"/>
        <w:left w:val="none" w:sz="0" w:space="0" w:color="auto"/>
        <w:bottom w:val="none" w:sz="0" w:space="0" w:color="auto"/>
        <w:right w:val="none" w:sz="0" w:space="0" w:color="auto"/>
      </w:divBdr>
    </w:div>
    <w:div w:id="599146522">
      <w:bodyDiv w:val="1"/>
      <w:marLeft w:val="0"/>
      <w:marRight w:val="0"/>
      <w:marTop w:val="0"/>
      <w:marBottom w:val="0"/>
      <w:divBdr>
        <w:top w:val="none" w:sz="0" w:space="0" w:color="auto"/>
        <w:left w:val="none" w:sz="0" w:space="0" w:color="auto"/>
        <w:bottom w:val="none" w:sz="0" w:space="0" w:color="auto"/>
        <w:right w:val="none" w:sz="0" w:space="0" w:color="auto"/>
      </w:divBdr>
    </w:div>
    <w:div w:id="599685557">
      <w:bodyDiv w:val="1"/>
      <w:marLeft w:val="0"/>
      <w:marRight w:val="0"/>
      <w:marTop w:val="0"/>
      <w:marBottom w:val="0"/>
      <w:divBdr>
        <w:top w:val="none" w:sz="0" w:space="0" w:color="auto"/>
        <w:left w:val="none" w:sz="0" w:space="0" w:color="auto"/>
        <w:bottom w:val="none" w:sz="0" w:space="0" w:color="auto"/>
        <w:right w:val="none" w:sz="0" w:space="0" w:color="auto"/>
      </w:divBdr>
    </w:div>
    <w:div w:id="599723855">
      <w:bodyDiv w:val="1"/>
      <w:marLeft w:val="0"/>
      <w:marRight w:val="0"/>
      <w:marTop w:val="0"/>
      <w:marBottom w:val="0"/>
      <w:divBdr>
        <w:top w:val="none" w:sz="0" w:space="0" w:color="auto"/>
        <w:left w:val="none" w:sz="0" w:space="0" w:color="auto"/>
        <w:bottom w:val="none" w:sz="0" w:space="0" w:color="auto"/>
        <w:right w:val="none" w:sz="0" w:space="0" w:color="auto"/>
      </w:divBdr>
    </w:div>
    <w:div w:id="605891590">
      <w:bodyDiv w:val="1"/>
      <w:marLeft w:val="0"/>
      <w:marRight w:val="0"/>
      <w:marTop w:val="0"/>
      <w:marBottom w:val="0"/>
      <w:divBdr>
        <w:top w:val="none" w:sz="0" w:space="0" w:color="auto"/>
        <w:left w:val="none" w:sz="0" w:space="0" w:color="auto"/>
        <w:bottom w:val="none" w:sz="0" w:space="0" w:color="auto"/>
        <w:right w:val="none" w:sz="0" w:space="0" w:color="auto"/>
      </w:divBdr>
    </w:div>
    <w:div w:id="606229151">
      <w:bodyDiv w:val="1"/>
      <w:marLeft w:val="0"/>
      <w:marRight w:val="0"/>
      <w:marTop w:val="0"/>
      <w:marBottom w:val="0"/>
      <w:divBdr>
        <w:top w:val="none" w:sz="0" w:space="0" w:color="auto"/>
        <w:left w:val="none" w:sz="0" w:space="0" w:color="auto"/>
        <w:bottom w:val="none" w:sz="0" w:space="0" w:color="auto"/>
        <w:right w:val="none" w:sz="0" w:space="0" w:color="auto"/>
      </w:divBdr>
    </w:div>
    <w:div w:id="607542211">
      <w:bodyDiv w:val="1"/>
      <w:marLeft w:val="0"/>
      <w:marRight w:val="0"/>
      <w:marTop w:val="0"/>
      <w:marBottom w:val="0"/>
      <w:divBdr>
        <w:top w:val="none" w:sz="0" w:space="0" w:color="auto"/>
        <w:left w:val="none" w:sz="0" w:space="0" w:color="auto"/>
        <w:bottom w:val="none" w:sz="0" w:space="0" w:color="auto"/>
        <w:right w:val="none" w:sz="0" w:space="0" w:color="auto"/>
      </w:divBdr>
    </w:div>
    <w:div w:id="614555733">
      <w:bodyDiv w:val="1"/>
      <w:marLeft w:val="0"/>
      <w:marRight w:val="0"/>
      <w:marTop w:val="0"/>
      <w:marBottom w:val="0"/>
      <w:divBdr>
        <w:top w:val="none" w:sz="0" w:space="0" w:color="auto"/>
        <w:left w:val="none" w:sz="0" w:space="0" w:color="auto"/>
        <w:bottom w:val="none" w:sz="0" w:space="0" w:color="auto"/>
        <w:right w:val="none" w:sz="0" w:space="0" w:color="auto"/>
      </w:divBdr>
    </w:div>
    <w:div w:id="615873153">
      <w:bodyDiv w:val="1"/>
      <w:marLeft w:val="0"/>
      <w:marRight w:val="0"/>
      <w:marTop w:val="0"/>
      <w:marBottom w:val="0"/>
      <w:divBdr>
        <w:top w:val="none" w:sz="0" w:space="0" w:color="auto"/>
        <w:left w:val="none" w:sz="0" w:space="0" w:color="auto"/>
        <w:bottom w:val="none" w:sz="0" w:space="0" w:color="auto"/>
        <w:right w:val="none" w:sz="0" w:space="0" w:color="auto"/>
      </w:divBdr>
    </w:div>
    <w:div w:id="619845064">
      <w:bodyDiv w:val="1"/>
      <w:marLeft w:val="0"/>
      <w:marRight w:val="0"/>
      <w:marTop w:val="0"/>
      <w:marBottom w:val="0"/>
      <w:divBdr>
        <w:top w:val="none" w:sz="0" w:space="0" w:color="auto"/>
        <w:left w:val="none" w:sz="0" w:space="0" w:color="auto"/>
        <w:bottom w:val="none" w:sz="0" w:space="0" w:color="auto"/>
        <w:right w:val="none" w:sz="0" w:space="0" w:color="auto"/>
      </w:divBdr>
    </w:div>
    <w:div w:id="621033736">
      <w:bodyDiv w:val="1"/>
      <w:marLeft w:val="0"/>
      <w:marRight w:val="0"/>
      <w:marTop w:val="0"/>
      <w:marBottom w:val="0"/>
      <w:divBdr>
        <w:top w:val="none" w:sz="0" w:space="0" w:color="auto"/>
        <w:left w:val="none" w:sz="0" w:space="0" w:color="auto"/>
        <w:bottom w:val="none" w:sz="0" w:space="0" w:color="auto"/>
        <w:right w:val="none" w:sz="0" w:space="0" w:color="auto"/>
      </w:divBdr>
    </w:div>
    <w:div w:id="622420881">
      <w:bodyDiv w:val="1"/>
      <w:marLeft w:val="0"/>
      <w:marRight w:val="0"/>
      <w:marTop w:val="0"/>
      <w:marBottom w:val="0"/>
      <w:divBdr>
        <w:top w:val="none" w:sz="0" w:space="0" w:color="auto"/>
        <w:left w:val="none" w:sz="0" w:space="0" w:color="auto"/>
        <w:bottom w:val="none" w:sz="0" w:space="0" w:color="auto"/>
        <w:right w:val="none" w:sz="0" w:space="0" w:color="auto"/>
      </w:divBdr>
    </w:div>
    <w:div w:id="622686826">
      <w:bodyDiv w:val="1"/>
      <w:marLeft w:val="0"/>
      <w:marRight w:val="0"/>
      <w:marTop w:val="0"/>
      <w:marBottom w:val="0"/>
      <w:divBdr>
        <w:top w:val="none" w:sz="0" w:space="0" w:color="auto"/>
        <w:left w:val="none" w:sz="0" w:space="0" w:color="auto"/>
        <w:bottom w:val="none" w:sz="0" w:space="0" w:color="auto"/>
        <w:right w:val="none" w:sz="0" w:space="0" w:color="auto"/>
      </w:divBdr>
    </w:div>
    <w:div w:id="625047494">
      <w:bodyDiv w:val="1"/>
      <w:marLeft w:val="0"/>
      <w:marRight w:val="0"/>
      <w:marTop w:val="0"/>
      <w:marBottom w:val="0"/>
      <w:divBdr>
        <w:top w:val="none" w:sz="0" w:space="0" w:color="auto"/>
        <w:left w:val="none" w:sz="0" w:space="0" w:color="auto"/>
        <w:bottom w:val="none" w:sz="0" w:space="0" w:color="auto"/>
        <w:right w:val="none" w:sz="0" w:space="0" w:color="auto"/>
      </w:divBdr>
    </w:div>
    <w:div w:id="629018143">
      <w:bodyDiv w:val="1"/>
      <w:marLeft w:val="0"/>
      <w:marRight w:val="0"/>
      <w:marTop w:val="0"/>
      <w:marBottom w:val="0"/>
      <w:divBdr>
        <w:top w:val="none" w:sz="0" w:space="0" w:color="auto"/>
        <w:left w:val="none" w:sz="0" w:space="0" w:color="auto"/>
        <w:bottom w:val="none" w:sz="0" w:space="0" w:color="auto"/>
        <w:right w:val="none" w:sz="0" w:space="0" w:color="auto"/>
      </w:divBdr>
    </w:div>
    <w:div w:id="629363137">
      <w:bodyDiv w:val="1"/>
      <w:marLeft w:val="0"/>
      <w:marRight w:val="0"/>
      <w:marTop w:val="0"/>
      <w:marBottom w:val="0"/>
      <w:divBdr>
        <w:top w:val="none" w:sz="0" w:space="0" w:color="auto"/>
        <w:left w:val="none" w:sz="0" w:space="0" w:color="auto"/>
        <w:bottom w:val="none" w:sz="0" w:space="0" w:color="auto"/>
        <w:right w:val="none" w:sz="0" w:space="0" w:color="auto"/>
      </w:divBdr>
    </w:div>
    <w:div w:id="630013254">
      <w:bodyDiv w:val="1"/>
      <w:marLeft w:val="0"/>
      <w:marRight w:val="0"/>
      <w:marTop w:val="0"/>
      <w:marBottom w:val="0"/>
      <w:divBdr>
        <w:top w:val="none" w:sz="0" w:space="0" w:color="auto"/>
        <w:left w:val="none" w:sz="0" w:space="0" w:color="auto"/>
        <w:bottom w:val="none" w:sz="0" w:space="0" w:color="auto"/>
        <w:right w:val="none" w:sz="0" w:space="0" w:color="auto"/>
      </w:divBdr>
    </w:div>
    <w:div w:id="633145289">
      <w:bodyDiv w:val="1"/>
      <w:marLeft w:val="0"/>
      <w:marRight w:val="0"/>
      <w:marTop w:val="0"/>
      <w:marBottom w:val="0"/>
      <w:divBdr>
        <w:top w:val="none" w:sz="0" w:space="0" w:color="auto"/>
        <w:left w:val="none" w:sz="0" w:space="0" w:color="auto"/>
        <w:bottom w:val="none" w:sz="0" w:space="0" w:color="auto"/>
        <w:right w:val="none" w:sz="0" w:space="0" w:color="auto"/>
      </w:divBdr>
    </w:div>
    <w:div w:id="636302334">
      <w:bodyDiv w:val="1"/>
      <w:marLeft w:val="0"/>
      <w:marRight w:val="0"/>
      <w:marTop w:val="0"/>
      <w:marBottom w:val="0"/>
      <w:divBdr>
        <w:top w:val="none" w:sz="0" w:space="0" w:color="auto"/>
        <w:left w:val="none" w:sz="0" w:space="0" w:color="auto"/>
        <w:bottom w:val="none" w:sz="0" w:space="0" w:color="auto"/>
        <w:right w:val="none" w:sz="0" w:space="0" w:color="auto"/>
      </w:divBdr>
    </w:div>
    <w:div w:id="638068941">
      <w:bodyDiv w:val="1"/>
      <w:marLeft w:val="0"/>
      <w:marRight w:val="0"/>
      <w:marTop w:val="0"/>
      <w:marBottom w:val="0"/>
      <w:divBdr>
        <w:top w:val="none" w:sz="0" w:space="0" w:color="auto"/>
        <w:left w:val="none" w:sz="0" w:space="0" w:color="auto"/>
        <w:bottom w:val="none" w:sz="0" w:space="0" w:color="auto"/>
        <w:right w:val="none" w:sz="0" w:space="0" w:color="auto"/>
      </w:divBdr>
    </w:div>
    <w:div w:id="642589082">
      <w:bodyDiv w:val="1"/>
      <w:marLeft w:val="0"/>
      <w:marRight w:val="0"/>
      <w:marTop w:val="0"/>
      <w:marBottom w:val="0"/>
      <w:divBdr>
        <w:top w:val="none" w:sz="0" w:space="0" w:color="auto"/>
        <w:left w:val="none" w:sz="0" w:space="0" w:color="auto"/>
        <w:bottom w:val="none" w:sz="0" w:space="0" w:color="auto"/>
        <w:right w:val="none" w:sz="0" w:space="0" w:color="auto"/>
      </w:divBdr>
    </w:div>
    <w:div w:id="643239895">
      <w:bodyDiv w:val="1"/>
      <w:marLeft w:val="0"/>
      <w:marRight w:val="0"/>
      <w:marTop w:val="0"/>
      <w:marBottom w:val="0"/>
      <w:divBdr>
        <w:top w:val="none" w:sz="0" w:space="0" w:color="auto"/>
        <w:left w:val="none" w:sz="0" w:space="0" w:color="auto"/>
        <w:bottom w:val="none" w:sz="0" w:space="0" w:color="auto"/>
        <w:right w:val="none" w:sz="0" w:space="0" w:color="auto"/>
      </w:divBdr>
    </w:div>
    <w:div w:id="644117062">
      <w:bodyDiv w:val="1"/>
      <w:marLeft w:val="0"/>
      <w:marRight w:val="0"/>
      <w:marTop w:val="0"/>
      <w:marBottom w:val="0"/>
      <w:divBdr>
        <w:top w:val="none" w:sz="0" w:space="0" w:color="auto"/>
        <w:left w:val="none" w:sz="0" w:space="0" w:color="auto"/>
        <w:bottom w:val="none" w:sz="0" w:space="0" w:color="auto"/>
        <w:right w:val="none" w:sz="0" w:space="0" w:color="auto"/>
      </w:divBdr>
    </w:div>
    <w:div w:id="651062281">
      <w:bodyDiv w:val="1"/>
      <w:marLeft w:val="0"/>
      <w:marRight w:val="0"/>
      <w:marTop w:val="0"/>
      <w:marBottom w:val="0"/>
      <w:divBdr>
        <w:top w:val="none" w:sz="0" w:space="0" w:color="auto"/>
        <w:left w:val="none" w:sz="0" w:space="0" w:color="auto"/>
        <w:bottom w:val="none" w:sz="0" w:space="0" w:color="auto"/>
        <w:right w:val="none" w:sz="0" w:space="0" w:color="auto"/>
      </w:divBdr>
    </w:div>
    <w:div w:id="653876577">
      <w:bodyDiv w:val="1"/>
      <w:marLeft w:val="0"/>
      <w:marRight w:val="0"/>
      <w:marTop w:val="0"/>
      <w:marBottom w:val="0"/>
      <w:divBdr>
        <w:top w:val="none" w:sz="0" w:space="0" w:color="auto"/>
        <w:left w:val="none" w:sz="0" w:space="0" w:color="auto"/>
        <w:bottom w:val="none" w:sz="0" w:space="0" w:color="auto"/>
        <w:right w:val="none" w:sz="0" w:space="0" w:color="auto"/>
      </w:divBdr>
    </w:div>
    <w:div w:id="654795609">
      <w:bodyDiv w:val="1"/>
      <w:marLeft w:val="0"/>
      <w:marRight w:val="0"/>
      <w:marTop w:val="0"/>
      <w:marBottom w:val="0"/>
      <w:divBdr>
        <w:top w:val="none" w:sz="0" w:space="0" w:color="auto"/>
        <w:left w:val="none" w:sz="0" w:space="0" w:color="auto"/>
        <w:bottom w:val="none" w:sz="0" w:space="0" w:color="auto"/>
        <w:right w:val="none" w:sz="0" w:space="0" w:color="auto"/>
      </w:divBdr>
    </w:div>
    <w:div w:id="655105983">
      <w:bodyDiv w:val="1"/>
      <w:marLeft w:val="0"/>
      <w:marRight w:val="0"/>
      <w:marTop w:val="0"/>
      <w:marBottom w:val="0"/>
      <w:divBdr>
        <w:top w:val="none" w:sz="0" w:space="0" w:color="auto"/>
        <w:left w:val="none" w:sz="0" w:space="0" w:color="auto"/>
        <w:bottom w:val="none" w:sz="0" w:space="0" w:color="auto"/>
        <w:right w:val="none" w:sz="0" w:space="0" w:color="auto"/>
      </w:divBdr>
    </w:div>
    <w:div w:id="657156148">
      <w:bodyDiv w:val="1"/>
      <w:marLeft w:val="0"/>
      <w:marRight w:val="0"/>
      <w:marTop w:val="0"/>
      <w:marBottom w:val="0"/>
      <w:divBdr>
        <w:top w:val="none" w:sz="0" w:space="0" w:color="auto"/>
        <w:left w:val="none" w:sz="0" w:space="0" w:color="auto"/>
        <w:bottom w:val="none" w:sz="0" w:space="0" w:color="auto"/>
        <w:right w:val="none" w:sz="0" w:space="0" w:color="auto"/>
      </w:divBdr>
    </w:div>
    <w:div w:id="657270060">
      <w:bodyDiv w:val="1"/>
      <w:marLeft w:val="0"/>
      <w:marRight w:val="0"/>
      <w:marTop w:val="0"/>
      <w:marBottom w:val="0"/>
      <w:divBdr>
        <w:top w:val="none" w:sz="0" w:space="0" w:color="auto"/>
        <w:left w:val="none" w:sz="0" w:space="0" w:color="auto"/>
        <w:bottom w:val="none" w:sz="0" w:space="0" w:color="auto"/>
        <w:right w:val="none" w:sz="0" w:space="0" w:color="auto"/>
      </w:divBdr>
    </w:div>
    <w:div w:id="658192709">
      <w:bodyDiv w:val="1"/>
      <w:marLeft w:val="0"/>
      <w:marRight w:val="0"/>
      <w:marTop w:val="0"/>
      <w:marBottom w:val="0"/>
      <w:divBdr>
        <w:top w:val="none" w:sz="0" w:space="0" w:color="auto"/>
        <w:left w:val="none" w:sz="0" w:space="0" w:color="auto"/>
        <w:bottom w:val="none" w:sz="0" w:space="0" w:color="auto"/>
        <w:right w:val="none" w:sz="0" w:space="0" w:color="auto"/>
      </w:divBdr>
    </w:div>
    <w:div w:id="659887410">
      <w:bodyDiv w:val="1"/>
      <w:marLeft w:val="0"/>
      <w:marRight w:val="0"/>
      <w:marTop w:val="0"/>
      <w:marBottom w:val="0"/>
      <w:divBdr>
        <w:top w:val="none" w:sz="0" w:space="0" w:color="auto"/>
        <w:left w:val="none" w:sz="0" w:space="0" w:color="auto"/>
        <w:bottom w:val="none" w:sz="0" w:space="0" w:color="auto"/>
        <w:right w:val="none" w:sz="0" w:space="0" w:color="auto"/>
      </w:divBdr>
    </w:div>
    <w:div w:id="660233958">
      <w:bodyDiv w:val="1"/>
      <w:marLeft w:val="0"/>
      <w:marRight w:val="0"/>
      <w:marTop w:val="0"/>
      <w:marBottom w:val="0"/>
      <w:divBdr>
        <w:top w:val="none" w:sz="0" w:space="0" w:color="auto"/>
        <w:left w:val="none" w:sz="0" w:space="0" w:color="auto"/>
        <w:bottom w:val="none" w:sz="0" w:space="0" w:color="auto"/>
        <w:right w:val="none" w:sz="0" w:space="0" w:color="auto"/>
      </w:divBdr>
    </w:div>
    <w:div w:id="661202097">
      <w:bodyDiv w:val="1"/>
      <w:marLeft w:val="0"/>
      <w:marRight w:val="0"/>
      <w:marTop w:val="0"/>
      <w:marBottom w:val="0"/>
      <w:divBdr>
        <w:top w:val="none" w:sz="0" w:space="0" w:color="auto"/>
        <w:left w:val="none" w:sz="0" w:space="0" w:color="auto"/>
        <w:bottom w:val="none" w:sz="0" w:space="0" w:color="auto"/>
        <w:right w:val="none" w:sz="0" w:space="0" w:color="auto"/>
      </w:divBdr>
    </w:div>
    <w:div w:id="662587625">
      <w:bodyDiv w:val="1"/>
      <w:marLeft w:val="0"/>
      <w:marRight w:val="0"/>
      <w:marTop w:val="0"/>
      <w:marBottom w:val="0"/>
      <w:divBdr>
        <w:top w:val="none" w:sz="0" w:space="0" w:color="auto"/>
        <w:left w:val="none" w:sz="0" w:space="0" w:color="auto"/>
        <w:bottom w:val="none" w:sz="0" w:space="0" w:color="auto"/>
        <w:right w:val="none" w:sz="0" w:space="0" w:color="auto"/>
      </w:divBdr>
    </w:div>
    <w:div w:id="663167078">
      <w:bodyDiv w:val="1"/>
      <w:marLeft w:val="0"/>
      <w:marRight w:val="0"/>
      <w:marTop w:val="0"/>
      <w:marBottom w:val="0"/>
      <w:divBdr>
        <w:top w:val="none" w:sz="0" w:space="0" w:color="auto"/>
        <w:left w:val="none" w:sz="0" w:space="0" w:color="auto"/>
        <w:bottom w:val="none" w:sz="0" w:space="0" w:color="auto"/>
        <w:right w:val="none" w:sz="0" w:space="0" w:color="auto"/>
      </w:divBdr>
    </w:div>
    <w:div w:id="666860416">
      <w:bodyDiv w:val="1"/>
      <w:marLeft w:val="0"/>
      <w:marRight w:val="0"/>
      <w:marTop w:val="0"/>
      <w:marBottom w:val="0"/>
      <w:divBdr>
        <w:top w:val="none" w:sz="0" w:space="0" w:color="auto"/>
        <w:left w:val="none" w:sz="0" w:space="0" w:color="auto"/>
        <w:bottom w:val="none" w:sz="0" w:space="0" w:color="auto"/>
        <w:right w:val="none" w:sz="0" w:space="0" w:color="auto"/>
      </w:divBdr>
    </w:div>
    <w:div w:id="667248689">
      <w:bodyDiv w:val="1"/>
      <w:marLeft w:val="0"/>
      <w:marRight w:val="0"/>
      <w:marTop w:val="0"/>
      <w:marBottom w:val="0"/>
      <w:divBdr>
        <w:top w:val="none" w:sz="0" w:space="0" w:color="auto"/>
        <w:left w:val="none" w:sz="0" w:space="0" w:color="auto"/>
        <w:bottom w:val="none" w:sz="0" w:space="0" w:color="auto"/>
        <w:right w:val="none" w:sz="0" w:space="0" w:color="auto"/>
      </w:divBdr>
    </w:div>
    <w:div w:id="674108983">
      <w:bodyDiv w:val="1"/>
      <w:marLeft w:val="0"/>
      <w:marRight w:val="0"/>
      <w:marTop w:val="0"/>
      <w:marBottom w:val="0"/>
      <w:divBdr>
        <w:top w:val="none" w:sz="0" w:space="0" w:color="auto"/>
        <w:left w:val="none" w:sz="0" w:space="0" w:color="auto"/>
        <w:bottom w:val="none" w:sz="0" w:space="0" w:color="auto"/>
        <w:right w:val="none" w:sz="0" w:space="0" w:color="auto"/>
      </w:divBdr>
    </w:div>
    <w:div w:id="674114721">
      <w:bodyDiv w:val="1"/>
      <w:marLeft w:val="0"/>
      <w:marRight w:val="0"/>
      <w:marTop w:val="0"/>
      <w:marBottom w:val="0"/>
      <w:divBdr>
        <w:top w:val="none" w:sz="0" w:space="0" w:color="auto"/>
        <w:left w:val="none" w:sz="0" w:space="0" w:color="auto"/>
        <w:bottom w:val="none" w:sz="0" w:space="0" w:color="auto"/>
        <w:right w:val="none" w:sz="0" w:space="0" w:color="auto"/>
      </w:divBdr>
    </w:div>
    <w:div w:id="675304608">
      <w:bodyDiv w:val="1"/>
      <w:marLeft w:val="0"/>
      <w:marRight w:val="0"/>
      <w:marTop w:val="0"/>
      <w:marBottom w:val="0"/>
      <w:divBdr>
        <w:top w:val="none" w:sz="0" w:space="0" w:color="auto"/>
        <w:left w:val="none" w:sz="0" w:space="0" w:color="auto"/>
        <w:bottom w:val="none" w:sz="0" w:space="0" w:color="auto"/>
        <w:right w:val="none" w:sz="0" w:space="0" w:color="auto"/>
      </w:divBdr>
    </w:div>
    <w:div w:id="677539865">
      <w:bodyDiv w:val="1"/>
      <w:marLeft w:val="0"/>
      <w:marRight w:val="0"/>
      <w:marTop w:val="0"/>
      <w:marBottom w:val="0"/>
      <w:divBdr>
        <w:top w:val="none" w:sz="0" w:space="0" w:color="auto"/>
        <w:left w:val="none" w:sz="0" w:space="0" w:color="auto"/>
        <w:bottom w:val="none" w:sz="0" w:space="0" w:color="auto"/>
        <w:right w:val="none" w:sz="0" w:space="0" w:color="auto"/>
      </w:divBdr>
    </w:div>
    <w:div w:id="679239442">
      <w:bodyDiv w:val="1"/>
      <w:marLeft w:val="0"/>
      <w:marRight w:val="0"/>
      <w:marTop w:val="0"/>
      <w:marBottom w:val="0"/>
      <w:divBdr>
        <w:top w:val="none" w:sz="0" w:space="0" w:color="auto"/>
        <w:left w:val="none" w:sz="0" w:space="0" w:color="auto"/>
        <w:bottom w:val="none" w:sz="0" w:space="0" w:color="auto"/>
        <w:right w:val="none" w:sz="0" w:space="0" w:color="auto"/>
      </w:divBdr>
    </w:div>
    <w:div w:id="681320807">
      <w:bodyDiv w:val="1"/>
      <w:marLeft w:val="0"/>
      <w:marRight w:val="0"/>
      <w:marTop w:val="0"/>
      <w:marBottom w:val="0"/>
      <w:divBdr>
        <w:top w:val="none" w:sz="0" w:space="0" w:color="auto"/>
        <w:left w:val="none" w:sz="0" w:space="0" w:color="auto"/>
        <w:bottom w:val="none" w:sz="0" w:space="0" w:color="auto"/>
        <w:right w:val="none" w:sz="0" w:space="0" w:color="auto"/>
      </w:divBdr>
    </w:div>
    <w:div w:id="685210978">
      <w:bodyDiv w:val="1"/>
      <w:marLeft w:val="0"/>
      <w:marRight w:val="0"/>
      <w:marTop w:val="0"/>
      <w:marBottom w:val="0"/>
      <w:divBdr>
        <w:top w:val="none" w:sz="0" w:space="0" w:color="auto"/>
        <w:left w:val="none" w:sz="0" w:space="0" w:color="auto"/>
        <w:bottom w:val="none" w:sz="0" w:space="0" w:color="auto"/>
        <w:right w:val="none" w:sz="0" w:space="0" w:color="auto"/>
      </w:divBdr>
    </w:div>
    <w:div w:id="687103102">
      <w:bodyDiv w:val="1"/>
      <w:marLeft w:val="0"/>
      <w:marRight w:val="0"/>
      <w:marTop w:val="0"/>
      <w:marBottom w:val="0"/>
      <w:divBdr>
        <w:top w:val="none" w:sz="0" w:space="0" w:color="auto"/>
        <w:left w:val="none" w:sz="0" w:space="0" w:color="auto"/>
        <w:bottom w:val="none" w:sz="0" w:space="0" w:color="auto"/>
        <w:right w:val="none" w:sz="0" w:space="0" w:color="auto"/>
      </w:divBdr>
    </w:div>
    <w:div w:id="688022805">
      <w:bodyDiv w:val="1"/>
      <w:marLeft w:val="0"/>
      <w:marRight w:val="0"/>
      <w:marTop w:val="0"/>
      <w:marBottom w:val="0"/>
      <w:divBdr>
        <w:top w:val="none" w:sz="0" w:space="0" w:color="auto"/>
        <w:left w:val="none" w:sz="0" w:space="0" w:color="auto"/>
        <w:bottom w:val="none" w:sz="0" w:space="0" w:color="auto"/>
        <w:right w:val="none" w:sz="0" w:space="0" w:color="auto"/>
      </w:divBdr>
    </w:div>
    <w:div w:id="689069972">
      <w:bodyDiv w:val="1"/>
      <w:marLeft w:val="0"/>
      <w:marRight w:val="0"/>
      <w:marTop w:val="0"/>
      <w:marBottom w:val="0"/>
      <w:divBdr>
        <w:top w:val="none" w:sz="0" w:space="0" w:color="auto"/>
        <w:left w:val="none" w:sz="0" w:space="0" w:color="auto"/>
        <w:bottom w:val="none" w:sz="0" w:space="0" w:color="auto"/>
        <w:right w:val="none" w:sz="0" w:space="0" w:color="auto"/>
      </w:divBdr>
    </w:div>
    <w:div w:id="690758888">
      <w:bodyDiv w:val="1"/>
      <w:marLeft w:val="0"/>
      <w:marRight w:val="0"/>
      <w:marTop w:val="0"/>
      <w:marBottom w:val="0"/>
      <w:divBdr>
        <w:top w:val="none" w:sz="0" w:space="0" w:color="auto"/>
        <w:left w:val="none" w:sz="0" w:space="0" w:color="auto"/>
        <w:bottom w:val="none" w:sz="0" w:space="0" w:color="auto"/>
        <w:right w:val="none" w:sz="0" w:space="0" w:color="auto"/>
      </w:divBdr>
    </w:div>
    <w:div w:id="692876317">
      <w:bodyDiv w:val="1"/>
      <w:marLeft w:val="0"/>
      <w:marRight w:val="0"/>
      <w:marTop w:val="0"/>
      <w:marBottom w:val="0"/>
      <w:divBdr>
        <w:top w:val="none" w:sz="0" w:space="0" w:color="auto"/>
        <w:left w:val="none" w:sz="0" w:space="0" w:color="auto"/>
        <w:bottom w:val="none" w:sz="0" w:space="0" w:color="auto"/>
        <w:right w:val="none" w:sz="0" w:space="0" w:color="auto"/>
      </w:divBdr>
    </w:div>
    <w:div w:id="696007404">
      <w:bodyDiv w:val="1"/>
      <w:marLeft w:val="0"/>
      <w:marRight w:val="0"/>
      <w:marTop w:val="0"/>
      <w:marBottom w:val="0"/>
      <w:divBdr>
        <w:top w:val="none" w:sz="0" w:space="0" w:color="auto"/>
        <w:left w:val="none" w:sz="0" w:space="0" w:color="auto"/>
        <w:bottom w:val="none" w:sz="0" w:space="0" w:color="auto"/>
        <w:right w:val="none" w:sz="0" w:space="0" w:color="auto"/>
      </w:divBdr>
    </w:div>
    <w:div w:id="700739580">
      <w:bodyDiv w:val="1"/>
      <w:marLeft w:val="0"/>
      <w:marRight w:val="0"/>
      <w:marTop w:val="0"/>
      <w:marBottom w:val="0"/>
      <w:divBdr>
        <w:top w:val="none" w:sz="0" w:space="0" w:color="auto"/>
        <w:left w:val="none" w:sz="0" w:space="0" w:color="auto"/>
        <w:bottom w:val="none" w:sz="0" w:space="0" w:color="auto"/>
        <w:right w:val="none" w:sz="0" w:space="0" w:color="auto"/>
      </w:divBdr>
    </w:div>
    <w:div w:id="701248045">
      <w:bodyDiv w:val="1"/>
      <w:marLeft w:val="0"/>
      <w:marRight w:val="0"/>
      <w:marTop w:val="0"/>
      <w:marBottom w:val="0"/>
      <w:divBdr>
        <w:top w:val="none" w:sz="0" w:space="0" w:color="auto"/>
        <w:left w:val="none" w:sz="0" w:space="0" w:color="auto"/>
        <w:bottom w:val="none" w:sz="0" w:space="0" w:color="auto"/>
        <w:right w:val="none" w:sz="0" w:space="0" w:color="auto"/>
      </w:divBdr>
    </w:div>
    <w:div w:id="705718290">
      <w:bodyDiv w:val="1"/>
      <w:marLeft w:val="0"/>
      <w:marRight w:val="0"/>
      <w:marTop w:val="0"/>
      <w:marBottom w:val="0"/>
      <w:divBdr>
        <w:top w:val="none" w:sz="0" w:space="0" w:color="auto"/>
        <w:left w:val="none" w:sz="0" w:space="0" w:color="auto"/>
        <w:bottom w:val="none" w:sz="0" w:space="0" w:color="auto"/>
        <w:right w:val="none" w:sz="0" w:space="0" w:color="auto"/>
      </w:divBdr>
    </w:div>
    <w:div w:id="706567829">
      <w:bodyDiv w:val="1"/>
      <w:marLeft w:val="0"/>
      <w:marRight w:val="0"/>
      <w:marTop w:val="0"/>
      <w:marBottom w:val="0"/>
      <w:divBdr>
        <w:top w:val="none" w:sz="0" w:space="0" w:color="auto"/>
        <w:left w:val="none" w:sz="0" w:space="0" w:color="auto"/>
        <w:bottom w:val="none" w:sz="0" w:space="0" w:color="auto"/>
        <w:right w:val="none" w:sz="0" w:space="0" w:color="auto"/>
      </w:divBdr>
    </w:div>
    <w:div w:id="707683072">
      <w:bodyDiv w:val="1"/>
      <w:marLeft w:val="0"/>
      <w:marRight w:val="0"/>
      <w:marTop w:val="0"/>
      <w:marBottom w:val="0"/>
      <w:divBdr>
        <w:top w:val="none" w:sz="0" w:space="0" w:color="auto"/>
        <w:left w:val="none" w:sz="0" w:space="0" w:color="auto"/>
        <w:bottom w:val="none" w:sz="0" w:space="0" w:color="auto"/>
        <w:right w:val="none" w:sz="0" w:space="0" w:color="auto"/>
      </w:divBdr>
    </w:div>
    <w:div w:id="711341072">
      <w:bodyDiv w:val="1"/>
      <w:marLeft w:val="0"/>
      <w:marRight w:val="0"/>
      <w:marTop w:val="0"/>
      <w:marBottom w:val="0"/>
      <w:divBdr>
        <w:top w:val="none" w:sz="0" w:space="0" w:color="auto"/>
        <w:left w:val="none" w:sz="0" w:space="0" w:color="auto"/>
        <w:bottom w:val="none" w:sz="0" w:space="0" w:color="auto"/>
        <w:right w:val="none" w:sz="0" w:space="0" w:color="auto"/>
      </w:divBdr>
    </w:div>
    <w:div w:id="713038331">
      <w:bodyDiv w:val="1"/>
      <w:marLeft w:val="0"/>
      <w:marRight w:val="0"/>
      <w:marTop w:val="0"/>
      <w:marBottom w:val="0"/>
      <w:divBdr>
        <w:top w:val="none" w:sz="0" w:space="0" w:color="auto"/>
        <w:left w:val="none" w:sz="0" w:space="0" w:color="auto"/>
        <w:bottom w:val="none" w:sz="0" w:space="0" w:color="auto"/>
        <w:right w:val="none" w:sz="0" w:space="0" w:color="auto"/>
      </w:divBdr>
    </w:div>
    <w:div w:id="717166611">
      <w:bodyDiv w:val="1"/>
      <w:marLeft w:val="0"/>
      <w:marRight w:val="0"/>
      <w:marTop w:val="0"/>
      <w:marBottom w:val="0"/>
      <w:divBdr>
        <w:top w:val="none" w:sz="0" w:space="0" w:color="auto"/>
        <w:left w:val="none" w:sz="0" w:space="0" w:color="auto"/>
        <w:bottom w:val="none" w:sz="0" w:space="0" w:color="auto"/>
        <w:right w:val="none" w:sz="0" w:space="0" w:color="auto"/>
      </w:divBdr>
    </w:div>
    <w:div w:id="717704256">
      <w:bodyDiv w:val="1"/>
      <w:marLeft w:val="0"/>
      <w:marRight w:val="0"/>
      <w:marTop w:val="0"/>
      <w:marBottom w:val="0"/>
      <w:divBdr>
        <w:top w:val="none" w:sz="0" w:space="0" w:color="auto"/>
        <w:left w:val="none" w:sz="0" w:space="0" w:color="auto"/>
        <w:bottom w:val="none" w:sz="0" w:space="0" w:color="auto"/>
        <w:right w:val="none" w:sz="0" w:space="0" w:color="auto"/>
      </w:divBdr>
    </w:div>
    <w:div w:id="719013520">
      <w:bodyDiv w:val="1"/>
      <w:marLeft w:val="0"/>
      <w:marRight w:val="0"/>
      <w:marTop w:val="0"/>
      <w:marBottom w:val="0"/>
      <w:divBdr>
        <w:top w:val="none" w:sz="0" w:space="0" w:color="auto"/>
        <w:left w:val="none" w:sz="0" w:space="0" w:color="auto"/>
        <w:bottom w:val="none" w:sz="0" w:space="0" w:color="auto"/>
        <w:right w:val="none" w:sz="0" w:space="0" w:color="auto"/>
      </w:divBdr>
    </w:div>
    <w:div w:id="719212554">
      <w:bodyDiv w:val="1"/>
      <w:marLeft w:val="0"/>
      <w:marRight w:val="0"/>
      <w:marTop w:val="0"/>
      <w:marBottom w:val="0"/>
      <w:divBdr>
        <w:top w:val="none" w:sz="0" w:space="0" w:color="auto"/>
        <w:left w:val="none" w:sz="0" w:space="0" w:color="auto"/>
        <w:bottom w:val="none" w:sz="0" w:space="0" w:color="auto"/>
        <w:right w:val="none" w:sz="0" w:space="0" w:color="auto"/>
      </w:divBdr>
    </w:div>
    <w:div w:id="722410481">
      <w:bodyDiv w:val="1"/>
      <w:marLeft w:val="0"/>
      <w:marRight w:val="0"/>
      <w:marTop w:val="0"/>
      <w:marBottom w:val="0"/>
      <w:divBdr>
        <w:top w:val="none" w:sz="0" w:space="0" w:color="auto"/>
        <w:left w:val="none" w:sz="0" w:space="0" w:color="auto"/>
        <w:bottom w:val="none" w:sz="0" w:space="0" w:color="auto"/>
        <w:right w:val="none" w:sz="0" w:space="0" w:color="auto"/>
      </w:divBdr>
    </w:div>
    <w:div w:id="729110826">
      <w:bodyDiv w:val="1"/>
      <w:marLeft w:val="0"/>
      <w:marRight w:val="0"/>
      <w:marTop w:val="0"/>
      <w:marBottom w:val="0"/>
      <w:divBdr>
        <w:top w:val="none" w:sz="0" w:space="0" w:color="auto"/>
        <w:left w:val="none" w:sz="0" w:space="0" w:color="auto"/>
        <w:bottom w:val="none" w:sz="0" w:space="0" w:color="auto"/>
        <w:right w:val="none" w:sz="0" w:space="0" w:color="auto"/>
      </w:divBdr>
    </w:div>
    <w:div w:id="729311141">
      <w:bodyDiv w:val="1"/>
      <w:marLeft w:val="0"/>
      <w:marRight w:val="0"/>
      <w:marTop w:val="0"/>
      <w:marBottom w:val="0"/>
      <w:divBdr>
        <w:top w:val="none" w:sz="0" w:space="0" w:color="auto"/>
        <w:left w:val="none" w:sz="0" w:space="0" w:color="auto"/>
        <w:bottom w:val="none" w:sz="0" w:space="0" w:color="auto"/>
        <w:right w:val="none" w:sz="0" w:space="0" w:color="auto"/>
      </w:divBdr>
    </w:div>
    <w:div w:id="730152180">
      <w:bodyDiv w:val="1"/>
      <w:marLeft w:val="0"/>
      <w:marRight w:val="0"/>
      <w:marTop w:val="0"/>
      <w:marBottom w:val="0"/>
      <w:divBdr>
        <w:top w:val="none" w:sz="0" w:space="0" w:color="auto"/>
        <w:left w:val="none" w:sz="0" w:space="0" w:color="auto"/>
        <w:bottom w:val="none" w:sz="0" w:space="0" w:color="auto"/>
        <w:right w:val="none" w:sz="0" w:space="0" w:color="auto"/>
      </w:divBdr>
    </w:div>
    <w:div w:id="733117943">
      <w:bodyDiv w:val="1"/>
      <w:marLeft w:val="0"/>
      <w:marRight w:val="0"/>
      <w:marTop w:val="0"/>
      <w:marBottom w:val="0"/>
      <w:divBdr>
        <w:top w:val="none" w:sz="0" w:space="0" w:color="auto"/>
        <w:left w:val="none" w:sz="0" w:space="0" w:color="auto"/>
        <w:bottom w:val="none" w:sz="0" w:space="0" w:color="auto"/>
        <w:right w:val="none" w:sz="0" w:space="0" w:color="auto"/>
      </w:divBdr>
    </w:div>
    <w:div w:id="736972180">
      <w:bodyDiv w:val="1"/>
      <w:marLeft w:val="0"/>
      <w:marRight w:val="0"/>
      <w:marTop w:val="0"/>
      <w:marBottom w:val="0"/>
      <w:divBdr>
        <w:top w:val="none" w:sz="0" w:space="0" w:color="auto"/>
        <w:left w:val="none" w:sz="0" w:space="0" w:color="auto"/>
        <w:bottom w:val="none" w:sz="0" w:space="0" w:color="auto"/>
        <w:right w:val="none" w:sz="0" w:space="0" w:color="auto"/>
      </w:divBdr>
    </w:div>
    <w:div w:id="738480364">
      <w:bodyDiv w:val="1"/>
      <w:marLeft w:val="0"/>
      <w:marRight w:val="0"/>
      <w:marTop w:val="0"/>
      <w:marBottom w:val="0"/>
      <w:divBdr>
        <w:top w:val="none" w:sz="0" w:space="0" w:color="auto"/>
        <w:left w:val="none" w:sz="0" w:space="0" w:color="auto"/>
        <w:bottom w:val="none" w:sz="0" w:space="0" w:color="auto"/>
        <w:right w:val="none" w:sz="0" w:space="0" w:color="auto"/>
      </w:divBdr>
    </w:div>
    <w:div w:id="739444506">
      <w:bodyDiv w:val="1"/>
      <w:marLeft w:val="0"/>
      <w:marRight w:val="0"/>
      <w:marTop w:val="0"/>
      <w:marBottom w:val="0"/>
      <w:divBdr>
        <w:top w:val="none" w:sz="0" w:space="0" w:color="auto"/>
        <w:left w:val="none" w:sz="0" w:space="0" w:color="auto"/>
        <w:bottom w:val="none" w:sz="0" w:space="0" w:color="auto"/>
        <w:right w:val="none" w:sz="0" w:space="0" w:color="auto"/>
      </w:divBdr>
    </w:div>
    <w:div w:id="740296787">
      <w:bodyDiv w:val="1"/>
      <w:marLeft w:val="0"/>
      <w:marRight w:val="0"/>
      <w:marTop w:val="0"/>
      <w:marBottom w:val="0"/>
      <w:divBdr>
        <w:top w:val="none" w:sz="0" w:space="0" w:color="auto"/>
        <w:left w:val="none" w:sz="0" w:space="0" w:color="auto"/>
        <w:bottom w:val="none" w:sz="0" w:space="0" w:color="auto"/>
        <w:right w:val="none" w:sz="0" w:space="0" w:color="auto"/>
      </w:divBdr>
    </w:div>
    <w:div w:id="740519437">
      <w:bodyDiv w:val="1"/>
      <w:marLeft w:val="0"/>
      <w:marRight w:val="0"/>
      <w:marTop w:val="0"/>
      <w:marBottom w:val="0"/>
      <w:divBdr>
        <w:top w:val="none" w:sz="0" w:space="0" w:color="auto"/>
        <w:left w:val="none" w:sz="0" w:space="0" w:color="auto"/>
        <w:bottom w:val="none" w:sz="0" w:space="0" w:color="auto"/>
        <w:right w:val="none" w:sz="0" w:space="0" w:color="auto"/>
      </w:divBdr>
    </w:div>
    <w:div w:id="741952612">
      <w:bodyDiv w:val="1"/>
      <w:marLeft w:val="0"/>
      <w:marRight w:val="0"/>
      <w:marTop w:val="0"/>
      <w:marBottom w:val="0"/>
      <w:divBdr>
        <w:top w:val="none" w:sz="0" w:space="0" w:color="auto"/>
        <w:left w:val="none" w:sz="0" w:space="0" w:color="auto"/>
        <w:bottom w:val="none" w:sz="0" w:space="0" w:color="auto"/>
        <w:right w:val="none" w:sz="0" w:space="0" w:color="auto"/>
      </w:divBdr>
    </w:div>
    <w:div w:id="742526138">
      <w:bodyDiv w:val="1"/>
      <w:marLeft w:val="0"/>
      <w:marRight w:val="0"/>
      <w:marTop w:val="0"/>
      <w:marBottom w:val="0"/>
      <w:divBdr>
        <w:top w:val="none" w:sz="0" w:space="0" w:color="auto"/>
        <w:left w:val="none" w:sz="0" w:space="0" w:color="auto"/>
        <w:bottom w:val="none" w:sz="0" w:space="0" w:color="auto"/>
        <w:right w:val="none" w:sz="0" w:space="0" w:color="auto"/>
      </w:divBdr>
    </w:div>
    <w:div w:id="742874560">
      <w:bodyDiv w:val="1"/>
      <w:marLeft w:val="0"/>
      <w:marRight w:val="0"/>
      <w:marTop w:val="0"/>
      <w:marBottom w:val="0"/>
      <w:divBdr>
        <w:top w:val="none" w:sz="0" w:space="0" w:color="auto"/>
        <w:left w:val="none" w:sz="0" w:space="0" w:color="auto"/>
        <w:bottom w:val="none" w:sz="0" w:space="0" w:color="auto"/>
        <w:right w:val="none" w:sz="0" w:space="0" w:color="auto"/>
      </w:divBdr>
    </w:div>
    <w:div w:id="743184361">
      <w:bodyDiv w:val="1"/>
      <w:marLeft w:val="0"/>
      <w:marRight w:val="0"/>
      <w:marTop w:val="0"/>
      <w:marBottom w:val="0"/>
      <w:divBdr>
        <w:top w:val="none" w:sz="0" w:space="0" w:color="auto"/>
        <w:left w:val="none" w:sz="0" w:space="0" w:color="auto"/>
        <w:bottom w:val="none" w:sz="0" w:space="0" w:color="auto"/>
        <w:right w:val="none" w:sz="0" w:space="0" w:color="auto"/>
      </w:divBdr>
    </w:div>
    <w:div w:id="743455658">
      <w:bodyDiv w:val="1"/>
      <w:marLeft w:val="0"/>
      <w:marRight w:val="0"/>
      <w:marTop w:val="0"/>
      <w:marBottom w:val="0"/>
      <w:divBdr>
        <w:top w:val="none" w:sz="0" w:space="0" w:color="auto"/>
        <w:left w:val="none" w:sz="0" w:space="0" w:color="auto"/>
        <w:bottom w:val="none" w:sz="0" w:space="0" w:color="auto"/>
        <w:right w:val="none" w:sz="0" w:space="0" w:color="auto"/>
      </w:divBdr>
    </w:div>
    <w:div w:id="746146329">
      <w:bodyDiv w:val="1"/>
      <w:marLeft w:val="0"/>
      <w:marRight w:val="0"/>
      <w:marTop w:val="0"/>
      <w:marBottom w:val="0"/>
      <w:divBdr>
        <w:top w:val="none" w:sz="0" w:space="0" w:color="auto"/>
        <w:left w:val="none" w:sz="0" w:space="0" w:color="auto"/>
        <w:bottom w:val="none" w:sz="0" w:space="0" w:color="auto"/>
        <w:right w:val="none" w:sz="0" w:space="0" w:color="auto"/>
      </w:divBdr>
    </w:div>
    <w:div w:id="749231290">
      <w:bodyDiv w:val="1"/>
      <w:marLeft w:val="0"/>
      <w:marRight w:val="0"/>
      <w:marTop w:val="0"/>
      <w:marBottom w:val="0"/>
      <w:divBdr>
        <w:top w:val="none" w:sz="0" w:space="0" w:color="auto"/>
        <w:left w:val="none" w:sz="0" w:space="0" w:color="auto"/>
        <w:bottom w:val="none" w:sz="0" w:space="0" w:color="auto"/>
        <w:right w:val="none" w:sz="0" w:space="0" w:color="auto"/>
      </w:divBdr>
    </w:div>
    <w:div w:id="749693537">
      <w:bodyDiv w:val="1"/>
      <w:marLeft w:val="0"/>
      <w:marRight w:val="0"/>
      <w:marTop w:val="0"/>
      <w:marBottom w:val="0"/>
      <w:divBdr>
        <w:top w:val="none" w:sz="0" w:space="0" w:color="auto"/>
        <w:left w:val="none" w:sz="0" w:space="0" w:color="auto"/>
        <w:bottom w:val="none" w:sz="0" w:space="0" w:color="auto"/>
        <w:right w:val="none" w:sz="0" w:space="0" w:color="auto"/>
      </w:divBdr>
    </w:div>
    <w:div w:id="750276205">
      <w:bodyDiv w:val="1"/>
      <w:marLeft w:val="0"/>
      <w:marRight w:val="0"/>
      <w:marTop w:val="0"/>
      <w:marBottom w:val="0"/>
      <w:divBdr>
        <w:top w:val="none" w:sz="0" w:space="0" w:color="auto"/>
        <w:left w:val="none" w:sz="0" w:space="0" w:color="auto"/>
        <w:bottom w:val="none" w:sz="0" w:space="0" w:color="auto"/>
        <w:right w:val="none" w:sz="0" w:space="0" w:color="auto"/>
      </w:divBdr>
    </w:div>
    <w:div w:id="751271853">
      <w:bodyDiv w:val="1"/>
      <w:marLeft w:val="0"/>
      <w:marRight w:val="0"/>
      <w:marTop w:val="0"/>
      <w:marBottom w:val="0"/>
      <w:divBdr>
        <w:top w:val="none" w:sz="0" w:space="0" w:color="auto"/>
        <w:left w:val="none" w:sz="0" w:space="0" w:color="auto"/>
        <w:bottom w:val="none" w:sz="0" w:space="0" w:color="auto"/>
        <w:right w:val="none" w:sz="0" w:space="0" w:color="auto"/>
      </w:divBdr>
    </w:div>
    <w:div w:id="754941398">
      <w:bodyDiv w:val="1"/>
      <w:marLeft w:val="0"/>
      <w:marRight w:val="0"/>
      <w:marTop w:val="0"/>
      <w:marBottom w:val="0"/>
      <w:divBdr>
        <w:top w:val="none" w:sz="0" w:space="0" w:color="auto"/>
        <w:left w:val="none" w:sz="0" w:space="0" w:color="auto"/>
        <w:bottom w:val="none" w:sz="0" w:space="0" w:color="auto"/>
        <w:right w:val="none" w:sz="0" w:space="0" w:color="auto"/>
      </w:divBdr>
    </w:div>
    <w:div w:id="756246395">
      <w:bodyDiv w:val="1"/>
      <w:marLeft w:val="0"/>
      <w:marRight w:val="0"/>
      <w:marTop w:val="0"/>
      <w:marBottom w:val="0"/>
      <w:divBdr>
        <w:top w:val="none" w:sz="0" w:space="0" w:color="auto"/>
        <w:left w:val="none" w:sz="0" w:space="0" w:color="auto"/>
        <w:bottom w:val="none" w:sz="0" w:space="0" w:color="auto"/>
        <w:right w:val="none" w:sz="0" w:space="0" w:color="auto"/>
      </w:divBdr>
    </w:div>
    <w:div w:id="756634351">
      <w:bodyDiv w:val="1"/>
      <w:marLeft w:val="0"/>
      <w:marRight w:val="0"/>
      <w:marTop w:val="0"/>
      <w:marBottom w:val="0"/>
      <w:divBdr>
        <w:top w:val="none" w:sz="0" w:space="0" w:color="auto"/>
        <w:left w:val="none" w:sz="0" w:space="0" w:color="auto"/>
        <w:bottom w:val="none" w:sz="0" w:space="0" w:color="auto"/>
        <w:right w:val="none" w:sz="0" w:space="0" w:color="auto"/>
      </w:divBdr>
    </w:div>
    <w:div w:id="757288231">
      <w:bodyDiv w:val="1"/>
      <w:marLeft w:val="0"/>
      <w:marRight w:val="0"/>
      <w:marTop w:val="0"/>
      <w:marBottom w:val="0"/>
      <w:divBdr>
        <w:top w:val="none" w:sz="0" w:space="0" w:color="auto"/>
        <w:left w:val="none" w:sz="0" w:space="0" w:color="auto"/>
        <w:bottom w:val="none" w:sz="0" w:space="0" w:color="auto"/>
        <w:right w:val="none" w:sz="0" w:space="0" w:color="auto"/>
      </w:divBdr>
    </w:div>
    <w:div w:id="760300658">
      <w:bodyDiv w:val="1"/>
      <w:marLeft w:val="0"/>
      <w:marRight w:val="0"/>
      <w:marTop w:val="0"/>
      <w:marBottom w:val="0"/>
      <w:divBdr>
        <w:top w:val="none" w:sz="0" w:space="0" w:color="auto"/>
        <w:left w:val="none" w:sz="0" w:space="0" w:color="auto"/>
        <w:bottom w:val="none" w:sz="0" w:space="0" w:color="auto"/>
        <w:right w:val="none" w:sz="0" w:space="0" w:color="auto"/>
      </w:divBdr>
    </w:div>
    <w:div w:id="760494383">
      <w:bodyDiv w:val="1"/>
      <w:marLeft w:val="0"/>
      <w:marRight w:val="0"/>
      <w:marTop w:val="0"/>
      <w:marBottom w:val="0"/>
      <w:divBdr>
        <w:top w:val="none" w:sz="0" w:space="0" w:color="auto"/>
        <w:left w:val="none" w:sz="0" w:space="0" w:color="auto"/>
        <w:bottom w:val="none" w:sz="0" w:space="0" w:color="auto"/>
        <w:right w:val="none" w:sz="0" w:space="0" w:color="auto"/>
      </w:divBdr>
    </w:div>
    <w:div w:id="761797304">
      <w:bodyDiv w:val="1"/>
      <w:marLeft w:val="0"/>
      <w:marRight w:val="0"/>
      <w:marTop w:val="0"/>
      <w:marBottom w:val="0"/>
      <w:divBdr>
        <w:top w:val="none" w:sz="0" w:space="0" w:color="auto"/>
        <w:left w:val="none" w:sz="0" w:space="0" w:color="auto"/>
        <w:bottom w:val="none" w:sz="0" w:space="0" w:color="auto"/>
        <w:right w:val="none" w:sz="0" w:space="0" w:color="auto"/>
      </w:divBdr>
    </w:div>
    <w:div w:id="766534504">
      <w:bodyDiv w:val="1"/>
      <w:marLeft w:val="0"/>
      <w:marRight w:val="0"/>
      <w:marTop w:val="0"/>
      <w:marBottom w:val="0"/>
      <w:divBdr>
        <w:top w:val="none" w:sz="0" w:space="0" w:color="auto"/>
        <w:left w:val="none" w:sz="0" w:space="0" w:color="auto"/>
        <w:bottom w:val="none" w:sz="0" w:space="0" w:color="auto"/>
        <w:right w:val="none" w:sz="0" w:space="0" w:color="auto"/>
      </w:divBdr>
    </w:div>
    <w:div w:id="766971630">
      <w:bodyDiv w:val="1"/>
      <w:marLeft w:val="0"/>
      <w:marRight w:val="0"/>
      <w:marTop w:val="0"/>
      <w:marBottom w:val="0"/>
      <w:divBdr>
        <w:top w:val="none" w:sz="0" w:space="0" w:color="auto"/>
        <w:left w:val="none" w:sz="0" w:space="0" w:color="auto"/>
        <w:bottom w:val="none" w:sz="0" w:space="0" w:color="auto"/>
        <w:right w:val="none" w:sz="0" w:space="0" w:color="auto"/>
      </w:divBdr>
    </w:div>
    <w:div w:id="768548308">
      <w:bodyDiv w:val="1"/>
      <w:marLeft w:val="0"/>
      <w:marRight w:val="0"/>
      <w:marTop w:val="0"/>
      <w:marBottom w:val="0"/>
      <w:divBdr>
        <w:top w:val="none" w:sz="0" w:space="0" w:color="auto"/>
        <w:left w:val="none" w:sz="0" w:space="0" w:color="auto"/>
        <w:bottom w:val="none" w:sz="0" w:space="0" w:color="auto"/>
        <w:right w:val="none" w:sz="0" w:space="0" w:color="auto"/>
      </w:divBdr>
    </w:div>
    <w:div w:id="771972285">
      <w:bodyDiv w:val="1"/>
      <w:marLeft w:val="0"/>
      <w:marRight w:val="0"/>
      <w:marTop w:val="0"/>
      <w:marBottom w:val="0"/>
      <w:divBdr>
        <w:top w:val="none" w:sz="0" w:space="0" w:color="auto"/>
        <w:left w:val="none" w:sz="0" w:space="0" w:color="auto"/>
        <w:bottom w:val="none" w:sz="0" w:space="0" w:color="auto"/>
        <w:right w:val="none" w:sz="0" w:space="0" w:color="auto"/>
      </w:divBdr>
    </w:div>
    <w:div w:id="773983366">
      <w:bodyDiv w:val="1"/>
      <w:marLeft w:val="0"/>
      <w:marRight w:val="0"/>
      <w:marTop w:val="0"/>
      <w:marBottom w:val="0"/>
      <w:divBdr>
        <w:top w:val="none" w:sz="0" w:space="0" w:color="auto"/>
        <w:left w:val="none" w:sz="0" w:space="0" w:color="auto"/>
        <w:bottom w:val="none" w:sz="0" w:space="0" w:color="auto"/>
        <w:right w:val="none" w:sz="0" w:space="0" w:color="auto"/>
      </w:divBdr>
    </w:div>
    <w:div w:id="774518214">
      <w:bodyDiv w:val="1"/>
      <w:marLeft w:val="0"/>
      <w:marRight w:val="0"/>
      <w:marTop w:val="0"/>
      <w:marBottom w:val="0"/>
      <w:divBdr>
        <w:top w:val="none" w:sz="0" w:space="0" w:color="auto"/>
        <w:left w:val="none" w:sz="0" w:space="0" w:color="auto"/>
        <w:bottom w:val="none" w:sz="0" w:space="0" w:color="auto"/>
        <w:right w:val="none" w:sz="0" w:space="0" w:color="auto"/>
      </w:divBdr>
    </w:div>
    <w:div w:id="779030666">
      <w:bodyDiv w:val="1"/>
      <w:marLeft w:val="0"/>
      <w:marRight w:val="0"/>
      <w:marTop w:val="0"/>
      <w:marBottom w:val="0"/>
      <w:divBdr>
        <w:top w:val="none" w:sz="0" w:space="0" w:color="auto"/>
        <w:left w:val="none" w:sz="0" w:space="0" w:color="auto"/>
        <w:bottom w:val="none" w:sz="0" w:space="0" w:color="auto"/>
        <w:right w:val="none" w:sz="0" w:space="0" w:color="auto"/>
      </w:divBdr>
    </w:div>
    <w:div w:id="779223658">
      <w:bodyDiv w:val="1"/>
      <w:marLeft w:val="0"/>
      <w:marRight w:val="0"/>
      <w:marTop w:val="0"/>
      <w:marBottom w:val="0"/>
      <w:divBdr>
        <w:top w:val="none" w:sz="0" w:space="0" w:color="auto"/>
        <w:left w:val="none" w:sz="0" w:space="0" w:color="auto"/>
        <w:bottom w:val="none" w:sz="0" w:space="0" w:color="auto"/>
        <w:right w:val="none" w:sz="0" w:space="0" w:color="auto"/>
      </w:divBdr>
    </w:div>
    <w:div w:id="783038734">
      <w:bodyDiv w:val="1"/>
      <w:marLeft w:val="0"/>
      <w:marRight w:val="0"/>
      <w:marTop w:val="0"/>
      <w:marBottom w:val="0"/>
      <w:divBdr>
        <w:top w:val="none" w:sz="0" w:space="0" w:color="auto"/>
        <w:left w:val="none" w:sz="0" w:space="0" w:color="auto"/>
        <w:bottom w:val="none" w:sz="0" w:space="0" w:color="auto"/>
        <w:right w:val="none" w:sz="0" w:space="0" w:color="auto"/>
      </w:divBdr>
    </w:div>
    <w:div w:id="791703627">
      <w:bodyDiv w:val="1"/>
      <w:marLeft w:val="0"/>
      <w:marRight w:val="0"/>
      <w:marTop w:val="0"/>
      <w:marBottom w:val="0"/>
      <w:divBdr>
        <w:top w:val="none" w:sz="0" w:space="0" w:color="auto"/>
        <w:left w:val="none" w:sz="0" w:space="0" w:color="auto"/>
        <w:bottom w:val="none" w:sz="0" w:space="0" w:color="auto"/>
        <w:right w:val="none" w:sz="0" w:space="0" w:color="auto"/>
      </w:divBdr>
    </w:div>
    <w:div w:id="793446181">
      <w:bodyDiv w:val="1"/>
      <w:marLeft w:val="0"/>
      <w:marRight w:val="0"/>
      <w:marTop w:val="0"/>
      <w:marBottom w:val="0"/>
      <w:divBdr>
        <w:top w:val="none" w:sz="0" w:space="0" w:color="auto"/>
        <w:left w:val="none" w:sz="0" w:space="0" w:color="auto"/>
        <w:bottom w:val="none" w:sz="0" w:space="0" w:color="auto"/>
        <w:right w:val="none" w:sz="0" w:space="0" w:color="auto"/>
      </w:divBdr>
    </w:div>
    <w:div w:id="793526757">
      <w:bodyDiv w:val="1"/>
      <w:marLeft w:val="0"/>
      <w:marRight w:val="0"/>
      <w:marTop w:val="0"/>
      <w:marBottom w:val="0"/>
      <w:divBdr>
        <w:top w:val="none" w:sz="0" w:space="0" w:color="auto"/>
        <w:left w:val="none" w:sz="0" w:space="0" w:color="auto"/>
        <w:bottom w:val="none" w:sz="0" w:space="0" w:color="auto"/>
        <w:right w:val="none" w:sz="0" w:space="0" w:color="auto"/>
      </w:divBdr>
    </w:div>
    <w:div w:id="794064854">
      <w:bodyDiv w:val="1"/>
      <w:marLeft w:val="0"/>
      <w:marRight w:val="0"/>
      <w:marTop w:val="0"/>
      <w:marBottom w:val="0"/>
      <w:divBdr>
        <w:top w:val="none" w:sz="0" w:space="0" w:color="auto"/>
        <w:left w:val="none" w:sz="0" w:space="0" w:color="auto"/>
        <w:bottom w:val="none" w:sz="0" w:space="0" w:color="auto"/>
        <w:right w:val="none" w:sz="0" w:space="0" w:color="auto"/>
      </w:divBdr>
    </w:div>
    <w:div w:id="794173690">
      <w:bodyDiv w:val="1"/>
      <w:marLeft w:val="0"/>
      <w:marRight w:val="0"/>
      <w:marTop w:val="0"/>
      <w:marBottom w:val="0"/>
      <w:divBdr>
        <w:top w:val="none" w:sz="0" w:space="0" w:color="auto"/>
        <w:left w:val="none" w:sz="0" w:space="0" w:color="auto"/>
        <w:bottom w:val="none" w:sz="0" w:space="0" w:color="auto"/>
        <w:right w:val="none" w:sz="0" w:space="0" w:color="auto"/>
      </w:divBdr>
    </w:div>
    <w:div w:id="798379809">
      <w:bodyDiv w:val="1"/>
      <w:marLeft w:val="0"/>
      <w:marRight w:val="0"/>
      <w:marTop w:val="0"/>
      <w:marBottom w:val="0"/>
      <w:divBdr>
        <w:top w:val="none" w:sz="0" w:space="0" w:color="auto"/>
        <w:left w:val="none" w:sz="0" w:space="0" w:color="auto"/>
        <w:bottom w:val="none" w:sz="0" w:space="0" w:color="auto"/>
        <w:right w:val="none" w:sz="0" w:space="0" w:color="auto"/>
      </w:divBdr>
    </w:div>
    <w:div w:id="801533279">
      <w:bodyDiv w:val="1"/>
      <w:marLeft w:val="0"/>
      <w:marRight w:val="0"/>
      <w:marTop w:val="0"/>
      <w:marBottom w:val="0"/>
      <w:divBdr>
        <w:top w:val="none" w:sz="0" w:space="0" w:color="auto"/>
        <w:left w:val="none" w:sz="0" w:space="0" w:color="auto"/>
        <w:bottom w:val="none" w:sz="0" w:space="0" w:color="auto"/>
        <w:right w:val="none" w:sz="0" w:space="0" w:color="auto"/>
      </w:divBdr>
    </w:div>
    <w:div w:id="801850895">
      <w:bodyDiv w:val="1"/>
      <w:marLeft w:val="0"/>
      <w:marRight w:val="0"/>
      <w:marTop w:val="0"/>
      <w:marBottom w:val="0"/>
      <w:divBdr>
        <w:top w:val="none" w:sz="0" w:space="0" w:color="auto"/>
        <w:left w:val="none" w:sz="0" w:space="0" w:color="auto"/>
        <w:bottom w:val="none" w:sz="0" w:space="0" w:color="auto"/>
        <w:right w:val="none" w:sz="0" w:space="0" w:color="auto"/>
      </w:divBdr>
    </w:div>
    <w:div w:id="802046350">
      <w:bodyDiv w:val="1"/>
      <w:marLeft w:val="0"/>
      <w:marRight w:val="0"/>
      <w:marTop w:val="0"/>
      <w:marBottom w:val="0"/>
      <w:divBdr>
        <w:top w:val="none" w:sz="0" w:space="0" w:color="auto"/>
        <w:left w:val="none" w:sz="0" w:space="0" w:color="auto"/>
        <w:bottom w:val="none" w:sz="0" w:space="0" w:color="auto"/>
        <w:right w:val="none" w:sz="0" w:space="0" w:color="auto"/>
      </w:divBdr>
    </w:div>
    <w:div w:id="802770841">
      <w:bodyDiv w:val="1"/>
      <w:marLeft w:val="0"/>
      <w:marRight w:val="0"/>
      <w:marTop w:val="0"/>
      <w:marBottom w:val="0"/>
      <w:divBdr>
        <w:top w:val="none" w:sz="0" w:space="0" w:color="auto"/>
        <w:left w:val="none" w:sz="0" w:space="0" w:color="auto"/>
        <w:bottom w:val="none" w:sz="0" w:space="0" w:color="auto"/>
        <w:right w:val="none" w:sz="0" w:space="0" w:color="auto"/>
      </w:divBdr>
    </w:div>
    <w:div w:id="803350139">
      <w:bodyDiv w:val="1"/>
      <w:marLeft w:val="0"/>
      <w:marRight w:val="0"/>
      <w:marTop w:val="0"/>
      <w:marBottom w:val="0"/>
      <w:divBdr>
        <w:top w:val="none" w:sz="0" w:space="0" w:color="auto"/>
        <w:left w:val="none" w:sz="0" w:space="0" w:color="auto"/>
        <w:bottom w:val="none" w:sz="0" w:space="0" w:color="auto"/>
        <w:right w:val="none" w:sz="0" w:space="0" w:color="auto"/>
      </w:divBdr>
    </w:div>
    <w:div w:id="803736263">
      <w:bodyDiv w:val="1"/>
      <w:marLeft w:val="0"/>
      <w:marRight w:val="0"/>
      <w:marTop w:val="0"/>
      <w:marBottom w:val="0"/>
      <w:divBdr>
        <w:top w:val="none" w:sz="0" w:space="0" w:color="auto"/>
        <w:left w:val="none" w:sz="0" w:space="0" w:color="auto"/>
        <w:bottom w:val="none" w:sz="0" w:space="0" w:color="auto"/>
        <w:right w:val="none" w:sz="0" w:space="0" w:color="auto"/>
      </w:divBdr>
    </w:div>
    <w:div w:id="804350821">
      <w:bodyDiv w:val="1"/>
      <w:marLeft w:val="0"/>
      <w:marRight w:val="0"/>
      <w:marTop w:val="0"/>
      <w:marBottom w:val="0"/>
      <w:divBdr>
        <w:top w:val="none" w:sz="0" w:space="0" w:color="auto"/>
        <w:left w:val="none" w:sz="0" w:space="0" w:color="auto"/>
        <w:bottom w:val="none" w:sz="0" w:space="0" w:color="auto"/>
        <w:right w:val="none" w:sz="0" w:space="0" w:color="auto"/>
      </w:divBdr>
    </w:div>
    <w:div w:id="806706726">
      <w:bodyDiv w:val="1"/>
      <w:marLeft w:val="0"/>
      <w:marRight w:val="0"/>
      <w:marTop w:val="0"/>
      <w:marBottom w:val="0"/>
      <w:divBdr>
        <w:top w:val="none" w:sz="0" w:space="0" w:color="auto"/>
        <w:left w:val="none" w:sz="0" w:space="0" w:color="auto"/>
        <w:bottom w:val="none" w:sz="0" w:space="0" w:color="auto"/>
        <w:right w:val="none" w:sz="0" w:space="0" w:color="auto"/>
      </w:divBdr>
    </w:div>
    <w:div w:id="806971690">
      <w:bodyDiv w:val="1"/>
      <w:marLeft w:val="0"/>
      <w:marRight w:val="0"/>
      <w:marTop w:val="0"/>
      <w:marBottom w:val="0"/>
      <w:divBdr>
        <w:top w:val="none" w:sz="0" w:space="0" w:color="auto"/>
        <w:left w:val="none" w:sz="0" w:space="0" w:color="auto"/>
        <w:bottom w:val="none" w:sz="0" w:space="0" w:color="auto"/>
        <w:right w:val="none" w:sz="0" w:space="0" w:color="auto"/>
      </w:divBdr>
    </w:div>
    <w:div w:id="808286579">
      <w:bodyDiv w:val="1"/>
      <w:marLeft w:val="0"/>
      <w:marRight w:val="0"/>
      <w:marTop w:val="0"/>
      <w:marBottom w:val="0"/>
      <w:divBdr>
        <w:top w:val="none" w:sz="0" w:space="0" w:color="auto"/>
        <w:left w:val="none" w:sz="0" w:space="0" w:color="auto"/>
        <w:bottom w:val="none" w:sz="0" w:space="0" w:color="auto"/>
        <w:right w:val="none" w:sz="0" w:space="0" w:color="auto"/>
      </w:divBdr>
    </w:div>
    <w:div w:id="808323717">
      <w:bodyDiv w:val="1"/>
      <w:marLeft w:val="0"/>
      <w:marRight w:val="0"/>
      <w:marTop w:val="0"/>
      <w:marBottom w:val="0"/>
      <w:divBdr>
        <w:top w:val="none" w:sz="0" w:space="0" w:color="auto"/>
        <w:left w:val="none" w:sz="0" w:space="0" w:color="auto"/>
        <w:bottom w:val="none" w:sz="0" w:space="0" w:color="auto"/>
        <w:right w:val="none" w:sz="0" w:space="0" w:color="auto"/>
      </w:divBdr>
    </w:div>
    <w:div w:id="809664004">
      <w:bodyDiv w:val="1"/>
      <w:marLeft w:val="0"/>
      <w:marRight w:val="0"/>
      <w:marTop w:val="0"/>
      <w:marBottom w:val="0"/>
      <w:divBdr>
        <w:top w:val="none" w:sz="0" w:space="0" w:color="auto"/>
        <w:left w:val="none" w:sz="0" w:space="0" w:color="auto"/>
        <w:bottom w:val="none" w:sz="0" w:space="0" w:color="auto"/>
        <w:right w:val="none" w:sz="0" w:space="0" w:color="auto"/>
      </w:divBdr>
    </w:div>
    <w:div w:id="816991251">
      <w:bodyDiv w:val="1"/>
      <w:marLeft w:val="0"/>
      <w:marRight w:val="0"/>
      <w:marTop w:val="0"/>
      <w:marBottom w:val="0"/>
      <w:divBdr>
        <w:top w:val="none" w:sz="0" w:space="0" w:color="auto"/>
        <w:left w:val="none" w:sz="0" w:space="0" w:color="auto"/>
        <w:bottom w:val="none" w:sz="0" w:space="0" w:color="auto"/>
        <w:right w:val="none" w:sz="0" w:space="0" w:color="auto"/>
      </w:divBdr>
    </w:div>
    <w:div w:id="817386032">
      <w:bodyDiv w:val="1"/>
      <w:marLeft w:val="0"/>
      <w:marRight w:val="0"/>
      <w:marTop w:val="0"/>
      <w:marBottom w:val="0"/>
      <w:divBdr>
        <w:top w:val="none" w:sz="0" w:space="0" w:color="auto"/>
        <w:left w:val="none" w:sz="0" w:space="0" w:color="auto"/>
        <w:bottom w:val="none" w:sz="0" w:space="0" w:color="auto"/>
        <w:right w:val="none" w:sz="0" w:space="0" w:color="auto"/>
      </w:divBdr>
    </w:div>
    <w:div w:id="818032019">
      <w:bodyDiv w:val="1"/>
      <w:marLeft w:val="0"/>
      <w:marRight w:val="0"/>
      <w:marTop w:val="0"/>
      <w:marBottom w:val="0"/>
      <w:divBdr>
        <w:top w:val="none" w:sz="0" w:space="0" w:color="auto"/>
        <w:left w:val="none" w:sz="0" w:space="0" w:color="auto"/>
        <w:bottom w:val="none" w:sz="0" w:space="0" w:color="auto"/>
        <w:right w:val="none" w:sz="0" w:space="0" w:color="auto"/>
      </w:divBdr>
    </w:div>
    <w:div w:id="822089826">
      <w:bodyDiv w:val="1"/>
      <w:marLeft w:val="0"/>
      <w:marRight w:val="0"/>
      <w:marTop w:val="0"/>
      <w:marBottom w:val="0"/>
      <w:divBdr>
        <w:top w:val="none" w:sz="0" w:space="0" w:color="auto"/>
        <w:left w:val="none" w:sz="0" w:space="0" w:color="auto"/>
        <w:bottom w:val="none" w:sz="0" w:space="0" w:color="auto"/>
        <w:right w:val="none" w:sz="0" w:space="0" w:color="auto"/>
      </w:divBdr>
    </w:div>
    <w:div w:id="822427180">
      <w:bodyDiv w:val="1"/>
      <w:marLeft w:val="0"/>
      <w:marRight w:val="0"/>
      <w:marTop w:val="0"/>
      <w:marBottom w:val="0"/>
      <w:divBdr>
        <w:top w:val="none" w:sz="0" w:space="0" w:color="auto"/>
        <w:left w:val="none" w:sz="0" w:space="0" w:color="auto"/>
        <w:bottom w:val="none" w:sz="0" w:space="0" w:color="auto"/>
        <w:right w:val="none" w:sz="0" w:space="0" w:color="auto"/>
      </w:divBdr>
    </w:div>
    <w:div w:id="825050871">
      <w:bodyDiv w:val="1"/>
      <w:marLeft w:val="0"/>
      <w:marRight w:val="0"/>
      <w:marTop w:val="0"/>
      <w:marBottom w:val="0"/>
      <w:divBdr>
        <w:top w:val="none" w:sz="0" w:space="0" w:color="auto"/>
        <w:left w:val="none" w:sz="0" w:space="0" w:color="auto"/>
        <w:bottom w:val="none" w:sz="0" w:space="0" w:color="auto"/>
        <w:right w:val="none" w:sz="0" w:space="0" w:color="auto"/>
      </w:divBdr>
    </w:div>
    <w:div w:id="828599257">
      <w:bodyDiv w:val="1"/>
      <w:marLeft w:val="0"/>
      <w:marRight w:val="0"/>
      <w:marTop w:val="0"/>
      <w:marBottom w:val="0"/>
      <w:divBdr>
        <w:top w:val="none" w:sz="0" w:space="0" w:color="auto"/>
        <w:left w:val="none" w:sz="0" w:space="0" w:color="auto"/>
        <w:bottom w:val="none" w:sz="0" w:space="0" w:color="auto"/>
        <w:right w:val="none" w:sz="0" w:space="0" w:color="auto"/>
      </w:divBdr>
    </w:div>
    <w:div w:id="836190952">
      <w:bodyDiv w:val="1"/>
      <w:marLeft w:val="0"/>
      <w:marRight w:val="0"/>
      <w:marTop w:val="0"/>
      <w:marBottom w:val="0"/>
      <w:divBdr>
        <w:top w:val="none" w:sz="0" w:space="0" w:color="auto"/>
        <w:left w:val="none" w:sz="0" w:space="0" w:color="auto"/>
        <w:bottom w:val="none" w:sz="0" w:space="0" w:color="auto"/>
        <w:right w:val="none" w:sz="0" w:space="0" w:color="auto"/>
      </w:divBdr>
    </w:div>
    <w:div w:id="836653583">
      <w:bodyDiv w:val="1"/>
      <w:marLeft w:val="0"/>
      <w:marRight w:val="0"/>
      <w:marTop w:val="0"/>
      <w:marBottom w:val="0"/>
      <w:divBdr>
        <w:top w:val="none" w:sz="0" w:space="0" w:color="auto"/>
        <w:left w:val="none" w:sz="0" w:space="0" w:color="auto"/>
        <w:bottom w:val="none" w:sz="0" w:space="0" w:color="auto"/>
        <w:right w:val="none" w:sz="0" w:space="0" w:color="auto"/>
      </w:divBdr>
    </w:div>
    <w:div w:id="837842496">
      <w:bodyDiv w:val="1"/>
      <w:marLeft w:val="0"/>
      <w:marRight w:val="0"/>
      <w:marTop w:val="0"/>
      <w:marBottom w:val="0"/>
      <w:divBdr>
        <w:top w:val="none" w:sz="0" w:space="0" w:color="auto"/>
        <w:left w:val="none" w:sz="0" w:space="0" w:color="auto"/>
        <w:bottom w:val="none" w:sz="0" w:space="0" w:color="auto"/>
        <w:right w:val="none" w:sz="0" w:space="0" w:color="auto"/>
      </w:divBdr>
    </w:div>
    <w:div w:id="838039979">
      <w:bodyDiv w:val="1"/>
      <w:marLeft w:val="0"/>
      <w:marRight w:val="0"/>
      <w:marTop w:val="0"/>
      <w:marBottom w:val="0"/>
      <w:divBdr>
        <w:top w:val="none" w:sz="0" w:space="0" w:color="auto"/>
        <w:left w:val="none" w:sz="0" w:space="0" w:color="auto"/>
        <w:bottom w:val="none" w:sz="0" w:space="0" w:color="auto"/>
        <w:right w:val="none" w:sz="0" w:space="0" w:color="auto"/>
      </w:divBdr>
    </w:div>
    <w:div w:id="838423014">
      <w:bodyDiv w:val="1"/>
      <w:marLeft w:val="0"/>
      <w:marRight w:val="0"/>
      <w:marTop w:val="0"/>
      <w:marBottom w:val="0"/>
      <w:divBdr>
        <w:top w:val="none" w:sz="0" w:space="0" w:color="auto"/>
        <w:left w:val="none" w:sz="0" w:space="0" w:color="auto"/>
        <w:bottom w:val="none" w:sz="0" w:space="0" w:color="auto"/>
        <w:right w:val="none" w:sz="0" w:space="0" w:color="auto"/>
      </w:divBdr>
    </w:div>
    <w:div w:id="839539072">
      <w:bodyDiv w:val="1"/>
      <w:marLeft w:val="0"/>
      <w:marRight w:val="0"/>
      <w:marTop w:val="0"/>
      <w:marBottom w:val="0"/>
      <w:divBdr>
        <w:top w:val="none" w:sz="0" w:space="0" w:color="auto"/>
        <w:left w:val="none" w:sz="0" w:space="0" w:color="auto"/>
        <w:bottom w:val="none" w:sz="0" w:space="0" w:color="auto"/>
        <w:right w:val="none" w:sz="0" w:space="0" w:color="auto"/>
      </w:divBdr>
    </w:div>
    <w:div w:id="842941385">
      <w:bodyDiv w:val="1"/>
      <w:marLeft w:val="0"/>
      <w:marRight w:val="0"/>
      <w:marTop w:val="0"/>
      <w:marBottom w:val="0"/>
      <w:divBdr>
        <w:top w:val="none" w:sz="0" w:space="0" w:color="auto"/>
        <w:left w:val="none" w:sz="0" w:space="0" w:color="auto"/>
        <w:bottom w:val="none" w:sz="0" w:space="0" w:color="auto"/>
        <w:right w:val="none" w:sz="0" w:space="0" w:color="auto"/>
      </w:divBdr>
    </w:div>
    <w:div w:id="844978112">
      <w:bodyDiv w:val="1"/>
      <w:marLeft w:val="0"/>
      <w:marRight w:val="0"/>
      <w:marTop w:val="0"/>
      <w:marBottom w:val="0"/>
      <w:divBdr>
        <w:top w:val="none" w:sz="0" w:space="0" w:color="auto"/>
        <w:left w:val="none" w:sz="0" w:space="0" w:color="auto"/>
        <w:bottom w:val="none" w:sz="0" w:space="0" w:color="auto"/>
        <w:right w:val="none" w:sz="0" w:space="0" w:color="auto"/>
      </w:divBdr>
    </w:div>
    <w:div w:id="846479490">
      <w:bodyDiv w:val="1"/>
      <w:marLeft w:val="0"/>
      <w:marRight w:val="0"/>
      <w:marTop w:val="0"/>
      <w:marBottom w:val="0"/>
      <w:divBdr>
        <w:top w:val="none" w:sz="0" w:space="0" w:color="auto"/>
        <w:left w:val="none" w:sz="0" w:space="0" w:color="auto"/>
        <w:bottom w:val="none" w:sz="0" w:space="0" w:color="auto"/>
        <w:right w:val="none" w:sz="0" w:space="0" w:color="auto"/>
      </w:divBdr>
    </w:div>
    <w:div w:id="850295357">
      <w:bodyDiv w:val="1"/>
      <w:marLeft w:val="0"/>
      <w:marRight w:val="0"/>
      <w:marTop w:val="0"/>
      <w:marBottom w:val="0"/>
      <w:divBdr>
        <w:top w:val="none" w:sz="0" w:space="0" w:color="auto"/>
        <w:left w:val="none" w:sz="0" w:space="0" w:color="auto"/>
        <w:bottom w:val="none" w:sz="0" w:space="0" w:color="auto"/>
        <w:right w:val="none" w:sz="0" w:space="0" w:color="auto"/>
      </w:divBdr>
    </w:div>
    <w:div w:id="853153637">
      <w:bodyDiv w:val="1"/>
      <w:marLeft w:val="0"/>
      <w:marRight w:val="0"/>
      <w:marTop w:val="0"/>
      <w:marBottom w:val="0"/>
      <w:divBdr>
        <w:top w:val="none" w:sz="0" w:space="0" w:color="auto"/>
        <w:left w:val="none" w:sz="0" w:space="0" w:color="auto"/>
        <w:bottom w:val="none" w:sz="0" w:space="0" w:color="auto"/>
        <w:right w:val="none" w:sz="0" w:space="0" w:color="auto"/>
      </w:divBdr>
    </w:div>
    <w:div w:id="855535354">
      <w:bodyDiv w:val="1"/>
      <w:marLeft w:val="0"/>
      <w:marRight w:val="0"/>
      <w:marTop w:val="0"/>
      <w:marBottom w:val="0"/>
      <w:divBdr>
        <w:top w:val="none" w:sz="0" w:space="0" w:color="auto"/>
        <w:left w:val="none" w:sz="0" w:space="0" w:color="auto"/>
        <w:bottom w:val="none" w:sz="0" w:space="0" w:color="auto"/>
        <w:right w:val="none" w:sz="0" w:space="0" w:color="auto"/>
      </w:divBdr>
    </w:div>
    <w:div w:id="856193909">
      <w:bodyDiv w:val="1"/>
      <w:marLeft w:val="0"/>
      <w:marRight w:val="0"/>
      <w:marTop w:val="0"/>
      <w:marBottom w:val="0"/>
      <w:divBdr>
        <w:top w:val="none" w:sz="0" w:space="0" w:color="auto"/>
        <w:left w:val="none" w:sz="0" w:space="0" w:color="auto"/>
        <w:bottom w:val="none" w:sz="0" w:space="0" w:color="auto"/>
        <w:right w:val="none" w:sz="0" w:space="0" w:color="auto"/>
      </w:divBdr>
    </w:div>
    <w:div w:id="856307144">
      <w:bodyDiv w:val="1"/>
      <w:marLeft w:val="0"/>
      <w:marRight w:val="0"/>
      <w:marTop w:val="0"/>
      <w:marBottom w:val="0"/>
      <w:divBdr>
        <w:top w:val="none" w:sz="0" w:space="0" w:color="auto"/>
        <w:left w:val="none" w:sz="0" w:space="0" w:color="auto"/>
        <w:bottom w:val="none" w:sz="0" w:space="0" w:color="auto"/>
        <w:right w:val="none" w:sz="0" w:space="0" w:color="auto"/>
      </w:divBdr>
    </w:div>
    <w:div w:id="859902943">
      <w:bodyDiv w:val="1"/>
      <w:marLeft w:val="0"/>
      <w:marRight w:val="0"/>
      <w:marTop w:val="0"/>
      <w:marBottom w:val="0"/>
      <w:divBdr>
        <w:top w:val="none" w:sz="0" w:space="0" w:color="auto"/>
        <w:left w:val="none" w:sz="0" w:space="0" w:color="auto"/>
        <w:bottom w:val="none" w:sz="0" w:space="0" w:color="auto"/>
        <w:right w:val="none" w:sz="0" w:space="0" w:color="auto"/>
      </w:divBdr>
    </w:div>
    <w:div w:id="860168762">
      <w:bodyDiv w:val="1"/>
      <w:marLeft w:val="0"/>
      <w:marRight w:val="0"/>
      <w:marTop w:val="0"/>
      <w:marBottom w:val="0"/>
      <w:divBdr>
        <w:top w:val="none" w:sz="0" w:space="0" w:color="auto"/>
        <w:left w:val="none" w:sz="0" w:space="0" w:color="auto"/>
        <w:bottom w:val="none" w:sz="0" w:space="0" w:color="auto"/>
        <w:right w:val="none" w:sz="0" w:space="0" w:color="auto"/>
      </w:divBdr>
    </w:div>
    <w:div w:id="860822551">
      <w:bodyDiv w:val="1"/>
      <w:marLeft w:val="0"/>
      <w:marRight w:val="0"/>
      <w:marTop w:val="0"/>
      <w:marBottom w:val="0"/>
      <w:divBdr>
        <w:top w:val="none" w:sz="0" w:space="0" w:color="auto"/>
        <w:left w:val="none" w:sz="0" w:space="0" w:color="auto"/>
        <w:bottom w:val="none" w:sz="0" w:space="0" w:color="auto"/>
        <w:right w:val="none" w:sz="0" w:space="0" w:color="auto"/>
      </w:divBdr>
    </w:div>
    <w:div w:id="864756685">
      <w:bodyDiv w:val="1"/>
      <w:marLeft w:val="0"/>
      <w:marRight w:val="0"/>
      <w:marTop w:val="0"/>
      <w:marBottom w:val="0"/>
      <w:divBdr>
        <w:top w:val="none" w:sz="0" w:space="0" w:color="auto"/>
        <w:left w:val="none" w:sz="0" w:space="0" w:color="auto"/>
        <w:bottom w:val="none" w:sz="0" w:space="0" w:color="auto"/>
        <w:right w:val="none" w:sz="0" w:space="0" w:color="auto"/>
      </w:divBdr>
    </w:div>
    <w:div w:id="865213131">
      <w:bodyDiv w:val="1"/>
      <w:marLeft w:val="0"/>
      <w:marRight w:val="0"/>
      <w:marTop w:val="0"/>
      <w:marBottom w:val="0"/>
      <w:divBdr>
        <w:top w:val="none" w:sz="0" w:space="0" w:color="auto"/>
        <w:left w:val="none" w:sz="0" w:space="0" w:color="auto"/>
        <w:bottom w:val="none" w:sz="0" w:space="0" w:color="auto"/>
        <w:right w:val="none" w:sz="0" w:space="0" w:color="auto"/>
      </w:divBdr>
    </w:div>
    <w:div w:id="868642915">
      <w:bodyDiv w:val="1"/>
      <w:marLeft w:val="0"/>
      <w:marRight w:val="0"/>
      <w:marTop w:val="0"/>
      <w:marBottom w:val="0"/>
      <w:divBdr>
        <w:top w:val="none" w:sz="0" w:space="0" w:color="auto"/>
        <w:left w:val="none" w:sz="0" w:space="0" w:color="auto"/>
        <w:bottom w:val="none" w:sz="0" w:space="0" w:color="auto"/>
        <w:right w:val="none" w:sz="0" w:space="0" w:color="auto"/>
      </w:divBdr>
    </w:div>
    <w:div w:id="869415104">
      <w:bodyDiv w:val="1"/>
      <w:marLeft w:val="0"/>
      <w:marRight w:val="0"/>
      <w:marTop w:val="0"/>
      <w:marBottom w:val="0"/>
      <w:divBdr>
        <w:top w:val="none" w:sz="0" w:space="0" w:color="auto"/>
        <w:left w:val="none" w:sz="0" w:space="0" w:color="auto"/>
        <w:bottom w:val="none" w:sz="0" w:space="0" w:color="auto"/>
        <w:right w:val="none" w:sz="0" w:space="0" w:color="auto"/>
      </w:divBdr>
    </w:div>
    <w:div w:id="869950738">
      <w:bodyDiv w:val="1"/>
      <w:marLeft w:val="0"/>
      <w:marRight w:val="0"/>
      <w:marTop w:val="0"/>
      <w:marBottom w:val="0"/>
      <w:divBdr>
        <w:top w:val="none" w:sz="0" w:space="0" w:color="auto"/>
        <w:left w:val="none" w:sz="0" w:space="0" w:color="auto"/>
        <w:bottom w:val="none" w:sz="0" w:space="0" w:color="auto"/>
        <w:right w:val="none" w:sz="0" w:space="0" w:color="auto"/>
      </w:divBdr>
    </w:div>
    <w:div w:id="870384911">
      <w:bodyDiv w:val="1"/>
      <w:marLeft w:val="0"/>
      <w:marRight w:val="0"/>
      <w:marTop w:val="0"/>
      <w:marBottom w:val="0"/>
      <w:divBdr>
        <w:top w:val="none" w:sz="0" w:space="0" w:color="auto"/>
        <w:left w:val="none" w:sz="0" w:space="0" w:color="auto"/>
        <w:bottom w:val="none" w:sz="0" w:space="0" w:color="auto"/>
        <w:right w:val="none" w:sz="0" w:space="0" w:color="auto"/>
      </w:divBdr>
    </w:div>
    <w:div w:id="872691078">
      <w:bodyDiv w:val="1"/>
      <w:marLeft w:val="0"/>
      <w:marRight w:val="0"/>
      <w:marTop w:val="0"/>
      <w:marBottom w:val="0"/>
      <w:divBdr>
        <w:top w:val="none" w:sz="0" w:space="0" w:color="auto"/>
        <w:left w:val="none" w:sz="0" w:space="0" w:color="auto"/>
        <w:bottom w:val="none" w:sz="0" w:space="0" w:color="auto"/>
        <w:right w:val="none" w:sz="0" w:space="0" w:color="auto"/>
      </w:divBdr>
    </w:div>
    <w:div w:id="874539913">
      <w:bodyDiv w:val="1"/>
      <w:marLeft w:val="0"/>
      <w:marRight w:val="0"/>
      <w:marTop w:val="0"/>
      <w:marBottom w:val="0"/>
      <w:divBdr>
        <w:top w:val="none" w:sz="0" w:space="0" w:color="auto"/>
        <w:left w:val="none" w:sz="0" w:space="0" w:color="auto"/>
        <w:bottom w:val="none" w:sz="0" w:space="0" w:color="auto"/>
        <w:right w:val="none" w:sz="0" w:space="0" w:color="auto"/>
      </w:divBdr>
    </w:div>
    <w:div w:id="874730255">
      <w:bodyDiv w:val="1"/>
      <w:marLeft w:val="0"/>
      <w:marRight w:val="0"/>
      <w:marTop w:val="0"/>
      <w:marBottom w:val="0"/>
      <w:divBdr>
        <w:top w:val="none" w:sz="0" w:space="0" w:color="auto"/>
        <w:left w:val="none" w:sz="0" w:space="0" w:color="auto"/>
        <w:bottom w:val="none" w:sz="0" w:space="0" w:color="auto"/>
        <w:right w:val="none" w:sz="0" w:space="0" w:color="auto"/>
      </w:divBdr>
    </w:div>
    <w:div w:id="876504286">
      <w:bodyDiv w:val="1"/>
      <w:marLeft w:val="0"/>
      <w:marRight w:val="0"/>
      <w:marTop w:val="0"/>
      <w:marBottom w:val="0"/>
      <w:divBdr>
        <w:top w:val="none" w:sz="0" w:space="0" w:color="auto"/>
        <w:left w:val="none" w:sz="0" w:space="0" w:color="auto"/>
        <w:bottom w:val="none" w:sz="0" w:space="0" w:color="auto"/>
        <w:right w:val="none" w:sz="0" w:space="0" w:color="auto"/>
      </w:divBdr>
    </w:div>
    <w:div w:id="878472419">
      <w:bodyDiv w:val="1"/>
      <w:marLeft w:val="0"/>
      <w:marRight w:val="0"/>
      <w:marTop w:val="0"/>
      <w:marBottom w:val="0"/>
      <w:divBdr>
        <w:top w:val="none" w:sz="0" w:space="0" w:color="auto"/>
        <w:left w:val="none" w:sz="0" w:space="0" w:color="auto"/>
        <w:bottom w:val="none" w:sz="0" w:space="0" w:color="auto"/>
        <w:right w:val="none" w:sz="0" w:space="0" w:color="auto"/>
      </w:divBdr>
    </w:div>
    <w:div w:id="883058597">
      <w:bodyDiv w:val="1"/>
      <w:marLeft w:val="0"/>
      <w:marRight w:val="0"/>
      <w:marTop w:val="0"/>
      <w:marBottom w:val="0"/>
      <w:divBdr>
        <w:top w:val="none" w:sz="0" w:space="0" w:color="auto"/>
        <w:left w:val="none" w:sz="0" w:space="0" w:color="auto"/>
        <w:bottom w:val="none" w:sz="0" w:space="0" w:color="auto"/>
        <w:right w:val="none" w:sz="0" w:space="0" w:color="auto"/>
      </w:divBdr>
    </w:div>
    <w:div w:id="883523398">
      <w:bodyDiv w:val="1"/>
      <w:marLeft w:val="0"/>
      <w:marRight w:val="0"/>
      <w:marTop w:val="0"/>
      <w:marBottom w:val="0"/>
      <w:divBdr>
        <w:top w:val="none" w:sz="0" w:space="0" w:color="auto"/>
        <w:left w:val="none" w:sz="0" w:space="0" w:color="auto"/>
        <w:bottom w:val="none" w:sz="0" w:space="0" w:color="auto"/>
        <w:right w:val="none" w:sz="0" w:space="0" w:color="auto"/>
      </w:divBdr>
    </w:div>
    <w:div w:id="885415552">
      <w:bodyDiv w:val="1"/>
      <w:marLeft w:val="0"/>
      <w:marRight w:val="0"/>
      <w:marTop w:val="0"/>
      <w:marBottom w:val="0"/>
      <w:divBdr>
        <w:top w:val="none" w:sz="0" w:space="0" w:color="auto"/>
        <w:left w:val="none" w:sz="0" w:space="0" w:color="auto"/>
        <w:bottom w:val="none" w:sz="0" w:space="0" w:color="auto"/>
        <w:right w:val="none" w:sz="0" w:space="0" w:color="auto"/>
      </w:divBdr>
    </w:div>
    <w:div w:id="886769312">
      <w:bodyDiv w:val="1"/>
      <w:marLeft w:val="0"/>
      <w:marRight w:val="0"/>
      <w:marTop w:val="0"/>
      <w:marBottom w:val="0"/>
      <w:divBdr>
        <w:top w:val="none" w:sz="0" w:space="0" w:color="auto"/>
        <w:left w:val="none" w:sz="0" w:space="0" w:color="auto"/>
        <w:bottom w:val="none" w:sz="0" w:space="0" w:color="auto"/>
        <w:right w:val="none" w:sz="0" w:space="0" w:color="auto"/>
      </w:divBdr>
    </w:div>
    <w:div w:id="888610425">
      <w:bodyDiv w:val="1"/>
      <w:marLeft w:val="0"/>
      <w:marRight w:val="0"/>
      <w:marTop w:val="0"/>
      <w:marBottom w:val="0"/>
      <w:divBdr>
        <w:top w:val="none" w:sz="0" w:space="0" w:color="auto"/>
        <w:left w:val="none" w:sz="0" w:space="0" w:color="auto"/>
        <w:bottom w:val="none" w:sz="0" w:space="0" w:color="auto"/>
        <w:right w:val="none" w:sz="0" w:space="0" w:color="auto"/>
      </w:divBdr>
    </w:div>
    <w:div w:id="890458347">
      <w:bodyDiv w:val="1"/>
      <w:marLeft w:val="0"/>
      <w:marRight w:val="0"/>
      <w:marTop w:val="0"/>
      <w:marBottom w:val="0"/>
      <w:divBdr>
        <w:top w:val="none" w:sz="0" w:space="0" w:color="auto"/>
        <w:left w:val="none" w:sz="0" w:space="0" w:color="auto"/>
        <w:bottom w:val="none" w:sz="0" w:space="0" w:color="auto"/>
        <w:right w:val="none" w:sz="0" w:space="0" w:color="auto"/>
      </w:divBdr>
    </w:div>
    <w:div w:id="894632544">
      <w:bodyDiv w:val="1"/>
      <w:marLeft w:val="0"/>
      <w:marRight w:val="0"/>
      <w:marTop w:val="0"/>
      <w:marBottom w:val="0"/>
      <w:divBdr>
        <w:top w:val="none" w:sz="0" w:space="0" w:color="auto"/>
        <w:left w:val="none" w:sz="0" w:space="0" w:color="auto"/>
        <w:bottom w:val="none" w:sz="0" w:space="0" w:color="auto"/>
        <w:right w:val="none" w:sz="0" w:space="0" w:color="auto"/>
      </w:divBdr>
    </w:div>
    <w:div w:id="897320258">
      <w:bodyDiv w:val="1"/>
      <w:marLeft w:val="0"/>
      <w:marRight w:val="0"/>
      <w:marTop w:val="0"/>
      <w:marBottom w:val="0"/>
      <w:divBdr>
        <w:top w:val="none" w:sz="0" w:space="0" w:color="auto"/>
        <w:left w:val="none" w:sz="0" w:space="0" w:color="auto"/>
        <w:bottom w:val="none" w:sz="0" w:space="0" w:color="auto"/>
        <w:right w:val="none" w:sz="0" w:space="0" w:color="auto"/>
      </w:divBdr>
    </w:div>
    <w:div w:id="897593533">
      <w:bodyDiv w:val="1"/>
      <w:marLeft w:val="0"/>
      <w:marRight w:val="0"/>
      <w:marTop w:val="0"/>
      <w:marBottom w:val="0"/>
      <w:divBdr>
        <w:top w:val="none" w:sz="0" w:space="0" w:color="auto"/>
        <w:left w:val="none" w:sz="0" w:space="0" w:color="auto"/>
        <w:bottom w:val="none" w:sz="0" w:space="0" w:color="auto"/>
        <w:right w:val="none" w:sz="0" w:space="0" w:color="auto"/>
      </w:divBdr>
    </w:div>
    <w:div w:id="900676828">
      <w:bodyDiv w:val="1"/>
      <w:marLeft w:val="0"/>
      <w:marRight w:val="0"/>
      <w:marTop w:val="0"/>
      <w:marBottom w:val="0"/>
      <w:divBdr>
        <w:top w:val="none" w:sz="0" w:space="0" w:color="auto"/>
        <w:left w:val="none" w:sz="0" w:space="0" w:color="auto"/>
        <w:bottom w:val="none" w:sz="0" w:space="0" w:color="auto"/>
        <w:right w:val="none" w:sz="0" w:space="0" w:color="auto"/>
      </w:divBdr>
    </w:div>
    <w:div w:id="901720059">
      <w:bodyDiv w:val="1"/>
      <w:marLeft w:val="0"/>
      <w:marRight w:val="0"/>
      <w:marTop w:val="0"/>
      <w:marBottom w:val="0"/>
      <w:divBdr>
        <w:top w:val="none" w:sz="0" w:space="0" w:color="auto"/>
        <w:left w:val="none" w:sz="0" w:space="0" w:color="auto"/>
        <w:bottom w:val="none" w:sz="0" w:space="0" w:color="auto"/>
        <w:right w:val="none" w:sz="0" w:space="0" w:color="auto"/>
      </w:divBdr>
    </w:div>
    <w:div w:id="907570290">
      <w:bodyDiv w:val="1"/>
      <w:marLeft w:val="0"/>
      <w:marRight w:val="0"/>
      <w:marTop w:val="0"/>
      <w:marBottom w:val="0"/>
      <w:divBdr>
        <w:top w:val="none" w:sz="0" w:space="0" w:color="auto"/>
        <w:left w:val="none" w:sz="0" w:space="0" w:color="auto"/>
        <w:bottom w:val="none" w:sz="0" w:space="0" w:color="auto"/>
        <w:right w:val="none" w:sz="0" w:space="0" w:color="auto"/>
      </w:divBdr>
    </w:div>
    <w:div w:id="913244887">
      <w:bodyDiv w:val="1"/>
      <w:marLeft w:val="0"/>
      <w:marRight w:val="0"/>
      <w:marTop w:val="0"/>
      <w:marBottom w:val="0"/>
      <w:divBdr>
        <w:top w:val="none" w:sz="0" w:space="0" w:color="auto"/>
        <w:left w:val="none" w:sz="0" w:space="0" w:color="auto"/>
        <w:bottom w:val="none" w:sz="0" w:space="0" w:color="auto"/>
        <w:right w:val="none" w:sz="0" w:space="0" w:color="auto"/>
      </w:divBdr>
    </w:div>
    <w:div w:id="916476074">
      <w:bodyDiv w:val="1"/>
      <w:marLeft w:val="0"/>
      <w:marRight w:val="0"/>
      <w:marTop w:val="0"/>
      <w:marBottom w:val="0"/>
      <w:divBdr>
        <w:top w:val="none" w:sz="0" w:space="0" w:color="auto"/>
        <w:left w:val="none" w:sz="0" w:space="0" w:color="auto"/>
        <w:bottom w:val="none" w:sz="0" w:space="0" w:color="auto"/>
        <w:right w:val="none" w:sz="0" w:space="0" w:color="auto"/>
      </w:divBdr>
    </w:div>
    <w:div w:id="919875096">
      <w:bodyDiv w:val="1"/>
      <w:marLeft w:val="0"/>
      <w:marRight w:val="0"/>
      <w:marTop w:val="0"/>
      <w:marBottom w:val="0"/>
      <w:divBdr>
        <w:top w:val="none" w:sz="0" w:space="0" w:color="auto"/>
        <w:left w:val="none" w:sz="0" w:space="0" w:color="auto"/>
        <w:bottom w:val="none" w:sz="0" w:space="0" w:color="auto"/>
        <w:right w:val="none" w:sz="0" w:space="0" w:color="auto"/>
      </w:divBdr>
    </w:div>
    <w:div w:id="920606532">
      <w:bodyDiv w:val="1"/>
      <w:marLeft w:val="0"/>
      <w:marRight w:val="0"/>
      <w:marTop w:val="0"/>
      <w:marBottom w:val="0"/>
      <w:divBdr>
        <w:top w:val="none" w:sz="0" w:space="0" w:color="auto"/>
        <w:left w:val="none" w:sz="0" w:space="0" w:color="auto"/>
        <w:bottom w:val="none" w:sz="0" w:space="0" w:color="auto"/>
        <w:right w:val="none" w:sz="0" w:space="0" w:color="auto"/>
      </w:divBdr>
    </w:div>
    <w:div w:id="924844137">
      <w:bodyDiv w:val="1"/>
      <w:marLeft w:val="0"/>
      <w:marRight w:val="0"/>
      <w:marTop w:val="0"/>
      <w:marBottom w:val="0"/>
      <w:divBdr>
        <w:top w:val="none" w:sz="0" w:space="0" w:color="auto"/>
        <w:left w:val="none" w:sz="0" w:space="0" w:color="auto"/>
        <w:bottom w:val="none" w:sz="0" w:space="0" w:color="auto"/>
        <w:right w:val="none" w:sz="0" w:space="0" w:color="auto"/>
      </w:divBdr>
    </w:div>
    <w:div w:id="924848268">
      <w:bodyDiv w:val="1"/>
      <w:marLeft w:val="0"/>
      <w:marRight w:val="0"/>
      <w:marTop w:val="0"/>
      <w:marBottom w:val="0"/>
      <w:divBdr>
        <w:top w:val="none" w:sz="0" w:space="0" w:color="auto"/>
        <w:left w:val="none" w:sz="0" w:space="0" w:color="auto"/>
        <w:bottom w:val="none" w:sz="0" w:space="0" w:color="auto"/>
        <w:right w:val="none" w:sz="0" w:space="0" w:color="auto"/>
      </w:divBdr>
    </w:div>
    <w:div w:id="927497203">
      <w:bodyDiv w:val="1"/>
      <w:marLeft w:val="0"/>
      <w:marRight w:val="0"/>
      <w:marTop w:val="0"/>
      <w:marBottom w:val="0"/>
      <w:divBdr>
        <w:top w:val="none" w:sz="0" w:space="0" w:color="auto"/>
        <w:left w:val="none" w:sz="0" w:space="0" w:color="auto"/>
        <w:bottom w:val="none" w:sz="0" w:space="0" w:color="auto"/>
        <w:right w:val="none" w:sz="0" w:space="0" w:color="auto"/>
      </w:divBdr>
    </w:div>
    <w:div w:id="930770800">
      <w:bodyDiv w:val="1"/>
      <w:marLeft w:val="0"/>
      <w:marRight w:val="0"/>
      <w:marTop w:val="0"/>
      <w:marBottom w:val="0"/>
      <w:divBdr>
        <w:top w:val="none" w:sz="0" w:space="0" w:color="auto"/>
        <w:left w:val="none" w:sz="0" w:space="0" w:color="auto"/>
        <w:bottom w:val="none" w:sz="0" w:space="0" w:color="auto"/>
        <w:right w:val="none" w:sz="0" w:space="0" w:color="auto"/>
      </w:divBdr>
    </w:div>
    <w:div w:id="930940279">
      <w:bodyDiv w:val="1"/>
      <w:marLeft w:val="0"/>
      <w:marRight w:val="0"/>
      <w:marTop w:val="0"/>
      <w:marBottom w:val="0"/>
      <w:divBdr>
        <w:top w:val="none" w:sz="0" w:space="0" w:color="auto"/>
        <w:left w:val="none" w:sz="0" w:space="0" w:color="auto"/>
        <w:bottom w:val="none" w:sz="0" w:space="0" w:color="auto"/>
        <w:right w:val="none" w:sz="0" w:space="0" w:color="auto"/>
      </w:divBdr>
    </w:div>
    <w:div w:id="931668944">
      <w:bodyDiv w:val="1"/>
      <w:marLeft w:val="0"/>
      <w:marRight w:val="0"/>
      <w:marTop w:val="0"/>
      <w:marBottom w:val="0"/>
      <w:divBdr>
        <w:top w:val="none" w:sz="0" w:space="0" w:color="auto"/>
        <w:left w:val="none" w:sz="0" w:space="0" w:color="auto"/>
        <w:bottom w:val="none" w:sz="0" w:space="0" w:color="auto"/>
        <w:right w:val="none" w:sz="0" w:space="0" w:color="auto"/>
      </w:divBdr>
    </w:div>
    <w:div w:id="936211651">
      <w:bodyDiv w:val="1"/>
      <w:marLeft w:val="0"/>
      <w:marRight w:val="0"/>
      <w:marTop w:val="0"/>
      <w:marBottom w:val="0"/>
      <w:divBdr>
        <w:top w:val="none" w:sz="0" w:space="0" w:color="auto"/>
        <w:left w:val="none" w:sz="0" w:space="0" w:color="auto"/>
        <w:bottom w:val="none" w:sz="0" w:space="0" w:color="auto"/>
        <w:right w:val="none" w:sz="0" w:space="0" w:color="auto"/>
      </w:divBdr>
    </w:div>
    <w:div w:id="938297964">
      <w:bodyDiv w:val="1"/>
      <w:marLeft w:val="0"/>
      <w:marRight w:val="0"/>
      <w:marTop w:val="0"/>
      <w:marBottom w:val="0"/>
      <w:divBdr>
        <w:top w:val="none" w:sz="0" w:space="0" w:color="auto"/>
        <w:left w:val="none" w:sz="0" w:space="0" w:color="auto"/>
        <w:bottom w:val="none" w:sz="0" w:space="0" w:color="auto"/>
        <w:right w:val="none" w:sz="0" w:space="0" w:color="auto"/>
      </w:divBdr>
    </w:div>
    <w:div w:id="939726616">
      <w:bodyDiv w:val="1"/>
      <w:marLeft w:val="0"/>
      <w:marRight w:val="0"/>
      <w:marTop w:val="0"/>
      <w:marBottom w:val="0"/>
      <w:divBdr>
        <w:top w:val="none" w:sz="0" w:space="0" w:color="auto"/>
        <w:left w:val="none" w:sz="0" w:space="0" w:color="auto"/>
        <w:bottom w:val="none" w:sz="0" w:space="0" w:color="auto"/>
        <w:right w:val="none" w:sz="0" w:space="0" w:color="auto"/>
      </w:divBdr>
    </w:div>
    <w:div w:id="939949557">
      <w:bodyDiv w:val="1"/>
      <w:marLeft w:val="0"/>
      <w:marRight w:val="0"/>
      <w:marTop w:val="0"/>
      <w:marBottom w:val="0"/>
      <w:divBdr>
        <w:top w:val="none" w:sz="0" w:space="0" w:color="auto"/>
        <w:left w:val="none" w:sz="0" w:space="0" w:color="auto"/>
        <w:bottom w:val="none" w:sz="0" w:space="0" w:color="auto"/>
        <w:right w:val="none" w:sz="0" w:space="0" w:color="auto"/>
      </w:divBdr>
    </w:div>
    <w:div w:id="941689467">
      <w:bodyDiv w:val="1"/>
      <w:marLeft w:val="0"/>
      <w:marRight w:val="0"/>
      <w:marTop w:val="0"/>
      <w:marBottom w:val="0"/>
      <w:divBdr>
        <w:top w:val="none" w:sz="0" w:space="0" w:color="auto"/>
        <w:left w:val="none" w:sz="0" w:space="0" w:color="auto"/>
        <w:bottom w:val="none" w:sz="0" w:space="0" w:color="auto"/>
        <w:right w:val="none" w:sz="0" w:space="0" w:color="auto"/>
      </w:divBdr>
    </w:div>
    <w:div w:id="942297887">
      <w:bodyDiv w:val="1"/>
      <w:marLeft w:val="0"/>
      <w:marRight w:val="0"/>
      <w:marTop w:val="0"/>
      <w:marBottom w:val="0"/>
      <w:divBdr>
        <w:top w:val="none" w:sz="0" w:space="0" w:color="auto"/>
        <w:left w:val="none" w:sz="0" w:space="0" w:color="auto"/>
        <w:bottom w:val="none" w:sz="0" w:space="0" w:color="auto"/>
        <w:right w:val="none" w:sz="0" w:space="0" w:color="auto"/>
      </w:divBdr>
    </w:div>
    <w:div w:id="942803807">
      <w:bodyDiv w:val="1"/>
      <w:marLeft w:val="0"/>
      <w:marRight w:val="0"/>
      <w:marTop w:val="0"/>
      <w:marBottom w:val="0"/>
      <w:divBdr>
        <w:top w:val="none" w:sz="0" w:space="0" w:color="auto"/>
        <w:left w:val="none" w:sz="0" w:space="0" w:color="auto"/>
        <w:bottom w:val="none" w:sz="0" w:space="0" w:color="auto"/>
        <w:right w:val="none" w:sz="0" w:space="0" w:color="auto"/>
      </w:divBdr>
    </w:div>
    <w:div w:id="943147180">
      <w:bodyDiv w:val="1"/>
      <w:marLeft w:val="0"/>
      <w:marRight w:val="0"/>
      <w:marTop w:val="0"/>
      <w:marBottom w:val="0"/>
      <w:divBdr>
        <w:top w:val="none" w:sz="0" w:space="0" w:color="auto"/>
        <w:left w:val="none" w:sz="0" w:space="0" w:color="auto"/>
        <w:bottom w:val="none" w:sz="0" w:space="0" w:color="auto"/>
        <w:right w:val="none" w:sz="0" w:space="0" w:color="auto"/>
      </w:divBdr>
    </w:div>
    <w:div w:id="943151012">
      <w:bodyDiv w:val="1"/>
      <w:marLeft w:val="0"/>
      <w:marRight w:val="0"/>
      <w:marTop w:val="0"/>
      <w:marBottom w:val="0"/>
      <w:divBdr>
        <w:top w:val="none" w:sz="0" w:space="0" w:color="auto"/>
        <w:left w:val="none" w:sz="0" w:space="0" w:color="auto"/>
        <w:bottom w:val="none" w:sz="0" w:space="0" w:color="auto"/>
        <w:right w:val="none" w:sz="0" w:space="0" w:color="auto"/>
      </w:divBdr>
    </w:div>
    <w:div w:id="944536244">
      <w:bodyDiv w:val="1"/>
      <w:marLeft w:val="0"/>
      <w:marRight w:val="0"/>
      <w:marTop w:val="0"/>
      <w:marBottom w:val="0"/>
      <w:divBdr>
        <w:top w:val="none" w:sz="0" w:space="0" w:color="auto"/>
        <w:left w:val="none" w:sz="0" w:space="0" w:color="auto"/>
        <w:bottom w:val="none" w:sz="0" w:space="0" w:color="auto"/>
        <w:right w:val="none" w:sz="0" w:space="0" w:color="auto"/>
      </w:divBdr>
    </w:div>
    <w:div w:id="945574621">
      <w:bodyDiv w:val="1"/>
      <w:marLeft w:val="0"/>
      <w:marRight w:val="0"/>
      <w:marTop w:val="0"/>
      <w:marBottom w:val="0"/>
      <w:divBdr>
        <w:top w:val="none" w:sz="0" w:space="0" w:color="auto"/>
        <w:left w:val="none" w:sz="0" w:space="0" w:color="auto"/>
        <w:bottom w:val="none" w:sz="0" w:space="0" w:color="auto"/>
        <w:right w:val="none" w:sz="0" w:space="0" w:color="auto"/>
      </w:divBdr>
    </w:div>
    <w:div w:id="945846457">
      <w:bodyDiv w:val="1"/>
      <w:marLeft w:val="0"/>
      <w:marRight w:val="0"/>
      <w:marTop w:val="0"/>
      <w:marBottom w:val="0"/>
      <w:divBdr>
        <w:top w:val="none" w:sz="0" w:space="0" w:color="auto"/>
        <w:left w:val="none" w:sz="0" w:space="0" w:color="auto"/>
        <w:bottom w:val="none" w:sz="0" w:space="0" w:color="auto"/>
        <w:right w:val="none" w:sz="0" w:space="0" w:color="auto"/>
      </w:divBdr>
    </w:div>
    <w:div w:id="951670886">
      <w:bodyDiv w:val="1"/>
      <w:marLeft w:val="0"/>
      <w:marRight w:val="0"/>
      <w:marTop w:val="0"/>
      <w:marBottom w:val="0"/>
      <w:divBdr>
        <w:top w:val="none" w:sz="0" w:space="0" w:color="auto"/>
        <w:left w:val="none" w:sz="0" w:space="0" w:color="auto"/>
        <w:bottom w:val="none" w:sz="0" w:space="0" w:color="auto"/>
        <w:right w:val="none" w:sz="0" w:space="0" w:color="auto"/>
      </w:divBdr>
    </w:div>
    <w:div w:id="955990550">
      <w:bodyDiv w:val="1"/>
      <w:marLeft w:val="0"/>
      <w:marRight w:val="0"/>
      <w:marTop w:val="0"/>
      <w:marBottom w:val="0"/>
      <w:divBdr>
        <w:top w:val="none" w:sz="0" w:space="0" w:color="auto"/>
        <w:left w:val="none" w:sz="0" w:space="0" w:color="auto"/>
        <w:bottom w:val="none" w:sz="0" w:space="0" w:color="auto"/>
        <w:right w:val="none" w:sz="0" w:space="0" w:color="auto"/>
      </w:divBdr>
    </w:div>
    <w:div w:id="956907829">
      <w:bodyDiv w:val="1"/>
      <w:marLeft w:val="0"/>
      <w:marRight w:val="0"/>
      <w:marTop w:val="0"/>
      <w:marBottom w:val="0"/>
      <w:divBdr>
        <w:top w:val="none" w:sz="0" w:space="0" w:color="auto"/>
        <w:left w:val="none" w:sz="0" w:space="0" w:color="auto"/>
        <w:bottom w:val="none" w:sz="0" w:space="0" w:color="auto"/>
        <w:right w:val="none" w:sz="0" w:space="0" w:color="auto"/>
      </w:divBdr>
    </w:div>
    <w:div w:id="961809240">
      <w:bodyDiv w:val="1"/>
      <w:marLeft w:val="0"/>
      <w:marRight w:val="0"/>
      <w:marTop w:val="0"/>
      <w:marBottom w:val="0"/>
      <w:divBdr>
        <w:top w:val="none" w:sz="0" w:space="0" w:color="auto"/>
        <w:left w:val="none" w:sz="0" w:space="0" w:color="auto"/>
        <w:bottom w:val="none" w:sz="0" w:space="0" w:color="auto"/>
        <w:right w:val="none" w:sz="0" w:space="0" w:color="auto"/>
      </w:divBdr>
    </w:div>
    <w:div w:id="962886606">
      <w:bodyDiv w:val="1"/>
      <w:marLeft w:val="0"/>
      <w:marRight w:val="0"/>
      <w:marTop w:val="0"/>
      <w:marBottom w:val="0"/>
      <w:divBdr>
        <w:top w:val="none" w:sz="0" w:space="0" w:color="auto"/>
        <w:left w:val="none" w:sz="0" w:space="0" w:color="auto"/>
        <w:bottom w:val="none" w:sz="0" w:space="0" w:color="auto"/>
        <w:right w:val="none" w:sz="0" w:space="0" w:color="auto"/>
      </w:divBdr>
    </w:div>
    <w:div w:id="963190437">
      <w:bodyDiv w:val="1"/>
      <w:marLeft w:val="0"/>
      <w:marRight w:val="0"/>
      <w:marTop w:val="0"/>
      <w:marBottom w:val="0"/>
      <w:divBdr>
        <w:top w:val="none" w:sz="0" w:space="0" w:color="auto"/>
        <w:left w:val="none" w:sz="0" w:space="0" w:color="auto"/>
        <w:bottom w:val="none" w:sz="0" w:space="0" w:color="auto"/>
        <w:right w:val="none" w:sz="0" w:space="0" w:color="auto"/>
      </w:divBdr>
    </w:div>
    <w:div w:id="967466963">
      <w:bodyDiv w:val="1"/>
      <w:marLeft w:val="0"/>
      <w:marRight w:val="0"/>
      <w:marTop w:val="0"/>
      <w:marBottom w:val="0"/>
      <w:divBdr>
        <w:top w:val="none" w:sz="0" w:space="0" w:color="auto"/>
        <w:left w:val="none" w:sz="0" w:space="0" w:color="auto"/>
        <w:bottom w:val="none" w:sz="0" w:space="0" w:color="auto"/>
        <w:right w:val="none" w:sz="0" w:space="0" w:color="auto"/>
      </w:divBdr>
    </w:div>
    <w:div w:id="971399110">
      <w:bodyDiv w:val="1"/>
      <w:marLeft w:val="0"/>
      <w:marRight w:val="0"/>
      <w:marTop w:val="0"/>
      <w:marBottom w:val="0"/>
      <w:divBdr>
        <w:top w:val="none" w:sz="0" w:space="0" w:color="auto"/>
        <w:left w:val="none" w:sz="0" w:space="0" w:color="auto"/>
        <w:bottom w:val="none" w:sz="0" w:space="0" w:color="auto"/>
        <w:right w:val="none" w:sz="0" w:space="0" w:color="auto"/>
      </w:divBdr>
    </w:div>
    <w:div w:id="973219223">
      <w:bodyDiv w:val="1"/>
      <w:marLeft w:val="0"/>
      <w:marRight w:val="0"/>
      <w:marTop w:val="0"/>
      <w:marBottom w:val="0"/>
      <w:divBdr>
        <w:top w:val="none" w:sz="0" w:space="0" w:color="auto"/>
        <w:left w:val="none" w:sz="0" w:space="0" w:color="auto"/>
        <w:bottom w:val="none" w:sz="0" w:space="0" w:color="auto"/>
        <w:right w:val="none" w:sz="0" w:space="0" w:color="auto"/>
      </w:divBdr>
    </w:div>
    <w:div w:id="974607422">
      <w:bodyDiv w:val="1"/>
      <w:marLeft w:val="0"/>
      <w:marRight w:val="0"/>
      <w:marTop w:val="0"/>
      <w:marBottom w:val="0"/>
      <w:divBdr>
        <w:top w:val="none" w:sz="0" w:space="0" w:color="auto"/>
        <w:left w:val="none" w:sz="0" w:space="0" w:color="auto"/>
        <w:bottom w:val="none" w:sz="0" w:space="0" w:color="auto"/>
        <w:right w:val="none" w:sz="0" w:space="0" w:color="auto"/>
      </w:divBdr>
    </w:div>
    <w:div w:id="976763604">
      <w:bodyDiv w:val="1"/>
      <w:marLeft w:val="0"/>
      <w:marRight w:val="0"/>
      <w:marTop w:val="0"/>
      <w:marBottom w:val="0"/>
      <w:divBdr>
        <w:top w:val="none" w:sz="0" w:space="0" w:color="auto"/>
        <w:left w:val="none" w:sz="0" w:space="0" w:color="auto"/>
        <w:bottom w:val="none" w:sz="0" w:space="0" w:color="auto"/>
        <w:right w:val="none" w:sz="0" w:space="0" w:color="auto"/>
      </w:divBdr>
    </w:div>
    <w:div w:id="978723700">
      <w:bodyDiv w:val="1"/>
      <w:marLeft w:val="0"/>
      <w:marRight w:val="0"/>
      <w:marTop w:val="0"/>
      <w:marBottom w:val="0"/>
      <w:divBdr>
        <w:top w:val="none" w:sz="0" w:space="0" w:color="auto"/>
        <w:left w:val="none" w:sz="0" w:space="0" w:color="auto"/>
        <w:bottom w:val="none" w:sz="0" w:space="0" w:color="auto"/>
        <w:right w:val="none" w:sz="0" w:space="0" w:color="auto"/>
      </w:divBdr>
    </w:div>
    <w:div w:id="981733513">
      <w:bodyDiv w:val="1"/>
      <w:marLeft w:val="0"/>
      <w:marRight w:val="0"/>
      <w:marTop w:val="0"/>
      <w:marBottom w:val="0"/>
      <w:divBdr>
        <w:top w:val="none" w:sz="0" w:space="0" w:color="auto"/>
        <w:left w:val="none" w:sz="0" w:space="0" w:color="auto"/>
        <w:bottom w:val="none" w:sz="0" w:space="0" w:color="auto"/>
        <w:right w:val="none" w:sz="0" w:space="0" w:color="auto"/>
      </w:divBdr>
    </w:div>
    <w:div w:id="982004410">
      <w:bodyDiv w:val="1"/>
      <w:marLeft w:val="0"/>
      <w:marRight w:val="0"/>
      <w:marTop w:val="0"/>
      <w:marBottom w:val="0"/>
      <w:divBdr>
        <w:top w:val="none" w:sz="0" w:space="0" w:color="auto"/>
        <w:left w:val="none" w:sz="0" w:space="0" w:color="auto"/>
        <w:bottom w:val="none" w:sz="0" w:space="0" w:color="auto"/>
        <w:right w:val="none" w:sz="0" w:space="0" w:color="auto"/>
      </w:divBdr>
    </w:div>
    <w:div w:id="982471064">
      <w:bodyDiv w:val="1"/>
      <w:marLeft w:val="0"/>
      <w:marRight w:val="0"/>
      <w:marTop w:val="0"/>
      <w:marBottom w:val="0"/>
      <w:divBdr>
        <w:top w:val="none" w:sz="0" w:space="0" w:color="auto"/>
        <w:left w:val="none" w:sz="0" w:space="0" w:color="auto"/>
        <w:bottom w:val="none" w:sz="0" w:space="0" w:color="auto"/>
        <w:right w:val="none" w:sz="0" w:space="0" w:color="auto"/>
      </w:divBdr>
    </w:div>
    <w:div w:id="986321114">
      <w:bodyDiv w:val="1"/>
      <w:marLeft w:val="0"/>
      <w:marRight w:val="0"/>
      <w:marTop w:val="0"/>
      <w:marBottom w:val="0"/>
      <w:divBdr>
        <w:top w:val="none" w:sz="0" w:space="0" w:color="auto"/>
        <w:left w:val="none" w:sz="0" w:space="0" w:color="auto"/>
        <w:bottom w:val="none" w:sz="0" w:space="0" w:color="auto"/>
        <w:right w:val="none" w:sz="0" w:space="0" w:color="auto"/>
      </w:divBdr>
    </w:div>
    <w:div w:id="987366419">
      <w:bodyDiv w:val="1"/>
      <w:marLeft w:val="0"/>
      <w:marRight w:val="0"/>
      <w:marTop w:val="0"/>
      <w:marBottom w:val="0"/>
      <w:divBdr>
        <w:top w:val="none" w:sz="0" w:space="0" w:color="auto"/>
        <w:left w:val="none" w:sz="0" w:space="0" w:color="auto"/>
        <w:bottom w:val="none" w:sz="0" w:space="0" w:color="auto"/>
        <w:right w:val="none" w:sz="0" w:space="0" w:color="auto"/>
      </w:divBdr>
    </w:div>
    <w:div w:id="987780370">
      <w:bodyDiv w:val="1"/>
      <w:marLeft w:val="0"/>
      <w:marRight w:val="0"/>
      <w:marTop w:val="0"/>
      <w:marBottom w:val="0"/>
      <w:divBdr>
        <w:top w:val="none" w:sz="0" w:space="0" w:color="auto"/>
        <w:left w:val="none" w:sz="0" w:space="0" w:color="auto"/>
        <w:bottom w:val="none" w:sz="0" w:space="0" w:color="auto"/>
        <w:right w:val="none" w:sz="0" w:space="0" w:color="auto"/>
      </w:divBdr>
    </w:div>
    <w:div w:id="989166412">
      <w:bodyDiv w:val="1"/>
      <w:marLeft w:val="0"/>
      <w:marRight w:val="0"/>
      <w:marTop w:val="0"/>
      <w:marBottom w:val="0"/>
      <w:divBdr>
        <w:top w:val="none" w:sz="0" w:space="0" w:color="auto"/>
        <w:left w:val="none" w:sz="0" w:space="0" w:color="auto"/>
        <w:bottom w:val="none" w:sz="0" w:space="0" w:color="auto"/>
        <w:right w:val="none" w:sz="0" w:space="0" w:color="auto"/>
      </w:divBdr>
    </w:div>
    <w:div w:id="991252970">
      <w:bodyDiv w:val="1"/>
      <w:marLeft w:val="0"/>
      <w:marRight w:val="0"/>
      <w:marTop w:val="0"/>
      <w:marBottom w:val="0"/>
      <w:divBdr>
        <w:top w:val="none" w:sz="0" w:space="0" w:color="auto"/>
        <w:left w:val="none" w:sz="0" w:space="0" w:color="auto"/>
        <w:bottom w:val="none" w:sz="0" w:space="0" w:color="auto"/>
        <w:right w:val="none" w:sz="0" w:space="0" w:color="auto"/>
      </w:divBdr>
    </w:div>
    <w:div w:id="991833243">
      <w:bodyDiv w:val="1"/>
      <w:marLeft w:val="0"/>
      <w:marRight w:val="0"/>
      <w:marTop w:val="0"/>
      <w:marBottom w:val="0"/>
      <w:divBdr>
        <w:top w:val="none" w:sz="0" w:space="0" w:color="auto"/>
        <w:left w:val="none" w:sz="0" w:space="0" w:color="auto"/>
        <w:bottom w:val="none" w:sz="0" w:space="0" w:color="auto"/>
        <w:right w:val="none" w:sz="0" w:space="0" w:color="auto"/>
      </w:divBdr>
    </w:div>
    <w:div w:id="991906743">
      <w:bodyDiv w:val="1"/>
      <w:marLeft w:val="0"/>
      <w:marRight w:val="0"/>
      <w:marTop w:val="0"/>
      <w:marBottom w:val="0"/>
      <w:divBdr>
        <w:top w:val="none" w:sz="0" w:space="0" w:color="auto"/>
        <w:left w:val="none" w:sz="0" w:space="0" w:color="auto"/>
        <w:bottom w:val="none" w:sz="0" w:space="0" w:color="auto"/>
        <w:right w:val="none" w:sz="0" w:space="0" w:color="auto"/>
      </w:divBdr>
    </w:div>
    <w:div w:id="992488976">
      <w:bodyDiv w:val="1"/>
      <w:marLeft w:val="0"/>
      <w:marRight w:val="0"/>
      <w:marTop w:val="0"/>
      <w:marBottom w:val="0"/>
      <w:divBdr>
        <w:top w:val="none" w:sz="0" w:space="0" w:color="auto"/>
        <w:left w:val="none" w:sz="0" w:space="0" w:color="auto"/>
        <w:bottom w:val="none" w:sz="0" w:space="0" w:color="auto"/>
        <w:right w:val="none" w:sz="0" w:space="0" w:color="auto"/>
      </w:divBdr>
    </w:div>
    <w:div w:id="992560080">
      <w:bodyDiv w:val="1"/>
      <w:marLeft w:val="0"/>
      <w:marRight w:val="0"/>
      <w:marTop w:val="0"/>
      <w:marBottom w:val="0"/>
      <w:divBdr>
        <w:top w:val="none" w:sz="0" w:space="0" w:color="auto"/>
        <w:left w:val="none" w:sz="0" w:space="0" w:color="auto"/>
        <w:bottom w:val="none" w:sz="0" w:space="0" w:color="auto"/>
        <w:right w:val="none" w:sz="0" w:space="0" w:color="auto"/>
      </w:divBdr>
    </w:div>
    <w:div w:id="995188154">
      <w:bodyDiv w:val="1"/>
      <w:marLeft w:val="0"/>
      <w:marRight w:val="0"/>
      <w:marTop w:val="0"/>
      <w:marBottom w:val="0"/>
      <w:divBdr>
        <w:top w:val="none" w:sz="0" w:space="0" w:color="auto"/>
        <w:left w:val="none" w:sz="0" w:space="0" w:color="auto"/>
        <w:bottom w:val="none" w:sz="0" w:space="0" w:color="auto"/>
        <w:right w:val="none" w:sz="0" w:space="0" w:color="auto"/>
      </w:divBdr>
    </w:div>
    <w:div w:id="996111157">
      <w:bodyDiv w:val="1"/>
      <w:marLeft w:val="0"/>
      <w:marRight w:val="0"/>
      <w:marTop w:val="0"/>
      <w:marBottom w:val="0"/>
      <w:divBdr>
        <w:top w:val="none" w:sz="0" w:space="0" w:color="auto"/>
        <w:left w:val="none" w:sz="0" w:space="0" w:color="auto"/>
        <w:bottom w:val="none" w:sz="0" w:space="0" w:color="auto"/>
        <w:right w:val="none" w:sz="0" w:space="0" w:color="auto"/>
      </w:divBdr>
    </w:div>
    <w:div w:id="996883165">
      <w:bodyDiv w:val="1"/>
      <w:marLeft w:val="0"/>
      <w:marRight w:val="0"/>
      <w:marTop w:val="0"/>
      <w:marBottom w:val="0"/>
      <w:divBdr>
        <w:top w:val="none" w:sz="0" w:space="0" w:color="auto"/>
        <w:left w:val="none" w:sz="0" w:space="0" w:color="auto"/>
        <w:bottom w:val="none" w:sz="0" w:space="0" w:color="auto"/>
        <w:right w:val="none" w:sz="0" w:space="0" w:color="auto"/>
      </w:divBdr>
    </w:div>
    <w:div w:id="999189221">
      <w:bodyDiv w:val="1"/>
      <w:marLeft w:val="0"/>
      <w:marRight w:val="0"/>
      <w:marTop w:val="0"/>
      <w:marBottom w:val="0"/>
      <w:divBdr>
        <w:top w:val="none" w:sz="0" w:space="0" w:color="auto"/>
        <w:left w:val="none" w:sz="0" w:space="0" w:color="auto"/>
        <w:bottom w:val="none" w:sz="0" w:space="0" w:color="auto"/>
        <w:right w:val="none" w:sz="0" w:space="0" w:color="auto"/>
      </w:divBdr>
    </w:div>
    <w:div w:id="1000620249">
      <w:bodyDiv w:val="1"/>
      <w:marLeft w:val="0"/>
      <w:marRight w:val="0"/>
      <w:marTop w:val="0"/>
      <w:marBottom w:val="0"/>
      <w:divBdr>
        <w:top w:val="none" w:sz="0" w:space="0" w:color="auto"/>
        <w:left w:val="none" w:sz="0" w:space="0" w:color="auto"/>
        <w:bottom w:val="none" w:sz="0" w:space="0" w:color="auto"/>
        <w:right w:val="none" w:sz="0" w:space="0" w:color="auto"/>
      </w:divBdr>
    </w:div>
    <w:div w:id="1000699237">
      <w:bodyDiv w:val="1"/>
      <w:marLeft w:val="0"/>
      <w:marRight w:val="0"/>
      <w:marTop w:val="0"/>
      <w:marBottom w:val="0"/>
      <w:divBdr>
        <w:top w:val="none" w:sz="0" w:space="0" w:color="auto"/>
        <w:left w:val="none" w:sz="0" w:space="0" w:color="auto"/>
        <w:bottom w:val="none" w:sz="0" w:space="0" w:color="auto"/>
        <w:right w:val="none" w:sz="0" w:space="0" w:color="auto"/>
      </w:divBdr>
    </w:div>
    <w:div w:id="1000738652">
      <w:bodyDiv w:val="1"/>
      <w:marLeft w:val="0"/>
      <w:marRight w:val="0"/>
      <w:marTop w:val="0"/>
      <w:marBottom w:val="0"/>
      <w:divBdr>
        <w:top w:val="none" w:sz="0" w:space="0" w:color="auto"/>
        <w:left w:val="none" w:sz="0" w:space="0" w:color="auto"/>
        <w:bottom w:val="none" w:sz="0" w:space="0" w:color="auto"/>
        <w:right w:val="none" w:sz="0" w:space="0" w:color="auto"/>
      </w:divBdr>
    </w:div>
    <w:div w:id="1000962349">
      <w:bodyDiv w:val="1"/>
      <w:marLeft w:val="0"/>
      <w:marRight w:val="0"/>
      <w:marTop w:val="0"/>
      <w:marBottom w:val="0"/>
      <w:divBdr>
        <w:top w:val="none" w:sz="0" w:space="0" w:color="auto"/>
        <w:left w:val="none" w:sz="0" w:space="0" w:color="auto"/>
        <w:bottom w:val="none" w:sz="0" w:space="0" w:color="auto"/>
        <w:right w:val="none" w:sz="0" w:space="0" w:color="auto"/>
      </w:divBdr>
    </w:div>
    <w:div w:id="1001617661">
      <w:bodyDiv w:val="1"/>
      <w:marLeft w:val="0"/>
      <w:marRight w:val="0"/>
      <w:marTop w:val="0"/>
      <w:marBottom w:val="0"/>
      <w:divBdr>
        <w:top w:val="none" w:sz="0" w:space="0" w:color="auto"/>
        <w:left w:val="none" w:sz="0" w:space="0" w:color="auto"/>
        <w:bottom w:val="none" w:sz="0" w:space="0" w:color="auto"/>
        <w:right w:val="none" w:sz="0" w:space="0" w:color="auto"/>
      </w:divBdr>
    </w:div>
    <w:div w:id="1002703935">
      <w:bodyDiv w:val="1"/>
      <w:marLeft w:val="0"/>
      <w:marRight w:val="0"/>
      <w:marTop w:val="0"/>
      <w:marBottom w:val="0"/>
      <w:divBdr>
        <w:top w:val="none" w:sz="0" w:space="0" w:color="auto"/>
        <w:left w:val="none" w:sz="0" w:space="0" w:color="auto"/>
        <w:bottom w:val="none" w:sz="0" w:space="0" w:color="auto"/>
        <w:right w:val="none" w:sz="0" w:space="0" w:color="auto"/>
      </w:divBdr>
    </w:div>
    <w:div w:id="1003824472">
      <w:bodyDiv w:val="1"/>
      <w:marLeft w:val="0"/>
      <w:marRight w:val="0"/>
      <w:marTop w:val="0"/>
      <w:marBottom w:val="0"/>
      <w:divBdr>
        <w:top w:val="none" w:sz="0" w:space="0" w:color="auto"/>
        <w:left w:val="none" w:sz="0" w:space="0" w:color="auto"/>
        <w:bottom w:val="none" w:sz="0" w:space="0" w:color="auto"/>
        <w:right w:val="none" w:sz="0" w:space="0" w:color="auto"/>
      </w:divBdr>
    </w:div>
    <w:div w:id="1004362084">
      <w:bodyDiv w:val="1"/>
      <w:marLeft w:val="0"/>
      <w:marRight w:val="0"/>
      <w:marTop w:val="0"/>
      <w:marBottom w:val="0"/>
      <w:divBdr>
        <w:top w:val="none" w:sz="0" w:space="0" w:color="auto"/>
        <w:left w:val="none" w:sz="0" w:space="0" w:color="auto"/>
        <w:bottom w:val="none" w:sz="0" w:space="0" w:color="auto"/>
        <w:right w:val="none" w:sz="0" w:space="0" w:color="auto"/>
      </w:divBdr>
    </w:div>
    <w:div w:id="1006250744">
      <w:bodyDiv w:val="1"/>
      <w:marLeft w:val="0"/>
      <w:marRight w:val="0"/>
      <w:marTop w:val="0"/>
      <w:marBottom w:val="0"/>
      <w:divBdr>
        <w:top w:val="none" w:sz="0" w:space="0" w:color="auto"/>
        <w:left w:val="none" w:sz="0" w:space="0" w:color="auto"/>
        <w:bottom w:val="none" w:sz="0" w:space="0" w:color="auto"/>
        <w:right w:val="none" w:sz="0" w:space="0" w:color="auto"/>
      </w:divBdr>
    </w:div>
    <w:div w:id="1009523888">
      <w:bodyDiv w:val="1"/>
      <w:marLeft w:val="0"/>
      <w:marRight w:val="0"/>
      <w:marTop w:val="0"/>
      <w:marBottom w:val="0"/>
      <w:divBdr>
        <w:top w:val="none" w:sz="0" w:space="0" w:color="auto"/>
        <w:left w:val="none" w:sz="0" w:space="0" w:color="auto"/>
        <w:bottom w:val="none" w:sz="0" w:space="0" w:color="auto"/>
        <w:right w:val="none" w:sz="0" w:space="0" w:color="auto"/>
      </w:divBdr>
    </w:div>
    <w:div w:id="1021130996">
      <w:bodyDiv w:val="1"/>
      <w:marLeft w:val="0"/>
      <w:marRight w:val="0"/>
      <w:marTop w:val="0"/>
      <w:marBottom w:val="0"/>
      <w:divBdr>
        <w:top w:val="none" w:sz="0" w:space="0" w:color="auto"/>
        <w:left w:val="none" w:sz="0" w:space="0" w:color="auto"/>
        <w:bottom w:val="none" w:sz="0" w:space="0" w:color="auto"/>
        <w:right w:val="none" w:sz="0" w:space="0" w:color="auto"/>
      </w:divBdr>
    </w:div>
    <w:div w:id="1021780143">
      <w:bodyDiv w:val="1"/>
      <w:marLeft w:val="0"/>
      <w:marRight w:val="0"/>
      <w:marTop w:val="0"/>
      <w:marBottom w:val="0"/>
      <w:divBdr>
        <w:top w:val="none" w:sz="0" w:space="0" w:color="auto"/>
        <w:left w:val="none" w:sz="0" w:space="0" w:color="auto"/>
        <w:bottom w:val="none" w:sz="0" w:space="0" w:color="auto"/>
        <w:right w:val="none" w:sz="0" w:space="0" w:color="auto"/>
      </w:divBdr>
    </w:div>
    <w:div w:id="1026904817">
      <w:bodyDiv w:val="1"/>
      <w:marLeft w:val="0"/>
      <w:marRight w:val="0"/>
      <w:marTop w:val="0"/>
      <w:marBottom w:val="0"/>
      <w:divBdr>
        <w:top w:val="none" w:sz="0" w:space="0" w:color="auto"/>
        <w:left w:val="none" w:sz="0" w:space="0" w:color="auto"/>
        <w:bottom w:val="none" w:sz="0" w:space="0" w:color="auto"/>
        <w:right w:val="none" w:sz="0" w:space="0" w:color="auto"/>
      </w:divBdr>
    </w:div>
    <w:div w:id="1027636120">
      <w:bodyDiv w:val="1"/>
      <w:marLeft w:val="0"/>
      <w:marRight w:val="0"/>
      <w:marTop w:val="0"/>
      <w:marBottom w:val="0"/>
      <w:divBdr>
        <w:top w:val="none" w:sz="0" w:space="0" w:color="auto"/>
        <w:left w:val="none" w:sz="0" w:space="0" w:color="auto"/>
        <w:bottom w:val="none" w:sz="0" w:space="0" w:color="auto"/>
        <w:right w:val="none" w:sz="0" w:space="0" w:color="auto"/>
      </w:divBdr>
    </w:div>
    <w:div w:id="1028874405">
      <w:bodyDiv w:val="1"/>
      <w:marLeft w:val="0"/>
      <w:marRight w:val="0"/>
      <w:marTop w:val="0"/>
      <w:marBottom w:val="0"/>
      <w:divBdr>
        <w:top w:val="none" w:sz="0" w:space="0" w:color="auto"/>
        <w:left w:val="none" w:sz="0" w:space="0" w:color="auto"/>
        <w:bottom w:val="none" w:sz="0" w:space="0" w:color="auto"/>
        <w:right w:val="none" w:sz="0" w:space="0" w:color="auto"/>
      </w:divBdr>
    </w:div>
    <w:div w:id="1030226826">
      <w:bodyDiv w:val="1"/>
      <w:marLeft w:val="0"/>
      <w:marRight w:val="0"/>
      <w:marTop w:val="0"/>
      <w:marBottom w:val="0"/>
      <w:divBdr>
        <w:top w:val="none" w:sz="0" w:space="0" w:color="auto"/>
        <w:left w:val="none" w:sz="0" w:space="0" w:color="auto"/>
        <w:bottom w:val="none" w:sz="0" w:space="0" w:color="auto"/>
        <w:right w:val="none" w:sz="0" w:space="0" w:color="auto"/>
      </w:divBdr>
    </w:div>
    <w:div w:id="1030496170">
      <w:bodyDiv w:val="1"/>
      <w:marLeft w:val="0"/>
      <w:marRight w:val="0"/>
      <w:marTop w:val="0"/>
      <w:marBottom w:val="0"/>
      <w:divBdr>
        <w:top w:val="none" w:sz="0" w:space="0" w:color="auto"/>
        <w:left w:val="none" w:sz="0" w:space="0" w:color="auto"/>
        <w:bottom w:val="none" w:sz="0" w:space="0" w:color="auto"/>
        <w:right w:val="none" w:sz="0" w:space="0" w:color="auto"/>
      </w:divBdr>
    </w:div>
    <w:div w:id="1030685291">
      <w:bodyDiv w:val="1"/>
      <w:marLeft w:val="0"/>
      <w:marRight w:val="0"/>
      <w:marTop w:val="0"/>
      <w:marBottom w:val="0"/>
      <w:divBdr>
        <w:top w:val="none" w:sz="0" w:space="0" w:color="auto"/>
        <w:left w:val="none" w:sz="0" w:space="0" w:color="auto"/>
        <w:bottom w:val="none" w:sz="0" w:space="0" w:color="auto"/>
        <w:right w:val="none" w:sz="0" w:space="0" w:color="auto"/>
      </w:divBdr>
    </w:div>
    <w:div w:id="1031958916">
      <w:bodyDiv w:val="1"/>
      <w:marLeft w:val="0"/>
      <w:marRight w:val="0"/>
      <w:marTop w:val="0"/>
      <w:marBottom w:val="0"/>
      <w:divBdr>
        <w:top w:val="none" w:sz="0" w:space="0" w:color="auto"/>
        <w:left w:val="none" w:sz="0" w:space="0" w:color="auto"/>
        <w:bottom w:val="none" w:sz="0" w:space="0" w:color="auto"/>
        <w:right w:val="none" w:sz="0" w:space="0" w:color="auto"/>
      </w:divBdr>
    </w:div>
    <w:div w:id="1040862036">
      <w:bodyDiv w:val="1"/>
      <w:marLeft w:val="0"/>
      <w:marRight w:val="0"/>
      <w:marTop w:val="0"/>
      <w:marBottom w:val="0"/>
      <w:divBdr>
        <w:top w:val="none" w:sz="0" w:space="0" w:color="auto"/>
        <w:left w:val="none" w:sz="0" w:space="0" w:color="auto"/>
        <w:bottom w:val="none" w:sz="0" w:space="0" w:color="auto"/>
        <w:right w:val="none" w:sz="0" w:space="0" w:color="auto"/>
      </w:divBdr>
    </w:div>
    <w:div w:id="1041172039">
      <w:bodyDiv w:val="1"/>
      <w:marLeft w:val="0"/>
      <w:marRight w:val="0"/>
      <w:marTop w:val="0"/>
      <w:marBottom w:val="0"/>
      <w:divBdr>
        <w:top w:val="none" w:sz="0" w:space="0" w:color="auto"/>
        <w:left w:val="none" w:sz="0" w:space="0" w:color="auto"/>
        <w:bottom w:val="none" w:sz="0" w:space="0" w:color="auto"/>
        <w:right w:val="none" w:sz="0" w:space="0" w:color="auto"/>
      </w:divBdr>
    </w:div>
    <w:div w:id="1041436451">
      <w:bodyDiv w:val="1"/>
      <w:marLeft w:val="0"/>
      <w:marRight w:val="0"/>
      <w:marTop w:val="0"/>
      <w:marBottom w:val="0"/>
      <w:divBdr>
        <w:top w:val="none" w:sz="0" w:space="0" w:color="auto"/>
        <w:left w:val="none" w:sz="0" w:space="0" w:color="auto"/>
        <w:bottom w:val="none" w:sz="0" w:space="0" w:color="auto"/>
        <w:right w:val="none" w:sz="0" w:space="0" w:color="auto"/>
      </w:divBdr>
    </w:div>
    <w:div w:id="1044645085">
      <w:bodyDiv w:val="1"/>
      <w:marLeft w:val="0"/>
      <w:marRight w:val="0"/>
      <w:marTop w:val="0"/>
      <w:marBottom w:val="0"/>
      <w:divBdr>
        <w:top w:val="none" w:sz="0" w:space="0" w:color="auto"/>
        <w:left w:val="none" w:sz="0" w:space="0" w:color="auto"/>
        <w:bottom w:val="none" w:sz="0" w:space="0" w:color="auto"/>
        <w:right w:val="none" w:sz="0" w:space="0" w:color="auto"/>
      </w:divBdr>
    </w:div>
    <w:div w:id="1048912468">
      <w:bodyDiv w:val="1"/>
      <w:marLeft w:val="0"/>
      <w:marRight w:val="0"/>
      <w:marTop w:val="0"/>
      <w:marBottom w:val="0"/>
      <w:divBdr>
        <w:top w:val="none" w:sz="0" w:space="0" w:color="auto"/>
        <w:left w:val="none" w:sz="0" w:space="0" w:color="auto"/>
        <w:bottom w:val="none" w:sz="0" w:space="0" w:color="auto"/>
        <w:right w:val="none" w:sz="0" w:space="0" w:color="auto"/>
      </w:divBdr>
    </w:div>
    <w:div w:id="1052921088">
      <w:bodyDiv w:val="1"/>
      <w:marLeft w:val="0"/>
      <w:marRight w:val="0"/>
      <w:marTop w:val="0"/>
      <w:marBottom w:val="0"/>
      <w:divBdr>
        <w:top w:val="none" w:sz="0" w:space="0" w:color="auto"/>
        <w:left w:val="none" w:sz="0" w:space="0" w:color="auto"/>
        <w:bottom w:val="none" w:sz="0" w:space="0" w:color="auto"/>
        <w:right w:val="none" w:sz="0" w:space="0" w:color="auto"/>
      </w:divBdr>
    </w:div>
    <w:div w:id="1052922179">
      <w:bodyDiv w:val="1"/>
      <w:marLeft w:val="0"/>
      <w:marRight w:val="0"/>
      <w:marTop w:val="0"/>
      <w:marBottom w:val="0"/>
      <w:divBdr>
        <w:top w:val="none" w:sz="0" w:space="0" w:color="auto"/>
        <w:left w:val="none" w:sz="0" w:space="0" w:color="auto"/>
        <w:bottom w:val="none" w:sz="0" w:space="0" w:color="auto"/>
        <w:right w:val="none" w:sz="0" w:space="0" w:color="auto"/>
      </w:divBdr>
    </w:div>
    <w:div w:id="1053651832">
      <w:bodyDiv w:val="1"/>
      <w:marLeft w:val="0"/>
      <w:marRight w:val="0"/>
      <w:marTop w:val="0"/>
      <w:marBottom w:val="0"/>
      <w:divBdr>
        <w:top w:val="none" w:sz="0" w:space="0" w:color="auto"/>
        <w:left w:val="none" w:sz="0" w:space="0" w:color="auto"/>
        <w:bottom w:val="none" w:sz="0" w:space="0" w:color="auto"/>
        <w:right w:val="none" w:sz="0" w:space="0" w:color="auto"/>
      </w:divBdr>
    </w:div>
    <w:div w:id="1054231075">
      <w:bodyDiv w:val="1"/>
      <w:marLeft w:val="0"/>
      <w:marRight w:val="0"/>
      <w:marTop w:val="0"/>
      <w:marBottom w:val="0"/>
      <w:divBdr>
        <w:top w:val="none" w:sz="0" w:space="0" w:color="auto"/>
        <w:left w:val="none" w:sz="0" w:space="0" w:color="auto"/>
        <w:bottom w:val="none" w:sz="0" w:space="0" w:color="auto"/>
        <w:right w:val="none" w:sz="0" w:space="0" w:color="auto"/>
      </w:divBdr>
    </w:div>
    <w:div w:id="1057894742">
      <w:bodyDiv w:val="1"/>
      <w:marLeft w:val="0"/>
      <w:marRight w:val="0"/>
      <w:marTop w:val="0"/>
      <w:marBottom w:val="0"/>
      <w:divBdr>
        <w:top w:val="none" w:sz="0" w:space="0" w:color="auto"/>
        <w:left w:val="none" w:sz="0" w:space="0" w:color="auto"/>
        <w:bottom w:val="none" w:sz="0" w:space="0" w:color="auto"/>
        <w:right w:val="none" w:sz="0" w:space="0" w:color="auto"/>
      </w:divBdr>
    </w:div>
    <w:div w:id="1060594931">
      <w:bodyDiv w:val="1"/>
      <w:marLeft w:val="0"/>
      <w:marRight w:val="0"/>
      <w:marTop w:val="0"/>
      <w:marBottom w:val="0"/>
      <w:divBdr>
        <w:top w:val="none" w:sz="0" w:space="0" w:color="auto"/>
        <w:left w:val="none" w:sz="0" w:space="0" w:color="auto"/>
        <w:bottom w:val="none" w:sz="0" w:space="0" w:color="auto"/>
        <w:right w:val="none" w:sz="0" w:space="0" w:color="auto"/>
      </w:divBdr>
    </w:div>
    <w:div w:id="1062211513">
      <w:bodyDiv w:val="1"/>
      <w:marLeft w:val="0"/>
      <w:marRight w:val="0"/>
      <w:marTop w:val="0"/>
      <w:marBottom w:val="0"/>
      <w:divBdr>
        <w:top w:val="none" w:sz="0" w:space="0" w:color="auto"/>
        <w:left w:val="none" w:sz="0" w:space="0" w:color="auto"/>
        <w:bottom w:val="none" w:sz="0" w:space="0" w:color="auto"/>
        <w:right w:val="none" w:sz="0" w:space="0" w:color="auto"/>
      </w:divBdr>
    </w:div>
    <w:div w:id="1063136377">
      <w:bodyDiv w:val="1"/>
      <w:marLeft w:val="0"/>
      <w:marRight w:val="0"/>
      <w:marTop w:val="0"/>
      <w:marBottom w:val="0"/>
      <w:divBdr>
        <w:top w:val="none" w:sz="0" w:space="0" w:color="auto"/>
        <w:left w:val="none" w:sz="0" w:space="0" w:color="auto"/>
        <w:bottom w:val="none" w:sz="0" w:space="0" w:color="auto"/>
        <w:right w:val="none" w:sz="0" w:space="0" w:color="auto"/>
      </w:divBdr>
    </w:div>
    <w:div w:id="1063337227">
      <w:bodyDiv w:val="1"/>
      <w:marLeft w:val="0"/>
      <w:marRight w:val="0"/>
      <w:marTop w:val="0"/>
      <w:marBottom w:val="0"/>
      <w:divBdr>
        <w:top w:val="none" w:sz="0" w:space="0" w:color="auto"/>
        <w:left w:val="none" w:sz="0" w:space="0" w:color="auto"/>
        <w:bottom w:val="none" w:sz="0" w:space="0" w:color="auto"/>
        <w:right w:val="none" w:sz="0" w:space="0" w:color="auto"/>
      </w:divBdr>
    </w:div>
    <w:div w:id="1064329161">
      <w:bodyDiv w:val="1"/>
      <w:marLeft w:val="0"/>
      <w:marRight w:val="0"/>
      <w:marTop w:val="0"/>
      <w:marBottom w:val="0"/>
      <w:divBdr>
        <w:top w:val="none" w:sz="0" w:space="0" w:color="auto"/>
        <w:left w:val="none" w:sz="0" w:space="0" w:color="auto"/>
        <w:bottom w:val="none" w:sz="0" w:space="0" w:color="auto"/>
        <w:right w:val="none" w:sz="0" w:space="0" w:color="auto"/>
      </w:divBdr>
    </w:div>
    <w:div w:id="1064643562">
      <w:bodyDiv w:val="1"/>
      <w:marLeft w:val="0"/>
      <w:marRight w:val="0"/>
      <w:marTop w:val="0"/>
      <w:marBottom w:val="0"/>
      <w:divBdr>
        <w:top w:val="none" w:sz="0" w:space="0" w:color="auto"/>
        <w:left w:val="none" w:sz="0" w:space="0" w:color="auto"/>
        <w:bottom w:val="none" w:sz="0" w:space="0" w:color="auto"/>
        <w:right w:val="none" w:sz="0" w:space="0" w:color="auto"/>
      </w:divBdr>
    </w:div>
    <w:div w:id="1070301021">
      <w:bodyDiv w:val="1"/>
      <w:marLeft w:val="0"/>
      <w:marRight w:val="0"/>
      <w:marTop w:val="0"/>
      <w:marBottom w:val="0"/>
      <w:divBdr>
        <w:top w:val="none" w:sz="0" w:space="0" w:color="auto"/>
        <w:left w:val="none" w:sz="0" w:space="0" w:color="auto"/>
        <w:bottom w:val="none" w:sz="0" w:space="0" w:color="auto"/>
        <w:right w:val="none" w:sz="0" w:space="0" w:color="auto"/>
      </w:divBdr>
    </w:div>
    <w:div w:id="1074232025">
      <w:bodyDiv w:val="1"/>
      <w:marLeft w:val="0"/>
      <w:marRight w:val="0"/>
      <w:marTop w:val="0"/>
      <w:marBottom w:val="0"/>
      <w:divBdr>
        <w:top w:val="none" w:sz="0" w:space="0" w:color="auto"/>
        <w:left w:val="none" w:sz="0" w:space="0" w:color="auto"/>
        <w:bottom w:val="none" w:sz="0" w:space="0" w:color="auto"/>
        <w:right w:val="none" w:sz="0" w:space="0" w:color="auto"/>
      </w:divBdr>
    </w:div>
    <w:div w:id="1074400074">
      <w:bodyDiv w:val="1"/>
      <w:marLeft w:val="0"/>
      <w:marRight w:val="0"/>
      <w:marTop w:val="0"/>
      <w:marBottom w:val="0"/>
      <w:divBdr>
        <w:top w:val="none" w:sz="0" w:space="0" w:color="auto"/>
        <w:left w:val="none" w:sz="0" w:space="0" w:color="auto"/>
        <w:bottom w:val="none" w:sz="0" w:space="0" w:color="auto"/>
        <w:right w:val="none" w:sz="0" w:space="0" w:color="auto"/>
      </w:divBdr>
    </w:div>
    <w:div w:id="1075324620">
      <w:bodyDiv w:val="1"/>
      <w:marLeft w:val="0"/>
      <w:marRight w:val="0"/>
      <w:marTop w:val="0"/>
      <w:marBottom w:val="0"/>
      <w:divBdr>
        <w:top w:val="none" w:sz="0" w:space="0" w:color="auto"/>
        <w:left w:val="none" w:sz="0" w:space="0" w:color="auto"/>
        <w:bottom w:val="none" w:sz="0" w:space="0" w:color="auto"/>
        <w:right w:val="none" w:sz="0" w:space="0" w:color="auto"/>
      </w:divBdr>
    </w:div>
    <w:div w:id="1076128026">
      <w:bodyDiv w:val="1"/>
      <w:marLeft w:val="0"/>
      <w:marRight w:val="0"/>
      <w:marTop w:val="0"/>
      <w:marBottom w:val="0"/>
      <w:divBdr>
        <w:top w:val="none" w:sz="0" w:space="0" w:color="auto"/>
        <w:left w:val="none" w:sz="0" w:space="0" w:color="auto"/>
        <w:bottom w:val="none" w:sz="0" w:space="0" w:color="auto"/>
        <w:right w:val="none" w:sz="0" w:space="0" w:color="auto"/>
      </w:divBdr>
    </w:div>
    <w:div w:id="1076394676">
      <w:bodyDiv w:val="1"/>
      <w:marLeft w:val="0"/>
      <w:marRight w:val="0"/>
      <w:marTop w:val="0"/>
      <w:marBottom w:val="0"/>
      <w:divBdr>
        <w:top w:val="none" w:sz="0" w:space="0" w:color="auto"/>
        <w:left w:val="none" w:sz="0" w:space="0" w:color="auto"/>
        <w:bottom w:val="none" w:sz="0" w:space="0" w:color="auto"/>
        <w:right w:val="none" w:sz="0" w:space="0" w:color="auto"/>
      </w:divBdr>
    </w:div>
    <w:div w:id="1076780952">
      <w:bodyDiv w:val="1"/>
      <w:marLeft w:val="0"/>
      <w:marRight w:val="0"/>
      <w:marTop w:val="0"/>
      <w:marBottom w:val="0"/>
      <w:divBdr>
        <w:top w:val="none" w:sz="0" w:space="0" w:color="auto"/>
        <w:left w:val="none" w:sz="0" w:space="0" w:color="auto"/>
        <w:bottom w:val="none" w:sz="0" w:space="0" w:color="auto"/>
        <w:right w:val="none" w:sz="0" w:space="0" w:color="auto"/>
      </w:divBdr>
    </w:div>
    <w:div w:id="1078866095">
      <w:bodyDiv w:val="1"/>
      <w:marLeft w:val="0"/>
      <w:marRight w:val="0"/>
      <w:marTop w:val="0"/>
      <w:marBottom w:val="0"/>
      <w:divBdr>
        <w:top w:val="none" w:sz="0" w:space="0" w:color="auto"/>
        <w:left w:val="none" w:sz="0" w:space="0" w:color="auto"/>
        <w:bottom w:val="none" w:sz="0" w:space="0" w:color="auto"/>
        <w:right w:val="none" w:sz="0" w:space="0" w:color="auto"/>
      </w:divBdr>
    </w:div>
    <w:div w:id="1083525879">
      <w:bodyDiv w:val="1"/>
      <w:marLeft w:val="0"/>
      <w:marRight w:val="0"/>
      <w:marTop w:val="0"/>
      <w:marBottom w:val="0"/>
      <w:divBdr>
        <w:top w:val="none" w:sz="0" w:space="0" w:color="auto"/>
        <w:left w:val="none" w:sz="0" w:space="0" w:color="auto"/>
        <w:bottom w:val="none" w:sz="0" w:space="0" w:color="auto"/>
        <w:right w:val="none" w:sz="0" w:space="0" w:color="auto"/>
      </w:divBdr>
    </w:div>
    <w:div w:id="1084913931">
      <w:bodyDiv w:val="1"/>
      <w:marLeft w:val="0"/>
      <w:marRight w:val="0"/>
      <w:marTop w:val="0"/>
      <w:marBottom w:val="0"/>
      <w:divBdr>
        <w:top w:val="none" w:sz="0" w:space="0" w:color="auto"/>
        <w:left w:val="none" w:sz="0" w:space="0" w:color="auto"/>
        <w:bottom w:val="none" w:sz="0" w:space="0" w:color="auto"/>
        <w:right w:val="none" w:sz="0" w:space="0" w:color="auto"/>
      </w:divBdr>
    </w:div>
    <w:div w:id="1085373222">
      <w:bodyDiv w:val="1"/>
      <w:marLeft w:val="0"/>
      <w:marRight w:val="0"/>
      <w:marTop w:val="0"/>
      <w:marBottom w:val="0"/>
      <w:divBdr>
        <w:top w:val="none" w:sz="0" w:space="0" w:color="auto"/>
        <w:left w:val="none" w:sz="0" w:space="0" w:color="auto"/>
        <w:bottom w:val="none" w:sz="0" w:space="0" w:color="auto"/>
        <w:right w:val="none" w:sz="0" w:space="0" w:color="auto"/>
      </w:divBdr>
    </w:div>
    <w:div w:id="1088582087">
      <w:bodyDiv w:val="1"/>
      <w:marLeft w:val="0"/>
      <w:marRight w:val="0"/>
      <w:marTop w:val="0"/>
      <w:marBottom w:val="0"/>
      <w:divBdr>
        <w:top w:val="none" w:sz="0" w:space="0" w:color="auto"/>
        <w:left w:val="none" w:sz="0" w:space="0" w:color="auto"/>
        <w:bottom w:val="none" w:sz="0" w:space="0" w:color="auto"/>
        <w:right w:val="none" w:sz="0" w:space="0" w:color="auto"/>
      </w:divBdr>
    </w:div>
    <w:div w:id="1091507320">
      <w:bodyDiv w:val="1"/>
      <w:marLeft w:val="0"/>
      <w:marRight w:val="0"/>
      <w:marTop w:val="0"/>
      <w:marBottom w:val="0"/>
      <w:divBdr>
        <w:top w:val="none" w:sz="0" w:space="0" w:color="auto"/>
        <w:left w:val="none" w:sz="0" w:space="0" w:color="auto"/>
        <w:bottom w:val="none" w:sz="0" w:space="0" w:color="auto"/>
        <w:right w:val="none" w:sz="0" w:space="0" w:color="auto"/>
      </w:divBdr>
    </w:div>
    <w:div w:id="1092120558">
      <w:bodyDiv w:val="1"/>
      <w:marLeft w:val="0"/>
      <w:marRight w:val="0"/>
      <w:marTop w:val="0"/>
      <w:marBottom w:val="0"/>
      <w:divBdr>
        <w:top w:val="none" w:sz="0" w:space="0" w:color="auto"/>
        <w:left w:val="none" w:sz="0" w:space="0" w:color="auto"/>
        <w:bottom w:val="none" w:sz="0" w:space="0" w:color="auto"/>
        <w:right w:val="none" w:sz="0" w:space="0" w:color="auto"/>
      </w:divBdr>
    </w:div>
    <w:div w:id="1092513584">
      <w:bodyDiv w:val="1"/>
      <w:marLeft w:val="0"/>
      <w:marRight w:val="0"/>
      <w:marTop w:val="0"/>
      <w:marBottom w:val="0"/>
      <w:divBdr>
        <w:top w:val="none" w:sz="0" w:space="0" w:color="auto"/>
        <w:left w:val="none" w:sz="0" w:space="0" w:color="auto"/>
        <w:bottom w:val="none" w:sz="0" w:space="0" w:color="auto"/>
        <w:right w:val="none" w:sz="0" w:space="0" w:color="auto"/>
      </w:divBdr>
    </w:div>
    <w:div w:id="1092899778">
      <w:bodyDiv w:val="1"/>
      <w:marLeft w:val="0"/>
      <w:marRight w:val="0"/>
      <w:marTop w:val="0"/>
      <w:marBottom w:val="0"/>
      <w:divBdr>
        <w:top w:val="none" w:sz="0" w:space="0" w:color="auto"/>
        <w:left w:val="none" w:sz="0" w:space="0" w:color="auto"/>
        <w:bottom w:val="none" w:sz="0" w:space="0" w:color="auto"/>
        <w:right w:val="none" w:sz="0" w:space="0" w:color="auto"/>
      </w:divBdr>
    </w:div>
    <w:div w:id="1095175363">
      <w:bodyDiv w:val="1"/>
      <w:marLeft w:val="0"/>
      <w:marRight w:val="0"/>
      <w:marTop w:val="0"/>
      <w:marBottom w:val="0"/>
      <w:divBdr>
        <w:top w:val="none" w:sz="0" w:space="0" w:color="auto"/>
        <w:left w:val="none" w:sz="0" w:space="0" w:color="auto"/>
        <w:bottom w:val="none" w:sz="0" w:space="0" w:color="auto"/>
        <w:right w:val="none" w:sz="0" w:space="0" w:color="auto"/>
      </w:divBdr>
    </w:div>
    <w:div w:id="1096243290">
      <w:bodyDiv w:val="1"/>
      <w:marLeft w:val="0"/>
      <w:marRight w:val="0"/>
      <w:marTop w:val="0"/>
      <w:marBottom w:val="0"/>
      <w:divBdr>
        <w:top w:val="none" w:sz="0" w:space="0" w:color="auto"/>
        <w:left w:val="none" w:sz="0" w:space="0" w:color="auto"/>
        <w:bottom w:val="none" w:sz="0" w:space="0" w:color="auto"/>
        <w:right w:val="none" w:sz="0" w:space="0" w:color="auto"/>
      </w:divBdr>
    </w:div>
    <w:div w:id="1098671664">
      <w:bodyDiv w:val="1"/>
      <w:marLeft w:val="0"/>
      <w:marRight w:val="0"/>
      <w:marTop w:val="0"/>
      <w:marBottom w:val="0"/>
      <w:divBdr>
        <w:top w:val="none" w:sz="0" w:space="0" w:color="auto"/>
        <w:left w:val="none" w:sz="0" w:space="0" w:color="auto"/>
        <w:bottom w:val="none" w:sz="0" w:space="0" w:color="auto"/>
        <w:right w:val="none" w:sz="0" w:space="0" w:color="auto"/>
      </w:divBdr>
    </w:div>
    <w:div w:id="1100027681">
      <w:bodyDiv w:val="1"/>
      <w:marLeft w:val="0"/>
      <w:marRight w:val="0"/>
      <w:marTop w:val="0"/>
      <w:marBottom w:val="0"/>
      <w:divBdr>
        <w:top w:val="none" w:sz="0" w:space="0" w:color="auto"/>
        <w:left w:val="none" w:sz="0" w:space="0" w:color="auto"/>
        <w:bottom w:val="none" w:sz="0" w:space="0" w:color="auto"/>
        <w:right w:val="none" w:sz="0" w:space="0" w:color="auto"/>
      </w:divBdr>
    </w:div>
    <w:div w:id="1101298441">
      <w:bodyDiv w:val="1"/>
      <w:marLeft w:val="0"/>
      <w:marRight w:val="0"/>
      <w:marTop w:val="0"/>
      <w:marBottom w:val="0"/>
      <w:divBdr>
        <w:top w:val="none" w:sz="0" w:space="0" w:color="auto"/>
        <w:left w:val="none" w:sz="0" w:space="0" w:color="auto"/>
        <w:bottom w:val="none" w:sz="0" w:space="0" w:color="auto"/>
        <w:right w:val="none" w:sz="0" w:space="0" w:color="auto"/>
      </w:divBdr>
    </w:div>
    <w:div w:id="1101337388">
      <w:bodyDiv w:val="1"/>
      <w:marLeft w:val="0"/>
      <w:marRight w:val="0"/>
      <w:marTop w:val="0"/>
      <w:marBottom w:val="0"/>
      <w:divBdr>
        <w:top w:val="none" w:sz="0" w:space="0" w:color="auto"/>
        <w:left w:val="none" w:sz="0" w:space="0" w:color="auto"/>
        <w:bottom w:val="none" w:sz="0" w:space="0" w:color="auto"/>
        <w:right w:val="none" w:sz="0" w:space="0" w:color="auto"/>
      </w:divBdr>
    </w:div>
    <w:div w:id="1105267767">
      <w:bodyDiv w:val="1"/>
      <w:marLeft w:val="0"/>
      <w:marRight w:val="0"/>
      <w:marTop w:val="0"/>
      <w:marBottom w:val="0"/>
      <w:divBdr>
        <w:top w:val="none" w:sz="0" w:space="0" w:color="auto"/>
        <w:left w:val="none" w:sz="0" w:space="0" w:color="auto"/>
        <w:bottom w:val="none" w:sz="0" w:space="0" w:color="auto"/>
        <w:right w:val="none" w:sz="0" w:space="0" w:color="auto"/>
      </w:divBdr>
    </w:div>
    <w:div w:id="1106271222">
      <w:bodyDiv w:val="1"/>
      <w:marLeft w:val="0"/>
      <w:marRight w:val="0"/>
      <w:marTop w:val="0"/>
      <w:marBottom w:val="0"/>
      <w:divBdr>
        <w:top w:val="none" w:sz="0" w:space="0" w:color="auto"/>
        <w:left w:val="none" w:sz="0" w:space="0" w:color="auto"/>
        <w:bottom w:val="none" w:sz="0" w:space="0" w:color="auto"/>
        <w:right w:val="none" w:sz="0" w:space="0" w:color="auto"/>
      </w:divBdr>
    </w:div>
    <w:div w:id="1106315621">
      <w:bodyDiv w:val="1"/>
      <w:marLeft w:val="0"/>
      <w:marRight w:val="0"/>
      <w:marTop w:val="0"/>
      <w:marBottom w:val="0"/>
      <w:divBdr>
        <w:top w:val="none" w:sz="0" w:space="0" w:color="auto"/>
        <w:left w:val="none" w:sz="0" w:space="0" w:color="auto"/>
        <w:bottom w:val="none" w:sz="0" w:space="0" w:color="auto"/>
        <w:right w:val="none" w:sz="0" w:space="0" w:color="auto"/>
      </w:divBdr>
    </w:div>
    <w:div w:id="1106657566">
      <w:bodyDiv w:val="1"/>
      <w:marLeft w:val="0"/>
      <w:marRight w:val="0"/>
      <w:marTop w:val="0"/>
      <w:marBottom w:val="0"/>
      <w:divBdr>
        <w:top w:val="none" w:sz="0" w:space="0" w:color="auto"/>
        <w:left w:val="none" w:sz="0" w:space="0" w:color="auto"/>
        <w:bottom w:val="none" w:sz="0" w:space="0" w:color="auto"/>
        <w:right w:val="none" w:sz="0" w:space="0" w:color="auto"/>
      </w:divBdr>
    </w:div>
    <w:div w:id="1108694712">
      <w:bodyDiv w:val="1"/>
      <w:marLeft w:val="0"/>
      <w:marRight w:val="0"/>
      <w:marTop w:val="0"/>
      <w:marBottom w:val="0"/>
      <w:divBdr>
        <w:top w:val="none" w:sz="0" w:space="0" w:color="auto"/>
        <w:left w:val="none" w:sz="0" w:space="0" w:color="auto"/>
        <w:bottom w:val="none" w:sz="0" w:space="0" w:color="auto"/>
        <w:right w:val="none" w:sz="0" w:space="0" w:color="auto"/>
      </w:divBdr>
    </w:div>
    <w:div w:id="1108742849">
      <w:bodyDiv w:val="1"/>
      <w:marLeft w:val="0"/>
      <w:marRight w:val="0"/>
      <w:marTop w:val="0"/>
      <w:marBottom w:val="0"/>
      <w:divBdr>
        <w:top w:val="none" w:sz="0" w:space="0" w:color="auto"/>
        <w:left w:val="none" w:sz="0" w:space="0" w:color="auto"/>
        <w:bottom w:val="none" w:sz="0" w:space="0" w:color="auto"/>
        <w:right w:val="none" w:sz="0" w:space="0" w:color="auto"/>
      </w:divBdr>
    </w:div>
    <w:div w:id="1110854713">
      <w:bodyDiv w:val="1"/>
      <w:marLeft w:val="0"/>
      <w:marRight w:val="0"/>
      <w:marTop w:val="0"/>
      <w:marBottom w:val="0"/>
      <w:divBdr>
        <w:top w:val="none" w:sz="0" w:space="0" w:color="auto"/>
        <w:left w:val="none" w:sz="0" w:space="0" w:color="auto"/>
        <w:bottom w:val="none" w:sz="0" w:space="0" w:color="auto"/>
        <w:right w:val="none" w:sz="0" w:space="0" w:color="auto"/>
      </w:divBdr>
    </w:div>
    <w:div w:id="1112475070">
      <w:bodyDiv w:val="1"/>
      <w:marLeft w:val="0"/>
      <w:marRight w:val="0"/>
      <w:marTop w:val="0"/>
      <w:marBottom w:val="0"/>
      <w:divBdr>
        <w:top w:val="none" w:sz="0" w:space="0" w:color="auto"/>
        <w:left w:val="none" w:sz="0" w:space="0" w:color="auto"/>
        <w:bottom w:val="none" w:sz="0" w:space="0" w:color="auto"/>
        <w:right w:val="none" w:sz="0" w:space="0" w:color="auto"/>
      </w:divBdr>
    </w:div>
    <w:div w:id="1115825244">
      <w:bodyDiv w:val="1"/>
      <w:marLeft w:val="0"/>
      <w:marRight w:val="0"/>
      <w:marTop w:val="0"/>
      <w:marBottom w:val="0"/>
      <w:divBdr>
        <w:top w:val="none" w:sz="0" w:space="0" w:color="auto"/>
        <w:left w:val="none" w:sz="0" w:space="0" w:color="auto"/>
        <w:bottom w:val="none" w:sz="0" w:space="0" w:color="auto"/>
        <w:right w:val="none" w:sz="0" w:space="0" w:color="auto"/>
      </w:divBdr>
    </w:div>
    <w:div w:id="1115947789">
      <w:bodyDiv w:val="1"/>
      <w:marLeft w:val="0"/>
      <w:marRight w:val="0"/>
      <w:marTop w:val="0"/>
      <w:marBottom w:val="0"/>
      <w:divBdr>
        <w:top w:val="none" w:sz="0" w:space="0" w:color="auto"/>
        <w:left w:val="none" w:sz="0" w:space="0" w:color="auto"/>
        <w:bottom w:val="none" w:sz="0" w:space="0" w:color="auto"/>
        <w:right w:val="none" w:sz="0" w:space="0" w:color="auto"/>
      </w:divBdr>
    </w:div>
    <w:div w:id="1116873685">
      <w:bodyDiv w:val="1"/>
      <w:marLeft w:val="0"/>
      <w:marRight w:val="0"/>
      <w:marTop w:val="0"/>
      <w:marBottom w:val="0"/>
      <w:divBdr>
        <w:top w:val="none" w:sz="0" w:space="0" w:color="auto"/>
        <w:left w:val="none" w:sz="0" w:space="0" w:color="auto"/>
        <w:bottom w:val="none" w:sz="0" w:space="0" w:color="auto"/>
        <w:right w:val="none" w:sz="0" w:space="0" w:color="auto"/>
      </w:divBdr>
    </w:div>
    <w:div w:id="1118909638">
      <w:bodyDiv w:val="1"/>
      <w:marLeft w:val="0"/>
      <w:marRight w:val="0"/>
      <w:marTop w:val="0"/>
      <w:marBottom w:val="0"/>
      <w:divBdr>
        <w:top w:val="none" w:sz="0" w:space="0" w:color="auto"/>
        <w:left w:val="none" w:sz="0" w:space="0" w:color="auto"/>
        <w:bottom w:val="none" w:sz="0" w:space="0" w:color="auto"/>
        <w:right w:val="none" w:sz="0" w:space="0" w:color="auto"/>
      </w:divBdr>
    </w:div>
    <w:div w:id="1119955398">
      <w:bodyDiv w:val="1"/>
      <w:marLeft w:val="0"/>
      <w:marRight w:val="0"/>
      <w:marTop w:val="0"/>
      <w:marBottom w:val="0"/>
      <w:divBdr>
        <w:top w:val="none" w:sz="0" w:space="0" w:color="auto"/>
        <w:left w:val="none" w:sz="0" w:space="0" w:color="auto"/>
        <w:bottom w:val="none" w:sz="0" w:space="0" w:color="auto"/>
        <w:right w:val="none" w:sz="0" w:space="0" w:color="auto"/>
      </w:divBdr>
    </w:div>
    <w:div w:id="1121411847">
      <w:bodyDiv w:val="1"/>
      <w:marLeft w:val="0"/>
      <w:marRight w:val="0"/>
      <w:marTop w:val="0"/>
      <w:marBottom w:val="0"/>
      <w:divBdr>
        <w:top w:val="none" w:sz="0" w:space="0" w:color="auto"/>
        <w:left w:val="none" w:sz="0" w:space="0" w:color="auto"/>
        <w:bottom w:val="none" w:sz="0" w:space="0" w:color="auto"/>
        <w:right w:val="none" w:sz="0" w:space="0" w:color="auto"/>
      </w:divBdr>
    </w:div>
    <w:div w:id="1121916873">
      <w:bodyDiv w:val="1"/>
      <w:marLeft w:val="0"/>
      <w:marRight w:val="0"/>
      <w:marTop w:val="0"/>
      <w:marBottom w:val="0"/>
      <w:divBdr>
        <w:top w:val="none" w:sz="0" w:space="0" w:color="auto"/>
        <w:left w:val="none" w:sz="0" w:space="0" w:color="auto"/>
        <w:bottom w:val="none" w:sz="0" w:space="0" w:color="auto"/>
        <w:right w:val="none" w:sz="0" w:space="0" w:color="auto"/>
      </w:divBdr>
    </w:div>
    <w:div w:id="1123621165">
      <w:bodyDiv w:val="1"/>
      <w:marLeft w:val="0"/>
      <w:marRight w:val="0"/>
      <w:marTop w:val="0"/>
      <w:marBottom w:val="0"/>
      <w:divBdr>
        <w:top w:val="none" w:sz="0" w:space="0" w:color="auto"/>
        <w:left w:val="none" w:sz="0" w:space="0" w:color="auto"/>
        <w:bottom w:val="none" w:sz="0" w:space="0" w:color="auto"/>
        <w:right w:val="none" w:sz="0" w:space="0" w:color="auto"/>
      </w:divBdr>
    </w:div>
    <w:div w:id="1128473944">
      <w:bodyDiv w:val="1"/>
      <w:marLeft w:val="0"/>
      <w:marRight w:val="0"/>
      <w:marTop w:val="0"/>
      <w:marBottom w:val="0"/>
      <w:divBdr>
        <w:top w:val="none" w:sz="0" w:space="0" w:color="auto"/>
        <w:left w:val="none" w:sz="0" w:space="0" w:color="auto"/>
        <w:bottom w:val="none" w:sz="0" w:space="0" w:color="auto"/>
        <w:right w:val="none" w:sz="0" w:space="0" w:color="auto"/>
      </w:divBdr>
    </w:div>
    <w:div w:id="1129979680">
      <w:bodyDiv w:val="1"/>
      <w:marLeft w:val="0"/>
      <w:marRight w:val="0"/>
      <w:marTop w:val="0"/>
      <w:marBottom w:val="0"/>
      <w:divBdr>
        <w:top w:val="none" w:sz="0" w:space="0" w:color="auto"/>
        <w:left w:val="none" w:sz="0" w:space="0" w:color="auto"/>
        <w:bottom w:val="none" w:sz="0" w:space="0" w:color="auto"/>
        <w:right w:val="none" w:sz="0" w:space="0" w:color="auto"/>
      </w:divBdr>
    </w:div>
    <w:div w:id="1130899228">
      <w:bodyDiv w:val="1"/>
      <w:marLeft w:val="0"/>
      <w:marRight w:val="0"/>
      <w:marTop w:val="0"/>
      <w:marBottom w:val="0"/>
      <w:divBdr>
        <w:top w:val="none" w:sz="0" w:space="0" w:color="auto"/>
        <w:left w:val="none" w:sz="0" w:space="0" w:color="auto"/>
        <w:bottom w:val="none" w:sz="0" w:space="0" w:color="auto"/>
        <w:right w:val="none" w:sz="0" w:space="0" w:color="auto"/>
      </w:divBdr>
    </w:div>
    <w:div w:id="1131166304">
      <w:bodyDiv w:val="1"/>
      <w:marLeft w:val="0"/>
      <w:marRight w:val="0"/>
      <w:marTop w:val="0"/>
      <w:marBottom w:val="0"/>
      <w:divBdr>
        <w:top w:val="none" w:sz="0" w:space="0" w:color="auto"/>
        <w:left w:val="none" w:sz="0" w:space="0" w:color="auto"/>
        <w:bottom w:val="none" w:sz="0" w:space="0" w:color="auto"/>
        <w:right w:val="none" w:sz="0" w:space="0" w:color="auto"/>
      </w:divBdr>
    </w:div>
    <w:div w:id="1132289163">
      <w:bodyDiv w:val="1"/>
      <w:marLeft w:val="0"/>
      <w:marRight w:val="0"/>
      <w:marTop w:val="0"/>
      <w:marBottom w:val="0"/>
      <w:divBdr>
        <w:top w:val="none" w:sz="0" w:space="0" w:color="auto"/>
        <w:left w:val="none" w:sz="0" w:space="0" w:color="auto"/>
        <w:bottom w:val="none" w:sz="0" w:space="0" w:color="auto"/>
        <w:right w:val="none" w:sz="0" w:space="0" w:color="auto"/>
      </w:divBdr>
    </w:div>
    <w:div w:id="1132290383">
      <w:bodyDiv w:val="1"/>
      <w:marLeft w:val="0"/>
      <w:marRight w:val="0"/>
      <w:marTop w:val="0"/>
      <w:marBottom w:val="0"/>
      <w:divBdr>
        <w:top w:val="none" w:sz="0" w:space="0" w:color="auto"/>
        <w:left w:val="none" w:sz="0" w:space="0" w:color="auto"/>
        <w:bottom w:val="none" w:sz="0" w:space="0" w:color="auto"/>
        <w:right w:val="none" w:sz="0" w:space="0" w:color="auto"/>
      </w:divBdr>
    </w:div>
    <w:div w:id="1133061071">
      <w:bodyDiv w:val="1"/>
      <w:marLeft w:val="0"/>
      <w:marRight w:val="0"/>
      <w:marTop w:val="0"/>
      <w:marBottom w:val="0"/>
      <w:divBdr>
        <w:top w:val="none" w:sz="0" w:space="0" w:color="auto"/>
        <w:left w:val="none" w:sz="0" w:space="0" w:color="auto"/>
        <w:bottom w:val="none" w:sz="0" w:space="0" w:color="auto"/>
        <w:right w:val="none" w:sz="0" w:space="0" w:color="auto"/>
      </w:divBdr>
    </w:div>
    <w:div w:id="1135683907">
      <w:bodyDiv w:val="1"/>
      <w:marLeft w:val="0"/>
      <w:marRight w:val="0"/>
      <w:marTop w:val="0"/>
      <w:marBottom w:val="0"/>
      <w:divBdr>
        <w:top w:val="none" w:sz="0" w:space="0" w:color="auto"/>
        <w:left w:val="none" w:sz="0" w:space="0" w:color="auto"/>
        <w:bottom w:val="none" w:sz="0" w:space="0" w:color="auto"/>
        <w:right w:val="none" w:sz="0" w:space="0" w:color="auto"/>
      </w:divBdr>
    </w:div>
    <w:div w:id="1138766415">
      <w:bodyDiv w:val="1"/>
      <w:marLeft w:val="0"/>
      <w:marRight w:val="0"/>
      <w:marTop w:val="0"/>
      <w:marBottom w:val="0"/>
      <w:divBdr>
        <w:top w:val="none" w:sz="0" w:space="0" w:color="auto"/>
        <w:left w:val="none" w:sz="0" w:space="0" w:color="auto"/>
        <w:bottom w:val="none" w:sz="0" w:space="0" w:color="auto"/>
        <w:right w:val="none" w:sz="0" w:space="0" w:color="auto"/>
      </w:divBdr>
    </w:div>
    <w:div w:id="1139615928">
      <w:bodyDiv w:val="1"/>
      <w:marLeft w:val="0"/>
      <w:marRight w:val="0"/>
      <w:marTop w:val="0"/>
      <w:marBottom w:val="0"/>
      <w:divBdr>
        <w:top w:val="none" w:sz="0" w:space="0" w:color="auto"/>
        <w:left w:val="none" w:sz="0" w:space="0" w:color="auto"/>
        <w:bottom w:val="none" w:sz="0" w:space="0" w:color="auto"/>
        <w:right w:val="none" w:sz="0" w:space="0" w:color="auto"/>
      </w:divBdr>
    </w:div>
    <w:div w:id="1143889711">
      <w:bodyDiv w:val="1"/>
      <w:marLeft w:val="0"/>
      <w:marRight w:val="0"/>
      <w:marTop w:val="0"/>
      <w:marBottom w:val="0"/>
      <w:divBdr>
        <w:top w:val="none" w:sz="0" w:space="0" w:color="auto"/>
        <w:left w:val="none" w:sz="0" w:space="0" w:color="auto"/>
        <w:bottom w:val="none" w:sz="0" w:space="0" w:color="auto"/>
        <w:right w:val="none" w:sz="0" w:space="0" w:color="auto"/>
      </w:divBdr>
    </w:div>
    <w:div w:id="1147667091">
      <w:bodyDiv w:val="1"/>
      <w:marLeft w:val="0"/>
      <w:marRight w:val="0"/>
      <w:marTop w:val="0"/>
      <w:marBottom w:val="0"/>
      <w:divBdr>
        <w:top w:val="none" w:sz="0" w:space="0" w:color="auto"/>
        <w:left w:val="none" w:sz="0" w:space="0" w:color="auto"/>
        <w:bottom w:val="none" w:sz="0" w:space="0" w:color="auto"/>
        <w:right w:val="none" w:sz="0" w:space="0" w:color="auto"/>
      </w:divBdr>
    </w:div>
    <w:div w:id="1148397526">
      <w:bodyDiv w:val="1"/>
      <w:marLeft w:val="0"/>
      <w:marRight w:val="0"/>
      <w:marTop w:val="0"/>
      <w:marBottom w:val="0"/>
      <w:divBdr>
        <w:top w:val="none" w:sz="0" w:space="0" w:color="auto"/>
        <w:left w:val="none" w:sz="0" w:space="0" w:color="auto"/>
        <w:bottom w:val="none" w:sz="0" w:space="0" w:color="auto"/>
        <w:right w:val="none" w:sz="0" w:space="0" w:color="auto"/>
      </w:divBdr>
    </w:div>
    <w:div w:id="1150514276">
      <w:bodyDiv w:val="1"/>
      <w:marLeft w:val="0"/>
      <w:marRight w:val="0"/>
      <w:marTop w:val="0"/>
      <w:marBottom w:val="0"/>
      <w:divBdr>
        <w:top w:val="none" w:sz="0" w:space="0" w:color="auto"/>
        <w:left w:val="none" w:sz="0" w:space="0" w:color="auto"/>
        <w:bottom w:val="none" w:sz="0" w:space="0" w:color="auto"/>
        <w:right w:val="none" w:sz="0" w:space="0" w:color="auto"/>
      </w:divBdr>
    </w:div>
    <w:div w:id="1154418781">
      <w:bodyDiv w:val="1"/>
      <w:marLeft w:val="0"/>
      <w:marRight w:val="0"/>
      <w:marTop w:val="0"/>
      <w:marBottom w:val="0"/>
      <w:divBdr>
        <w:top w:val="none" w:sz="0" w:space="0" w:color="auto"/>
        <w:left w:val="none" w:sz="0" w:space="0" w:color="auto"/>
        <w:bottom w:val="none" w:sz="0" w:space="0" w:color="auto"/>
        <w:right w:val="none" w:sz="0" w:space="0" w:color="auto"/>
      </w:divBdr>
    </w:div>
    <w:div w:id="1158687303">
      <w:bodyDiv w:val="1"/>
      <w:marLeft w:val="0"/>
      <w:marRight w:val="0"/>
      <w:marTop w:val="0"/>
      <w:marBottom w:val="0"/>
      <w:divBdr>
        <w:top w:val="none" w:sz="0" w:space="0" w:color="auto"/>
        <w:left w:val="none" w:sz="0" w:space="0" w:color="auto"/>
        <w:bottom w:val="none" w:sz="0" w:space="0" w:color="auto"/>
        <w:right w:val="none" w:sz="0" w:space="0" w:color="auto"/>
      </w:divBdr>
    </w:div>
    <w:div w:id="1159225692">
      <w:bodyDiv w:val="1"/>
      <w:marLeft w:val="0"/>
      <w:marRight w:val="0"/>
      <w:marTop w:val="0"/>
      <w:marBottom w:val="0"/>
      <w:divBdr>
        <w:top w:val="none" w:sz="0" w:space="0" w:color="auto"/>
        <w:left w:val="none" w:sz="0" w:space="0" w:color="auto"/>
        <w:bottom w:val="none" w:sz="0" w:space="0" w:color="auto"/>
        <w:right w:val="none" w:sz="0" w:space="0" w:color="auto"/>
      </w:divBdr>
    </w:div>
    <w:div w:id="1160921605">
      <w:bodyDiv w:val="1"/>
      <w:marLeft w:val="0"/>
      <w:marRight w:val="0"/>
      <w:marTop w:val="0"/>
      <w:marBottom w:val="0"/>
      <w:divBdr>
        <w:top w:val="none" w:sz="0" w:space="0" w:color="auto"/>
        <w:left w:val="none" w:sz="0" w:space="0" w:color="auto"/>
        <w:bottom w:val="none" w:sz="0" w:space="0" w:color="auto"/>
        <w:right w:val="none" w:sz="0" w:space="0" w:color="auto"/>
      </w:divBdr>
    </w:div>
    <w:div w:id="1162038170">
      <w:bodyDiv w:val="1"/>
      <w:marLeft w:val="0"/>
      <w:marRight w:val="0"/>
      <w:marTop w:val="0"/>
      <w:marBottom w:val="0"/>
      <w:divBdr>
        <w:top w:val="none" w:sz="0" w:space="0" w:color="auto"/>
        <w:left w:val="none" w:sz="0" w:space="0" w:color="auto"/>
        <w:bottom w:val="none" w:sz="0" w:space="0" w:color="auto"/>
        <w:right w:val="none" w:sz="0" w:space="0" w:color="auto"/>
      </w:divBdr>
    </w:div>
    <w:div w:id="1162431705">
      <w:bodyDiv w:val="1"/>
      <w:marLeft w:val="0"/>
      <w:marRight w:val="0"/>
      <w:marTop w:val="0"/>
      <w:marBottom w:val="0"/>
      <w:divBdr>
        <w:top w:val="none" w:sz="0" w:space="0" w:color="auto"/>
        <w:left w:val="none" w:sz="0" w:space="0" w:color="auto"/>
        <w:bottom w:val="none" w:sz="0" w:space="0" w:color="auto"/>
        <w:right w:val="none" w:sz="0" w:space="0" w:color="auto"/>
      </w:divBdr>
    </w:div>
    <w:div w:id="1164054697">
      <w:bodyDiv w:val="1"/>
      <w:marLeft w:val="0"/>
      <w:marRight w:val="0"/>
      <w:marTop w:val="0"/>
      <w:marBottom w:val="0"/>
      <w:divBdr>
        <w:top w:val="none" w:sz="0" w:space="0" w:color="auto"/>
        <w:left w:val="none" w:sz="0" w:space="0" w:color="auto"/>
        <w:bottom w:val="none" w:sz="0" w:space="0" w:color="auto"/>
        <w:right w:val="none" w:sz="0" w:space="0" w:color="auto"/>
      </w:divBdr>
    </w:div>
    <w:div w:id="1165977418">
      <w:bodyDiv w:val="1"/>
      <w:marLeft w:val="0"/>
      <w:marRight w:val="0"/>
      <w:marTop w:val="0"/>
      <w:marBottom w:val="0"/>
      <w:divBdr>
        <w:top w:val="none" w:sz="0" w:space="0" w:color="auto"/>
        <w:left w:val="none" w:sz="0" w:space="0" w:color="auto"/>
        <w:bottom w:val="none" w:sz="0" w:space="0" w:color="auto"/>
        <w:right w:val="none" w:sz="0" w:space="0" w:color="auto"/>
      </w:divBdr>
    </w:div>
    <w:div w:id="1166167213">
      <w:bodyDiv w:val="1"/>
      <w:marLeft w:val="0"/>
      <w:marRight w:val="0"/>
      <w:marTop w:val="0"/>
      <w:marBottom w:val="0"/>
      <w:divBdr>
        <w:top w:val="none" w:sz="0" w:space="0" w:color="auto"/>
        <w:left w:val="none" w:sz="0" w:space="0" w:color="auto"/>
        <w:bottom w:val="none" w:sz="0" w:space="0" w:color="auto"/>
        <w:right w:val="none" w:sz="0" w:space="0" w:color="auto"/>
      </w:divBdr>
    </w:div>
    <w:div w:id="1168247553">
      <w:bodyDiv w:val="1"/>
      <w:marLeft w:val="0"/>
      <w:marRight w:val="0"/>
      <w:marTop w:val="0"/>
      <w:marBottom w:val="0"/>
      <w:divBdr>
        <w:top w:val="none" w:sz="0" w:space="0" w:color="auto"/>
        <w:left w:val="none" w:sz="0" w:space="0" w:color="auto"/>
        <w:bottom w:val="none" w:sz="0" w:space="0" w:color="auto"/>
        <w:right w:val="none" w:sz="0" w:space="0" w:color="auto"/>
      </w:divBdr>
    </w:div>
    <w:div w:id="1168667233">
      <w:bodyDiv w:val="1"/>
      <w:marLeft w:val="0"/>
      <w:marRight w:val="0"/>
      <w:marTop w:val="0"/>
      <w:marBottom w:val="0"/>
      <w:divBdr>
        <w:top w:val="none" w:sz="0" w:space="0" w:color="auto"/>
        <w:left w:val="none" w:sz="0" w:space="0" w:color="auto"/>
        <w:bottom w:val="none" w:sz="0" w:space="0" w:color="auto"/>
        <w:right w:val="none" w:sz="0" w:space="0" w:color="auto"/>
      </w:divBdr>
    </w:div>
    <w:div w:id="1171993983">
      <w:bodyDiv w:val="1"/>
      <w:marLeft w:val="0"/>
      <w:marRight w:val="0"/>
      <w:marTop w:val="0"/>
      <w:marBottom w:val="0"/>
      <w:divBdr>
        <w:top w:val="none" w:sz="0" w:space="0" w:color="auto"/>
        <w:left w:val="none" w:sz="0" w:space="0" w:color="auto"/>
        <w:bottom w:val="none" w:sz="0" w:space="0" w:color="auto"/>
        <w:right w:val="none" w:sz="0" w:space="0" w:color="auto"/>
      </w:divBdr>
    </w:div>
    <w:div w:id="1172254280">
      <w:bodyDiv w:val="1"/>
      <w:marLeft w:val="0"/>
      <w:marRight w:val="0"/>
      <w:marTop w:val="0"/>
      <w:marBottom w:val="0"/>
      <w:divBdr>
        <w:top w:val="none" w:sz="0" w:space="0" w:color="auto"/>
        <w:left w:val="none" w:sz="0" w:space="0" w:color="auto"/>
        <w:bottom w:val="none" w:sz="0" w:space="0" w:color="auto"/>
        <w:right w:val="none" w:sz="0" w:space="0" w:color="auto"/>
      </w:divBdr>
    </w:div>
    <w:div w:id="1174107799">
      <w:bodyDiv w:val="1"/>
      <w:marLeft w:val="0"/>
      <w:marRight w:val="0"/>
      <w:marTop w:val="0"/>
      <w:marBottom w:val="0"/>
      <w:divBdr>
        <w:top w:val="none" w:sz="0" w:space="0" w:color="auto"/>
        <w:left w:val="none" w:sz="0" w:space="0" w:color="auto"/>
        <w:bottom w:val="none" w:sz="0" w:space="0" w:color="auto"/>
        <w:right w:val="none" w:sz="0" w:space="0" w:color="auto"/>
      </w:divBdr>
    </w:div>
    <w:div w:id="1175992469">
      <w:bodyDiv w:val="1"/>
      <w:marLeft w:val="0"/>
      <w:marRight w:val="0"/>
      <w:marTop w:val="0"/>
      <w:marBottom w:val="0"/>
      <w:divBdr>
        <w:top w:val="none" w:sz="0" w:space="0" w:color="auto"/>
        <w:left w:val="none" w:sz="0" w:space="0" w:color="auto"/>
        <w:bottom w:val="none" w:sz="0" w:space="0" w:color="auto"/>
        <w:right w:val="none" w:sz="0" w:space="0" w:color="auto"/>
      </w:divBdr>
    </w:div>
    <w:div w:id="1176572912">
      <w:bodyDiv w:val="1"/>
      <w:marLeft w:val="0"/>
      <w:marRight w:val="0"/>
      <w:marTop w:val="0"/>
      <w:marBottom w:val="0"/>
      <w:divBdr>
        <w:top w:val="none" w:sz="0" w:space="0" w:color="auto"/>
        <w:left w:val="none" w:sz="0" w:space="0" w:color="auto"/>
        <w:bottom w:val="none" w:sz="0" w:space="0" w:color="auto"/>
        <w:right w:val="none" w:sz="0" w:space="0" w:color="auto"/>
      </w:divBdr>
    </w:div>
    <w:div w:id="1176728006">
      <w:bodyDiv w:val="1"/>
      <w:marLeft w:val="0"/>
      <w:marRight w:val="0"/>
      <w:marTop w:val="0"/>
      <w:marBottom w:val="0"/>
      <w:divBdr>
        <w:top w:val="none" w:sz="0" w:space="0" w:color="auto"/>
        <w:left w:val="none" w:sz="0" w:space="0" w:color="auto"/>
        <w:bottom w:val="none" w:sz="0" w:space="0" w:color="auto"/>
        <w:right w:val="none" w:sz="0" w:space="0" w:color="auto"/>
      </w:divBdr>
    </w:div>
    <w:div w:id="1178468991">
      <w:bodyDiv w:val="1"/>
      <w:marLeft w:val="0"/>
      <w:marRight w:val="0"/>
      <w:marTop w:val="0"/>
      <w:marBottom w:val="0"/>
      <w:divBdr>
        <w:top w:val="none" w:sz="0" w:space="0" w:color="auto"/>
        <w:left w:val="none" w:sz="0" w:space="0" w:color="auto"/>
        <w:bottom w:val="none" w:sz="0" w:space="0" w:color="auto"/>
        <w:right w:val="none" w:sz="0" w:space="0" w:color="auto"/>
      </w:divBdr>
    </w:div>
    <w:div w:id="1184706652">
      <w:bodyDiv w:val="1"/>
      <w:marLeft w:val="0"/>
      <w:marRight w:val="0"/>
      <w:marTop w:val="0"/>
      <w:marBottom w:val="0"/>
      <w:divBdr>
        <w:top w:val="none" w:sz="0" w:space="0" w:color="auto"/>
        <w:left w:val="none" w:sz="0" w:space="0" w:color="auto"/>
        <w:bottom w:val="none" w:sz="0" w:space="0" w:color="auto"/>
        <w:right w:val="none" w:sz="0" w:space="0" w:color="auto"/>
      </w:divBdr>
    </w:div>
    <w:div w:id="1185481614">
      <w:bodyDiv w:val="1"/>
      <w:marLeft w:val="0"/>
      <w:marRight w:val="0"/>
      <w:marTop w:val="0"/>
      <w:marBottom w:val="0"/>
      <w:divBdr>
        <w:top w:val="none" w:sz="0" w:space="0" w:color="auto"/>
        <w:left w:val="none" w:sz="0" w:space="0" w:color="auto"/>
        <w:bottom w:val="none" w:sz="0" w:space="0" w:color="auto"/>
        <w:right w:val="none" w:sz="0" w:space="0" w:color="auto"/>
      </w:divBdr>
    </w:div>
    <w:div w:id="1189562635">
      <w:bodyDiv w:val="1"/>
      <w:marLeft w:val="0"/>
      <w:marRight w:val="0"/>
      <w:marTop w:val="0"/>
      <w:marBottom w:val="0"/>
      <w:divBdr>
        <w:top w:val="none" w:sz="0" w:space="0" w:color="auto"/>
        <w:left w:val="none" w:sz="0" w:space="0" w:color="auto"/>
        <w:bottom w:val="none" w:sz="0" w:space="0" w:color="auto"/>
        <w:right w:val="none" w:sz="0" w:space="0" w:color="auto"/>
      </w:divBdr>
    </w:div>
    <w:div w:id="1190528334">
      <w:bodyDiv w:val="1"/>
      <w:marLeft w:val="0"/>
      <w:marRight w:val="0"/>
      <w:marTop w:val="0"/>
      <w:marBottom w:val="0"/>
      <w:divBdr>
        <w:top w:val="none" w:sz="0" w:space="0" w:color="auto"/>
        <w:left w:val="none" w:sz="0" w:space="0" w:color="auto"/>
        <w:bottom w:val="none" w:sz="0" w:space="0" w:color="auto"/>
        <w:right w:val="none" w:sz="0" w:space="0" w:color="auto"/>
      </w:divBdr>
    </w:div>
    <w:div w:id="1190796456">
      <w:bodyDiv w:val="1"/>
      <w:marLeft w:val="0"/>
      <w:marRight w:val="0"/>
      <w:marTop w:val="0"/>
      <w:marBottom w:val="0"/>
      <w:divBdr>
        <w:top w:val="none" w:sz="0" w:space="0" w:color="auto"/>
        <w:left w:val="none" w:sz="0" w:space="0" w:color="auto"/>
        <w:bottom w:val="none" w:sz="0" w:space="0" w:color="auto"/>
        <w:right w:val="none" w:sz="0" w:space="0" w:color="auto"/>
      </w:divBdr>
    </w:div>
    <w:div w:id="1191381932">
      <w:bodyDiv w:val="1"/>
      <w:marLeft w:val="0"/>
      <w:marRight w:val="0"/>
      <w:marTop w:val="0"/>
      <w:marBottom w:val="0"/>
      <w:divBdr>
        <w:top w:val="none" w:sz="0" w:space="0" w:color="auto"/>
        <w:left w:val="none" w:sz="0" w:space="0" w:color="auto"/>
        <w:bottom w:val="none" w:sz="0" w:space="0" w:color="auto"/>
        <w:right w:val="none" w:sz="0" w:space="0" w:color="auto"/>
      </w:divBdr>
    </w:div>
    <w:div w:id="1191991223">
      <w:bodyDiv w:val="1"/>
      <w:marLeft w:val="0"/>
      <w:marRight w:val="0"/>
      <w:marTop w:val="0"/>
      <w:marBottom w:val="0"/>
      <w:divBdr>
        <w:top w:val="none" w:sz="0" w:space="0" w:color="auto"/>
        <w:left w:val="none" w:sz="0" w:space="0" w:color="auto"/>
        <w:bottom w:val="none" w:sz="0" w:space="0" w:color="auto"/>
        <w:right w:val="none" w:sz="0" w:space="0" w:color="auto"/>
      </w:divBdr>
    </w:div>
    <w:div w:id="1193376015">
      <w:bodyDiv w:val="1"/>
      <w:marLeft w:val="0"/>
      <w:marRight w:val="0"/>
      <w:marTop w:val="0"/>
      <w:marBottom w:val="0"/>
      <w:divBdr>
        <w:top w:val="none" w:sz="0" w:space="0" w:color="auto"/>
        <w:left w:val="none" w:sz="0" w:space="0" w:color="auto"/>
        <w:bottom w:val="none" w:sz="0" w:space="0" w:color="auto"/>
        <w:right w:val="none" w:sz="0" w:space="0" w:color="auto"/>
      </w:divBdr>
    </w:div>
    <w:div w:id="1194423645">
      <w:bodyDiv w:val="1"/>
      <w:marLeft w:val="0"/>
      <w:marRight w:val="0"/>
      <w:marTop w:val="0"/>
      <w:marBottom w:val="0"/>
      <w:divBdr>
        <w:top w:val="none" w:sz="0" w:space="0" w:color="auto"/>
        <w:left w:val="none" w:sz="0" w:space="0" w:color="auto"/>
        <w:bottom w:val="none" w:sz="0" w:space="0" w:color="auto"/>
        <w:right w:val="none" w:sz="0" w:space="0" w:color="auto"/>
      </w:divBdr>
    </w:div>
    <w:div w:id="1195388454">
      <w:bodyDiv w:val="1"/>
      <w:marLeft w:val="0"/>
      <w:marRight w:val="0"/>
      <w:marTop w:val="0"/>
      <w:marBottom w:val="0"/>
      <w:divBdr>
        <w:top w:val="none" w:sz="0" w:space="0" w:color="auto"/>
        <w:left w:val="none" w:sz="0" w:space="0" w:color="auto"/>
        <w:bottom w:val="none" w:sz="0" w:space="0" w:color="auto"/>
        <w:right w:val="none" w:sz="0" w:space="0" w:color="auto"/>
      </w:divBdr>
    </w:div>
    <w:div w:id="1197935223">
      <w:bodyDiv w:val="1"/>
      <w:marLeft w:val="0"/>
      <w:marRight w:val="0"/>
      <w:marTop w:val="0"/>
      <w:marBottom w:val="0"/>
      <w:divBdr>
        <w:top w:val="none" w:sz="0" w:space="0" w:color="auto"/>
        <w:left w:val="none" w:sz="0" w:space="0" w:color="auto"/>
        <w:bottom w:val="none" w:sz="0" w:space="0" w:color="auto"/>
        <w:right w:val="none" w:sz="0" w:space="0" w:color="auto"/>
      </w:divBdr>
    </w:div>
    <w:div w:id="1198616356">
      <w:bodyDiv w:val="1"/>
      <w:marLeft w:val="0"/>
      <w:marRight w:val="0"/>
      <w:marTop w:val="0"/>
      <w:marBottom w:val="0"/>
      <w:divBdr>
        <w:top w:val="none" w:sz="0" w:space="0" w:color="auto"/>
        <w:left w:val="none" w:sz="0" w:space="0" w:color="auto"/>
        <w:bottom w:val="none" w:sz="0" w:space="0" w:color="auto"/>
        <w:right w:val="none" w:sz="0" w:space="0" w:color="auto"/>
      </w:divBdr>
    </w:div>
    <w:div w:id="1199901157">
      <w:bodyDiv w:val="1"/>
      <w:marLeft w:val="0"/>
      <w:marRight w:val="0"/>
      <w:marTop w:val="0"/>
      <w:marBottom w:val="0"/>
      <w:divBdr>
        <w:top w:val="none" w:sz="0" w:space="0" w:color="auto"/>
        <w:left w:val="none" w:sz="0" w:space="0" w:color="auto"/>
        <w:bottom w:val="none" w:sz="0" w:space="0" w:color="auto"/>
        <w:right w:val="none" w:sz="0" w:space="0" w:color="auto"/>
      </w:divBdr>
    </w:div>
    <w:div w:id="1202011251">
      <w:bodyDiv w:val="1"/>
      <w:marLeft w:val="0"/>
      <w:marRight w:val="0"/>
      <w:marTop w:val="0"/>
      <w:marBottom w:val="0"/>
      <w:divBdr>
        <w:top w:val="none" w:sz="0" w:space="0" w:color="auto"/>
        <w:left w:val="none" w:sz="0" w:space="0" w:color="auto"/>
        <w:bottom w:val="none" w:sz="0" w:space="0" w:color="auto"/>
        <w:right w:val="none" w:sz="0" w:space="0" w:color="auto"/>
      </w:divBdr>
    </w:div>
    <w:div w:id="1202741401">
      <w:bodyDiv w:val="1"/>
      <w:marLeft w:val="0"/>
      <w:marRight w:val="0"/>
      <w:marTop w:val="0"/>
      <w:marBottom w:val="0"/>
      <w:divBdr>
        <w:top w:val="none" w:sz="0" w:space="0" w:color="auto"/>
        <w:left w:val="none" w:sz="0" w:space="0" w:color="auto"/>
        <w:bottom w:val="none" w:sz="0" w:space="0" w:color="auto"/>
        <w:right w:val="none" w:sz="0" w:space="0" w:color="auto"/>
      </w:divBdr>
    </w:div>
    <w:div w:id="1204488650">
      <w:bodyDiv w:val="1"/>
      <w:marLeft w:val="0"/>
      <w:marRight w:val="0"/>
      <w:marTop w:val="0"/>
      <w:marBottom w:val="0"/>
      <w:divBdr>
        <w:top w:val="none" w:sz="0" w:space="0" w:color="auto"/>
        <w:left w:val="none" w:sz="0" w:space="0" w:color="auto"/>
        <w:bottom w:val="none" w:sz="0" w:space="0" w:color="auto"/>
        <w:right w:val="none" w:sz="0" w:space="0" w:color="auto"/>
      </w:divBdr>
    </w:div>
    <w:div w:id="1210994759">
      <w:bodyDiv w:val="1"/>
      <w:marLeft w:val="0"/>
      <w:marRight w:val="0"/>
      <w:marTop w:val="0"/>
      <w:marBottom w:val="0"/>
      <w:divBdr>
        <w:top w:val="none" w:sz="0" w:space="0" w:color="auto"/>
        <w:left w:val="none" w:sz="0" w:space="0" w:color="auto"/>
        <w:bottom w:val="none" w:sz="0" w:space="0" w:color="auto"/>
        <w:right w:val="none" w:sz="0" w:space="0" w:color="auto"/>
      </w:divBdr>
    </w:div>
    <w:div w:id="1211068716">
      <w:bodyDiv w:val="1"/>
      <w:marLeft w:val="0"/>
      <w:marRight w:val="0"/>
      <w:marTop w:val="0"/>
      <w:marBottom w:val="0"/>
      <w:divBdr>
        <w:top w:val="none" w:sz="0" w:space="0" w:color="auto"/>
        <w:left w:val="none" w:sz="0" w:space="0" w:color="auto"/>
        <w:bottom w:val="none" w:sz="0" w:space="0" w:color="auto"/>
        <w:right w:val="none" w:sz="0" w:space="0" w:color="auto"/>
      </w:divBdr>
    </w:div>
    <w:div w:id="1212380927">
      <w:bodyDiv w:val="1"/>
      <w:marLeft w:val="0"/>
      <w:marRight w:val="0"/>
      <w:marTop w:val="0"/>
      <w:marBottom w:val="0"/>
      <w:divBdr>
        <w:top w:val="none" w:sz="0" w:space="0" w:color="auto"/>
        <w:left w:val="none" w:sz="0" w:space="0" w:color="auto"/>
        <w:bottom w:val="none" w:sz="0" w:space="0" w:color="auto"/>
        <w:right w:val="none" w:sz="0" w:space="0" w:color="auto"/>
      </w:divBdr>
    </w:div>
    <w:div w:id="1212573003">
      <w:bodyDiv w:val="1"/>
      <w:marLeft w:val="0"/>
      <w:marRight w:val="0"/>
      <w:marTop w:val="0"/>
      <w:marBottom w:val="0"/>
      <w:divBdr>
        <w:top w:val="none" w:sz="0" w:space="0" w:color="auto"/>
        <w:left w:val="none" w:sz="0" w:space="0" w:color="auto"/>
        <w:bottom w:val="none" w:sz="0" w:space="0" w:color="auto"/>
        <w:right w:val="none" w:sz="0" w:space="0" w:color="auto"/>
      </w:divBdr>
    </w:div>
    <w:div w:id="1213693885">
      <w:bodyDiv w:val="1"/>
      <w:marLeft w:val="0"/>
      <w:marRight w:val="0"/>
      <w:marTop w:val="0"/>
      <w:marBottom w:val="0"/>
      <w:divBdr>
        <w:top w:val="none" w:sz="0" w:space="0" w:color="auto"/>
        <w:left w:val="none" w:sz="0" w:space="0" w:color="auto"/>
        <w:bottom w:val="none" w:sz="0" w:space="0" w:color="auto"/>
        <w:right w:val="none" w:sz="0" w:space="0" w:color="auto"/>
      </w:divBdr>
    </w:div>
    <w:div w:id="1214928670">
      <w:bodyDiv w:val="1"/>
      <w:marLeft w:val="0"/>
      <w:marRight w:val="0"/>
      <w:marTop w:val="0"/>
      <w:marBottom w:val="0"/>
      <w:divBdr>
        <w:top w:val="none" w:sz="0" w:space="0" w:color="auto"/>
        <w:left w:val="none" w:sz="0" w:space="0" w:color="auto"/>
        <w:bottom w:val="none" w:sz="0" w:space="0" w:color="auto"/>
        <w:right w:val="none" w:sz="0" w:space="0" w:color="auto"/>
      </w:divBdr>
    </w:div>
    <w:div w:id="1216157936">
      <w:bodyDiv w:val="1"/>
      <w:marLeft w:val="0"/>
      <w:marRight w:val="0"/>
      <w:marTop w:val="0"/>
      <w:marBottom w:val="0"/>
      <w:divBdr>
        <w:top w:val="none" w:sz="0" w:space="0" w:color="auto"/>
        <w:left w:val="none" w:sz="0" w:space="0" w:color="auto"/>
        <w:bottom w:val="none" w:sz="0" w:space="0" w:color="auto"/>
        <w:right w:val="none" w:sz="0" w:space="0" w:color="auto"/>
      </w:divBdr>
    </w:div>
    <w:div w:id="1217624018">
      <w:bodyDiv w:val="1"/>
      <w:marLeft w:val="0"/>
      <w:marRight w:val="0"/>
      <w:marTop w:val="0"/>
      <w:marBottom w:val="0"/>
      <w:divBdr>
        <w:top w:val="none" w:sz="0" w:space="0" w:color="auto"/>
        <w:left w:val="none" w:sz="0" w:space="0" w:color="auto"/>
        <w:bottom w:val="none" w:sz="0" w:space="0" w:color="auto"/>
        <w:right w:val="none" w:sz="0" w:space="0" w:color="auto"/>
      </w:divBdr>
    </w:div>
    <w:div w:id="1219828275">
      <w:bodyDiv w:val="1"/>
      <w:marLeft w:val="0"/>
      <w:marRight w:val="0"/>
      <w:marTop w:val="0"/>
      <w:marBottom w:val="0"/>
      <w:divBdr>
        <w:top w:val="none" w:sz="0" w:space="0" w:color="auto"/>
        <w:left w:val="none" w:sz="0" w:space="0" w:color="auto"/>
        <w:bottom w:val="none" w:sz="0" w:space="0" w:color="auto"/>
        <w:right w:val="none" w:sz="0" w:space="0" w:color="auto"/>
      </w:divBdr>
    </w:div>
    <w:div w:id="1228952308">
      <w:bodyDiv w:val="1"/>
      <w:marLeft w:val="0"/>
      <w:marRight w:val="0"/>
      <w:marTop w:val="0"/>
      <w:marBottom w:val="0"/>
      <w:divBdr>
        <w:top w:val="none" w:sz="0" w:space="0" w:color="auto"/>
        <w:left w:val="none" w:sz="0" w:space="0" w:color="auto"/>
        <w:bottom w:val="none" w:sz="0" w:space="0" w:color="auto"/>
        <w:right w:val="none" w:sz="0" w:space="0" w:color="auto"/>
      </w:divBdr>
    </w:div>
    <w:div w:id="1229615927">
      <w:bodyDiv w:val="1"/>
      <w:marLeft w:val="0"/>
      <w:marRight w:val="0"/>
      <w:marTop w:val="0"/>
      <w:marBottom w:val="0"/>
      <w:divBdr>
        <w:top w:val="none" w:sz="0" w:space="0" w:color="auto"/>
        <w:left w:val="none" w:sz="0" w:space="0" w:color="auto"/>
        <w:bottom w:val="none" w:sz="0" w:space="0" w:color="auto"/>
        <w:right w:val="none" w:sz="0" w:space="0" w:color="auto"/>
      </w:divBdr>
    </w:div>
    <w:div w:id="1230459555">
      <w:bodyDiv w:val="1"/>
      <w:marLeft w:val="0"/>
      <w:marRight w:val="0"/>
      <w:marTop w:val="0"/>
      <w:marBottom w:val="0"/>
      <w:divBdr>
        <w:top w:val="none" w:sz="0" w:space="0" w:color="auto"/>
        <w:left w:val="none" w:sz="0" w:space="0" w:color="auto"/>
        <w:bottom w:val="none" w:sz="0" w:space="0" w:color="auto"/>
        <w:right w:val="none" w:sz="0" w:space="0" w:color="auto"/>
      </w:divBdr>
    </w:div>
    <w:div w:id="1234462746">
      <w:bodyDiv w:val="1"/>
      <w:marLeft w:val="0"/>
      <w:marRight w:val="0"/>
      <w:marTop w:val="0"/>
      <w:marBottom w:val="0"/>
      <w:divBdr>
        <w:top w:val="none" w:sz="0" w:space="0" w:color="auto"/>
        <w:left w:val="none" w:sz="0" w:space="0" w:color="auto"/>
        <w:bottom w:val="none" w:sz="0" w:space="0" w:color="auto"/>
        <w:right w:val="none" w:sz="0" w:space="0" w:color="auto"/>
      </w:divBdr>
    </w:div>
    <w:div w:id="1237665006">
      <w:bodyDiv w:val="1"/>
      <w:marLeft w:val="0"/>
      <w:marRight w:val="0"/>
      <w:marTop w:val="0"/>
      <w:marBottom w:val="0"/>
      <w:divBdr>
        <w:top w:val="none" w:sz="0" w:space="0" w:color="auto"/>
        <w:left w:val="none" w:sz="0" w:space="0" w:color="auto"/>
        <w:bottom w:val="none" w:sz="0" w:space="0" w:color="auto"/>
        <w:right w:val="none" w:sz="0" w:space="0" w:color="auto"/>
      </w:divBdr>
    </w:div>
    <w:div w:id="1237977588">
      <w:bodyDiv w:val="1"/>
      <w:marLeft w:val="0"/>
      <w:marRight w:val="0"/>
      <w:marTop w:val="0"/>
      <w:marBottom w:val="0"/>
      <w:divBdr>
        <w:top w:val="none" w:sz="0" w:space="0" w:color="auto"/>
        <w:left w:val="none" w:sz="0" w:space="0" w:color="auto"/>
        <w:bottom w:val="none" w:sz="0" w:space="0" w:color="auto"/>
        <w:right w:val="none" w:sz="0" w:space="0" w:color="auto"/>
      </w:divBdr>
    </w:div>
    <w:div w:id="1238788268">
      <w:bodyDiv w:val="1"/>
      <w:marLeft w:val="0"/>
      <w:marRight w:val="0"/>
      <w:marTop w:val="0"/>
      <w:marBottom w:val="0"/>
      <w:divBdr>
        <w:top w:val="none" w:sz="0" w:space="0" w:color="auto"/>
        <w:left w:val="none" w:sz="0" w:space="0" w:color="auto"/>
        <w:bottom w:val="none" w:sz="0" w:space="0" w:color="auto"/>
        <w:right w:val="none" w:sz="0" w:space="0" w:color="auto"/>
      </w:divBdr>
    </w:div>
    <w:div w:id="1239711462">
      <w:bodyDiv w:val="1"/>
      <w:marLeft w:val="0"/>
      <w:marRight w:val="0"/>
      <w:marTop w:val="0"/>
      <w:marBottom w:val="0"/>
      <w:divBdr>
        <w:top w:val="none" w:sz="0" w:space="0" w:color="auto"/>
        <w:left w:val="none" w:sz="0" w:space="0" w:color="auto"/>
        <w:bottom w:val="none" w:sz="0" w:space="0" w:color="auto"/>
        <w:right w:val="none" w:sz="0" w:space="0" w:color="auto"/>
      </w:divBdr>
    </w:div>
    <w:div w:id="1240794086">
      <w:bodyDiv w:val="1"/>
      <w:marLeft w:val="0"/>
      <w:marRight w:val="0"/>
      <w:marTop w:val="0"/>
      <w:marBottom w:val="0"/>
      <w:divBdr>
        <w:top w:val="none" w:sz="0" w:space="0" w:color="auto"/>
        <w:left w:val="none" w:sz="0" w:space="0" w:color="auto"/>
        <w:bottom w:val="none" w:sz="0" w:space="0" w:color="auto"/>
        <w:right w:val="none" w:sz="0" w:space="0" w:color="auto"/>
      </w:divBdr>
    </w:div>
    <w:div w:id="1240795834">
      <w:bodyDiv w:val="1"/>
      <w:marLeft w:val="0"/>
      <w:marRight w:val="0"/>
      <w:marTop w:val="0"/>
      <w:marBottom w:val="0"/>
      <w:divBdr>
        <w:top w:val="none" w:sz="0" w:space="0" w:color="auto"/>
        <w:left w:val="none" w:sz="0" w:space="0" w:color="auto"/>
        <w:bottom w:val="none" w:sz="0" w:space="0" w:color="auto"/>
        <w:right w:val="none" w:sz="0" w:space="0" w:color="auto"/>
      </w:divBdr>
    </w:div>
    <w:div w:id="1244951258">
      <w:bodyDiv w:val="1"/>
      <w:marLeft w:val="0"/>
      <w:marRight w:val="0"/>
      <w:marTop w:val="0"/>
      <w:marBottom w:val="0"/>
      <w:divBdr>
        <w:top w:val="none" w:sz="0" w:space="0" w:color="auto"/>
        <w:left w:val="none" w:sz="0" w:space="0" w:color="auto"/>
        <w:bottom w:val="none" w:sz="0" w:space="0" w:color="auto"/>
        <w:right w:val="none" w:sz="0" w:space="0" w:color="auto"/>
      </w:divBdr>
    </w:div>
    <w:div w:id="1245147663">
      <w:bodyDiv w:val="1"/>
      <w:marLeft w:val="0"/>
      <w:marRight w:val="0"/>
      <w:marTop w:val="0"/>
      <w:marBottom w:val="0"/>
      <w:divBdr>
        <w:top w:val="none" w:sz="0" w:space="0" w:color="auto"/>
        <w:left w:val="none" w:sz="0" w:space="0" w:color="auto"/>
        <w:bottom w:val="none" w:sz="0" w:space="0" w:color="auto"/>
        <w:right w:val="none" w:sz="0" w:space="0" w:color="auto"/>
      </w:divBdr>
    </w:div>
    <w:div w:id="1245259538">
      <w:bodyDiv w:val="1"/>
      <w:marLeft w:val="0"/>
      <w:marRight w:val="0"/>
      <w:marTop w:val="0"/>
      <w:marBottom w:val="0"/>
      <w:divBdr>
        <w:top w:val="none" w:sz="0" w:space="0" w:color="auto"/>
        <w:left w:val="none" w:sz="0" w:space="0" w:color="auto"/>
        <w:bottom w:val="none" w:sz="0" w:space="0" w:color="auto"/>
        <w:right w:val="none" w:sz="0" w:space="0" w:color="auto"/>
      </w:divBdr>
    </w:div>
    <w:div w:id="1248003388">
      <w:bodyDiv w:val="1"/>
      <w:marLeft w:val="0"/>
      <w:marRight w:val="0"/>
      <w:marTop w:val="0"/>
      <w:marBottom w:val="0"/>
      <w:divBdr>
        <w:top w:val="none" w:sz="0" w:space="0" w:color="auto"/>
        <w:left w:val="none" w:sz="0" w:space="0" w:color="auto"/>
        <w:bottom w:val="none" w:sz="0" w:space="0" w:color="auto"/>
        <w:right w:val="none" w:sz="0" w:space="0" w:color="auto"/>
      </w:divBdr>
    </w:div>
    <w:div w:id="1251697015">
      <w:bodyDiv w:val="1"/>
      <w:marLeft w:val="0"/>
      <w:marRight w:val="0"/>
      <w:marTop w:val="0"/>
      <w:marBottom w:val="0"/>
      <w:divBdr>
        <w:top w:val="none" w:sz="0" w:space="0" w:color="auto"/>
        <w:left w:val="none" w:sz="0" w:space="0" w:color="auto"/>
        <w:bottom w:val="none" w:sz="0" w:space="0" w:color="auto"/>
        <w:right w:val="none" w:sz="0" w:space="0" w:color="auto"/>
      </w:divBdr>
    </w:div>
    <w:div w:id="1252273054">
      <w:bodyDiv w:val="1"/>
      <w:marLeft w:val="0"/>
      <w:marRight w:val="0"/>
      <w:marTop w:val="0"/>
      <w:marBottom w:val="0"/>
      <w:divBdr>
        <w:top w:val="none" w:sz="0" w:space="0" w:color="auto"/>
        <w:left w:val="none" w:sz="0" w:space="0" w:color="auto"/>
        <w:bottom w:val="none" w:sz="0" w:space="0" w:color="auto"/>
        <w:right w:val="none" w:sz="0" w:space="0" w:color="auto"/>
      </w:divBdr>
    </w:div>
    <w:div w:id="1254432486">
      <w:bodyDiv w:val="1"/>
      <w:marLeft w:val="0"/>
      <w:marRight w:val="0"/>
      <w:marTop w:val="0"/>
      <w:marBottom w:val="0"/>
      <w:divBdr>
        <w:top w:val="none" w:sz="0" w:space="0" w:color="auto"/>
        <w:left w:val="none" w:sz="0" w:space="0" w:color="auto"/>
        <w:bottom w:val="none" w:sz="0" w:space="0" w:color="auto"/>
        <w:right w:val="none" w:sz="0" w:space="0" w:color="auto"/>
      </w:divBdr>
    </w:div>
    <w:div w:id="1255363286">
      <w:bodyDiv w:val="1"/>
      <w:marLeft w:val="0"/>
      <w:marRight w:val="0"/>
      <w:marTop w:val="0"/>
      <w:marBottom w:val="0"/>
      <w:divBdr>
        <w:top w:val="none" w:sz="0" w:space="0" w:color="auto"/>
        <w:left w:val="none" w:sz="0" w:space="0" w:color="auto"/>
        <w:bottom w:val="none" w:sz="0" w:space="0" w:color="auto"/>
        <w:right w:val="none" w:sz="0" w:space="0" w:color="auto"/>
      </w:divBdr>
    </w:div>
    <w:div w:id="1256790268">
      <w:bodyDiv w:val="1"/>
      <w:marLeft w:val="0"/>
      <w:marRight w:val="0"/>
      <w:marTop w:val="0"/>
      <w:marBottom w:val="0"/>
      <w:divBdr>
        <w:top w:val="none" w:sz="0" w:space="0" w:color="auto"/>
        <w:left w:val="none" w:sz="0" w:space="0" w:color="auto"/>
        <w:bottom w:val="none" w:sz="0" w:space="0" w:color="auto"/>
        <w:right w:val="none" w:sz="0" w:space="0" w:color="auto"/>
      </w:divBdr>
    </w:div>
    <w:div w:id="1259750745">
      <w:bodyDiv w:val="1"/>
      <w:marLeft w:val="0"/>
      <w:marRight w:val="0"/>
      <w:marTop w:val="0"/>
      <w:marBottom w:val="0"/>
      <w:divBdr>
        <w:top w:val="none" w:sz="0" w:space="0" w:color="auto"/>
        <w:left w:val="none" w:sz="0" w:space="0" w:color="auto"/>
        <w:bottom w:val="none" w:sz="0" w:space="0" w:color="auto"/>
        <w:right w:val="none" w:sz="0" w:space="0" w:color="auto"/>
      </w:divBdr>
    </w:div>
    <w:div w:id="1263994755">
      <w:bodyDiv w:val="1"/>
      <w:marLeft w:val="0"/>
      <w:marRight w:val="0"/>
      <w:marTop w:val="0"/>
      <w:marBottom w:val="0"/>
      <w:divBdr>
        <w:top w:val="none" w:sz="0" w:space="0" w:color="auto"/>
        <w:left w:val="none" w:sz="0" w:space="0" w:color="auto"/>
        <w:bottom w:val="none" w:sz="0" w:space="0" w:color="auto"/>
        <w:right w:val="none" w:sz="0" w:space="0" w:color="auto"/>
      </w:divBdr>
    </w:div>
    <w:div w:id="1266420863">
      <w:bodyDiv w:val="1"/>
      <w:marLeft w:val="0"/>
      <w:marRight w:val="0"/>
      <w:marTop w:val="0"/>
      <w:marBottom w:val="0"/>
      <w:divBdr>
        <w:top w:val="none" w:sz="0" w:space="0" w:color="auto"/>
        <w:left w:val="none" w:sz="0" w:space="0" w:color="auto"/>
        <w:bottom w:val="none" w:sz="0" w:space="0" w:color="auto"/>
        <w:right w:val="none" w:sz="0" w:space="0" w:color="auto"/>
      </w:divBdr>
    </w:div>
    <w:div w:id="1267809189">
      <w:bodyDiv w:val="1"/>
      <w:marLeft w:val="0"/>
      <w:marRight w:val="0"/>
      <w:marTop w:val="0"/>
      <w:marBottom w:val="0"/>
      <w:divBdr>
        <w:top w:val="none" w:sz="0" w:space="0" w:color="auto"/>
        <w:left w:val="none" w:sz="0" w:space="0" w:color="auto"/>
        <w:bottom w:val="none" w:sz="0" w:space="0" w:color="auto"/>
        <w:right w:val="none" w:sz="0" w:space="0" w:color="auto"/>
      </w:divBdr>
    </w:div>
    <w:div w:id="1269116324">
      <w:bodyDiv w:val="1"/>
      <w:marLeft w:val="0"/>
      <w:marRight w:val="0"/>
      <w:marTop w:val="0"/>
      <w:marBottom w:val="0"/>
      <w:divBdr>
        <w:top w:val="none" w:sz="0" w:space="0" w:color="auto"/>
        <w:left w:val="none" w:sz="0" w:space="0" w:color="auto"/>
        <w:bottom w:val="none" w:sz="0" w:space="0" w:color="auto"/>
        <w:right w:val="none" w:sz="0" w:space="0" w:color="auto"/>
      </w:divBdr>
    </w:div>
    <w:div w:id="1269311498">
      <w:bodyDiv w:val="1"/>
      <w:marLeft w:val="0"/>
      <w:marRight w:val="0"/>
      <w:marTop w:val="0"/>
      <w:marBottom w:val="0"/>
      <w:divBdr>
        <w:top w:val="none" w:sz="0" w:space="0" w:color="auto"/>
        <w:left w:val="none" w:sz="0" w:space="0" w:color="auto"/>
        <w:bottom w:val="none" w:sz="0" w:space="0" w:color="auto"/>
        <w:right w:val="none" w:sz="0" w:space="0" w:color="auto"/>
      </w:divBdr>
    </w:div>
    <w:div w:id="1273591867">
      <w:bodyDiv w:val="1"/>
      <w:marLeft w:val="0"/>
      <w:marRight w:val="0"/>
      <w:marTop w:val="0"/>
      <w:marBottom w:val="0"/>
      <w:divBdr>
        <w:top w:val="none" w:sz="0" w:space="0" w:color="auto"/>
        <w:left w:val="none" w:sz="0" w:space="0" w:color="auto"/>
        <w:bottom w:val="none" w:sz="0" w:space="0" w:color="auto"/>
        <w:right w:val="none" w:sz="0" w:space="0" w:color="auto"/>
      </w:divBdr>
    </w:div>
    <w:div w:id="1279025016">
      <w:bodyDiv w:val="1"/>
      <w:marLeft w:val="0"/>
      <w:marRight w:val="0"/>
      <w:marTop w:val="0"/>
      <w:marBottom w:val="0"/>
      <w:divBdr>
        <w:top w:val="none" w:sz="0" w:space="0" w:color="auto"/>
        <w:left w:val="none" w:sz="0" w:space="0" w:color="auto"/>
        <w:bottom w:val="none" w:sz="0" w:space="0" w:color="auto"/>
        <w:right w:val="none" w:sz="0" w:space="0" w:color="auto"/>
      </w:divBdr>
    </w:div>
    <w:div w:id="1282033626">
      <w:bodyDiv w:val="1"/>
      <w:marLeft w:val="0"/>
      <w:marRight w:val="0"/>
      <w:marTop w:val="0"/>
      <w:marBottom w:val="0"/>
      <w:divBdr>
        <w:top w:val="none" w:sz="0" w:space="0" w:color="auto"/>
        <w:left w:val="none" w:sz="0" w:space="0" w:color="auto"/>
        <w:bottom w:val="none" w:sz="0" w:space="0" w:color="auto"/>
        <w:right w:val="none" w:sz="0" w:space="0" w:color="auto"/>
      </w:divBdr>
    </w:div>
    <w:div w:id="1282226568">
      <w:bodyDiv w:val="1"/>
      <w:marLeft w:val="0"/>
      <w:marRight w:val="0"/>
      <w:marTop w:val="0"/>
      <w:marBottom w:val="0"/>
      <w:divBdr>
        <w:top w:val="none" w:sz="0" w:space="0" w:color="auto"/>
        <w:left w:val="none" w:sz="0" w:space="0" w:color="auto"/>
        <w:bottom w:val="none" w:sz="0" w:space="0" w:color="auto"/>
        <w:right w:val="none" w:sz="0" w:space="0" w:color="auto"/>
      </w:divBdr>
    </w:div>
    <w:div w:id="1283531827">
      <w:bodyDiv w:val="1"/>
      <w:marLeft w:val="0"/>
      <w:marRight w:val="0"/>
      <w:marTop w:val="0"/>
      <w:marBottom w:val="0"/>
      <w:divBdr>
        <w:top w:val="none" w:sz="0" w:space="0" w:color="auto"/>
        <w:left w:val="none" w:sz="0" w:space="0" w:color="auto"/>
        <w:bottom w:val="none" w:sz="0" w:space="0" w:color="auto"/>
        <w:right w:val="none" w:sz="0" w:space="0" w:color="auto"/>
      </w:divBdr>
    </w:div>
    <w:div w:id="1286303469">
      <w:bodyDiv w:val="1"/>
      <w:marLeft w:val="0"/>
      <w:marRight w:val="0"/>
      <w:marTop w:val="0"/>
      <w:marBottom w:val="0"/>
      <w:divBdr>
        <w:top w:val="none" w:sz="0" w:space="0" w:color="auto"/>
        <w:left w:val="none" w:sz="0" w:space="0" w:color="auto"/>
        <w:bottom w:val="none" w:sz="0" w:space="0" w:color="auto"/>
        <w:right w:val="none" w:sz="0" w:space="0" w:color="auto"/>
      </w:divBdr>
    </w:div>
    <w:div w:id="1286540604">
      <w:bodyDiv w:val="1"/>
      <w:marLeft w:val="0"/>
      <w:marRight w:val="0"/>
      <w:marTop w:val="0"/>
      <w:marBottom w:val="0"/>
      <w:divBdr>
        <w:top w:val="none" w:sz="0" w:space="0" w:color="auto"/>
        <w:left w:val="none" w:sz="0" w:space="0" w:color="auto"/>
        <w:bottom w:val="none" w:sz="0" w:space="0" w:color="auto"/>
        <w:right w:val="none" w:sz="0" w:space="0" w:color="auto"/>
      </w:divBdr>
    </w:div>
    <w:div w:id="1286614669">
      <w:bodyDiv w:val="1"/>
      <w:marLeft w:val="0"/>
      <w:marRight w:val="0"/>
      <w:marTop w:val="0"/>
      <w:marBottom w:val="0"/>
      <w:divBdr>
        <w:top w:val="none" w:sz="0" w:space="0" w:color="auto"/>
        <w:left w:val="none" w:sz="0" w:space="0" w:color="auto"/>
        <w:bottom w:val="none" w:sz="0" w:space="0" w:color="auto"/>
        <w:right w:val="none" w:sz="0" w:space="0" w:color="auto"/>
      </w:divBdr>
    </w:div>
    <w:div w:id="1291208474">
      <w:bodyDiv w:val="1"/>
      <w:marLeft w:val="0"/>
      <w:marRight w:val="0"/>
      <w:marTop w:val="0"/>
      <w:marBottom w:val="0"/>
      <w:divBdr>
        <w:top w:val="none" w:sz="0" w:space="0" w:color="auto"/>
        <w:left w:val="none" w:sz="0" w:space="0" w:color="auto"/>
        <w:bottom w:val="none" w:sz="0" w:space="0" w:color="auto"/>
        <w:right w:val="none" w:sz="0" w:space="0" w:color="auto"/>
      </w:divBdr>
    </w:div>
    <w:div w:id="1293830658">
      <w:bodyDiv w:val="1"/>
      <w:marLeft w:val="0"/>
      <w:marRight w:val="0"/>
      <w:marTop w:val="0"/>
      <w:marBottom w:val="0"/>
      <w:divBdr>
        <w:top w:val="none" w:sz="0" w:space="0" w:color="auto"/>
        <w:left w:val="none" w:sz="0" w:space="0" w:color="auto"/>
        <w:bottom w:val="none" w:sz="0" w:space="0" w:color="auto"/>
        <w:right w:val="none" w:sz="0" w:space="0" w:color="auto"/>
      </w:divBdr>
    </w:div>
    <w:div w:id="1294678597">
      <w:bodyDiv w:val="1"/>
      <w:marLeft w:val="0"/>
      <w:marRight w:val="0"/>
      <w:marTop w:val="0"/>
      <w:marBottom w:val="0"/>
      <w:divBdr>
        <w:top w:val="none" w:sz="0" w:space="0" w:color="auto"/>
        <w:left w:val="none" w:sz="0" w:space="0" w:color="auto"/>
        <w:bottom w:val="none" w:sz="0" w:space="0" w:color="auto"/>
        <w:right w:val="none" w:sz="0" w:space="0" w:color="auto"/>
      </w:divBdr>
    </w:div>
    <w:div w:id="1295332261">
      <w:bodyDiv w:val="1"/>
      <w:marLeft w:val="0"/>
      <w:marRight w:val="0"/>
      <w:marTop w:val="0"/>
      <w:marBottom w:val="0"/>
      <w:divBdr>
        <w:top w:val="none" w:sz="0" w:space="0" w:color="auto"/>
        <w:left w:val="none" w:sz="0" w:space="0" w:color="auto"/>
        <w:bottom w:val="none" w:sz="0" w:space="0" w:color="auto"/>
        <w:right w:val="none" w:sz="0" w:space="0" w:color="auto"/>
      </w:divBdr>
    </w:div>
    <w:div w:id="1296062019">
      <w:bodyDiv w:val="1"/>
      <w:marLeft w:val="0"/>
      <w:marRight w:val="0"/>
      <w:marTop w:val="0"/>
      <w:marBottom w:val="0"/>
      <w:divBdr>
        <w:top w:val="none" w:sz="0" w:space="0" w:color="auto"/>
        <w:left w:val="none" w:sz="0" w:space="0" w:color="auto"/>
        <w:bottom w:val="none" w:sz="0" w:space="0" w:color="auto"/>
        <w:right w:val="none" w:sz="0" w:space="0" w:color="auto"/>
      </w:divBdr>
    </w:div>
    <w:div w:id="1297762757">
      <w:bodyDiv w:val="1"/>
      <w:marLeft w:val="0"/>
      <w:marRight w:val="0"/>
      <w:marTop w:val="0"/>
      <w:marBottom w:val="0"/>
      <w:divBdr>
        <w:top w:val="none" w:sz="0" w:space="0" w:color="auto"/>
        <w:left w:val="none" w:sz="0" w:space="0" w:color="auto"/>
        <w:bottom w:val="none" w:sz="0" w:space="0" w:color="auto"/>
        <w:right w:val="none" w:sz="0" w:space="0" w:color="auto"/>
      </w:divBdr>
    </w:div>
    <w:div w:id="1299216215">
      <w:bodyDiv w:val="1"/>
      <w:marLeft w:val="0"/>
      <w:marRight w:val="0"/>
      <w:marTop w:val="0"/>
      <w:marBottom w:val="0"/>
      <w:divBdr>
        <w:top w:val="none" w:sz="0" w:space="0" w:color="auto"/>
        <w:left w:val="none" w:sz="0" w:space="0" w:color="auto"/>
        <w:bottom w:val="none" w:sz="0" w:space="0" w:color="auto"/>
        <w:right w:val="none" w:sz="0" w:space="0" w:color="auto"/>
      </w:divBdr>
    </w:div>
    <w:div w:id="1299991788">
      <w:bodyDiv w:val="1"/>
      <w:marLeft w:val="0"/>
      <w:marRight w:val="0"/>
      <w:marTop w:val="0"/>
      <w:marBottom w:val="0"/>
      <w:divBdr>
        <w:top w:val="none" w:sz="0" w:space="0" w:color="auto"/>
        <w:left w:val="none" w:sz="0" w:space="0" w:color="auto"/>
        <w:bottom w:val="none" w:sz="0" w:space="0" w:color="auto"/>
        <w:right w:val="none" w:sz="0" w:space="0" w:color="auto"/>
      </w:divBdr>
    </w:div>
    <w:div w:id="1300308826">
      <w:bodyDiv w:val="1"/>
      <w:marLeft w:val="0"/>
      <w:marRight w:val="0"/>
      <w:marTop w:val="0"/>
      <w:marBottom w:val="0"/>
      <w:divBdr>
        <w:top w:val="none" w:sz="0" w:space="0" w:color="auto"/>
        <w:left w:val="none" w:sz="0" w:space="0" w:color="auto"/>
        <w:bottom w:val="none" w:sz="0" w:space="0" w:color="auto"/>
        <w:right w:val="none" w:sz="0" w:space="0" w:color="auto"/>
      </w:divBdr>
    </w:div>
    <w:div w:id="1305817444">
      <w:bodyDiv w:val="1"/>
      <w:marLeft w:val="0"/>
      <w:marRight w:val="0"/>
      <w:marTop w:val="0"/>
      <w:marBottom w:val="0"/>
      <w:divBdr>
        <w:top w:val="none" w:sz="0" w:space="0" w:color="auto"/>
        <w:left w:val="none" w:sz="0" w:space="0" w:color="auto"/>
        <w:bottom w:val="none" w:sz="0" w:space="0" w:color="auto"/>
        <w:right w:val="none" w:sz="0" w:space="0" w:color="auto"/>
      </w:divBdr>
    </w:div>
    <w:div w:id="1306354702">
      <w:bodyDiv w:val="1"/>
      <w:marLeft w:val="0"/>
      <w:marRight w:val="0"/>
      <w:marTop w:val="0"/>
      <w:marBottom w:val="0"/>
      <w:divBdr>
        <w:top w:val="none" w:sz="0" w:space="0" w:color="auto"/>
        <w:left w:val="none" w:sz="0" w:space="0" w:color="auto"/>
        <w:bottom w:val="none" w:sz="0" w:space="0" w:color="auto"/>
        <w:right w:val="none" w:sz="0" w:space="0" w:color="auto"/>
      </w:divBdr>
    </w:div>
    <w:div w:id="1306861893">
      <w:bodyDiv w:val="1"/>
      <w:marLeft w:val="0"/>
      <w:marRight w:val="0"/>
      <w:marTop w:val="0"/>
      <w:marBottom w:val="0"/>
      <w:divBdr>
        <w:top w:val="none" w:sz="0" w:space="0" w:color="auto"/>
        <w:left w:val="none" w:sz="0" w:space="0" w:color="auto"/>
        <w:bottom w:val="none" w:sz="0" w:space="0" w:color="auto"/>
        <w:right w:val="none" w:sz="0" w:space="0" w:color="auto"/>
      </w:divBdr>
    </w:div>
    <w:div w:id="1307516223">
      <w:bodyDiv w:val="1"/>
      <w:marLeft w:val="0"/>
      <w:marRight w:val="0"/>
      <w:marTop w:val="0"/>
      <w:marBottom w:val="0"/>
      <w:divBdr>
        <w:top w:val="none" w:sz="0" w:space="0" w:color="auto"/>
        <w:left w:val="none" w:sz="0" w:space="0" w:color="auto"/>
        <w:bottom w:val="none" w:sz="0" w:space="0" w:color="auto"/>
        <w:right w:val="none" w:sz="0" w:space="0" w:color="auto"/>
      </w:divBdr>
    </w:div>
    <w:div w:id="1309087252">
      <w:bodyDiv w:val="1"/>
      <w:marLeft w:val="0"/>
      <w:marRight w:val="0"/>
      <w:marTop w:val="0"/>
      <w:marBottom w:val="0"/>
      <w:divBdr>
        <w:top w:val="none" w:sz="0" w:space="0" w:color="auto"/>
        <w:left w:val="none" w:sz="0" w:space="0" w:color="auto"/>
        <w:bottom w:val="none" w:sz="0" w:space="0" w:color="auto"/>
        <w:right w:val="none" w:sz="0" w:space="0" w:color="auto"/>
      </w:divBdr>
    </w:div>
    <w:div w:id="1312296866">
      <w:bodyDiv w:val="1"/>
      <w:marLeft w:val="0"/>
      <w:marRight w:val="0"/>
      <w:marTop w:val="0"/>
      <w:marBottom w:val="0"/>
      <w:divBdr>
        <w:top w:val="none" w:sz="0" w:space="0" w:color="auto"/>
        <w:left w:val="none" w:sz="0" w:space="0" w:color="auto"/>
        <w:bottom w:val="none" w:sz="0" w:space="0" w:color="auto"/>
        <w:right w:val="none" w:sz="0" w:space="0" w:color="auto"/>
      </w:divBdr>
    </w:div>
    <w:div w:id="1317026762">
      <w:bodyDiv w:val="1"/>
      <w:marLeft w:val="0"/>
      <w:marRight w:val="0"/>
      <w:marTop w:val="0"/>
      <w:marBottom w:val="0"/>
      <w:divBdr>
        <w:top w:val="none" w:sz="0" w:space="0" w:color="auto"/>
        <w:left w:val="none" w:sz="0" w:space="0" w:color="auto"/>
        <w:bottom w:val="none" w:sz="0" w:space="0" w:color="auto"/>
        <w:right w:val="none" w:sz="0" w:space="0" w:color="auto"/>
      </w:divBdr>
    </w:div>
    <w:div w:id="1320114624">
      <w:bodyDiv w:val="1"/>
      <w:marLeft w:val="0"/>
      <w:marRight w:val="0"/>
      <w:marTop w:val="0"/>
      <w:marBottom w:val="0"/>
      <w:divBdr>
        <w:top w:val="none" w:sz="0" w:space="0" w:color="auto"/>
        <w:left w:val="none" w:sz="0" w:space="0" w:color="auto"/>
        <w:bottom w:val="none" w:sz="0" w:space="0" w:color="auto"/>
        <w:right w:val="none" w:sz="0" w:space="0" w:color="auto"/>
      </w:divBdr>
    </w:div>
    <w:div w:id="1321420931">
      <w:bodyDiv w:val="1"/>
      <w:marLeft w:val="0"/>
      <w:marRight w:val="0"/>
      <w:marTop w:val="0"/>
      <w:marBottom w:val="0"/>
      <w:divBdr>
        <w:top w:val="none" w:sz="0" w:space="0" w:color="auto"/>
        <w:left w:val="none" w:sz="0" w:space="0" w:color="auto"/>
        <w:bottom w:val="none" w:sz="0" w:space="0" w:color="auto"/>
        <w:right w:val="none" w:sz="0" w:space="0" w:color="auto"/>
      </w:divBdr>
    </w:div>
    <w:div w:id="1322661928">
      <w:bodyDiv w:val="1"/>
      <w:marLeft w:val="0"/>
      <w:marRight w:val="0"/>
      <w:marTop w:val="0"/>
      <w:marBottom w:val="0"/>
      <w:divBdr>
        <w:top w:val="none" w:sz="0" w:space="0" w:color="auto"/>
        <w:left w:val="none" w:sz="0" w:space="0" w:color="auto"/>
        <w:bottom w:val="none" w:sz="0" w:space="0" w:color="auto"/>
        <w:right w:val="none" w:sz="0" w:space="0" w:color="auto"/>
      </w:divBdr>
    </w:div>
    <w:div w:id="1322853944">
      <w:bodyDiv w:val="1"/>
      <w:marLeft w:val="0"/>
      <w:marRight w:val="0"/>
      <w:marTop w:val="0"/>
      <w:marBottom w:val="0"/>
      <w:divBdr>
        <w:top w:val="none" w:sz="0" w:space="0" w:color="auto"/>
        <w:left w:val="none" w:sz="0" w:space="0" w:color="auto"/>
        <w:bottom w:val="none" w:sz="0" w:space="0" w:color="auto"/>
        <w:right w:val="none" w:sz="0" w:space="0" w:color="auto"/>
      </w:divBdr>
    </w:div>
    <w:div w:id="1323315876">
      <w:bodyDiv w:val="1"/>
      <w:marLeft w:val="0"/>
      <w:marRight w:val="0"/>
      <w:marTop w:val="0"/>
      <w:marBottom w:val="0"/>
      <w:divBdr>
        <w:top w:val="none" w:sz="0" w:space="0" w:color="auto"/>
        <w:left w:val="none" w:sz="0" w:space="0" w:color="auto"/>
        <w:bottom w:val="none" w:sz="0" w:space="0" w:color="auto"/>
        <w:right w:val="none" w:sz="0" w:space="0" w:color="auto"/>
      </w:divBdr>
    </w:div>
    <w:div w:id="1323465728">
      <w:bodyDiv w:val="1"/>
      <w:marLeft w:val="0"/>
      <w:marRight w:val="0"/>
      <w:marTop w:val="0"/>
      <w:marBottom w:val="0"/>
      <w:divBdr>
        <w:top w:val="none" w:sz="0" w:space="0" w:color="auto"/>
        <w:left w:val="none" w:sz="0" w:space="0" w:color="auto"/>
        <w:bottom w:val="none" w:sz="0" w:space="0" w:color="auto"/>
        <w:right w:val="none" w:sz="0" w:space="0" w:color="auto"/>
      </w:divBdr>
    </w:div>
    <w:div w:id="1323894099">
      <w:bodyDiv w:val="1"/>
      <w:marLeft w:val="0"/>
      <w:marRight w:val="0"/>
      <w:marTop w:val="0"/>
      <w:marBottom w:val="0"/>
      <w:divBdr>
        <w:top w:val="none" w:sz="0" w:space="0" w:color="auto"/>
        <w:left w:val="none" w:sz="0" w:space="0" w:color="auto"/>
        <w:bottom w:val="none" w:sz="0" w:space="0" w:color="auto"/>
        <w:right w:val="none" w:sz="0" w:space="0" w:color="auto"/>
      </w:divBdr>
    </w:div>
    <w:div w:id="1327586356">
      <w:bodyDiv w:val="1"/>
      <w:marLeft w:val="0"/>
      <w:marRight w:val="0"/>
      <w:marTop w:val="0"/>
      <w:marBottom w:val="0"/>
      <w:divBdr>
        <w:top w:val="none" w:sz="0" w:space="0" w:color="auto"/>
        <w:left w:val="none" w:sz="0" w:space="0" w:color="auto"/>
        <w:bottom w:val="none" w:sz="0" w:space="0" w:color="auto"/>
        <w:right w:val="none" w:sz="0" w:space="0" w:color="auto"/>
      </w:divBdr>
    </w:div>
    <w:div w:id="1327634513">
      <w:bodyDiv w:val="1"/>
      <w:marLeft w:val="0"/>
      <w:marRight w:val="0"/>
      <w:marTop w:val="0"/>
      <w:marBottom w:val="0"/>
      <w:divBdr>
        <w:top w:val="none" w:sz="0" w:space="0" w:color="auto"/>
        <w:left w:val="none" w:sz="0" w:space="0" w:color="auto"/>
        <w:bottom w:val="none" w:sz="0" w:space="0" w:color="auto"/>
        <w:right w:val="none" w:sz="0" w:space="0" w:color="auto"/>
      </w:divBdr>
    </w:div>
    <w:div w:id="1328553521">
      <w:bodyDiv w:val="1"/>
      <w:marLeft w:val="0"/>
      <w:marRight w:val="0"/>
      <w:marTop w:val="0"/>
      <w:marBottom w:val="0"/>
      <w:divBdr>
        <w:top w:val="none" w:sz="0" w:space="0" w:color="auto"/>
        <w:left w:val="none" w:sz="0" w:space="0" w:color="auto"/>
        <w:bottom w:val="none" w:sz="0" w:space="0" w:color="auto"/>
        <w:right w:val="none" w:sz="0" w:space="0" w:color="auto"/>
      </w:divBdr>
    </w:div>
    <w:div w:id="1328704925">
      <w:bodyDiv w:val="1"/>
      <w:marLeft w:val="0"/>
      <w:marRight w:val="0"/>
      <w:marTop w:val="0"/>
      <w:marBottom w:val="0"/>
      <w:divBdr>
        <w:top w:val="none" w:sz="0" w:space="0" w:color="auto"/>
        <w:left w:val="none" w:sz="0" w:space="0" w:color="auto"/>
        <w:bottom w:val="none" w:sz="0" w:space="0" w:color="auto"/>
        <w:right w:val="none" w:sz="0" w:space="0" w:color="auto"/>
      </w:divBdr>
    </w:div>
    <w:div w:id="1330063481">
      <w:bodyDiv w:val="1"/>
      <w:marLeft w:val="0"/>
      <w:marRight w:val="0"/>
      <w:marTop w:val="0"/>
      <w:marBottom w:val="0"/>
      <w:divBdr>
        <w:top w:val="none" w:sz="0" w:space="0" w:color="auto"/>
        <w:left w:val="none" w:sz="0" w:space="0" w:color="auto"/>
        <w:bottom w:val="none" w:sz="0" w:space="0" w:color="auto"/>
        <w:right w:val="none" w:sz="0" w:space="0" w:color="auto"/>
      </w:divBdr>
    </w:div>
    <w:div w:id="1333683249">
      <w:bodyDiv w:val="1"/>
      <w:marLeft w:val="0"/>
      <w:marRight w:val="0"/>
      <w:marTop w:val="0"/>
      <w:marBottom w:val="0"/>
      <w:divBdr>
        <w:top w:val="none" w:sz="0" w:space="0" w:color="auto"/>
        <w:left w:val="none" w:sz="0" w:space="0" w:color="auto"/>
        <w:bottom w:val="none" w:sz="0" w:space="0" w:color="auto"/>
        <w:right w:val="none" w:sz="0" w:space="0" w:color="auto"/>
      </w:divBdr>
    </w:div>
    <w:div w:id="1333877796">
      <w:bodyDiv w:val="1"/>
      <w:marLeft w:val="0"/>
      <w:marRight w:val="0"/>
      <w:marTop w:val="0"/>
      <w:marBottom w:val="0"/>
      <w:divBdr>
        <w:top w:val="none" w:sz="0" w:space="0" w:color="auto"/>
        <w:left w:val="none" w:sz="0" w:space="0" w:color="auto"/>
        <w:bottom w:val="none" w:sz="0" w:space="0" w:color="auto"/>
        <w:right w:val="none" w:sz="0" w:space="0" w:color="auto"/>
      </w:divBdr>
    </w:div>
    <w:div w:id="1337465424">
      <w:bodyDiv w:val="1"/>
      <w:marLeft w:val="0"/>
      <w:marRight w:val="0"/>
      <w:marTop w:val="0"/>
      <w:marBottom w:val="0"/>
      <w:divBdr>
        <w:top w:val="none" w:sz="0" w:space="0" w:color="auto"/>
        <w:left w:val="none" w:sz="0" w:space="0" w:color="auto"/>
        <w:bottom w:val="none" w:sz="0" w:space="0" w:color="auto"/>
        <w:right w:val="none" w:sz="0" w:space="0" w:color="auto"/>
      </w:divBdr>
    </w:div>
    <w:div w:id="1337803553">
      <w:bodyDiv w:val="1"/>
      <w:marLeft w:val="0"/>
      <w:marRight w:val="0"/>
      <w:marTop w:val="0"/>
      <w:marBottom w:val="0"/>
      <w:divBdr>
        <w:top w:val="none" w:sz="0" w:space="0" w:color="auto"/>
        <w:left w:val="none" w:sz="0" w:space="0" w:color="auto"/>
        <w:bottom w:val="none" w:sz="0" w:space="0" w:color="auto"/>
        <w:right w:val="none" w:sz="0" w:space="0" w:color="auto"/>
      </w:divBdr>
    </w:div>
    <w:div w:id="1337879155">
      <w:bodyDiv w:val="1"/>
      <w:marLeft w:val="0"/>
      <w:marRight w:val="0"/>
      <w:marTop w:val="0"/>
      <w:marBottom w:val="0"/>
      <w:divBdr>
        <w:top w:val="none" w:sz="0" w:space="0" w:color="auto"/>
        <w:left w:val="none" w:sz="0" w:space="0" w:color="auto"/>
        <w:bottom w:val="none" w:sz="0" w:space="0" w:color="auto"/>
        <w:right w:val="none" w:sz="0" w:space="0" w:color="auto"/>
      </w:divBdr>
    </w:div>
    <w:div w:id="1338074858">
      <w:bodyDiv w:val="1"/>
      <w:marLeft w:val="0"/>
      <w:marRight w:val="0"/>
      <w:marTop w:val="0"/>
      <w:marBottom w:val="0"/>
      <w:divBdr>
        <w:top w:val="none" w:sz="0" w:space="0" w:color="auto"/>
        <w:left w:val="none" w:sz="0" w:space="0" w:color="auto"/>
        <w:bottom w:val="none" w:sz="0" w:space="0" w:color="auto"/>
        <w:right w:val="none" w:sz="0" w:space="0" w:color="auto"/>
      </w:divBdr>
    </w:div>
    <w:div w:id="1338263820">
      <w:bodyDiv w:val="1"/>
      <w:marLeft w:val="0"/>
      <w:marRight w:val="0"/>
      <w:marTop w:val="0"/>
      <w:marBottom w:val="0"/>
      <w:divBdr>
        <w:top w:val="none" w:sz="0" w:space="0" w:color="auto"/>
        <w:left w:val="none" w:sz="0" w:space="0" w:color="auto"/>
        <w:bottom w:val="none" w:sz="0" w:space="0" w:color="auto"/>
        <w:right w:val="none" w:sz="0" w:space="0" w:color="auto"/>
      </w:divBdr>
    </w:div>
    <w:div w:id="1338582106">
      <w:bodyDiv w:val="1"/>
      <w:marLeft w:val="0"/>
      <w:marRight w:val="0"/>
      <w:marTop w:val="0"/>
      <w:marBottom w:val="0"/>
      <w:divBdr>
        <w:top w:val="none" w:sz="0" w:space="0" w:color="auto"/>
        <w:left w:val="none" w:sz="0" w:space="0" w:color="auto"/>
        <w:bottom w:val="none" w:sz="0" w:space="0" w:color="auto"/>
        <w:right w:val="none" w:sz="0" w:space="0" w:color="auto"/>
      </w:divBdr>
    </w:div>
    <w:div w:id="1339428644">
      <w:bodyDiv w:val="1"/>
      <w:marLeft w:val="0"/>
      <w:marRight w:val="0"/>
      <w:marTop w:val="0"/>
      <w:marBottom w:val="0"/>
      <w:divBdr>
        <w:top w:val="none" w:sz="0" w:space="0" w:color="auto"/>
        <w:left w:val="none" w:sz="0" w:space="0" w:color="auto"/>
        <w:bottom w:val="none" w:sz="0" w:space="0" w:color="auto"/>
        <w:right w:val="none" w:sz="0" w:space="0" w:color="auto"/>
      </w:divBdr>
    </w:div>
    <w:div w:id="1339776456">
      <w:bodyDiv w:val="1"/>
      <w:marLeft w:val="0"/>
      <w:marRight w:val="0"/>
      <w:marTop w:val="0"/>
      <w:marBottom w:val="0"/>
      <w:divBdr>
        <w:top w:val="none" w:sz="0" w:space="0" w:color="auto"/>
        <w:left w:val="none" w:sz="0" w:space="0" w:color="auto"/>
        <w:bottom w:val="none" w:sz="0" w:space="0" w:color="auto"/>
        <w:right w:val="none" w:sz="0" w:space="0" w:color="auto"/>
      </w:divBdr>
    </w:div>
    <w:div w:id="1342774386">
      <w:bodyDiv w:val="1"/>
      <w:marLeft w:val="0"/>
      <w:marRight w:val="0"/>
      <w:marTop w:val="0"/>
      <w:marBottom w:val="0"/>
      <w:divBdr>
        <w:top w:val="none" w:sz="0" w:space="0" w:color="auto"/>
        <w:left w:val="none" w:sz="0" w:space="0" w:color="auto"/>
        <w:bottom w:val="none" w:sz="0" w:space="0" w:color="auto"/>
        <w:right w:val="none" w:sz="0" w:space="0" w:color="auto"/>
      </w:divBdr>
    </w:div>
    <w:div w:id="1343901096">
      <w:bodyDiv w:val="1"/>
      <w:marLeft w:val="0"/>
      <w:marRight w:val="0"/>
      <w:marTop w:val="0"/>
      <w:marBottom w:val="0"/>
      <w:divBdr>
        <w:top w:val="none" w:sz="0" w:space="0" w:color="auto"/>
        <w:left w:val="none" w:sz="0" w:space="0" w:color="auto"/>
        <w:bottom w:val="none" w:sz="0" w:space="0" w:color="auto"/>
        <w:right w:val="none" w:sz="0" w:space="0" w:color="auto"/>
      </w:divBdr>
    </w:div>
    <w:div w:id="1349213894">
      <w:bodyDiv w:val="1"/>
      <w:marLeft w:val="0"/>
      <w:marRight w:val="0"/>
      <w:marTop w:val="0"/>
      <w:marBottom w:val="0"/>
      <w:divBdr>
        <w:top w:val="none" w:sz="0" w:space="0" w:color="auto"/>
        <w:left w:val="none" w:sz="0" w:space="0" w:color="auto"/>
        <w:bottom w:val="none" w:sz="0" w:space="0" w:color="auto"/>
        <w:right w:val="none" w:sz="0" w:space="0" w:color="auto"/>
      </w:divBdr>
    </w:div>
    <w:div w:id="1350063345">
      <w:bodyDiv w:val="1"/>
      <w:marLeft w:val="0"/>
      <w:marRight w:val="0"/>
      <w:marTop w:val="0"/>
      <w:marBottom w:val="0"/>
      <w:divBdr>
        <w:top w:val="none" w:sz="0" w:space="0" w:color="auto"/>
        <w:left w:val="none" w:sz="0" w:space="0" w:color="auto"/>
        <w:bottom w:val="none" w:sz="0" w:space="0" w:color="auto"/>
        <w:right w:val="none" w:sz="0" w:space="0" w:color="auto"/>
      </w:divBdr>
    </w:div>
    <w:div w:id="1352218337">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57391198">
      <w:bodyDiv w:val="1"/>
      <w:marLeft w:val="0"/>
      <w:marRight w:val="0"/>
      <w:marTop w:val="0"/>
      <w:marBottom w:val="0"/>
      <w:divBdr>
        <w:top w:val="none" w:sz="0" w:space="0" w:color="auto"/>
        <w:left w:val="none" w:sz="0" w:space="0" w:color="auto"/>
        <w:bottom w:val="none" w:sz="0" w:space="0" w:color="auto"/>
        <w:right w:val="none" w:sz="0" w:space="0" w:color="auto"/>
      </w:divBdr>
    </w:div>
    <w:div w:id="1358240896">
      <w:bodyDiv w:val="1"/>
      <w:marLeft w:val="0"/>
      <w:marRight w:val="0"/>
      <w:marTop w:val="0"/>
      <w:marBottom w:val="0"/>
      <w:divBdr>
        <w:top w:val="none" w:sz="0" w:space="0" w:color="auto"/>
        <w:left w:val="none" w:sz="0" w:space="0" w:color="auto"/>
        <w:bottom w:val="none" w:sz="0" w:space="0" w:color="auto"/>
        <w:right w:val="none" w:sz="0" w:space="0" w:color="auto"/>
      </w:divBdr>
    </w:div>
    <w:div w:id="1360279396">
      <w:bodyDiv w:val="1"/>
      <w:marLeft w:val="0"/>
      <w:marRight w:val="0"/>
      <w:marTop w:val="0"/>
      <w:marBottom w:val="0"/>
      <w:divBdr>
        <w:top w:val="none" w:sz="0" w:space="0" w:color="auto"/>
        <w:left w:val="none" w:sz="0" w:space="0" w:color="auto"/>
        <w:bottom w:val="none" w:sz="0" w:space="0" w:color="auto"/>
        <w:right w:val="none" w:sz="0" w:space="0" w:color="auto"/>
      </w:divBdr>
    </w:div>
    <w:div w:id="1360739844">
      <w:bodyDiv w:val="1"/>
      <w:marLeft w:val="0"/>
      <w:marRight w:val="0"/>
      <w:marTop w:val="0"/>
      <w:marBottom w:val="0"/>
      <w:divBdr>
        <w:top w:val="none" w:sz="0" w:space="0" w:color="auto"/>
        <w:left w:val="none" w:sz="0" w:space="0" w:color="auto"/>
        <w:bottom w:val="none" w:sz="0" w:space="0" w:color="auto"/>
        <w:right w:val="none" w:sz="0" w:space="0" w:color="auto"/>
      </w:divBdr>
    </w:div>
    <w:div w:id="1361053328">
      <w:bodyDiv w:val="1"/>
      <w:marLeft w:val="0"/>
      <w:marRight w:val="0"/>
      <w:marTop w:val="0"/>
      <w:marBottom w:val="0"/>
      <w:divBdr>
        <w:top w:val="none" w:sz="0" w:space="0" w:color="auto"/>
        <w:left w:val="none" w:sz="0" w:space="0" w:color="auto"/>
        <w:bottom w:val="none" w:sz="0" w:space="0" w:color="auto"/>
        <w:right w:val="none" w:sz="0" w:space="0" w:color="auto"/>
      </w:divBdr>
    </w:div>
    <w:div w:id="1362511061">
      <w:bodyDiv w:val="1"/>
      <w:marLeft w:val="0"/>
      <w:marRight w:val="0"/>
      <w:marTop w:val="0"/>
      <w:marBottom w:val="0"/>
      <w:divBdr>
        <w:top w:val="none" w:sz="0" w:space="0" w:color="auto"/>
        <w:left w:val="none" w:sz="0" w:space="0" w:color="auto"/>
        <w:bottom w:val="none" w:sz="0" w:space="0" w:color="auto"/>
        <w:right w:val="none" w:sz="0" w:space="0" w:color="auto"/>
      </w:divBdr>
    </w:div>
    <w:div w:id="1363019490">
      <w:bodyDiv w:val="1"/>
      <w:marLeft w:val="0"/>
      <w:marRight w:val="0"/>
      <w:marTop w:val="0"/>
      <w:marBottom w:val="0"/>
      <w:divBdr>
        <w:top w:val="none" w:sz="0" w:space="0" w:color="auto"/>
        <w:left w:val="none" w:sz="0" w:space="0" w:color="auto"/>
        <w:bottom w:val="none" w:sz="0" w:space="0" w:color="auto"/>
        <w:right w:val="none" w:sz="0" w:space="0" w:color="auto"/>
      </w:divBdr>
    </w:div>
    <w:div w:id="1363675154">
      <w:bodyDiv w:val="1"/>
      <w:marLeft w:val="0"/>
      <w:marRight w:val="0"/>
      <w:marTop w:val="0"/>
      <w:marBottom w:val="0"/>
      <w:divBdr>
        <w:top w:val="none" w:sz="0" w:space="0" w:color="auto"/>
        <w:left w:val="none" w:sz="0" w:space="0" w:color="auto"/>
        <w:bottom w:val="none" w:sz="0" w:space="0" w:color="auto"/>
        <w:right w:val="none" w:sz="0" w:space="0" w:color="auto"/>
      </w:divBdr>
    </w:div>
    <w:div w:id="1364206719">
      <w:bodyDiv w:val="1"/>
      <w:marLeft w:val="0"/>
      <w:marRight w:val="0"/>
      <w:marTop w:val="0"/>
      <w:marBottom w:val="0"/>
      <w:divBdr>
        <w:top w:val="none" w:sz="0" w:space="0" w:color="auto"/>
        <w:left w:val="none" w:sz="0" w:space="0" w:color="auto"/>
        <w:bottom w:val="none" w:sz="0" w:space="0" w:color="auto"/>
        <w:right w:val="none" w:sz="0" w:space="0" w:color="auto"/>
      </w:divBdr>
    </w:div>
    <w:div w:id="1365011089">
      <w:bodyDiv w:val="1"/>
      <w:marLeft w:val="0"/>
      <w:marRight w:val="0"/>
      <w:marTop w:val="0"/>
      <w:marBottom w:val="0"/>
      <w:divBdr>
        <w:top w:val="none" w:sz="0" w:space="0" w:color="auto"/>
        <w:left w:val="none" w:sz="0" w:space="0" w:color="auto"/>
        <w:bottom w:val="none" w:sz="0" w:space="0" w:color="auto"/>
        <w:right w:val="none" w:sz="0" w:space="0" w:color="auto"/>
      </w:divBdr>
    </w:div>
    <w:div w:id="1367022038">
      <w:bodyDiv w:val="1"/>
      <w:marLeft w:val="0"/>
      <w:marRight w:val="0"/>
      <w:marTop w:val="0"/>
      <w:marBottom w:val="0"/>
      <w:divBdr>
        <w:top w:val="none" w:sz="0" w:space="0" w:color="auto"/>
        <w:left w:val="none" w:sz="0" w:space="0" w:color="auto"/>
        <w:bottom w:val="none" w:sz="0" w:space="0" w:color="auto"/>
        <w:right w:val="none" w:sz="0" w:space="0" w:color="auto"/>
      </w:divBdr>
    </w:div>
    <w:div w:id="1367292742">
      <w:bodyDiv w:val="1"/>
      <w:marLeft w:val="0"/>
      <w:marRight w:val="0"/>
      <w:marTop w:val="0"/>
      <w:marBottom w:val="0"/>
      <w:divBdr>
        <w:top w:val="none" w:sz="0" w:space="0" w:color="auto"/>
        <w:left w:val="none" w:sz="0" w:space="0" w:color="auto"/>
        <w:bottom w:val="none" w:sz="0" w:space="0" w:color="auto"/>
        <w:right w:val="none" w:sz="0" w:space="0" w:color="auto"/>
      </w:divBdr>
    </w:div>
    <w:div w:id="1370765187">
      <w:bodyDiv w:val="1"/>
      <w:marLeft w:val="0"/>
      <w:marRight w:val="0"/>
      <w:marTop w:val="0"/>
      <w:marBottom w:val="0"/>
      <w:divBdr>
        <w:top w:val="none" w:sz="0" w:space="0" w:color="auto"/>
        <w:left w:val="none" w:sz="0" w:space="0" w:color="auto"/>
        <w:bottom w:val="none" w:sz="0" w:space="0" w:color="auto"/>
        <w:right w:val="none" w:sz="0" w:space="0" w:color="auto"/>
      </w:divBdr>
    </w:div>
    <w:div w:id="1371951754">
      <w:bodyDiv w:val="1"/>
      <w:marLeft w:val="0"/>
      <w:marRight w:val="0"/>
      <w:marTop w:val="0"/>
      <w:marBottom w:val="0"/>
      <w:divBdr>
        <w:top w:val="none" w:sz="0" w:space="0" w:color="auto"/>
        <w:left w:val="none" w:sz="0" w:space="0" w:color="auto"/>
        <w:bottom w:val="none" w:sz="0" w:space="0" w:color="auto"/>
        <w:right w:val="none" w:sz="0" w:space="0" w:color="auto"/>
      </w:divBdr>
    </w:div>
    <w:div w:id="1372193916">
      <w:bodyDiv w:val="1"/>
      <w:marLeft w:val="0"/>
      <w:marRight w:val="0"/>
      <w:marTop w:val="0"/>
      <w:marBottom w:val="0"/>
      <w:divBdr>
        <w:top w:val="none" w:sz="0" w:space="0" w:color="auto"/>
        <w:left w:val="none" w:sz="0" w:space="0" w:color="auto"/>
        <w:bottom w:val="none" w:sz="0" w:space="0" w:color="auto"/>
        <w:right w:val="none" w:sz="0" w:space="0" w:color="auto"/>
      </w:divBdr>
    </w:div>
    <w:div w:id="1372609507">
      <w:bodyDiv w:val="1"/>
      <w:marLeft w:val="0"/>
      <w:marRight w:val="0"/>
      <w:marTop w:val="0"/>
      <w:marBottom w:val="0"/>
      <w:divBdr>
        <w:top w:val="none" w:sz="0" w:space="0" w:color="auto"/>
        <w:left w:val="none" w:sz="0" w:space="0" w:color="auto"/>
        <w:bottom w:val="none" w:sz="0" w:space="0" w:color="auto"/>
        <w:right w:val="none" w:sz="0" w:space="0" w:color="auto"/>
      </w:divBdr>
    </w:div>
    <w:div w:id="1374841863">
      <w:bodyDiv w:val="1"/>
      <w:marLeft w:val="0"/>
      <w:marRight w:val="0"/>
      <w:marTop w:val="0"/>
      <w:marBottom w:val="0"/>
      <w:divBdr>
        <w:top w:val="none" w:sz="0" w:space="0" w:color="auto"/>
        <w:left w:val="none" w:sz="0" w:space="0" w:color="auto"/>
        <w:bottom w:val="none" w:sz="0" w:space="0" w:color="auto"/>
        <w:right w:val="none" w:sz="0" w:space="0" w:color="auto"/>
      </w:divBdr>
    </w:div>
    <w:div w:id="1375040778">
      <w:bodyDiv w:val="1"/>
      <w:marLeft w:val="0"/>
      <w:marRight w:val="0"/>
      <w:marTop w:val="0"/>
      <w:marBottom w:val="0"/>
      <w:divBdr>
        <w:top w:val="none" w:sz="0" w:space="0" w:color="auto"/>
        <w:left w:val="none" w:sz="0" w:space="0" w:color="auto"/>
        <w:bottom w:val="none" w:sz="0" w:space="0" w:color="auto"/>
        <w:right w:val="none" w:sz="0" w:space="0" w:color="auto"/>
      </w:divBdr>
    </w:div>
    <w:div w:id="1375231167">
      <w:bodyDiv w:val="1"/>
      <w:marLeft w:val="0"/>
      <w:marRight w:val="0"/>
      <w:marTop w:val="0"/>
      <w:marBottom w:val="0"/>
      <w:divBdr>
        <w:top w:val="none" w:sz="0" w:space="0" w:color="auto"/>
        <w:left w:val="none" w:sz="0" w:space="0" w:color="auto"/>
        <w:bottom w:val="none" w:sz="0" w:space="0" w:color="auto"/>
        <w:right w:val="none" w:sz="0" w:space="0" w:color="auto"/>
      </w:divBdr>
    </w:div>
    <w:div w:id="1388993617">
      <w:bodyDiv w:val="1"/>
      <w:marLeft w:val="0"/>
      <w:marRight w:val="0"/>
      <w:marTop w:val="0"/>
      <w:marBottom w:val="0"/>
      <w:divBdr>
        <w:top w:val="none" w:sz="0" w:space="0" w:color="auto"/>
        <w:left w:val="none" w:sz="0" w:space="0" w:color="auto"/>
        <w:bottom w:val="none" w:sz="0" w:space="0" w:color="auto"/>
        <w:right w:val="none" w:sz="0" w:space="0" w:color="auto"/>
      </w:divBdr>
    </w:div>
    <w:div w:id="1389955352">
      <w:bodyDiv w:val="1"/>
      <w:marLeft w:val="0"/>
      <w:marRight w:val="0"/>
      <w:marTop w:val="0"/>
      <w:marBottom w:val="0"/>
      <w:divBdr>
        <w:top w:val="none" w:sz="0" w:space="0" w:color="auto"/>
        <w:left w:val="none" w:sz="0" w:space="0" w:color="auto"/>
        <w:bottom w:val="none" w:sz="0" w:space="0" w:color="auto"/>
        <w:right w:val="none" w:sz="0" w:space="0" w:color="auto"/>
      </w:divBdr>
    </w:div>
    <w:div w:id="1390424237">
      <w:bodyDiv w:val="1"/>
      <w:marLeft w:val="0"/>
      <w:marRight w:val="0"/>
      <w:marTop w:val="0"/>
      <w:marBottom w:val="0"/>
      <w:divBdr>
        <w:top w:val="none" w:sz="0" w:space="0" w:color="auto"/>
        <w:left w:val="none" w:sz="0" w:space="0" w:color="auto"/>
        <w:bottom w:val="none" w:sz="0" w:space="0" w:color="auto"/>
        <w:right w:val="none" w:sz="0" w:space="0" w:color="auto"/>
      </w:divBdr>
    </w:div>
    <w:div w:id="1391999272">
      <w:bodyDiv w:val="1"/>
      <w:marLeft w:val="0"/>
      <w:marRight w:val="0"/>
      <w:marTop w:val="0"/>
      <w:marBottom w:val="0"/>
      <w:divBdr>
        <w:top w:val="none" w:sz="0" w:space="0" w:color="auto"/>
        <w:left w:val="none" w:sz="0" w:space="0" w:color="auto"/>
        <w:bottom w:val="none" w:sz="0" w:space="0" w:color="auto"/>
        <w:right w:val="none" w:sz="0" w:space="0" w:color="auto"/>
      </w:divBdr>
    </w:div>
    <w:div w:id="1392459426">
      <w:bodyDiv w:val="1"/>
      <w:marLeft w:val="0"/>
      <w:marRight w:val="0"/>
      <w:marTop w:val="0"/>
      <w:marBottom w:val="0"/>
      <w:divBdr>
        <w:top w:val="none" w:sz="0" w:space="0" w:color="auto"/>
        <w:left w:val="none" w:sz="0" w:space="0" w:color="auto"/>
        <w:bottom w:val="none" w:sz="0" w:space="0" w:color="auto"/>
        <w:right w:val="none" w:sz="0" w:space="0" w:color="auto"/>
      </w:divBdr>
    </w:div>
    <w:div w:id="1394810045">
      <w:bodyDiv w:val="1"/>
      <w:marLeft w:val="0"/>
      <w:marRight w:val="0"/>
      <w:marTop w:val="0"/>
      <w:marBottom w:val="0"/>
      <w:divBdr>
        <w:top w:val="none" w:sz="0" w:space="0" w:color="auto"/>
        <w:left w:val="none" w:sz="0" w:space="0" w:color="auto"/>
        <w:bottom w:val="none" w:sz="0" w:space="0" w:color="auto"/>
        <w:right w:val="none" w:sz="0" w:space="0" w:color="auto"/>
      </w:divBdr>
    </w:div>
    <w:div w:id="1396120083">
      <w:bodyDiv w:val="1"/>
      <w:marLeft w:val="0"/>
      <w:marRight w:val="0"/>
      <w:marTop w:val="0"/>
      <w:marBottom w:val="0"/>
      <w:divBdr>
        <w:top w:val="none" w:sz="0" w:space="0" w:color="auto"/>
        <w:left w:val="none" w:sz="0" w:space="0" w:color="auto"/>
        <w:bottom w:val="none" w:sz="0" w:space="0" w:color="auto"/>
        <w:right w:val="none" w:sz="0" w:space="0" w:color="auto"/>
      </w:divBdr>
    </w:div>
    <w:div w:id="1397699427">
      <w:bodyDiv w:val="1"/>
      <w:marLeft w:val="0"/>
      <w:marRight w:val="0"/>
      <w:marTop w:val="0"/>
      <w:marBottom w:val="0"/>
      <w:divBdr>
        <w:top w:val="none" w:sz="0" w:space="0" w:color="auto"/>
        <w:left w:val="none" w:sz="0" w:space="0" w:color="auto"/>
        <w:bottom w:val="none" w:sz="0" w:space="0" w:color="auto"/>
        <w:right w:val="none" w:sz="0" w:space="0" w:color="auto"/>
      </w:divBdr>
    </w:div>
    <w:div w:id="1401172717">
      <w:bodyDiv w:val="1"/>
      <w:marLeft w:val="0"/>
      <w:marRight w:val="0"/>
      <w:marTop w:val="0"/>
      <w:marBottom w:val="0"/>
      <w:divBdr>
        <w:top w:val="none" w:sz="0" w:space="0" w:color="auto"/>
        <w:left w:val="none" w:sz="0" w:space="0" w:color="auto"/>
        <w:bottom w:val="none" w:sz="0" w:space="0" w:color="auto"/>
        <w:right w:val="none" w:sz="0" w:space="0" w:color="auto"/>
      </w:divBdr>
    </w:div>
    <w:div w:id="1405444948">
      <w:bodyDiv w:val="1"/>
      <w:marLeft w:val="0"/>
      <w:marRight w:val="0"/>
      <w:marTop w:val="0"/>
      <w:marBottom w:val="0"/>
      <w:divBdr>
        <w:top w:val="none" w:sz="0" w:space="0" w:color="auto"/>
        <w:left w:val="none" w:sz="0" w:space="0" w:color="auto"/>
        <w:bottom w:val="none" w:sz="0" w:space="0" w:color="auto"/>
        <w:right w:val="none" w:sz="0" w:space="0" w:color="auto"/>
      </w:divBdr>
    </w:div>
    <w:div w:id="1406949560">
      <w:bodyDiv w:val="1"/>
      <w:marLeft w:val="0"/>
      <w:marRight w:val="0"/>
      <w:marTop w:val="0"/>
      <w:marBottom w:val="0"/>
      <w:divBdr>
        <w:top w:val="none" w:sz="0" w:space="0" w:color="auto"/>
        <w:left w:val="none" w:sz="0" w:space="0" w:color="auto"/>
        <w:bottom w:val="none" w:sz="0" w:space="0" w:color="auto"/>
        <w:right w:val="none" w:sz="0" w:space="0" w:color="auto"/>
      </w:divBdr>
    </w:div>
    <w:div w:id="1415007725">
      <w:bodyDiv w:val="1"/>
      <w:marLeft w:val="0"/>
      <w:marRight w:val="0"/>
      <w:marTop w:val="0"/>
      <w:marBottom w:val="0"/>
      <w:divBdr>
        <w:top w:val="none" w:sz="0" w:space="0" w:color="auto"/>
        <w:left w:val="none" w:sz="0" w:space="0" w:color="auto"/>
        <w:bottom w:val="none" w:sz="0" w:space="0" w:color="auto"/>
        <w:right w:val="none" w:sz="0" w:space="0" w:color="auto"/>
      </w:divBdr>
    </w:div>
    <w:div w:id="1416240631">
      <w:bodyDiv w:val="1"/>
      <w:marLeft w:val="0"/>
      <w:marRight w:val="0"/>
      <w:marTop w:val="0"/>
      <w:marBottom w:val="0"/>
      <w:divBdr>
        <w:top w:val="none" w:sz="0" w:space="0" w:color="auto"/>
        <w:left w:val="none" w:sz="0" w:space="0" w:color="auto"/>
        <w:bottom w:val="none" w:sz="0" w:space="0" w:color="auto"/>
        <w:right w:val="none" w:sz="0" w:space="0" w:color="auto"/>
      </w:divBdr>
    </w:div>
    <w:div w:id="1416392787">
      <w:bodyDiv w:val="1"/>
      <w:marLeft w:val="0"/>
      <w:marRight w:val="0"/>
      <w:marTop w:val="0"/>
      <w:marBottom w:val="0"/>
      <w:divBdr>
        <w:top w:val="none" w:sz="0" w:space="0" w:color="auto"/>
        <w:left w:val="none" w:sz="0" w:space="0" w:color="auto"/>
        <w:bottom w:val="none" w:sz="0" w:space="0" w:color="auto"/>
        <w:right w:val="none" w:sz="0" w:space="0" w:color="auto"/>
      </w:divBdr>
    </w:div>
    <w:div w:id="1416591791">
      <w:bodyDiv w:val="1"/>
      <w:marLeft w:val="0"/>
      <w:marRight w:val="0"/>
      <w:marTop w:val="0"/>
      <w:marBottom w:val="0"/>
      <w:divBdr>
        <w:top w:val="none" w:sz="0" w:space="0" w:color="auto"/>
        <w:left w:val="none" w:sz="0" w:space="0" w:color="auto"/>
        <w:bottom w:val="none" w:sz="0" w:space="0" w:color="auto"/>
        <w:right w:val="none" w:sz="0" w:space="0" w:color="auto"/>
      </w:divBdr>
    </w:div>
    <w:div w:id="1418094092">
      <w:bodyDiv w:val="1"/>
      <w:marLeft w:val="0"/>
      <w:marRight w:val="0"/>
      <w:marTop w:val="0"/>
      <w:marBottom w:val="0"/>
      <w:divBdr>
        <w:top w:val="none" w:sz="0" w:space="0" w:color="auto"/>
        <w:left w:val="none" w:sz="0" w:space="0" w:color="auto"/>
        <w:bottom w:val="none" w:sz="0" w:space="0" w:color="auto"/>
        <w:right w:val="none" w:sz="0" w:space="0" w:color="auto"/>
      </w:divBdr>
    </w:div>
    <w:div w:id="1419249204">
      <w:bodyDiv w:val="1"/>
      <w:marLeft w:val="0"/>
      <w:marRight w:val="0"/>
      <w:marTop w:val="0"/>
      <w:marBottom w:val="0"/>
      <w:divBdr>
        <w:top w:val="none" w:sz="0" w:space="0" w:color="auto"/>
        <w:left w:val="none" w:sz="0" w:space="0" w:color="auto"/>
        <w:bottom w:val="none" w:sz="0" w:space="0" w:color="auto"/>
        <w:right w:val="none" w:sz="0" w:space="0" w:color="auto"/>
      </w:divBdr>
    </w:div>
    <w:div w:id="1420786708">
      <w:bodyDiv w:val="1"/>
      <w:marLeft w:val="0"/>
      <w:marRight w:val="0"/>
      <w:marTop w:val="0"/>
      <w:marBottom w:val="0"/>
      <w:divBdr>
        <w:top w:val="none" w:sz="0" w:space="0" w:color="auto"/>
        <w:left w:val="none" w:sz="0" w:space="0" w:color="auto"/>
        <w:bottom w:val="none" w:sz="0" w:space="0" w:color="auto"/>
        <w:right w:val="none" w:sz="0" w:space="0" w:color="auto"/>
      </w:divBdr>
    </w:div>
    <w:div w:id="1421216352">
      <w:bodyDiv w:val="1"/>
      <w:marLeft w:val="0"/>
      <w:marRight w:val="0"/>
      <w:marTop w:val="0"/>
      <w:marBottom w:val="0"/>
      <w:divBdr>
        <w:top w:val="none" w:sz="0" w:space="0" w:color="auto"/>
        <w:left w:val="none" w:sz="0" w:space="0" w:color="auto"/>
        <w:bottom w:val="none" w:sz="0" w:space="0" w:color="auto"/>
        <w:right w:val="none" w:sz="0" w:space="0" w:color="auto"/>
      </w:divBdr>
    </w:div>
    <w:div w:id="1424767298">
      <w:bodyDiv w:val="1"/>
      <w:marLeft w:val="0"/>
      <w:marRight w:val="0"/>
      <w:marTop w:val="0"/>
      <w:marBottom w:val="0"/>
      <w:divBdr>
        <w:top w:val="none" w:sz="0" w:space="0" w:color="auto"/>
        <w:left w:val="none" w:sz="0" w:space="0" w:color="auto"/>
        <w:bottom w:val="none" w:sz="0" w:space="0" w:color="auto"/>
        <w:right w:val="none" w:sz="0" w:space="0" w:color="auto"/>
      </w:divBdr>
    </w:div>
    <w:div w:id="1429538887">
      <w:bodyDiv w:val="1"/>
      <w:marLeft w:val="0"/>
      <w:marRight w:val="0"/>
      <w:marTop w:val="0"/>
      <w:marBottom w:val="0"/>
      <w:divBdr>
        <w:top w:val="none" w:sz="0" w:space="0" w:color="auto"/>
        <w:left w:val="none" w:sz="0" w:space="0" w:color="auto"/>
        <w:bottom w:val="none" w:sz="0" w:space="0" w:color="auto"/>
        <w:right w:val="none" w:sz="0" w:space="0" w:color="auto"/>
      </w:divBdr>
    </w:div>
    <w:div w:id="1430849888">
      <w:bodyDiv w:val="1"/>
      <w:marLeft w:val="0"/>
      <w:marRight w:val="0"/>
      <w:marTop w:val="0"/>
      <w:marBottom w:val="0"/>
      <w:divBdr>
        <w:top w:val="none" w:sz="0" w:space="0" w:color="auto"/>
        <w:left w:val="none" w:sz="0" w:space="0" w:color="auto"/>
        <w:bottom w:val="none" w:sz="0" w:space="0" w:color="auto"/>
        <w:right w:val="none" w:sz="0" w:space="0" w:color="auto"/>
      </w:divBdr>
    </w:div>
    <w:div w:id="1436095227">
      <w:bodyDiv w:val="1"/>
      <w:marLeft w:val="0"/>
      <w:marRight w:val="0"/>
      <w:marTop w:val="0"/>
      <w:marBottom w:val="0"/>
      <w:divBdr>
        <w:top w:val="none" w:sz="0" w:space="0" w:color="auto"/>
        <w:left w:val="none" w:sz="0" w:space="0" w:color="auto"/>
        <w:bottom w:val="none" w:sz="0" w:space="0" w:color="auto"/>
        <w:right w:val="none" w:sz="0" w:space="0" w:color="auto"/>
      </w:divBdr>
    </w:div>
    <w:div w:id="1440566483">
      <w:bodyDiv w:val="1"/>
      <w:marLeft w:val="0"/>
      <w:marRight w:val="0"/>
      <w:marTop w:val="0"/>
      <w:marBottom w:val="0"/>
      <w:divBdr>
        <w:top w:val="none" w:sz="0" w:space="0" w:color="auto"/>
        <w:left w:val="none" w:sz="0" w:space="0" w:color="auto"/>
        <w:bottom w:val="none" w:sz="0" w:space="0" w:color="auto"/>
        <w:right w:val="none" w:sz="0" w:space="0" w:color="auto"/>
      </w:divBdr>
    </w:div>
    <w:div w:id="1447040707">
      <w:bodyDiv w:val="1"/>
      <w:marLeft w:val="0"/>
      <w:marRight w:val="0"/>
      <w:marTop w:val="0"/>
      <w:marBottom w:val="0"/>
      <w:divBdr>
        <w:top w:val="none" w:sz="0" w:space="0" w:color="auto"/>
        <w:left w:val="none" w:sz="0" w:space="0" w:color="auto"/>
        <w:bottom w:val="none" w:sz="0" w:space="0" w:color="auto"/>
        <w:right w:val="none" w:sz="0" w:space="0" w:color="auto"/>
      </w:divBdr>
    </w:div>
    <w:div w:id="1447844965">
      <w:bodyDiv w:val="1"/>
      <w:marLeft w:val="0"/>
      <w:marRight w:val="0"/>
      <w:marTop w:val="0"/>
      <w:marBottom w:val="0"/>
      <w:divBdr>
        <w:top w:val="none" w:sz="0" w:space="0" w:color="auto"/>
        <w:left w:val="none" w:sz="0" w:space="0" w:color="auto"/>
        <w:bottom w:val="none" w:sz="0" w:space="0" w:color="auto"/>
        <w:right w:val="none" w:sz="0" w:space="0" w:color="auto"/>
      </w:divBdr>
    </w:div>
    <w:div w:id="1453401744">
      <w:bodyDiv w:val="1"/>
      <w:marLeft w:val="0"/>
      <w:marRight w:val="0"/>
      <w:marTop w:val="0"/>
      <w:marBottom w:val="0"/>
      <w:divBdr>
        <w:top w:val="none" w:sz="0" w:space="0" w:color="auto"/>
        <w:left w:val="none" w:sz="0" w:space="0" w:color="auto"/>
        <w:bottom w:val="none" w:sz="0" w:space="0" w:color="auto"/>
        <w:right w:val="none" w:sz="0" w:space="0" w:color="auto"/>
      </w:divBdr>
    </w:div>
    <w:div w:id="1455442722">
      <w:bodyDiv w:val="1"/>
      <w:marLeft w:val="0"/>
      <w:marRight w:val="0"/>
      <w:marTop w:val="0"/>
      <w:marBottom w:val="0"/>
      <w:divBdr>
        <w:top w:val="none" w:sz="0" w:space="0" w:color="auto"/>
        <w:left w:val="none" w:sz="0" w:space="0" w:color="auto"/>
        <w:bottom w:val="none" w:sz="0" w:space="0" w:color="auto"/>
        <w:right w:val="none" w:sz="0" w:space="0" w:color="auto"/>
      </w:divBdr>
    </w:div>
    <w:div w:id="1457527199">
      <w:bodyDiv w:val="1"/>
      <w:marLeft w:val="0"/>
      <w:marRight w:val="0"/>
      <w:marTop w:val="0"/>
      <w:marBottom w:val="0"/>
      <w:divBdr>
        <w:top w:val="none" w:sz="0" w:space="0" w:color="auto"/>
        <w:left w:val="none" w:sz="0" w:space="0" w:color="auto"/>
        <w:bottom w:val="none" w:sz="0" w:space="0" w:color="auto"/>
        <w:right w:val="none" w:sz="0" w:space="0" w:color="auto"/>
      </w:divBdr>
    </w:div>
    <w:div w:id="1458064850">
      <w:bodyDiv w:val="1"/>
      <w:marLeft w:val="0"/>
      <w:marRight w:val="0"/>
      <w:marTop w:val="0"/>
      <w:marBottom w:val="0"/>
      <w:divBdr>
        <w:top w:val="none" w:sz="0" w:space="0" w:color="auto"/>
        <w:left w:val="none" w:sz="0" w:space="0" w:color="auto"/>
        <w:bottom w:val="none" w:sz="0" w:space="0" w:color="auto"/>
        <w:right w:val="none" w:sz="0" w:space="0" w:color="auto"/>
      </w:divBdr>
    </w:div>
    <w:div w:id="1459952893">
      <w:bodyDiv w:val="1"/>
      <w:marLeft w:val="0"/>
      <w:marRight w:val="0"/>
      <w:marTop w:val="0"/>
      <w:marBottom w:val="0"/>
      <w:divBdr>
        <w:top w:val="none" w:sz="0" w:space="0" w:color="auto"/>
        <w:left w:val="none" w:sz="0" w:space="0" w:color="auto"/>
        <w:bottom w:val="none" w:sz="0" w:space="0" w:color="auto"/>
        <w:right w:val="none" w:sz="0" w:space="0" w:color="auto"/>
      </w:divBdr>
    </w:div>
    <w:div w:id="1462726410">
      <w:bodyDiv w:val="1"/>
      <w:marLeft w:val="0"/>
      <w:marRight w:val="0"/>
      <w:marTop w:val="0"/>
      <w:marBottom w:val="0"/>
      <w:divBdr>
        <w:top w:val="none" w:sz="0" w:space="0" w:color="auto"/>
        <w:left w:val="none" w:sz="0" w:space="0" w:color="auto"/>
        <w:bottom w:val="none" w:sz="0" w:space="0" w:color="auto"/>
        <w:right w:val="none" w:sz="0" w:space="0" w:color="auto"/>
      </w:divBdr>
    </w:div>
    <w:div w:id="1468663690">
      <w:bodyDiv w:val="1"/>
      <w:marLeft w:val="0"/>
      <w:marRight w:val="0"/>
      <w:marTop w:val="0"/>
      <w:marBottom w:val="0"/>
      <w:divBdr>
        <w:top w:val="none" w:sz="0" w:space="0" w:color="auto"/>
        <w:left w:val="none" w:sz="0" w:space="0" w:color="auto"/>
        <w:bottom w:val="none" w:sz="0" w:space="0" w:color="auto"/>
        <w:right w:val="none" w:sz="0" w:space="0" w:color="auto"/>
      </w:divBdr>
    </w:div>
    <w:div w:id="1469276290">
      <w:bodyDiv w:val="1"/>
      <w:marLeft w:val="0"/>
      <w:marRight w:val="0"/>
      <w:marTop w:val="0"/>
      <w:marBottom w:val="0"/>
      <w:divBdr>
        <w:top w:val="none" w:sz="0" w:space="0" w:color="auto"/>
        <w:left w:val="none" w:sz="0" w:space="0" w:color="auto"/>
        <w:bottom w:val="none" w:sz="0" w:space="0" w:color="auto"/>
        <w:right w:val="none" w:sz="0" w:space="0" w:color="auto"/>
      </w:divBdr>
    </w:div>
    <w:div w:id="1470240950">
      <w:bodyDiv w:val="1"/>
      <w:marLeft w:val="0"/>
      <w:marRight w:val="0"/>
      <w:marTop w:val="0"/>
      <w:marBottom w:val="0"/>
      <w:divBdr>
        <w:top w:val="none" w:sz="0" w:space="0" w:color="auto"/>
        <w:left w:val="none" w:sz="0" w:space="0" w:color="auto"/>
        <w:bottom w:val="none" w:sz="0" w:space="0" w:color="auto"/>
        <w:right w:val="none" w:sz="0" w:space="0" w:color="auto"/>
      </w:divBdr>
    </w:div>
    <w:div w:id="1471904282">
      <w:bodyDiv w:val="1"/>
      <w:marLeft w:val="0"/>
      <w:marRight w:val="0"/>
      <w:marTop w:val="0"/>
      <w:marBottom w:val="0"/>
      <w:divBdr>
        <w:top w:val="none" w:sz="0" w:space="0" w:color="auto"/>
        <w:left w:val="none" w:sz="0" w:space="0" w:color="auto"/>
        <w:bottom w:val="none" w:sz="0" w:space="0" w:color="auto"/>
        <w:right w:val="none" w:sz="0" w:space="0" w:color="auto"/>
      </w:divBdr>
    </w:div>
    <w:div w:id="1472793504">
      <w:bodyDiv w:val="1"/>
      <w:marLeft w:val="0"/>
      <w:marRight w:val="0"/>
      <w:marTop w:val="0"/>
      <w:marBottom w:val="0"/>
      <w:divBdr>
        <w:top w:val="none" w:sz="0" w:space="0" w:color="auto"/>
        <w:left w:val="none" w:sz="0" w:space="0" w:color="auto"/>
        <w:bottom w:val="none" w:sz="0" w:space="0" w:color="auto"/>
        <w:right w:val="none" w:sz="0" w:space="0" w:color="auto"/>
      </w:divBdr>
    </w:div>
    <w:div w:id="1479230321">
      <w:bodyDiv w:val="1"/>
      <w:marLeft w:val="0"/>
      <w:marRight w:val="0"/>
      <w:marTop w:val="0"/>
      <w:marBottom w:val="0"/>
      <w:divBdr>
        <w:top w:val="none" w:sz="0" w:space="0" w:color="auto"/>
        <w:left w:val="none" w:sz="0" w:space="0" w:color="auto"/>
        <w:bottom w:val="none" w:sz="0" w:space="0" w:color="auto"/>
        <w:right w:val="none" w:sz="0" w:space="0" w:color="auto"/>
      </w:divBdr>
    </w:div>
    <w:div w:id="1479421079">
      <w:bodyDiv w:val="1"/>
      <w:marLeft w:val="0"/>
      <w:marRight w:val="0"/>
      <w:marTop w:val="0"/>
      <w:marBottom w:val="0"/>
      <w:divBdr>
        <w:top w:val="none" w:sz="0" w:space="0" w:color="auto"/>
        <w:left w:val="none" w:sz="0" w:space="0" w:color="auto"/>
        <w:bottom w:val="none" w:sz="0" w:space="0" w:color="auto"/>
        <w:right w:val="none" w:sz="0" w:space="0" w:color="auto"/>
      </w:divBdr>
    </w:div>
    <w:div w:id="1486315292">
      <w:bodyDiv w:val="1"/>
      <w:marLeft w:val="0"/>
      <w:marRight w:val="0"/>
      <w:marTop w:val="0"/>
      <w:marBottom w:val="0"/>
      <w:divBdr>
        <w:top w:val="none" w:sz="0" w:space="0" w:color="auto"/>
        <w:left w:val="none" w:sz="0" w:space="0" w:color="auto"/>
        <w:bottom w:val="none" w:sz="0" w:space="0" w:color="auto"/>
        <w:right w:val="none" w:sz="0" w:space="0" w:color="auto"/>
      </w:divBdr>
    </w:div>
    <w:div w:id="1486626651">
      <w:bodyDiv w:val="1"/>
      <w:marLeft w:val="0"/>
      <w:marRight w:val="0"/>
      <w:marTop w:val="0"/>
      <w:marBottom w:val="0"/>
      <w:divBdr>
        <w:top w:val="none" w:sz="0" w:space="0" w:color="auto"/>
        <w:left w:val="none" w:sz="0" w:space="0" w:color="auto"/>
        <w:bottom w:val="none" w:sz="0" w:space="0" w:color="auto"/>
        <w:right w:val="none" w:sz="0" w:space="0" w:color="auto"/>
      </w:divBdr>
    </w:div>
    <w:div w:id="1487699499">
      <w:bodyDiv w:val="1"/>
      <w:marLeft w:val="0"/>
      <w:marRight w:val="0"/>
      <w:marTop w:val="0"/>
      <w:marBottom w:val="0"/>
      <w:divBdr>
        <w:top w:val="none" w:sz="0" w:space="0" w:color="auto"/>
        <w:left w:val="none" w:sz="0" w:space="0" w:color="auto"/>
        <w:bottom w:val="none" w:sz="0" w:space="0" w:color="auto"/>
        <w:right w:val="none" w:sz="0" w:space="0" w:color="auto"/>
      </w:divBdr>
    </w:div>
    <w:div w:id="1490361575">
      <w:bodyDiv w:val="1"/>
      <w:marLeft w:val="0"/>
      <w:marRight w:val="0"/>
      <w:marTop w:val="0"/>
      <w:marBottom w:val="0"/>
      <w:divBdr>
        <w:top w:val="none" w:sz="0" w:space="0" w:color="auto"/>
        <w:left w:val="none" w:sz="0" w:space="0" w:color="auto"/>
        <w:bottom w:val="none" w:sz="0" w:space="0" w:color="auto"/>
        <w:right w:val="none" w:sz="0" w:space="0" w:color="auto"/>
      </w:divBdr>
    </w:div>
    <w:div w:id="1492018849">
      <w:bodyDiv w:val="1"/>
      <w:marLeft w:val="0"/>
      <w:marRight w:val="0"/>
      <w:marTop w:val="0"/>
      <w:marBottom w:val="0"/>
      <w:divBdr>
        <w:top w:val="none" w:sz="0" w:space="0" w:color="auto"/>
        <w:left w:val="none" w:sz="0" w:space="0" w:color="auto"/>
        <w:bottom w:val="none" w:sz="0" w:space="0" w:color="auto"/>
        <w:right w:val="none" w:sz="0" w:space="0" w:color="auto"/>
      </w:divBdr>
    </w:div>
    <w:div w:id="1493059384">
      <w:bodyDiv w:val="1"/>
      <w:marLeft w:val="0"/>
      <w:marRight w:val="0"/>
      <w:marTop w:val="0"/>
      <w:marBottom w:val="0"/>
      <w:divBdr>
        <w:top w:val="none" w:sz="0" w:space="0" w:color="auto"/>
        <w:left w:val="none" w:sz="0" w:space="0" w:color="auto"/>
        <w:bottom w:val="none" w:sz="0" w:space="0" w:color="auto"/>
        <w:right w:val="none" w:sz="0" w:space="0" w:color="auto"/>
      </w:divBdr>
    </w:div>
    <w:div w:id="1494182513">
      <w:bodyDiv w:val="1"/>
      <w:marLeft w:val="0"/>
      <w:marRight w:val="0"/>
      <w:marTop w:val="0"/>
      <w:marBottom w:val="0"/>
      <w:divBdr>
        <w:top w:val="none" w:sz="0" w:space="0" w:color="auto"/>
        <w:left w:val="none" w:sz="0" w:space="0" w:color="auto"/>
        <w:bottom w:val="none" w:sz="0" w:space="0" w:color="auto"/>
        <w:right w:val="none" w:sz="0" w:space="0" w:color="auto"/>
      </w:divBdr>
    </w:div>
    <w:div w:id="1495074086">
      <w:bodyDiv w:val="1"/>
      <w:marLeft w:val="0"/>
      <w:marRight w:val="0"/>
      <w:marTop w:val="0"/>
      <w:marBottom w:val="0"/>
      <w:divBdr>
        <w:top w:val="none" w:sz="0" w:space="0" w:color="auto"/>
        <w:left w:val="none" w:sz="0" w:space="0" w:color="auto"/>
        <w:bottom w:val="none" w:sz="0" w:space="0" w:color="auto"/>
        <w:right w:val="none" w:sz="0" w:space="0" w:color="auto"/>
      </w:divBdr>
    </w:div>
    <w:div w:id="1495534608">
      <w:bodyDiv w:val="1"/>
      <w:marLeft w:val="0"/>
      <w:marRight w:val="0"/>
      <w:marTop w:val="0"/>
      <w:marBottom w:val="0"/>
      <w:divBdr>
        <w:top w:val="none" w:sz="0" w:space="0" w:color="auto"/>
        <w:left w:val="none" w:sz="0" w:space="0" w:color="auto"/>
        <w:bottom w:val="none" w:sz="0" w:space="0" w:color="auto"/>
        <w:right w:val="none" w:sz="0" w:space="0" w:color="auto"/>
      </w:divBdr>
    </w:div>
    <w:div w:id="1496147793">
      <w:bodyDiv w:val="1"/>
      <w:marLeft w:val="0"/>
      <w:marRight w:val="0"/>
      <w:marTop w:val="0"/>
      <w:marBottom w:val="0"/>
      <w:divBdr>
        <w:top w:val="none" w:sz="0" w:space="0" w:color="auto"/>
        <w:left w:val="none" w:sz="0" w:space="0" w:color="auto"/>
        <w:bottom w:val="none" w:sz="0" w:space="0" w:color="auto"/>
        <w:right w:val="none" w:sz="0" w:space="0" w:color="auto"/>
      </w:divBdr>
    </w:div>
    <w:div w:id="1498304351">
      <w:bodyDiv w:val="1"/>
      <w:marLeft w:val="0"/>
      <w:marRight w:val="0"/>
      <w:marTop w:val="0"/>
      <w:marBottom w:val="0"/>
      <w:divBdr>
        <w:top w:val="none" w:sz="0" w:space="0" w:color="auto"/>
        <w:left w:val="none" w:sz="0" w:space="0" w:color="auto"/>
        <w:bottom w:val="none" w:sz="0" w:space="0" w:color="auto"/>
        <w:right w:val="none" w:sz="0" w:space="0" w:color="auto"/>
      </w:divBdr>
    </w:div>
    <w:div w:id="1500927869">
      <w:bodyDiv w:val="1"/>
      <w:marLeft w:val="0"/>
      <w:marRight w:val="0"/>
      <w:marTop w:val="0"/>
      <w:marBottom w:val="0"/>
      <w:divBdr>
        <w:top w:val="none" w:sz="0" w:space="0" w:color="auto"/>
        <w:left w:val="none" w:sz="0" w:space="0" w:color="auto"/>
        <w:bottom w:val="none" w:sz="0" w:space="0" w:color="auto"/>
        <w:right w:val="none" w:sz="0" w:space="0" w:color="auto"/>
      </w:divBdr>
    </w:div>
    <w:div w:id="1501892354">
      <w:bodyDiv w:val="1"/>
      <w:marLeft w:val="0"/>
      <w:marRight w:val="0"/>
      <w:marTop w:val="0"/>
      <w:marBottom w:val="0"/>
      <w:divBdr>
        <w:top w:val="none" w:sz="0" w:space="0" w:color="auto"/>
        <w:left w:val="none" w:sz="0" w:space="0" w:color="auto"/>
        <w:bottom w:val="none" w:sz="0" w:space="0" w:color="auto"/>
        <w:right w:val="none" w:sz="0" w:space="0" w:color="auto"/>
      </w:divBdr>
    </w:div>
    <w:div w:id="1503278728">
      <w:bodyDiv w:val="1"/>
      <w:marLeft w:val="0"/>
      <w:marRight w:val="0"/>
      <w:marTop w:val="0"/>
      <w:marBottom w:val="0"/>
      <w:divBdr>
        <w:top w:val="none" w:sz="0" w:space="0" w:color="auto"/>
        <w:left w:val="none" w:sz="0" w:space="0" w:color="auto"/>
        <w:bottom w:val="none" w:sz="0" w:space="0" w:color="auto"/>
        <w:right w:val="none" w:sz="0" w:space="0" w:color="auto"/>
      </w:divBdr>
    </w:div>
    <w:div w:id="1506550053">
      <w:bodyDiv w:val="1"/>
      <w:marLeft w:val="0"/>
      <w:marRight w:val="0"/>
      <w:marTop w:val="0"/>
      <w:marBottom w:val="0"/>
      <w:divBdr>
        <w:top w:val="none" w:sz="0" w:space="0" w:color="auto"/>
        <w:left w:val="none" w:sz="0" w:space="0" w:color="auto"/>
        <w:bottom w:val="none" w:sz="0" w:space="0" w:color="auto"/>
        <w:right w:val="none" w:sz="0" w:space="0" w:color="auto"/>
      </w:divBdr>
    </w:div>
    <w:div w:id="1509901994">
      <w:bodyDiv w:val="1"/>
      <w:marLeft w:val="0"/>
      <w:marRight w:val="0"/>
      <w:marTop w:val="0"/>
      <w:marBottom w:val="0"/>
      <w:divBdr>
        <w:top w:val="none" w:sz="0" w:space="0" w:color="auto"/>
        <w:left w:val="none" w:sz="0" w:space="0" w:color="auto"/>
        <w:bottom w:val="none" w:sz="0" w:space="0" w:color="auto"/>
        <w:right w:val="none" w:sz="0" w:space="0" w:color="auto"/>
      </w:divBdr>
    </w:div>
    <w:div w:id="1512792683">
      <w:bodyDiv w:val="1"/>
      <w:marLeft w:val="0"/>
      <w:marRight w:val="0"/>
      <w:marTop w:val="0"/>
      <w:marBottom w:val="0"/>
      <w:divBdr>
        <w:top w:val="none" w:sz="0" w:space="0" w:color="auto"/>
        <w:left w:val="none" w:sz="0" w:space="0" w:color="auto"/>
        <w:bottom w:val="none" w:sz="0" w:space="0" w:color="auto"/>
        <w:right w:val="none" w:sz="0" w:space="0" w:color="auto"/>
      </w:divBdr>
    </w:div>
    <w:div w:id="1516266457">
      <w:bodyDiv w:val="1"/>
      <w:marLeft w:val="0"/>
      <w:marRight w:val="0"/>
      <w:marTop w:val="0"/>
      <w:marBottom w:val="0"/>
      <w:divBdr>
        <w:top w:val="none" w:sz="0" w:space="0" w:color="auto"/>
        <w:left w:val="none" w:sz="0" w:space="0" w:color="auto"/>
        <w:bottom w:val="none" w:sz="0" w:space="0" w:color="auto"/>
        <w:right w:val="none" w:sz="0" w:space="0" w:color="auto"/>
      </w:divBdr>
    </w:div>
    <w:div w:id="1517501622">
      <w:bodyDiv w:val="1"/>
      <w:marLeft w:val="0"/>
      <w:marRight w:val="0"/>
      <w:marTop w:val="0"/>
      <w:marBottom w:val="0"/>
      <w:divBdr>
        <w:top w:val="none" w:sz="0" w:space="0" w:color="auto"/>
        <w:left w:val="none" w:sz="0" w:space="0" w:color="auto"/>
        <w:bottom w:val="none" w:sz="0" w:space="0" w:color="auto"/>
        <w:right w:val="none" w:sz="0" w:space="0" w:color="auto"/>
      </w:divBdr>
    </w:div>
    <w:div w:id="1520312856">
      <w:bodyDiv w:val="1"/>
      <w:marLeft w:val="0"/>
      <w:marRight w:val="0"/>
      <w:marTop w:val="0"/>
      <w:marBottom w:val="0"/>
      <w:divBdr>
        <w:top w:val="none" w:sz="0" w:space="0" w:color="auto"/>
        <w:left w:val="none" w:sz="0" w:space="0" w:color="auto"/>
        <w:bottom w:val="none" w:sz="0" w:space="0" w:color="auto"/>
        <w:right w:val="none" w:sz="0" w:space="0" w:color="auto"/>
      </w:divBdr>
    </w:div>
    <w:div w:id="1520967087">
      <w:bodyDiv w:val="1"/>
      <w:marLeft w:val="0"/>
      <w:marRight w:val="0"/>
      <w:marTop w:val="0"/>
      <w:marBottom w:val="0"/>
      <w:divBdr>
        <w:top w:val="none" w:sz="0" w:space="0" w:color="auto"/>
        <w:left w:val="none" w:sz="0" w:space="0" w:color="auto"/>
        <w:bottom w:val="none" w:sz="0" w:space="0" w:color="auto"/>
        <w:right w:val="none" w:sz="0" w:space="0" w:color="auto"/>
      </w:divBdr>
    </w:div>
    <w:div w:id="1525434803">
      <w:bodyDiv w:val="1"/>
      <w:marLeft w:val="0"/>
      <w:marRight w:val="0"/>
      <w:marTop w:val="0"/>
      <w:marBottom w:val="0"/>
      <w:divBdr>
        <w:top w:val="none" w:sz="0" w:space="0" w:color="auto"/>
        <w:left w:val="none" w:sz="0" w:space="0" w:color="auto"/>
        <w:bottom w:val="none" w:sz="0" w:space="0" w:color="auto"/>
        <w:right w:val="none" w:sz="0" w:space="0" w:color="auto"/>
      </w:divBdr>
    </w:div>
    <w:div w:id="1530148410">
      <w:bodyDiv w:val="1"/>
      <w:marLeft w:val="0"/>
      <w:marRight w:val="0"/>
      <w:marTop w:val="0"/>
      <w:marBottom w:val="0"/>
      <w:divBdr>
        <w:top w:val="none" w:sz="0" w:space="0" w:color="auto"/>
        <w:left w:val="none" w:sz="0" w:space="0" w:color="auto"/>
        <w:bottom w:val="none" w:sz="0" w:space="0" w:color="auto"/>
        <w:right w:val="none" w:sz="0" w:space="0" w:color="auto"/>
      </w:divBdr>
    </w:div>
    <w:div w:id="1532961815">
      <w:bodyDiv w:val="1"/>
      <w:marLeft w:val="0"/>
      <w:marRight w:val="0"/>
      <w:marTop w:val="0"/>
      <w:marBottom w:val="0"/>
      <w:divBdr>
        <w:top w:val="none" w:sz="0" w:space="0" w:color="auto"/>
        <w:left w:val="none" w:sz="0" w:space="0" w:color="auto"/>
        <w:bottom w:val="none" w:sz="0" w:space="0" w:color="auto"/>
        <w:right w:val="none" w:sz="0" w:space="0" w:color="auto"/>
      </w:divBdr>
    </w:div>
    <w:div w:id="1533349108">
      <w:bodyDiv w:val="1"/>
      <w:marLeft w:val="0"/>
      <w:marRight w:val="0"/>
      <w:marTop w:val="0"/>
      <w:marBottom w:val="0"/>
      <w:divBdr>
        <w:top w:val="none" w:sz="0" w:space="0" w:color="auto"/>
        <w:left w:val="none" w:sz="0" w:space="0" w:color="auto"/>
        <w:bottom w:val="none" w:sz="0" w:space="0" w:color="auto"/>
        <w:right w:val="none" w:sz="0" w:space="0" w:color="auto"/>
      </w:divBdr>
    </w:div>
    <w:div w:id="1533691913">
      <w:bodyDiv w:val="1"/>
      <w:marLeft w:val="0"/>
      <w:marRight w:val="0"/>
      <w:marTop w:val="0"/>
      <w:marBottom w:val="0"/>
      <w:divBdr>
        <w:top w:val="none" w:sz="0" w:space="0" w:color="auto"/>
        <w:left w:val="none" w:sz="0" w:space="0" w:color="auto"/>
        <w:bottom w:val="none" w:sz="0" w:space="0" w:color="auto"/>
        <w:right w:val="none" w:sz="0" w:space="0" w:color="auto"/>
      </w:divBdr>
    </w:div>
    <w:div w:id="1533882967">
      <w:bodyDiv w:val="1"/>
      <w:marLeft w:val="0"/>
      <w:marRight w:val="0"/>
      <w:marTop w:val="0"/>
      <w:marBottom w:val="0"/>
      <w:divBdr>
        <w:top w:val="none" w:sz="0" w:space="0" w:color="auto"/>
        <w:left w:val="none" w:sz="0" w:space="0" w:color="auto"/>
        <w:bottom w:val="none" w:sz="0" w:space="0" w:color="auto"/>
        <w:right w:val="none" w:sz="0" w:space="0" w:color="auto"/>
      </w:divBdr>
    </w:div>
    <w:div w:id="1541241684">
      <w:bodyDiv w:val="1"/>
      <w:marLeft w:val="0"/>
      <w:marRight w:val="0"/>
      <w:marTop w:val="0"/>
      <w:marBottom w:val="0"/>
      <w:divBdr>
        <w:top w:val="none" w:sz="0" w:space="0" w:color="auto"/>
        <w:left w:val="none" w:sz="0" w:space="0" w:color="auto"/>
        <w:bottom w:val="none" w:sz="0" w:space="0" w:color="auto"/>
        <w:right w:val="none" w:sz="0" w:space="0" w:color="auto"/>
      </w:divBdr>
    </w:div>
    <w:div w:id="1544439530">
      <w:bodyDiv w:val="1"/>
      <w:marLeft w:val="0"/>
      <w:marRight w:val="0"/>
      <w:marTop w:val="0"/>
      <w:marBottom w:val="0"/>
      <w:divBdr>
        <w:top w:val="none" w:sz="0" w:space="0" w:color="auto"/>
        <w:left w:val="none" w:sz="0" w:space="0" w:color="auto"/>
        <w:bottom w:val="none" w:sz="0" w:space="0" w:color="auto"/>
        <w:right w:val="none" w:sz="0" w:space="0" w:color="auto"/>
      </w:divBdr>
    </w:div>
    <w:div w:id="1544556692">
      <w:bodyDiv w:val="1"/>
      <w:marLeft w:val="0"/>
      <w:marRight w:val="0"/>
      <w:marTop w:val="0"/>
      <w:marBottom w:val="0"/>
      <w:divBdr>
        <w:top w:val="none" w:sz="0" w:space="0" w:color="auto"/>
        <w:left w:val="none" w:sz="0" w:space="0" w:color="auto"/>
        <w:bottom w:val="none" w:sz="0" w:space="0" w:color="auto"/>
        <w:right w:val="none" w:sz="0" w:space="0" w:color="auto"/>
      </w:divBdr>
    </w:div>
    <w:div w:id="1546989866">
      <w:bodyDiv w:val="1"/>
      <w:marLeft w:val="0"/>
      <w:marRight w:val="0"/>
      <w:marTop w:val="0"/>
      <w:marBottom w:val="0"/>
      <w:divBdr>
        <w:top w:val="none" w:sz="0" w:space="0" w:color="auto"/>
        <w:left w:val="none" w:sz="0" w:space="0" w:color="auto"/>
        <w:bottom w:val="none" w:sz="0" w:space="0" w:color="auto"/>
        <w:right w:val="none" w:sz="0" w:space="0" w:color="auto"/>
      </w:divBdr>
    </w:div>
    <w:div w:id="1549295572">
      <w:bodyDiv w:val="1"/>
      <w:marLeft w:val="0"/>
      <w:marRight w:val="0"/>
      <w:marTop w:val="0"/>
      <w:marBottom w:val="0"/>
      <w:divBdr>
        <w:top w:val="none" w:sz="0" w:space="0" w:color="auto"/>
        <w:left w:val="none" w:sz="0" w:space="0" w:color="auto"/>
        <w:bottom w:val="none" w:sz="0" w:space="0" w:color="auto"/>
        <w:right w:val="none" w:sz="0" w:space="0" w:color="auto"/>
      </w:divBdr>
    </w:div>
    <w:div w:id="1550604550">
      <w:bodyDiv w:val="1"/>
      <w:marLeft w:val="0"/>
      <w:marRight w:val="0"/>
      <w:marTop w:val="0"/>
      <w:marBottom w:val="0"/>
      <w:divBdr>
        <w:top w:val="none" w:sz="0" w:space="0" w:color="auto"/>
        <w:left w:val="none" w:sz="0" w:space="0" w:color="auto"/>
        <w:bottom w:val="none" w:sz="0" w:space="0" w:color="auto"/>
        <w:right w:val="none" w:sz="0" w:space="0" w:color="auto"/>
      </w:divBdr>
    </w:div>
    <w:div w:id="1558400319">
      <w:bodyDiv w:val="1"/>
      <w:marLeft w:val="0"/>
      <w:marRight w:val="0"/>
      <w:marTop w:val="0"/>
      <w:marBottom w:val="0"/>
      <w:divBdr>
        <w:top w:val="none" w:sz="0" w:space="0" w:color="auto"/>
        <w:left w:val="none" w:sz="0" w:space="0" w:color="auto"/>
        <w:bottom w:val="none" w:sz="0" w:space="0" w:color="auto"/>
        <w:right w:val="none" w:sz="0" w:space="0" w:color="auto"/>
      </w:divBdr>
    </w:div>
    <w:div w:id="1558471166">
      <w:bodyDiv w:val="1"/>
      <w:marLeft w:val="0"/>
      <w:marRight w:val="0"/>
      <w:marTop w:val="0"/>
      <w:marBottom w:val="0"/>
      <w:divBdr>
        <w:top w:val="none" w:sz="0" w:space="0" w:color="auto"/>
        <w:left w:val="none" w:sz="0" w:space="0" w:color="auto"/>
        <w:bottom w:val="none" w:sz="0" w:space="0" w:color="auto"/>
        <w:right w:val="none" w:sz="0" w:space="0" w:color="auto"/>
      </w:divBdr>
    </w:div>
    <w:div w:id="1561747692">
      <w:bodyDiv w:val="1"/>
      <w:marLeft w:val="0"/>
      <w:marRight w:val="0"/>
      <w:marTop w:val="0"/>
      <w:marBottom w:val="0"/>
      <w:divBdr>
        <w:top w:val="none" w:sz="0" w:space="0" w:color="auto"/>
        <w:left w:val="none" w:sz="0" w:space="0" w:color="auto"/>
        <w:bottom w:val="none" w:sz="0" w:space="0" w:color="auto"/>
        <w:right w:val="none" w:sz="0" w:space="0" w:color="auto"/>
      </w:divBdr>
    </w:div>
    <w:div w:id="1561793562">
      <w:bodyDiv w:val="1"/>
      <w:marLeft w:val="0"/>
      <w:marRight w:val="0"/>
      <w:marTop w:val="0"/>
      <w:marBottom w:val="0"/>
      <w:divBdr>
        <w:top w:val="none" w:sz="0" w:space="0" w:color="auto"/>
        <w:left w:val="none" w:sz="0" w:space="0" w:color="auto"/>
        <w:bottom w:val="none" w:sz="0" w:space="0" w:color="auto"/>
        <w:right w:val="none" w:sz="0" w:space="0" w:color="auto"/>
      </w:divBdr>
    </w:div>
    <w:div w:id="1565871307">
      <w:bodyDiv w:val="1"/>
      <w:marLeft w:val="0"/>
      <w:marRight w:val="0"/>
      <w:marTop w:val="0"/>
      <w:marBottom w:val="0"/>
      <w:divBdr>
        <w:top w:val="none" w:sz="0" w:space="0" w:color="auto"/>
        <w:left w:val="none" w:sz="0" w:space="0" w:color="auto"/>
        <w:bottom w:val="none" w:sz="0" w:space="0" w:color="auto"/>
        <w:right w:val="none" w:sz="0" w:space="0" w:color="auto"/>
      </w:divBdr>
    </w:div>
    <w:div w:id="1567766129">
      <w:bodyDiv w:val="1"/>
      <w:marLeft w:val="0"/>
      <w:marRight w:val="0"/>
      <w:marTop w:val="0"/>
      <w:marBottom w:val="0"/>
      <w:divBdr>
        <w:top w:val="none" w:sz="0" w:space="0" w:color="auto"/>
        <w:left w:val="none" w:sz="0" w:space="0" w:color="auto"/>
        <w:bottom w:val="none" w:sz="0" w:space="0" w:color="auto"/>
        <w:right w:val="none" w:sz="0" w:space="0" w:color="auto"/>
      </w:divBdr>
    </w:div>
    <w:div w:id="1567840403">
      <w:bodyDiv w:val="1"/>
      <w:marLeft w:val="0"/>
      <w:marRight w:val="0"/>
      <w:marTop w:val="0"/>
      <w:marBottom w:val="0"/>
      <w:divBdr>
        <w:top w:val="none" w:sz="0" w:space="0" w:color="auto"/>
        <w:left w:val="none" w:sz="0" w:space="0" w:color="auto"/>
        <w:bottom w:val="none" w:sz="0" w:space="0" w:color="auto"/>
        <w:right w:val="none" w:sz="0" w:space="0" w:color="auto"/>
      </w:divBdr>
    </w:div>
    <w:div w:id="1568342480">
      <w:bodyDiv w:val="1"/>
      <w:marLeft w:val="0"/>
      <w:marRight w:val="0"/>
      <w:marTop w:val="0"/>
      <w:marBottom w:val="0"/>
      <w:divBdr>
        <w:top w:val="none" w:sz="0" w:space="0" w:color="auto"/>
        <w:left w:val="none" w:sz="0" w:space="0" w:color="auto"/>
        <w:bottom w:val="none" w:sz="0" w:space="0" w:color="auto"/>
        <w:right w:val="none" w:sz="0" w:space="0" w:color="auto"/>
      </w:divBdr>
    </w:div>
    <w:div w:id="1570966030">
      <w:bodyDiv w:val="1"/>
      <w:marLeft w:val="0"/>
      <w:marRight w:val="0"/>
      <w:marTop w:val="0"/>
      <w:marBottom w:val="0"/>
      <w:divBdr>
        <w:top w:val="none" w:sz="0" w:space="0" w:color="auto"/>
        <w:left w:val="none" w:sz="0" w:space="0" w:color="auto"/>
        <w:bottom w:val="none" w:sz="0" w:space="0" w:color="auto"/>
        <w:right w:val="none" w:sz="0" w:space="0" w:color="auto"/>
      </w:divBdr>
    </w:div>
    <w:div w:id="1572083657">
      <w:bodyDiv w:val="1"/>
      <w:marLeft w:val="0"/>
      <w:marRight w:val="0"/>
      <w:marTop w:val="0"/>
      <w:marBottom w:val="0"/>
      <w:divBdr>
        <w:top w:val="none" w:sz="0" w:space="0" w:color="auto"/>
        <w:left w:val="none" w:sz="0" w:space="0" w:color="auto"/>
        <w:bottom w:val="none" w:sz="0" w:space="0" w:color="auto"/>
        <w:right w:val="none" w:sz="0" w:space="0" w:color="auto"/>
      </w:divBdr>
    </w:div>
    <w:div w:id="1574270513">
      <w:bodyDiv w:val="1"/>
      <w:marLeft w:val="0"/>
      <w:marRight w:val="0"/>
      <w:marTop w:val="0"/>
      <w:marBottom w:val="0"/>
      <w:divBdr>
        <w:top w:val="none" w:sz="0" w:space="0" w:color="auto"/>
        <w:left w:val="none" w:sz="0" w:space="0" w:color="auto"/>
        <w:bottom w:val="none" w:sz="0" w:space="0" w:color="auto"/>
        <w:right w:val="none" w:sz="0" w:space="0" w:color="auto"/>
      </w:divBdr>
    </w:div>
    <w:div w:id="1575044652">
      <w:bodyDiv w:val="1"/>
      <w:marLeft w:val="0"/>
      <w:marRight w:val="0"/>
      <w:marTop w:val="0"/>
      <w:marBottom w:val="0"/>
      <w:divBdr>
        <w:top w:val="none" w:sz="0" w:space="0" w:color="auto"/>
        <w:left w:val="none" w:sz="0" w:space="0" w:color="auto"/>
        <w:bottom w:val="none" w:sz="0" w:space="0" w:color="auto"/>
        <w:right w:val="none" w:sz="0" w:space="0" w:color="auto"/>
      </w:divBdr>
    </w:div>
    <w:div w:id="1578515064">
      <w:bodyDiv w:val="1"/>
      <w:marLeft w:val="0"/>
      <w:marRight w:val="0"/>
      <w:marTop w:val="0"/>
      <w:marBottom w:val="0"/>
      <w:divBdr>
        <w:top w:val="none" w:sz="0" w:space="0" w:color="auto"/>
        <w:left w:val="none" w:sz="0" w:space="0" w:color="auto"/>
        <w:bottom w:val="none" w:sz="0" w:space="0" w:color="auto"/>
        <w:right w:val="none" w:sz="0" w:space="0" w:color="auto"/>
      </w:divBdr>
    </w:div>
    <w:div w:id="1580629354">
      <w:bodyDiv w:val="1"/>
      <w:marLeft w:val="0"/>
      <w:marRight w:val="0"/>
      <w:marTop w:val="0"/>
      <w:marBottom w:val="0"/>
      <w:divBdr>
        <w:top w:val="none" w:sz="0" w:space="0" w:color="auto"/>
        <w:left w:val="none" w:sz="0" w:space="0" w:color="auto"/>
        <w:bottom w:val="none" w:sz="0" w:space="0" w:color="auto"/>
        <w:right w:val="none" w:sz="0" w:space="0" w:color="auto"/>
      </w:divBdr>
    </w:div>
    <w:div w:id="1582567291">
      <w:bodyDiv w:val="1"/>
      <w:marLeft w:val="0"/>
      <w:marRight w:val="0"/>
      <w:marTop w:val="0"/>
      <w:marBottom w:val="0"/>
      <w:divBdr>
        <w:top w:val="none" w:sz="0" w:space="0" w:color="auto"/>
        <w:left w:val="none" w:sz="0" w:space="0" w:color="auto"/>
        <w:bottom w:val="none" w:sz="0" w:space="0" w:color="auto"/>
        <w:right w:val="none" w:sz="0" w:space="0" w:color="auto"/>
      </w:divBdr>
    </w:div>
    <w:div w:id="1586914855">
      <w:bodyDiv w:val="1"/>
      <w:marLeft w:val="0"/>
      <w:marRight w:val="0"/>
      <w:marTop w:val="0"/>
      <w:marBottom w:val="0"/>
      <w:divBdr>
        <w:top w:val="none" w:sz="0" w:space="0" w:color="auto"/>
        <w:left w:val="none" w:sz="0" w:space="0" w:color="auto"/>
        <w:bottom w:val="none" w:sz="0" w:space="0" w:color="auto"/>
        <w:right w:val="none" w:sz="0" w:space="0" w:color="auto"/>
      </w:divBdr>
    </w:div>
    <w:div w:id="1587231847">
      <w:bodyDiv w:val="1"/>
      <w:marLeft w:val="0"/>
      <w:marRight w:val="0"/>
      <w:marTop w:val="0"/>
      <w:marBottom w:val="0"/>
      <w:divBdr>
        <w:top w:val="none" w:sz="0" w:space="0" w:color="auto"/>
        <w:left w:val="none" w:sz="0" w:space="0" w:color="auto"/>
        <w:bottom w:val="none" w:sz="0" w:space="0" w:color="auto"/>
        <w:right w:val="none" w:sz="0" w:space="0" w:color="auto"/>
      </w:divBdr>
    </w:div>
    <w:div w:id="1589921878">
      <w:bodyDiv w:val="1"/>
      <w:marLeft w:val="0"/>
      <w:marRight w:val="0"/>
      <w:marTop w:val="0"/>
      <w:marBottom w:val="0"/>
      <w:divBdr>
        <w:top w:val="none" w:sz="0" w:space="0" w:color="auto"/>
        <w:left w:val="none" w:sz="0" w:space="0" w:color="auto"/>
        <w:bottom w:val="none" w:sz="0" w:space="0" w:color="auto"/>
        <w:right w:val="none" w:sz="0" w:space="0" w:color="auto"/>
      </w:divBdr>
    </w:div>
    <w:div w:id="1590045309">
      <w:bodyDiv w:val="1"/>
      <w:marLeft w:val="0"/>
      <w:marRight w:val="0"/>
      <w:marTop w:val="0"/>
      <w:marBottom w:val="0"/>
      <w:divBdr>
        <w:top w:val="none" w:sz="0" w:space="0" w:color="auto"/>
        <w:left w:val="none" w:sz="0" w:space="0" w:color="auto"/>
        <w:bottom w:val="none" w:sz="0" w:space="0" w:color="auto"/>
        <w:right w:val="none" w:sz="0" w:space="0" w:color="auto"/>
      </w:divBdr>
    </w:div>
    <w:div w:id="1593588917">
      <w:bodyDiv w:val="1"/>
      <w:marLeft w:val="0"/>
      <w:marRight w:val="0"/>
      <w:marTop w:val="0"/>
      <w:marBottom w:val="0"/>
      <w:divBdr>
        <w:top w:val="none" w:sz="0" w:space="0" w:color="auto"/>
        <w:left w:val="none" w:sz="0" w:space="0" w:color="auto"/>
        <w:bottom w:val="none" w:sz="0" w:space="0" w:color="auto"/>
        <w:right w:val="none" w:sz="0" w:space="0" w:color="auto"/>
      </w:divBdr>
    </w:div>
    <w:div w:id="1594122184">
      <w:bodyDiv w:val="1"/>
      <w:marLeft w:val="0"/>
      <w:marRight w:val="0"/>
      <w:marTop w:val="0"/>
      <w:marBottom w:val="0"/>
      <w:divBdr>
        <w:top w:val="none" w:sz="0" w:space="0" w:color="auto"/>
        <w:left w:val="none" w:sz="0" w:space="0" w:color="auto"/>
        <w:bottom w:val="none" w:sz="0" w:space="0" w:color="auto"/>
        <w:right w:val="none" w:sz="0" w:space="0" w:color="auto"/>
      </w:divBdr>
    </w:div>
    <w:div w:id="1596476712">
      <w:bodyDiv w:val="1"/>
      <w:marLeft w:val="0"/>
      <w:marRight w:val="0"/>
      <w:marTop w:val="0"/>
      <w:marBottom w:val="0"/>
      <w:divBdr>
        <w:top w:val="none" w:sz="0" w:space="0" w:color="auto"/>
        <w:left w:val="none" w:sz="0" w:space="0" w:color="auto"/>
        <w:bottom w:val="none" w:sz="0" w:space="0" w:color="auto"/>
        <w:right w:val="none" w:sz="0" w:space="0" w:color="auto"/>
      </w:divBdr>
    </w:div>
    <w:div w:id="1599875636">
      <w:bodyDiv w:val="1"/>
      <w:marLeft w:val="0"/>
      <w:marRight w:val="0"/>
      <w:marTop w:val="0"/>
      <w:marBottom w:val="0"/>
      <w:divBdr>
        <w:top w:val="none" w:sz="0" w:space="0" w:color="auto"/>
        <w:left w:val="none" w:sz="0" w:space="0" w:color="auto"/>
        <w:bottom w:val="none" w:sz="0" w:space="0" w:color="auto"/>
        <w:right w:val="none" w:sz="0" w:space="0" w:color="auto"/>
      </w:divBdr>
    </w:div>
    <w:div w:id="1603024748">
      <w:bodyDiv w:val="1"/>
      <w:marLeft w:val="0"/>
      <w:marRight w:val="0"/>
      <w:marTop w:val="0"/>
      <w:marBottom w:val="0"/>
      <w:divBdr>
        <w:top w:val="none" w:sz="0" w:space="0" w:color="auto"/>
        <w:left w:val="none" w:sz="0" w:space="0" w:color="auto"/>
        <w:bottom w:val="none" w:sz="0" w:space="0" w:color="auto"/>
        <w:right w:val="none" w:sz="0" w:space="0" w:color="auto"/>
      </w:divBdr>
    </w:div>
    <w:div w:id="1603302408">
      <w:bodyDiv w:val="1"/>
      <w:marLeft w:val="0"/>
      <w:marRight w:val="0"/>
      <w:marTop w:val="0"/>
      <w:marBottom w:val="0"/>
      <w:divBdr>
        <w:top w:val="none" w:sz="0" w:space="0" w:color="auto"/>
        <w:left w:val="none" w:sz="0" w:space="0" w:color="auto"/>
        <w:bottom w:val="none" w:sz="0" w:space="0" w:color="auto"/>
        <w:right w:val="none" w:sz="0" w:space="0" w:color="auto"/>
      </w:divBdr>
    </w:div>
    <w:div w:id="1604529923">
      <w:bodyDiv w:val="1"/>
      <w:marLeft w:val="0"/>
      <w:marRight w:val="0"/>
      <w:marTop w:val="0"/>
      <w:marBottom w:val="0"/>
      <w:divBdr>
        <w:top w:val="none" w:sz="0" w:space="0" w:color="auto"/>
        <w:left w:val="none" w:sz="0" w:space="0" w:color="auto"/>
        <w:bottom w:val="none" w:sz="0" w:space="0" w:color="auto"/>
        <w:right w:val="none" w:sz="0" w:space="0" w:color="auto"/>
      </w:divBdr>
    </w:div>
    <w:div w:id="1608076392">
      <w:bodyDiv w:val="1"/>
      <w:marLeft w:val="0"/>
      <w:marRight w:val="0"/>
      <w:marTop w:val="0"/>
      <w:marBottom w:val="0"/>
      <w:divBdr>
        <w:top w:val="none" w:sz="0" w:space="0" w:color="auto"/>
        <w:left w:val="none" w:sz="0" w:space="0" w:color="auto"/>
        <w:bottom w:val="none" w:sz="0" w:space="0" w:color="auto"/>
        <w:right w:val="none" w:sz="0" w:space="0" w:color="auto"/>
      </w:divBdr>
    </w:div>
    <w:div w:id="1609236716">
      <w:bodyDiv w:val="1"/>
      <w:marLeft w:val="0"/>
      <w:marRight w:val="0"/>
      <w:marTop w:val="0"/>
      <w:marBottom w:val="0"/>
      <w:divBdr>
        <w:top w:val="none" w:sz="0" w:space="0" w:color="auto"/>
        <w:left w:val="none" w:sz="0" w:space="0" w:color="auto"/>
        <w:bottom w:val="none" w:sz="0" w:space="0" w:color="auto"/>
        <w:right w:val="none" w:sz="0" w:space="0" w:color="auto"/>
      </w:divBdr>
    </w:div>
    <w:div w:id="1610628078">
      <w:bodyDiv w:val="1"/>
      <w:marLeft w:val="0"/>
      <w:marRight w:val="0"/>
      <w:marTop w:val="0"/>
      <w:marBottom w:val="0"/>
      <w:divBdr>
        <w:top w:val="none" w:sz="0" w:space="0" w:color="auto"/>
        <w:left w:val="none" w:sz="0" w:space="0" w:color="auto"/>
        <w:bottom w:val="none" w:sz="0" w:space="0" w:color="auto"/>
        <w:right w:val="none" w:sz="0" w:space="0" w:color="auto"/>
      </w:divBdr>
    </w:div>
    <w:div w:id="1611013266">
      <w:bodyDiv w:val="1"/>
      <w:marLeft w:val="0"/>
      <w:marRight w:val="0"/>
      <w:marTop w:val="0"/>
      <w:marBottom w:val="0"/>
      <w:divBdr>
        <w:top w:val="none" w:sz="0" w:space="0" w:color="auto"/>
        <w:left w:val="none" w:sz="0" w:space="0" w:color="auto"/>
        <w:bottom w:val="none" w:sz="0" w:space="0" w:color="auto"/>
        <w:right w:val="none" w:sz="0" w:space="0" w:color="auto"/>
      </w:divBdr>
    </w:div>
    <w:div w:id="1612009892">
      <w:bodyDiv w:val="1"/>
      <w:marLeft w:val="0"/>
      <w:marRight w:val="0"/>
      <w:marTop w:val="0"/>
      <w:marBottom w:val="0"/>
      <w:divBdr>
        <w:top w:val="none" w:sz="0" w:space="0" w:color="auto"/>
        <w:left w:val="none" w:sz="0" w:space="0" w:color="auto"/>
        <w:bottom w:val="none" w:sz="0" w:space="0" w:color="auto"/>
        <w:right w:val="none" w:sz="0" w:space="0" w:color="auto"/>
      </w:divBdr>
    </w:div>
    <w:div w:id="1612513758">
      <w:bodyDiv w:val="1"/>
      <w:marLeft w:val="0"/>
      <w:marRight w:val="0"/>
      <w:marTop w:val="0"/>
      <w:marBottom w:val="0"/>
      <w:divBdr>
        <w:top w:val="none" w:sz="0" w:space="0" w:color="auto"/>
        <w:left w:val="none" w:sz="0" w:space="0" w:color="auto"/>
        <w:bottom w:val="none" w:sz="0" w:space="0" w:color="auto"/>
        <w:right w:val="none" w:sz="0" w:space="0" w:color="auto"/>
      </w:divBdr>
    </w:div>
    <w:div w:id="1612930855">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617055331">
      <w:bodyDiv w:val="1"/>
      <w:marLeft w:val="0"/>
      <w:marRight w:val="0"/>
      <w:marTop w:val="0"/>
      <w:marBottom w:val="0"/>
      <w:divBdr>
        <w:top w:val="none" w:sz="0" w:space="0" w:color="auto"/>
        <w:left w:val="none" w:sz="0" w:space="0" w:color="auto"/>
        <w:bottom w:val="none" w:sz="0" w:space="0" w:color="auto"/>
        <w:right w:val="none" w:sz="0" w:space="0" w:color="auto"/>
      </w:divBdr>
    </w:div>
    <w:div w:id="1617056503">
      <w:bodyDiv w:val="1"/>
      <w:marLeft w:val="0"/>
      <w:marRight w:val="0"/>
      <w:marTop w:val="0"/>
      <w:marBottom w:val="0"/>
      <w:divBdr>
        <w:top w:val="none" w:sz="0" w:space="0" w:color="auto"/>
        <w:left w:val="none" w:sz="0" w:space="0" w:color="auto"/>
        <w:bottom w:val="none" w:sz="0" w:space="0" w:color="auto"/>
        <w:right w:val="none" w:sz="0" w:space="0" w:color="auto"/>
      </w:divBdr>
    </w:div>
    <w:div w:id="1617179815">
      <w:bodyDiv w:val="1"/>
      <w:marLeft w:val="0"/>
      <w:marRight w:val="0"/>
      <w:marTop w:val="0"/>
      <w:marBottom w:val="0"/>
      <w:divBdr>
        <w:top w:val="none" w:sz="0" w:space="0" w:color="auto"/>
        <w:left w:val="none" w:sz="0" w:space="0" w:color="auto"/>
        <w:bottom w:val="none" w:sz="0" w:space="0" w:color="auto"/>
        <w:right w:val="none" w:sz="0" w:space="0" w:color="auto"/>
      </w:divBdr>
    </w:div>
    <w:div w:id="1619094768">
      <w:bodyDiv w:val="1"/>
      <w:marLeft w:val="0"/>
      <w:marRight w:val="0"/>
      <w:marTop w:val="0"/>
      <w:marBottom w:val="0"/>
      <w:divBdr>
        <w:top w:val="none" w:sz="0" w:space="0" w:color="auto"/>
        <w:left w:val="none" w:sz="0" w:space="0" w:color="auto"/>
        <w:bottom w:val="none" w:sz="0" w:space="0" w:color="auto"/>
        <w:right w:val="none" w:sz="0" w:space="0" w:color="auto"/>
      </w:divBdr>
    </w:div>
    <w:div w:id="1622032738">
      <w:bodyDiv w:val="1"/>
      <w:marLeft w:val="0"/>
      <w:marRight w:val="0"/>
      <w:marTop w:val="0"/>
      <w:marBottom w:val="0"/>
      <w:divBdr>
        <w:top w:val="none" w:sz="0" w:space="0" w:color="auto"/>
        <w:left w:val="none" w:sz="0" w:space="0" w:color="auto"/>
        <w:bottom w:val="none" w:sz="0" w:space="0" w:color="auto"/>
        <w:right w:val="none" w:sz="0" w:space="0" w:color="auto"/>
      </w:divBdr>
    </w:div>
    <w:div w:id="1622220510">
      <w:bodyDiv w:val="1"/>
      <w:marLeft w:val="0"/>
      <w:marRight w:val="0"/>
      <w:marTop w:val="0"/>
      <w:marBottom w:val="0"/>
      <w:divBdr>
        <w:top w:val="none" w:sz="0" w:space="0" w:color="auto"/>
        <w:left w:val="none" w:sz="0" w:space="0" w:color="auto"/>
        <w:bottom w:val="none" w:sz="0" w:space="0" w:color="auto"/>
        <w:right w:val="none" w:sz="0" w:space="0" w:color="auto"/>
      </w:divBdr>
    </w:div>
    <w:div w:id="1630624125">
      <w:bodyDiv w:val="1"/>
      <w:marLeft w:val="0"/>
      <w:marRight w:val="0"/>
      <w:marTop w:val="0"/>
      <w:marBottom w:val="0"/>
      <w:divBdr>
        <w:top w:val="none" w:sz="0" w:space="0" w:color="auto"/>
        <w:left w:val="none" w:sz="0" w:space="0" w:color="auto"/>
        <w:bottom w:val="none" w:sz="0" w:space="0" w:color="auto"/>
        <w:right w:val="none" w:sz="0" w:space="0" w:color="auto"/>
      </w:divBdr>
    </w:div>
    <w:div w:id="1638798339">
      <w:bodyDiv w:val="1"/>
      <w:marLeft w:val="0"/>
      <w:marRight w:val="0"/>
      <w:marTop w:val="0"/>
      <w:marBottom w:val="0"/>
      <w:divBdr>
        <w:top w:val="none" w:sz="0" w:space="0" w:color="auto"/>
        <w:left w:val="none" w:sz="0" w:space="0" w:color="auto"/>
        <w:bottom w:val="none" w:sz="0" w:space="0" w:color="auto"/>
        <w:right w:val="none" w:sz="0" w:space="0" w:color="auto"/>
      </w:divBdr>
    </w:div>
    <w:div w:id="1639070319">
      <w:bodyDiv w:val="1"/>
      <w:marLeft w:val="0"/>
      <w:marRight w:val="0"/>
      <w:marTop w:val="0"/>
      <w:marBottom w:val="0"/>
      <w:divBdr>
        <w:top w:val="none" w:sz="0" w:space="0" w:color="auto"/>
        <w:left w:val="none" w:sz="0" w:space="0" w:color="auto"/>
        <w:bottom w:val="none" w:sz="0" w:space="0" w:color="auto"/>
        <w:right w:val="none" w:sz="0" w:space="0" w:color="auto"/>
      </w:divBdr>
    </w:div>
    <w:div w:id="1639337982">
      <w:bodyDiv w:val="1"/>
      <w:marLeft w:val="0"/>
      <w:marRight w:val="0"/>
      <w:marTop w:val="0"/>
      <w:marBottom w:val="0"/>
      <w:divBdr>
        <w:top w:val="none" w:sz="0" w:space="0" w:color="auto"/>
        <w:left w:val="none" w:sz="0" w:space="0" w:color="auto"/>
        <w:bottom w:val="none" w:sz="0" w:space="0" w:color="auto"/>
        <w:right w:val="none" w:sz="0" w:space="0" w:color="auto"/>
      </w:divBdr>
    </w:div>
    <w:div w:id="1641232943">
      <w:bodyDiv w:val="1"/>
      <w:marLeft w:val="0"/>
      <w:marRight w:val="0"/>
      <w:marTop w:val="0"/>
      <w:marBottom w:val="0"/>
      <w:divBdr>
        <w:top w:val="none" w:sz="0" w:space="0" w:color="auto"/>
        <w:left w:val="none" w:sz="0" w:space="0" w:color="auto"/>
        <w:bottom w:val="none" w:sz="0" w:space="0" w:color="auto"/>
        <w:right w:val="none" w:sz="0" w:space="0" w:color="auto"/>
      </w:divBdr>
    </w:div>
    <w:div w:id="1642077622">
      <w:bodyDiv w:val="1"/>
      <w:marLeft w:val="0"/>
      <w:marRight w:val="0"/>
      <w:marTop w:val="0"/>
      <w:marBottom w:val="0"/>
      <w:divBdr>
        <w:top w:val="none" w:sz="0" w:space="0" w:color="auto"/>
        <w:left w:val="none" w:sz="0" w:space="0" w:color="auto"/>
        <w:bottom w:val="none" w:sz="0" w:space="0" w:color="auto"/>
        <w:right w:val="none" w:sz="0" w:space="0" w:color="auto"/>
      </w:divBdr>
    </w:div>
    <w:div w:id="1643997915">
      <w:bodyDiv w:val="1"/>
      <w:marLeft w:val="0"/>
      <w:marRight w:val="0"/>
      <w:marTop w:val="0"/>
      <w:marBottom w:val="0"/>
      <w:divBdr>
        <w:top w:val="none" w:sz="0" w:space="0" w:color="auto"/>
        <w:left w:val="none" w:sz="0" w:space="0" w:color="auto"/>
        <w:bottom w:val="none" w:sz="0" w:space="0" w:color="auto"/>
        <w:right w:val="none" w:sz="0" w:space="0" w:color="auto"/>
      </w:divBdr>
    </w:div>
    <w:div w:id="1648629619">
      <w:bodyDiv w:val="1"/>
      <w:marLeft w:val="0"/>
      <w:marRight w:val="0"/>
      <w:marTop w:val="0"/>
      <w:marBottom w:val="0"/>
      <w:divBdr>
        <w:top w:val="none" w:sz="0" w:space="0" w:color="auto"/>
        <w:left w:val="none" w:sz="0" w:space="0" w:color="auto"/>
        <w:bottom w:val="none" w:sz="0" w:space="0" w:color="auto"/>
        <w:right w:val="none" w:sz="0" w:space="0" w:color="auto"/>
      </w:divBdr>
    </w:div>
    <w:div w:id="1651211335">
      <w:bodyDiv w:val="1"/>
      <w:marLeft w:val="0"/>
      <w:marRight w:val="0"/>
      <w:marTop w:val="0"/>
      <w:marBottom w:val="0"/>
      <w:divBdr>
        <w:top w:val="none" w:sz="0" w:space="0" w:color="auto"/>
        <w:left w:val="none" w:sz="0" w:space="0" w:color="auto"/>
        <w:bottom w:val="none" w:sz="0" w:space="0" w:color="auto"/>
        <w:right w:val="none" w:sz="0" w:space="0" w:color="auto"/>
      </w:divBdr>
    </w:div>
    <w:div w:id="1652903536">
      <w:bodyDiv w:val="1"/>
      <w:marLeft w:val="0"/>
      <w:marRight w:val="0"/>
      <w:marTop w:val="0"/>
      <w:marBottom w:val="0"/>
      <w:divBdr>
        <w:top w:val="none" w:sz="0" w:space="0" w:color="auto"/>
        <w:left w:val="none" w:sz="0" w:space="0" w:color="auto"/>
        <w:bottom w:val="none" w:sz="0" w:space="0" w:color="auto"/>
        <w:right w:val="none" w:sz="0" w:space="0" w:color="auto"/>
      </w:divBdr>
    </w:div>
    <w:div w:id="1655140978">
      <w:bodyDiv w:val="1"/>
      <w:marLeft w:val="0"/>
      <w:marRight w:val="0"/>
      <w:marTop w:val="0"/>
      <w:marBottom w:val="0"/>
      <w:divBdr>
        <w:top w:val="none" w:sz="0" w:space="0" w:color="auto"/>
        <w:left w:val="none" w:sz="0" w:space="0" w:color="auto"/>
        <w:bottom w:val="none" w:sz="0" w:space="0" w:color="auto"/>
        <w:right w:val="none" w:sz="0" w:space="0" w:color="auto"/>
      </w:divBdr>
    </w:div>
    <w:div w:id="1659268624">
      <w:bodyDiv w:val="1"/>
      <w:marLeft w:val="0"/>
      <w:marRight w:val="0"/>
      <w:marTop w:val="0"/>
      <w:marBottom w:val="0"/>
      <w:divBdr>
        <w:top w:val="none" w:sz="0" w:space="0" w:color="auto"/>
        <w:left w:val="none" w:sz="0" w:space="0" w:color="auto"/>
        <w:bottom w:val="none" w:sz="0" w:space="0" w:color="auto"/>
        <w:right w:val="none" w:sz="0" w:space="0" w:color="auto"/>
      </w:divBdr>
    </w:div>
    <w:div w:id="1660386339">
      <w:bodyDiv w:val="1"/>
      <w:marLeft w:val="0"/>
      <w:marRight w:val="0"/>
      <w:marTop w:val="0"/>
      <w:marBottom w:val="0"/>
      <w:divBdr>
        <w:top w:val="none" w:sz="0" w:space="0" w:color="auto"/>
        <w:left w:val="none" w:sz="0" w:space="0" w:color="auto"/>
        <w:bottom w:val="none" w:sz="0" w:space="0" w:color="auto"/>
        <w:right w:val="none" w:sz="0" w:space="0" w:color="auto"/>
      </w:divBdr>
    </w:div>
    <w:div w:id="1660883351">
      <w:bodyDiv w:val="1"/>
      <w:marLeft w:val="0"/>
      <w:marRight w:val="0"/>
      <w:marTop w:val="0"/>
      <w:marBottom w:val="0"/>
      <w:divBdr>
        <w:top w:val="none" w:sz="0" w:space="0" w:color="auto"/>
        <w:left w:val="none" w:sz="0" w:space="0" w:color="auto"/>
        <w:bottom w:val="none" w:sz="0" w:space="0" w:color="auto"/>
        <w:right w:val="none" w:sz="0" w:space="0" w:color="auto"/>
      </w:divBdr>
    </w:div>
    <w:div w:id="1662926631">
      <w:bodyDiv w:val="1"/>
      <w:marLeft w:val="0"/>
      <w:marRight w:val="0"/>
      <w:marTop w:val="0"/>
      <w:marBottom w:val="0"/>
      <w:divBdr>
        <w:top w:val="none" w:sz="0" w:space="0" w:color="auto"/>
        <w:left w:val="none" w:sz="0" w:space="0" w:color="auto"/>
        <w:bottom w:val="none" w:sz="0" w:space="0" w:color="auto"/>
        <w:right w:val="none" w:sz="0" w:space="0" w:color="auto"/>
      </w:divBdr>
    </w:div>
    <w:div w:id="1664973180">
      <w:bodyDiv w:val="1"/>
      <w:marLeft w:val="0"/>
      <w:marRight w:val="0"/>
      <w:marTop w:val="0"/>
      <w:marBottom w:val="0"/>
      <w:divBdr>
        <w:top w:val="none" w:sz="0" w:space="0" w:color="auto"/>
        <w:left w:val="none" w:sz="0" w:space="0" w:color="auto"/>
        <w:bottom w:val="none" w:sz="0" w:space="0" w:color="auto"/>
        <w:right w:val="none" w:sz="0" w:space="0" w:color="auto"/>
      </w:divBdr>
    </w:div>
    <w:div w:id="1667245080">
      <w:bodyDiv w:val="1"/>
      <w:marLeft w:val="0"/>
      <w:marRight w:val="0"/>
      <w:marTop w:val="0"/>
      <w:marBottom w:val="0"/>
      <w:divBdr>
        <w:top w:val="none" w:sz="0" w:space="0" w:color="auto"/>
        <w:left w:val="none" w:sz="0" w:space="0" w:color="auto"/>
        <w:bottom w:val="none" w:sz="0" w:space="0" w:color="auto"/>
        <w:right w:val="none" w:sz="0" w:space="0" w:color="auto"/>
      </w:divBdr>
    </w:div>
    <w:div w:id="1670474739">
      <w:bodyDiv w:val="1"/>
      <w:marLeft w:val="0"/>
      <w:marRight w:val="0"/>
      <w:marTop w:val="0"/>
      <w:marBottom w:val="0"/>
      <w:divBdr>
        <w:top w:val="none" w:sz="0" w:space="0" w:color="auto"/>
        <w:left w:val="none" w:sz="0" w:space="0" w:color="auto"/>
        <w:bottom w:val="none" w:sz="0" w:space="0" w:color="auto"/>
        <w:right w:val="none" w:sz="0" w:space="0" w:color="auto"/>
      </w:divBdr>
    </w:div>
    <w:div w:id="1670790821">
      <w:bodyDiv w:val="1"/>
      <w:marLeft w:val="0"/>
      <w:marRight w:val="0"/>
      <w:marTop w:val="0"/>
      <w:marBottom w:val="0"/>
      <w:divBdr>
        <w:top w:val="none" w:sz="0" w:space="0" w:color="auto"/>
        <w:left w:val="none" w:sz="0" w:space="0" w:color="auto"/>
        <w:bottom w:val="none" w:sz="0" w:space="0" w:color="auto"/>
        <w:right w:val="none" w:sz="0" w:space="0" w:color="auto"/>
      </w:divBdr>
    </w:div>
    <w:div w:id="1670978940">
      <w:bodyDiv w:val="1"/>
      <w:marLeft w:val="0"/>
      <w:marRight w:val="0"/>
      <w:marTop w:val="0"/>
      <w:marBottom w:val="0"/>
      <w:divBdr>
        <w:top w:val="none" w:sz="0" w:space="0" w:color="auto"/>
        <w:left w:val="none" w:sz="0" w:space="0" w:color="auto"/>
        <w:bottom w:val="none" w:sz="0" w:space="0" w:color="auto"/>
        <w:right w:val="none" w:sz="0" w:space="0" w:color="auto"/>
      </w:divBdr>
    </w:div>
    <w:div w:id="1671178566">
      <w:bodyDiv w:val="1"/>
      <w:marLeft w:val="0"/>
      <w:marRight w:val="0"/>
      <w:marTop w:val="0"/>
      <w:marBottom w:val="0"/>
      <w:divBdr>
        <w:top w:val="none" w:sz="0" w:space="0" w:color="auto"/>
        <w:left w:val="none" w:sz="0" w:space="0" w:color="auto"/>
        <w:bottom w:val="none" w:sz="0" w:space="0" w:color="auto"/>
        <w:right w:val="none" w:sz="0" w:space="0" w:color="auto"/>
      </w:divBdr>
    </w:div>
    <w:div w:id="1672178193">
      <w:bodyDiv w:val="1"/>
      <w:marLeft w:val="0"/>
      <w:marRight w:val="0"/>
      <w:marTop w:val="0"/>
      <w:marBottom w:val="0"/>
      <w:divBdr>
        <w:top w:val="none" w:sz="0" w:space="0" w:color="auto"/>
        <w:left w:val="none" w:sz="0" w:space="0" w:color="auto"/>
        <w:bottom w:val="none" w:sz="0" w:space="0" w:color="auto"/>
        <w:right w:val="none" w:sz="0" w:space="0" w:color="auto"/>
      </w:divBdr>
    </w:div>
    <w:div w:id="1676112205">
      <w:bodyDiv w:val="1"/>
      <w:marLeft w:val="0"/>
      <w:marRight w:val="0"/>
      <w:marTop w:val="0"/>
      <w:marBottom w:val="0"/>
      <w:divBdr>
        <w:top w:val="none" w:sz="0" w:space="0" w:color="auto"/>
        <w:left w:val="none" w:sz="0" w:space="0" w:color="auto"/>
        <w:bottom w:val="none" w:sz="0" w:space="0" w:color="auto"/>
        <w:right w:val="none" w:sz="0" w:space="0" w:color="auto"/>
      </w:divBdr>
    </w:div>
    <w:div w:id="1676303868">
      <w:bodyDiv w:val="1"/>
      <w:marLeft w:val="0"/>
      <w:marRight w:val="0"/>
      <w:marTop w:val="0"/>
      <w:marBottom w:val="0"/>
      <w:divBdr>
        <w:top w:val="none" w:sz="0" w:space="0" w:color="auto"/>
        <w:left w:val="none" w:sz="0" w:space="0" w:color="auto"/>
        <w:bottom w:val="none" w:sz="0" w:space="0" w:color="auto"/>
        <w:right w:val="none" w:sz="0" w:space="0" w:color="auto"/>
      </w:divBdr>
    </w:div>
    <w:div w:id="1681812951">
      <w:bodyDiv w:val="1"/>
      <w:marLeft w:val="0"/>
      <w:marRight w:val="0"/>
      <w:marTop w:val="0"/>
      <w:marBottom w:val="0"/>
      <w:divBdr>
        <w:top w:val="none" w:sz="0" w:space="0" w:color="auto"/>
        <w:left w:val="none" w:sz="0" w:space="0" w:color="auto"/>
        <w:bottom w:val="none" w:sz="0" w:space="0" w:color="auto"/>
        <w:right w:val="none" w:sz="0" w:space="0" w:color="auto"/>
      </w:divBdr>
    </w:div>
    <w:div w:id="1685548568">
      <w:bodyDiv w:val="1"/>
      <w:marLeft w:val="0"/>
      <w:marRight w:val="0"/>
      <w:marTop w:val="0"/>
      <w:marBottom w:val="0"/>
      <w:divBdr>
        <w:top w:val="none" w:sz="0" w:space="0" w:color="auto"/>
        <w:left w:val="none" w:sz="0" w:space="0" w:color="auto"/>
        <w:bottom w:val="none" w:sz="0" w:space="0" w:color="auto"/>
        <w:right w:val="none" w:sz="0" w:space="0" w:color="auto"/>
      </w:divBdr>
    </w:div>
    <w:div w:id="1687563293">
      <w:bodyDiv w:val="1"/>
      <w:marLeft w:val="0"/>
      <w:marRight w:val="0"/>
      <w:marTop w:val="0"/>
      <w:marBottom w:val="0"/>
      <w:divBdr>
        <w:top w:val="none" w:sz="0" w:space="0" w:color="auto"/>
        <w:left w:val="none" w:sz="0" w:space="0" w:color="auto"/>
        <w:bottom w:val="none" w:sz="0" w:space="0" w:color="auto"/>
        <w:right w:val="none" w:sz="0" w:space="0" w:color="auto"/>
      </w:divBdr>
    </w:div>
    <w:div w:id="1688143655">
      <w:bodyDiv w:val="1"/>
      <w:marLeft w:val="0"/>
      <w:marRight w:val="0"/>
      <w:marTop w:val="0"/>
      <w:marBottom w:val="0"/>
      <w:divBdr>
        <w:top w:val="none" w:sz="0" w:space="0" w:color="auto"/>
        <w:left w:val="none" w:sz="0" w:space="0" w:color="auto"/>
        <w:bottom w:val="none" w:sz="0" w:space="0" w:color="auto"/>
        <w:right w:val="none" w:sz="0" w:space="0" w:color="auto"/>
      </w:divBdr>
    </w:div>
    <w:div w:id="1689336110">
      <w:bodyDiv w:val="1"/>
      <w:marLeft w:val="0"/>
      <w:marRight w:val="0"/>
      <w:marTop w:val="0"/>
      <w:marBottom w:val="0"/>
      <w:divBdr>
        <w:top w:val="none" w:sz="0" w:space="0" w:color="auto"/>
        <w:left w:val="none" w:sz="0" w:space="0" w:color="auto"/>
        <w:bottom w:val="none" w:sz="0" w:space="0" w:color="auto"/>
        <w:right w:val="none" w:sz="0" w:space="0" w:color="auto"/>
      </w:divBdr>
    </w:div>
    <w:div w:id="1689981960">
      <w:bodyDiv w:val="1"/>
      <w:marLeft w:val="0"/>
      <w:marRight w:val="0"/>
      <w:marTop w:val="0"/>
      <w:marBottom w:val="0"/>
      <w:divBdr>
        <w:top w:val="none" w:sz="0" w:space="0" w:color="auto"/>
        <w:left w:val="none" w:sz="0" w:space="0" w:color="auto"/>
        <w:bottom w:val="none" w:sz="0" w:space="0" w:color="auto"/>
        <w:right w:val="none" w:sz="0" w:space="0" w:color="auto"/>
      </w:divBdr>
    </w:div>
    <w:div w:id="1690251885">
      <w:bodyDiv w:val="1"/>
      <w:marLeft w:val="0"/>
      <w:marRight w:val="0"/>
      <w:marTop w:val="0"/>
      <w:marBottom w:val="0"/>
      <w:divBdr>
        <w:top w:val="none" w:sz="0" w:space="0" w:color="auto"/>
        <w:left w:val="none" w:sz="0" w:space="0" w:color="auto"/>
        <w:bottom w:val="none" w:sz="0" w:space="0" w:color="auto"/>
        <w:right w:val="none" w:sz="0" w:space="0" w:color="auto"/>
      </w:divBdr>
    </w:div>
    <w:div w:id="1692871549">
      <w:bodyDiv w:val="1"/>
      <w:marLeft w:val="0"/>
      <w:marRight w:val="0"/>
      <w:marTop w:val="0"/>
      <w:marBottom w:val="0"/>
      <w:divBdr>
        <w:top w:val="none" w:sz="0" w:space="0" w:color="auto"/>
        <w:left w:val="none" w:sz="0" w:space="0" w:color="auto"/>
        <w:bottom w:val="none" w:sz="0" w:space="0" w:color="auto"/>
        <w:right w:val="none" w:sz="0" w:space="0" w:color="auto"/>
      </w:divBdr>
    </w:div>
    <w:div w:id="1695761801">
      <w:bodyDiv w:val="1"/>
      <w:marLeft w:val="0"/>
      <w:marRight w:val="0"/>
      <w:marTop w:val="0"/>
      <w:marBottom w:val="0"/>
      <w:divBdr>
        <w:top w:val="none" w:sz="0" w:space="0" w:color="auto"/>
        <w:left w:val="none" w:sz="0" w:space="0" w:color="auto"/>
        <w:bottom w:val="none" w:sz="0" w:space="0" w:color="auto"/>
        <w:right w:val="none" w:sz="0" w:space="0" w:color="auto"/>
      </w:divBdr>
    </w:div>
    <w:div w:id="1697270181">
      <w:bodyDiv w:val="1"/>
      <w:marLeft w:val="0"/>
      <w:marRight w:val="0"/>
      <w:marTop w:val="0"/>
      <w:marBottom w:val="0"/>
      <w:divBdr>
        <w:top w:val="none" w:sz="0" w:space="0" w:color="auto"/>
        <w:left w:val="none" w:sz="0" w:space="0" w:color="auto"/>
        <w:bottom w:val="none" w:sz="0" w:space="0" w:color="auto"/>
        <w:right w:val="none" w:sz="0" w:space="0" w:color="auto"/>
      </w:divBdr>
    </w:div>
    <w:div w:id="1698265400">
      <w:bodyDiv w:val="1"/>
      <w:marLeft w:val="0"/>
      <w:marRight w:val="0"/>
      <w:marTop w:val="0"/>
      <w:marBottom w:val="0"/>
      <w:divBdr>
        <w:top w:val="none" w:sz="0" w:space="0" w:color="auto"/>
        <w:left w:val="none" w:sz="0" w:space="0" w:color="auto"/>
        <w:bottom w:val="none" w:sz="0" w:space="0" w:color="auto"/>
        <w:right w:val="none" w:sz="0" w:space="0" w:color="auto"/>
      </w:divBdr>
    </w:div>
    <w:div w:id="1699037972">
      <w:bodyDiv w:val="1"/>
      <w:marLeft w:val="0"/>
      <w:marRight w:val="0"/>
      <w:marTop w:val="0"/>
      <w:marBottom w:val="0"/>
      <w:divBdr>
        <w:top w:val="none" w:sz="0" w:space="0" w:color="auto"/>
        <w:left w:val="none" w:sz="0" w:space="0" w:color="auto"/>
        <w:bottom w:val="none" w:sz="0" w:space="0" w:color="auto"/>
        <w:right w:val="none" w:sz="0" w:space="0" w:color="auto"/>
      </w:divBdr>
    </w:div>
    <w:div w:id="1702434360">
      <w:bodyDiv w:val="1"/>
      <w:marLeft w:val="0"/>
      <w:marRight w:val="0"/>
      <w:marTop w:val="0"/>
      <w:marBottom w:val="0"/>
      <w:divBdr>
        <w:top w:val="none" w:sz="0" w:space="0" w:color="auto"/>
        <w:left w:val="none" w:sz="0" w:space="0" w:color="auto"/>
        <w:bottom w:val="none" w:sz="0" w:space="0" w:color="auto"/>
        <w:right w:val="none" w:sz="0" w:space="0" w:color="auto"/>
      </w:divBdr>
    </w:div>
    <w:div w:id="1702853679">
      <w:bodyDiv w:val="1"/>
      <w:marLeft w:val="0"/>
      <w:marRight w:val="0"/>
      <w:marTop w:val="0"/>
      <w:marBottom w:val="0"/>
      <w:divBdr>
        <w:top w:val="none" w:sz="0" w:space="0" w:color="auto"/>
        <w:left w:val="none" w:sz="0" w:space="0" w:color="auto"/>
        <w:bottom w:val="none" w:sz="0" w:space="0" w:color="auto"/>
        <w:right w:val="none" w:sz="0" w:space="0" w:color="auto"/>
      </w:divBdr>
    </w:div>
    <w:div w:id="1708067256">
      <w:bodyDiv w:val="1"/>
      <w:marLeft w:val="0"/>
      <w:marRight w:val="0"/>
      <w:marTop w:val="0"/>
      <w:marBottom w:val="0"/>
      <w:divBdr>
        <w:top w:val="none" w:sz="0" w:space="0" w:color="auto"/>
        <w:left w:val="none" w:sz="0" w:space="0" w:color="auto"/>
        <w:bottom w:val="none" w:sz="0" w:space="0" w:color="auto"/>
        <w:right w:val="none" w:sz="0" w:space="0" w:color="auto"/>
      </w:divBdr>
    </w:div>
    <w:div w:id="1709406117">
      <w:bodyDiv w:val="1"/>
      <w:marLeft w:val="0"/>
      <w:marRight w:val="0"/>
      <w:marTop w:val="0"/>
      <w:marBottom w:val="0"/>
      <w:divBdr>
        <w:top w:val="none" w:sz="0" w:space="0" w:color="auto"/>
        <w:left w:val="none" w:sz="0" w:space="0" w:color="auto"/>
        <w:bottom w:val="none" w:sz="0" w:space="0" w:color="auto"/>
        <w:right w:val="none" w:sz="0" w:space="0" w:color="auto"/>
      </w:divBdr>
    </w:div>
    <w:div w:id="1712345268">
      <w:bodyDiv w:val="1"/>
      <w:marLeft w:val="0"/>
      <w:marRight w:val="0"/>
      <w:marTop w:val="0"/>
      <w:marBottom w:val="0"/>
      <w:divBdr>
        <w:top w:val="none" w:sz="0" w:space="0" w:color="auto"/>
        <w:left w:val="none" w:sz="0" w:space="0" w:color="auto"/>
        <w:bottom w:val="none" w:sz="0" w:space="0" w:color="auto"/>
        <w:right w:val="none" w:sz="0" w:space="0" w:color="auto"/>
      </w:divBdr>
    </w:div>
    <w:div w:id="1713310858">
      <w:bodyDiv w:val="1"/>
      <w:marLeft w:val="0"/>
      <w:marRight w:val="0"/>
      <w:marTop w:val="0"/>
      <w:marBottom w:val="0"/>
      <w:divBdr>
        <w:top w:val="none" w:sz="0" w:space="0" w:color="auto"/>
        <w:left w:val="none" w:sz="0" w:space="0" w:color="auto"/>
        <w:bottom w:val="none" w:sz="0" w:space="0" w:color="auto"/>
        <w:right w:val="none" w:sz="0" w:space="0" w:color="auto"/>
      </w:divBdr>
    </w:div>
    <w:div w:id="1714619611">
      <w:bodyDiv w:val="1"/>
      <w:marLeft w:val="0"/>
      <w:marRight w:val="0"/>
      <w:marTop w:val="0"/>
      <w:marBottom w:val="0"/>
      <w:divBdr>
        <w:top w:val="none" w:sz="0" w:space="0" w:color="auto"/>
        <w:left w:val="none" w:sz="0" w:space="0" w:color="auto"/>
        <w:bottom w:val="none" w:sz="0" w:space="0" w:color="auto"/>
        <w:right w:val="none" w:sz="0" w:space="0" w:color="auto"/>
      </w:divBdr>
    </w:div>
    <w:div w:id="1722973100">
      <w:bodyDiv w:val="1"/>
      <w:marLeft w:val="0"/>
      <w:marRight w:val="0"/>
      <w:marTop w:val="0"/>
      <w:marBottom w:val="0"/>
      <w:divBdr>
        <w:top w:val="none" w:sz="0" w:space="0" w:color="auto"/>
        <w:left w:val="none" w:sz="0" w:space="0" w:color="auto"/>
        <w:bottom w:val="none" w:sz="0" w:space="0" w:color="auto"/>
        <w:right w:val="none" w:sz="0" w:space="0" w:color="auto"/>
      </w:divBdr>
    </w:div>
    <w:div w:id="1728797510">
      <w:bodyDiv w:val="1"/>
      <w:marLeft w:val="0"/>
      <w:marRight w:val="0"/>
      <w:marTop w:val="0"/>
      <w:marBottom w:val="0"/>
      <w:divBdr>
        <w:top w:val="none" w:sz="0" w:space="0" w:color="auto"/>
        <w:left w:val="none" w:sz="0" w:space="0" w:color="auto"/>
        <w:bottom w:val="none" w:sz="0" w:space="0" w:color="auto"/>
        <w:right w:val="none" w:sz="0" w:space="0" w:color="auto"/>
      </w:divBdr>
    </w:div>
    <w:div w:id="1733113057">
      <w:bodyDiv w:val="1"/>
      <w:marLeft w:val="0"/>
      <w:marRight w:val="0"/>
      <w:marTop w:val="0"/>
      <w:marBottom w:val="0"/>
      <w:divBdr>
        <w:top w:val="none" w:sz="0" w:space="0" w:color="auto"/>
        <w:left w:val="none" w:sz="0" w:space="0" w:color="auto"/>
        <w:bottom w:val="none" w:sz="0" w:space="0" w:color="auto"/>
        <w:right w:val="none" w:sz="0" w:space="0" w:color="auto"/>
      </w:divBdr>
    </w:div>
    <w:div w:id="1733505215">
      <w:bodyDiv w:val="1"/>
      <w:marLeft w:val="0"/>
      <w:marRight w:val="0"/>
      <w:marTop w:val="0"/>
      <w:marBottom w:val="0"/>
      <w:divBdr>
        <w:top w:val="none" w:sz="0" w:space="0" w:color="auto"/>
        <w:left w:val="none" w:sz="0" w:space="0" w:color="auto"/>
        <w:bottom w:val="none" w:sz="0" w:space="0" w:color="auto"/>
        <w:right w:val="none" w:sz="0" w:space="0" w:color="auto"/>
      </w:divBdr>
    </w:div>
    <w:div w:id="1734111957">
      <w:bodyDiv w:val="1"/>
      <w:marLeft w:val="0"/>
      <w:marRight w:val="0"/>
      <w:marTop w:val="0"/>
      <w:marBottom w:val="0"/>
      <w:divBdr>
        <w:top w:val="none" w:sz="0" w:space="0" w:color="auto"/>
        <w:left w:val="none" w:sz="0" w:space="0" w:color="auto"/>
        <w:bottom w:val="none" w:sz="0" w:space="0" w:color="auto"/>
        <w:right w:val="none" w:sz="0" w:space="0" w:color="auto"/>
      </w:divBdr>
    </w:div>
    <w:div w:id="1734160075">
      <w:bodyDiv w:val="1"/>
      <w:marLeft w:val="0"/>
      <w:marRight w:val="0"/>
      <w:marTop w:val="0"/>
      <w:marBottom w:val="0"/>
      <w:divBdr>
        <w:top w:val="none" w:sz="0" w:space="0" w:color="auto"/>
        <w:left w:val="none" w:sz="0" w:space="0" w:color="auto"/>
        <w:bottom w:val="none" w:sz="0" w:space="0" w:color="auto"/>
        <w:right w:val="none" w:sz="0" w:space="0" w:color="auto"/>
      </w:divBdr>
    </w:div>
    <w:div w:id="1736202110">
      <w:bodyDiv w:val="1"/>
      <w:marLeft w:val="0"/>
      <w:marRight w:val="0"/>
      <w:marTop w:val="0"/>
      <w:marBottom w:val="0"/>
      <w:divBdr>
        <w:top w:val="none" w:sz="0" w:space="0" w:color="auto"/>
        <w:left w:val="none" w:sz="0" w:space="0" w:color="auto"/>
        <w:bottom w:val="none" w:sz="0" w:space="0" w:color="auto"/>
        <w:right w:val="none" w:sz="0" w:space="0" w:color="auto"/>
      </w:divBdr>
    </w:div>
    <w:div w:id="1738280904">
      <w:bodyDiv w:val="1"/>
      <w:marLeft w:val="0"/>
      <w:marRight w:val="0"/>
      <w:marTop w:val="0"/>
      <w:marBottom w:val="0"/>
      <w:divBdr>
        <w:top w:val="none" w:sz="0" w:space="0" w:color="auto"/>
        <w:left w:val="none" w:sz="0" w:space="0" w:color="auto"/>
        <w:bottom w:val="none" w:sz="0" w:space="0" w:color="auto"/>
        <w:right w:val="none" w:sz="0" w:space="0" w:color="auto"/>
      </w:divBdr>
    </w:div>
    <w:div w:id="1742292047">
      <w:bodyDiv w:val="1"/>
      <w:marLeft w:val="0"/>
      <w:marRight w:val="0"/>
      <w:marTop w:val="0"/>
      <w:marBottom w:val="0"/>
      <w:divBdr>
        <w:top w:val="none" w:sz="0" w:space="0" w:color="auto"/>
        <w:left w:val="none" w:sz="0" w:space="0" w:color="auto"/>
        <w:bottom w:val="none" w:sz="0" w:space="0" w:color="auto"/>
        <w:right w:val="none" w:sz="0" w:space="0" w:color="auto"/>
      </w:divBdr>
    </w:div>
    <w:div w:id="1742629428">
      <w:bodyDiv w:val="1"/>
      <w:marLeft w:val="0"/>
      <w:marRight w:val="0"/>
      <w:marTop w:val="0"/>
      <w:marBottom w:val="0"/>
      <w:divBdr>
        <w:top w:val="none" w:sz="0" w:space="0" w:color="auto"/>
        <w:left w:val="none" w:sz="0" w:space="0" w:color="auto"/>
        <w:bottom w:val="none" w:sz="0" w:space="0" w:color="auto"/>
        <w:right w:val="none" w:sz="0" w:space="0" w:color="auto"/>
      </w:divBdr>
    </w:div>
    <w:div w:id="1743138580">
      <w:bodyDiv w:val="1"/>
      <w:marLeft w:val="0"/>
      <w:marRight w:val="0"/>
      <w:marTop w:val="0"/>
      <w:marBottom w:val="0"/>
      <w:divBdr>
        <w:top w:val="none" w:sz="0" w:space="0" w:color="auto"/>
        <w:left w:val="none" w:sz="0" w:space="0" w:color="auto"/>
        <w:bottom w:val="none" w:sz="0" w:space="0" w:color="auto"/>
        <w:right w:val="none" w:sz="0" w:space="0" w:color="auto"/>
      </w:divBdr>
    </w:div>
    <w:div w:id="1744789340">
      <w:bodyDiv w:val="1"/>
      <w:marLeft w:val="0"/>
      <w:marRight w:val="0"/>
      <w:marTop w:val="0"/>
      <w:marBottom w:val="0"/>
      <w:divBdr>
        <w:top w:val="none" w:sz="0" w:space="0" w:color="auto"/>
        <w:left w:val="none" w:sz="0" w:space="0" w:color="auto"/>
        <w:bottom w:val="none" w:sz="0" w:space="0" w:color="auto"/>
        <w:right w:val="none" w:sz="0" w:space="0" w:color="auto"/>
      </w:divBdr>
    </w:div>
    <w:div w:id="1745837760">
      <w:bodyDiv w:val="1"/>
      <w:marLeft w:val="0"/>
      <w:marRight w:val="0"/>
      <w:marTop w:val="0"/>
      <w:marBottom w:val="0"/>
      <w:divBdr>
        <w:top w:val="none" w:sz="0" w:space="0" w:color="auto"/>
        <w:left w:val="none" w:sz="0" w:space="0" w:color="auto"/>
        <w:bottom w:val="none" w:sz="0" w:space="0" w:color="auto"/>
        <w:right w:val="none" w:sz="0" w:space="0" w:color="auto"/>
      </w:divBdr>
    </w:div>
    <w:div w:id="1749038980">
      <w:bodyDiv w:val="1"/>
      <w:marLeft w:val="0"/>
      <w:marRight w:val="0"/>
      <w:marTop w:val="0"/>
      <w:marBottom w:val="0"/>
      <w:divBdr>
        <w:top w:val="none" w:sz="0" w:space="0" w:color="auto"/>
        <w:left w:val="none" w:sz="0" w:space="0" w:color="auto"/>
        <w:bottom w:val="none" w:sz="0" w:space="0" w:color="auto"/>
        <w:right w:val="none" w:sz="0" w:space="0" w:color="auto"/>
      </w:divBdr>
    </w:div>
    <w:div w:id="1753044025">
      <w:bodyDiv w:val="1"/>
      <w:marLeft w:val="0"/>
      <w:marRight w:val="0"/>
      <w:marTop w:val="0"/>
      <w:marBottom w:val="0"/>
      <w:divBdr>
        <w:top w:val="none" w:sz="0" w:space="0" w:color="auto"/>
        <w:left w:val="none" w:sz="0" w:space="0" w:color="auto"/>
        <w:bottom w:val="none" w:sz="0" w:space="0" w:color="auto"/>
        <w:right w:val="none" w:sz="0" w:space="0" w:color="auto"/>
      </w:divBdr>
    </w:div>
    <w:div w:id="1754358025">
      <w:bodyDiv w:val="1"/>
      <w:marLeft w:val="0"/>
      <w:marRight w:val="0"/>
      <w:marTop w:val="0"/>
      <w:marBottom w:val="0"/>
      <w:divBdr>
        <w:top w:val="none" w:sz="0" w:space="0" w:color="auto"/>
        <w:left w:val="none" w:sz="0" w:space="0" w:color="auto"/>
        <w:bottom w:val="none" w:sz="0" w:space="0" w:color="auto"/>
        <w:right w:val="none" w:sz="0" w:space="0" w:color="auto"/>
      </w:divBdr>
    </w:div>
    <w:div w:id="1754547312">
      <w:bodyDiv w:val="1"/>
      <w:marLeft w:val="0"/>
      <w:marRight w:val="0"/>
      <w:marTop w:val="0"/>
      <w:marBottom w:val="0"/>
      <w:divBdr>
        <w:top w:val="none" w:sz="0" w:space="0" w:color="auto"/>
        <w:left w:val="none" w:sz="0" w:space="0" w:color="auto"/>
        <w:bottom w:val="none" w:sz="0" w:space="0" w:color="auto"/>
        <w:right w:val="none" w:sz="0" w:space="0" w:color="auto"/>
      </w:divBdr>
    </w:div>
    <w:div w:id="1755203827">
      <w:bodyDiv w:val="1"/>
      <w:marLeft w:val="0"/>
      <w:marRight w:val="0"/>
      <w:marTop w:val="0"/>
      <w:marBottom w:val="0"/>
      <w:divBdr>
        <w:top w:val="none" w:sz="0" w:space="0" w:color="auto"/>
        <w:left w:val="none" w:sz="0" w:space="0" w:color="auto"/>
        <w:bottom w:val="none" w:sz="0" w:space="0" w:color="auto"/>
        <w:right w:val="none" w:sz="0" w:space="0" w:color="auto"/>
      </w:divBdr>
    </w:div>
    <w:div w:id="1755281354">
      <w:bodyDiv w:val="1"/>
      <w:marLeft w:val="0"/>
      <w:marRight w:val="0"/>
      <w:marTop w:val="0"/>
      <w:marBottom w:val="0"/>
      <w:divBdr>
        <w:top w:val="none" w:sz="0" w:space="0" w:color="auto"/>
        <w:left w:val="none" w:sz="0" w:space="0" w:color="auto"/>
        <w:bottom w:val="none" w:sz="0" w:space="0" w:color="auto"/>
        <w:right w:val="none" w:sz="0" w:space="0" w:color="auto"/>
      </w:divBdr>
    </w:div>
    <w:div w:id="1756439326">
      <w:bodyDiv w:val="1"/>
      <w:marLeft w:val="0"/>
      <w:marRight w:val="0"/>
      <w:marTop w:val="0"/>
      <w:marBottom w:val="0"/>
      <w:divBdr>
        <w:top w:val="none" w:sz="0" w:space="0" w:color="auto"/>
        <w:left w:val="none" w:sz="0" w:space="0" w:color="auto"/>
        <w:bottom w:val="none" w:sz="0" w:space="0" w:color="auto"/>
        <w:right w:val="none" w:sz="0" w:space="0" w:color="auto"/>
      </w:divBdr>
    </w:div>
    <w:div w:id="1757628808">
      <w:bodyDiv w:val="1"/>
      <w:marLeft w:val="0"/>
      <w:marRight w:val="0"/>
      <w:marTop w:val="0"/>
      <w:marBottom w:val="0"/>
      <w:divBdr>
        <w:top w:val="none" w:sz="0" w:space="0" w:color="auto"/>
        <w:left w:val="none" w:sz="0" w:space="0" w:color="auto"/>
        <w:bottom w:val="none" w:sz="0" w:space="0" w:color="auto"/>
        <w:right w:val="none" w:sz="0" w:space="0" w:color="auto"/>
      </w:divBdr>
    </w:div>
    <w:div w:id="1759709056">
      <w:bodyDiv w:val="1"/>
      <w:marLeft w:val="0"/>
      <w:marRight w:val="0"/>
      <w:marTop w:val="0"/>
      <w:marBottom w:val="0"/>
      <w:divBdr>
        <w:top w:val="none" w:sz="0" w:space="0" w:color="auto"/>
        <w:left w:val="none" w:sz="0" w:space="0" w:color="auto"/>
        <w:bottom w:val="none" w:sz="0" w:space="0" w:color="auto"/>
        <w:right w:val="none" w:sz="0" w:space="0" w:color="auto"/>
      </w:divBdr>
    </w:div>
    <w:div w:id="1759709426">
      <w:bodyDiv w:val="1"/>
      <w:marLeft w:val="0"/>
      <w:marRight w:val="0"/>
      <w:marTop w:val="0"/>
      <w:marBottom w:val="0"/>
      <w:divBdr>
        <w:top w:val="none" w:sz="0" w:space="0" w:color="auto"/>
        <w:left w:val="none" w:sz="0" w:space="0" w:color="auto"/>
        <w:bottom w:val="none" w:sz="0" w:space="0" w:color="auto"/>
        <w:right w:val="none" w:sz="0" w:space="0" w:color="auto"/>
      </w:divBdr>
    </w:div>
    <w:div w:id="1760710299">
      <w:bodyDiv w:val="1"/>
      <w:marLeft w:val="0"/>
      <w:marRight w:val="0"/>
      <w:marTop w:val="0"/>
      <w:marBottom w:val="0"/>
      <w:divBdr>
        <w:top w:val="none" w:sz="0" w:space="0" w:color="auto"/>
        <w:left w:val="none" w:sz="0" w:space="0" w:color="auto"/>
        <w:bottom w:val="none" w:sz="0" w:space="0" w:color="auto"/>
        <w:right w:val="none" w:sz="0" w:space="0" w:color="auto"/>
      </w:divBdr>
    </w:div>
    <w:div w:id="1761246081">
      <w:bodyDiv w:val="1"/>
      <w:marLeft w:val="0"/>
      <w:marRight w:val="0"/>
      <w:marTop w:val="0"/>
      <w:marBottom w:val="0"/>
      <w:divBdr>
        <w:top w:val="none" w:sz="0" w:space="0" w:color="auto"/>
        <w:left w:val="none" w:sz="0" w:space="0" w:color="auto"/>
        <w:bottom w:val="none" w:sz="0" w:space="0" w:color="auto"/>
        <w:right w:val="none" w:sz="0" w:space="0" w:color="auto"/>
      </w:divBdr>
    </w:div>
    <w:div w:id="1762026590">
      <w:bodyDiv w:val="1"/>
      <w:marLeft w:val="0"/>
      <w:marRight w:val="0"/>
      <w:marTop w:val="0"/>
      <w:marBottom w:val="0"/>
      <w:divBdr>
        <w:top w:val="none" w:sz="0" w:space="0" w:color="auto"/>
        <w:left w:val="none" w:sz="0" w:space="0" w:color="auto"/>
        <w:bottom w:val="none" w:sz="0" w:space="0" w:color="auto"/>
        <w:right w:val="none" w:sz="0" w:space="0" w:color="auto"/>
      </w:divBdr>
    </w:div>
    <w:div w:id="1767848759">
      <w:bodyDiv w:val="1"/>
      <w:marLeft w:val="0"/>
      <w:marRight w:val="0"/>
      <w:marTop w:val="0"/>
      <w:marBottom w:val="0"/>
      <w:divBdr>
        <w:top w:val="none" w:sz="0" w:space="0" w:color="auto"/>
        <w:left w:val="none" w:sz="0" w:space="0" w:color="auto"/>
        <w:bottom w:val="none" w:sz="0" w:space="0" w:color="auto"/>
        <w:right w:val="none" w:sz="0" w:space="0" w:color="auto"/>
      </w:divBdr>
    </w:div>
    <w:div w:id="1768379024">
      <w:bodyDiv w:val="1"/>
      <w:marLeft w:val="0"/>
      <w:marRight w:val="0"/>
      <w:marTop w:val="0"/>
      <w:marBottom w:val="0"/>
      <w:divBdr>
        <w:top w:val="none" w:sz="0" w:space="0" w:color="auto"/>
        <w:left w:val="none" w:sz="0" w:space="0" w:color="auto"/>
        <w:bottom w:val="none" w:sz="0" w:space="0" w:color="auto"/>
        <w:right w:val="none" w:sz="0" w:space="0" w:color="auto"/>
      </w:divBdr>
    </w:div>
    <w:div w:id="1771048746">
      <w:bodyDiv w:val="1"/>
      <w:marLeft w:val="0"/>
      <w:marRight w:val="0"/>
      <w:marTop w:val="0"/>
      <w:marBottom w:val="0"/>
      <w:divBdr>
        <w:top w:val="none" w:sz="0" w:space="0" w:color="auto"/>
        <w:left w:val="none" w:sz="0" w:space="0" w:color="auto"/>
        <w:bottom w:val="none" w:sz="0" w:space="0" w:color="auto"/>
        <w:right w:val="none" w:sz="0" w:space="0" w:color="auto"/>
      </w:divBdr>
    </w:div>
    <w:div w:id="1771076678">
      <w:bodyDiv w:val="1"/>
      <w:marLeft w:val="0"/>
      <w:marRight w:val="0"/>
      <w:marTop w:val="0"/>
      <w:marBottom w:val="0"/>
      <w:divBdr>
        <w:top w:val="none" w:sz="0" w:space="0" w:color="auto"/>
        <w:left w:val="none" w:sz="0" w:space="0" w:color="auto"/>
        <w:bottom w:val="none" w:sz="0" w:space="0" w:color="auto"/>
        <w:right w:val="none" w:sz="0" w:space="0" w:color="auto"/>
      </w:divBdr>
    </w:div>
    <w:div w:id="1771320221">
      <w:bodyDiv w:val="1"/>
      <w:marLeft w:val="0"/>
      <w:marRight w:val="0"/>
      <w:marTop w:val="0"/>
      <w:marBottom w:val="0"/>
      <w:divBdr>
        <w:top w:val="none" w:sz="0" w:space="0" w:color="auto"/>
        <w:left w:val="none" w:sz="0" w:space="0" w:color="auto"/>
        <w:bottom w:val="none" w:sz="0" w:space="0" w:color="auto"/>
        <w:right w:val="none" w:sz="0" w:space="0" w:color="auto"/>
      </w:divBdr>
    </w:div>
    <w:div w:id="1771779529">
      <w:bodyDiv w:val="1"/>
      <w:marLeft w:val="0"/>
      <w:marRight w:val="0"/>
      <w:marTop w:val="0"/>
      <w:marBottom w:val="0"/>
      <w:divBdr>
        <w:top w:val="none" w:sz="0" w:space="0" w:color="auto"/>
        <w:left w:val="none" w:sz="0" w:space="0" w:color="auto"/>
        <w:bottom w:val="none" w:sz="0" w:space="0" w:color="auto"/>
        <w:right w:val="none" w:sz="0" w:space="0" w:color="auto"/>
      </w:divBdr>
    </w:div>
    <w:div w:id="1775902540">
      <w:bodyDiv w:val="1"/>
      <w:marLeft w:val="0"/>
      <w:marRight w:val="0"/>
      <w:marTop w:val="0"/>
      <w:marBottom w:val="0"/>
      <w:divBdr>
        <w:top w:val="none" w:sz="0" w:space="0" w:color="auto"/>
        <w:left w:val="none" w:sz="0" w:space="0" w:color="auto"/>
        <w:bottom w:val="none" w:sz="0" w:space="0" w:color="auto"/>
        <w:right w:val="none" w:sz="0" w:space="0" w:color="auto"/>
      </w:divBdr>
    </w:div>
    <w:div w:id="1776944061">
      <w:bodyDiv w:val="1"/>
      <w:marLeft w:val="0"/>
      <w:marRight w:val="0"/>
      <w:marTop w:val="0"/>
      <w:marBottom w:val="0"/>
      <w:divBdr>
        <w:top w:val="none" w:sz="0" w:space="0" w:color="auto"/>
        <w:left w:val="none" w:sz="0" w:space="0" w:color="auto"/>
        <w:bottom w:val="none" w:sz="0" w:space="0" w:color="auto"/>
        <w:right w:val="none" w:sz="0" w:space="0" w:color="auto"/>
      </w:divBdr>
    </w:div>
    <w:div w:id="1777673672">
      <w:bodyDiv w:val="1"/>
      <w:marLeft w:val="0"/>
      <w:marRight w:val="0"/>
      <w:marTop w:val="0"/>
      <w:marBottom w:val="0"/>
      <w:divBdr>
        <w:top w:val="none" w:sz="0" w:space="0" w:color="auto"/>
        <w:left w:val="none" w:sz="0" w:space="0" w:color="auto"/>
        <w:bottom w:val="none" w:sz="0" w:space="0" w:color="auto"/>
        <w:right w:val="none" w:sz="0" w:space="0" w:color="auto"/>
      </w:divBdr>
    </w:div>
    <w:div w:id="1778450795">
      <w:bodyDiv w:val="1"/>
      <w:marLeft w:val="0"/>
      <w:marRight w:val="0"/>
      <w:marTop w:val="0"/>
      <w:marBottom w:val="0"/>
      <w:divBdr>
        <w:top w:val="none" w:sz="0" w:space="0" w:color="auto"/>
        <w:left w:val="none" w:sz="0" w:space="0" w:color="auto"/>
        <w:bottom w:val="none" w:sz="0" w:space="0" w:color="auto"/>
        <w:right w:val="none" w:sz="0" w:space="0" w:color="auto"/>
      </w:divBdr>
    </w:div>
    <w:div w:id="1778600048">
      <w:bodyDiv w:val="1"/>
      <w:marLeft w:val="0"/>
      <w:marRight w:val="0"/>
      <w:marTop w:val="0"/>
      <w:marBottom w:val="0"/>
      <w:divBdr>
        <w:top w:val="none" w:sz="0" w:space="0" w:color="auto"/>
        <w:left w:val="none" w:sz="0" w:space="0" w:color="auto"/>
        <w:bottom w:val="none" w:sz="0" w:space="0" w:color="auto"/>
        <w:right w:val="none" w:sz="0" w:space="0" w:color="auto"/>
      </w:divBdr>
    </w:div>
    <w:div w:id="1786843981">
      <w:bodyDiv w:val="1"/>
      <w:marLeft w:val="0"/>
      <w:marRight w:val="0"/>
      <w:marTop w:val="0"/>
      <w:marBottom w:val="0"/>
      <w:divBdr>
        <w:top w:val="none" w:sz="0" w:space="0" w:color="auto"/>
        <w:left w:val="none" w:sz="0" w:space="0" w:color="auto"/>
        <w:bottom w:val="none" w:sz="0" w:space="0" w:color="auto"/>
        <w:right w:val="none" w:sz="0" w:space="0" w:color="auto"/>
      </w:divBdr>
    </w:div>
    <w:div w:id="1787625701">
      <w:bodyDiv w:val="1"/>
      <w:marLeft w:val="0"/>
      <w:marRight w:val="0"/>
      <w:marTop w:val="0"/>
      <w:marBottom w:val="0"/>
      <w:divBdr>
        <w:top w:val="none" w:sz="0" w:space="0" w:color="auto"/>
        <w:left w:val="none" w:sz="0" w:space="0" w:color="auto"/>
        <w:bottom w:val="none" w:sz="0" w:space="0" w:color="auto"/>
        <w:right w:val="none" w:sz="0" w:space="0" w:color="auto"/>
      </w:divBdr>
    </w:div>
    <w:div w:id="1792748241">
      <w:bodyDiv w:val="1"/>
      <w:marLeft w:val="0"/>
      <w:marRight w:val="0"/>
      <w:marTop w:val="0"/>
      <w:marBottom w:val="0"/>
      <w:divBdr>
        <w:top w:val="none" w:sz="0" w:space="0" w:color="auto"/>
        <w:left w:val="none" w:sz="0" w:space="0" w:color="auto"/>
        <w:bottom w:val="none" w:sz="0" w:space="0" w:color="auto"/>
        <w:right w:val="none" w:sz="0" w:space="0" w:color="auto"/>
      </w:divBdr>
    </w:div>
    <w:div w:id="1795059741">
      <w:bodyDiv w:val="1"/>
      <w:marLeft w:val="0"/>
      <w:marRight w:val="0"/>
      <w:marTop w:val="0"/>
      <w:marBottom w:val="0"/>
      <w:divBdr>
        <w:top w:val="none" w:sz="0" w:space="0" w:color="auto"/>
        <w:left w:val="none" w:sz="0" w:space="0" w:color="auto"/>
        <w:bottom w:val="none" w:sz="0" w:space="0" w:color="auto"/>
        <w:right w:val="none" w:sz="0" w:space="0" w:color="auto"/>
      </w:divBdr>
    </w:div>
    <w:div w:id="1795636710">
      <w:bodyDiv w:val="1"/>
      <w:marLeft w:val="0"/>
      <w:marRight w:val="0"/>
      <w:marTop w:val="0"/>
      <w:marBottom w:val="0"/>
      <w:divBdr>
        <w:top w:val="none" w:sz="0" w:space="0" w:color="auto"/>
        <w:left w:val="none" w:sz="0" w:space="0" w:color="auto"/>
        <w:bottom w:val="none" w:sz="0" w:space="0" w:color="auto"/>
        <w:right w:val="none" w:sz="0" w:space="0" w:color="auto"/>
      </w:divBdr>
    </w:div>
    <w:div w:id="1796170357">
      <w:bodyDiv w:val="1"/>
      <w:marLeft w:val="0"/>
      <w:marRight w:val="0"/>
      <w:marTop w:val="0"/>
      <w:marBottom w:val="0"/>
      <w:divBdr>
        <w:top w:val="none" w:sz="0" w:space="0" w:color="auto"/>
        <w:left w:val="none" w:sz="0" w:space="0" w:color="auto"/>
        <w:bottom w:val="none" w:sz="0" w:space="0" w:color="auto"/>
        <w:right w:val="none" w:sz="0" w:space="0" w:color="auto"/>
      </w:divBdr>
    </w:div>
    <w:div w:id="1796635894">
      <w:bodyDiv w:val="1"/>
      <w:marLeft w:val="0"/>
      <w:marRight w:val="0"/>
      <w:marTop w:val="0"/>
      <w:marBottom w:val="0"/>
      <w:divBdr>
        <w:top w:val="none" w:sz="0" w:space="0" w:color="auto"/>
        <w:left w:val="none" w:sz="0" w:space="0" w:color="auto"/>
        <w:bottom w:val="none" w:sz="0" w:space="0" w:color="auto"/>
        <w:right w:val="none" w:sz="0" w:space="0" w:color="auto"/>
      </w:divBdr>
    </w:div>
    <w:div w:id="1797337310">
      <w:bodyDiv w:val="1"/>
      <w:marLeft w:val="0"/>
      <w:marRight w:val="0"/>
      <w:marTop w:val="0"/>
      <w:marBottom w:val="0"/>
      <w:divBdr>
        <w:top w:val="none" w:sz="0" w:space="0" w:color="auto"/>
        <w:left w:val="none" w:sz="0" w:space="0" w:color="auto"/>
        <w:bottom w:val="none" w:sz="0" w:space="0" w:color="auto"/>
        <w:right w:val="none" w:sz="0" w:space="0" w:color="auto"/>
      </w:divBdr>
    </w:div>
    <w:div w:id="1797481397">
      <w:bodyDiv w:val="1"/>
      <w:marLeft w:val="0"/>
      <w:marRight w:val="0"/>
      <w:marTop w:val="0"/>
      <w:marBottom w:val="0"/>
      <w:divBdr>
        <w:top w:val="none" w:sz="0" w:space="0" w:color="auto"/>
        <w:left w:val="none" w:sz="0" w:space="0" w:color="auto"/>
        <w:bottom w:val="none" w:sz="0" w:space="0" w:color="auto"/>
        <w:right w:val="none" w:sz="0" w:space="0" w:color="auto"/>
      </w:divBdr>
    </w:div>
    <w:div w:id="1798716991">
      <w:bodyDiv w:val="1"/>
      <w:marLeft w:val="0"/>
      <w:marRight w:val="0"/>
      <w:marTop w:val="0"/>
      <w:marBottom w:val="0"/>
      <w:divBdr>
        <w:top w:val="none" w:sz="0" w:space="0" w:color="auto"/>
        <w:left w:val="none" w:sz="0" w:space="0" w:color="auto"/>
        <w:bottom w:val="none" w:sz="0" w:space="0" w:color="auto"/>
        <w:right w:val="none" w:sz="0" w:space="0" w:color="auto"/>
      </w:divBdr>
    </w:div>
    <w:div w:id="1799571579">
      <w:bodyDiv w:val="1"/>
      <w:marLeft w:val="0"/>
      <w:marRight w:val="0"/>
      <w:marTop w:val="0"/>
      <w:marBottom w:val="0"/>
      <w:divBdr>
        <w:top w:val="none" w:sz="0" w:space="0" w:color="auto"/>
        <w:left w:val="none" w:sz="0" w:space="0" w:color="auto"/>
        <w:bottom w:val="none" w:sz="0" w:space="0" w:color="auto"/>
        <w:right w:val="none" w:sz="0" w:space="0" w:color="auto"/>
      </w:divBdr>
    </w:div>
    <w:div w:id="1799686620">
      <w:bodyDiv w:val="1"/>
      <w:marLeft w:val="0"/>
      <w:marRight w:val="0"/>
      <w:marTop w:val="0"/>
      <w:marBottom w:val="0"/>
      <w:divBdr>
        <w:top w:val="none" w:sz="0" w:space="0" w:color="auto"/>
        <w:left w:val="none" w:sz="0" w:space="0" w:color="auto"/>
        <w:bottom w:val="none" w:sz="0" w:space="0" w:color="auto"/>
        <w:right w:val="none" w:sz="0" w:space="0" w:color="auto"/>
      </w:divBdr>
    </w:div>
    <w:div w:id="1801144772">
      <w:bodyDiv w:val="1"/>
      <w:marLeft w:val="0"/>
      <w:marRight w:val="0"/>
      <w:marTop w:val="0"/>
      <w:marBottom w:val="0"/>
      <w:divBdr>
        <w:top w:val="none" w:sz="0" w:space="0" w:color="auto"/>
        <w:left w:val="none" w:sz="0" w:space="0" w:color="auto"/>
        <w:bottom w:val="none" w:sz="0" w:space="0" w:color="auto"/>
        <w:right w:val="none" w:sz="0" w:space="0" w:color="auto"/>
      </w:divBdr>
    </w:div>
    <w:div w:id="1802385598">
      <w:bodyDiv w:val="1"/>
      <w:marLeft w:val="0"/>
      <w:marRight w:val="0"/>
      <w:marTop w:val="0"/>
      <w:marBottom w:val="0"/>
      <w:divBdr>
        <w:top w:val="none" w:sz="0" w:space="0" w:color="auto"/>
        <w:left w:val="none" w:sz="0" w:space="0" w:color="auto"/>
        <w:bottom w:val="none" w:sz="0" w:space="0" w:color="auto"/>
        <w:right w:val="none" w:sz="0" w:space="0" w:color="auto"/>
      </w:divBdr>
    </w:div>
    <w:div w:id="1802653126">
      <w:bodyDiv w:val="1"/>
      <w:marLeft w:val="0"/>
      <w:marRight w:val="0"/>
      <w:marTop w:val="0"/>
      <w:marBottom w:val="0"/>
      <w:divBdr>
        <w:top w:val="none" w:sz="0" w:space="0" w:color="auto"/>
        <w:left w:val="none" w:sz="0" w:space="0" w:color="auto"/>
        <w:bottom w:val="none" w:sz="0" w:space="0" w:color="auto"/>
        <w:right w:val="none" w:sz="0" w:space="0" w:color="auto"/>
      </w:divBdr>
    </w:div>
    <w:div w:id="1802991156">
      <w:bodyDiv w:val="1"/>
      <w:marLeft w:val="0"/>
      <w:marRight w:val="0"/>
      <w:marTop w:val="0"/>
      <w:marBottom w:val="0"/>
      <w:divBdr>
        <w:top w:val="none" w:sz="0" w:space="0" w:color="auto"/>
        <w:left w:val="none" w:sz="0" w:space="0" w:color="auto"/>
        <w:bottom w:val="none" w:sz="0" w:space="0" w:color="auto"/>
        <w:right w:val="none" w:sz="0" w:space="0" w:color="auto"/>
      </w:divBdr>
    </w:div>
    <w:div w:id="1803233794">
      <w:bodyDiv w:val="1"/>
      <w:marLeft w:val="0"/>
      <w:marRight w:val="0"/>
      <w:marTop w:val="0"/>
      <w:marBottom w:val="0"/>
      <w:divBdr>
        <w:top w:val="none" w:sz="0" w:space="0" w:color="auto"/>
        <w:left w:val="none" w:sz="0" w:space="0" w:color="auto"/>
        <w:bottom w:val="none" w:sz="0" w:space="0" w:color="auto"/>
        <w:right w:val="none" w:sz="0" w:space="0" w:color="auto"/>
      </w:divBdr>
    </w:div>
    <w:div w:id="1804886174">
      <w:bodyDiv w:val="1"/>
      <w:marLeft w:val="0"/>
      <w:marRight w:val="0"/>
      <w:marTop w:val="0"/>
      <w:marBottom w:val="0"/>
      <w:divBdr>
        <w:top w:val="none" w:sz="0" w:space="0" w:color="auto"/>
        <w:left w:val="none" w:sz="0" w:space="0" w:color="auto"/>
        <w:bottom w:val="none" w:sz="0" w:space="0" w:color="auto"/>
        <w:right w:val="none" w:sz="0" w:space="0" w:color="auto"/>
      </w:divBdr>
    </w:div>
    <w:div w:id="1811291141">
      <w:bodyDiv w:val="1"/>
      <w:marLeft w:val="0"/>
      <w:marRight w:val="0"/>
      <w:marTop w:val="0"/>
      <w:marBottom w:val="0"/>
      <w:divBdr>
        <w:top w:val="none" w:sz="0" w:space="0" w:color="auto"/>
        <w:left w:val="none" w:sz="0" w:space="0" w:color="auto"/>
        <w:bottom w:val="none" w:sz="0" w:space="0" w:color="auto"/>
        <w:right w:val="none" w:sz="0" w:space="0" w:color="auto"/>
      </w:divBdr>
    </w:div>
    <w:div w:id="1811825280">
      <w:bodyDiv w:val="1"/>
      <w:marLeft w:val="0"/>
      <w:marRight w:val="0"/>
      <w:marTop w:val="0"/>
      <w:marBottom w:val="0"/>
      <w:divBdr>
        <w:top w:val="none" w:sz="0" w:space="0" w:color="auto"/>
        <w:left w:val="none" w:sz="0" w:space="0" w:color="auto"/>
        <w:bottom w:val="none" w:sz="0" w:space="0" w:color="auto"/>
        <w:right w:val="none" w:sz="0" w:space="0" w:color="auto"/>
      </w:divBdr>
    </w:div>
    <w:div w:id="1815950325">
      <w:bodyDiv w:val="1"/>
      <w:marLeft w:val="0"/>
      <w:marRight w:val="0"/>
      <w:marTop w:val="0"/>
      <w:marBottom w:val="0"/>
      <w:divBdr>
        <w:top w:val="none" w:sz="0" w:space="0" w:color="auto"/>
        <w:left w:val="none" w:sz="0" w:space="0" w:color="auto"/>
        <w:bottom w:val="none" w:sz="0" w:space="0" w:color="auto"/>
        <w:right w:val="none" w:sz="0" w:space="0" w:color="auto"/>
      </w:divBdr>
    </w:div>
    <w:div w:id="1817260665">
      <w:bodyDiv w:val="1"/>
      <w:marLeft w:val="0"/>
      <w:marRight w:val="0"/>
      <w:marTop w:val="0"/>
      <w:marBottom w:val="0"/>
      <w:divBdr>
        <w:top w:val="none" w:sz="0" w:space="0" w:color="auto"/>
        <w:left w:val="none" w:sz="0" w:space="0" w:color="auto"/>
        <w:bottom w:val="none" w:sz="0" w:space="0" w:color="auto"/>
        <w:right w:val="none" w:sz="0" w:space="0" w:color="auto"/>
      </w:divBdr>
    </w:div>
    <w:div w:id="1819109822">
      <w:bodyDiv w:val="1"/>
      <w:marLeft w:val="0"/>
      <w:marRight w:val="0"/>
      <w:marTop w:val="0"/>
      <w:marBottom w:val="0"/>
      <w:divBdr>
        <w:top w:val="none" w:sz="0" w:space="0" w:color="auto"/>
        <w:left w:val="none" w:sz="0" w:space="0" w:color="auto"/>
        <w:bottom w:val="none" w:sz="0" w:space="0" w:color="auto"/>
        <w:right w:val="none" w:sz="0" w:space="0" w:color="auto"/>
      </w:divBdr>
    </w:div>
    <w:div w:id="1819572698">
      <w:bodyDiv w:val="1"/>
      <w:marLeft w:val="0"/>
      <w:marRight w:val="0"/>
      <w:marTop w:val="0"/>
      <w:marBottom w:val="0"/>
      <w:divBdr>
        <w:top w:val="none" w:sz="0" w:space="0" w:color="auto"/>
        <w:left w:val="none" w:sz="0" w:space="0" w:color="auto"/>
        <w:bottom w:val="none" w:sz="0" w:space="0" w:color="auto"/>
        <w:right w:val="none" w:sz="0" w:space="0" w:color="auto"/>
      </w:divBdr>
    </w:div>
    <w:div w:id="1821994998">
      <w:bodyDiv w:val="1"/>
      <w:marLeft w:val="0"/>
      <w:marRight w:val="0"/>
      <w:marTop w:val="0"/>
      <w:marBottom w:val="0"/>
      <w:divBdr>
        <w:top w:val="none" w:sz="0" w:space="0" w:color="auto"/>
        <w:left w:val="none" w:sz="0" w:space="0" w:color="auto"/>
        <w:bottom w:val="none" w:sz="0" w:space="0" w:color="auto"/>
        <w:right w:val="none" w:sz="0" w:space="0" w:color="auto"/>
      </w:divBdr>
    </w:div>
    <w:div w:id="1822193015">
      <w:bodyDiv w:val="1"/>
      <w:marLeft w:val="0"/>
      <w:marRight w:val="0"/>
      <w:marTop w:val="0"/>
      <w:marBottom w:val="0"/>
      <w:divBdr>
        <w:top w:val="none" w:sz="0" w:space="0" w:color="auto"/>
        <w:left w:val="none" w:sz="0" w:space="0" w:color="auto"/>
        <w:bottom w:val="none" w:sz="0" w:space="0" w:color="auto"/>
        <w:right w:val="none" w:sz="0" w:space="0" w:color="auto"/>
      </w:divBdr>
    </w:div>
    <w:div w:id="1823618812">
      <w:bodyDiv w:val="1"/>
      <w:marLeft w:val="0"/>
      <w:marRight w:val="0"/>
      <w:marTop w:val="0"/>
      <w:marBottom w:val="0"/>
      <w:divBdr>
        <w:top w:val="none" w:sz="0" w:space="0" w:color="auto"/>
        <w:left w:val="none" w:sz="0" w:space="0" w:color="auto"/>
        <w:bottom w:val="none" w:sz="0" w:space="0" w:color="auto"/>
        <w:right w:val="none" w:sz="0" w:space="0" w:color="auto"/>
      </w:divBdr>
    </w:div>
    <w:div w:id="1825537440">
      <w:bodyDiv w:val="1"/>
      <w:marLeft w:val="0"/>
      <w:marRight w:val="0"/>
      <w:marTop w:val="0"/>
      <w:marBottom w:val="0"/>
      <w:divBdr>
        <w:top w:val="none" w:sz="0" w:space="0" w:color="auto"/>
        <w:left w:val="none" w:sz="0" w:space="0" w:color="auto"/>
        <w:bottom w:val="none" w:sz="0" w:space="0" w:color="auto"/>
        <w:right w:val="none" w:sz="0" w:space="0" w:color="auto"/>
      </w:divBdr>
    </w:div>
    <w:div w:id="1827739676">
      <w:bodyDiv w:val="1"/>
      <w:marLeft w:val="0"/>
      <w:marRight w:val="0"/>
      <w:marTop w:val="0"/>
      <w:marBottom w:val="0"/>
      <w:divBdr>
        <w:top w:val="none" w:sz="0" w:space="0" w:color="auto"/>
        <w:left w:val="none" w:sz="0" w:space="0" w:color="auto"/>
        <w:bottom w:val="none" w:sz="0" w:space="0" w:color="auto"/>
        <w:right w:val="none" w:sz="0" w:space="0" w:color="auto"/>
      </w:divBdr>
    </w:div>
    <w:div w:id="1829590914">
      <w:bodyDiv w:val="1"/>
      <w:marLeft w:val="0"/>
      <w:marRight w:val="0"/>
      <w:marTop w:val="0"/>
      <w:marBottom w:val="0"/>
      <w:divBdr>
        <w:top w:val="none" w:sz="0" w:space="0" w:color="auto"/>
        <w:left w:val="none" w:sz="0" w:space="0" w:color="auto"/>
        <w:bottom w:val="none" w:sz="0" w:space="0" w:color="auto"/>
        <w:right w:val="none" w:sz="0" w:space="0" w:color="auto"/>
      </w:divBdr>
    </w:div>
    <w:div w:id="1830756332">
      <w:bodyDiv w:val="1"/>
      <w:marLeft w:val="0"/>
      <w:marRight w:val="0"/>
      <w:marTop w:val="0"/>
      <w:marBottom w:val="0"/>
      <w:divBdr>
        <w:top w:val="none" w:sz="0" w:space="0" w:color="auto"/>
        <w:left w:val="none" w:sz="0" w:space="0" w:color="auto"/>
        <w:bottom w:val="none" w:sz="0" w:space="0" w:color="auto"/>
        <w:right w:val="none" w:sz="0" w:space="0" w:color="auto"/>
      </w:divBdr>
    </w:div>
    <w:div w:id="1832601731">
      <w:bodyDiv w:val="1"/>
      <w:marLeft w:val="0"/>
      <w:marRight w:val="0"/>
      <w:marTop w:val="0"/>
      <w:marBottom w:val="0"/>
      <w:divBdr>
        <w:top w:val="none" w:sz="0" w:space="0" w:color="auto"/>
        <w:left w:val="none" w:sz="0" w:space="0" w:color="auto"/>
        <w:bottom w:val="none" w:sz="0" w:space="0" w:color="auto"/>
        <w:right w:val="none" w:sz="0" w:space="0" w:color="auto"/>
      </w:divBdr>
    </w:div>
    <w:div w:id="1833595904">
      <w:bodyDiv w:val="1"/>
      <w:marLeft w:val="0"/>
      <w:marRight w:val="0"/>
      <w:marTop w:val="0"/>
      <w:marBottom w:val="0"/>
      <w:divBdr>
        <w:top w:val="none" w:sz="0" w:space="0" w:color="auto"/>
        <w:left w:val="none" w:sz="0" w:space="0" w:color="auto"/>
        <w:bottom w:val="none" w:sz="0" w:space="0" w:color="auto"/>
        <w:right w:val="none" w:sz="0" w:space="0" w:color="auto"/>
      </w:divBdr>
    </w:div>
    <w:div w:id="1839006264">
      <w:bodyDiv w:val="1"/>
      <w:marLeft w:val="0"/>
      <w:marRight w:val="0"/>
      <w:marTop w:val="0"/>
      <w:marBottom w:val="0"/>
      <w:divBdr>
        <w:top w:val="none" w:sz="0" w:space="0" w:color="auto"/>
        <w:left w:val="none" w:sz="0" w:space="0" w:color="auto"/>
        <w:bottom w:val="none" w:sz="0" w:space="0" w:color="auto"/>
        <w:right w:val="none" w:sz="0" w:space="0" w:color="auto"/>
      </w:divBdr>
    </w:div>
    <w:div w:id="1842545172">
      <w:bodyDiv w:val="1"/>
      <w:marLeft w:val="0"/>
      <w:marRight w:val="0"/>
      <w:marTop w:val="0"/>
      <w:marBottom w:val="0"/>
      <w:divBdr>
        <w:top w:val="none" w:sz="0" w:space="0" w:color="auto"/>
        <w:left w:val="none" w:sz="0" w:space="0" w:color="auto"/>
        <w:bottom w:val="none" w:sz="0" w:space="0" w:color="auto"/>
        <w:right w:val="none" w:sz="0" w:space="0" w:color="auto"/>
      </w:divBdr>
    </w:div>
    <w:div w:id="1847674178">
      <w:bodyDiv w:val="1"/>
      <w:marLeft w:val="0"/>
      <w:marRight w:val="0"/>
      <w:marTop w:val="0"/>
      <w:marBottom w:val="0"/>
      <w:divBdr>
        <w:top w:val="none" w:sz="0" w:space="0" w:color="auto"/>
        <w:left w:val="none" w:sz="0" w:space="0" w:color="auto"/>
        <w:bottom w:val="none" w:sz="0" w:space="0" w:color="auto"/>
        <w:right w:val="none" w:sz="0" w:space="0" w:color="auto"/>
      </w:divBdr>
    </w:div>
    <w:div w:id="1852644823">
      <w:bodyDiv w:val="1"/>
      <w:marLeft w:val="0"/>
      <w:marRight w:val="0"/>
      <w:marTop w:val="0"/>
      <w:marBottom w:val="0"/>
      <w:divBdr>
        <w:top w:val="none" w:sz="0" w:space="0" w:color="auto"/>
        <w:left w:val="none" w:sz="0" w:space="0" w:color="auto"/>
        <w:bottom w:val="none" w:sz="0" w:space="0" w:color="auto"/>
        <w:right w:val="none" w:sz="0" w:space="0" w:color="auto"/>
      </w:divBdr>
    </w:div>
    <w:div w:id="1857110563">
      <w:bodyDiv w:val="1"/>
      <w:marLeft w:val="0"/>
      <w:marRight w:val="0"/>
      <w:marTop w:val="0"/>
      <w:marBottom w:val="0"/>
      <w:divBdr>
        <w:top w:val="none" w:sz="0" w:space="0" w:color="auto"/>
        <w:left w:val="none" w:sz="0" w:space="0" w:color="auto"/>
        <w:bottom w:val="none" w:sz="0" w:space="0" w:color="auto"/>
        <w:right w:val="none" w:sz="0" w:space="0" w:color="auto"/>
      </w:divBdr>
    </w:div>
    <w:div w:id="1857232831">
      <w:bodyDiv w:val="1"/>
      <w:marLeft w:val="0"/>
      <w:marRight w:val="0"/>
      <w:marTop w:val="0"/>
      <w:marBottom w:val="0"/>
      <w:divBdr>
        <w:top w:val="none" w:sz="0" w:space="0" w:color="auto"/>
        <w:left w:val="none" w:sz="0" w:space="0" w:color="auto"/>
        <w:bottom w:val="none" w:sz="0" w:space="0" w:color="auto"/>
        <w:right w:val="none" w:sz="0" w:space="0" w:color="auto"/>
      </w:divBdr>
    </w:div>
    <w:div w:id="1859468937">
      <w:bodyDiv w:val="1"/>
      <w:marLeft w:val="0"/>
      <w:marRight w:val="0"/>
      <w:marTop w:val="0"/>
      <w:marBottom w:val="0"/>
      <w:divBdr>
        <w:top w:val="none" w:sz="0" w:space="0" w:color="auto"/>
        <w:left w:val="none" w:sz="0" w:space="0" w:color="auto"/>
        <w:bottom w:val="none" w:sz="0" w:space="0" w:color="auto"/>
        <w:right w:val="none" w:sz="0" w:space="0" w:color="auto"/>
      </w:divBdr>
    </w:div>
    <w:div w:id="1859656167">
      <w:bodyDiv w:val="1"/>
      <w:marLeft w:val="0"/>
      <w:marRight w:val="0"/>
      <w:marTop w:val="0"/>
      <w:marBottom w:val="0"/>
      <w:divBdr>
        <w:top w:val="none" w:sz="0" w:space="0" w:color="auto"/>
        <w:left w:val="none" w:sz="0" w:space="0" w:color="auto"/>
        <w:bottom w:val="none" w:sz="0" w:space="0" w:color="auto"/>
        <w:right w:val="none" w:sz="0" w:space="0" w:color="auto"/>
      </w:divBdr>
    </w:div>
    <w:div w:id="1860897862">
      <w:bodyDiv w:val="1"/>
      <w:marLeft w:val="0"/>
      <w:marRight w:val="0"/>
      <w:marTop w:val="0"/>
      <w:marBottom w:val="0"/>
      <w:divBdr>
        <w:top w:val="none" w:sz="0" w:space="0" w:color="auto"/>
        <w:left w:val="none" w:sz="0" w:space="0" w:color="auto"/>
        <w:bottom w:val="none" w:sz="0" w:space="0" w:color="auto"/>
        <w:right w:val="none" w:sz="0" w:space="0" w:color="auto"/>
      </w:divBdr>
    </w:div>
    <w:div w:id="1861621933">
      <w:bodyDiv w:val="1"/>
      <w:marLeft w:val="0"/>
      <w:marRight w:val="0"/>
      <w:marTop w:val="0"/>
      <w:marBottom w:val="0"/>
      <w:divBdr>
        <w:top w:val="none" w:sz="0" w:space="0" w:color="auto"/>
        <w:left w:val="none" w:sz="0" w:space="0" w:color="auto"/>
        <w:bottom w:val="none" w:sz="0" w:space="0" w:color="auto"/>
        <w:right w:val="none" w:sz="0" w:space="0" w:color="auto"/>
      </w:divBdr>
    </w:div>
    <w:div w:id="1864130367">
      <w:bodyDiv w:val="1"/>
      <w:marLeft w:val="0"/>
      <w:marRight w:val="0"/>
      <w:marTop w:val="0"/>
      <w:marBottom w:val="0"/>
      <w:divBdr>
        <w:top w:val="none" w:sz="0" w:space="0" w:color="auto"/>
        <w:left w:val="none" w:sz="0" w:space="0" w:color="auto"/>
        <w:bottom w:val="none" w:sz="0" w:space="0" w:color="auto"/>
        <w:right w:val="none" w:sz="0" w:space="0" w:color="auto"/>
      </w:divBdr>
    </w:div>
    <w:div w:id="1866094849">
      <w:bodyDiv w:val="1"/>
      <w:marLeft w:val="0"/>
      <w:marRight w:val="0"/>
      <w:marTop w:val="0"/>
      <w:marBottom w:val="0"/>
      <w:divBdr>
        <w:top w:val="none" w:sz="0" w:space="0" w:color="auto"/>
        <w:left w:val="none" w:sz="0" w:space="0" w:color="auto"/>
        <w:bottom w:val="none" w:sz="0" w:space="0" w:color="auto"/>
        <w:right w:val="none" w:sz="0" w:space="0" w:color="auto"/>
      </w:divBdr>
    </w:div>
    <w:div w:id="1870415815">
      <w:bodyDiv w:val="1"/>
      <w:marLeft w:val="0"/>
      <w:marRight w:val="0"/>
      <w:marTop w:val="0"/>
      <w:marBottom w:val="0"/>
      <w:divBdr>
        <w:top w:val="none" w:sz="0" w:space="0" w:color="auto"/>
        <w:left w:val="none" w:sz="0" w:space="0" w:color="auto"/>
        <w:bottom w:val="none" w:sz="0" w:space="0" w:color="auto"/>
        <w:right w:val="none" w:sz="0" w:space="0" w:color="auto"/>
      </w:divBdr>
    </w:div>
    <w:div w:id="1870946037">
      <w:bodyDiv w:val="1"/>
      <w:marLeft w:val="0"/>
      <w:marRight w:val="0"/>
      <w:marTop w:val="0"/>
      <w:marBottom w:val="0"/>
      <w:divBdr>
        <w:top w:val="none" w:sz="0" w:space="0" w:color="auto"/>
        <w:left w:val="none" w:sz="0" w:space="0" w:color="auto"/>
        <w:bottom w:val="none" w:sz="0" w:space="0" w:color="auto"/>
        <w:right w:val="none" w:sz="0" w:space="0" w:color="auto"/>
      </w:divBdr>
    </w:div>
    <w:div w:id="1871911772">
      <w:bodyDiv w:val="1"/>
      <w:marLeft w:val="0"/>
      <w:marRight w:val="0"/>
      <w:marTop w:val="0"/>
      <w:marBottom w:val="0"/>
      <w:divBdr>
        <w:top w:val="none" w:sz="0" w:space="0" w:color="auto"/>
        <w:left w:val="none" w:sz="0" w:space="0" w:color="auto"/>
        <w:bottom w:val="none" w:sz="0" w:space="0" w:color="auto"/>
        <w:right w:val="none" w:sz="0" w:space="0" w:color="auto"/>
      </w:divBdr>
    </w:div>
    <w:div w:id="1872062602">
      <w:bodyDiv w:val="1"/>
      <w:marLeft w:val="0"/>
      <w:marRight w:val="0"/>
      <w:marTop w:val="0"/>
      <w:marBottom w:val="0"/>
      <w:divBdr>
        <w:top w:val="none" w:sz="0" w:space="0" w:color="auto"/>
        <w:left w:val="none" w:sz="0" w:space="0" w:color="auto"/>
        <w:bottom w:val="none" w:sz="0" w:space="0" w:color="auto"/>
        <w:right w:val="none" w:sz="0" w:space="0" w:color="auto"/>
      </w:divBdr>
    </w:div>
    <w:div w:id="1874264995">
      <w:bodyDiv w:val="1"/>
      <w:marLeft w:val="0"/>
      <w:marRight w:val="0"/>
      <w:marTop w:val="0"/>
      <w:marBottom w:val="0"/>
      <w:divBdr>
        <w:top w:val="none" w:sz="0" w:space="0" w:color="auto"/>
        <w:left w:val="none" w:sz="0" w:space="0" w:color="auto"/>
        <w:bottom w:val="none" w:sz="0" w:space="0" w:color="auto"/>
        <w:right w:val="none" w:sz="0" w:space="0" w:color="auto"/>
      </w:divBdr>
    </w:div>
    <w:div w:id="1875193238">
      <w:bodyDiv w:val="1"/>
      <w:marLeft w:val="0"/>
      <w:marRight w:val="0"/>
      <w:marTop w:val="0"/>
      <w:marBottom w:val="0"/>
      <w:divBdr>
        <w:top w:val="none" w:sz="0" w:space="0" w:color="auto"/>
        <w:left w:val="none" w:sz="0" w:space="0" w:color="auto"/>
        <w:bottom w:val="none" w:sz="0" w:space="0" w:color="auto"/>
        <w:right w:val="none" w:sz="0" w:space="0" w:color="auto"/>
      </w:divBdr>
    </w:div>
    <w:div w:id="1875848656">
      <w:bodyDiv w:val="1"/>
      <w:marLeft w:val="0"/>
      <w:marRight w:val="0"/>
      <w:marTop w:val="0"/>
      <w:marBottom w:val="0"/>
      <w:divBdr>
        <w:top w:val="none" w:sz="0" w:space="0" w:color="auto"/>
        <w:left w:val="none" w:sz="0" w:space="0" w:color="auto"/>
        <w:bottom w:val="none" w:sz="0" w:space="0" w:color="auto"/>
        <w:right w:val="none" w:sz="0" w:space="0" w:color="auto"/>
      </w:divBdr>
    </w:div>
    <w:div w:id="1876118278">
      <w:bodyDiv w:val="1"/>
      <w:marLeft w:val="0"/>
      <w:marRight w:val="0"/>
      <w:marTop w:val="0"/>
      <w:marBottom w:val="0"/>
      <w:divBdr>
        <w:top w:val="none" w:sz="0" w:space="0" w:color="auto"/>
        <w:left w:val="none" w:sz="0" w:space="0" w:color="auto"/>
        <w:bottom w:val="none" w:sz="0" w:space="0" w:color="auto"/>
        <w:right w:val="none" w:sz="0" w:space="0" w:color="auto"/>
      </w:divBdr>
    </w:div>
    <w:div w:id="1876573761">
      <w:bodyDiv w:val="1"/>
      <w:marLeft w:val="0"/>
      <w:marRight w:val="0"/>
      <w:marTop w:val="0"/>
      <w:marBottom w:val="0"/>
      <w:divBdr>
        <w:top w:val="none" w:sz="0" w:space="0" w:color="auto"/>
        <w:left w:val="none" w:sz="0" w:space="0" w:color="auto"/>
        <w:bottom w:val="none" w:sz="0" w:space="0" w:color="auto"/>
        <w:right w:val="none" w:sz="0" w:space="0" w:color="auto"/>
      </w:divBdr>
    </w:div>
    <w:div w:id="1878425379">
      <w:bodyDiv w:val="1"/>
      <w:marLeft w:val="0"/>
      <w:marRight w:val="0"/>
      <w:marTop w:val="0"/>
      <w:marBottom w:val="0"/>
      <w:divBdr>
        <w:top w:val="none" w:sz="0" w:space="0" w:color="auto"/>
        <w:left w:val="none" w:sz="0" w:space="0" w:color="auto"/>
        <w:bottom w:val="none" w:sz="0" w:space="0" w:color="auto"/>
        <w:right w:val="none" w:sz="0" w:space="0" w:color="auto"/>
      </w:divBdr>
    </w:div>
    <w:div w:id="1879971345">
      <w:bodyDiv w:val="1"/>
      <w:marLeft w:val="0"/>
      <w:marRight w:val="0"/>
      <w:marTop w:val="0"/>
      <w:marBottom w:val="0"/>
      <w:divBdr>
        <w:top w:val="none" w:sz="0" w:space="0" w:color="auto"/>
        <w:left w:val="none" w:sz="0" w:space="0" w:color="auto"/>
        <w:bottom w:val="none" w:sz="0" w:space="0" w:color="auto"/>
        <w:right w:val="none" w:sz="0" w:space="0" w:color="auto"/>
      </w:divBdr>
    </w:div>
    <w:div w:id="1880510492">
      <w:bodyDiv w:val="1"/>
      <w:marLeft w:val="0"/>
      <w:marRight w:val="0"/>
      <w:marTop w:val="0"/>
      <w:marBottom w:val="0"/>
      <w:divBdr>
        <w:top w:val="none" w:sz="0" w:space="0" w:color="auto"/>
        <w:left w:val="none" w:sz="0" w:space="0" w:color="auto"/>
        <w:bottom w:val="none" w:sz="0" w:space="0" w:color="auto"/>
        <w:right w:val="none" w:sz="0" w:space="0" w:color="auto"/>
      </w:divBdr>
    </w:div>
    <w:div w:id="1882939456">
      <w:bodyDiv w:val="1"/>
      <w:marLeft w:val="0"/>
      <w:marRight w:val="0"/>
      <w:marTop w:val="0"/>
      <w:marBottom w:val="0"/>
      <w:divBdr>
        <w:top w:val="none" w:sz="0" w:space="0" w:color="auto"/>
        <w:left w:val="none" w:sz="0" w:space="0" w:color="auto"/>
        <w:bottom w:val="none" w:sz="0" w:space="0" w:color="auto"/>
        <w:right w:val="none" w:sz="0" w:space="0" w:color="auto"/>
      </w:divBdr>
    </w:div>
    <w:div w:id="1883054233">
      <w:bodyDiv w:val="1"/>
      <w:marLeft w:val="0"/>
      <w:marRight w:val="0"/>
      <w:marTop w:val="0"/>
      <w:marBottom w:val="0"/>
      <w:divBdr>
        <w:top w:val="none" w:sz="0" w:space="0" w:color="auto"/>
        <w:left w:val="none" w:sz="0" w:space="0" w:color="auto"/>
        <w:bottom w:val="none" w:sz="0" w:space="0" w:color="auto"/>
        <w:right w:val="none" w:sz="0" w:space="0" w:color="auto"/>
      </w:divBdr>
    </w:div>
    <w:div w:id="1884055694">
      <w:bodyDiv w:val="1"/>
      <w:marLeft w:val="0"/>
      <w:marRight w:val="0"/>
      <w:marTop w:val="0"/>
      <w:marBottom w:val="0"/>
      <w:divBdr>
        <w:top w:val="none" w:sz="0" w:space="0" w:color="auto"/>
        <w:left w:val="none" w:sz="0" w:space="0" w:color="auto"/>
        <w:bottom w:val="none" w:sz="0" w:space="0" w:color="auto"/>
        <w:right w:val="none" w:sz="0" w:space="0" w:color="auto"/>
      </w:divBdr>
    </w:div>
    <w:div w:id="1885798734">
      <w:bodyDiv w:val="1"/>
      <w:marLeft w:val="0"/>
      <w:marRight w:val="0"/>
      <w:marTop w:val="0"/>
      <w:marBottom w:val="0"/>
      <w:divBdr>
        <w:top w:val="none" w:sz="0" w:space="0" w:color="auto"/>
        <w:left w:val="none" w:sz="0" w:space="0" w:color="auto"/>
        <w:bottom w:val="none" w:sz="0" w:space="0" w:color="auto"/>
        <w:right w:val="none" w:sz="0" w:space="0" w:color="auto"/>
      </w:divBdr>
    </w:div>
    <w:div w:id="1886064005">
      <w:bodyDiv w:val="1"/>
      <w:marLeft w:val="0"/>
      <w:marRight w:val="0"/>
      <w:marTop w:val="0"/>
      <w:marBottom w:val="0"/>
      <w:divBdr>
        <w:top w:val="none" w:sz="0" w:space="0" w:color="auto"/>
        <w:left w:val="none" w:sz="0" w:space="0" w:color="auto"/>
        <w:bottom w:val="none" w:sz="0" w:space="0" w:color="auto"/>
        <w:right w:val="none" w:sz="0" w:space="0" w:color="auto"/>
      </w:divBdr>
    </w:div>
    <w:div w:id="1886484772">
      <w:bodyDiv w:val="1"/>
      <w:marLeft w:val="0"/>
      <w:marRight w:val="0"/>
      <w:marTop w:val="0"/>
      <w:marBottom w:val="0"/>
      <w:divBdr>
        <w:top w:val="none" w:sz="0" w:space="0" w:color="auto"/>
        <w:left w:val="none" w:sz="0" w:space="0" w:color="auto"/>
        <w:bottom w:val="none" w:sz="0" w:space="0" w:color="auto"/>
        <w:right w:val="none" w:sz="0" w:space="0" w:color="auto"/>
      </w:divBdr>
    </w:div>
    <w:div w:id="1888104991">
      <w:bodyDiv w:val="1"/>
      <w:marLeft w:val="0"/>
      <w:marRight w:val="0"/>
      <w:marTop w:val="0"/>
      <w:marBottom w:val="0"/>
      <w:divBdr>
        <w:top w:val="none" w:sz="0" w:space="0" w:color="auto"/>
        <w:left w:val="none" w:sz="0" w:space="0" w:color="auto"/>
        <w:bottom w:val="none" w:sz="0" w:space="0" w:color="auto"/>
        <w:right w:val="none" w:sz="0" w:space="0" w:color="auto"/>
      </w:divBdr>
    </w:div>
    <w:div w:id="1888106074">
      <w:bodyDiv w:val="1"/>
      <w:marLeft w:val="0"/>
      <w:marRight w:val="0"/>
      <w:marTop w:val="0"/>
      <w:marBottom w:val="0"/>
      <w:divBdr>
        <w:top w:val="none" w:sz="0" w:space="0" w:color="auto"/>
        <w:left w:val="none" w:sz="0" w:space="0" w:color="auto"/>
        <w:bottom w:val="none" w:sz="0" w:space="0" w:color="auto"/>
        <w:right w:val="none" w:sz="0" w:space="0" w:color="auto"/>
      </w:divBdr>
    </w:div>
    <w:div w:id="1890149808">
      <w:bodyDiv w:val="1"/>
      <w:marLeft w:val="0"/>
      <w:marRight w:val="0"/>
      <w:marTop w:val="0"/>
      <w:marBottom w:val="0"/>
      <w:divBdr>
        <w:top w:val="none" w:sz="0" w:space="0" w:color="auto"/>
        <w:left w:val="none" w:sz="0" w:space="0" w:color="auto"/>
        <w:bottom w:val="none" w:sz="0" w:space="0" w:color="auto"/>
        <w:right w:val="none" w:sz="0" w:space="0" w:color="auto"/>
      </w:divBdr>
    </w:div>
    <w:div w:id="1893149269">
      <w:bodyDiv w:val="1"/>
      <w:marLeft w:val="0"/>
      <w:marRight w:val="0"/>
      <w:marTop w:val="0"/>
      <w:marBottom w:val="0"/>
      <w:divBdr>
        <w:top w:val="none" w:sz="0" w:space="0" w:color="auto"/>
        <w:left w:val="none" w:sz="0" w:space="0" w:color="auto"/>
        <w:bottom w:val="none" w:sz="0" w:space="0" w:color="auto"/>
        <w:right w:val="none" w:sz="0" w:space="0" w:color="auto"/>
      </w:divBdr>
    </w:div>
    <w:div w:id="1893157640">
      <w:bodyDiv w:val="1"/>
      <w:marLeft w:val="0"/>
      <w:marRight w:val="0"/>
      <w:marTop w:val="0"/>
      <w:marBottom w:val="0"/>
      <w:divBdr>
        <w:top w:val="none" w:sz="0" w:space="0" w:color="auto"/>
        <w:left w:val="none" w:sz="0" w:space="0" w:color="auto"/>
        <w:bottom w:val="none" w:sz="0" w:space="0" w:color="auto"/>
        <w:right w:val="none" w:sz="0" w:space="0" w:color="auto"/>
      </w:divBdr>
    </w:div>
    <w:div w:id="1894193186">
      <w:bodyDiv w:val="1"/>
      <w:marLeft w:val="0"/>
      <w:marRight w:val="0"/>
      <w:marTop w:val="0"/>
      <w:marBottom w:val="0"/>
      <w:divBdr>
        <w:top w:val="none" w:sz="0" w:space="0" w:color="auto"/>
        <w:left w:val="none" w:sz="0" w:space="0" w:color="auto"/>
        <w:bottom w:val="none" w:sz="0" w:space="0" w:color="auto"/>
        <w:right w:val="none" w:sz="0" w:space="0" w:color="auto"/>
      </w:divBdr>
    </w:div>
    <w:div w:id="1898927382">
      <w:bodyDiv w:val="1"/>
      <w:marLeft w:val="0"/>
      <w:marRight w:val="0"/>
      <w:marTop w:val="0"/>
      <w:marBottom w:val="0"/>
      <w:divBdr>
        <w:top w:val="none" w:sz="0" w:space="0" w:color="auto"/>
        <w:left w:val="none" w:sz="0" w:space="0" w:color="auto"/>
        <w:bottom w:val="none" w:sz="0" w:space="0" w:color="auto"/>
        <w:right w:val="none" w:sz="0" w:space="0" w:color="auto"/>
      </w:divBdr>
    </w:div>
    <w:div w:id="1901548878">
      <w:bodyDiv w:val="1"/>
      <w:marLeft w:val="0"/>
      <w:marRight w:val="0"/>
      <w:marTop w:val="0"/>
      <w:marBottom w:val="0"/>
      <w:divBdr>
        <w:top w:val="none" w:sz="0" w:space="0" w:color="auto"/>
        <w:left w:val="none" w:sz="0" w:space="0" w:color="auto"/>
        <w:bottom w:val="none" w:sz="0" w:space="0" w:color="auto"/>
        <w:right w:val="none" w:sz="0" w:space="0" w:color="auto"/>
      </w:divBdr>
    </w:div>
    <w:div w:id="1902522824">
      <w:bodyDiv w:val="1"/>
      <w:marLeft w:val="0"/>
      <w:marRight w:val="0"/>
      <w:marTop w:val="0"/>
      <w:marBottom w:val="0"/>
      <w:divBdr>
        <w:top w:val="none" w:sz="0" w:space="0" w:color="auto"/>
        <w:left w:val="none" w:sz="0" w:space="0" w:color="auto"/>
        <w:bottom w:val="none" w:sz="0" w:space="0" w:color="auto"/>
        <w:right w:val="none" w:sz="0" w:space="0" w:color="auto"/>
      </w:divBdr>
    </w:div>
    <w:div w:id="1905918849">
      <w:bodyDiv w:val="1"/>
      <w:marLeft w:val="0"/>
      <w:marRight w:val="0"/>
      <w:marTop w:val="0"/>
      <w:marBottom w:val="0"/>
      <w:divBdr>
        <w:top w:val="none" w:sz="0" w:space="0" w:color="auto"/>
        <w:left w:val="none" w:sz="0" w:space="0" w:color="auto"/>
        <w:bottom w:val="none" w:sz="0" w:space="0" w:color="auto"/>
        <w:right w:val="none" w:sz="0" w:space="0" w:color="auto"/>
      </w:divBdr>
    </w:div>
    <w:div w:id="1905989381">
      <w:bodyDiv w:val="1"/>
      <w:marLeft w:val="0"/>
      <w:marRight w:val="0"/>
      <w:marTop w:val="0"/>
      <w:marBottom w:val="0"/>
      <w:divBdr>
        <w:top w:val="none" w:sz="0" w:space="0" w:color="auto"/>
        <w:left w:val="none" w:sz="0" w:space="0" w:color="auto"/>
        <w:bottom w:val="none" w:sz="0" w:space="0" w:color="auto"/>
        <w:right w:val="none" w:sz="0" w:space="0" w:color="auto"/>
      </w:divBdr>
    </w:div>
    <w:div w:id="1907183922">
      <w:bodyDiv w:val="1"/>
      <w:marLeft w:val="0"/>
      <w:marRight w:val="0"/>
      <w:marTop w:val="0"/>
      <w:marBottom w:val="0"/>
      <w:divBdr>
        <w:top w:val="none" w:sz="0" w:space="0" w:color="auto"/>
        <w:left w:val="none" w:sz="0" w:space="0" w:color="auto"/>
        <w:bottom w:val="none" w:sz="0" w:space="0" w:color="auto"/>
        <w:right w:val="none" w:sz="0" w:space="0" w:color="auto"/>
      </w:divBdr>
    </w:div>
    <w:div w:id="1910573551">
      <w:bodyDiv w:val="1"/>
      <w:marLeft w:val="0"/>
      <w:marRight w:val="0"/>
      <w:marTop w:val="0"/>
      <w:marBottom w:val="0"/>
      <w:divBdr>
        <w:top w:val="none" w:sz="0" w:space="0" w:color="auto"/>
        <w:left w:val="none" w:sz="0" w:space="0" w:color="auto"/>
        <w:bottom w:val="none" w:sz="0" w:space="0" w:color="auto"/>
        <w:right w:val="none" w:sz="0" w:space="0" w:color="auto"/>
      </w:divBdr>
    </w:div>
    <w:div w:id="1911192868">
      <w:bodyDiv w:val="1"/>
      <w:marLeft w:val="0"/>
      <w:marRight w:val="0"/>
      <w:marTop w:val="0"/>
      <w:marBottom w:val="0"/>
      <w:divBdr>
        <w:top w:val="none" w:sz="0" w:space="0" w:color="auto"/>
        <w:left w:val="none" w:sz="0" w:space="0" w:color="auto"/>
        <w:bottom w:val="none" w:sz="0" w:space="0" w:color="auto"/>
        <w:right w:val="none" w:sz="0" w:space="0" w:color="auto"/>
      </w:divBdr>
    </w:div>
    <w:div w:id="1912110363">
      <w:bodyDiv w:val="1"/>
      <w:marLeft w:val="0"/>
      <w:marRight w:val="0"/>
      <w:marTop w:val="0"/>
      <w:marBottom w:val="0"/>
      <w:divBdr>
        <w:top w:val="none" w:sz="0" w:space="0" w:color="auto"/>
        <w:left w:val="none" w:sz="0" w:space="0" w:color="auto"/>
        <w:bottom w:val="none" w:sz="0" w:space="0" w:color="auto"/>
        <w:right w:val="none" w:sz="0" w:space="0" w:color="auto"/>
      </w:divBdr>
    </w:div>
    <w:div w:id="1912426708">
      <w:bodyDiv w:val="1"/>
      <w:marLeft w:val="0"/>
      <w:marRight w:val="0"/>
      <w:marTop w:val="0"/>
      <w:marBottom w:val="0"/>
      <w:divBdr>
        <w:top w:val="none" w:sz="0" w:space="0" w:color="auto"/>
        <w:left w:val="none" w:sz="0" w:space="0" w:color="auto"/>
        <w:bottom w:val="none" w:sz="0" w:space="0" w:color="auto"/>
        <w:right w:val="none" w:sz="0" w:space="0" w:color="auto"/>
      </w:divBdr>
    </w:div>
    <w:div w:id="1912740301">
      <w:bodyDiv w:val="1"/>
      <w:marLeft w:val="0"/>
      <w:marRight w:val="0"/>
      <w:marTop w:val="0"/>
      <w:marBottom w:val="0"/>
      <w:divBdr>
        <w:top w:val="none" w:sz="0" w:space="0" w:color="auto"/>
        <w:left w:val="none" w:sz="0" w:space="0" w:color="auto"/>
        <w:bottom w:val="none" w:sz="0" w:space="0" w:color="auto"/>
        <w:right w:val="none" w:sz="0" w:space="0" w:color="auto"/>
      </w:divBdr>
    </w:div>
    <w:div w:id="1912765028">
      <w:bodyDiv w:val="1"/>
      <w:marLeft w:val="0"/>
      <w:marRight w:val="0"/>
      <w:marTop w:val="0"/>
      <w:marBottom w:val="0"/>
      <w:divBdr>
        <w:top w:val="none" w:sz="0" w:space="0" w:color="auto"/>
        <w:left w:val="none" w:sz="0" w:space="0" w:color="auto"/>
        <w:bottom w:val="none" w:sz="0" w:space="0" w:color="auto"/>
        <w:right w:val="none" w:sz="0" w:space="0" w:color="auto"/>
      </w:divBdr>
    </w:div>
    <w:div w:id="1917392953">
      <w:bodyDiv w:val="1"/>
      <w:marLeft w:val="0"/>
      <w:marRight w:val="0"/>
      <w:marTop w:val="0"/>
      <w:marBottom w:val="0"/>
      <w:divBdr>
        <w:top w:val="none" w:sz="0" w:space="0" w:color="auto"/>
        <w:left w:val="none" w:sz="0" w:space="0" w:color="auto"/>
        <w:bottom w:val="none" w:sz="0" w:space="0" w:color="auto"/>
        <w:right w:val="none" w:sz="0" w:space="0" w:color="auto"/>
      </w:divBdr>
    </w:div>
    <w:div w:id="1917591683">
      <w:bodyDiv w:val="1"/>
      <w:marLeft w:val="0"/>
      <w:marRight w:val="0"/>
      <w:marTop w:val="0"/>
      <w:marBottom w:val="0"/>
      <w:divBdr>
        <w:top w:val="none" w:sz="0" w:space="0" w:color="auto"/>
        <w:left w:val="none" w:sz="0" w:space="0" w:color="auto"/>
        <w:bottom w:val="none" w:sz="0" w:space="0" w:color="auto"/>
        <w:right w:val="none" w:sz="0" w:space="0" w:color="auto"/>
      </w:divBdr>
    </w:div>
    <w:div w:id="1918056578">
      <w:bodyDiv w:val="1"/>
      <w:marLeft w:val="0"/>
      <w:marRight w:val="0"/>
      <w:marTop w:val="0"/>
      <w:marBottom w:val="0"/>
      <w:divBdr>
        <w:top w:val="none" w:sz="0" w:space="0" w:color="auto"/>
        <w:left w:val="none" w:sz="0" w:space="0" w:color="auto"/>
        <w:bottom w:val="none" w:sz="0" w:space="0" w:color="auto"/>
        <w:right w:val="none" w:sz="0" w:space="0" w:color="auto"/>
      </w:divBdr>
    </w:div>
    <w:div w:id="1918438227">
      <w:bodyDiv w:val="1"/>
      <w:marLeft w:val="0"/>
      <w:marRight w:val="0"/>
      <w:marTop w:val="0"/>
      <w:marBottom w:val="0"/>
      <w:divBdr>
        <w:top w:val="none" w:sz="0" w:space="0" w:color="auto"/>
        <w:left w:val="none" w:sz="0" w:space="0" w:color="auto"/>
        <w:bottom w:val="none" w:sz="0" w:space="0" w:color="auto"/>
        <w:right w:val="none" w:sz="0" w:space="0" w:color="auto"/>
      </w:divBdr>
    </w:div>
    <w:div w:id="1919747206">
      <w:bodyDiv w:val="1"/>
      <w:marLeft w:val="0"/>
      <w:marRight w:val="0"/>
      <w:marTop w:val="0"/>
      <w:marBottom w:val="0"/>
      <w:divBdr>
        <w:top w:val="none" w:sz="0" w:space="0" w:color="auto"/>
        <w:left w:val="none" w:sz="0" w:space="0" w:color="auto"/>
        <w:bottom w:val="none" w:sz="0" w:space="0" w:color="auto"/>
        <w:right w:val="none" w:sz="0" w:space="0" w:color="auto"/>
      </w:divBdr>
    </w:div>
    <w:div w:id="1923753819">
      <w:bodyDiv w:val="1"/>
      <w:marLeft w:val="0"/>
      <w:marRight w:val="0"/>
      <w:marTop w:val="0"/>
      <w:marBottom w:val="0"/>
      <w:divBdr>
        <w:top w:val="none" w:sz="0" w:space="0" w:color="auto"/>
        <w:left w:val="none" w:sz="0" w:space="0" w:color="auto"/>
        <w:bottom w:val="none" w:sz="0" w:space="0" w:color="auto"/>
        <w:right w:val="none" w:sz="0" w:space="0" w:color="auto"/>
      </w:divBdr>
    </w:div>
    <w:div w:id="1928734356">
      <w:bodyDiv w:val="1"/>
      <w:marLeft w:val="0"/>
      <w:marRight w:val="0"/>
      <w:marTop w:val="0"/>
      <w:marBottom w:val="0"/>
      <w:divBdr>
        <w:top w:val="none" w:sz="0" w:space="0" w:color="auto"/>
        <w:left w:val="none" w:sz="0" w:space="0" w:color="auto"/>
        <w:bottom w:val="none" w:sz="0" w:space="0" w:color="auto"/>
        <w:right w:val="none" w:sz="0" w:space="0" w:color="auto"/>
      </w:divBdr>
    </w:div>
    <w:div w:id="1936017378">
      <w:bodyDiv w:val="1"/>
      <w:marLeft w:val="0"/>
      <w:marRight w:val="0"/>
      <w:marTop w:val="0"/>
      <w:marBottom w:val="0"/>
      <w:divBdr>
        <w:top w:val="none" w:sz="0" w:space="0" w:color="auto"/>
        <w:left w:val="none" w:sz="0" w:space="0" w:color="auto"/>
        <w:bottom w:val="none" w:sz="0" w:space="0" w:color="auto"/>
        <w:right w:val="none" w:sz="0" w:space="0" w:color="auto"/>
      </w:divBdr>
    </w:div>
    <w:div w:id="1936282159">
      <w:bodyDiv w:val="1"/>
      <w:marLeft w:val="0"/>
      <w:marRight w:val="0"/>
      <w:marTop w:val="0"/>
      <w:marBottom w:val="0"/>
      <w:divBdr>
        <w:top w:val="none" w:sz="0" w:space="0" w:color="auto"/>
        <w:left w:val="none" w:sz="0" w:space="0" w:color="auto"/>
        <w:bottom w:val="none" w:sz="0" w:space="0" w:color="auto"/>
        <w:right w:val="none" w:sz="0" w:space="0" w:color="auto"/>
      </w:divBdr>
    </w:div>
    <w:div w:id="1939678273">
      <w:bodyDiv w:val="1"/>
      <w:marLeft w:val="0"/>
      <w:marRight w:val="0"/>
      <w:marTop w:val="0"/>
      <w:marBottom w:val="0"/>
      <w:divBdr>
        <w:top w:val="none" w:sz="0" w:space="0" w:color="auto"/>
        <w:left w:val="none" w:sz="0" w:space="0" w:color="auto"/>
        <w:bottom w:val="none" w:sz="0" w:space="0" w:color="auto"/>
        <w:right w:val="none" w:sz="0" w:space="0" w:color="auto"/>
      </w:divBdr>
    </w:div>
    <w:div w:id="1941448625">
      <w:bodyDiv w:val="1"/>
      <w:marLeft w:val="0"/>
      <w:marRight w:val="0"/>
      <w:marTop w:val="0"/>
      <w:marBottom w:val="0"/>
      <w:divBdr>
        <w:top w:val="none" w:sz="0" w:space="0" w:color="auto"/>
        <w:left w:val="none" w:sz="0" w:space="0" w:color="auto"/>
        <w:bottom w:val="none" w:sz="0" w:space="0" w:color="auto"/>
        <w:right w:val="none" w:sz="0" w:space="0" w:color="auto"/>
      </w:divBdr>
    </w:div>
    <w:div w:id="1944146403">
      <w:bodyDiv w:val="1"/>
      <w:marLeft w:val="0"/>
      <w:marRight w:val="0"/>
      <w:marTop w:val="0"/>
      <w:marBottom w:val="0"/>
      <w:divBdr>
        <w:top w:val="none" w:sz="0" w:space="0" w:color="auto"/>
        <w:left w:val="none" w:sz="0" w:space="0" w:color="auto"/>
        <w:bottom w:val="none" w:sz="0" w:space="0" w:color="auto"/>
        <w:right w:val="none" w:sz="0" w:space="0" w:color="auto"/>
      </w:divBdr>
    </w:div>
    <w:div w:id="1947805154">
      <w:bodyDiv w:val="1"/>
      <w:marLeft w:val="0"/>
      <w:marRight w:val="0"/>
      <w:marTop w:val="0"/>
      <w:marBottom w:val="0"/>
      <w:divBdr>
        <w:top w:val="none" w:sz="0" w:space="0" w:color="auto"/>
        <w:left w:val="none" w:sz="0" w:space="0" w:color="auto"/>
        <w:bottom w:val="none" w:sz="0" w:space="0" w:color="auto"/>
        <w:right w:val="none" w:sz="0" w:space="0" w:color="auto"/>
      </w:divBdr>
    </w:div>
    <w:div w:id="1954633350">
      <w:bodyDiv w:val="1"/>
      <w:marLeft w:val="0"/>
      <w:marRight w:val="0"/>
      <w:marTop w:val="0"/>
      <w:marBottom w:val="0"/>
      <w:divBdr>
        <w:top w:val="none" w:sz="0" w:space="0" w:color="auto"/>
        <w:left w:val="none" w:sz="0" w:space="0" w:color="auto"/>
        <w:bottom w:val="none" w:sz="0" w:space="0" w:color="auto"/>
        <w:right w:val="none" w:sz="0" w:space="0" w:color="auto"/>
      </w:divBdr>
    </w:div>
    <w:div w:id="1955862137">
      <w:bodyDiv w:val="1"/>
      <w:marLeft w:val="0"/>
      <w:marRight w:val="0"/>
      <w:marTop w:val="0"/>
      <w:marBottom w:val="0"/>
      <w:divBdr>
        <w:top w:val="none" w:sz="0" w:space="0" w:color="auto"/>
        <w:left w:val="none" w:sz="0" w:space="0" w:color="auto"/>
        <w:bottom w:val="none" w:sz="0" w:space="0" w:color="auto"/>
        <w:right w:val="none" w:sz="0" w:space="0" w:color="auto"/>
      </w:divBdr>
    </w:div>
    <w:div w:id="1957101798">
      <w:bodyDiv w:val="1"/>
      <w:marLeft w:val="0"/>
      <w:marRight w:val="0"/>
      <w:marTop w:val="0"/>
      <w:marBottom w:val="0"/>
      <w:divBdr>
        <w:top w:val="none" w:sz="0" w:space="0" w:color="auto"/>
        <w:left w:val="none" w:sz="0" w:space="0" w:color="auto"/>
        <w:bottom w:val="none" w:sz="0" w:space="0" w:color="auto"/>
        <w:right w:val="none" w:sz="0" w:space="0" w:color="auto"/>
      </w:divBdr>
    </w:div>
    <w:div w:id="1964119125">
      <w:bodyDiv w:val="1"/>
      <w:marLeft w:val="0"/>
      <w:marRight w:val="0"/>
      <w:marTop w:val="0"/>
      <w:marBottom w:val="0"/>
      <w:divBdr>
        <w:top w:val="none" w:sz="0" w:space="0" w:color="auto"/>
        <w:left w:val="none" w:sz="0" w:space="0" w:color="auto"/>
        <w:bottom w:val="none" w:sz="0" w:space="0" w:color="auto"/>
        <w:right w:val="none" w:sz="0" w:space="0" w:color="auto"/>
      </w:divBdr>
    </w:div>
    <w:div w:id="1966230993">
      <w:bodyDiv w:val="1"/>
      <w:marLeft w:val="0"/>
      <w:marRight w:val="0"/>
      <w:marTop w:val="0"/>
      <w:marBottom w:val="0"/>
      <w:divBdr>
        <w:top w:val="none" w:sz="0" w:space="0" w:color="auto"/>
        <w:left w:val="none" w:sz="0" w:space="0" w:color="auto"/>
        <w:bottom w:val="none" w:sz="0" w:space="0" w:color="auto"/>
        <w:right w:val="none" w:sz="0" w:space="0" w:color="auto"/>
      </w:divBdr>
    </w:div>
    <w:div w:id="1966962335">
      <w:bodyDiv w:val="1"/>
      <w:marLeft w:val="0"/>
      <w:marRight w:val="0"/>
      <w:marTop w:val="0"/>
      <w:marBottom w:val="0"/>
      <w:divBdr>
        <w:top w:val="none" w:sz="0" w:space="0" w:color="auto"/>
        <w:left w:val="none" w:sz="0" w:space="0" w:color="auto"/>
        <w:bottom w:val="none" w:sz="0" w:space="0" w:color="auto"/>
        <w:right w:val="none" w:sz="0" w:space="0" w:color="auto"/>
      </w:divBdr>
    </w:div>
    <w:div w:id="1967079564">
      <w:bodyDiv w:val="1"/>
      <w:marLeft w:val="0"/>
      <w:marRight w:val="0"/>
      <w:marTop w:val="0"/>
      <w:marBottom w:val="0"/>
      <w:divBdr>
        <w:top w:val="none" w:sz="0" w:space="0" w:color="auto"/>
        <w:left w:val="none" w:sz="0" w:space="0" w:color="auto"/>
        <w:bottom w:val="none" w:sz="0" w:space="0" w:color="auto"/>
        <w:right w:val="none" w:sz="0" w:space="0" w:color="auto"/>
      </w:divBdr>
    </w:div>
    <w:div w:id="1968007126">
      <w:bodyDiv w:val="1"/>
      <w:marLeft w:val="0"/>
      <w:marRight w:val="0"/>
      <w:marTop w:val="0"/>
      <w:marBottom w:val="0"/>
      <w:divBdr>
        <w:top w:val="none" w:sz="0" w:space="0" w:color="auto"/>
        <w:left w:val="none" w:sz="0" w:space="0" w:color="auto"/>
        <w:bottom w:val="none" w:sz="0" w:space="0" w:color="auto"/>
        <w:right w:val="none" w:sz="0" w:space="0" w:color="auto"/>
      </w:divBdr>
    </w:div>
    <w:div w:id="1968268444">
      <w:bodyDiv w:val="1"/>
      <w:marLeft w:val="0"/>
      <w:marRight w:val="0"/>
      <w:marTop w:val="0"/>
      <w:marBottom w:val="0"/>
      <w:divBdr>
        <w:top w:val="none" w:sz="0" w:space="0" w:color="auto"/>
        <w:left w:val="none" w:sz="0" w:space="0" w:color="auto"/>
        <w:bottom w:val="none" w:sz="0" w:space="0" w:color="auto"/>
        <w:right w:val="none" w:sz="0" w:space="0" w:color="auto"/>
      </w:divBdr>
    </w:div>
    <w:div w:id="1968318402">
      <w:bodyDiv w:val="1"/>
      <w:marLeft w:val="0"/>
      <w:marRight w:val="0"/>
      <w:marTop w:val="0"/>
      <w:marBottom w:val="0"/>
      <w:divBdr>
        <w:top w:val="none" w:sz="0" w:space="0" w:color="auto"/>
        <w:left w:val="none" w:sz="0" w:space="0" w:color="auto"/>
        <w:bottom w:val="none" w:sz="0" w:space="0" w:color="auto"/>
        <w:right w:val="none" w:sz="0" w:space="0" w:color="auto"/>
      </w:divBdr>
    </w:div>
    <w:div w:id="1970473273">
      <w:bodyDiv w:val="1"/>
      <w:marLeft w:val="0"/>
      <w:marRight w:val="0"/>
      <w:marTop w:val="0"/>
      <w:marBottom w:val="0"/>
      <w:divBdr>
        <w:top w:val="none" w:sz="0" w:space="0" w:color="auto"/>
        <w:left w:val="none" w:sz="0" w:space="0" w:color="auto"/>
        <w:bottom w:val="none" w:sz="0" w:space="0" w:color="auto"/>
        <w:right w:val="none" w:sz="0" w:space="0" w:color="auto"/>
      </w:divBdr>
    </w:div>
    <w:div w:id="1971862958">
      <w:bodyDiv w:val="1"/>
      <w:marLeft w:val="0"/>
      <w:marRight w:val="0"/>
      <w:marTop w:val="0"/>
      <w:marBottom w:val="0"/>
      <w:divBdr>
        <w:top w:val="none" w:sz="0" w:space="0" w:color="auto"/>
        <w:left w:val="none" w:sz="0" w:space="0" w:color="auto"/>
        <w:bottom w:val="none" w:sz="0" w:space="0" w:color="auto"/>
        <w:right w:val="none" w:sz="0" w:space="0" w:color="auto"/>
      </w:divBdr>
    </w:div>
    <w:div w:id="1972594919">
      <w:bodyDiv w:val="1"/>
      <w:marLeft w:val="0"/>
      <w:marRight w:val="0"/>
      <w:marTop w:val="0"/>
      <w:marBottom w:val="0"/>
      <w:divBdr>
        <w:top w:val="none" w:sz="0" w:space="0" w:color="auto"/>
        <w:left w:val="none" w:sz="0" w:space="0" w:color="auto"/>
        <w:bottom w:val="none" w:sz="0" w:space="0" w:color="auto"/>
        <w:right w:val="none" w:sz="0" w:space="0" w:color="auto"/>
      </w:divBdr>
    </w:div>
    <w:div w:id="1972976200">
      <w:bodyDiv w:val="1"/>
      <w:marLeft w:val="0"/>
      <w:marRight w:val="0"/>
      <w:marTop w:val="0"/>
      <w:marBottom w:val="0"/>
      <w:divBdr>
        <w:top w:val="none" w:sz="0" w:space="0" w:color="auto"/>
        <w:left w:val="none" w:sz="0" w:space="0" w:color="auto"/>
        <w:bottom w:val="none" w:sz="0" w:space="0" w:color="auto"/>
        <w:right w:val="none" w:sz="0" w:space="0" w:color="auto"/>
      </w:divBdr>
    </w:div>
    <w:div w:id="1975912780">
      <w:bodyDiv w:val="1"/>
      <w:marLeft w:val="0"/>
      <w:marRight w:val="0"/>
      <w:marTop w:val="0"/>
      <w:marBottom w:val="0"/>
      <w:divBdr>
        <w:top w:val="none" w:sz="0" w:space="0" w:color="auto"/>
        <w:left w:val="none" w:sz="0" w:space="0" w:color="auto"/>
        <w:bottom w:val="none" w:sz="0" w:space="0" w:color="auto"/>
        <w:right w:val="none" w:sz="0" w:space="0" w:color="auto"/>
      </w:divBdr>
    </w:div>
    <w:div w:id="1977830316">
      <w:bodyDiv w:val="1"/>
      <w:marLeft w:val="0"/>
      <w:marRight w:val="0"/>
      <w:marTop w:val="0"/>
      <w:marBottom w:val="0"/>
      <w:divBdr>
        <w:top w:val="none" w:sz="0" w:space="0" w:color="auto"/>
        <w:left w:val="none" w:sz="0" w:space="0" w:color="auto"/>
        <w:bottom w:val="none" w:sz="0" w:space="0" w:color="auto"/>
        <w:right w:val="none" w:sz="0" w:space="0" w:color="auto"/>
      </w:divBdr>
    </w:div>
    <w:div w:id="1978562184">
      <w:bodyDiv w:val="1"/>
      <w:marLeft w:val="0"/>
      <w:marRight w:val="0"/>
      <w:marTop w:val="0"/>
      <w:marBottom w:val="0"/>
      <w:divBdr>
        <w:top w:val="none" w:sz="0" w:space="0" w:color="auto"/>
        <w:left w:val="none" w:sz="0" w:space="0" w:color="auto"/>
        <w:bottom w:val="none" w:sz="0" w:space="0" w:color="auto"/>
        <w:right w:val="none" w:sz="0" w:space="0" w:color="auto"/>
      </w:divBdr>
    </w:div>
    <w:div w:id="1979214708">
      <w:bodyDiv w:val="1"/>
      <w:marLeft w:val="0"/>
      <w:marRight w:val="0"/>
      <w:marTop w:val="0"/>
      <w:marBottom w:val="0"/>
      <w:divBdr>
        <w:top w:val="none" w:sz="0" w:space="0" w:color="auto"/>
        <w:left w:val="none" w:sz="0" w:space="0" w:color="auto"/>
        <w:bottom w:val="none" w:sz="0" w:space="0" w:color="auto"/>
        <w:right w:val="none" w:sz="0" w:space="0" w:color="auto"/>
      </w:divBdr>
    </w:div>
    <w:div w:id="1981615749">
      <w:bodyDiv w:val="1"/>
      <w:marLeft w:val="0"/>
      <w:marRight w:val="0"/>
      <w:marTop w:val="0"/>
      <w:marBottom w:val="0"/>
      <w:divBdr>
        <w:top w:val="none" w:sz="0" w:space="0" w:color="auto"/>
        <w:left w:val="none" w:sz="0" w:space="0" w:color="auto"/>
        <w:bottom w:val="none" w:sz="0" w:space="0" w:color="auto"/>
        <w:right w:val="none" w:sz="0" w:space="0" w:color="auto"/>
      </w:divBdr>
    </w:div>
    <w:div w:id="1983999470">
      <w:bodyDiv w:val="1"/>
      <w:marLeft w:val="0"/>
      <w:marRight w:val="0"/>
      <w:marTop w:val="0"/>
      <w:marBottom w:val="0"/>
      <w:divBdr>
        <w:top w:val="none" w:sz="0" w:space="0" w:color="auto"/>
        <w:left w:val="none" w:sz="0" w:space="0" w:color="auto"/>
        <w:bottom w:val="none" w:sz="0" w:space="0" w:color="auto"/>
        <w:right w:val="none" w:sz="0" w:space="0" w:color="auto"/>
      </w:divBdr>
    </w:div>
    <w:div w:id="1984961157">
      <w:bodyDiv w:val="1"/>
      <w:marLeft w:val="0"/>
      <w:marRight w:val="0"/>
      <w:marTop w:val="0"/>
      <w:marBottom w:val="0"/>
      <w:divBdr>
        <w:top w:val="none" w:sz="0" w:space="0" w:color="auto"/>
        <w:left w:val="none" w:sz="0" w:space="0" w:color="auto"/>
        <w:bottom w:val="none" w:sz="0" w:space="0" w:color="auto"/>
        <w:right w:val="none" w:sz="0" w:space="0" w:color="auto"/>
      </w:divBdr>
    </w:div>
    <w:div w:id="1986398450">
      <w:bodyDiv w:val="1"/>
      <w:marLeft w:val="0"/>
      <w:marRight w:val="0"/>
      <w:marTop w:val="0"/>
      <w:marBottom w:val="0"/>
      <w:divBdr>
        <w:top w:val="none" w:sz="0" w:space="0" w:color="auto"/>
        <w:left w:val="none" w:sz="0" w:space="0" w:color="auto"/>
        <w:bottom w:val="none" w:sz="0" w:space="0" w:color="auto"/>
        <w:right w:val="none" w:sz="0" w:space="0" w:color="auto"/>
      </w:divBdr>
    </w:div>
    <w:div w:id="1991595302">
      <w:bodyDiv w:val="1"/>
      <w:marLeft w:val="0"/>
      <w:marRight w:val="0"/>
      <w:marTop w:val="0"/>
      <w:marBottom w:val="0"/>
      <w:divBdr>
        <w:top w:val="none" w:sz="0" w:space="0" w:color="auto"/>
        <w:left w:val="none" w:sz="0" w:space="0" w:color="auto"/>
        <w:bottom w:val="none" w:sz="0" w:space="0" w:color="auto"/>
        <w:right w:val="none" w:sz="0" w:space="0" w:color="auto"/>
      </w:divBdr>
    </w:div>
    <w:div w:id="1992829365">
      <w:bodyDiv w:val="1"/>
      <w:marLeft w:val="0"/>
      <w:marRight w:val="0"/>
      <w:marTop w:val="0"/>
      <w:marBottom w:val="0"/>
      <w:divBdr>
        <w:top w:val="none" w:sz="0" w:space="0" w:color="auto"/>
        <w:left w:val="none" w:sz="0" w:space="0" w:color="auto"/>
        <w:bottom w:val="none" w:sz="0" w:space="0" w:color="auto"/>
        <w:right w:val="none" w:sz="0" w:space="0" w:color="auto"/>
      </w:divBdr>
    </w:div>
    <w:div w:id="1993633216">
      <w:bodyDiv w:val="1"/>
      <w:marLeft w:val="0"/>
      <w:marRight w:val="0"/>
      <w:marTop w:val="0"/>
      <w:marBottom w:val="0"/>
      <w:divBdr>
        <w:top w:val="none" w:sz="0" w:space="0" w:color="auto"/>
        <w:left w:val="none" w:sz="0" w:space="0" w:color="auto"/>
        <w:bottom w:val="none" w:sz="0" w:space="0" w:color="auto"/>
        <w:right w:val="none" w:sz="0" w:space="0" w:color="auto"/>
      </w:divBdr>
    </w:div>
    <w:div w:id="1997759629">
      <w:bodyDiv w:val="1"/>
      <w:marLeft w:val="0"/>
      <w:marRight w:val="0"/>
      <w:marTop w:val="0"/>
      <w:marBottom w:val="0"/>
      <w:divBdr>
        <w:top w:val="none" w:sz="0" w:space="0" w:color="auto"/>
        <w:left w:val="none" w:sz="0" w:space="0" w:color="auto"/>
        <w:bottom w:val="none" w:sz="0" w:space="0" w:color="auto"/>
        <w:right w:val="none" w:sz="0" w:space="0" w:color="auto"/>
      </w:divBdr>
    </w:div>
    <w:div w:id="2000573533">
      <w:bodyDiv w:val="1"/>
      <w:marLeft w:val="0"/>
      <w:marRight w:val="0"/>
      <w:marTop w:val="0"/>
      <w:marBottom w:val="0"/>
      <w:divBdr>
        <w:top w:val="none" w:sz="0" w:space="0" w:color="auto"/>
        <w:left w:val="none" w:sz="0" w:space="0" w:color="auto"/>
        <w:bottom w:val="none" w:sz="0" w:space="0" w:color="auto"/>
        <w:right w:val="none" w:sz="0" w:space="0" w:color="auto"/>
      </w:divBdr>
    </w:div>
    <w:div w:id="2001301713">
      <w:bodyDiv w:val="1"/>
      <w:marLeft w:val="0"/>
      <w:marRight w:val="0"/>
      <w:marTop w:val="0"/>
      <w:marBottom w:val="0"/>
      <w:divBdr>
        <w:top w:val="none" w:sz="0" w:space="0" w:color="auto"/>
        <w:left w:val="none" w:sz="0" w:space="0" w:color="auto"/>
        <w:bottom w:val="none" w:sz="0" w:space="0" w:color="auto"/>
        <w:right w:val="none" w:sz="0" w:space="0" w:color="auto"/>
      </w:divBdr>
    </w:div>
    <w:div w:id="2003465760">
      <w:bodyDiv w:val="1"/>
      <w:marLeft w:val="0"/>
      <w:marRight w:val="0"/>
      <w:marTop w:val="0"/>
      <w:marBottom w:val="0"/>
      <w:divBdr>
        <w:top w:val="none" w:sz="0" w:space="0" w:color="auto"/>
        <w:left w:val="none" w:sz="0" w:space="0" w:color="auto"/>
        <w:bottom w:val="none" w:sz="0" w:space="0" w:color="auto"/>
        <w:right w:val="none" w:sz="0" w:space="0" w:color="auto"/>
      </w:divBdr>
    </w:div>
    <w:div w:id="2005085088">
      <w:bodyDiv w:val="1"/>
      <w:marLeft w:val="0"/>
      <w:marRight w:val="0"/>
      <w:marTop w:val="0"/>
      <w:marBottom w:val="0"/>
      <w:divBdr>
        <w:top w:val="none" w:sz="0" w:space="0" w:color="auto"/>
        <w:left w:val="none" w:sz="0" w:space="0" w:color="auto"/>
        <w:bottom w:val="none" w:sz="0" w:space="0" w:color="auto"/>
        <w:right w:val="none" w:sz="0" w:space="0" w:color="auto"/>
      </w:divBdr>
    </w:div>
    <w:div w:id="2006587814">
      <w:bodyDiv w:val="1"/>
      <w:marLeft w:val="0"/>
      <w:marRight w:val="0"/>
      <w:marTop w:val="0"/>
      <w:marBottom w:val="0"/>
      <w:divBdr>
        <w:top w:val="none" w:sz="0" w:space="0" w:color="auto"/>
        <w:left w:val="none" w:sz="0" w:space="0" w:color="auto"/>
        <w:bottom w:val="none" w:sz="0" w:space="0" w:color="auto"/>
        <w:right w:val="none" w:sz="0" w:space="0" w:color="auto"/>
      </w:divBdr>
    </w:div>
    <w:div w:id="2007630505">
      <w:bodyDiv w:val="1"/>
      <w:marLeft w:val="0"/>
      <w:marRight w:val="0"/>
      <w:marTop w:val="0"/>
      <w:marBottom w:val="0"/>
      <w:divBdr>
        <w:top w:val="none" w:sz="0" w:space="0" w:color="auto"/>
        <w:left w:val="none" w:sz="0" w:space="0" w:color="auto"/>
        <w:bottom w:val="none" w:sz="0" w:space="0" w:color="auto"/>
        <w:right w:val="none" w:sz="0" w:space="0" w:color="auto"/>
      </w:divBdr>
    </w:div>
    <w:div w:id="2007705436">
      <w:bodyDiv w:val="1"/>
      <w:marLeft w:val="0"/>
      <w:marRight w:val="0"/>
      <w:marTop w:val="0"/>
      <w:marBottom w:val="0"/>
      <w:divBdr>
        <w:top w:val="none" w:sz="0" w:space="0" w:color="auto"/>
        <w:left w:val="none" w:sz="0" w:space="0" w:color="auto"/>
        <w:bottom w:val="none" w:sz="0" w:space="0" w:color="auto"/>
        <w:right w:val="none" w:sz="0" w:space="0" w:color="auto"/>
      </w:divBdr>
    </w:div>
    <w:div w:id="2007896590">
      <w:bodyDiv w:val="1"/>
      <w:marLeft w:val="0"/>
      <w:marRight w:val="0"/>
      <w:marTop w:val="0"/>
      <w:marBottom w:val="0"/>
      <w:divBdr>
        <w:top w:val="none" w:sz="0" w:space="0" w:color="auto"/>
        <w:left w:val="none" w:sz="0" w:space="0" w:color="auto"/>
        <w:bottom w:val="none" w:sz="0" w:space="0" w:color="auto"/>
        <w:right w:val="none" w:sz="0" w:space="0" w:color="auto"/>
      </w:divBdr>
    </w:div>
    <w:div w:id="2008626999">
      <w:bodyDiv w:val="1"/>
      <w:marLeft w:val="0"/>
      <w:marRight w:val="0"/>
      <w:marTop w:val="0"/>
      <w:marBottom w:val="0"/>
      <w:divBdr>
        <w:top w:val="none" w:sz="0" w:space="0" w:color="auto"/>
        <w:left w:val="none" w:sz="0" w:space="0" w:color="auto"/>
        <w:bottom w:val="none" w:sz="0" w:space="0" w:color="auto"/>
        <w:right w:val="none" w:sz="0" w:space="0" w:color="auto"/>
      </w:divBdr>
    </w:div>
    <w:div w:id="2008631617">
      <w:bodyDiv w:val="1"/>
      <w:marLeft w:val="0"/>
      <w:marRight w:val="0"/>
      <w:marTop w:val="0"/>
      <w:marBottom w:val="0"/>
      <w:divBdr>
        <w:top w:val="none" w:sz="0" w:space="0" w:color="auto"/>
        <w:left w:val="none" w:sz="0" w:space="0" w:color="auto"/>
        <w:bottom w:val="none" w:sz="0" w:space="0" w:color="auto"/>
        <w:right w:val="none" w:sz="0" w:space="0" w:color="auto"/>
      </w:divBdr>
    </w:div>
    <w:div w:id="2009211648">
      <w:bodyDiv w:val="1"/>
      <w:marLeft w:val="0"/>
      <w:marRight w:val="0"/>
      <w:marTop w:val="0"/>
      <w:marBottom w:val="0"/>
      <w:divBdr>
        <w:top w:val="none" w:sz="0" w:space="0" w:color="auto"/>
        <w:left w:val="none" w:sz="0" w:space="0" w:color="auto"/>
        <w:bottom w:val="none" w:sz="0" w:space="0" w:color="auto"/>
        <w:right w:val="none" w:sz="0" w:space="0" w:color="auto"/>
      </w:divBdr>
    </w:div>
    <w:div w:id="2009479987">
      <w:bodyDiv w:val="1"/>
      <w:marLeft w:val="0"/>
      <w:marRight w:val="0"/>
      <w:marTop w:val="0"/>
      <w:marBottom w:val="0"/>
      <w:divBdr>
        <w:top w:val="none" w:sz="0" w:space="0" w:color="auto"/>
        <w:left w:val="none" w:sz="0" w:space="0" w:color="auto"/>
        <w:bottom w:val="none" w:sz="0" w:space="0" w:color="auto"/>
        <w:right w:val="none" w:sz="0" w:space="0" w:color="auto"/>
      </w:divBdr>
    </w:div>
    <w:div w:id="2010984811">
      <w:bodyDiv w:val="1"/>
      <w:marLeft w:val="0"/>
      <w:marRight w:val="0"/>
      <w:marTop w:val="0"/>
      <w:marBottom w:val="0"/>
      <w:divBdr>
        <w:top w:val="none" w:sz="0" w:space="0" w:color="auto"/>
        <w:left w:val="none" w:sz="0" w:space="0" w:color="auto"/>
        <w:bottom w:val="none" w:sz="0" w:space="0" w:color="auto"/>
        <w:right w:val="none" w:sz="0" w:space="0" w:color="auto"/>
      </w:divBdr>
    </w:div>
    <w:div w:id="2012560043">
      <w:bodyDiv w:val="1"/>
      <w:marLeft w:val="0"/>
      <w:marRight w:val="0"/>
      <w:marTop w:val="0"/>
      <w:marBottom w:val="0"/>
      <w:divBdr>
        <w:top w:val="none" w:sz="0" w:space="0" w:color="auto"/>
        <w:left w:val="none" w:sz="0" w:space="0" w:color="auto"/>
        <w:bottom w:val="none" w:sz="0" w:space="0" w:color="auto"/>
        <w:right w:val="none" w:sz="0" w:space="0" w:color="auto"/>
      </w:divBdr>
    </w:div>
    <w:div w:id="2012953308">
      <w:bodyDiv w:val="1"/>
      <w:marLeft w:val="0"/>
      <w:marRight w:val="0"/>
      <w:marTop w:val="0"/>
      <w:marBottom w:val="0"/>
      <w:divBdr>
        <w:top w:val="none" w:sz="0" w:space="0" w:color="auto"/>
        <w:left w:val="none" w:sz="0" w:space="0" w:color="auto"/>
        <w:bottom w:val="none" w:sz="0" w:space="0" w:color="auto"/>
        <w:right w:val="none" w:sz="0" w:space="0" w:color="auto"/>
      </w:divBdr>
    </w:div>
    <w:div w:id="2013486600">
      <w:bodyDiv w:val="1"/>
      <w:marLeft w:val="0"/>
      <w:marRight w:val="0"/>
      <w:marTop w:val="0"/>
      <w:marBottom w:val="0"/>
      <w:divBdr>
        <w:top w:val="none" w:sz="0" w:space="0" w:color="auto"/>
        <w:left w:val="none" w:sz="0" w:space="0" w:color="auto"/>
        <w:bottom w:val="none" w:sz="0" w:space="0" w:color="auto"/>
        <w:right w:val="none" w:sz="0" w:space="0" w:color="auto"/>
      </w:divBdr>
    </w:div>
    <w:div w:id="2015067099">
      <w:bodyDiv w:val="1"/>
      <w:marLeft w:val="0"/>
      <w:marRight w:val="0"/>
      <w:marTop w:val="0"/>
      <w:marBottom w:val="0"/>
      <w:divBdr>
        <w:top w:val="none" w:sz="0" w:space="0" w:color="auto"/>
        <w:left w:val="none" w:sz="0" w:space="0" w:color="auto"/>
        <w:bottom w:val="none" w:sz="0" w:space="0" w:color="auto"/>
        <w:right w:val="none" w:sz="0" w:space="0" w:color="auto"/>
      </w:divBdr>
    </w:div>
    <w:div w:id="2017613873">
      <w:bodyDiv w:val="1"/>
      <w:marLeft w:val="0"/>
      <w:marRight w:val="0"/>
      <w:marTop w:val="0"/>
      <w:marBottom w:val="0"/>
      <w:divBdr>
        <w:top w:val="none" w:sz="0" w:space="0" w:color="auto"/>
        <w:left w:val="none" w:sz="0" w:space="0" w:color="auto"/>
        <w:bottom w:val="none" w:sz="0" w:space="0" w:color="auto"/>
        <w:right w:val="none" w:sz="0" w:space="0" w:color="auto"/>
      </w:divBdr>
    </w:div>
    <w:div w:id="2020308671">
      <w:bodyDiv w:val="1"/>
      <w:marLeft w:val="0"/>
      <w:marRight w:val="0"/>
      <w:marTop w:val="0"/>
      <w:marBottom w:val="0"/>
      <w:divBdr>
        <w:top w:val="none" w:sz="0" w:space="0" w:color="auto"/>
        <w:left w:val="none" w:sz="0" w:space="0" w:color="auto"/>
        <w:bottom w:val="none" w:sz="0" w:space="0" w:color="auto"/>
        <w:right w:val="none" w:sz="0" w:space="0" w:color="auto"/>
      </w:divBdr>
    </w:div>
    <w:div w:id="2021740167">
      <w:bodyDiv w:val="1"/>
      <w:marLeft w:val="0"/>
      <w:marRight w:val="0"/>
      <w:marTop w:val="0"/>
      <w:marBottom w:val="0"/>
      <w:divBdr>
        <w:top w:val="none" w:sz="0" w:space="0" w:color="auto"/>
        <w:left w:val="none" w:sz="0" w:space="0" w:color="auto"/>
        <w:bottom w:val="none" w:sz="0" w:space="0" w:color="auto"/>
        <w:right w:val="none" w:sz="0" w:space="0" w:color="auto"/>
      </w:divBdr>
    </w:div>
    <w:div w:id="2021924798">
      <w:bodyDiv w:val="1"/>
      <w:marLeft w:val="0"/>
      <w:marRight w:val="0"/>
      <w:marTop w:val="0"/>
      <w:marBottom w:val="0"/>
      <w:divBdr>
        <w:top w:val="none" w:sz="0" w:space="0" w:color="auto"/>
        <w:left w:val="none" w:sz="0" w:space="0" w:color="auto"/>
        <w:bottom w:val="none" w:sz="0" w:space="0" w:color="auto"/>
        <w:right w:val="none" w:sz="0" w:space="0" w:color="auto"/>
      </w:divBdr>
    </w:div>
    <w:div w:id="2023124486">
      <w:bodyDiv w:val="1"/>
      <w:marLeft w:val="0"/>
      <w:marRight w:val="0"/>
      <w:marTop w:val="0"/>
      <w:marBottom w:val="0"/>
      <w:divBdr>
        <w:top w:val="none" w:sz="0" w:space="0" w:color="auto"/>
        <w:left w:val="none" w:sz="0" w:space="0" w:color="auto"/>
        <w:bottom w:val="none" w:sz="0" w:space="0" w:color="auto"/>
        <w:right w:val="none" w:sz="0" w:space="0" w:color="auto"/>
      </w:divBdr>
    </w:div>
    <w:div w:id="2026975205">
      <w:bodyDiv w:val="1"/>
      <w:marLeft w:val="0"/>
      <w:marRight w:val="0"/>
      <w:marTop w:val="0"/>
      <w:marBottom w:val="0"/>
      <w:divBdr>
        <w:top w:val="none" w:sz="0" w:space="0" w:color="auto"/>
        <w:left w:val="none" w:sz="0" w:space="0" w:color="auto"/>
        <w:bottom w:val="none" w:sz="0" w:space="0" w:color="auto"/>
        <w:right w:val="none" w:sz="0" w:space="0" w:color="auto"/>
      </w:divBdr>
    </w:div>
    <w:div w:id="2027095720">
      <w:bodyDiv w:val="1"/>
      <w:marLeft w:val="0"/>
      <w:marRight w:val="0"/>
      <w:marTop w:val="0"/>
      <w:marBottom w:val="0"/>
      <w:divBdr>
        <w:top w:val="none" w:sz="0" w:space="0" w:color="auto"/>
        <w:left w:val="none" w:sz="0" w:space="0" w:color="auto"/>
        <w:bottom w:val="none" w:sz="0" w:space="0" w:color="auto"/>
        <w:right w:val="none" w:sz="0" w:space="0" w:color="auto"/>
      </w:divBdr>
    </w:div>
    <w:div w:id="2028024895">
      <w:bodyDiv w:val="1"/>
      <w:marLeft w:val="0"/>
      <w:marRight w:val="0"/>
      <w:marTop w:val="0"/>
      <w:marBottom w:val="0"/>
      <w:divBdr>
        <w:top w:val="none" w:sz="0" w:space="0" w:color="auto"/>
        <w:left w:val="none" w:sz="0" w:space="0" w:color="auto"/>
        <w:bottom w:val="none" w:sz="0" w:space="0" w:color="auto"/>
        <w:right w:val="none" w:sz="0" w:space="0" w:color="auto"/>
      </w:divBdr>
    </w:div>
    <w:div w:id="2028405892">
      <w:bodyDiv w:val="1"/>
      <w:marLeft w:val="0"/>
      <w:marRight w:val="0"/>
      <w:marTop w:val="0"/>
      <w:marBottom w:val="0"/>
      <w:divBdr>
        <w:top w:val="none" w:sz="0" w:space="0" w:color="auto"/>
        <w:left w:val="none" w:sz="0" w:space="0" w:color="auto"/>
        <w:bottom w:val="none" w:sz="0" w:space="0" w:color="auto"/>
        <w:right w:val="none" w:sz="0" w:space="0" w:color="auto"/>
      </w:divBdr>
    </w:div>
    <w:div w:id="2029603055">
      <w:bodyDiv w:val="1"/>
      <w:marLeft w:val="0"/>
      <w:marRight w:val="0"/>
      <w:marTop w:val="0"/>
      <w:marBottom w:val="0"/>
      <w:divBdr>
        <w:top w:val="none" w:sz="0" w:space="0" w:color="auto"/>
        <w:left w:val="none" w:sz="0" w:space="0" w:color="auto"/>
        <w:bottom w:val="none" w:sz="0" w:space="0" w:color="auto"/>
        <w:right w:val="none" w:sz="0" w:space="0" w:color="auto"/>
      </w:divBdr>
    </w:div>
    <w:div w:id="2029676500">
      <w:bodyDiv w:val="1"/>
      <w:marLeft w:val="0"/>
      <w:marRight w:val="0"/>
      <w:marTop w:val="0"/>
      <w:marBottom w:val="0"/>
      <w:divBdr>
        <w:top w:val="none" w:sz="0" w:space="0" w:color="auto"/>
        <w:left w:val="none" w:sz="0" w:space="0" w:color="auto"/>
        <w:bottom w:val="none" w:sz="0" w:space="0" w:color="auto"/>
        <w:right w:val="none" w:sz="0" w:space="0" w:color="auto"/>
      </w:divBdr>
    </w:div>
    <w:div w:id="2030175067">
      <w:bodyDiv w:val="1"/>
      <w:marLeft w:val="0"/>
      <w:marRight w:val="0"/>
      <w:marTop w:val="0"/>
      <w:marBottom w:val="0"/>
      <w:divBdr>
        <w:top w:val="none" w:sz="0" w:space="0" w:color="auto"/>
        <w:left w:val="none" w:sz="0" w:space="0" w:color="auto"/>
        <w:bottom w:val="none" w:sz="0" w:space="0" w:color="auto"/>
        <w:right w:val="none" w:sz="0" w:space="0" w:color="auto"/>
      </w:divBdr>
    </w:div>
    <w:div w:id="2030719542">
      <w:bodyDiv w:val="1"/>
      <w:marLeft w:val="0"/>
      <w:marRight w:val="0"/>
      <w:marTop w:val="0"/>
      <w:marBottom w:val="0"/>
      <w:divBdr>
        <w:top w:val="none" w:sz="0" w:space="0" w:color="auto"/>
        <w:left w:val="none" w:sz="0" w:space="0" w:color="auto"/>
        <w:bottom w:val="none" w:sz="0" w:space="0" w:color="auto"/>
        <w:right w:val="none" w:sz="0" w:space="0" w:color="auto"/>
      </w:divBdr>
    </w:div>
    <w:div w:id="2031099675">
      <w:bodyDiv w:val="1"/>
      <w:marLeft w:val="0"/>
      <w:marRight w:val="0"/>
      <w:marTop w:val="0"/>
      <w:marBottom w:val="0"/>
      <w:divBdr>
        <w:top w:val="none" w:sz="0" w:space="0" w:color="auto"/>
        <w:left w:val="none" w:sz="0" w:space="0" w:color="auto"/>
        <w:bottom w:val="none" w:sz="0" w:space="0" w:color="auto"/>
        <w:right w:val="none" w:sz="0" w:space="0" w:color="auto"/>
      </w:divBdr>
    </w:div>
    <w:div w:id="2031444052">
      <w:bodyDiv w:val="1"/>
      <w:marLeft w:val="0"/>
      <w:marRight w:val="0"/>
      <w:marTop w:val="0"/>
      <w:marBottom w:val="0"/>
      <w:divBdr>
        <w:top w:val="none" w:sz="0" w:space="0" w:color="auto"/>
        <w:left w:val="none" w:sz="0" w:space="0" w:color="auto"/>
        <w:bottom w:val="none" w:sz="0" w:space="0" w:color="auto"/>
        <w:right w:val="none" w:sz="0" w:space="0" w:color="auto"/>
      </w:divBdr>
    </w:div>
    <w:div w:id="2031564297">
      <w:bodyDiv w:val="1"/>
      <w:marLeft w:val="0"/>
      <w:marRight w:val="0"/>
      <w:marTop w:val="0"/>
      <w:marBottom w:val="0"/>
      <w:divBdr>
        <w:top w:val="none" w:sz="0" w:space="0" w:color="auto"/>
        <w:left w:val="none" w:sz="0" w:space="0" w:color="auto"/>
        <w:bottom w:val="none" w:sz="0" w:space="0" w:color="auto"/>
        <w:right w:val="none" w:sz="0" w:space="0" w:color="auto"/>
      </w:divBdr>
    </w:div>
    <w:div w:id="2031955053">
      <w:bodyDiv w:val="1"/>
      <w:marLeft w:val="0"/>
      <w:marRight w:val="0"/>
      <w:marTop w:val="0"/>
      <w:marBottom w:val="0"/>
      <w:divBdr>
        <w:top w:val="none" w:sz="0" w:space="0" w:color="auto"/>
        <w:left w:val="none" w:sz="0" w:space="0" w:color="auto"/>
        <w:bottom w:val="none" w:sz="0" w:space="0" w:color="auto"/>
        <w:right w:val="none" w:sz="0" w:space="0" w:color="auto"/>
      </w:divBdr>
    </w:div>
    <w:div w:id="2032759462">
      <w:bodyDiv w:val="1"/>
      <w:marLeft w:val="0"/>
      <w:marRight w:val="0"/>
      <w:marTop w:val="0"/>
      <w:marBottom w:val="0"/>
      <w:divBdr>
        <w:top w:val="none" w:sz="0" w:space="0" w:color="auto"/>
        <w:left w:val="none" w:sz="0" w:space="0" w:color="auto"/>
        <w:bottom w:val="none" w:sz="0" w:space="0" w:color="auto"/>
        <w:right w:val="none" w:sz="0" w:space="0" w:color="auto"/>
      </w:divBdr>
    </w:div>
    <w:div w:id="2034720326">
      <w:bodyDiv w:val="1"/>
      <w:marLeft w:val="0"/>
      <w:marRight w:val="0"/>
      <w:marTop w:val="0"/>
      <w:marBottom w:val="0"/>
      <w:divBdr>
        <w:top w:val="none" w:sz="0" w:space="0" w:color="auto"/>
        <w:left w:val="none" w:sz="0" w:space="0" w:color="auto"/>
        <w:bottom w:val="none" w:sz="0" w:space="0" w:color="auto"/>
        <w:right w:val="none" w:sz="0" w:space="0" w:color="auto"/>
      </w:divBdr>
    </w:div>
    <w:div w:id="2035498665">
      <w:bodyDiv w:val="1"/>
      <w:marLeft w:val="0"/>
      <w:marRight w:val="0"/>
      <w:marTop w:val="0"/>
      <w:marBottom w:val="0"/>
      <w:divBdr>
        <w:top w:val="none" w:sz="0" w:space="0" w:color="auto"/>
        <w:left w:val="none" w:sz="0" w:space="0" w:color="auto"/>
        <w:bottom w:val="none" w:sz="0" w:space="0" w:color="auto"/>
        <w:right w:val="none" w:sz="0" w:space="0" w:color="auto"/>
      </w:divBdr>
    </w:div>
    <w:div w:id="2036616216">
      <w:bodyDiv w:val="1"/>
      <w:marLeft w:val="0"/>
      <w:marRight w:val="0"/>
      <w:marTop w:val="0"/>
      <w:marBottom w:val="0"/>
      <w:divBdr>
        <w:top w:val="none" w:sz="0" w:space="0" w:color="auto"/>
        <w:left w:val="none" w:sz="0" w:space="0" w:color="auto"/>
        <w:bottom w:val="none" w:sz="0" w:space="0" w:color="auto"/>
        <w:right w:val="none" w:sz="0" w:space="0" w:color="auto"/>
      </w:divBdr>
    </w:div>
    <w:div w:id="2040737782">
      <w:bodyDiv w:val="1"/>
      <w:marLeft w:val="0"/>
      <w:marRight w:val="0"/>
      <w:marTop w:val="0"/>
      <w:marBottom w:val="0"/>
      <w:divBdr>
        <w:top w:val="none" w:sz="0" w:space="0" w:color="auto"/>
        <w:left w:val="none" w:sz="0" w:space="0" w:color="auto"/>
        <w:bottom w:val="none" w:sz="0" w:space="0" w:color="auto"/>
        <w:right w:val="none" w:sz="0" w:space="0" w:color="auto"/>
      </w:divBdr>
    </w:div>
    <w:div w:id="2041544476">
      <w:bodyDiv w:val="1"/>
      <w:marLeft w:val="0"/>
      <w:marRight w:val="0"/>
      <w:marTop w:val="0"/>
      <w:marBottom w:val="0"/>
      <w:divBdr>
        <w:top w:val="none" w:sz="0" w:space="0" w:color="auto"/>
        <w:left w:val="none" w:sz="0" w:space="0" w:color="auto"/>
        <w:bottom w:val="none" w:sz="0" w:space="0" w:color="auto"/>
        <w:right w:val="none" w:sz="0" w:space="0" w:color="auto"/>
      </w:divBdr>
    </w:div>
    <w:div w:id="2042247798">
      <w:bodyDiv w:val="1"/>
      <w:marLeft w:val="0"/>
      <w:marRight w:val="0"/>
      <w:marTop w:val="0"/>
      <w:marBottom w:val="0"/>
      <w:divBdr>
        <w:top w:val="none" w:sz="0" w:space="0" w:color="auto"/>
        <w:left w:val="none" w:sz="0" w:space="0" w:color="auto"/>
        <w:bottom w:val="none" w:sz="0" w:space="0" w:color="auto"/>
        <w:right w:val="none" w:sz="0" w:space="0" w:color="auto"/>
      </w:divBdr>
    </w:div>
    <w:div w:id="2042590863">
      <w:bodyDiv w:val="1"/>
      <w:marLeft w:val="0"/>
      <w:marRight w:val="0"/>
      <w:marTop w:val="0"/>
      <w:marBottom w:val="0"/>
      <w:divBdr>
        <w:top w:val="none" w:sz="0" w:space="0" w:color="auto"/>
        <w:left w:val="none" w:sz="0" w:space="0" w:color="auto"/>
        <w:bottom w:val="none" w:sz="0" w:space="0" w:color="auto"/>
        <w:right w:val="none" w:sz="0" w:space="0" w:color="auto"/>
      </w:divBdr>
    </w:div>
    <w:div w:id="2047638010">
      <w:bodyDiv w:val="1"/>
      <w:marLeft w:val="0"/>
      <w:marRight w:val="0"/>
      <w:marTop w:val="0"/>
      <w:marBottom w:val="0"/>
      <w:divBdr>
        <w:top w:val="none" w:sz="0" w:space="0" w:color="auto"/>
        <w:left w:val="none" w:sz="0" w:space="0" w:color="auto"/>
        <w:bottom w:val="none" w:sz="0" w:space="0" w:color="auto"/>
        <w:right w:val="none" w:sz="0" w:space="0" w:color="auto"/>
      </w:divBdr>
    </w:div>
    <w:div w:id="2052916609">
      <w:bodyDiv w:val="1"/>
      <w:marLeft w:val="0"/>
      <w:marRight w:val="0"/>
      <w:marTop w:val="0"/>
      <w:marBottom w:val="0"/>
      <w:divBdr>
        <w:top w:val="none" w:sz="0" w:space="0" w:color="auto"/>
        <w:left w:val="none" w:sz="0" w:space="0" w:color="auto"/>
        <w:bottom w:val="none" w:sz="0" w:space="0" w:color="auto"/>
        <w:right w:val="none" w:sz="0" w:space="0" w:color="auto"/>
      </w:divBdr>
    </w:div>
    <w:div w:id="2052920412">
      <w:bodyDiv w:val="1"/>
      <w:marLeft w:val="0"/>
      <w:marRight w:val="0"/>
      <w:marTop w:val="0"/>
      <w:marBottom w:val="0"/>
      <w:divBdr>
        <w:top w:val="none" w:sz="0" w:space="0" w:color="auto"/>
        <w:left w:val="none" w:sz="0" w:space="0" w:color="auto"/>
        <w:bottom w:val="none" w:sz="0" w:space="0" w:color="auto"/>
        <w:right w:val="none" w:sz="0" w:space="0" w:color="auto"/>
      </w:divBdr>
    </w:div>
    <w:div w:id="2053843813">
      <w:bodyDiv w:val="1"/>
      <w:marLeft w:val="0"/>
      <w:marRight w:val="0"/>
      <w:marTop w:val="0"/>
      <w:marBottom w:val="0"/>
      <w:divBdr>
        <w:top w:val="none" w:sz="0" w:space="0" w:color="auto"/>
        <w:left w:val="none" w:sz="0" w:space="0" w:color="auto"/>
        <w:bottom w:val="none" w:sz="0" w:space="0" w:color="auto"/>
        <w:right w:val="none" w:sz="0" w:space="0" w:color="auto"/>
      </w:divBdr>
    </w:div>
    <w:div w:id="2056466389">
      <w:bodyDiv w:val="1"/>
      <w:marLeft w:val="0"/>
      <w:marRight w:val="0"/>
      <w:marTop w:val="0"/>
      <w:marBottom w:val="0"/>
      <w:divBdr>
        <w:top w:val="none" w:sz="0" w:space="0" w:color="auto"/>
        <w:left w:val="none" w:sz="0" w:space="0" w:color="auto"/>
        <w:bottom w:val="none" w:sz="0" w:space="0" w:color="auto"/>
        <w:right w:val="none" w:sz="0" w:space="0" w:color="auto"/>
      </w:divBdr>
    </w:div>
    <w:div w:id="2062753370">
      <w:bodyDiv w:val="1"/>
      <w:marLeft w:val="0"/>
      <w:marRight w:val="0"/>
      <w:marTop w:val="0"/>
      <w:marBottom w:val="0"/>
      <w:divBdr>
        <w:top w:val="none" w:sz="0" w:space="0" w:color="auto"/>
        <w:left w:val="none" w:sz="0" w:space="0" w:color="auto"/>
        <w:bottom w:val="none" w:sz="0" w:space="0" w:color="auto"/>
        <w:right w:val="none" w:sz="0" w:space="0" w:color="auto"/>
      </w:divBdr>
    </w:div>
    <w:div w:id="2064402791">
      <w:bodyDiv w:val="1"/>
      <w:marLeft w:val="0"/>
      <w:marRight w:val="0"/>
      <w:marTop w:val="0"/>
      <w:marBottom w:val="0"/>
      <w:divBdr>
        <w:top w:val="none" w:sz="0" w:space="0" w:color="auto"/>
        <w:left w:val="none" w:sz="0" w:space="0" w:color="auto"/>
        <w:bottom w:val="none" w:sz="0" w:space="0" w:color="auto"/>
        <w:right w:val="none" w:sz="0" w:space="0" w:color="auto"/>
      </w:divBdr>
    </w:div>
    <w:div w:id="2064674110">
      <w:bodyDiv w:val="1"/>
      <w:marLeft w:val="0"/>
      <w:marRight w:val="0"/>
      <w:marTop w:val="0"/>
      <w:marBottom w:val="0"/>
      <w:divBdr>
        <w:top w:val="none" w:sz="0" w:space="0" w:color="auto"/>
        <w:left w:val="none" w:sz="0" w:space="0" w:color="auto"/>
        <w:bottom w:val="none" w:sz="0" w:space="0" w:color="auto"/>
        <w:right w:val="none" w:sz="0" w:space="0" w:color="auto"/>
      </w:divBdr>
    </w:div>
    <w:div w:id="2065134110">
      <w:bodyDiv w:val="1"/>
      <w:marLeft w:val="0"/>
      <w:marRight w:val="0"/>
      <w:marTop w:val="0"/>
      <w:marBottom w:val="0"/>
      <w:divBdr>
        <w:top w:val="none" w:sz="0" w:space="0" w:color="auto"/>
        <w:left w:val="none" w:sz="0" w:space="0" w:color="auto"/>
        <w:bottom w:val="none" w:sz="0" w:space="0" w:color="auto"/>
        <w:right w:val="none" w:sz="0" w:space="0" w:color="auto"/>
      </w:divBdr>
    </w:div>
    <w:div w:id="2067530949">
      <w:bodyDiv w:val="1"/>
      <w:marLeft w:val="0"/>
      <w:marRight w:val="0"/>
      <w:marTop w:val="0"/>
      <w:marBottom w:val="0"/>
      <w:divBdr>
        <w:top w:val="none" w:sz="0" w:space="0" w:color="auto"/>
        <w:left w:val="none" w:sz="0" w:space="0" w:color="auto"/>
        <w:bottom w:val="none" w:sz="0" w:space="0" w:color="auto"/>
        <w:right w:val="none" w:sz="0" w:space="0" w:color="auto"/>
      </w:divBdr>
    </w:div>
    <w:div w:id="2067991180">
      <w:bodyDiv w:val="1"/>
      <w:marLeft w:val="0"/>
      <w:marRight w:val="0"/>
      <w:marTop w:val="0"/>
      <w:marBottom w:val="0"/>
      <w:divBdr>
        <w:top w:val="none" w:sz="0" w:space="0" w:color="auto"/>
        <w:left w:val="none" w:sz="0" w:space="0" w:color="auto"/>
        <w:bottom w:val="none" w:sz="0" w:space="0" w:color="auto"/>
        <w:right w:val="none" w:sz="0" w:space="0" w:color="auto"/>
      </w:divBdr>
    </w:div>
    <w:div w:id="2068602518">
      <w:bodyDiv w:val="1"/>
      <w:marLeft w:val="0"/>
      <w:marRight w:val="0"/>
      <w:marTop w:val="0"/>
      <w:marBottom w:val="0"/>
      <w:divBdr>
        <w:top w:val="none" w:sz="0" w:space="0" w:color="auto"/>
        <w:left w:val="none" w:sz="0" w:space="0" w:color="auto"/>
        <w:bottom w:val="none" w:sz="0" w:space="0" w:color="auto"/>
        <w:right w:val="none" w:sz="0" w:space="0" w:color="auto"/>
      </w:divBdr>
    </w:div>
    <w:div w:id="2069961060">
      <w:bodyDiv w:val="1"/>
      <w:marLeft w:val="0"/>
      <w:marRight w:val="0"/>
      <w:marTop w:val="0"/>
      <w:marBottom w:val="0"/>
      <w:divBdr>
        <w:top w:val="none" w:sz="0" w:space="0" w:color="auto"/>
        <w:left w:val="none" w:sz="0" w:space="0" w:color="auto"/>
        <w:bottom w:val="none" w:sz="0" w:space="0" w:color="auto"/>
        <w:right w:val="none" w:sz="0" w:space="0" w:color="auto"/>
      </w:divBdr>
    </w:div>
    <w:div w:id="2072846559">
      <w:bodyDiv w:val="1"/>
      <w:marLeft w:val="0"/>
      <w:marRight w:val="0"/>
      <w:marTop w:val="0"/>
      <w:marBottom w:val="0"/>
      <w:divBdr>
        <w:top w:val="none" w:sz="0" w:space="0" w:color="auto"/>
        <w:left w:val="none" w:sz="0" w:space="0" w:color="auto"/>
        <w:bottom w:val="none" w:sz="0" w:space="0" w:color="auto"/>
        <w:right w:val="none" w:sz="0" w:space="0" w:color="auto"/>
      </w:divBdr>
    </w:div>
    <w:div w:id="2073042755">
      <w:bodyDiv w:val="1"/>
      <w:marLeft w:val="0"/>
      <w:marRight w:val="0"/>
      <w:marTop w:val="0"/>
      <w:marBottom w:val="0"/>
      <w:divBdr>
        <w:top w:val="none" w:sz="0" w:space="0" w:color="auto"/>
        <w:left w:val="none" w:sz="0" w:space="0" w:color="auto"/>
        <w:bottom w:val="none" w:sz="0" w:space="0" w:color="auto"/>
        <w:right w:val="none" w:sz="0" w:space="0" w:color="auto"/>
      </w:divBdr>
    </w:div>
    <w:div w:id="2073849591">
      <w:bodyDiv w:val="1"/>
      <w:marLeft w:val="0"/>
      <w:marRight w:val="0"/>
      <w:marTop w:val="0"/>
      <w:marBottom w:val="0"/>
      <w:divBdr>
        <w:top w:val="none" w:sz="0" w:space="0" w:color="auto"/>
        <w:left w:val="none" w:sz="0" w:space="0" w:color="auto"/>
        <w:bottom w:val="none" w:sz="0" w:space="0" w:color="auto"/>
        <w:right w:val="none" w:sz="0" w:space="0" w:color="auto"/>
      </w:divBdr>
    </w:div>
    <w:div w:id="2074960551">
      <w:bodyDiv w:val="1"/>
      <w:marLeft w:val="0"/>
      <w:marRight w:val="0"/>
      <w:marTop w:val="0"/>
      <w:marBottom w:val="0"/>
      <w:divBdr>
        <w:top w:val="none" w:sz="0" w:space="0" w:color="auto"/>
        <w:left w:val="none" w:sz="0" w:space="0" w:color="auto"/>
        <w:bottom w:val="none" w:sz="0" w:space="0" w:color="auto"/>
        <w:right w:val="none" w:sz="0" w:space="0" w:color="auto"/>
      </w:divBdr>
    </w:div>
    <w:div w:id="2076277773">
      <w:bodyDiv w:val="1"/>
      <w:marLeft w:val="0"/>
      <w:marRight w:val="0"/>
      <w:marTop w:val="0"/>
      <w:marBottom w:val="0"/>
      <w:divBdr>
        <w:top w:val="none" w:sz="0" w:space="0" w:color="auto"/>
        <w:left w:val="none" w:sz="0" w:space="0" w:color="auto"/>
        <w:bottom w:val="none" w:sz="0" w:space="0" w:color="auto"/>
        <w:right w:val="none" w:sz="0" w:space="0" w:color="auto"/>
      </w:divBdr>
    </w:div>
    <w:div w:id="2076925886">
      <w:bodyDiv w:val="1"/>
      <w:marLeft w:val="0"/>
      <w:marRight w:val="0"/>
      <w:marTop w:val="0"/>
      <w:marBottom w:val="0"/>
      <w:divBdr>
        <w:top w:val="none" w:sz="0" w:space="0" w:color="auto"/>
        <w:left w:val="none" w:sz="0" w:space="0" w:color="auto"/>
        <w:bottom w:val="none" w:sz="0" w:space="0" w:color="auto"/>
        <w:right w:val="none" w:sz="0" w:space="0" w:color="auto"/>
      </w:divBdr>
    </w:div>
    <w:div w:id="2077506012">
      <w:bodyDiv w:val="1"/>
      <w:marLeft w:val="0"/>
      <w:marRight w:val="0"/>
      <w:marTop w:val="0"/>
      <w:marBottom w:val="0"/>
      <w:divBdr>
        <w:top w:val="none" w:sz="0" w:space="0" w:color="auto"/>
        <w:left w:val="none" w:sz="0" w:space="0" w:color="auto"/>
        <w:bottom w:val="none" w:sz="0" w:space="0" w:color="auto"/>
        <w:right w:val="none" w:sz="0" w:space="0" w:color="auto"/>
      </w:divBdr>
    </w:div>
    <w:div w:id="2078550928">
      <w:bodyDiv w:val="1"/>
      <w:marLeft w:val="0"/>
      <w:marRight w:val="0"/>
      <w:marTop w:val="0"/>
      <w:marBottom w:val="0"/>
      <w:divBdr>
        <w:top w:val="none" w:sz="0" w:space="0" w:color="auto"/>
        <w:left w:val="none" w:sz="0" w:space="0" w:color="auto"/>
        <w:bottom w:val="none" w:sz="0" w:space="0" w:color="auto"/>
        <w:right w:val="none" w:sz="0" w:space="0" w:color="auto"/>
      </w:divBdr>
    </w:div>
    <w:div w:id="2079739141">
      <w:bodyDiv w:val="1"/>
      <w:marLeft w:val="0"/>
      <w:marRight w:val="0"/>
      <w:marTop w:val="0"/>
      <w:marBottom w:val="0"/>
      <w:divBdr>
        <w:top w:val="none" w:sz="0" w:space="0" w:color="auto"/>
        <w:left w:val="none" w:sz="0" w:space="0" w:color="auto"/>
        <w:bottom w:val="none" w:sz="0" w:space="0" w:color="auto"/>
        <w:right w:val="none" w:sz="0" w:space="0" w:color="auto"/>
      </w:divBdr>
    </w:div>
    <w:div w:id="2080399418">
      <w:bodyDiv w:val="1"/>
      <w:marLeft w:val="0"/>
      <w:marRight w:val="0"/>
      <w:marTop w:val="0"/>
      <w:marBottom w:val="0"/>
      <w:divBdr>
        <w:top w:val="none" w:sz="0" w:space="0" w:color="auto"/>
        <w:left w:val="none" w:sz="0" w:space="0" w:color="auto"/>
        <w:bottom w:val="none" w:sz="0" w:space="0" w:color="auto"/>
        <w:right w:val="none" w:sz="0" w:space="0" w:color="auto"/>
      </w:divBdr>
    </w:div>
    <w:div w:id="2082869329">
      <w:bodyDiv w:val="1"/>
      <w:marLeft w:val="0"/>
      <w:marRight w:val="0"/>
      <w:marTop w:val="0"/>
      <w:marBottom w:val="0"/>
      <w:divBdr>
        <w:top w:val="none" w:sz="0" w:space="0" w:color="auto"/>
        <w:left w:val="none" w:sz="0" w:space="0" w:color="auto"/>
        <w:bottom w:val="none" w:sz="0" w:space="0" w:color="auto"/>
        <w:right w:val="none" w:sz="0" w:space="0" w:color="auto"/>
      </w:divBdr>
    </w:div>
    <w:div w:id="2084834809">
      <w:bodyDiv w:val="1"/>
      <w:marLeft w:val="0"/>
      <w:marRight w:val="0"/>
      <w:marTop w:val="0"/>
      <w:marBottom w:val="0"/>
      <w:divBdr>
        <w:top w:val="none" w:sz="0" w:space="0" w:color="auto"/>
        <w:left w:val="none" w:sz="0" w:space="0" w:color="auto"/>
        <w:bottom w:val="none" w:sz="0" w:space="0" w:color="auto"/>
        <w:right w:val="none" w:sz="0" w:space="0" w:color="auto"/>
      </w:divBdr>
    </w:div>
    <w:div w:id="2086802994">
      <w:bodyDiv w:val="1"/>
      <w:marLeft w:val="0"/>
      <w:marRight w:val="0"/>
      <w:marTop w:val="0"/>
      <w:marBottom w:val="0"/>
      <w:divBdr>
        <w:top w:val="none" w:sz="0" w:space="0" w:color="auto"/>
        <w:left w:val="none" w:sz="0" w:space="0" w:color="auto"/>
        <w:bottom w:val="none" w:sz="0" w:space="0" w:color="auto"/>
        <w:right w:val="none" w:sz="0" w:space="0" w:color="auto"/>
      </w:divBdr>
    </w:div>
    <w:div w:id="2087728963">
      <w:bodyDiv w:val="1"/>
      <w:marLeft w:val="0"/>
      <w:marRight w:val="0"/>
      <w:marTop w:val="0"/>
      <w:marBottom w:val="0"/>
      <w:divBdr>
        <w:top w:val="none" w:sz="0" w:space="0" w:color="auto"/>
        <w:left w:val="none" w:sz="0" w:space="0" w:color="auto"/>
        <w:bottom w:val="none" w:sz="0" w:space="0" w:color="auto"/>
        <w:right w:val="none" w:sz="0" w:space="0" w:color="auto"/>
      </w:divBdr>
    </w:div>
    <w:div w:id="2088502440">
      <w:bodyDiv w:val="1"/>
      <w:marLeft w:val="0"/>
      <w:marRight w:val="0"/>
      <w:marTop w:val="0"/>
      <w:marBottom w:val="0"/>
      <w:divBdr>
        <w:top w:val="none" w:sz="0" w:space="0" w:color="auto"/>
        <w:left w:val="none" w:sz="0" w:space="0" w:color="auto"/>
        <w:bottom w:val="none" w:sz="0" w:space="0" w:color="auto"/>
        <w:right w:val="none" w:sz="0" w:space="0" w:color="auto"/>
      </w:divBdr>
    </w:div>
    <w:div w:id="2089493868">
      <w:bodyDiv w:val="1"/>
      <w:marLeft w:val="0"/>
      <w:marRight w:val="0"/>
      <w:marTop w:val="0"/>
      <w:marBottom w:val="0"/>
      <w:divBdr>
        <w:top w:val="none" w:sz="0" w:space="0" w:color="auto"/>
        <w:left w:val="none" w:sz="0" w:space="0" w:color="auto"/>
        <w:bottom w:val="none" w:sz="0" w:space="0" w:color="auto"/>
        <w:right w:val="none" w:sz="0" w:space="0" w:color="auto"/>
      </w:divBdr>
    </w:div>
    <w:div w:id="2092777115">
      <w:bodyDiv w:val="1"/>
      <w:marLeft w:val="0"/>
      <w:marRight w:val="0"/>
      <w:marTop w:val="0"/>
      <w:marBottom w:val="0"/>
      <w:divBdr>
        <w:top w:val="none" w:sz="0" w:space="0" w:color="auto"/>
        <w:left w:val="none" w:sz="0" w:space="0" w:color="auto"/>
        <w:bottom w:val="none" w:sz="0" w:space="0" w:color="auto"/>
        <w:right w:val="none" w:sz="0" w:space="0" w:color="auto"/>
      </w:divBdr>
    </w:div>
    <w:div w:id="2092962917">
      <w:bodyDiv w:val="1"/>
      <w:marLeft w:val="0"/>
      <w:marRight w:val="0"/>
      <w:marTop w:val="0"/>
      <w:marBottom w:val="0"/>
      <w:divBdr>
        <w:top w:val="none" w:sz="0" w:space="0" w:color="auto"/>
        <w:left w:val="none" w:sz="0" w:space="0" w:color="auto"/>
        <w:bottom w:val="none" w:sz="0" w:space="0" w:color="auto"/>
        <w:right w:val="none" w:sz="0" w:space="0" w:color="auto"/>
      </w:divBdr>
    </w:div>
    <w:div w:id="2093307792">
      <w:bodyDiv w:val="1"/>
      <w:marLeft w:val="0"/>
      <w:marRight w:val="0"/>
      <w:marTop w:val="0"/>
      <w:marBottom w:val="0"/>
      <w:divBdr>
        <w:top w:val="none" w:sz="0" w:space="0" w:color="auto"/>
        <w:left w:val="none" w:sz="0" w:space="0" w:color="auto"/>
        <w:bottom w:val="none" w:sz="0" w:space="0" w:color="auto"/>
        <w:right w:val="none" w:sz="0" w:space="0" w:color="auto"/>
      </w:divBdr>
    </w:div>
    <w:div w:id="2093618710">
      <w:bodyDiv w:val="1"/>
      <w:marLeft w:val="0"/>
      <w:marRight w:val="0"/>
      <w:marTop w:val="0"/>
      <w:marBottom w:val="0"/>
      <w:divBdr>
        <w:top w:val="none" w:sz="0" w:space="0" w:color="auto"/>
        <w:left w:val="none" w:sz="0" w:space="0" w:color="auto"/>
        <w:bottom w:val="none" w:sz="0" w:space="0" w:color="auto"/>
        <w:right w:val="none" w:sz="0" w:space="0" w:color="auto"/>
      </w:divBdr>
    </w:div>
    <w:div w:id="2098476534">
      <w:bodyDiv w:val="1"/>
      <w:marLeft w:val="0"/>
      <w:marRight w:val="0"/>
      <w:marTop w:val="0"/>
      <w:marBottom w:val="0"/>
      <w:divBdr>
        <w:top w:val="none" w:sz="0" w:space="0" w:color="auto"/>
        <w:left w:val="none" w:sz="0" w:space="0" w:color="auto"/>
        <w:bottom w:val="none" w:sz="0" w:space="0" w:color="auto"/>
        <w:right w:val="none" w:sz="0" w:space="0" w:color="auto"/>
      </w:divBdr>
    </w:div>
    <w:div w:id="2098668421">
      <w:bodyDiv w:val="1"/>
      <w:marLeft w:val="0"/>
      <w:marRight w:val="0"/>
      <w:marTop w:val="0"/>
      <w:marBottom w:val="0"/>
      <w:divBdr>
        <w:top w:val="none" w:sz="0" w:space="0" w:color="auto"/>
        <w:left w:val="none" w:sz="0" w:space="0" w:color="auto"/>
        <w:bottom w:val="none" w:sz="0" w:space="0" w:color="auto"/>
        <w:right w:val="none" w:sz="0" w:space="0" w:color="auto"/>
      </w:divBdr>
    </w:div>
    <w:div w:id="2103061945">
      <w:bodyDiv w:val="1"/>
      <w:marLeft w:val="0"/>
      <w:marRight w:val="0"/>
      <w:marTop w:val="0"/>
      <w:marBottom w:val="0"/>
      <w:divBdr>
        <w:top w:val="none" w:sz="0" w:space="0" w:color="auto"/>
        <w:left w:val="none" w:sz="0" w:space="0" w:color="auto"/>
        <w:bottom w:val="none" w:sz="0" w:space="0" w:color="auto"/>
        <w:right w:val="none" w:sz="0" w:space="0" w:color="auto"/>
      </w:divBdr>
    </w:div>
    <w:div w:id="2104304698">
      <w:bodyDiv w:val="1"/>
      <w:marLeft w:val="0"/>
      <w:marRight w:val="0"/>
      <w:marTop w:val="0"/>
      <w:marBottom w:val="0"/>
      <w:divBdr>
        <w:top w:val="none" w:sz="0" w:space="0" w:color="auto"/>
        <w:left w:val="none" w:sz="0" w:space="0" w:color="auto"/>
        <w:bottom w:val="none" w:sz="0" w:space="0" w:color="auto"/>
        <w:right w:val="none" w:sz="0" w:space="0" w:color="auto"/>
      </w:divBdr>
    </w:div>
    <w:div w:id="2104641937">
      <w:bodyDiv w:val="1"/>
      <w:marLeft w:val="0"/>
      <w:marRight w:val="0"/>
      <w:marTop w:val="0"/>
      <w:marBottom w:val="0"/>
      <w:divBdr>
        <w:top w:val="none" w:sz="0" w:space="0" w:color="auto"/>
        <w:left w:val="none" w:sz="0" w:space="0" w:color="auto"/>
        <w:bottom w:val="none" w:sz="0" w:space="0" w:color="auto"/>
        <w:right w:val="none" w:sz="0" w:space="0" w:color="auto"/>
      </w:divBdr>
    </w:div>
    <w:div w:id="2105106839">
      <w:bodyDiv w:val="1"/>
      <w:marLeft w:val="0"/>
      <w:marRight w:val="0"/>
      <w:marTop w:val="0"/>
      <w:marBottom w:val="0"/>
      <w:divBdr>
        <w:top w:val="none" w:sz="0" w:space="0" w:color="auto"/>
        <w:left w:val="none" w:sz="0" w:space="0" w:color="auto"/>
        <w:bottom w:val="none" w:sz="0" w:space="0" w:color="auto"/>
        <w:right w:val="none" w:sz="0" w:space="0" w:color="auto"/>
      </w:divBdr>
    </w:div>
    <w:div w:id="2107070120">
      <w:bodyDiv w:val="1"/>
      <w:marLeft w:val="0"/>
      <w:marRight w:val="0"/>
      <w:marTop w:val="0"/>
      <w:marBottom w:val="0"/>
      <w:divBdr>
        <w:top w:val="none" w:sz="0" w:space="0" w:color="auto"/>
        <w:left w:val="none" w:sz="0" w:space="0" w:color="auto"/>
        <w:bottom w:val="none" w:sz="0" w:space="0" w:color="auto"/>
        <w:right w:val="none" w:sz="0" w:space="0" w:color="auto"/>
      </w:divBdr>
    </w:div>
    <w:div w:id="2107798449">
      <w:bodyDiv w:val="1"/>
      <w:marLeft w:val="0"/>
      <w:marRight w:val="0"/>
      <w:marTop w:val="0"/>
      <w:marBottom w:val="0"/>
      <w:divBdr>
        <w:top w:val="none" w:sz="0" w:space="0" w:color="auto"/>
        <w:left w:val="none" w:sz="0" w:space="0" w:color="auto"/>
        <w:bottom w:val="none" w:sz="0" w:space="0" w:color="auto"/>
        <w:right w:val="none" w:sz="0" w:space="0" w:color="auto"/>
      </w:divBdr>
    </w:div>
    <w:div w:id="2108381354">
      <w:bodyDiv w:val="1"/>
      <w:marLeft w:val="0"/>
      <w:marRight w:val="0"/>
      <w:marTop w:val="0"/>
      <w:marBottom w:val="0"/>
      <w:divBdr>
        <w:top w:val="none" w:sz="0" w:space="0" w:color="auto"/>
        <w:left w:val="none" w:sz="0" w:space="0" w:color="auto"/>
        <w:bottom w:val="none" w:sz="0" w:space="0" w:color="auto"/>
        <w:right w:val="none" w:sz="0" w:space="0" w:color="auto"/>
      </w:divBdr>
    </w:div>
    <w:div w:id="2108496774">
      <w:bodyDiv w:val="1"/>
      <w:marLeft w:val="0"/>
      <w:marRight w:val="0"/>
      <w:marTop w:val="0"/>
      <w:marBottom w:val="0"/>
      <w:divBdr>
        <w:top w:val="none" w:sz="0" w:space="0" w:color="auto"/>
        <w:left w:val="none" w:sz="0" w:space="0" w:color="auto"/>
        <w:bottom w:val="none" w:sz="0" w:space="0" w:color="auto"/>
        <w:right w:val="none" w:sz="0" w:space="0" w:color="auto"/>
      </w:divBdr>
    </w:div>
    <w:div w:id="2108578407">
      <w:bodyDiv w:val="1"/>
      <w:marLeft w:val="0"/>
      <w:marRight w:val="0"/>
      <w:marTop w:val="0"/>
      <w:marBottom w:val="0"/>
      <w:divBdr>
        <w:top w:val="none" w:sz="0" w:space="0" w:color="auto"/>
        <w:left w:val="none" w:sz="0" w:space="0" w:color="auto"/>
        <w:bottom w:val="none" w:sz="0" w:space="0" w:color="auto"/>
        <w:right w:val="none" w:sz="0" w:space="0" w:color="auto"/>
      </w:divBdr>
    </w:div>
    <w:div w:id="2114742598">
      <w:bodyDiv w:val="1"/>
      <w:marLeft w:val="0"/>
      <w:marRight w:val="0"/>
      <w:marTop w:val="0"/>
      <w:marBottom w:val="0"/>
      <w:divBdr>
        <w:top w:val="none" w:sz="0" w:space="0" w:color="auto"/>
        <w:left w:val="none" w:sz="0" w:space="0" w:color="auto"/>
        <w:bottom w:val="none" w:sz="0" w:space="0" w:color="auto"/>
        <w:right w:val="none" w:sz="0" w:space="0" w:color="auto"/>
      </w:divBdr>
    </w:div>
    <w:div w:id="2115007148">
      <w:bodyDiv w:val="1"/>
      <w:marLeft w:val="0"/>
      <w:marRight w:val="0"/>
      <w:marTop w:val="0"/>
      <w:marBottom w:val="0"/>
      <w:divBdr>
        <w:top w:val="none" w:sz="0" w:space="0" w:color="auto"/>
        <w:left w:val="none" w:sz="0" w:space="0" w:color="auto"/>
        <w:bottom w:val="none" w:sz="0" w:space="0" w:color="auto"/>
        <w:right w:val="none" w:sz="0" w:space="0" w:color="auto"/>
      </w:divBdr>
    </w:div>
    <w:div w:id="2115205780">
      <w:bodyDiv w:val="1"/>
      <w:marLeft w:val="0"/>
      <w:marRight w:val="0"/>
      <w:marTop w:val="0"/>
      <w:marBottom w:val="0"/>
      <w:divBdr>
        <w:top w:val="none" w:sz="0" w:space="0" w:color="auto"/>
        <w:left w:val="none" w:sz="0" w:space="0" w:color="auto"/>
        <w:bottom w:val="none" w:sz="0" w:space="0" w:color="auto"/>
        <w:right w:val="none" w:sz="0" w:space="0" w:color="auto"/>
      </w:divBdr>
    </w:div>
    <w:div w:id="2115400959">
      <w:bodyDiv w:val="1"/>
      <w:marLeft w:val="0"/>
      <w:marRight w:val="0"/>
      <w:marTop w:val="0"/>
      <w:marBottom w:val="0"/>
      <w:divBdr>
        <w:top w:val="none" w:sz="0" w:space="0" w:color="auto"/>
        <w:left w:val="none" w:sz="0" w:space="0" w:color="auto"/>
        <w:bottom w:val="none" w:sz="0" w:space="0" w:color="auto"/>
        <w:right w:val="none" w:sz="0" w:space="0" w:color="auto"/>
      </w:divBdr>
    </w:div>
    <w:div w:id="2115779365">
      <w:bodyDiv w:val="1"/>
      <w:marLeft w:val="0"/>
      <w:marRight w:val="0"/>
      <w:marTop w:val="0"/>
      <w:marBottom w:val="0"/>
      <w:divBdr>
        <w:top w:val="none" w:sz="0" w:space="0" w:color="auto"/>
        <w:left w:val="none" w:sz="0" w:space="0" w:color="auto"/>
        <w:bottom w:val="none" w:sz="0" w:space="0" w:color="auto"/>
        <w:right w:val="none" w:sz="0" w:space="0" w:color="auto"/>
      </w:divBdr>
    </w:div>
    <w:div w:id="2117824305">
      <w:bodyDiv w:val="1"/>
      <w:marLeft w:val="0"/>
      <w:marRight w:val="0"/>
      <w:marTop w:val="0"/>
      <w:marBottom w:val="0"/>
      <w:divBdr>
        <w:top w:val="none" w:sz="0" w:space="0" w:color="auto"/>
        <w:left w:val="none" w:sz="0" w:space="0" w:color="auto"/>
        <w:bottom w:val="none" w:sz="0" w:space="0" w:color="auto"/>
        <w:right w:val="none" w:sz="0" w:space="0" w:color="auto"/>
      </w:divBdr>
    </w:div>
    <w:div w:id="2118209111">
      <w:bodyDiv w:val="1"/>
      <w:marLeft w:val="0"/>
      <w:marRight w:val="0"/>
      <w:marTop w:val="0"/>
      <w:marBottom w:val="0"/>
      <w:divBdr>
        <w:top w:val="none" w:sz="0" w:space="0" w:color="auto"/>
        <w:left w:val="none" w:sz="0" w:space="0" w:color="auto"/>
        <w:bottom w:val="none" w:sz="0" w:space="0" w:color="auto"/>
        <w:right w:val="none" w:sz="0" w:space="0" w:color="auto"/>
      </w:divBdr>
    </w:div>
    <w:div w:id="2118324929">
      <w:bodyDiv w:val="1"/>
      <w:marLeft w:val="0"/>
      <w:marRight w:val="0"/>
      <w:marTop w:val="0"/>
      <w:marBottom w:val="0"/>
      <w:divBdr>
        <w:top w:val="none" w:sz="0" w:space="0" w:color="auto"/>
        <w:left w:val="none" w:sz="0" w:space="0" w:color="auto"/>
        <w:bottom w:val="none" w:sz="0" w:space="0" w:color="auto"/>
        <w:right w:val="none" w:sz="0" w:space="0" w:color="auto"/>
      </w:divBdr>
    </w:div>
    <w:div w:id="2118793950">
      <w:bodyDiv w:val="1"/>
      <w:marLeft w:val="0"/>
      <w:marRight w:val="0"/>
      <w:marTop w:val="0"/>
      <w:marBottom w:val="0"/>
      <w:divBdr>
        <w:top w:val="none" w:sz="0" w:space="0" w:color="auto"/>
        <w:left w:val="none" w:sz="0" w:space="0" w:color="auto"/>
        <w:bottom w:val="none" w:sz="0" w:space="0" w:color="auto"/>
        <w:right w:val="none" w:sz="0" w:space="0" w:color="auto"/>
      </w:divBdr>
    </w:div>
    <w:div w:id="2119107270">
      <w:bodyDiv w:val="1"/>
      <w:marLeft w:val="0"/>
      <w:marRight w:val="0"/>
      <w:marTop w:val="0"/>
      <w:marBottom w:val="0"/>
      <w:divBdr>
        <w:top w:val="none" w:sz="0" w:space="0" w:color="auto"/>
        <w:left w:val="none" w:sz="0" w:space="0" w:color="auto"/>
        <w:bottom w:val="none" w:sz="0" w:space="0" w:color="auto"/>
        <w:right w:val="none" w:sz="0" w:space="0" w:color="auto"/>
      </w:divBdr>
    </w:div>
    <w:div w:id="2119569249">
      <w:bodyDiv w:val="1"/>
      <w:marLeft w:val="0"/>
      <w:marRight w:val="0"/>
      <w:marTop w:val="0"/>
      <w:marBottom w:val="0"/>
      <w:divBdr>
        <w:top w:val="none" w:sz="0" w:space="0" w:color="auto"/>
        <w:left w:val="none" w:sz="0" w:space="0" w:color="auto"/>
        <w:bottom w:val="none" w:sz="0" w:space="0" w:color="auto"/>
        <w:right w:val="none" w:sz="0" w:space="0" w:color="auto"/>
      </w:divBdr>
    </w:div>
    <w:div w:id="2121409548">
      <w:bodyDiv w:val="1"/>
      <w:marLeft w:val="0"/>
      <w:marRight w:val="0"/>
      <w:marTop w:val="0"/>
      <w:marBottom w:val="0"/>
      <w:divBdr>
        <w:top w:val="none" w:sz="0" w:space="0" w:color="auto"/>
        <w:left w:val="none" w:sz="0" w:space="0" w:color="auto"/>
        <w:bottom w:val="none" w:sz="0" w:space="0" w:color="auto"/>
        <w:right w:val="none" w:sz="0" w:space="0" w:color="auto"/>
      </w:divBdr>
    </w:div>
    <w:div w:id="2125809559">
      <w:bodyDiv w:val="1"/>
      <w:marLeft w:val="0"/>
      <w:marRight w:val="0"/>
      <w:marTop w:val="0"/>
      <w:marBottom w:val="0"/>
      <w:divBdr>
        <w:top w:val="none" w:sz="0" w:space="0" w:color="auto"/>
        <w:left w:val="none" w:sz="0" w:space="0" w:color="auto"/>
        <w:bottom w:val="none" w:sz="0" w:space="0" w:color="auto"/>
        <w:right w:val="none" w:sz="0" w:space="0" w:color="auto"/>
      </w:divBdr>
    </w:div>
    <w:div w:id="2133279114">
      <w:bodyDiv w:val="1"/>
      <w:marLeft w:val="0"/>
      <w:marRight w:val="0"/>
      <w:marTop w:val="0"/>
      <w:marBottom w:val="0"/>
      <w:divBdr>
        <w:top w:val="none" w:sz="0" w:space="0" w:color="auto"/>
        <w:left w:val="none" w:sz="0" w:space="0" w:color="auto"/>
        <w:bottom w:val="none" w:sz="0" w:space="0" w:color="auto"/>
        <w:right w:val="none" w:sz="0" w:space="0" w:color="auto"/>
      </w:divBdr>
    </w:div>
    <w:div w:id="2134248344">
      <w:bodyDiv w:val="1"/>
      <w:marLeft w:val="0"/>
      <w:marRight w:val="0"/>
      <w:marTop w:val="0"/>
      <w:marBottom w:val="0"/>
      <w:divBdr>
        <w:top w:val="none" w:sz="0" w:space="0" w:color="auto"/>
        <w:left w:val="none" w:sz="0" w:space="0" w:color="auto"/>
        <w:bottom w:val="none" w:sz="0" w:space="0" w:color="auto"/>
        <w:right w:val="none" w:sz="0" w:space="0" w:color="auto"/>
      </w:divBdr>
    </w:div>
    <w:div w:id="2134932388">
      <w:bodyDiv w:val="1"/>
      <w:marLeft w:val="0"/>
      <w:marRight w:val="0"/>
      <w:marTop w:val="0"/>
      <w:marBottom w:val="0"/>
      <w:divBdr>
        <w:top w:val="none" w:sz="0" w:space="0" w:color="auto"/>
        <w:left w:val="none" w:sz="0" w:space="0" w:color="auto"/>
        <w:bottom w:val="none" w:sz="0" w:space="0" w:color="auto"/>
        <w:right w:val="none" w:sz="0" w:space="0" w:color="auto"/>
      </w:divBdr>
    </w:div>
    <w:div w:id="2138909492">
      <w:bodyDiv w:val="1"/>
      <w:marLeft w:val="0"/>
      <w:marRight w:val="0"/>
      <w:marTop w:val="0"/>
      <w:marBottom w:val="0"/>
      <w:divBdr>
        <w:top w:val="none" w:sz="0" w:space="0" w:color="auto"/>
        <w:left w:val="none" w:sz="0" w:space="0" w:color="auto"/>
        <w:bottom w:val="none" w:sz="0" w:space="0" w:color="auto"/>
        <w:right w:val="none" w:sz="0" w:space="0" w:color="auto"/>
      </w:divBdr>
    </w:div>
    <w:div w:id="2141259186">
      <w:bodyDiv w:val="1"/>
      <w:marLeft w:val="0"/>
      <w:marRight w:val="0"/>
      <w:marTop w:val="0"/>
      <w:marBottom w:val="0"/>
      <w:divBdr>
        <w:top w:val="none" w:sz="0" w:space="0" w:color="auto"/>
        <w:left w:val="none" w:sz="0" w:space="0" w:color="auto"/>
        <w:bottom w:val="none" w:sz="0" w:space="0" w:color="auto"/>
        <w:right w:val="none" w:sz="0" w:space="0" w:color="auto"/>
      </w:divBdr>
    </w:div>
    <w:div w:id="2142769474">
      <w:bodyDiv w:val="1"/>
      <w:marLeft w:val="0"/>
      <w:marRight w:val="0"/>
      <w:marTop w:val="0"/>
      <w:marBottom w:val="0"/>
      <w:divBdr>
        <w:top w:val="none" w:sz="0" w:space="0" w:color="auto"/>
        <w:left w:val="none" w:sz="0" w:space="0" w:color="auto"/>
        <w:bottom w:val="none" w:sz="0" w:space="0" w:color="auto"/>
        <w:right w:val="none" w:sz="0" w:space="0" w:color="auto"/>
      </w:divBdr>
    </w:div>
    <w:div w:id="2142769767">
      <w:bodyDiv w:val="1"/>
      <w:marLeft w:val="0"/>
      <w:marRight w:val="0"/>
      <w:marTop w:val="0"/>
      <w:marBottom w:val="0"/>
      <w:divBdr>
        <w:top w:val="none" w:sz="0" w:space="0" w:color="auto"/>
        <w:left w:val="none" w:sz="0" w:space="0" w:color="auto"/>
        <w:bottom w:val="none" w:sz="0" w:space="0" w:color="auto"/>
        <w:right w:val="none" w:sz="0" w:space="0" w:color="auto"/>
      </w:divBdr>
    </w:div>
    <w:div w:id="2145656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TRA</b:Tag>
    <b:SourceType>InternetSite</b:SourceType>
    <b:Guid>{8AF3D864-EE47-40A9-961B-AF5D84DE9D58}</b:Guid>
    <b:Author>
      <b:Author>
        <b:NameList>
          <b:Person>
            <b:Last>TRA</b:Last>
          </b:Person>
        </b:NameList>
      </b:Author>
    </b:Author>
    <b:Title>TRA, Final Determination, Transition Review TS0060: Countervailing duty on PET originating in India</b:Title>
    <b:Year>2025</b:Year>
    <b:Month>October</b:Month>
    <b:Day>15</b:Day>
    <b:URL>https://afd-2xllir3jmyeq6-d9fkagedfdg4aabu.a02.azurefd.net/content/Final-determination_SD-0000020456-X9L1.pdf</b:URL>
    <b:RefOrder>4</b:RefOrder>
  </b:Source>
  <b:Source>
    <b:Tag>EFS23</b:Tag>
    <b:SourceType>InternetSite</b:SourceType>
    <b:Guid>{0E337C46-A438-48A4-B026-FE7651FFBA4F}</b:Guid>
    <b:Author>
      <b:Author>
        <b:NameList>
          <b:Person>
            <b:Last>EFSA</b:Last>
          </b:Person>
        </b:NameList>
      </b:Author>
    </b:Author>
    <b:Title>Safety assessment of the process Plastrec, based on the Polymetrix technology, used to recycle post-consumer PET into food contact materials</b:Title>
    <b:ProductionCompany>EFSA Journal</b:ProductionCompany>
    <b:Year>2023</b:Year>
    <b:URL>https://efsa.onlinelibrary.wiley.com/doi/10.2903/j.efsa.2023.8149</b:URL>
    <b:RefOrder>12</b:RefOrder>
  </b:Source>
  <b:Source>
    <b:Tag>HMR</b:Tag>
    <b:SourceType>InternetSite</b:SourceType>
    <b:Guid>{B2BEB983-819D-473B-A17D-DF7CA467BF19}</b:Guid>
    <b:Author>
      <b:Author>
        <b:NameList>
          <b:Person>
            <b:Last>HMRC</b:Last>
          </b:Person>
        </b:NameList>
      </b:Author>
    </b:Author>
    <b:Title>Records and accounts required for Plastic Packaging Tax</b:Title>
    <b:URL>https://www.gov.uk/guidance/record-keeping-and-accounts-for-plastic-packaging-tax</b:URL>
    <b:RefOrder>7</b:RefOrder>
  </b:Source>
  <b:Source>
    <b:Tag>HMR1</b:Tag>
    <b:SourceType>InternetSite</b:SourceType>
    <b:Guid>{6612BA44-B83B-4704-A028-34BA43D1BB21}</b:Guid>
    <b:Author>
      <b:Author>
        <b:NameList>
          <b:Person>
            <b:Last>HMRC</b:Last>
          </b:Person>
        </b:NameList>
      </b:Author>
    </b:Author>
    <b:Title>Plastic Packaging Tax statistics: background, rates and 30% recycled-content threshold</b:Title>
    <b:URL>https://www.gov.uk/government/statistics/plastic-packaging-tax-ppt-statistics/plastic-packaging-tax-ppt-statistics-background-and-references</b:URL>
    <b:RefOrder>5</b:RefOrder>
  </b:Source>
  <b:Source>
    <b:Tag>Bat20</b:Tag>
    <b:SourceType>InternetSite</b:SourceType>
    <b:Guid>{D4107B6F-769A-497E-9339-3CCCFC51988A}</b:Guid>
    <b:Author>
      <b:Author>
        <b:NameList>
          <b:Person>
            <b:Last>Bataineh</b:Last>
            <b:First>K.M.</b:First>
          </b:Person>
        </b:NameList>
      </b:Author>
    </b:Author>
    <b:Title>Life-Cycle Assessment of Recycling Postconsumer HDPE and PET</b:Title>
    <b:ProductionCompany>Advances in Civil Engineering</b:ProductionCompany>
    <b:Year>2020</b:Year>
    <b:URL>https://doi.org/10.1155/2020/8905431</b:URL>
    <b:RefOrder>21</b:RefOrder>
  </b:Source>
  <b:Source>
    <b:Tag>Alp</b:Tag>
    <b:SourceType>InternetSite</b:SourceType>
    <b:Guid>{CD9ED1E5-1EF2-4822-88C9-C17CEFDB70D9}</b:Guid>
    <b:Author>
      <b:Author>
        <b:NameList>
          <b:Person>
            <b:Last>Alpek</b:Last>
          </b:Person>
        </b:NameList>
      </b:Author>
    </b:Author>
    <b:URL>https://www.alpek.com/wp-content/uploads/2024/02/Alpek-4Q23-Institutional-Presentation.pdf</b:URL>
    <b:Title>2023 Institutional Presentation</b:Title>
    <b:Year>2024</b:Year>
    <b:Month>2</b:Month>
    <b:RefOrder>2</b:RefOrder>
  </b:Source>
  <b:Source>
    <b:Tag>NAP</b:Tag>
    <b:SourceType>InternetSite</b:SourceType>
    <b:Guid>{B1382E63-93F6-4D12-81F1-21B9F1DA60F5}</b:Guid>
    <b:Author>
      <b:Author>
        <b:NameList>
          <b:Person>
            <b:Last>NAPCOR</b:Last>
          </b:Person>
        </b:NameList>
      </b:Author>
    </b:Author>
    <b:URL>https://napcor.com/wp-content/uploads/2020/05/Final-Revised-Virgin-PET-Resin-LCA.pdf</b:URL>
    <b:Title>Cradle-to-Resin Life Cycle Analysis of Polyethylene Terephthalate Resin - Final Revised Report</b:Title>
    <b:Year>2020</b:Year>
    <b:ProductionCompany>Franklin Associates</b:ProductionCompany>
    <b:RefOrder>8</b:RefOrder>
  </b:Source>
  <b:Source>
    <b:Tag>APR</b:Tag>
    <b:SourceType>InternetSite</b:SourceType>
    <b:Guid>{A3E5FDEC-7C43-4B49-A0C5-A50FB86D3B34}</b:Guid>
    <b:Author>
      <b:Author>
        <b:NameList>
          <b:Person>
            <b:Last>APR</b:Last>
          </b:Person>
        </b:NameList>
      </b:Author>
    </b:Author>
    <b:URL>https://napcor.com/wp-content/uploads/2020/05/LCA-2018-APR-Recycled-Resin-Report.pdf</b:URL>
    <b:Title>Life Cycle Impacts for Postconsumer Recycled Resins: PET, HDPE, and PP</b:Title>
    <b:Year>2018</b:Year>
    <b:ProductionCompany>Franklin Associates</b:ProductionCompany>
    <b:RefOrder>9</b:RefOrder>
  </b:Source>
  <b:Source>
    <b:Tag>Eur22</b:Tag>
    <b:SourceType>InternetSite</b:SourceType>
    <b:Guid>{ABE3C84C-B89B-4E8F-A8D8-1405881D3252}</b:Guid>
    <b:Author>
      <b:Author>
        <b:NameList>
          <b:Person>
            <b:Last>EFSA</b:Last>
          </b:Person>
        </b:NameList>
      </b:Author>
    </b:Author>
    <b:Title>Safety assessment of the process Circular Plastics, based on the Starlinger iV+ technology, used to recycle post-consumer PET into food-contact materials</b:Title>
    <b:Year>2022</b:Year>
    <b:URL>https://efsa.onlinelibrary.wiley.com/doi/10.2903/j.efsa.2022.7019</b:URL>
    <b:RefOrder>11</b:RefOrder>
  </b:Source>
  <b:Source>
    <b:Tag>Eri25</b:Tag>
    <b:SourceType>InternetSite</b:SourceType>
    <b:Guid>{137AAA3E-0C90-4B5A-B4C4-A82DA032F456}</b:Guid>
    <b:Author>
      <b:Author>
        <b:NameList>
          <b:Person>
            <b:Last>Bezeraj</b:Last>
            <b:First>Erion</b:First>
          </b:Person>
        </b:NameList>
      </b:Author>
    </b:Author>
    <b:Title>State-of-the-art of industrial PET mechanical recycling: technologies, impact of contamination and guidelines for decision-making</b:Title>
    <b:ProductionCompany>Royal Society of Chemistry, RSC Sustainability</b:ProductionCompany>
    <b:Year>2025</b:Year>
    <b:URL>https://pubs.rsc.org/su/article/3/5/1996/872830/State-of-the-art-of-industrial-PET-mechanical</b:URL>
    <b:RefOrder>10</b:RefOrder>
  </b:Source>
  <b:Source>
    <b:Tag>Saf22</b:Tag>
    <b:SourceType>InternetSite</b:SourceType>
    <b:Guid>{F14A35F8-B2B2-44FD-A7D6-97B4FD8B2A6E}</b:Guid>
    <b:Title>Safety assessment of the process rPET Aviv Shalam, based on the Starlinger iV+ technology, used to recycle post-consumer PET into food contact materials</b:Title>
    <b:Year>2022</b:Year>
    <b:URL>https://efsa.onlinelibrary.wiley.com/doi/10.2903/j.efsa.2022.7670</b:URL>
    <b:Author>
      <b:Author>
        <b:NameList>
          <b:Person>
            <b:Last>EFSA</b:Last>
          </b:Person>
        </b:NameList>
      </b:Author>
    </b:Author>
    <b:RefOrder>13</b:RefOrder>
  </b:Source>
  <b:Source>
    <b:Tag>Pac</b:Tag>
    <b:SourceType>InternetSite</b:SourceType>
    <b:Guid>{BECDF030-FEDB-4B5A-A46D-311DE8C60971}</b:Guid>
    <b:Author>
      <b:Author>
        <b:NameList>
          <b:Person>
            <b:Last>Chacon</b:Last>
            <b:First>Alvarado</b:First>
          </b:Person>
        </b:NameList>
      </b:Author>
    </b:Author>
    <b:Title>Effect of recycled content and rPET quality on the properties of PET bottles, Part I: Optical and mechanical properties</b:Title>
    <b:URL>https://doi.org/10.1002/pts.2490</b:URL>
    <b:ProductionCompany>Packaging Technology and Science</b:ProductionCompany>
    <b:Year>2020</b:Year>
    <b:RefOrder>14</b:RefOrder>
  </b:Source>
  <b:Source>
    <b:Tag>Tho</b:Tag>
    <b:SourceType>InternetSite</b:SourceType>
    <b:Guid>{20EF090D-65A2-4E9F-8796-2B0FEC5806BC}</b:Guid>
    <b:Title>Effect of recycled content and rPET quality on the properties of PET bottles, Part II: Migration.</b:Title>
    <b:Author>
      <b:Author>
        <b:NameList>
          <b:Person>
            <b:Last>Velzen</b:Last>
            <b:First>Thoden</b:First>
            <b:Middle>van</b:Middle>
          </b:Person>
        </b:NameList>
      </b:Author>
    </b:Author>
    <b:ProductionCompany>Packaging Technology and Science</b:ProductionCompany>
    <b:Year>2020</b:Year>
    <b:URL>https://doi.org/10.1002/pts.2528</b:URL>
    <b:RefOrder>15</b:RefOrder>
  </b:Source>
  <b:Source>
    <b:Tag>Bro20</b:Tag>
    <b:SourceType>InternetSite</b:SourceType>
    <b:Guid>{30DDB6FF-8122-444E-8950-39925DD0441B}</b:Guid>
    <b:Author>
      <b:Author>
        <b:NameList>
          <b:Person>
            <b:Last>Brouwer</b:Last>
            <b:First>M</b:First>
            <b:Middle>T</b:Middle>
          </b:Person>
        </b:NameList>
      </b:Author>
    </b:Author>
    <b:Title>Effect of recycled content and rPET quality on the properties of PET bottles, Part III: Modelling of repetitive recycling</b:Title>
    <b:ProductionCompany>Packaging Technology and Science</b:ProductionCompany>
    <b:Year>2020</b:Year>
    <b:URL>https://doi.org/10.1002/pts.2489</b:URL>
    <b:RefOrder>16</b:RefOrder>
  </b:Source>
  <b:Source>
    <b:Tag>Dep25</b:Tag>
    <b:SourceType>InternetSite</b:SourceType>
    <b:Guid>{DC9A67AE-F7E0-4676-9FC4-1C81A0796368}</b:Guid>
    <b:Author>
      <b:Author>
        <b:NameList>
          <b:Person>
            <b:Last>DEFRA</b:Last>
          </b:Person>
        </b:NameList>
      </b:Author>
    </b:Author>
    <b:Title>Deposit Return Scheme for drinks containers: policy statement, 7 May 2025</b:Title>
    <b:Year>2025</b:Year>
    <b:Month>05</b:Month>
    <b:Day>7</b:Day>
    <b:URL>https://www.gov.uk/government/publications/deposit-return-scheme-for-drinks-containers-policy-statement/deposit-return-scheme-for-drinks-containers-policy-statement</b:URL>
    <b:ProductionCompany>Department for Environment Food &amp; Rural Affairs</b:ProductionCompany>
    <b:RefOrder>17</b:RefOrder>
  </b:Source>
  <b:Source>
    <b:Tag>HMR25</b:Tag>
    <b:SourceType>InternetSite</b:SourceType>
    <b:Guid>{99428516-FDA4-4F3B-A7BD-D71089D9D5C2}</b:Guid>
    <b:Author>
      <b:Author>
        <b:NameList>
          <b:Person>
            <b:Last>HMRC</b:Last>
          </b:Person>
        </b:NameList>
      </b:Author>
    </b:Author>
    <b:Title>Plastic Packaging Tax: mass balance approach and removal of pre-consumer plastic</b:Title>
    <b:Year>2025</b:Year>
    <b:Month>11</b:Month>
    <b:Day>26</b:Day>
    <b:URL>https://www.gov.uk/government/publications/plastic-packaging-tax-mass-balance-approach-and-removal-of-pre-consumer-plastic</b:URL>
    <b:RefOrder>6</b:RefOrder>
  </b:Source>
  <b:Source>
    <b:Tag>htt</b:Tag>
    <b:SourceType>InternetSite</b:SourceType>
    <b:Guid>{705C6F89-CAB6-46C4-BE28-76B1D51338DB}</b:Guid>
    <b:URL>https://doi.org/10.1039/D4SU00571F</b:URL>
    <b:Author>
      <b:Author>
        <b:NameList>
          <b:Person>
            <b:Last>Bezeraj</b:Last>
            <b:First>E</b:First>
          </b:Person>
        </b:NameList>
      </b:Author>
    </b:Author>
    <b:Title>State-of-the-art of industrial PET mechanical recycling: technologies, impact of contamination and guidelines for decision-making</b:Title>
    <b:ProductionCompany>RSC Sustainability</b:ProductionCompany>
    <b:Year>2025</b:Year>
    <b:RefOrder>20</b:RefOrder>
  </b:Source>
  <b:Source>
    <b:Tag>SPG</b:Tag>
    <b:SourceType>InternetSite</b:SourceType>
    <b:Guid>{AEF7A2E0-3482-448B-8D4D-24CCB7A4F92E}</b:Guid>
    <b:Title>European Recycled PET Price Assessments: bales, flakes and food-grade pellets in NWE and the UK</b:Title>
    <b:URL>https://www.spglobal.com/energy/en/pricing-benchmarks/assessments/chemicals/eu-recycled-pet-price-explained</b:URL>
    <b:ProductionCompany>S&amp;P Global</b:ProductionCompany>
    <b:RefOrder>18</b:RefOrder>
  </b:Source>
  <b:Source>
    <b:Tag>SPG21</b:Tag>
    <b:SourceType>InternetSite</b:SourceType>
    <b:Guid>{44E9017C-C861-4E0E-8A52-EC683318460B}</b:Guid>
    <b:Title>Launches spreads for virgin and recycled plastics assessments</b:Title>
    <b:Year>2021</b:Year>
    <b:Month>7</b:Month>
    <b:Day>7</b:Day>
    <b:URL>https://www.spglobal.com/energy/en/pricing-benchmarks/our-methodology/subscriber-notes/070721-sampp-global-platts-launches-spreads-for-virgin-recycled-plastics-assessments</b:URL>
    <b:ProductionCompany>S&amp;P Global Platts</b:ProductionCompany>
    <b:RefOrder>19</b:RefOrder>
  </b:Source>
  <b:Source>
    <b:Tag>SPG1</b:Tag>
    <b:SourceType>InternetSite</b:SourceType>
    <b:Guid>{613CEA19-3629-4458-9F2A-19E00386E9E9}</b:Guid>
    <b:Title>European cost gaps, H1 2026 outlook, reporting selected 2025 rPET-vPET premiums</b:Title>
    <b:ProductionCompany>S&amp;P Global, Recycled Polymers</b:ProductionCompany>
    <b:URL>https://www.spglobal.com/energy/en/news-research/special-reports/chemicals/chemical-trends-h1-2026/sustainability-in-peril/recycled-polymers</b:URL>
    <b:RefOrder>22</b:RefOrder>
  </b:Source>
  <b:Source>
    <b:Tag>SPG2</b:Tag>
    <b:SourceType>InternetSite</b:SourceType>
    <b:Guid>{890762A9-5CAF-41D0-967E-4AF0EACA48A5}</b:Guid>
    <b:Title>UK Needs £750M in New PET Recycling Capacity Ahead of Deposit Return Scheme</b:Title>
    <b:URL>https://resourcemedia.eco/article/uk-needs-750m-in-new-pet-recycling-capacity-ahead-of-deposit-return-scheme</b:URL>
    <b:ProductionCompany>Resource Media</b:ProductionCompany>
    <b:RefOrder>23</b:RefOrder>
  </b:Source>
  <b:Source>
    <b:Tag>Alp24</b:Tag>
    <b:SourceType>InternetSite</b:SourceType>
    <b:Guid>{DEDB3F69-56F1-49E4-B1C4-8C6E96A7C18C}</b:Guid>
    <b:Author>
      <b:Author>
        <b:NameList>
          <b:Person>
            <b:Last>Alpek</b:Last>
          </b:Person>
        </b:NameList>
      </b:Author>
    </b:Author>
    <b:Title>2024 Institutional Presentation</b:Title>
    <b:Year>2025</b:Year>
    <b:Month>2</b:Month>
    <b:URL>https://www.alpek.com/wp-content/uploads/2025/02/Alpek-4Q24-Institutional-Presentation.pdf</b:URL>
    <b:RefOrder>3</b:RefOrder>
  </b:Source>
  <b:Source>
    <b:Tag>Alp1</b:Tag>
    <b:SourceType>InternetSite</b:SourceType>
    <b:Guid>{61F0DC38-D0FF-403B-88A0-E596D474C582}</b:Guid>
    <b:Author>
      <b:Author>
        <b:NameList>
          <b:Person>
            <b:Last>Alpek</b:Last>
          </b:Person>
        </b:NameList>
      </b:Author>
    </b:Author>
    <b:URL>https://www.alpek.com/wp-content/uploads/2026/02/Alpek-4Q25-Institutional-Presentation.pdf</b:URL>
    <b:Title>2025 Institutional Presentation</b:Title>
    <b:Year>2026</b:Year>
    <b:Month>2</b:Month>
    <b:RefOrder>1</b:RefOrder>
  </b:Source>
</b:Sources>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PSQ Response</TermName>
          <TermId xmlns="http://schemas.microsoft.com/office/infopath/2007/PartnerControls">14cabed8-43da-4248-9f77-2ba7ce478019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Confidential1 xmlns="c14de8ec-1bbe-45d0-9da6-488d8f109529">true</Confidential1>
    <TaxCatchAllLabel xmlns="c14de8ec-1bbe-45d0-9da6-488d8f109529" xsi:nil="true"/>
    <PartyName xmlns="c14de8ec-1bbe-45d0-9da6-488d8f109529">ANONYMOUS</PartyName>
    <TaxCatchAll xmlns="c14de8ec-1bbe-45d0-9da6-488d8f109529">
      <Value>226</Value>
      <Value>57</Value>
    </TaxCatchAll>
    <CaseStatus xmlns="c14de8ec-1bbe-45d0-9da6-488d8f109529">Active</CaseStatus>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Interested Party</PartyClass>
    <g0a6705e80434bac9c876cabd8ff0f68 xmlns="a933a4ec-650a-4d5f-a231-7b141c4967d1">
      <Terms xmlns="http://schemas.microsoft.com/office/infopath/2007/PartnerControls"/>
    </g0a6705e80434bac9c876cabd8ff0f68>
  </documentManagement>
</p:properties>
</file>

<file path=customXml/itemProps1.xml><?xml version="1.0" encoding="utf-8"?>
<ds:datastoreItem xmlns:ds="http://schemas.openxmlformats.org/officeDocument/2006/customXml" ds:itemID="{E25CF6C0-4465-4833-B60B-47F0F34CB0CB}">
  <ds:schemaRefs>
    <ds:schemaRef ds:uri="http://schemas.openxmlformats.org/officeDocument/2006/bibliography"/>
  </ds:schemaRefs>
</ds:datastoreItem>
</file>

<file path=customXml/itemProps2.xml><?xml version="1.0" encoding="utf-8"?>
<ds:datastoreItem xmlns:ds="http://schemas.openxmlformats.org/officeDocument/2006/customXml" ds:itemID="{EA0DD5AB-BB25-464B-8EC1-92987FEF3C55}"/>
</file>

<file path=customXml/itemProps3.xml><?xml version="1.0" encoding="utf-8"?>
<ds:datastoreItem xmlns:ds="http://schemas.openxmlformats.org/officeDocument/2006/customXml" ds:itemID="{31631B2E-AF91-42C1-BA96-1B193DCE872B}"/>
</file>

<file path=customXml/itemProps4.xml><?xml version="1.0" encoding="utf-8"?>
<ds:datastoreItem xmlns:ds="http://schemas.openxmlformats.org/officeDocument/2006/customXml" ds:itemID="{4A7CB7B6-E415-4B07-AAF0-5D36CDB45831}"/>
</file>

<file path=customXml/itemProps5.xml><?xml version="1.0" encoding="utf-8"?>
<ds:datastoreItem xmlns:ds="http://schemas.openxmlformats.org/officeDocument/2006/customXml" ds:itemID="{80E7CEF9-9B5F-4DCA-A2E3-B6E36787CB5D}"/>
</file>

<file path=docProps/app.xml><?xml version="1.0" encoding="utf-8"?>
<Properties xmlns="http://schemas.openxmlformats.org/officeDocument/2006/extended-properties" xmlns:vt="http://schemas.openxmlformats.org/officeDocument/2006/docPropsVTypes">
  <Template>Normal</Template>
  <TotalTime>0</TotalTime>
  <Pages>14</Pages>
  <Words>4055</Words>
  <Characters>28143</Characters>
  <Application>Microsoft Office Word</Application>
  <DocSecurity>0</DocSecurity>
  <Lines>827</Lines>
  <Paragraphs>383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2026-10-19T11:45:00Z</dcterms:created>
  <dcterms:modified xsi:type="dcterms:W3CDTF">2026-10-19T11:45:00Z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GrammarlyDocumentId">
    <vt:lpwstr>61380d9d5dfdaaac5cd462cfb54a84f9159c81048befb92cab371631f04e801d</vt:lpwstr>
  </property>
  <property fmtid="{D5CDD505-2E9C-101B-9397-08002B2CF9AE}" pid="11" name="lcf76f155ced4ddcb4097134ff3c332f">
    <vt:lpwstr/>
  </property>
  <property fmtid="{D5CDD505-2E9C-101B-9397-08002B2CF9AE}" pid="12" name="QC_x0020_Gate">
    <vt:lpwstr/>
  </property>
  <property fmtid="{D5CDD505-2E9C-101B-9397-08002B2CF9AE}" pid="13" name="CaseCountry">
    <vt:lpwstr/>
  </property>
  <property fmtid="{D5CDD505-2E9C-101B-9397-08002B2CF9AE}" pid="14" name="CaseType">
    <vt:lpwstr>106</vt:lpwstr>
  </property>
  <property fmtid="{D5CDD505-2E9C-101B-9397-08002B2CF9AE}" pid="15" name="DocumentType">
    <vt:lpwstr>57;#PSQ Response|14cabed8-43da-4248-9f77-2ba7ce478019</vt:lpwstr>
  </property>
</Properties>
</file>