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FEB69" w14:textId="43D40ABB" w:rsidR="00DB2C11" w:rsidRDefault="00DB2C11" w:rsidP="00DB2C11">
      <w:proofErr w:type="gramStart"/>
      <w:r>
        <w:t>NON CONFIDENTIAL</w:t>
      </w:r>
      <w:proofErr w:type="gramEnd"/>
      <w:r>
        <w:t xml:space="preserve"> APPENDIX 19</w:t>
      </w:r>
    </w:p>
    <w:p w14:paraId="0226C1BD" w14:textId="7A27EA4A" w:rsidR="00DB2C11" w:rsidRDefault="00DB2C11" w:rsidP="00DB2C11">
      <w:r>
        <w:t xml:space="preserve">This Appendix contains the INEOS </w:t>
      </w:r>
      <w:proofErr w:type="spellStart"/>
      <w:r>
        <w:t>Inovyn</w:t>
      </w:r>
      <w:proofErr w:type="spellEnd"/>
      <w:r>
        <w:t xml:space="preserve"> </w:t>
      </w:r>
      <w:proofErr w:type="gramStart"/>
      <w:r w:rsidR="007F3374">
        <w:t>5 year</w:t>
      </w:r>
      <w:proofErr w:type="gramEnd"/>
      <w:r w:rsidR="007F3374">
        <w:t xml:space="preserve"> capex </w:t>
      </w:r>
      <w:r w:rsidR="007E1522">
        <w:t xml:space="preserve">lookahead related to Newton Aycliffe </w:t>
      </w:r>
      <w:r w:rsidR="00A37D91">
        <w:t xml:space="preserve">S-PVC </w:t>
      </w:r>
      <w:r w:rsidR="007E1522">
        <w:t>production</w:t>
      </w:r>
      <w:r>
        <w:t>. It is commercially sensitive confidential information.</w:t>
      </w:r>
    </w:p>
    <w:p w14:paraId="6FA233A3" w14:textId="77777777" w:rsidR="00281E1B" w:rsidRDefault="00281E1B"/>
    <w:sectPr w:rsidR="00281E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2D526" w14:textId="77777777" w:rsidR="00C31358" w:rsidRDefault="00C31358" w:rsidP="00A13C3A">
      <w:pPr>
        <w:spacing w:after="0" w:line="240" w:lineRule="auto"/>
      </w:pPr>
      <w:r>
        <w:separator/>
      </w:r>
    </w:p>
  </w:endnote>
  <w:endnote w:type="continuationSeparator" w:id="0">
    <w:p w14:paraId="7AF8ED8B" w14:textId="77777777" w:rsidR="00C31358" w:rsidRDefault="00C31358" w:rsidP="00A13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C3A8D" w14:textId="77777777" w:rsidR="00C31358" w:rsidRDefault="00C31358" w:rsidP="00A13C3A">
      <w:pPr>
        <w:spacing w:after="0" w:line="240" w:lineRule="auto"/>
      </w:pPr>
      <w:r>
        <w:separator/>
      </w:r>
    </w:p>
  </w:footnote>
  <w:footnote w:type="continuationSeparator" w:id="0">
    <w:p w14:paraId="136E740D" w14:textId="77777777" w:rsidR="00C31358" w:rsidRDefault="00C31358" w:rsidP="00A13C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7FB"/>
    <w:rsid w:val="00084E76"/>
    <w:rsid w:val="001E27FB"/>
    <w:rsid w:val="00281E1B"/>
    <w:rsid w:val="003520FC"/>
    <w:rsid w:val="00631BB1"/>
    <w:rsid w:val="00754F28"/>
    <w:rsid w:val="0077137B"/>
    <w:rsid w:val="007E1522"/>
    <w:rsid w:val="007F3374"/>
    <w:rsid w:val="00A13C3A"/>
    <w:rsid w:val="00A37D91"/>
    <w:rsid w:val="00C31358"/>
    <w:rsid w:val="00DB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F75E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2C11"/>
  </w:style>
  <w:style w:type="paragraph" w:styleId="Heading1">
    <w:name w:val="heading 1"/>
    <w:basedOn w:val="Normal"/>
    <w:next w:val="Normal"/>
    <w:link w:val="Heading1Char"/>
    <w:uiPriority w:val="9"/>
    <w:qFormat/>
    <w:rsid w:val="001E27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7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7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7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7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7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7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7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7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7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7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7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7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7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7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7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7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7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7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7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7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7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7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7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7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7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7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7F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3C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C3A"/>
  </w:style>
  <w:style w:type="paragraph" w:styleId="Footer">
    <w:name w:val="footer"/>
    <w:basedOn w:val="Normal"/>
    <w:link w:val="FooterChar"/>
    <w:uiPriority w:val="99"/>
    <w:unhideWhenUsed/>
    <w:rsid w:val="00A13C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3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2026-10-05T15:35:00Z</dcterms:created>
  <dcterms:modified xsi:type="dcterms:W3CDTF">2026-10-05T15:36:00Z</dcterms:modified>
</cp:coreProperties>
</file>