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A5B26" w14:textId="60202B3A" w:rsidR="008E6EA7" w:rsidRDefault="008E6EA7" w:rsidP="008E6EA7">
      <w:proofErr w:type="gramStart"/>
      <w:r>
        <w:t>NON CONFIDENTIAL</w:t>
      </w:r>
      <w:proofErr w:type="gramEnd"/>
      <w:r>
        <w:t xml:space="preserve"> APPENDIX 15</w:t>
      </w:r>
    </w:p>
    <w:p w14:paraId="5207B1F2" w14:textId="683EC117" w:rsidR="008E6EA7" w:rsidRDefault="008E6EA7" w:rsidP="008E6EA7">
      <w:r>
        <w:t xml:space="preserve">This Appendix contains </w:t>
      </w:r>
      <w:r w:rsidR="00BF47FA">
        <w:t xml:space="preserve">a </w:t>
      </w:r>
      <w:proofErr w:type="gramStart"/>
      <w:r w:rsidR="00BF47FA">
        <w:t>third party</w:t>
      </w:r>
      <w:proofErr w:type="gramEnd"/>
      <w:r w:rsidR="00BF47FA">
        <w:t xml:space="preserve"> market intelligence report of </w:t>
      </w:r>
      <w:r w:rsidR="003D2D51">
        <w:t>S-PVC volume</w:t>
      </w:r>
      <w:r w:rsidR="001D4151">
        <w:t>s</w:t>
      </w:r>
      <w:r w:rsidR="003D2D51">
        <w:t xml:space="preserve"> sold into the</w:t>
      </w:r>
      <w:r w:rsidR="001D4151">
        <w:t xml:space="preserve"> </w:t>
      </w:r>
      <w:r w:rsidR="003D2D51">
        <w:t xml:space="preserve">United Kingdom &amp; Ireland for June 2026 and year-to-date, </w:t>
      </w:r>
      <w:r w:rsidR="001D4151">
        <w:t xml:space="preserve">with INEOS Inovyn </w:t>
      </w:r>
      <w:r w:rsidR="0076232B">
        <w:t>individually highlighted</w:t>
      </w:r>
      <w:r>
        <w:t>. It is commercially sensitive confidential information.</w:t>
      </w:r>
    </w:p>
    <w:p w14:paraId="5B9CD60D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F0E0" w14:textId="77777777" w:rsidR="006A37A1" w:rsidRDefault="006A37A1" w:rsidP="000A662F">
      <w:pPr>
        <w:spacing w:after="0" w:line="240" w:lineRule="auto"/>
      </w:pPr>
      <w:r>
        <w:separator/>
      </w:r>
    </w:p>
  </w:endnote>
  <w:endnote w:type="continuationSeparator" w:id="0">
    <w:p w14:paraId="3E3BBFF6" w14:textId="77777777" w:rsidR="006A37A1" w:rsidRDefault="006A37A1" w:rsidP="000A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F34DE" w14:textId="77777777" w:rsidR="006A37A1" w:rsidRDefault="006A37A1" w:rsidP="000A662F">
      <w:pPr>
        <w:spacing w:after="0" w:line="240" w:lineRule="auto"/>
      </w:pPr>
      <w:r>
        <w:separator/>
      </w:r>
    </w:p>
  </w:footnote>
  <w:footnote w:type="continuationSeparator" w:id="0">
    <w:p w14:paraId="3C86DC59" w14:textId="77777777" w:rsidR="006A37A1" w:rsidRDefault="006A37A1" w:rsidP="000A66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10"/>
    <w:rsid w:val="00084E76"/>
    <w:rsid w:val="000A662F"/>
    <w:rsid w:val="001D4151"/>
    <w:rsid w:val="00281E1B"/>
    <w:rsid w:val="003520FC"/>
    <w:rsid w:val="003D2D51"/>
    <w:rsid w:val="004C2610"/>
    <w:rsid w:val="005B3E35"/>
    <w:rsid w:val="006A37A1"/>
    <w:rsid w:val="00754F28"/>
    <w:rsid w:val="0076232B"/>
    <w:rsid w:val="0077137B"/>
    <w:rsid w:val="008E6EA7"/>
    <w:rsid w:val="00B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2E8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EA7"/>
  </w:style>
  <w:style w:type="paragraph" w:styleId="Heading1">
    <w:name w:val="heading 1"/>
    <w:basedOn w:val="Normal"/>
    <w:next w:val="Normal"/>
    <w:link w:val="Heading1Char"/>
    <w:uiPriority w:val="9"/>
    <w:qFormat/>
    <w:rsid w:val="004C2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6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6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6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6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61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6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62F"/>
  </w:style>
  <w:style w:type="paragraph" w:styleId="Footer">
    <w:name w:val="footer"/>
    <w:basedOn w:val="Normal"/>
    <w:link w:val="FooterChar"/>
    <w:uiPriority w:val="99"/>
    <w:unhideWhenUsed/>
    <w:rsid w:val="000A6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2026-10-05T15:23:00Z</dcterms:created>
  <dcterms:modified xsi:type="dcterms:W3CDTF">2026-10-05T15:23:00Z</dcterms:modified>
</cp:coreProperties>
</file>