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551F8" w14:textId="77777777" w:rsidR="00616638" w:rsidRDefault="00031463" w:rsidP="00747A0D">
      <w:pPr>
        <w:pStyle w:val="Title"/>
        <w:spacing w:line="264" w:lineRule="auto"/>
        <w:jc w:val="center"/>
        <w:rPr>
          <w:rFonts w:ascii="Arial" w:hAnsi="Arial" w:cs="Arial"/>
          <w:b/>
          <w:sz w:val="36"/>
          <w:szCs w:val="36"/>
        </w:rPr>
      </w:pPr>
      <w:r>
        <w:rPr>
          <w:rFonts w:ascii="Arial" w:hAnsi="Arial" w:cs="Arial"/>
          <w:b/>
          <w:sz w:val="36"/>
          <w:szCs w:val="36"/>
        </w:rPr>
        <w:t>Safeguard</w:t>
      </w:r>
      <w:r w:rsidR="007401A0" w:rsidRPr="00AF56F3">
        <w:rPr>
          <w:rFonts w:ascii="Arial" w:hAnsi="Arial" w:cs="Arial"/>
          <w:b/>
          <w:sz w:val="36"/>
          <w:szCs w:val="36"/>
        </w:rPr>
        <w:t xml:space="preserve"> Questionnaire </w:t>
      </w:r>
    </w:p>
    <w:p w14:paraId="35FD10D4" w14:textId="12892B78" w:rsidR="007401A0" w:rsidRDefault="007401A0" w:rsidP="00747A0D">
      <w:pPr>
        <w:pStyle w:val="Title"/>
        <w:spacing w:line="264" w:lineRule="auto"/>
        <w:jc w:val="center"/>
        <w:rPr>
          <w:rFonts w:ascii="Arial" w:hAnsi="Arial" w:cs="Arial"/>
          <w:b/>
          <w:sz w:val="36"/>
          <w:szCs w:val="36"/>
        </w:rPr>
      </w:pPr>
      <w:r w:rsidRPr="00AF56F3">
        <w:rPr>
          <w:rFonts w:ascii="Arial" w:hAnsi="Arial" w:cs="Arial"/>
          <w:b/>
          <w:sz w:val="36"/>
          <w:szCs w:val="36"/>
        </w:rPr>
        <w:t>(</w:t>
      </w:r>
      <w:r w:rsidR="00031463">
        <w:rPr>
          <w:rFonts w:ascii="Arial" w:hAnsi="Arial" w:cs="Arial"/>
          <w:b/>
          <w:sz w:val="36"/>
          <w:szCs w:val="36"/>
        </w:rPr>
        <w:t xml:space="preserve">UK </w:t>
      </w:r>
      <w:r w:rsidR="003A2462" w:rsidRPr="00AF56F3">
        <w:rPr>
          <w:rFonts w:ascii="Arial" w:hAnsi="Arial" w:cs="Arial"/>
          <w:b/>
          <w:sz w:val="36"/>
          <w:szCs w:val="36"/>
        </w:rPr>
        <w:t>Producer</w:t>
      </w:r>
      <w:r w:rsidRPr="00AF56F3">
        <w:rPr>
          <w:rFonts w:ascii="Arial" w:hAnsi="Arial" w:cs="Arial"/>
          <w:b/>
          <w:sz w:val="36"/>
          <w:szCs w:val="36"/>
        </w:rPr>
        <w:t>)</w:t>
      </w:r>
    </w:p>
    <w:p w14:paraId="62E81918" w14:textId="77777777" w:rsidR="004A350D" w:rsidRPr="004A350D" w:rsidRDefault="004A350D" w:rsidP="004A350D"/>
    <w:p w14:paraId="487B64D0" w14:textId="4A12729B" w:rsidR="007401A0" w:rsidRPr="004A350D" w:rsidRDefault="007401A0" w:rsidP="00C9277F">
      <w:pPr>
        <w:pStyle w:val="Title"/>
        <w:spacing w:line="22" w:lineRule="atLeast"/>
        <w:jc w:val="center"/>
        <w:rPr>
          <w:rFonts w:ascii="Arial" w:hAnsi="Arial" w:cs="Arial"/>
          <w:b/>
          <w:sz w:val="36"/>
          <w:szCs w:val="36"/>
        </w:rPr>
      </w:pPr>
      <w:r w:rsidRPr="004A350D">
        <w:rPr>
          <w:rFonts w:ascii="Arial" w:hAnsi="Arial" w:cs="Arial"/>
          <w:b/>
          <w:sz w:val="36"/>
          <w:szCs w:val="36"/>
        </w:rPr>
        <w:t xml:space="preserve">Case </w:t>
      </w:r>
      <w:r w:rsidR="00031463" w:rsidRPr="004A350D">
        <w:rPr>
          <w:rFonts w:ascii="Arial" w:hAnsi="Arial" w:cs="Arial"/>
          <w:b/>
          <w:sz w:val="36"/>
          <w:szCs w:val="36"/>
        </w:rPr>
        <w:t>S</w:t>
      </w:r>
      <w:r w:rsidR="00041A88" w:rsidRPr="004A350D">
        <w:rPr>
          <w:rFonts w:ascii="Arial" w:hAnsi="Arial" w:cs="Arial"/>
          <w:b/>
          <w:sz w:val="36"/>
          <w:szCs w:val="36"/>
        </w:rPr>
        <w:t>G</w:t>
      </w:r>
      <w:r w:rsidR="00031463" w:rsidRPr="004A350D">
        <w:rPr>
          <w:rFonts w:ascii="Arial" w:hAnsi="Arial" w:cs="Arial"/>
          <w:b/>
          <w:sz w:val="36"/>
          <w:szCs w:val="36"/>
        </w:rPr>
        <w:t>00</w:t>
      </w:r>
      <w:r w:rsidR="008E767C">
        <w:rPr>
          <w:rFonts w:ascii="Arial" w:hAnsi="Arial" w:cs="Arial"/>
          <w:b/>
          <w:sz w:val="36"/>
          <w:szCs w:val="36"/>
        </w:rPr>
        <w:t>94</w:t>
      </w:r>
      <w:r w:rsidRPr="004A350D">
        <w:rPr>
          <w:rFonts w:ascii="Arial" w:hAnsi="Arial" w:cs="Arial"/>
          <w:b/>
          <w:sz w:val="36"/>
          <w:szCs w:val="36"/>
        </w:rPr>
        <w:t xml:space="preserve">: </w:t>
      </w:r>
      <w:r w:rsidR="009D3C52" w:rsidRPr="004A350D">
        <w:rPr>
          <w:rFonts w:ascii="Arial" w:hAnsi="Arial" w:cs="Arial"/>
          <w:b/>
          <w:sz w:val="36"/>
          <w:szCs w:val="36"/>
        </w:rPr>
        <w:t xml:space="preserve">Safeguard </w:t>
      </w:r>
      <w:r w:rsidR="00B3430E" w:rsidRPr="004A350D">
        <w:rPr>
          <w:rFonts w:ascii="Arial" w:hAnsi="Arial" w:cs="Arial"/>
          <w:b/>
          <w:sz w:val="36"/>
          <w:szCs w:val="36"/>
        </w:rPr>
        <w:t>i</w:t>
      </w:r>
      <w:r w:rsidR="009D3C52" w:rsidRPr="004A350D">
        <w:rPr>
          <w:rFonts w:ascii="Arial" w:hAnsi="Arial" w:cs="Arial"/>
          <w:b/>
          <w:sz w:val="36"/>
          <w:szCs w:val="36"/>
        </w:rPr>
        <w:t xml:space="preserve">nvestigation </w:t>
      </w:r>
      <w:r w:rsidR="00616638">
        <w:rPr>
          <w:rFonts w:ascii="Arial" w:hAnsi="Arial" w:cs="Arial"/>
          <w:b/>
          <w:sz w:val="36"/>
          <w:szCs w:val="36"/>
        </w:rPr>
        <w:t>into</w:t>
      </w:r>
      <w:r w:rsidR="00616638" w:rsidRPr="004A350D">
        <w:rPr>
          <w:rFonts w:ascii="Arial" w:hAnsi="Arial" w:cs="Arial"/>
          <w:b/>
          <w:sz w:val="36"/>
          <w:szCs w:val="36"/>
        </w:rPr>
        <w:t xml:space="preserve"> </w:t>
      </w:r>
      <w:r w:rsidR="009D3C52" w:rsidRPr="004A350D">
        <w:rPr>
          <w:rFonts w:ascii="Arial" w:hAnsi="Arial" w:cs="Arial"/>
          <w:b/>
          <w:sz w:val="36"/>
          <w:szCs w:val="36"/>
        </w:rPr>
        <w:t>imports of Poly(ethylene Terephthalate</w:t>
      </w:r>
      <w:r w:rsidR="00616638">
        <w:rPr>
          <w:rFonts w:ascii="Arial" w:hAnsi="Arial" w:cs="Arial"/>
          <w:b/>
          <w:sz w:val="36"/>
          <w:szCs w:val="36"/>
        </w:rPr>
        <w:t>)</w:t>
      </w:r>
    </w:p>
    <w:p w14:paraId="40D76A8F" w14:textId="77777777" w:rsidR="007401A0" w:rsidRPr="00665C13" w:rsidRDefault="007401A0" w:rsidP="00DD28A6">
      <w:pPr>
        <w:tabs>
          <w:tab w:val="left" w:pos="2130"/>
        </w:tabs>
        <w:suppressAutoHyphens/>
        <w:spacing w:line="264" w:lineRule="auto"/>
        <w:contextualSpacing/>
        <w:jc w:val="center"/>
        <w:rPr>
          <w:rFonts w:cs="Arial"/>
          <w:b/>
          <w:color w:val="FF0000"/>
          <w:sz w:val="3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3969"/>
        <w:gridCol w:w="5047"/>
      </w:tblGrid>
      <w:tr w:rsidR="007401A0" w:rsidRPr="00E52075" w14:paraId="4F63310B" w14:textId="77777777" w:rsidTr="44580E6F">
        <w:tc>
          <w:tcPr>
            <w:tcW w:w="3969" w:type="dxa"/>
            <w:tcBorders>
              <w:top w:val="nil"/>
              <w:left w:val="nil"/>
              <w:bottom w:val="nil"/>
              <w:right w:val="single" w:sz="4" w:space="0" w:color="auto"/>
            </w:tcBorders>
          </w:tcPr>
          <w:p w14:paraId="231FD87A" w14:textId="77777777" w:rsidR="007401A0" w:rsidRPr="00E52075" w:rsidRDefault="007401A0" w:rsidP="00DD28A6">
            <w:pPr>
              <w:tabs>
                <w:tab w:val="left" w:pos="2130"/>
              </w:tabs>
              <w:suppressAutoHyphens/>
              <w:spacing w:line="264" w:lineRule="auto"/>
              <w:contextualSpacing/>
              <w:rPr>
                <w:rFonts w:cs="Arial"/>
                <w:b/>
                <w:bCs/>
                <w:szCs w:val="24"/>
              </w:rPr>
            </w:pPr>
            <w:r w:rsidRPr="00E52075">
              <w:rPr>
                <w:rFonts w:cs="Arial"/>
                <w:b/>
                <w:bCs/>
                <w:szCs w:val="24"/>
              </w:rPr>
              <w:t>Period of Investigation (POI):</w:t>
            </w:r>
          </w:p>
        </w:tc>
        <w:tc>
          <w:tcPr>
            <w:tcW w:w="5047" w:type="dxa"/>
            <w:tcBorders>
              <w:top w:val="single" w:sz="4" w:space="0" w:color="auto"/>
              <w:left w:val="single" w:sz="4" w:space="0" w:color="auto"/>
              <w:bottom w:val="single" w:sz="4" w:space="0" w:color="auto"/>
              <w:right w:val="single" w:sz="4" w:space="0" w:color="auto"/>
            </w:tcBorders>
          </w:tcPr>
          <w:p w14:paraId="17C082B6" w14:textId="6EF593B2" w:rsidR="007401A0" w:rsidRPr="00E52075" w:rsidRDefault="00D709D5" w:rsidP="00DD28A6">
            <w:pPr>
              <w:tabs>
                <w:tab w:val="left" w:pos="2130"/>
              </w:tabs>
              <w:suppressAutoHyphens/>
              <w:spacing w:line="264" w:lineRule="auto"/>
              <w:contextualSpacing/>
              <w:rPr>
                <w:rFonts w:cs="Arial"/>
                <w:color w:val="FF0000"/>
                <w:szCs w:val="24"/>
              </w:rPr>
            </w:pPr>
            <w:r w:rsidRPr="00AD6540">
              <w:rPr>
                <w:rFonts w:cs="Arial"/>
                <w:szCs w:val="24"/>
              </w:rPr>
              <w:t>01 January 2021 to 31 December 2025</w:t>
            </w:r>
          </w:p>
        </w:tc>
      </w:tr>
      <w:tr w:rsidR="007401A0" w:rsidRPr="00E52075" w14:paraId="199156AD" w14:textId="77777777" w:rsidTr="44580E6F">
        <w:tc>
          <w:tcPr>
            <w:tcW w:w="3969" w:type="dxa"/>
            <w:tcBorders>
              <w:top w:val="nil"/>
              <w:left w:val="nil"/>
              <w:bottom w:val="nil"/>
              <w:right w:val="nil"/>
            </w:tcBorders>
          </w:tcPr>
          <w:p w14:paraId="2B5D644A" w14:textId="77777777" w:rsidR="007401A0" w:rsidRPr="00E52075" w:rsidRDefault="007401A0" w:rsidP="00DD28A6">
            <w:pPr>
              <w:tabs>
                <w:tab w:val="left" w:pos="2130"/>
              </w:tabs>
              <w:suppressAutoHyphens/>
              <w:spacing w:line="264" w:lineRule="auto"/>
              <w:contextualSpacing/>
              <w:rPr>
                <w:rFonts w:cs="Arial"/>
                <w:b/>
                <w:szCs w:val="24"/>
              </w:rPr>
            </w:pPr>
          </w:p>
        </w:tc>
        <w:tc>
          <w:tcPr>
            <w:tcW w:w="5047" w:type="dxa"/>
            <w:tcBorders>
              <w:top w:val="single" w:sz="4" w:space="0" w:color="auto"/>
              <w:left w:val="nil"/>
              <w:bottom w:val="single" w:sz="4" w:space="0" w:color="auto"/>
              <w:right w:val="nil"/>
            </w:tcBorders>
          </w:tcPr>
          <w:p w14:paraId="38DD36F0" w14:textId="77777777" w:rsidR="007401A0" w:rsidRPr="00E52075" w:rsidRDefault="007401A0" w:rsidP="00DD28A6">
            <w:pPr>
              <w:tabs>
                <w:tab w:val="left" w:pos="2130"/>
              </w:tabs>
              <w:suppressAutoHyphens/>
              <w:spacing w:line="264" w:lineRule="auto"/>
              <w:contextualSpacing/>
              <w:rPr>
                <w:rFonts w:cs="Arial"/>
                <w:color w:val="FF0000"/>
                <w:szCs w:val="24"/>
              </w:rPr>
            </w:pPr>
          </w:p>
        </w:tc>
      </w:tr>
      <w:tr w:rsidR="007401A0" w:rsidRPr="00E52075" w14:paraId="6C2F697E" w14:textId="77777777" w:rsidTr="44580E6F">
        <w:tc>
          <w:tcPr>
            <w:tcW w:w="3969" w:type="dxa"/>
            <w:tcBorders>
              <w:top w:val="nil"/>
              <w:left w:val="nil"/>
              <w:bottom w:val="nil"/>
              <w:right w:val="single" w:sz="4" w:space="0" w:color="auto"/>
            </w:tcBorders>
          </w:tcPr>
          <w:p w14:paraId="365EA634" w14:textId="77777777" w:rsidR="007401A0" w:rsidRPr="00E52075" w:rsidRDefault="007401A0" w:rsidP="00DD28A6">
            <w:pPr>
              <w:tabs>
                <w:tab w:val="left" w:pos="2130"/>
              </w:tabs>
              <w:suppressAutoHyphens/>
              <w:spacing w:line="264" w:lineRule="auto"/>
              <w:contextualSpacing/>
              <w:rPr>
                <w:rFonts w:cs="Arial"/>
                <w:b/>
                <w:szCs w:val="24"/>
              </w:rPr>
            </w:pPr>
            <w:r w:rsidRPr="00E52075">
              <w:rPr>
                <w:rFonts w:cs="Arial"/>
                <w:b/>
                <w:szCs w:val="24"/>
              </w:rPr>
              <w:t>Deadline for response:</w:t>
            </w:r>
          </w:p>
        </w:tc>
        <w:tc>
          <w:tcPr>
            <w:tcW w:w="5047" w:type="dxa"/>
            <w:tcBorders>
              <w:top w:val="single" w:sz="4" w:space="0" w:color="auto"/>
              <w:left w:val="single" w:sz="4" w:space="0" w:color="auto"/>
              <w:bottom w:val="single" w:sz="4" w:space="0" w:color="auto"/>
              <w:right w:val="single" w:sz="4" w:space="0" w:color="auto"/>
            </w:tcBorders>
          </w:tcPr>
          <w:p w14:paraId="681AEE28" w14:textId="5E2FF7EB" w:rsidR="007401A0" w:rsidRPr="00E52075" w:rsidRDefault="00FA5308" w:rsidP="00DD28A6">
            <w:pPr>
              <w:tabs>
                <w:tab w:val="left" w:pos="2130"/>
              </w:tabs>
              <w:suppressAutoHyphens/>
              <w:spacing w:line="264" w:lineRule="auto"/>
              <w:contextualSpacing/>
              <w:rPr>
                <w:rFonts w:cs="Arial"/>
                <w:color w:val="FF0000"/>
                <w:szCs w:val="24"/>
              </w:rPr>
            </w:pPr>
            <w:r w:rsidRPr="007A4410">
              <w:rPr>
                <w:rFonts w:cs="Arial"/>
                <w:szCs w:val="24"/>
              </w:rPr>
              <w:t>0</w:t>
            </w:r>
            <w:r w:rsidR="00AD6540" w:rsidRPr="007A4410">
              <w:rPr>
                <w:rFonts w:cs="Arial"/>
                <w:szCs w:val="24"/>
              </w:rPr>
              <w:t>4</w:t>
            </w:r>
            <w:r w:rsidRPr="007A4410">
              <w:rPr>
                <w:rFonts w:cs="Arial"/>
                <w:szCs w:val="24"/>
              </w:rPr>
              <w:t xml:space="preserve"> September 2026</w:t>
            </w:r>
          </w:p>
        </w:tc>
      </w:tr>
      <w:tr w:rsidR="007401A0" w:rsidRPr="00E52075" w14:paraId="1E8A64EF" w14:textId="77777777" w:rsidTr="44580E6F">
        <w:tc>
          <w:tcPr>
            <w:tcW w:w="3969" w:type="dxa"/>
            <w:tcBorders>
              <w:top w:val="nil"/>
              <w:left w:val="nil"/>
              <w:bottom w:val="nil"/>
              <w:right w:val="nil"/>
            </w:tcBorders>
          </w:tcPr>
          <w:p w14:paraId="71EEF55D" w14:textId="77777777" w:rsidR="007401A0" w:rsidRPr="00E52075" w:rsidRDefault="007401A0" w:rsidP="00DD28A6">
            <w:pPr>
              <w:tabs>
                <w:tab w:val="left" w:pos="2130"/>
              </w:tabs>
              <w:suppressAutoHyphens/>
              <w:spacing w:line="264" w:lineRule="auto"/>
              <w:contextualSpacing/>
              <w:rPr>
                <w:rFonts w:cs="Arial"/>
                <w:b/>
                <w:color w:val="FF0000"/>
                <w:szCs w:val="24"/>
              </w:rPr>
            </w:pPr>
          </w:p>
        </w:tc>
        <w:tc>
          <w:tcPr>
            <w:tcW w:w="5047" w:type="dxa"/>
            <w:tcBorders>
              <w:top w:val="single" w:sz="4" w:space="0" w:color="auto"/>
              <w:left w:val="nil"/>
              <w:bottom w:val="single" w:sz="4" w:space="0" w:color="auto"/>
              <w:right w:val="nil"/>
            </w:tcBorders>
          </w:tcPr>
          <w:p w14:paraId="7747F4E1" w14:textId="77777777" w:rsidR="007401A0" w:rsidRPr="00E52075" w:rsidRDefault="007401A0" w:rsidP="00DD28A6">
            <w:pPr>
              <w:tabs>
                <w:tab w:val="left" w:pos="2130"/>
              </w:tabs>
              <w:suppressAutoHyphens/>
              <w:spacing w:line="264" w:lineRule="auto"/>
              <w:contextualSpacing/>
              <w:rPr>
                <w:rFonts w:cs="Arial"/>
                <w:color w:val="FF0000"/>
                <w:szCs w:val="24"/>
              </w:rPr>
            </w:pPr>
          </w:p>
        </w:tc>
      </w:tr>
      <w:tr w:rsidR="007401A0" w:rsidRPr="00E52075" w14:paraId="67989A02" w14:textId="77777777" w:rsidTr="44580E6F">
        <w:tc>
          <w:tcPr>
            <w:tcW w:w="3969" w:type="dxa"/>
            <w:tcBorders>
              <w:top w:val="nil"/>
              <w:left w:val="nil"/>
              <w:bottom w:val="nil"/>
              <w:right w:val="single" w:sz="4" w:space="0" w:color="auto"/>
            </w:tcBorders>
          </w:tcPr>
          <w:p w14:paraId="3E4EEEC7" w14:textId="3343B154" w:rsidR="007401A0" w:rsidRPr="00E52075" w:rsidRDefault="00F345BC" w:rsidP="00DD28A6">
            <w:pPr>
              <w:tabs>
                <w:tab w:val="left" w:pos="2130"/>
              </w:tabs>
              <w:suppressAutoHyphens/>
              <w:spacing w:line="264" w:lineRule="auto"/>
              <w:contextualSpacing/>
              <w:rPr>
                <w:rFonts w:cs="Arial"/>
                <w:b/>
                <w:bCs/>
                <w:szCs w:val="24"/>
              </w:rPr>
            </w:pPr>
            <w:r w:rsidRPr="00E52075">
              <w:rPr>
                <w:rFonts w:cs="Arial"/>
                <w:b/>
                <w:bCs/>
                <w:szCs w:val="24"/>
              </w:rPr>
              <w:t>Contact</w:t>
            </w:r>
            <w:r w:rsidR="007401A0" w:rsidRPr="00E52075">
              <w:rPr>
                <w:rFonts w:cs="Arial"/>
                <w:b/>
                <w:bCs/>
                <w:szCs w:val="24"/>
              </w:rPr>
              <w:t xml:space="preserve"> details:</w:t>
            </w:r>
          </w:p>
        </w:tc>
        <w:tc>
          <w:tcPr>
            <w:tcW w:w="5047" w:type="dxa"/>
            <w:tcBorders>
              <w:top w:val="single" w:sz="4" w:space="0" w:color="auto"/>
              <w:left w:val="single" w:sz="4" w:space="0" w:color="auto"/>
              <w:bottom w:val="single" w:sz="4" w:space="0" w:color="auto"/>
              <w:right w:val="single" w:sz="4" w:space="0" w:color="auto"/>
            </w:tcBorders>
          </w:tcPr>
          <w:p w14:paraId="14645188" w14:textId="7146CDB5" w:rsidR="007401A0" w:rsidRPr="00E52075" w:rsidRDefault="00FA5308" w:rsidP="00DD28A6">
            <w:pPr>
              <w:tabs>
                <w:tab w:val="left" w:pos="2130"/>
              </w:tabs>
              <w:suppressAutoHyphens/>
              <w:spacing w:line="264" w:lineRule="auto"/>
              <w:contextualSpacing/>
              <w:rPr>
                <w:rFonts w:cs="Arial"/>
                <w:color w:val="FF0000"/>
                <w:szCs w:val="24"/>
              </w:rPr>
            </w:pPr>
            <w:r w:rsidRPr="00AD6540">
              <w:rPr>
                <w:rFonts w:cs="Arial"/>
                <w:szCs w:val="24"/>
              </w:rPr>
              <w:t>SG00</w:t>
            </w:r>
            <w:r w:rsidR="00CB3E9A" w:rsidRPr="00AD6540">
              <w:rPr>
                <w:rFonts w:cs="Arial"/>
                <w:szCs w:val="24"/>
              </w:rPr>
              <w:t>94</w:t>
            </w:r>
            <w:r w:rsidRPr="00AD6540">
              <w:rPr>
                <w:rFonts w:cs="Arial"/>
                <w:szCs w:val="24"/>
              </w:rPr>
              <w:t>@traderemedies.gov.uk</w:t>
            </w:r>
          </w:p>
        </w:tc>
      </w:tr>
      <w:tr w:rsidR="00F707D1" w:rsidRPr="00E52075" w14:paraId="270B5568" w14:textId="77777777" w:rsidTr="001E3054">
        <w:tc>
          <w:tcPr>
            <w:tcW w:w="3969" w:type="dxa"/>
            <w:tcBorders>
              <w:top w:val="nil"/>
              <w:left w:val="nil"/>
              <w:bottom w:val="nil"/>
              <w:right w:val="nil"/>
            </w:tcBorders>
          </w:tcPr>
          <w:p w14:paraId="6183D037" w14:textId="77777777" w:rsidR="00F707D1" w:rsidRPr="00E52075" w:rsidRDefault="00F707D1" w:rsidP="00DD28A6">
            <w:pPr>
              <w:tabs>
                <w:tab w:val="left" w:pos="2130"/>
              </w:tabs>
              <w:suppressAutoHyphens/>
              <w:spacing w:line="264" w:lineRule="auto"/>
              <w:contextualSpacing/>
              <w:rPr>
                <w:rFonts w:cs="Arial"/>
                <w:b/>
                <w:bCs/>
                <w:szCs w:val="24"/>
              </w:rPr>
            </w:pPr>
          </w:p>
        </w:tc>
        <w:tc>
          <w:tcPr>
            <w:tcW w:w="5047" w:type="dxa"/>
            <w:tcBorders>
              <w:top w:val="single" w:sz="4" w:space="0" w:color="auto"/>
              <w:left w:val="nil"/>
              <w:bottom w:val="single" w:sz="4" w:space="0" w:color="auto"/>
              <w:right w:val="nil"/>
            </w:tcBorders>
          </w:tcPr>
          <w:p w14:paraId="18D7BA1B" w14:textId="77777777" w:rsidR="00F707D1" w:rsidRPr="00E52075" w:rsidRDefault="00F707D1" w:rsidP="00DD28A6">
            <w:pPr>
              <w:tabs>
                <w:tab w:val="left" w:pos="2130"/>
              </w:tabs>
              <w:suppressAutoHyphens/>
              <w:spacing w:line="264" w:lineRule="auto"/>
              <w:contextualSpacing/>
              <w:rPr>
                <w:rFonts w:cs="Arial"/>
                <w:color w:val="FF0000"/>
                <w:szCs w:val="24"/>
              </w:rPr>
            </w:pPr>
          </w:p>
        </w:tc>
      </w:tr>
      <w:tr w:rsidR="00F707D1" w:rsidRPr="00E52075" w14:paraId="291E3171" w14:textId="77777777" w:rsidTr="001E3054">
        <w:tc>
          <w:tcPr>
            <w:tcW w:w="3969" w:type="dxa"/>
            <w:tcBorders>
              <w:top w:val="nil"/>
              <w:left w:val="nil"/>
              <w:bottom w:val="nil"/>
              <w:right w:val="single" w:sz="4" w:space="0" w:color="auto"/>
            </w:tcBorders>
          </w:tcPr>
          <w:p w14:paraId="1177152E" w14:textId="1BA9A091" w:rsidR="00F707D1" w:rsidRPr="00E52075" w:rsidRDefault="00F707D1" w:rsidP="00DD28A6">
            <w:pPr>
              <w:tabs>
                <w:tab w:val="left" w:pos="2130"/>
              </w:tabs>
              <w:suppressAutoHyphens/>
              <w:spacing w:line="264" w:lineRule="auto"/>
              <w:contextualSpacing/>
              <w:rPr>
                <w:rFonts w:cs="Arial"/>
                <w:b/>
                <w:bCs/>
                <w:szCs w:val="24"/>
              </w:rPr>
            </w:pPr>
            <w:r w:rsidRPr="00E52075">
              <w:rPr>
                <w:rFonts w:cs="Arial"/>
                <w:b/>
                <w:szCs w:val="24"/>
              </w:rPr>
              <w:t>Completed on behalf of:</w:t>
            </w:r>
          </w:p>
        </w:tc>
        <w:tc>
          <w:tcPr>
            <w:tcW w:w="5047" w:type="dxa"/>
            <w:tcBorders>
              <w:top w:val="single" w:sz="4" w:space="0" w:color="auto"/>
              <w:left w:val="single" w:sz="4" w:space="0" w:color="auto"/>
              <w:bottom w:val="single" w:sz="4" w:space="0" w:color="auto"/>
              <w:right w:val="single" w:sz="4" w:space="0" w:color="auto"/>
            </w:tcBorders>
          </w:tcPr>
          <w:p w14:paraId="20744F98" w14:textId="670CE2AA" w:rsidR="00F707D1" w:rsidRPr="00E52075" w:rsidRDefault="00387BCA" w:rsidP="00DD28A6">
            <w:pPr>
              <w:tabs>
                <w:tab w:val="left" w:pos="2130"/>
              </w:tabs>
              <w:suppressAutoHyphens/>
              <w:spacing w:line="264" w:lineRule="auto"/>
              <w:contextualSpacing/>
              <w:rPr>
                <w:rFonts w:cs="Arial"/>
                <w:color w:val="FF0000"/>
                <w:szCs w:val="24"/>
              </w:rPr>
            </w:pPr>
            <w:r>
              <w:rPr>
                <w:rFonts w:eastAsiaTheme="minorEastAsia" w:cs="Arial"/>
                <w:i/>
                <w:iCs/>
                <w:color w:val="808080" w:themeColor="background1" w:themeShade="80"/>
                <w:szCs w:val="24"/>
              </w:rPr>
              <w:t>Coca-Cola Europacific Partners</w:t>
            </w:r>
          </w:p>
        </w:tc>
      </w:tr>
    </w:tbl>
    <w:p w14:paraId="75F3959B" w14:textId="1217DD72" w:rsidR="44580E6F" w:rsidRDefault="44580E6F" w:rsidP="00DD28A6">
      <w:pPr>
        <w:spacing w:line="264" w:lineRule="auto"/>
      </w:pPr>
    </w:p>
    <w:p w14:paraId="4AA5921D" w14:textId="77777777" w:rsidR="007401A0" w:rsidRPr="00665C13" w:rsidRDefault="007401A0" w:rsidP="00DD28A6">
      <w:pPr>
        <w:spacing w:line="264" w:lineRule="auto"/>
        <w:contextualSpacing/>
        <w:rPr>
          <w:rFonts w:cs="Arial"/>
        </w:rPr>
      </w:pPr>
    </w:p>
    <w:p w14:paraId="7F2A531A" w14:textId="77777777" w:rsidR="007401A0" w:rsidRPr="00665C13" w:rsidRDefault="007401A0" w:rsidP="00DD28A6">
      <w:pPr>
        <w:spacing w:line="264" w:lineRule="auto"/>
        <w:rPr>
          <w:rFonts w:cs="Arial"/>
        </w:rPr>
      </w:pPr>
    </w:p>
    <w:p w14:paraId="29A78B27" w14:textId="77777777" w:rsidR="007401A0" w:rsidRPr="00665C13" w:rsidRDefault="007401A0" w:rsidP="00DD28A6">
      <w:pPr>
        <w:spacing w:line="264" w:lineRule="auto"/>
        <w:rPr>
          <w:rFonts w:cs="Arial"/>
        </w:rPr>
      </w:pPr>
    </w:p>
    <w:p w14:paraId="1B921A88" w14:textId="1BEC1343" w:rsidR="007401A0" w:rsidRPr="00665C13" w:rsidRDefault="007401A0" w:rsidP="00DD28A6">
      <w:pPr>
        <w:spacing w:line="264" w:lineRule="auto"/>
        <w:rPr>
          <w:rFonts w:cs="Arial"/>
        </w:rPr>
      </w:pPr>
    </w:p>
    <w:p w14:paraId="4AABBAB2" w14:textId="392611D6" w:rsidR="00842249" w:rsidRPr="00665C13" w:rsidRDefault="00842249" w:rsidP="00DD28A6">
      <w:pPr>
        <w:spacing w:line="264" w:lineRule="auto"/>
        <w:rPr>
          <w:rFonts w:cs="Arial"/>
        </w:rPr>
      </w:pPr>
    </w:p>
    <w:p w14:paraId="04870A0D" w14:textId="662C4B98" w:rsidR="00842249" w:rsidRDefault="00842249" w:rsidP="00DD28A6">
      <w:pPr>
        <w:spacing w:line="264" w:lineRule="auto"/>
        <w:rPr>
          <w:rFonts w:cs="Arial"/>
        </w:rPr>
      </w:pPr>
    </w:p>
    <w:p w14:paraId="4C5CE53A" w14:textId="22D2C833" w:rsidR="00F32996" w:rsidRDefault="00F32996" w:rsidP="00DD28A6">
      <w:pPr>
        <w:spacing w:line="264" w:lineRule="auto"/>
        <w:rPr>
          <w:rFonts w:cs="Arial"/>
        </w:rPr>
      </w:pPr>
    </w:p>
    <w:p w14:paraId="0B57161C" w14:textId="26F7F1E3" w:rsidR="00F32996" w:rsidRDefault="00F32996" w:rsidP="00DD28A6">
      <w:pPr>
        <w:spacing w:line="264" w:lineRule="auto"/>
        <w:rPr>
          <w:rFonts w:cs="Arial"/>
        </w:rPr>
      </w:pPr>
    </w:p>
    <w:p w14:paraId="2A286B6A" w14:textId="6BAD8D68" w:rsidR="00F32996" w:rsidRDefault="00F32996" w:rsidP="00DD28A6">
      <w:pPr>
        <w:spacing w:line="264" w:lineRule="auto"/>
        <w:rPr>
          <w:rFonts w:cs="Arial"/>
        </w:rPr>
      </w:pPr>
    </w:p>
    <w:p w14:paraId="7C16CF0E" w14:textId="12124B18" w:rsidR="00F32996" w:rsidRDefault="00F32996" w:rsidP="00DD28A6">
      <w:pPr>
        <w:spacing w:line="264" w:lineRule="auto"/>
        <w:rPr>
          <w:rFonts w:cs="Arial"/>
        </w:rPr>
      </w:pPr>
    </w:p>
    <w:p w14:paraId="62D786B2" w14:textId="01575699" w:rsidR="00F32996" w:rsidRDefault="00F32996" w:rsidP="00DD28A6">
      <w:pPr>
        <w:spacing w:line="264" w:lineRule="auto"/>
        <w:rPr>
          <w:rFonts w:cs="Arial"/>
        </w:rPr>
      </w:pPr>
    </w:p>
    <w:p w14:paraId="635204E2" w14:textId="5C923515" w:rsidR="00F32996" w:rsidRDefault="00F32996" w:rsidP="00DD28A6">
      <w:pPr>
        <w:spacing w:line="264" w:lineRule="auto"/>
        <w:rPr>
          <w:rFonts w:cs="Arial"/>
        </w:rPr>
      </w:pPr>
    </w:p>
    <w:p w14:paraId="4F109232" w14:textId="77777777" w:rsidR="007401A0" w:rsidRPr="00665C13" w:rsidRDefault="007401A0" w:rsidP="00DD28A6">
      <w:pPr>
        <w:suppressAutoHyphens/>
        <w:spacing w:line="264" w:lineRule="auto"/>
        <w:contextualSpacing/>
        <w:rPr>
          <w:rFonts w:cs="Arial"/>
        </w:rPr>
      </w:pPr>
    </w:p>
    <w:p w14:paraId="49C56A3F" w14:textId="10FC1414" w:rsidR="007401A0" w:rsidRPr="00294B82" w:rsidRDefault="007401A0" w:rsidP="00C45D1A">
      <w:pPr>
        <w:suppressAutoHyphens/>
        <w:spacing w:line="264" w:lineRule="auto"/>
        <w:contextualSpacing/>
        <w:jc w:val="both"/>
        <w:rPr>
          <w:rFonts w:eastAsia="Arial" w:cs="Arial"/>
          <w:color w:val="000000" w:themeColor="text1"/>
          <w:szCs w:val="24"/>
        </w:rPr>
      </w:pPr>
      <w:r w:rsidRPr="00294B82">
        <w:rPr>
          <w:rFonts w:eastAsia="Arial" w:cs="Arial"/>
          <w:color w:val="000000" w:themeColor="text1"/>
          <w:szCs w:val="24"/>
        </w:rPr>
        <w:t xml:space="preserve">When you have completed this form, indicate the </w:t>
      </w:r>
      <w:r w:rsidRPr="00294B82">
        <w:rPr>
          <w:rFonts w:eastAsia="Arial" w:cs="Arial"/>
          <w:b/>
          <w:bCs/>
          <w:color w:val="000000" w:themeColor="text1"/>
          <w:szCs w:val="24"/>
        </w:rPr>
        <w:t>confidentiality</w:t>
      </w:r>
      <w:r>
        <w:rPr>
          <w:rFonts w:eastAsia="Arial" w:cs="Arial"/>
          <w:b/>
          <w:color w:val="000000" w:themeColor="text1"/>
          <w:szCs w:val="24"/>
        </w:rPr>
        <w:t xml:space="preserve"> </w:t>
      </w:r>
      <w:r w:rsidR="00764EBE">
        <w:rPr>
          <w:rFonts w:eastAsia="Arial" w:cs="Arial"/>
          <w:b/>
          <w:bCs/>
          <w:color w:val="000000" w:themeColor="text1"/>
          <w:szCs w:val="24"/>
        </w:rPr>
        <w:t>status</w:t>
      </w:r>
      <w:r w:rsidRPr="00294B82">
        <w:rPr>
          <w:rFonts w:eastAsia="Arial" w:cs="Arial"/>
          <w:color w:val="000000" w:themeColor="text1"/>
          <w:szCs w:val="24"/>
        </w:rPr>
        <w:t xml:space="preserve"> of this document by placing an X in the relevant box below:</w:t>
      </w:r>
    </w:p>
    <w:p w14:paraId="3589C3CF" w14:textId="77777777" w:rsidR="007401A0" w:rsidRPr="00294B82" w:rsidRDefault="007401A0" w:rsidP="00C45D1A">
      <w:pPr>
        <w:suppressAutoHyphens/>
        <w:spacing w:line="264" w:lineRule="auto"/>
        <w:contextualSpacing/>
        <w:jc w:val="both"/>
        <w:rPr>
          <w:rFonts w:eastAsia="Arial" w:cs="Arial"/>
          <w:color w:val="000000" w:themeColor="text1"/>
          <w:szCs w:val="24"/>
        </w:rPr>
      </w:pPr>
    </w:p>
    <w:p w14:paraId="0129BCA3" w14:textId="114398EE" w:rsidR="007401A0" w:rsidRPr="00294B82" w:rsidRDefault="007401A0" w:rsidP="00C45D1A">
      <w:pPr>
        <w:suppressAutoHyphens/>
        <w:spacing w:line="264" w:lineRule="auto"/>
        <w:contextualSpacing/>
        <w:jc w:val="both"/>
        <w:rPr>
          <w:rFonts w:eastAsia="Arial" w:cs="Arial"/>
          <w:color w:val="000000" w:themeColor="text1"/>
          <w:szCs w:val="24"/>
        </w:rPr>
      </w:pPr>
      <w:r w:rsidRPr="00294B82">
        <w:rPr>
          <w:rFonts w:ascii="Segoe UI Symbol" w:eastAsia="Segoe UI Symbol" w:hAnsi="Segoe UI Symbol" w:cs="Segoe UI Symbol"/>
          <w:b/>
          <w:bCs/>
          <w:color w:val="000000" w:themeColor="text1"/>
          <w:szCs w:val="24"/>
        </w:rPr>
        <w:t>☐</w:t>
      </w:r>
      <w:r w:rsidR="00011998" w:rsidRPr="00294B82">
        <w:rPr>
          <w:rFonts w:eastAsia="Arial" w:cs="Arial"/>
          <w:color w:val="000000" w:themeColor="text1"/>
          <w:szCs w:val="24"/>
        </w:rPr>
        <w:t xml:space="preserve"> </w:t>
      </w:r>
      <w:r w:rsidR="000B526A" w:rsidRPr="00294B82">
        <w:rPr>
          <w:rFonts w:eastAsia="Arial" w:cs="Arial"/>
          <w:color w:val="000000" w:themeColor="text1"/>
          <w:szCs w:val="24"/>
        </w:rPr>
        <w:t>C</w:t>
      </w:r>
      <w:r w:rsidRPr="00294B82">
        <w:rPr>
          <w:rFonts w:eastAsia="Arial" w:cs="Arial"/>
          <w:color w:val="000000" w:themeColor="text1"/>
          <w:szCs w:val="24"/>
        </w:rPr>
        <w:t>onfidential</w:t>
      </w:r>
    </w:p>
    <w:p w14:paraId="393663ED" w14:textId="58363FAD" w:rsidR="007401A0" w:rsidRPr="00294B82" w:rsidRDefault="007401A0" w:rsidP="00C45D1A">
      <w:pPr>
        <w:suppressAutoHyphens/>
        <w:spacing w:line="264" w:lineRule="auto"/>
        <w:contextualSpacing/>
        <w:jc w:val="both"/>
        <w:rPr>
          <w:rFonts w:eastAsia="Arial" w:cs="Arial"/>
          <w:color w:val="000000" w:themeColor="text1"/>
          <w:szCs w:val="24"/>
        </w:rPr>
      </w:pPr>
      <w:r w:rsidRPr="00294B82">
        <w:rPr>
          <w:rFonts w:ascii="Segoe UI Symbol" w:eastAsia="Segoe UI Symbol" w:hAnsi="Segoe UI Symbol" w:cs="Segoe UI Symbol"/>
          <w:b/>
          <w:bCs/>
          <w:color w:val="000000" w:themeColor="text1"/>
          <w:szCs w:val="24"/>
        </w:rPr>
        <w:t>☐</w:t>
      </w:r>
      <w:r w:rsidR="00011998" w:rsidRPr="00294B82">
        <w:rPr>
          <w:rFonts w:eastAsia="Arial" w:cs="Arial"/>
          <w:color w:val="000000" w:themeColor="text1"/>
          <w:szCs w:val="24"/>
        </w:rPr>
        <w:t xml:space="preserve"> </w:t>
      </w:r>
      <w:r w:rsidR="000B526A" w:rsidRPr="00294B82">
        <w:rPr>
          <w:rFonts w:eastAsia="Arial" w:cs="Arial"/>
          <w:color w:val="000000" w:themeColor="text1"/>
          <w:szCs w:val="24"/>
        </w:rPr>
        <w:t>N</w:t>
      </w:r>
      <w:r w:rsidRPr="00294B82">
        <w:rPr>
          <w:rFonts w:eastAsia="Arial" w:cs="Arial"/>
          <w:color w:val="000000" w:themeColor="text1"/>
          <w:szCs w:val="24"/>
        </w:rPr>
        <w:t>on-</w:t>
      </w:r>
      <w:r w:rsidR="004D7ED5" w:rsidRPr="00294B82">
        <w:rPr>
          <w:rFonts w:eastAsia="Arial" w:cs="Arial"/>
          <w:color w:val="000000" w:themeColor="text1"/>
          <w:szCs w:val="24"/>
        </w:rPr>
        <w:t xml:space="preserve">Confidential </w:t>
      </w:r>
      <w:r w:rsidRPr="00294B82">
        <w:rPr>
          <w:rFonts w:eastAsia="Arial" w:cs="Arial"/>
          <w:color w:val="000000" w:themeColor="text1"/>
          <w:szCs w:val="24"/>
        </w:rPr>
        <w:t>– will be made publicly available</w:t>
      </w:r>
    </w:p>
    <w:p w14:paraId="76A4431A" w14:textId="77777777" w:rsidR="007401A0" w:rsidRPr="00294B82" w:rsidRDefault="007401A0" w:rsidP="00C45D1A">
      <w:pPr>
        <w:suppressAutoHyphens/>
        <w:spacing w:line="264" w:lineRule="auto"/>
        <w:contextualSpacing/>
        <w:jc w:val="both"/>
        <w:rPr>
          <w:rFonts w:eastAsia="Arial" w:cs="Arial"/>
          <w:color w:val="000000" w:themeColor="text1"/>
          <w:szCs w:val="24"/>
        </w:rPr>
      </w:pPr>
    </w:p>
    <w:p w14:paraId="6EDABE36" w14:textId="1DDEDB85" w:rsidR="00234D4D" w:rsidRPr="00A60F23" w:rsidRDefault="00A60F23" w:rsidP="00C45D1A">
      <w:pPr>
        <w:spacing w:line="264" w:lineRule="auto"/>
        <w:jc w:val="both"/>
        <w:rPr>
          <w:rFonts w:eastAsia="Arial" w:cs="Arial"/>
          <w:color w:val="000000" w:themeColor="text1"/>
          <w:szCs w:val="24"/>
        </w:rPr>
      </w:pPr>
      <w:r w:rsidRPr="0068467B">
        <w:rPr>
          <w:rFonts w:eastAsia="Arial" w:cs="Arial"/>
          <w:color w:val="000000" w:themeColor="text1"/>
          <w:szCs w:val="24"/>
        </w:rPr>
        <w:t xml:space="preserve">Your completed response must comprise this questionnaire and the corresponding annex. Please note that you will have to provide a </w:t>
      </w:r>
      <w:r w:rsidRPr="0068467B">
        <w:rPr>
          <w:rFonts w:eastAsia="Arial" w:cs="Arial"/>
          <w:b/>
          <w:color w:val="000000" w:themeColor="text1"/>
          <w:szCs w:val="24"/>
        </w:rPr>
        <w:t>Confidential</w:t>
      </w:r>
      <w:r w:rsidRPr="0068467B">
        <w:rPr>
          <w:rFonts w:eastAsia="Arial" w:cs="Arial"/>
          <w:color w:val="000000" w:themeColor="text1"/>
          <w:szCs w:val="24"/>
        </w:rPr>
        <w:t xml:space="preserve"> and a </w:t>
      </w:r>
      <w:r w:rsidRPr="0068467B">
        <w:rPr>
          <w:rFonts w:eastAsia="Arial" w:cs="Arial"/>
          <w:b/>
          <w:color w:val="000000" w:themeColor="text1"/>
          <w:szCs w:val="24"/>
        </w:rPr>
        <w:t>Non-Confidential</w:t>
      </w:r>
      <w:r w:rsidRPr="0068467B">
        <w:rPr>
          <w:rFonts w:eastAsia="Arial" w:cs="Arial"/>
          <w:color w:val="000000" w:themeColor="text1"/>
          <w:szCs w:val="24"/>
        </w:rPr>
        <w:t xml:space="preserve"> version of both the questionnaire and annex, as well as any additional documents you append. All documents should be uploaded to the </w:t>
      </w:r>
      <w:hyperlink r:id="rId8" w:history="1">
        <w:r w:rsidRPr="00FE2E8C">
          <w:rPr>
            <w:rStyle w:val="Hyperlink"/>
            <w:rFonts w:eastAsia="Arial" w:cs="Arial"/>
            <w:szCs w:val="24"/>
          </w:rPr>
          <w:t>Trade Remedies Service</w:t>
        </w:r>
      </w:hyperlink>
      <w:r w:rsidR="00FE2E8C">
        <w:rPr>
          <w:rFonts w:eastAsia="Arial" w:cs="Arial"/>
          <w:color w:val="000000" w:themeColor="text1"/>
          <w:szCs w:val="24"/>
        </w:rPr>
        <w:t xml:space="preserve"> </w:t>
      </w:r>
      <w:r w:rsidRPr="0068467B">
        <w:rPr>
          <w:rFonts w:eastAsia="Arial" w:cs="Arial"/>
          <w:color w:val="000000" w:themeColor="text1"/>
          <w:szCs w:val="24"/>
        </w:rPr>
        <w:t xml:space="preserve">by </w:t>
      </w:r>
      <w:r w:rsidR="008328EE" w:rsidRPr="008328EE">
        <w:rPr>
          <w:rFonts w:eastAsia="Arial" w:cs="Arial"/>
          <w:b/>
          <w:bCs/>
          <w:color w:val="000000" w:themeColor="text1"/>
          <w:szCs w:val="24"/>
        </w:rPr>
        <w:t>04 September 2026</w:t>
      </w:r>
      <w:r w:rsidRPr="0068467B">
        <w:rPr>
          <w:rFonts w:eastAsia="Arial" w:cs="Arial"/>
          <w:color w:val="000000" w:themeColor="text1"/>
          <w:szCs w:val="24"/>
        </w:rPr>
        <w:t xml:space="preserve">. </w:t>
      </w:r>
      <w:r w:rsidR="00234D4D" w:rsidRPr="00A60F23">
        <w:rPr>
          <w:rFonts w:eastAsia="Arial" w:cs="Arial"/>
          <w:color w:val="000000" w:themeColor="text1"/>
          <w:szCs w:val="24"/>
        </w:rPr>
        <w:br w:type="page"/>
      </w:r>
    </w:p>
    <w:sdt>
      <w:sdtPr>
        <w:rPr>
          <w:rFonts w:cs="Arial"/>
          <w:color w:val="2B579A"/>
          <w:shd w:val="clear" w:color="auto" w:fill="E6E6E6"/>
        </w:rPr>
        <w:id w:val="1181470057"/>
        <w:docPartObj>
          <w:docPartGallery w:val="Table of Contents"/>
          <w:docPartUnique/>
        </w:docPartObj>
      </w:sdtPr>
      <w:sdtEndPr/>
      <w:sdtContent>
        <w:p w14:paraId="6E0455BA" w14:textId="6967F551" w:rsidR="007401A0" w:rsidRPr="00BA00DC" w:rsidRDefault="007401A0" w:rsidP="009C39B5">
          <w:pPr>
            <w:suppressAutoHyphens/>
            <w:spacing w:line="22" w:lineRule="atLeast"/>
            <w:contextualSpacing/>
            <w:jc w:val="center"/>
            <w:rPr>
              <w:rFonts w:cs="Arial"/>
              <w:b/>
              <w:bCs/>
              <w:sz w:val="32"/>
              <w:szCs w:val="32"/>
            </w:rPr>
          </w:pPr>
          <w:r w:rsidRPr="00BA00DC">
            <w:rPr>
              <w:rFonts w:cs="Arial"/>
              <w:b/>
              <w:bCs/>
              <w:sz w:val="32"/>
              <w:szCs w:val="32"/>
            </w:rPr>
            <w:t>Table of Contents</w:t>
          </w:r>
        </w:p>
        <w:p w14:paraId="543B0994" w14:textId="77777777" w:rsidR="00180EBC" w:rsidRPr="00BA00DC" w:rsidRDefault="00180EBC" w:rsidP="009C39B5">
          <w:pPr>
            <w:suppressAutoHyphens/>
            <w:spacing w:line="22" w:lineRule="atLeast"/>
            <w:contextualSpacing/>
            <w:jc w:val="center"/>
            <w:rPr>
              <w:rFonts w:cs="Arial"/>
              <w:b/>
              <w:bCs/>
              <w:sz w:val="32"/>
              <w:szCs w:val="32"/>
            </w:rPr>
          </w:pPr>
        </w:p>
        <w:p w14:paraId="06CB123B" w14:textId="3B2D54A5" w:rsidR="00CB32A2" w:rsidRDefault="007401A0">
          <w:pPr>
            <w:pStyle w:val="TOC1"/>
            <w:rPr>
              <w:rFonts w:asciiTheme="minorHAnsi" w:hAnsiTheme="minorHAnsi" w:cstheme="minorBidi"/>
              <w:b w:val="0"/>
              <w:noProof/>
              <w:kern w:val="2"/>
              <w:szCs w:val="24"/>
              <w:lang w:val="en-GB" w:eastAsia="en-GB"/>
              <w14:ligatures w14:val="standardContextual"/>
            </w:rPr>
          </w:pPr>
          <w:r w:rsidRPr="00BA00DC">
            <w:rPr>
              <w:rFonts w:cs="Arial"/>
              <w:color w:val="2B579A"/>
              <w:szCs w:val="24"/>
              <w:shd w:val="clear" w:color="auto" w:fill="E6E6E6"/>
            </w:rPr>
            <w:fldChar w:fldCharType="begin"/>
          </w:r>
          <w:r w:rsidRPr="007B7381">
            <w:rPr>
              <w:rFonts w:cs="Arial"/>
              <w:szCs w:val="24"/>
            </w:rPr>
            <w:instrText xml:space="preserve"> TOC \o "1-3" \h \z \u </w:instrText>
          </w:r>
          <w:r w:rsidRPr="00BA00DC">
            <w:rPr>
              <w:rFonts w:cs="Arial"/>
              <w:noProof/>
              <w:color w:val="2B579A"/>
              <w:szCs w:val="24"/>
              <w:shd w:val="clear" w:color="auto" w:fill="E6E6E6"/>
            </w:rPr>
            <w:fldChar w:fldCharType="separate"/>
          </w:r>
          <w:hyperlink w:anchor="_Toc236818638" w:history="1">
            <w:r w:rsidR="00CB32A2" w:rsidRPr="0076665B">
              <w:rPr>
                <w:rStyle w:val="Hyperlink"/>
                <w:noProof/>
              </w:rPr>
              <w:t>Introduction</w:t>
            </w:r>
            <w:r w:rsidR="00CB32A2">
              <w:rPr>
                <w:noProof/>
                <w:webHidden/>
              </w:rPr>
              <w:tab/>
            </w:r>
            <w:r w:rsidR="00CB32A2">
              <w:rPr>
                <w:noProof/>
                <w:webHidden/>
              </w:rPr>
              <w:fldChar w:fldCharType="begin"/>
            </w:r>
            <w:r w:rsidR="00CB32A2">
              <w:rPr>
                <w:noProof/>
                <w:webHidden/>
              </w:rPr>
              <w:instrText xml:space="preserve"> PAGEREF _Toc236818638 \h </w:instrText>
            </w:r>
            <w:r w:rsidR="00CB32A2">
              <w:rPr>
                <w:noProof/>
                <w:webHidden/>
              </w:rPr>
            </w:r>
            <w:r w:rsidR="00CB32A2">
              <w:rPr>
                <w:noProof/>
                <w:webHidden/>
              </w:rPr>
              <w:fldChar w:fldCharType="separate"/>
            </w:r>
            <w:r w:rsidR="00CB32A2">
              <w:rPr>
                <w:noProof/>
                <w:webHidden/>
              </w:rPr>
              <w:t>1</w:t>
            </w:r>
            <w:r w:rsidR="00CB32A2">
              <w:rPr>
                <w:noProof/>
                <w:webHidden/>
              </w:rPr>
              <w:fldChar w:fldCharType="end"/>
            </w:r>
          </w:hyperlink>
        </w:p>
        <w:p w14:paraId="378727CB" w14:textId="227DE504" w:rsidR="00CB32A2" w:rsidRDefault="00CB32A2">
          <w:pPr>
            <w:pStyle w:val="TOC2"/>
            <w:rPr>
              <w:rFonts w:asciiTheme="minorHAnsi" w:hAnsiTheme="minorHAnsi" w:cstheme="minorBidi"/>
              <w:kern w:val="2"/>
              <w:szCs w:val="24"/>
              <w:lang w:val="en-GB" w:eastAsia="en-GB"/>
              <w14:ligatures w14:val="standardContextual"/>
            </w:rPr>
          </w:pPr>
          <w:hyperlink w:anchor="_Toc236818639" w:history="1">
            <w:r w:rsidRPr="0076665B">
              <w:rPr>
                <w:rStyle w:val="Hyperlink"/>
                <w:lang w:val="en-AU"/>
              </w:rPr>
              <w:t>About us, this case, and this questionnaire</w:t>
            </w:r>
            <w:r>
              <w:rPr>
                <w:webHidden/>
              </w:rPr>
              <w:tab/>
            </w:r>
            <w:r>
              <w:rPr>
                <w:webHidden/>
              </w:rPr>
              <w:fldChar w:fldCharType="begin"/>
            </w:r>
            <w:r>
              <w:rPr>
                <w:webHidden/>
              </w:rPr>
              <w:instrText xml:space="preserve"> PAGEREF _Toc236818639 \h </w:instrText>
            </w:r>
            <w:r>
              <w:rPr>
                <w:webHidden/>
              </w:rPr>
            </w:r>
            <w:r>
              <w:rPr>
                <w:webHidden/>
              </w:rPr>
              <w:fldChar w:fldCharType="separate"/>
            </w:r>
            <w:r>
              <w:rPr>
                <w:webHidden/>
              </w:rPr>
              <w:t>1</w:t>
            </w:r>
            <w:r>
              <w:rPr>
                <w:webHidden/>
              </w:rPr>
              <w:fldChar w:fldCharType="end"/>
            </w:r>
          </w:hyperlink>
        </w:p>
        <w:p w14:paraId="570E5FBA" w14:textId="4BFA30D4" w:rsidR="00CB32A2" w:rsidRDefault="00CB32A2">
          <w:pPr>
            <w:pStyle w:val="TOC2"/>
            <w:rPr>
              <w:rFonts w:asciiTheme="minorHAnsi" w:hAnsiTheme="minorHAnsi" w:cstheme="minorBidi"/>
              <w:kern w:val="2"/>
              <w:szCs w:val="24"/>
              <w:lang w:val="en-GB" w:eastAsia="en-GB"/>
              <w14:ligatures w14:val="standardContextual"/>
            </w:rPr>
          </w:pPr>
          <w:hyperlink w:anchor="_Toc236818640" w:history="1">
            <w:r w:rsidRPr="0076665B">
              <w:rPr>
                <w:rStyle w:val="Hyperlink"/>
              </w:rPr>
              <w:t>Why should I take part?</w:t>
            </w:r>
            <w:r>
              <w:rPr>
                <w:webHidden/>
              </w:rPr>
              <w:tab/>
            </w:r>
            <w:r>
              <w:rPr>
                <w:webHidden/>
              </w:rPr>
              <w:fldChar w:fldCharType="begin"/>
            </w:r>
            <w:r>
              <w:rPr>
                <w:webHidden/>
              </w:rPr>
              <w:instrText xml:space="preserve"> PAGEREF _Toc236818640 \h </w:instrText>
            </w:r>
            <w:r>
              <w:rPr>
                <w:webHidden/>
              </w:rPr>
            </w:r>
            <w:r>
              <w:rPr>
                <w:webHidden/>
              </w:rPr>
              <w:fldChar w:fldCharType="separate"/>
            </w:r>
            <w:r>
              <w:rPr>
                <w:webHidden/>
              </w:rPr>
              <w:t>1</w:t>
            </w:r>
            <w:r>
              <w:rPr>
                <w:webHidden/>
              </w:rPr>
              <w:fldChar w:fldCharType="end"/>
            </w:r>
          </w:hyperlink>
        </w:p>
        <w:p w14:paraId="5D7B3943" w14:textId="476BD115" w:rsidR="00CB32A2" w:rsidRDefault="00CB32A2">
          <w:pPr>
            <w:pStyle w:val="TOC2"/>
            <w:rPr>
              <w:rFonts w:asciiTheme="minorHAnsi" w:hAnsiTheme="minorHAnsi" w:cstheme="minorBidi"/>
              <w:kern w:val="2"/>
              <w:szCs w:val="24"/>
              <w:lang w:val="en-GB" w:eastAsia="en-GB"/>
              <w14:ligatures w14:val="standardContextual"/>
            </w:rPr>
          </w:pPr>
          <w:hyperlink w:anchor="_Toc236818641" w:history="1">
            <w:r w:rsidRPr="0076665B">
              <w:rPr>
                <w:rStyle w:val="Hyperlink"/>
              </w:rPr>
              <w:t>How do I respond?</w:t>
            </w:r>
            <w:r>
              <w:rPr>
                <w:webHidden/>
              </w:rPr>
              <w:tab/>
            </w:r>
            <w:r>
              <w:rPr>
                <w:webHidden/>
              </w:rPr>
              <w:fldChar w:fldCharType="begin"/>
            </w:r>
            <w:r>
              <w:rPr>
                <w:webHidden/>
              </w:rPr>
              <w:instrText xml:space="preserve"> PAGEREF _Toc236818641 \h </w:instrText>
            </w:r>
            <w:r>
              <w:rPr>
                <w:webHidden/>
              </w:rPr>
            </w:r>
            <w:r>
              <w:rPr>
                <w:webHidden/>
              </w:rPr>
              <w:fldChar w:fldCharType="separate"/>
            </w:r>
            <w:r>
              <w:rPr>
                <w:webHidden/>
              </w:rPr>
              <w:t>1</w:t>
            </w:r>
            <w:r>
              <w:rPr>
                <w:webHidden/>
              </w:rPr>
              <w:fldChar w:fldCharType="end"/>
            </w:r>
          </w:hyperlink>
        </w:p>
        <w:p w14:paraId="5B509F3F" w14:textId="6D015AA6" w:rsidR="00CB32A2" w:rsidRDefault="00CB32A2">
          <w:pPr>
            <w:pStyle w:val="TOC2"/>
            <w:rPr>
              <w:rFonts w:asciiTheme="minorHAnsi" w:hAnsiTheme="minorHAnsi" w:cstheme="minorBidi"/>
              <w:kern w:val="2"/>
              <w:szCs w:val="24"/>
              <w:lang w:val="en-GB" w:eastAsia="en-GB"/>
              <w14:ligatures w14:val="standardContextual"/>
            </w:rPr>
          </w:pPr>
          <w:hyperlink w:anchor="_Toc236818642" w:history="1">
            <w:r w:rsidRPr="0076665B">
              <w:rPr>
                <w:rStyle w:val="Hyperlink"/>
              </w:rPr>
              <w:t>Where can I find more information?</w:t>
            </w:r>
            <w:r>
              <w:rPr>
                <w:webHidden/>
              </w:rPr>
              <w:tab/>
            </w:r>
            <w:r>
              <w:rPr>
                <w:webHidden/>
              </w:rPr>
              <w:fldChar w:fldCharType="begin"/>
            </w:r>
            <w:r>
              <w:rPr>
                <w:webHidden/>
              </w:rPr>
              <w:instrText xml:space="preserve"> PAGEREF _Toc236818642 \h </w:instrText>
            </w:r>
            <w:r>
              <w:rPr>
                <w:webHidden/>
              </w:rPr>
            </w:r>
            <w:r>
              <w:rPr>
                <w:webHidden/>
              </w:rPr>
              <w:fldChar w:fldCharType="separate"/>
            </w:r>
            <w:r>
              <w:rPr>
                <w:webHidden/>
              </w:rPr>
              <w:t>1</w:t>
            </w:r>
            <w:r>
              <w:rPr>
                <w:webHidden/>
              </w:rPr>
              <w:fldChar w:fldCharType="end"/>
            </w:r>
          </w:hyperlink>
        </w:p>
        <w:p w14:paraId="3EFA20E8" w14:textId="51C70101" w:rsidR="00CB32A2" w:rsidRDefault="00CB32A2">
          <w:pPr>
            <w:pStyle w:val="TOC2"/>
            <w:rPr>
              <w:rFonts w:asciiTheme="minorHAnsi" w:hAnsiTheme="minorHAnsi" w:cstheme="minorBidi"/>
              <w:kern w:val="2"/>
              <w:szCs w:val="24"/>
              <w:lang w:val="en-GB" w:eastAsia="en-GB"/>
              <w14:ligatures w14:val="standardContextual"/>
            </w:rPr>
          </w:pPr>
          <w:hyperlink w:anchor="_Toc236818643" w:history="1">
            <w:r w:rsidRPr="0076665B">
              <w:rPr>
                <w:rStyle w:val="Hyperlink"/>
              </w:rPr>
              <w:t>Instructions on completing this questionnaire</w:t>
            </w:r>
            <w:r>
              <w:rPr>
                <w:webHidden/>
              </w:rPr>
              <w:tab/>
            </w:r>
            <w:r>
              <w:rPr>
                <w:webHidden/>
              </w:rPr>
              <w:fldChar w:fldCharType="begin"/>
            </w:r>
            <w:r>
              <w:rPr>
                <w:webHidden/>
              </w:rPr>
              <w:instrText xml:space="preserve"> PAGEREF _Toc236818643 \h </w:instrText>
            </w:r>
            <w:r>
              <w:rPr>
                <w:webHidden/>
              </w:rPr>
            </w:r>
            <w:r>
              <w:rPr>
                <w:webHidden/>
              </w:rPr>
              <w:fldChar w:fldCharType="separate"/>
            </w:r>
            <w:r>
              <w:rPr>
                <w:webHidden/>
              </w:rPr>
              <w:t>2</w:t>
            </w:r>
            <w:r>
              <w:rPr>
                <w:webHidden/>
              </w:rPr>
              <w:fldChar w:fldCharType="end"/>
            </w:r>
          </w:hyperlink>
        </w:p>
        <w:p w14:paraId="1CCD4923" w14:textId="405F5C4F" w:rsidR="00CB32A2" w:rsidRDefault="00CB32A2">
          <w:pPr>
            <w:pStyle w:val="TOC2"/>
            <w:rPr>
              <w:rFonts w:asciiTheme="minorHAnsi" w:hAnsiTheme="minorHAnsi" w:cstheme="minorBidi"/>
              <w:kern w:val="2"/>
              <w:szCs w:val="24"/>
              <w:lang w:val="en-GB" w:eastAsia="en-GB"/>
              <w14:ligatures w14:val="standardContextual"/>
            </w:rPr>
          </w:pPr>
          <w:hyperlink w:anchor="_Toc236818644" w:history="1">
            <w:r w:rsidRPr="0076665B">
              <w:rPr>
                <w:rStyle w:val="Hyperlink"/>
              </w:rPr>
              <w:t>Preparing confidential and non-confidential copies</w:t>
            </w:r>
            <w:r>
              <w:rPr>
                <w:webHidden/>
              </w:rPr>
              <w:tab/>
            </w:r>
            <w:r>
              <w:rPr>
                <w:webHidden/>
              </w:rPr>
              <w:fldChar w:fldCharType="begin"/>
            </w:r>
            <w:r>
              <w:rPr>
                <w:webHidden/>
              </w:rPr>
              <w:instrText xml:space="preserve"> PAGEREF _Toc236818644 \h </w:instrText>
            </w:r>
            <w:r>
              <w:rPr>
                <w:webHidden/>
              </w:rPr>
            </w:r>
            <w:r>
              <w:rPr>
                <w:webHidden/>
              </w:rPr>
              <w:fldChar w:fldCharType="separate"/>
            </w:r>
            <w:r>
              <w:rPr>
                <w:webHidden/>
              </w:rPr>
              <w:t>3</w:t>
            </w:r>
            <w:r>
              <w:rPr>
                <w:webHidden/>
              </w:rPr>
              <w:fldChar w:fldCharType="end"/>
            </w:r>
          </w:hyperlink>
        </w:p>
        <w:p w14:paraId="0A7B89ED" w14:textId="31699E4D" w:rsidR="00CB32A2" w:rsidRDefault="00CB32A2">
          <w:pPr>
            <w:pStyle w:val="TOC2"/>
            <w:rPr>
              <w:rFonts w:asciiTheme="minorHAnsi" w:hAnsiTheme="minorHAnsi" w:cstheme="minorBidi"/>
              <w:kern w:val="2"/>
              <w:szCs w:val="24"/>
              <w:lang w:val="en-GB" w:eastAsia="en-GB"/>
              <w14:ligatures w14:val="standardContextual"/>
            </w:rPr>
          </w:pPr>
          <w:hyperlink w:anchor="_Toc236818645" w:history="1">
            <w:r w:rsidRPr="0076665B">
              <w:rPr>
                <w:rStyle w:val="Hyperlink"/>
              </w:rPr>
              <w:t>Providing information from subsidiaries or associated parties</w:t>
            </w:r>
            <w:r>
              <w:rPr>
                <w:webHidden/>
              </w:rPr>
              <w:tab/>
            </w:r>
            <w:r>
              <w:rPr>
                <w:webHidden/>
              </w:rPr>
              <w:fldChar w:fldCharType="begin"/>
            </w:r>
            <w:r>
              <w:rPr>
                <w:webHidden/>
              </w:rPr>
              <w:instrText xml:space="preserve"> PAGEREF _Toc236818645 \h </w:instrText>
            </w:r>
            <w:r>
              <w:rPr>
                <w:webHidden/>
              </w:rPr>
            </w:r>
            <w:r>
              <w:rPr>
                <w:webHidden/>
              </w:rPr>
              <w:fldChar w:fldCharType="separate"/>
            </w:r>
            <w:r>
              <w:rPr>
                <w:webHidden/>
              </w:rPr>
              <w:t>4</w:t>
            </w:r>
            <w:r>
              <w:rPr>
                <w:webHidden/>
              </w:rPr>
              <w:fldChar w:fldCharType="end"/>
            </w:r>
          </w:hyperlink>
        </w:p>
        <w:p w14:paraId="40670424" w14:textId="358FCD4D" w:rsidR="00CB32A2" w:rsidRDefault="00CB32A2">
          <w:pPr>
            <w:pStyle w:val="TOC2"/>
            <w:rPr>
              <w:rFonts w:asciiTheme="minorHAnsi" w:hAnsiTheme="minorHAnsi" w:cstheme="minorBidi"/>
              <w:kern w:val="2"/>
              <w:szCs w:val="24"/>
              <w:lang w:val="en-GB" w:eastAsia="en-GB"/>
              <w14:ligatures w14:val="standardContextual"/>
            </w:rPr>
          </w:pPr>
          <w:hyperlink w:anchor="_Toc236818646" w:history="1">
            <w:r w:rsidRPr="0076665B">
              <w:rPr>
                <w:rStyle w:val="Hyperlink"/>
              </w:rPr>
              <w:t>What happens next</w:t>
            </w:r>
            <w:r>
              <w:rPr>
                <w:webHidden/>
              </w:rPr>
              <w:tab/>
            </w:r>
            <w:r>
              <w:rPr>
                <w:webHidden/>
              </w:rPr>
              <w:fldChar w:fldCharType="begin"/>
            </w:r>
            <w:r>
              <w:rPr>
                <w:webHidden/>
              </w:rPr>
              <w:instrText xml:space="preserve"> PAGEREF _Toc236818646 \h </w:instrText>
            </w:r>
            <w:r>
              <w:rPr>
                <w:webHidden/>
              </w:rPr>
            </w:r>
            <w:r>
              <w:rPr>
                <w:webHidden/>
              </w:rPr>
              <w:fldChar w:fldCharType="separate"/>
            </w:r>
            <w:r>
              <w:rPr>
                <w:webHidden/>
              </w:rPr>
              <w:t>4</w:t>
            </w:r>
            <w:r>
              <w:rPr>
                <w:webHidden/>
              </w:rPr>
              <w:fldChar w:fldCharType="end"/>
            </w:r>
          </w:hyperlink>
        </w:p>
        <w:p w14:paraId="4B16B803" w14:textId="3B995924" w:rsidR="00CB32A2" w:rsidRDefault="00CB32A2">
          <w:pPr>
            <w:pStyle w:val="TOC2"/>
            <w:rPr>
              <w:rFonts w:asciiTheme="minorHAnsi" w:hAnsiTheme="minorHAnsi" w:cstheme="minorBidi"/>
              <w:kern w:val="2"/>
              <w:szCs w:val="24"/>
              <w:lang w:val="en-GB" w:eastAsia="en-GB"/>
              <w14:ligatures w14:val="standardContextual"/>
            </w:rPr>
          </w:pPr>
          <w:hyperlink w:anchor="_Toc236818647" w:history="1">
            <w:r w:rsidRPr="0076665B">
              <w:rPr>
                <w:rStyle w:val="Hyperlink"/>
              </w:rPr>
              <w:t>Authenticating the information you supply</w:t>
            </w:r>
            <w:r>
              <w:rPr>
                <w:webHidden/>
              </w:rPr>
              <w:tab/>
            </w:r>
            <w:r>
              <w:rPr>
                <w:webHidden/>
              </w:rPr>
              <w:fldChar w:fldCharType="begin"/>
            </w:r>
            <w:r>
              <w:rPr>
                <w:webHidden/>
              </w:rPr>
              <w:instrText xml:space="preserve"> PAGEREF _Toc236818647 \h </w:instrText>
            </w:r>
            <w:r>
              <w:rPr>
                <w:webHidden/>
              </w:rPr>
            </w:r>
            <w:r>
              <w:rPr>
                <w:webHidden/>
              </w:rPr>
              <w:fldChar w:fldCharType="separate"/>
            </w:r>
            <w:r>
              <w:rPr>
                <w:webHidden/>
              </w:rPr>
              <w:t>5</w:t>
            </w:r>
            <w:r>
              <w:rPr>
                <w:webHidden/>
              </w:rPr>
              <w:fldChar w:fldCharType="end"/>
            </w:r>
          </w:hyperlink>
        </w:p>
        <w:p w14:paraId="419E2A40" w14:textId="104882BA" w:rsidR="00CB32A2" w:rsidRDefault="00CB32A2">
          <w:pPr>
            <w:pStyle w:val="TOC1"/>
            <w:rPr>
              <w:rFonts w:asciiTheme="minorHAnsi" w:hAnsiTheme="minorHAnsi" w:cstheme="minorBidi"/>
              <w:b w:val="0"/>
              <w:noProof/>
              <w:kern w:val="2"/>
              <w:szCs w:val="24"/>
              <w:lang w:val="en-GB" w:eastAsia="en-GB"/>
              <w14:ligatures w14:val="standardContextual"/>
            </w:rPr>
          </w:pPr>
          <w:hyperlink w:anchor="_Toc236818648" w:history="1">
            <w:r w:rsidRPr="0076665B">
              <w:rPr>
                <w:rStyle w:val="Hyperlink"/>
                <w:noProof/>
              </w:rPr>
              <w:t>The scope of this investigation</w:t>
            </w:r>
            <w:r>
              <w:rPr>
                <w:noProof/>
                <w:webHidden/>
              </w:rPr>
              <w:tab/>
            </w:r>
            <w:r>
              <w:rPr>
                <w:noProof/>
                <w:webHidden/>
              </w:rPr>
              <w:fldChar w:fldCharType="begin"/>
            </w:r>
            <w:r>
              <w:rPr>
                <w:noProof/>
                <w:webHidden/>
              </w:rPr>
              <w:instrText xml:space="preserve"> PAGEREF _Toc236818648 \h </w:instrText>
            </w:r>
            <w:r>
              <w:rPr>
                <w:noProof/>
                <w:webHidden/>
              </w:rPr>
            </w:r>
            <w:r>
              <w:rPr>
                <w:noProof/>
                <w:webHidden/>
              </w:rPr>
              <w:fldChar w:fldCharType="separate"/>
            </w:r>
            <w:r>
              <w:rPr>
                <w:noProof/>
                <w:webHidden/>
              </w:rPr>
              <w:t>6</w:t>
            </w:r>
            <w:r>
              <w:rPr>
                <w:noProof/>
                <w:webHidden/>
              </w:rPr>
              <w:fldChar w:fldCharType="end"/>
            </w:r>
          </w:hyperlink>
        </w:p>
        <w:p w14:paraId="6BC7A6F3" w14:textId="4D15FC13" w:rsidR="00CB32A2" w:rsidRDefault="00CB32A2">
          <w:pPr>
            <w:pStyle w:val="TOC2"/>
            <w:rPr>
              <w:rFonts w:asciiTheme="minorHAnsi" w:hAnsiTheme="minorHAnsi" w:cstheme="minorBidi"/>
              <w:kern w:val="2"/>
              <w:szCs w:val="24"/>
              <w:lang w:val="en-GB" w:eastAsia="en-GB"/>
              <w14:ligatures w14:val="standardContextual"/>
            </w:rPr>
          </w:pPr>
          <w:hyperlink w:anchor="_Toc236818649" w:history="1">
            <w:r w:rsidRPr="0076665B">
              <w:rPr>
                <w:rStyle w:val="Hyperlink"/>
              </w:rPr>
              <w:t>Goods concerned</w:t>
            </w:r>
            <w:r>
              <w:rPr>
                <w:webHidden/>
              </w:rPr>
              <w:tab/>
            </w:r>
            <w:r>
              <w:rPr>
                <w:webHidden/>
              </w:rPr>
              <w:fldChar w:fldCharType="begin"/>
            </w:r>
            <w:r>
              <w:rPr>
                <w:webHidden/>
              </w:rPr>
              <w:instrText xml:space="preserve"> PAGEREF _Toc236818649 \h </w:instrText>
            </w:r>
            <w:r>
              <w:rPr>
                <w:webHidden/>
              </w:rPr>
            </w:r>
            <w:r>
              <w:rPr>
                <w:webHidden/>
              </w:rPr>
              <w:fldChar w:fldCharType="separate"/>
            </w:r>
            <w:r>
              <w:rPr>
                <w:webHidden/>
              </w:rPr>
              <w:t>6</w:t>
            </w:r>
            <w:r>
              <w:rPr>
                <w:webHidden/>
              </w:rPr>
              <w:fldChar w:fldCharType="end"/>
            </w:r>
          </w:hyperlink>
        </w:p>
        <w:p w14:paraId="655C9FFA" w14:textId="0A9D64EE" w:rsidR="00CB32A2" w:rsidRDefault="00CB32A2">
          <w:pPr>
            <w:pStyle w:val="TOC2"/>
            <w:rPr>
              <w:rFonts w:asciiTheme="minorHAnsi" w:hAnsiTheme="minorHAnsi" w:cstheme="minorBidi"/>
              <w:kern w:val="2"/>
              <w:szCs w:val="24"/>
              <w:lang w:val="en-GB" w:eastAsia="en-GB"/>
              <w14:ligatures w14:val="standardContextual"/>
            </w:rPr>
          </w:pPr>
          <w:hyperlink w:anchor="_Toc236818650" w:history="1">
            <w:r w:rsidRPr="0076665B">
              <w:rPr>
                <w:rStyle w:val="Hyperlink"/>
              </w:rPr>
              <w:t>Like goods</w:t>
            </w:r>
            <w:r>
              <w:rPr>
                <w:webHidden/>
              </w:rPr>
              <w:tab/>
            </w:r>
            <w:r>
              <w:rPr>
                <w:webHidden/>
              </w:rPr>
              <w:fldChar w:fldCharType="begin"/>
            </w:r>
            <w:r>
              <w:rPr>
                <w:webHidden/>
              </w:rPr>
              <w:instrText xml:space="preserve"> PAGEREF _Toc236818650 \h </w:instrText>
            </w:r>
            <w:r>
              <w:rPr>
                <w:webHidden/>
              </w:rPr>
            </w:r>
            <w:r>
              <w:rPr>
                <w:webHidden/>
              </w:rPr>
              <w:fldChar w:fldCharType="separate"/>
            </w:r>
            <w:r>
              <w:rPr>
                <w:webHidden/>
              </w:rPr>
              <w:t>6</w:t>
            </w:r>
            <w:r>
              <w:rPr>
                <w:webHidden/>
              </w:rPr>
              <w:fldChar w:fldCharType="end"/>
            </w:r>
          </w:hyperlink>
        </w:p>
        <w:p w14:paraId="2D7222A5" w14:textId="4F3167C3" w:rsidR="00CB32A2" w:rsidRDefault="00CB32A2">
          <w:pPr>
            <w:pStyle w:val="TOC2"/>
            <w:rPr>
              <w:rFonts w:asciiTheme="minorHAnsi" w:hAnsiTheme="minorHAnsi" w:cstheme="minorBidi"/>
              <w:kern w:val="2"/>
              <w:szCs w:val="24"/>
              <w:lang w:val="en-GB" w:eastAsia="en-GB"/>
              <w14:ligatures w14:val="standardContextual"/>
            </w:rPr>
          </w:pPr>
          <w:hyperlink w:anchor="_Toc236818651" w:history="1">
            <w:r w:rsidRPr="0076665B">
              <w:rPr>
                <w:rStyle w:val="Hyperlink"/>
              </w:rPr>
              <w:t>Directly competitive goods</w:t>
            </w:r>
            <w:r>
              <w:rPr>
                <w:webHidden/>
              </w:rPr>
              <w:tab/>
            </w:r>
            <w:r>
              <w:rPr>
                <w:webHidden/>
              </w:rPr>
              <w:fldChar w:fldCharType="begin"/>
            </w:r>
            <w:r>
              <w:rPr>
                <w:webHidden/>
              </w:rPr>
              <w:instrText xml:space="preserve"> PAGEREF _Toc236818651 \h </w:instrText>
            </w:r>
            <w:r>
              <w:rPr>
                <w:webHidden/>
              </w:rPr>
            </w:r>
            <w:r>
              <w:rPr>
                <w:webHidden/>
              </w:rPr>
              <w:fldChar w:fldCharType="separate"/>
            </w:r>
            <w:r>
              <w:rPr>
                <w:webHidden/>
              </w:rPr>
              <w:t>6</w:t>
            </w:r>
            <w:r>
              <w:rPr>
                <w:webHidden/>
              </w:rPr>
              <w:fldChar w:fldCharType="end"/>
            </w:r>
          </w:hyperlink>
        </w:p>
        <w:p w14:paraId="0EA7F234" w14:textId="398B5B64" w:rsidR="00CB32A2" w:rsidRDefault="00CB32A2">
          <w:pPr>
            <w:pStyle w:val="TOC1"/>
            <w:rPr>
              <w:rFonts w:asciiTheme="minorHAnsi" w:hAnsiTheme="minorHAnsi" w:cstheme="minorBidi"/>
              <w:b w:val="0"/>
              <w:noProof/>
              <w:kern w:val="2"/>
              <w:szCs w:val="24"/>
              <w:lang w:val="en-GB" w:eastAsia="en-GB"/>
              <w14:ligatures w14:val="standardContextual"/>
            </w:rPr>
          </w:pPr>
          <w:hyperlink w:anchor="_Toc236818652" w:history="1">
            <w:r w:rsidRPr="0076665B">
              <w:rPr>
                <w:rStyle w:val="Hyperlink"/>
                <w:noProof/>
              </w:rPr>
              <w:t>SECTION A: Company structure and operations</w:t>
            </w:r>
            <w:r>
              <w:rPr>
                <w:noProof/>
                <w:webHidden/>
              </w:rPr>
              <w:tab/>
            </w:r>
            <w:r>
              <w:rPr>
                <w:noProof/>
                <w:webHidden/>
              </w:rPr>
              <w:fldChar w:fldCharType="begin"/>
            </w:r>
            <w:r>
              <w:rPr>
                <w:noProof/>
                <w:webHidden/>
              </w:rPr>
              <w:instrText xml:space="preserve"> PAGEREF _Toc236818652 \h </w:instrText>
            </w:r>
            <w:r>
              <w:rPr>
                <w:noProof/>
                <w:webHidden/>
              </w:rPr>
            </w:r>
            <w:r>
              <w:rPr>
                <w:noProof/>
                <w:webHidden/>
              </w:rPr>
              <w:fldChar w:fldCharType="separate"/>
            </w:r>
            <w:r>
              <w:rPr>
                <w:noProof/>
                <w:webHidden/>
              </w:rPr>
              <w:t>7</w:t>
            </w:r>
            <w:r>
              <w:rPr>
                <w:noProof/>
                <w:webHidden/>
              </w:rPr>
              <w:fldChar w:fldCharType="end"/>
            </w:r>
          </w:hyperlink>
        </w:p>
        <w:p w14:paraId="5C037BB2" w14:textId="09686CFF" w:rsidR="00CB32A2" w:rsidRDefault="00CB32A2">
          <w:pPr>
            <w:pStyle w:val="TOC2"/>
            <w:rPr>
              <w:rFonts w:asciiTheme="minorHAnsi" w:hAnsiTheme="minorHAnsi" w:cstheme="minorBidi"/>
              <w:kern w:val="2"/>
              <w:szCs w:val="24"/>
              <w:lang w:val="en-GB" w:eastAsia="en-GB"/>
              <w14:ligatures w14:val="standardContextual"/>
            </w:rPr>
          </w:pPr>
          <w:hyperlink w:anchor="_Toc236818653" w:history="1">
            <w:r w:rsidRPr="0076665B">
              <w:rPr>
                <w:rStyle w:val="Hyperlink"/>
              </w:rPr>
              <w:t>A1</w:t>
            </w:r>
            <w:r>
              <w:rPr>
                <w:rFonts w:asciiTheme="minorHAnsi" w:hAnsiTheme="minorHAnsi" w:cstheme="minorBidi"/>
                <w:kern w:val="2"/>
                <w:szCs w:val="24"/>
                <w:lang w:val="en-GB" w:eastAsia="en-GB"/>
                <w14:ligatures w14:val="standardContextual"/>
              </w:rPr>
              <w:tab/>
            </w:r>
            <w:r w:rsidRPr="0076665B">
              <w:rPr>
                <w:rStyle w:val="Hyperlink"/>
              </w:rPr>
              <w:t>Identity and contact details</w:t>
            </w:r>
            <w:r>
              <w:rPr>
                <w:webHidden/>
              </w:rPr>
              <w:tab/>
            </w:r>
            <w:r>
              <w:rPr>
                <w:webHidden/>
              </w:rPr>
              <w:fldChar w:fldCharType="begin"/>
            </w:r>
            <w:r>
              <w:rPr>
                <w:webHidden/>
              </w:rPr>
              <w:instrText xml:space="preserve"> PAGEREF _Toc236818653 \h </w:instrText>
            </w:r>
            <w:r>
              <w:rPr>
                <w:webHidden/>
              </w:rPr>
            </w:r>
            <w:r>
              <w:rPr>
                <w:webHidden/>
              </w:rPr>
              <w:fldChar w:fldCharType="separate"/>
            </w:r>
            <w:r>
              <w:rPr>
                <w:webHidden/>
              </w:rPr>
              <w:t>7</w:t>
            </w:r>
            <w:r>
              <w:rPr>
                <w:webHidden/>
              </w:rPr>
              <w:fldChar w:fldCharType="end"/>
            </w:r>
          </w:hyperlink>
        </w:p>
        <w:p w14:paraId="0CAD4E75" w14:textId="1CED76B7" w:rsidR="00CB32A2" w:rsidRDefault="00CB32A2">
          <w:pPr>
            <w:pStyle w:val="TOC2"/>
            <w:rPr>
              <w:rFonts w:asciiTheme="minorHAnsi" w:hAnsiTheme="minorHAnsi" w:cstheme="minorBidi"/>
              <w:kern w:val="2"/>
              <w:szCs w:val="24"/>
              <w:lang w:val="en-GB" w:eastAsia="en-GB"/>
              <w14:ligatures w14:val="standardContextual"/>
            </w:rPr>
          </w:pPr>
          <w:hyperlink w:anchor="_Toc236818654" w:history="1">
            <w:r w:rsidRPr="0076665B">
              <w:rPr>
                <w:rStyle w:val="Hyperlink"/>
              </w:rPr>
              <w:t>A2</w:t>
            </w:r>
            <w:r>
              <w:rPr>
                <w:rFonts w:asciiTheme="minorHAnsi" w:hAnsiTheme="minorHAnsi" w:cstheme="minorBidi"/>
                <w:kern w:val="2"/>
                <w:szCs w:val="24"/>
                <w:lang w:val="en-GB" w:eastAsia="en-GB"/>
                <w14:ligatures w14:val="standardContextual"/>
              </w:rPr>
              <w:tab/>
            </w:r>
            <w:r w:rsidRPr="0076665B">
              <w:rPr>
                <w:rStyle w:val="Hyperlink"/>
              </w:rPr>
              <w:t>About your company</w:t>
            </w:r>
            <w:r>
              <w:rPr>
                <w:webHidden/>
              </w:rPr>
              <w:tab/>
            </w:r>
            <w:r>
              <w:rPr>
                <w:webHidden/>
              </w:rPr>
              <w:fldChar w:fldCharType="begin"/>
            </w:r>
            <w:r>
              <w:rPr>
                <w:webHidden/>
              </w:rPr>
              <w:instrText xml:space="preserve"> PAGEREF _Toc236818654 \h </w:instrText>
            </w:r>
            <w:r>
              <w:rPr>
                <w:webHidden/>
              </w:rPr>
            </w:r>
            <w:r>
              <w:rPr>
                <w:webHidden/>
              </w:rPr>
              <w:fldChar w:fldCharType="separate"/>
            </w:r>
            <w:r>
              <w:rPr>
                <w:webHidden/>
              </w:rPr>
              <w:t>7</w:t>
            </w:r>
            <w:r>
              <w:rPr>
                <w:webHidden/>
              </w:rPr>
              <w:fldChar w:fldCharType="end"/>
            </w:r>
          </w:hyperlink>
        </w:p>
        <w:p w14:paraId="6FA79C78" w14:textId="7EE2C6AE" w:rsidR="00CB32A2" w:rsidRDefault="00CB32A2">
          <w:pPr>
            <w:pStyle w:val="TOC2"/>
            <w:rPr>
              <w:rFonts w:asciiTheme="minorHAnsi" w:hAnsiTheme="minorHAnsi" w:cstheme="minorBidi"/>
              <w:kern w:val="2"/>
              <w:szCs w:val="24"/>
              <w:lang w:val="en-GB" w:eastAsia="en-GB"/>
              <w14:ligatures w14:val="standardContextual"/>
            </w:rPr>
          </w:pPr>
          <w:hyperlink w:anchor="_Toc236818655" w:history="1">
            <w:r w:rsidRPr="0076665B">
              <w:rPr>
                <w:rStyle w:val="Hyperlink"/>
              </w:rPr>
              <w:t>A3</w:t>
            </w:r>
            <w:r>
              <w:rPr>
                <w:rFonts w:asciiTheme="minorHAnsi" w:hAnsiTheme="minorHAnsi" w:cstheme="minorBidi"/>
                <w:kern w:val="2"/>
                <w:szCs w:val="24"/>
                <w:lang w:val="en-GB" w:eastAsia="en-GB"/>
                <w14:ligatures w14:val="standardContextual"/>
              </w:rPr>
              <w:tab/>
            </w:r>
            <w:r w:rsidRPr="0076665B">
              <w:rPr>
                <w:rStyle w:val="Hyperlink"/>
              </w:rPr>
              <w:t>Organisational structure</w:t>
            </w:r>
            <w:r>
              <w:rPr>
                <w:webHidden/>
              </w:rPr>
              <w:tab/>
            </w:r>
            <w:r>
              <w:rPr>
                <w:webHidden/>
              </w:rPr>
              <w:fldChar w:fldCharType="begin"/>
            </w:r>
            <w:r>
              <w:rPr>
                <w:webHidden/>
              </w:rPr>
              <w:instrText xml:space="preserve"> PAGEREF _Toc236818655 \h </w:instrText>
            </w:r>
            <w:r>
              <w:rPr>
                <w:webHidden/>
              </w:rPr>
            </w:r>
            <w:r>
              <w:rPr>
                <w:webHidden/>
              </w:rPr>
              <w:fldChar w:fldCharType="separate"/>
            </w:r>
            <w:r>
              <w:rPr>
                <w:webHidden/>
              </w:rPr>
              <w:t>8</w:t>
            </w:r>
            <w:r>
              <w:rPr>
                <w:webHidden/>
              </w:rPr>
              <w:fldChar w:fldCharType="end"/>
            </w:r>
          </w:hyperlink>
        </w:p>
        <w:p w14:paraId="0C2A89C1" w14:textId="0A8A3AC6" w:rsidR="00CB32A2" w:rsidRDefault="00CB32A2">
          <w:pPr>
            <w:pStyle w:val="TOC2"/>
            <w:rPr>
              <w:rFonts w:asciiTheme="minorHAnsi" w:hAnsiTheme="minorHAnsi" w:cstheme="minorBidi"/>
              <w:kern w:val="2"/>
              <w:szCs w:val="24"/>
              <w:lang w:val="en-GB" w:eastAsia="en-GB"/>
              <w14:ligatures w14:val="standardContextual"/>
            </w:rPr>
          </w:pPr>
          <w:hyperlink w:anchor="_Toc236818656" w:history="1">
            <w:r w:rsidRPr="0076665B">
              <w:rPr>
                <w:rStyle w:val="Hyperlink"/>
              </w:rPr>
              <w:t>A4</w:t>
            </w:r>
            <w:r>
              <w:rPr>
                <w:rFonts w:asciiTheme="minorHAnsi" w:hAnsiTheme="minorHAnsi" w:cstheme="minorBidi"/>
                <w:kern w:val="2"/>
                <w:szCs w:val="24"/>
                <w:lang w:val="en-GB" w:eastAsia="en-GB"/>
                <w14:ligatures w14:val="standardContextual"/>
              </w:rPr>
              <w:tab/>
            </w:r>
            <w:r w:rsidRPr="0076665B">
              <w:rPr>
                <w:rStyle w:val="Hyperlink"/>
              </w:rPr>
              <w:t>Board members and principal shareholders</w:t>
            </w:r>
            <w:r>
              <w:rPr>
                <w:webHidden/>
              </w:rPr>
              <w:tab/>
            </w:r>
            <w:r>
              <w:rPr>
                <w:webHidden/>
              </w:rPr>
              <w:fldChar w:fldCharType="begin"/>
            </w:r>
            <w:r>
              <w:rPr>
                <w:webHidden/>
              </w:rPr>
              <w:instrText xml:space="preserve"> PAGEREF _Toc236818656 \h </w:instrText>
            </w:r>
            <w:r>
              <w:rPr>
                <w:webHidden/>
              </w:rPr>
            </w:r>
            <w:r>
              <w:rPr>
                <w:webHidden/>
              </w:rPr>
              <w:fldChar w:fldCharType="separate"/>
            </w:r>
            <w:r>
              <w:rPr>
                <w:webHidden/>
              </w:rPr>
              <w:t>8</w:t>
            </w:r>
            <w:r>
              <w:rPr>
                <w:webHidden/>
              </w:rPr>
              <w:fldChar w:fldCharType="end"/>
            </w:r>
          </w:hyperlink>
        </w:p>
        <w:p w14:paraId="56F362CA" w14:textId="5E1107A6" w:rsidR="00CB32A2" w:rsidRDefault="00CB32A2">
          <w:pPr>
            <w:pStyle w:val="TOC2"/>
            <w:rPr>
              <w:rFonts w:asciiTheme="minorHAnsi" w:hAnsiTheme="minorHAnsi" w:cstheme="minorBidi"/>
              <w:kern w:val="2"/>
              <w:szCs w:val="24"/>
              <w:lang w:val="en-GB" w:eastAsia="en-GB"/>
              <w14:ligatures w14:val="standardContextual"/>
            </w:rPr>
          </w:pPr>
          <w:hyperlink w:anchor="_Toc236818657" w:history="1">
            <w:r w:rsidRPr="0076665B">
              <w:rPr>
                <w:rStyle w:val="Hyperlink"/>
              </w:rPr>
              <w:t>A5</w:t>
            </w:r>
            <w:r>
              <w:rPr>
                <w:rFonts w:asciiTheme="minorHAnsi" w:hAnsiTheme="minorHAnsi" w:cstheme="minorBidi"/>
                <w:kern w:val="2"/>
                <w:szCs w:val="24"/>
                <w:lang w:val="en-GB" w:eastAsia="en-GB"/>
                <w14:ligatures w14:val="standardContextual"/>
              </w:rPr>
              <w:tab/>
            </w:r>
            <w:r w:rsidRPr="0076665B">
              <w:rPr>
                <w:rStyle w:val="Hyperlink"/>
              </w:rPr>
              <w:t>Operational links with other companies or persons</w:t>
            </w:r>
            <w:r>
              <w:rPr>
                <w:webHidden/>
              </w:rPr>
              <w:tab/>
            </w:r>
            <w:r>
              <w:rPr>
                <w:webHidden/>
              </w:rPr>
              <w:fldChar w:fldCharType="begin"/>
            </w:r>
            <w:r>
              <w:rPr>
                <w:webHidden/>
              </w:rPr>
              <w:instrText xml:space="preserve"> PAGEREF _Toc236818657 \h </w:instrText>
            </w:r>
            <w:r>
              <w:rPr>
                <w:webHidden/>
              </w:rPr>
            </w:r>
            <w:r>
              <w:rPr>
                <w:webHidden/>
              </w:rPr>
              <w:fldChar w:fldCharType="separate"/>
            </w:r>
            <w:r>
              <w:rPr>
                <w:webHidden/>
              </w:rPr>
              <w:t>9</w:t>
            </w:r>
            <w:r>
              <w:rPr>
                <w:webHidden/>
              </w:rPr>
              <w:fldChar w:fldCharType="end"/>
            </w:r>
          </w:hyperlink>
        </w:p>
        <w:p w14:paraId="5221C9A1" w14:textId="39F79694" w:rsidR="00CB32A2" w:rsidRDefault="00CB32A2">
          <w:pPr>
            <w:pStyle w:val="TOC2"/>
            <w:rPr>
              <w:rFonts w:asciiTheme="minorHAnsi" w:hAnsiTheme="minorHAnsi" w:cstheme="minorBidi"/>
              <w:kern w:val="2"/>
              <w:szCs w:val="24"/>
              <w:lang w:val="en-GB" w:eastAsia="en-GB"/>
              <w14:ligatures w14:val="standardContextual"/>
            </w:rPr>
          </w:pPr>
          <w:hyperlink w:anchor="_Toc236818658" w:history="1">
            <w:r w:rsidRPr="0076665B">
              <w:rPr>
                <w:rStyle w:val="Hyperlink"/>
              </w:rPr>
              <w:t>A6</w:t>
            </w:r>
            <w:r>
              <w:rPr>
                <w:rFonts w:asciiTheme="minorHAnsi" w:hAnsiTheme="minorHAnsi" w:cstheme="minorBidi"/>
                <w:kern w:val="2"/>
                <w:szCs w:val="24"/>
                <w:lang w:val="en-GB" w:eastAsia="en-GB"/>
                <w14:ligatures w14:val="standardContextual"/>
              </w:rPr>
              <w:tab/>
            </w:r>
            <w:r w:rsidRPr="0076665B">
              <w:rPr>
                <w:rStyle w:val="Hyperlink"/>
              </w:rPr>
              <w:t>Accounting practices</w:t>
            </w:r>
            <w:r>
              <w:rPr>
                <w:webHidden/>
              </w:rPr>
              <w:tab/>
            </w:r>
            <w:r>
              <w:rPr>
                <w:webHidden/>
              </w:rPr>
              <w:fldChar w:fldCharType="begin"/>
            </w:r>
            <w:r>
              <w:rPr>
                <w:webHidden/>
              </w:rPr>
              <w:instrText xml:space="preserve"> PAGEREF _Toc236818658 \h </w:instrText>
            </w:r>
            <w:r>
              <w:rPr>
                <w:webHidden/>
              </w:rPr>
            </w:r>
            <w:r>
              <w:rPr>
                <w:webHidden/>
              </w:rPr>
              <w:fldChar w:fldCharType="separate"/>
            </w:r>
            <w:r>
              <w:rPr>
                <w:webHidden/>
              </w:rPr>
              <w:t>9</w:t>
            </w:r>
            <w:r>
              <w:rPr>
                <w:webHidden/>
              </w:rPr>
              <w:fldChar w:fldCharType="end"/>
            </w:r>
          </w:hyperlink>
        </w:p>
        <w:p w14:paraId="7541150E" w14:textId="5DCE823A" w:rsidR="00CB32A2" w:rsidRDefault="00CB32A2">
          <w:pPr>
            <w:pStyle w:val="TOC1"/>
            <w:rPr>
              <w:rFonts w:asciiTheme="minorHAnsi" w:hAnsiTheme="minorHAnsi" w:cstheme="minorBidi"/>
              <w:b w:val="0"/>
              <w:noProof/>
              <w:kern w:val="2"/>
              <w:szCs w:val="24"/>
              <w:lang w:val="en-GB" w:eastAsia="en-GB"/>
              <w14:ligatures w14:val="standardContextual"/>
            </w:rPr>
          </w:pPr>
          <w:hyperlink w:anchor="_Toc236818659" w:history="1">
            <w:r w:rsidRPr="0076665B">
              <w:rPr>
                <w:rStyle w:val="Hyperlink"/>
                <w:noProof/>
              </w:rPr>
              <w:t>SECTION B: About your goods</w:t>
            </w:r>
            <w:r>
              <w:rPr>
                <w:noProof/>
                <w:webHidden/>
              </w:rPr>
              <w:tab/>
            </w:r>
            <w:r>
              <w:rPr>
                <w:noProof/>
                <w:webHidden/>
              </w:rPr>
              <w:fldChar w:fldCharType="begin"/>
            </w:r>
            <w:r>
              <w:rPr>
                <w:noProof/>
                <w:webHidden/>
              </w:rPr>
              <w:instrText xml:space="preserve"> PAGEREF _Toc236818659 \h </w:instrText>
            </w:r>
            <w:r>
              <w:rPr>
                <w:noProof/>
                <w:webHidden/>
              </w:rPr>
            </w:r>
            <w:r>
              <w:rPr>
                <w:noProof/>
                <w:webHidden/>
              </w:rPr>
              <w:fldChar w:fldCharType="separate"/>
            </w:r>
            <w:r>
              <w:rPr>
                <w:noProof/>
                <w:webHidden/>
              </w:rPr>
              <w:t>11</w:t>
            </w:r>
            <w:r>
              <w:rPr>
                <w:noProof/>
                <w:webHidden/>
              </w:rPr>
              <w:fldChar w:fldCharType="end"/>
            </w:r>
          </w:hyperlink>
        </w:p>
        <w:p w14:paraId="5CD1A5AE" w14:textId="3F2FB53B" w:rsidR="00CB32A2" w:rsidRDefault="00CB32A2">
          <w:pPr>
            <w:pStyle w:val="TOC2"/>
            <w:rPr>
              <w:rFonts w:asciiTheme="minorHAnsi" w:hAnsiTheme="minorHAnsi" w:cstheme="minorBidi"/>
              <w:kern w:val="2"/>
              <w:szCs w:val="24"/>
              <w:lang w:val="en-GB" w:eastAsia="en-GB"/>
              <w14:ligatures w14:val="standardContextual"/>
            </w:rPr>
          </w:pPr>
          <w:hyperlink w:anchor="_Toc236818660" w:history="1">
            <w:r w:rsidRPr="0076665B">
              <w:rPr>
                <w:rStyle w:val="Hyperlink"/>
              </w:rPr>
              <w:t>B1</w:t>
            </w:r>
            <w:r>
              <w:rPr>
                <w:rFonts w:asciiTheme="minorHAnsi" w:hAnsiTheme="minorHAnsi" w:cstheme="minorBidi"/>
                <w:kern w:val="2"/>
                <w:szCs w:val="24"/>
                <w:lang w:val="en-GB" w:eastAsia="en-GB"/>
                <w14:ligatures w14:val="standardContextual"/>
              </w:rPr>
              <w:tab/>
            </w:r>
            <w:r w:rsidRPr="0076665B">
              <w:rPr>
                <w:rStyle w:val="Hyperlink"/>
              </w:rPr>
              <w:t>Scope of the investigation</w:t>
            </w:r>
            <w:r>
              <w:rPr>
                <w:webHidden/>
              </w:rPr>
              <w:tab/>
            </w:r>
            <w:r>
              <w:rPr>
                <w:webHidden/>
              </w:rPr>
              <w:fldChar w:fldCharType="begin"/>
            </w:r>
            <w:r>
              <w:rPr>
                <w:webHidden/>
              </w:rPr>
              <w:instrText xml:space="preserve"> PAGEREF _Toc236818660 \h </w:instrText>
            </w:r>
            <w:r>
              <w:rPr>
                <w:webHidden/>
              </w:rPr>
            </w:r>
            <w:r>
              <w:rPr>
                <w:webHidden/>
              </w:rPr>
              <w:fldChar w:fldCharType="separate"/>
            </w:r>
            <w:r>
              <w:rPr>
                <w:webHidden/>
              </w:rPr>
              <w:t>11</w:t>
            </w:r>
            <w:r>
              <w:rPr>
                <w:webHidden/>
              </w:rPr>
              <w:fldChar w:fldCharType="end"/>
            </w:r>
          </w:hyperlink>
        </w:p>
        <w:p w14:paraId="71CDFE1E" w14:textId="0ABC3473" w:rsidR="00CB32A2" w:rsidRDefault="00CB32A2">
          <w:pPr>
            <w:pStyle w:val="TOC2"/>
            <w:rPr>
              <w:rFonts w:asciiTheme="minorHAnsi" w:hAnsiTheme="minorHAnsi" w:cstheme="minorBidi"/>
              <w:kern w:val="2"/>
              <w:szCs w:val="24"/>
              <w:lang w:val="en-GB" w:eastAsia="en-GB"/>
              <w14:ligatures w14:val="standardContextual"/>
            </w:rPr>
          </w:pPr>
          <w:hyperlink w:anchor="_Toc236818661" w:history="1">
            <w:r w:rsidRPr="0076665B">
              <w:rPr>
                <w:rStyle w:val="Hyperlink"/>
              </w:rPr>
              <w:t>B2</w:t>
            </w:r>
            <w:r>
              <w:rPr>
                <w:rFonts w:asciiTheme="minorHAnsi" w:hAnsiTheme="minorHAnsi" w:cstheme="minorBidi"/>
                <w:kern w:val="2"/>
                <w:szCs w:val="24"/>
                <w:lang w:val="en-GB" w:eastAsia="en-GB"/>
                <w14:ligatures w14:val="standardContextual"/>
              </w:rPr>
              <w:tab/>
            </w:r>
            <w:r w:rsidRPr="0076665B">
              <w:rPr>
                <w:rStyle w:val="Hyperlink"/>
              </w:rPr>
              <w:t>Understanding your goods</w:t>
            </w:r>
            <w:r>
              <w:rPr>
                <w:webHidden/>
              </w:rPr>
              <w:tab/>
            </w:r>
            <w:r>
              <w:rPr>
                <w:webHidden/>
              </w:rPr>
              <w:fldChar w:fldCharType="begin"/>
            </w:r>
            <w:r>
              <w:rPr>
                <w:webHidden/>
              </w:rPr>
              <w:instrText xml:space="preserve"> PAGEREF _Toc236818661 \h </w:instrText>
            </w:r>
            <w:r>
              <w:rPr>
                <w:webHidden/>
              </w:rPr>
            </w:r>
            <w:r>
              <w:rPr>
                <w:webHidden/>
              </w:rPr>
              <w:fldChar w:fldCharType="separate"/>
            </w:r>
            <w:r>
              <w:rPr>
                <w:webHidden/>
              </w:rPr>
              <w:t>11</w:t>
            </w:r>
            <w:r>
              <w:rPr>
                <w:webHidden/>
              </w:rPr>
              <w:fldChar w:fldCharType="end"/>
            </w:r>
          </w:hyperlink>
        </w:p>
        <w:p w14:paraId="069AB30C" w14:textId="134B6E45" w:rsidR="00CB32A2" w:rsidRDefault="00CB32A2">
          <w:pPr>
            <w:pStyle w:val="TOC2"/>
            <w:rPr>
              <w:rFonts w:asciiTheme="minorHAnsi" w:hAnsiTheme="minorHAnsi" w:cstheme="minorBidi"/>
              <w:kern w:val="2"/>
              <w:szCs w:val="24"/>
              <w:lang w:val="en-GB" w:eastAsia="en-GB"/>
              <w14:ligatures w14:val="standardContextual"/>
            </w:rPr>
          </w:pPr>
          <w:hyperlink w:anchor="_Toc236818662" w:history="1">
            <w:r w:rsidRPr="0076665B">
              <w:rPr>
                <w:rStyle w:val="Hyperlink"/>
              </w:rPr>
              <w:t>B3</w:t>
            </w:r>
            <w:r>
              <w:rPr>
                <w:rFonts w:asciiTheme="minorHAnsi" w:hAnsiTheme="minorHAnsi" w:cstheme="minorBidi"/>
                <w:kern w:val="2"/>
                <w:szCs w:val="24"/>
                <w:lang w:val="en-GB" w:eastAsia="en-GB"/>
                <w14:ligatures w14:val="standardContextual"/>
              </w:rPr>
              <w:tab/>
            </w:r>
            <w:r w:rsidRPr="0076665B">
              <w:rPr>
                <w:rStyle w:val="Hyperlink"/>
              </w:rPr>
              <w:t>Understanding the UK market</w:t>
            </w:r>
            <w:r>
              <w:rPr>
                <w:webHidden/>
              </w:rPr>
              <w:tab/>
            </w:r>
            <w:r>
              <w:rPr>
                <w:webHidden/>
              </w:rPr>
              <w:fldChar w:fldCharType="begin"/>
            </w:r>
            <w:r>
              <w:rPr>
                <w:webHidden/>
              </w:rPr>
              <w:instrText xml:space="preserve"> PAGEREF _Toc236818662 \h </w:instrText>
            </w:r>
            <w:r>
              <w:rPr>
                <w:webHidden/>
              </w:rPr>
            </w:r>
            <w:r>
              <w:rPr>
                <w:webHidden/>
              </w:rPr>
              <w:fldChar w:fldCharType="separate"/>
            </w:r>
            <w:r>
              <w:rPr>
                <w:webHidden/>
              </w:rPr>
              <w:t>12</w:t>
            </w:r>
            <w:r>
              <w:rPr>
                <w:webHidden/>
              </w:rPr>
              <w:fldChar w:fldCharType="end"/>
            </w:r>
          </w:hyperlink>
        </w:p>
        <w:p w14:paraId="77D3876E" w14:textId="484E9071" w:rsidR="00CB32A2" w:rsidRDefault="00CB32A2">
          <w:pPr>
            <w:pStyle w:val="TOC1"/>
            <w:rPr>
              <w:rFonts w:asciiTheme="minorHAnsi" w:hAnsiTheme="minorHAnsi" w:cstheme="minorBidi"/>
              <w:b w:val="0"/>
              <w:noProof/>
              <w:kern w:val="2"/>
              <w:szCs w:val="24"/>
              <w:lang w:val="en-GB" w:eastAsia="en-GB"/>
              <w14:ligatures w14:val="standardContextual"/>
            </w:rPr>
          </w:pPr>
          <w:hyperlink w:anchor="_Toc236818663" w:history="1">
            <w:r w:rsidRPr="0076665B">
              <w:rPr>
                <w:rStyle w:val="Hyperlink"/>
                <w:noProof/>
              </w:rPr>
              <w:t>SECTION C: Costs and production</w:t>
            </w:r>
            <w:r>
              <w:rPr>
                <w:noProof/>
                <w:webHidden/>
              </w:rPr>
              <w:tab/>
            </w:r>
            <w:r>
              <w:rPr>
                <w:noProof/>
                <w:webHidden/>
              </w:rPr>
              <w:fldChar w:fldCharType="begin"/>
            </w:r>
            <w:r>
              <w:rPr>
                <w:noProof/>
                <w:webHidden/>
              </w:rPr>
              <w:instrText xml:space="preserve"> PAGEREF _Toc236818663 \h </w:instrText>
            </w:r>
            <w:r>
              <w:rPr>
                <w:noProof/>
                <w:webHidden/>
              </w:rPr>
            </w:r>
            <w:r>
              <w:rPr>
                <w:noProof/>
                <w:webHidden/>
              </w:rPr>
              <w:fldChar w:fldCharType="separate"/>
            </w:r>
            <w:r>
              <w:rPr>
                <w:noProof/>
                <w:webHidden/>
              </w:rPr>
              <w:t>13</w:t>
            </w:r>
            <w:r>
              <w:rPr>
                <w:noProof/>
                <w:webHidden/>
              </w:rPr>
              <w:fldChar w:fldCharType="end"/>
            </w:r>
          </w:hyperlink>
        </w:p>
        <w:p w14:paraId="08FF9062" w14:textId="16597862" w:rsidR="00CB32A2" w:rsidRDefault="00CB32A2">
          <w:pPr>
            <w:pStyle w:val="TOC2"/>
            <w:rPr>
              <w:rFonts w:asciiTheme="minorHAnsi" w:hAnsiTheme="minorHAnsi" w:cstheme="minorBidi"/>
              <w:kern w:val="2"/>
              <w:szCs w:val="24"/>
              <w:lang w:val="en-GB" w:eastAsia="en-GB"/>
              <w14:ligatures w14:val="standardContextual"/>
            </w:rPr>
          </w:pPr>
          <w:hyperlink w:anchor="_Toc236818664" w:history="1">
            <w:r w:rsidRPr="0076665B">
              <w:rPr>
                <w:rStyle w:val="Hyperlink"/>
              </w:rPr>
              <w:t>C1</w:t>
            </w:r>
            <w:r>
              <w:rPr>
                <w:rFonts w:asciiTheme="minorHAnsi" w:hAnsiTheme="minorHAnsi" w:cstheme="minorBidi"/>
                <w:kern w:val="2"/>
                <w:szCs w:val="24"/>
                <w:lang w:val="en-GB" w:eastAsia="en-GB"/>
                <w14:ligatures w14:val="standardContextual"/>
              </w:rPr>
              <w:tab/>
            </w:r>
            <w:r w:rsidRPr="0076665B">
              <w:rPr>
                <w:rStyle w:val="Hyperlink"/>
              </w:rPr>
              <w:t>Cost to make and sell</w:t>
            </w:r>
            <w:r>
              <w:rPr>
                <w:webHidden/>
              </w:rPr>
              <w:tab/>
            </w:r>
            <w:r>
              <w:rPr>
                <w:webHidden/>
              </w:rPr>
              <w:fldChar w:fldCharType="begin"/>
            </w:r>
            <w:r>
              <w:rPr>
                <w:webHidden/>
              </w:rPr>
              <w:instrText xml:space="preserve"> PAGEREF _Toc236818664 \h </w:instrText>
            </w:r>
            <w:r>
              <w:rPr>
                <w:webHidden/>
              </w:rPr>
            </w:r>
            <w:r>
              <w:rPr>
                <w:webHidden/>
              </w:rPr>
              <w:fldChar w:fldCharType="separate"/>
            </w:r>
            <w:r>
              <w:rPr>
                <w:webHidden/>
              </w:rPr>
              <w:t>13</w:t>
            </w:r>
            <w:r>
              <w:rPr>
                <w:webHidden/>
              </w:rPr>
              <w:fldChar w:fldCharType="end"/>
            </w:r>
          </w:hyperlink>
        </w:p>
        <w:p w14:paraId="4F52B82C" w14:textId="27C271F9" w:rsidR="00CB32A2" w:rsidRDefault="00CB32A2">
          <w:pPr>
            <w:pStyle w:val="TOC2"/>
            <w:rPr>
              <w:rFonts w:asciiTheme="minorHAnsi" w:hAnsiTheme="minorHAnsi" w:cstheme="minorBidi"/>
              <w:kern w:val="2"/>
              <w:szCs w:val="24"/>
              <w:lang w:val="en-GB" w:eastAsia="en-GB"/>
              <w14:ligatures w14:val="standardContextual"/>
            </w:rPr>
          </w:pPr>
          <w:hyperlink w:anchor="_Toc236818665" w:history="1">
            <w:r w:rsidRPr="0076665B">
              <w:rPr>
                <w:rStyle w:val="Hyperlink"/>
              </w:rPr>
              <w:t>C2</w:t>
            </w:r>
            <w:r>
              <w:rPr>
                <w:rFonts w:asciiTheme="minorHAnsi" w:hAnsiTheme="minorHAnsi" w:cstheme="minorBidi"/>
                <w:kern w:val="2"/>
                <w:szCs w:val="24"/>
                <w:lang w:val="en-GB" w:eastAsia="en-GB"/>
                <w14:ligatures w14:val="standardContextual"/>
              </w:rPr>
              <w:tab/>
            </w:r>
            <w:r w:rsidRPr="0076665B">
              <w:rPr>
                <w:rStyle w:val="Hyperlink"/>
              </w:rPr>
              <w:t>Cost and sales reconciliation</w:t>
            </w:r>
            <w:r>
              <w:rPr>
                <w:webHidden/>
              </w:rPr>
              <w:tab/>
            </w:r>
            <w:r>
              <w:rPr>
                <w:webHidden/>
              </w:rPr>
              <w:fldChar w:fldCharType="begin"/>
            </w:r>
            <w:r>
              <w:rPr>
                <w:webHidden/>
              </w:rPr>
              <w:instrText xml:space="preserve"> PAGEREF _Toc236818665 \h </w:instrText>
            </w:r>
            <w:r>
              <w:rPr>
                <w:webHidden/>
              </w:rPr>
            </w:r>
            <w:r>
              <w:rPr>
                <w:webHidden/>
              </w:rPr>
              <w:fldChar w:fldCharType="separate"/>
            </w:r>
            <w:r>
              <w:rPr>
                <w:webHidden/>
              </w:rPr>
              <w:t>14</w:t>
            </w:r>
            <w:r>
              <w:rPr>
                <w:webHidden/>
              </w:rPr>
              <w:fldChar w:fldCharType="end"/>
            </w:r>
          </w:hyperlink>
        </w:p>
        <w:p w14:paraId="33704F25" w14:textId="7F1EA463" w:rsidR="00CB32A2" w:rsidRDefault="00CB32A2">
          <w:pPr>
            <w:pStyle w:val="TOC2"/>
            <w:rPr>
              <w:rFonts w:asciiTheme="minorHAnsi" w:hAnsiTheme="minorHAnsi" w:cstheme="minorBidi"/>
              <w:kern w:val="2"/>
              <w:szCs w:val="24"/>
              <w:lang w:val="en-GB" w:eastAsia="en-GB"/>
              <w14:ligatures w14:val="standardContextual"/>
            </w:rPr>
          </w:pPr>
          <w:hyperlink w:anchor="_Toc236818666" w:history="1">
            <w:r w:rsidRPr="0076665B">
              <w:rPr>
                <w:rStyle w:val="Hyperlink"/>
              </w:rPr>
              <w:t>C3</w:t>
            </w:r>
            <w:r>
              <w:rPr>
                <w:rFonts w:asciiTheme="minorHAnsi" w:hAnsiTheme="minorHAnsi" w:cstheme="minorBidi"/>
                <w:kern w:val="2"/>
                <w:szCs w:val="24"/>
                <w:lang w:val="en-GB" w:eastAsia="en-GB"/>
                <w14:ligatures w14:val="standardContextual"/>
              </w:rPr>
              <w:tab/>
            </w:r>
            <w:r w:rsidRPr="0076665B">
              <w:rPr>
                <w:rStyle w:val="Hyperlink"/>
              </w:rPr>
              <w:t>Production process</w:t>
            </w:r>
            <w:r>
              <w:rPr>
                <w:webHidden/>
              </w:rPr>
              <w:tab/>
            </w:r>
            <w:r>
              <w:rPr>
                <w:webHidden/>
              </w:rPr>
              <w:fldChar w:fldCharType="begin"/>
            </w:r>
            <w:r>
              <w:rPr>
                <w:webHidden/>
              </w:rPr>
              <w:instrText xml:space="preserve"> PAGEREF _Toc236818666 \h </w:instrText>
            </w:r>
            <w:r>
              <w:rPr>
                <w:webHidden/>
              </w:rPr>
            </w:r>
            <w:r>
              <w:rPr>
                <w:webHidden/>
              </w:rPr>
              <w:fldChar w:fldCharType="separate"/>
            </w:r>
            <w:r>
              <w:rPr>
                <w:webHidden/>
              </w:rPr>
              <w:t>14</w:t>
            </w:r>
            <w:r>
              <w:rPr>
                <w:webHidden/>
              </w:rPr>
              <w:fldChar w:fldCharType="end"/>
            </w:r>
          </w:hyperlink>
        </w:p>
        <w:p w14:paraId="76990C24" w14:textId="60A95ED8" w:rsidR="00CB32A2" w:rsidRDefault="00CB32A2">
          <w:pPr>
            <w:pStyle w:val="TOC2"/>
            <w:rPr>
              <w:rFonts w:asciiTheme="minorHAnsi" w:hAnsiTheme="minorHAnsi" w:cstheme="minorBidi"/>
              <w:kern w:val="2"/>
              <w:szCs w:val="24"/>
              <w:lang w:val="en-GB" w:eastAsia="en-GB"/>
              <w14:ligatures w14:val="standardContextual"/>
            </w:rPr>
          </w:pPr>
          <w:hyperlink w:anchor="_Toc236818667" w:history="1">
            <w:r w:rsidRPr="0076665B">
              <w:rPr>
                <w:rStyle w:val="Hyperlink"/>
              </w:rPr>
              <w:t>C4</w:t>
            </w:r>
            <w:r>
              <w:rPr>
                <w:rFonts w:asciiTheme="minorHAnsi" w:hAnsiTheme="minorHAnsi" w:cstheme="minorBidi"/>
                <w:kern w:val="2"/>
                <w:szCs w:val="24"/>
                <w:lang w:val="en-GB" w:eastAsia="en-GB"/>
                <w14:ligatures w14:val="standardContextual"/>
              </w:rPr>
              <w:tab/>
            </w:r>
            <w:r w:rsidRPr="0076665B">
              <w:rPr>
                <w:rStyle w:val="Hyperlink"/>
              </w:rPr>
              <w:t>Joint products and by-products</w:t>
            </w:r>
            <w:r>
              <w:rPr>
                <w:webHidden/>
              </w:rPr>
              <w:tab/>
            </w:r>
            <w:r>
              <w:rPr>
                <w:webHidden/>
              </w:rPr>
              <w:fldChar w:fldCharType="begin"/>
            </w:r>
            <w:r>
              <w:rPr>
                <w:webHidden/>
              </w:rPr>
              <w:instrText xml:space="preserve"> PAGEREF _Toc236818667 \h </w:instrText>
            </w:r>
            <w:r>
              <w:rPr>
                <w:webHidden/>
              </w:rPr>
            </w:r>
            <w:r>
              <w:rPr>
                <w:webHidden/>
              </w:rPr>
              <w:fldChar w:fldCharType="separate"/>
            </w:r>
            <w:r>
              <w:rPr>
                <w:webHidden/>
              </w:rPr>
              <w:t>15</w:t>
            </w:r>
            <w:r>
              <w:rPr>
                <w:webHidden/>
              </w:rPr>
              <w:fldChar w:fldCharType="end"/>
            </w:r>
          </w:hyperlink>
        </w:p>
        <w:p w14:paraId="6873A8C7" w14:textId="473BB490" w:rsidR="00CB32A2" w:rsidRDefault="00CB32A2">
          <w:pPr>
            <w:pStyle w:val="TOC2"/>
            <w:rPr>
              <w:rFonts w:asciiTheme="minorHAnsi" w:hAnsiTheme="minorHAnsi" w:cstheme="minorBidi"/>
              <w:kern w:val="2"/>
              <w:szCs w:val="24"/>
              <w:lang w:val="en-GB" w:eastAsia="en-GB"/>
              <w14:ligatures w14:val="standardContextual"/>
            </w:rPr>
          </w:pPr>
          <w:hyperlink w:anchor="_Toc236818668" w:history="1">
            <w:r w:rsidRPr="0076665B">
              <w:rPr>
                <w:rStyle w:val="Hyperlink"/>
              </w:rPr>
              <w:t>C5</w:t>
            </w:r>
            <w:r>
              <w:rPr>
                <w:rFonts w:asciiTheme="minorHAnsi" w:hAnsiTheme="minorHAnsi" w:cstheme="minorBidi"/>
                <w:kern w:val="2"/>
                <w:szCs w:val="24"/>
                <w:lang w:val="en-GB" w:eastAsia="en-GB"/>
                <w14:ligatures w14:val="standardContextual"/>
              </w:rPr>
              <w:tab/>
            </w:r>
            <w:r w:rsidRPr="0076665B">
              <w:rPr>
                <w:rStyle w:val="Hyperlink"/>
              </w:rPr>
              <w:t>Raw material (RM) and major input purchases</w:t>
            </w:r>
            <w:r>
              <w:rPr>
                <w:webHidden/>
              </w:rPr>
              <w:tab/>
            </w:r>
            <w:r>
              <w:rPr>
                <w:webHidden/>
              </w:rPr>
              <w:fldChar w:fldCharType="begin"/>
            </w:r>
            <w:r>
              <w:rPr>
                <w:webHidden/>
              </w:rPr>
              <w:instrText xml:space="preserve"> PAGEREF _Toc236818668 \h </w:instrText>
            </w:r>
            <w:r>
              <w:rPr>
                <w:webHidden/>
              </w:rPr>
            </w:r>
            <w:r>
              <w:rPr>
                <w:webHidden/>
              </w:rPr>
              <w:fldChar w:fldCharType="separate"/>
            </w:r>
            <w:r>
              <w:rPr>
                <w:webHidden/>
              </w:rPr>
              <w:t>15</w:t>
            </w:r>
            <w:r>
              <w:rPr>
                <w:webHidden/>
              </w:rPr>
              <w:fldChar w:fldCharType="end"/>
            </w:r>
          </w:hyperlink>
        </w:p>
        <w:p w14:paraId="381EC31E" w14:textId="6081D5C7" w:rsidR="00CB32A2" w:rsidRDefault="00CB32A2">
          <w:pPr>
            <w:pStyle w:val="TOC1"/>
            <w:rPr>
              <w:rFonts w:asciiTheme="minorHAnsi" w:hAnsiTheme="minorHAnsi" w:cstheme="minorBidi"/>
              <w:b w:val="0"/>
              <w:noProof/>
              <w:kern w:val="2"/>
              <w:szCs w:val="24"/>
              <w:lang w:val="en-GB" w:eastAsia="en-GB"/>
              <w14:ligatures w14:val="standardContextual"/>
            </w:rPr>
          </w:pPr>
          <w:hyperlink w:anchor="_Toc236818669" w:history="1">
            <w:r w:rsidRPr="0076665B">
              <w:rPr>
                <w:rStyle w:val="Hyperlink"/>
                <w:noProof/>
              </w:rPr>
              <w:t>SECTION D: Sales</w:t>
            </w:r>
            <w:r>
              <w:rPr>
                <w:noProof/>
                <w:webHidden/>
              </w:rPr>
              <w:tab/>
            </w:r>
            <w:r>
              <w:rPr>
                <w:noProof/>
                <w:webHidden/>
              </w:rPr>
              <w:fldChar w:fldCharType="begin"/>
            </w:r>
            <w:r>
              <w:rPr>
                <w:noProof/>
                <w:webHidden/>
              </w:rPr>
              <w:instrText xml:space="preserve"> PAGEREF _Toc236818669 \h </w:instrText>
            </w:r>
            <w:r>
              <w:rPr>
                <w:noProof/>
                <w:webHidden/>
              </w:rPr>
            </w:r>
            <w:r>
              <w:rPr>
                <w:noProof/>
                <w:webHidden/>
              </w:rPr>
              <w:fldChar w:fldCharType="separate"/>
            </w:r>
            <w:r>
              <w:rPr>
                <w:noProof/>
                <w:webHidden/>
              </w:rPr>
              <w:t>16</w:t>
            </w:r>
            <w:r>
              <w:rPr>
                <w:noProof/>
                <w:webHidden/>
              </w:rPr>
              <w:fldChar w:fldCharType="end"/>
            </w:r>
          </w:hyperlink>
        </w:p>
        <w:p w14:paraId="0F303429" w14:textId="5DBE1B52" w:rsidR="00CB32A2" w:rsidRDefault="00CB32A2">
          <w:pPr>
            <w:pStyle w:val="TOC2"/>
            <w:rPr>
              <w:rFonts w:asciiTheme="minorHAnsi" w:hAnsiTheme="minorHAnsi" w:cstheme="minorBidi"/>
              <w:kern w:val="2"/>
              <w:szCs w:val="24"/>
              <w:lang w:val="en-GB" w:eastAsia="en-GB"/>
              <w14:ligatures w14:val="standardContextual"/>
            </w:rPr>
          </w:pPr>
          <w:hyperlink w:anchor="_Toc236818670" w:history="1">
            <w:r w:rsidRPr="0076665B">
              <w:rPr>
                <w:rStyle w:val="Hyperlink"/>
              </w:rPr>
              <w:t>D1 Domestic sales</w:t>
            </w:r>
            <w:r>
              <w:rPr>
                <w:webHidden/>
              </w:rPr>
              <w:tab/>
            </w:r>
            <w:r>
              <w:rPr>
                <w:webHidden/>
              </w:rPr>
              <w:fldChar w:fldCharType="begin"/>
            </w:r>
            <w:r>
              <w:rPr>
                <w:webHidden/>
              </w:rPr>
              <w:instrText xml:space="preserve"> PAGEREF _Toc236818670 \h </w:instrText>
            </w:r>
            <w:r>
              <w:rPr>
                <w:webHidden/>
              </w:rPr>
            </w:r>
            <w:r>
              <w:rPr>
                <w:webHidden/>
              </w:rPr>
              <w:fldChar w:fldCharType="separate"/>
            </w:r>
            <w:r>
              <w:rPr>
                <w:webHidden/>
              </w:rPr>
              <w:t>16</w:t>
            </w:r>
            <w:r>
              <w:rPr>
                <w:webHidden/>
              </w:rPr>
              <w:fldChar w:fldCharType="end"/>
            </w:r>
          </w:hyperlink>
        </w:p>
        <w:p w14:paraId="474DCFB4" w14:textId="47BC1B62" w:rsidR="00CB32A2" w:rsidRDefault="00CB32A2">
          <w:pPr>
            <w:pStyle w:val="TOC2"/>
            <w:rPr>
              <w:rFonts w:asciiTheme="minorHAnsi" w:hAnsiTheme="minorHAnsi" w:cstheme="minorBidi"/>
              <w:kern w:val="2"/>
              <w:szCs w:val="24"/>
              <w:lang w:val="en-GB" w:eastAsia="en-GB"/>
              <w14:ligatures w14:val="standardContextual"/>
            </w:rPr>
          </w:pPr>
          <w:hyperlink w:anchor="_Toc236818671" w:history="1">
            <w:r w:rsidRPr="0076665B">
              <w:rPr>
                <w:rStyle w:val="Hyperlink"/>
              </w:rPr>
              <w:t>D2 Sales reconciliation</w:t>
            </w:r>
            <w:r>
              <w:rPr>
                <w:webHidden/>
              </w:rPr>
              <w:tab/>
            </w:r>
            <w:r>
              <w:rPr>
                <w:webHidden/>
              </w:rPr>
              <w:fldChar w:fldCharType="begin"/>
            </w:r>
            <w:r>
              <w:rPr>
                <w:webHidden/>
              </w:rPr>
              <w:instrText xml:space="preserve"> PAGEREF _Toc236818671 \h </w:instrText>
            </w:r>
            <w:r>
              <w:rPr>
                <w:webHidden/>
              </w:rPr>
            </w:r>
            <w:r>
              <w:rPr>
                <w:webHidden/>
              </w:rPr>
              <w:fldChar w:fldCharType="separate"/>
            </w:r>
            <w:r>
              <w:rPr>
                <w:webHidden/>
              </w:rPr>
              <w:t>16</w:t>
            </w:r>
            <w:r>
              <w:rPr>
                <w:webHidden/>
              </w:rPr>
              <w:fldChar w:fldCharType="end"/>
            </w:r>
          </w:hyperlink>
        </w:p>
        <w:p w14:paraId="0F25F8D2" w14:textId="640EA1F6" w:rsidR="00CB32A2" w:rsidRDefault="00CB32A2">
          <w:pPr>
            <w:pStyle w:val="TOC2"/>
            <w:rPr>
              <w:rFonts w:asciiTheme="minorHAnsi" w:hAnsiTheme="minorHAnsi" w:cstheme="minorBidi"/>
              <w:kern w:val="2"/>
              <w:szCs w:val="24"/>
              <w:lang w:val="en-GB" w:eastAsia="en-GB"/>
              <w14:ligatures w14:val="standardContextual"/>
            </w:rPr>
          </w:pPr>
          <w:hyperlink w:anchor="_Toc236818672" w:history="1">
            <w:r w:rsidRPr="0076665B">
              <w:rPr>
                <w:rStyle w:val="Hyperlink"/>
              </w:rPr>
              <w:t>D3 Distribution channels and price setting</w:t>
            </w:r>
            <w:r>
              <w:rPr>
                <w:webHidden/>
              </w:rPr>
              <w:tab/>
            </w:r>
            <w:r>
              <w:rPr>
                <w:webHidden/>
              </w:rPr>
              <w:fldChar w:fldCharType="begin"/>
            </w:r>
            <w:r>
              <w:rPr>
                <w:webHidden/>
              </w:rPr>
              <w:instrText xml:space="preserve"> PAGEREF _Toc236818672 \h </w:instrText>
            </w:r>
            <w:r>
              <w:rPr>
                <w:webHidden/>
              </w:rPr>
            </w:r>
            <w:r>
              <w:rPr>
                <w:webHidden/>
              </w:rPr>
              <w:fldChar w:fldCharType="separate"/>
            </w:r>
            <w:r>
              <w:rPr>
                <w:webHidden/>
              </w:rPr>
              <w:t>16</w:t>
            </w:r>
            <w:r>
              <w:rPr>
                <w:webHidden/>
              </w:rPr>
              <w:fldChar w:fldCharType="end"/>
            </w:r>
          </w:hyperlink>
        </w:p>
        <w:p w14:paraId="3EC74E41" w14:textId="5920617E" w:rsidR="00CB32A2" w:rsidRDefault="00CB32A2">
          <w:pPr>
            <w:pStyle w:val="TOC1"/>
            <w:rPr>
              <w:rFonts w:asciiTheme="minorHAnsi" w:hAnsiTheme="minorHAnsi" w:cstheme="minorBidi"/>
              <w:b w:val="0"/>
              <w:noProof/>
              <w:kern w:val="2"/>
              <w:szCs w:val="24"/>
              <w:lang w:val="en-GB" w:eastAsia="en-GB"/>
              <w14:ligatures w14:val="standardContextual"/>
            </w:rPr>
          </w:pPr>
          <w:hyperlink w:anchor="_Toc236818673" w:history="1">
            <w:r w:rsidRPr="0076665B">
              <w:rPr>
                <w:rStyle w:val="Hyperlink"/>
                <w:noProof/>
              </w:rPr>
              <w:t>SECTION E: Increase in Imports</w:t>
            </w:r>
            <w:r>
              <w:rPr>
                <w:noProof/>
                <w:webHidden/>
              </w:rPr>
              <w:tab/>
            </w:r>
            <w:r>
              <w:rPr>
                <w:noProof/>
                <w:webHidden/>
              </w:rPr>
              <w:fldChar w:fldCharType="begin"/>
            </w:r>
            <w:r>
              <w:rPr>
                <w:noProof/>
                <w:webHidden/>
              </w:rPr>
              <w:instrText xml:space="preserve"> PAGEREF _Toc236818673 \h </w:instrText>
            </w:r>
            <w:r>
              <w:rPr>
                <w:noProof/>
                <w:webHidden/>
              </w:rPr>
            </w:r>
            <w:r>
              <w:rPr>
                <w:noProof/>
                <w:webHidden/>
              </w:rPr>
              <w:fldChar w:fldCharType="separate"/>
            </w:r>
            <w:r>
              <w:rPr>
                <w:noProof/>
                <w:webHidden/>
              </w:rPr>
              <w:t>17</w:t>
            </w:r>
            <w:r>
              <w:rPr>
                <w:noProof/>
                <w:webHidden/>
              </w:rPr>
              <w:fldChar w:fldCharType="end"/>
            </w:r>
          </w:hyperlink>
        </w:p>
        <w:p w14:paraId="7F11F5C4" w14:textId="6F33D126" w:rsidR="00CB32A2" w:rsidRDefault="00CB32A2">
          <w:pPr>
            <w:pStyle w:val="TOC1"/>
            <w:rPr>
              <w:rFonts w:asciiTheme="minorHAnsi" w:hAnsiTheme="minorHAnsi" w:cstheme="minorBidi"/>
              <w:b w:val="0"/>
              <w:noProof/>
              <w:kern w:val="2"/>
              <w:szCs w:val="24"/>
              <w:lang w:val="en-GB" w:eastAsia="en-GB"/>
              <w14:ligatures w14:val="standardContextual"/>
            </w:rPr>
          </w:pPr>
          <w:hyperlink w:anchor="_Toc236818674" w:history="1">
            <w:r w:rsidRPr="0076665B">
              <w:rPr>
                <w:rStyle w:val="Hyperlink"/>
                <w:noProof/>
              </w:rPr>
              <w:t>SECTION F: Serious Injury</w:t>
            </w:r>
            <w:r>
              <w:rPr>
                <w:noProof/>
                <w:webHidden/>
              </w:rPr>
              <w:tab/>
            </w:r>
            <w:r>
              <w:rPr>
                <w:noProof/>
                <w:webHidden/>
              </w:rPr>
              <w:fldChar w:fldCharType="begin"/>
            </w:r>
            <w:r>
              <w:rPr>
                <w:noProof/>
                <w:webHidden/>
              </w:rPr>
              <w:instrText xml:space="preserve"> PAGEREF _Toc236818674 \h </w:instrText>
            </w:r>
            <w:r>
              <w:rPr>
                <w:noProof/>
                <w:webHidden/>
              </w:rPr>
            </w:r>
            <w:r>
              <w:rPr>
                <w:noProof/>
                <w:webHidden/>
              </w:rPr>
              <w:fldChar w:fldCharType="separate"/>
            </w:r>
            <w:r>
              <w:rPr>
                <w:noProof/>
                <w:webHidden/>
              </w:rPr>
              <w:t>18</w:t>
            </w:r>
            <w:r>
              <w:rPr>
                <w:noProof/>
                <w:webHidden/>
              </w:rPr>
              <w:fldChar w:fldCharType="end"/>
            </w:r>
          </w:hyperlink>
        </w:p>
        <w:p w14:paraId="6F0E5E74" w14:textId="35F83038" w:rsidR="00CB32A2" w:rsidRDefault="00CB32A2">
          <w:pPr>
            <w:pStyle w:val="TOC1"/>
            <w:rPr>
              <w:rFonts w:asciiTheme="minorHAnsi" w:hAnsiTheme="minorHAnsi" w:cstheme="minorBidi"/>
              <w:b w:val="0"/>
              <w:noProof/>
              <w:kern w:val="2"/>
              <w:szCs w:val="24"/>
              <w:lang w:val="en-GB" w:eastAsia="en-GB"/>
              <w14:ligatures w14:val="standardContextual"/>
            </w:rPr>
          </w:pPr>
          <w:hyperlink w:anchor="_Toc236818675" w:history="1">
            <w:r w:rsidRPr="0076665B">
              <w:rPr>
                <w:rStyle w:val="Hyperlink"/>
                <w:noProof/>
              </w:rPr>
              <w:t>SECTION G: Adjustment Plan</w:t>
            </w:r>
            <w:r>
              <w:rPr>
                <w:noProof/>
                <w:webHidden/>
              </w:rPr>
              <w:tab/>
            </w:r>
            <w:r>
              <w:rPr>
                <w:noProof/>
                <w:webHidden/>
              </w:rPr>
              <w:fldChar w:fldCharType="begin"/>
            </w:r>
            <w:r>
              <w:rPr>
                <w:noProof/>
                <w:webHidden/>
              </w:rPr>
              <w:instrText xml:space="preserve"> PAGEREF _Toc236818675 \h </w:instrText>
            </w:r>
            <w:r>
              <w:rPr>
                <w:noProof/>
                <w:webHidden/>
              </w:rPr>
            </w:r>
            <w:r>
              <w:rPr>
                <w:noProof/>
                <w:webHidden/>
              </w:rPr>
              <w:fldChar w:fldCharType="separate"/>
            </w:r>
            <w:r>
              <w:rPr>
                <w:noProof/>
                <w:webHidden/>
              </w:rPr>
              <w:t>21</w:t>
            </w:r>
            <w:r>
              <w:rPr>
                <w:noProof/>
                <w:webHidden/>
              </w:rPr>
              <w:fldChar w:fldCharType="end"/>
            </w:r>
          </w:hyperlink>
        </w:p>
        <w:p w14:paraId="154A8AE5" w14:textId="00F1996B" w:rsidR="00CB32A2" w:rsidRDefault="00CB32A2">
          <w:pPr>
            <w:pStyle w:val="TOC1"/>
            <w:rPr>
              <w:rFonts w:asciiTheme="minorHAnsi" w:hAnsiTheme="minorHAnsi" w:cstheme="minorBidi"/>
              <w:b w:val="0"/>
              <w:noProof/>
              <w:kern w:val="2"/>
              <w:szCs w:val="24"/>
              <w:lang w:val="en-GB" w:eastAsia="en-GB"/>
              <w14:ligatures w14:val="standardContextual"/>
            </w:rPr>
          </w:pPr>
          <w:hyperlink w:anchor="_Toc236818676" w:history="1">
            <w:r w:rsidRPr="0076665B">
              <w:rPr>
                <w:rStyle w:val="Hyperlink"/>
                <w:noProof/>
              </w:rPr>
              <w:t>SECTION H: Economic Interest Test</w:t>
            </w:r>
            <w:r>
              <w:rPr>
                <w:noProof/>
                <w:webHidden/>
              </w:rPr>
              <w:tab/>
            </w:r>
            <w:r>
              <w:rPr>
                <w:noProof/>
                <w:webHidden/>
              </w:rPr>
              <w:fldChar w:fldCharType="begin"/>
            </w:r>
            <w:r>
              <w:rPr>
                <w:noProof/>
                <w:webHidden/>
              </w:rPr>
              <w:instrText xml:space="preserve"> PAGEREF _Toc236818676 \h </w:instrText>
            </w:r>
            <w:r>
              <w:rPr>
                <w:noProof/>
                <w:webHidden/>
              </w:rPr>
            </w:r>
            <w:r>
              <w:rPr>
                <w:noProof/>
                <w:webHidden/>
              </w:rPr>
              <w:fldChar w:fldCharType="separate"/>
            </w:r>
            <w:r>
              <w:rPr>
                <w:noProof/>
                <w:webHidden/>
              </w:rPr>
              <w:t>22</w:t>
            </w:r>
            <w:r>
              <w:rPr>
                <w:noProof/>
                <w:webHidden/>
              </w:rPr>
              <w:fldChar w:fldCharType="end"/>
            </w:r>
          </w:hyperlink>
        </w:p>
        <w:p w14:paraId="67BF2551" w14:textId="7BB6ADE4" w:rsidR="00CB32A2" w:rsidRDefault="00CB32A2">
          <w:pPr>
            <w:pStyle w:val="TOC2"/>
            <w:rPr>
              <w:rFonts w:asciiTheme="minorHAnsi" w:hAnsiTheme="minorHAnsi" w:cstheme="minorBidi"/>
              <w:kern w:val="2"/>
              <w:szCs w:val="24"/>
              <w:lang w:val="en-GB" w:eastAsia="en-GB"/>
              <w14:ligatures w14:val="standardContextual"/>
            </w:rPr>
          </w:pPr>
          <w:hyperlink w:anchor="_Toc236818677" w:history="1">
            <w:r w:rsidRPr="0076665B">
              <w:rPr>
                <w:rStyle w:val="Hyperlink"/>
              </w:rPr>
              <w:t>H1 Understanding the market</w:t>
            </w:r>
            <w:r>
              <w:rPr>
                <w:webHidden/>
              </w:rPr>
              <w:tab/>
            </w:r>
            <w:r>
              <w:rPr>
                <w:webHidden/>
              </w:rPr>
              <w:fldChar w:fldCharType="begin"/>
            </w:r>
            <w:r>
              <w:rPr>
                <w:webHidden/>
              </w:rPr>
              <w:instrText xml:space="preserve"> PAGEREF _Toc236818677 \h </w:instrText>
            </w:r>
            <w:r>
              <w:rPr>
                <w:webHidden/>
              </w:rPr>
            </w:r>
            <w:r>
              <w:rPr>
                <w:webHidden/>
              </w:rPr>
              <w:fldChar w:fldCharType="separate"/>
            </w:r>
            <w:r>
              <w:rPr>
                <w:webHidden/>
              </w:rPr>
              <w:t>22</w:t>
            </w:r>
            <w:r>
              <w:rPr>
                <w:webHidden/>
              </w:rPr>
              <w:fldChar w:fldCharType="end"/>
            </w:r>
          </w:hyperlink>
        </w:p>
        <w:p w14:paraId="2B07821F" w14:textId="0B2761C8" w:rsidR="00CB32A2" w:rsidRDefault="00CB32A2">
          <w:pPr>
            <w:pStyle w:val="TOC2"/>
            <w:rPr>
              <w:rFonts w:asciiTheme="minorHAnsi" w:hAnsiTheme="minorHAnsi" w:cstheme="minorBidi"/>
              <w:kern w:val="2"/>
              <w:szCs w:val="24"/>
              <w:lang w:val="en-GB" w:eastAsia="en-GB"/>
              <w14:ligatures w14:val="standardContextual"/>
            </w:rPr>
          </w:pPr>
          <w:hyperlink w:anchor="_Toc236818678" w:history="1">
            <w:r w:rsidRPr="0076665B">
              <w:rPr>
                <w:rStyle w:val="Hyperlink"/>
              </w:rPr>
              <w:t>H2 Changes affecting your business / the market</w:t>
            </w:r>
            <w:r>
              <w:rPr>
                <w:webHidden/>
              </w:rPr>
              <w:tab/>
            </w:r>
            <w:r>
              <w:rPr>
                <w:webHidden/>
              </w:rPr>
              <w:fldChar w:fldCharType="begin"/>
            </w:r>
            <w:r>
              <w:rPr>
                <w:webHidden/>
              </w:rPr>
              <w:instrText xml:space="preserve"> PAGEREF _Toc236818678 \h </w:instrText>
            </w:r>
            <w:r>
              <w:rPr>
                <w:webHidden/>
              </w:rPr>
            </w:r>
            <w:r>
              <w:rPr>
                <w:webHidden/>
              </w:rPr>
              <w:fldChar w:fldCharType="separate"/>
            </w:r>
            <w:r>
              <w:rPr>
                <w:webHidden/>
              </w:rPr>
              <w:t>24</w:t>
            </w:r>
            <w:r>
              <w:rPr>
                <w:webHidden/>
              </w:rPr>
              <w:fldChar w:fldCharType="end"/>
            </w:r>
          </w:hyperlink>
        </w:p>
        <w:p w14:paraId="5A17B61A" w14:textId="0488592C" w:rsidR="00CB32A2" w:rsidRDefault="00CB32A2">
          <w:pPr>
            <w:pStyle w:val="TOC2"/>
            <w:rPr>
              <w:rFonts w:asciiTheme="minorHAnsi" w:hAnsiTheme="minorHAnsi" w:cstheme="minorBidi"/>
              <w:kern w:val="2"/>
              <w:szCs w:val="24"/>
              <w:lang w:val="en-GB" w:eastAsia="en-GB"/>
              <w14:ligatures w14:val="standardContextual"/>
            </w:rPr>
          </w:pPr>
          <w:hyperlink w:anchor="_Toc236818679" w:history="1">
            <w:r w:rsidRPr="0076665B">
              <w:rPr>
                <w:rStyle w:val="Hyperlink"/>
              </w:rPr>
              <w:t>H3 Impacts on groups with protected characteristics</w:t>
            </w:r>
            <w:r>
              <w:rPr>
                <w:webHidden/>
              </w:rPr>
              <w:tab/>
            </w:r>
            <w:r>
              <w:rPr>
                <w:webHidden/>
              </w:rPr>
              <w:fldChar w:fldCharType="begin"/>
            </w:r>
            <w:r>
              <w:rPr>
                <w:webHidden/>
              </w:rPr>
              <w:instrText xml:space="preserve"> PAGEREF _Toc236818679 \h </w:instrText>
            </w:r>
            <w:r>
              <w:rPr>
                <w:webHidden/>
              </w:rPr>
            </w:r>
            <w:r>
              <w:rPr>
                <w:webHidden/>
              </w:rPr>
              <w:fldChar w:fldCharType="separate"/>
            </w:r>
            <w:r>
              <w:rPr>
                <w:webHidden/>
              </w:rPr>
              <w:t>26</w:t>
            </w:r>
            <w:r>
              <w:rPr>
                <w:webHidden/>
              </w:rPr>
              <w:fldChar w:fldCharType="end"/>
            </w:r>
          </w:hyperlink>
        </w:p>
        <w:p w14:paraId="5AB1F14A" w14:textId="6D115707" w:rsidR="00CB32A2" w:rsidRDefault="00CB32A2">
          <w:pPr>
            <w:pStyle w:val="TOC1"/>
            <w:rPr>
              <w:rFonts w:asciiTheme="minorHAnsi" w:hAnsiTheme="minorHAnsi" w:cstheme="minorBidi"/>
              <w:b w:val="0"/>
              <w:noProof/>
              <w:kern w:val="2"/>
              <w:szCs w:val="24"/>
              <w:lang w:val="en-GB" w:eastAsia="en-GB"/>
              <w14:ligatures w14:val="standardContextual"/>
            </w:rPr>
          </w:pPr>
          <w:hyperlink w:anchor="_Toc236818680" w:history="1">
            <w:r w:rsidRPr="0076665B">
              <w:rPr>
                <w:rStyle w:val="Hyperlink"/>
                <w:noProof/>
              </w:rPr>
              <w:t>SECTION I: Checklist and appendices</w:t>
            </w:r>
            <w:r>
              <w:rPr>
                <w:noProof/>
                <w:webHidden/>
              </w:rPr>
              <w:tab/>
            </w:r>
            <w:r>
              <w:rPr>
                <w:noProof/>
                <w:webHidden/>
              </w:rPr>
              <w:fldChar w:fldCharType="begin"/>
            </w:r>
            <w:r>
              <w:rPr>
                <w:noProof/>
                <w:webHidden/>
              </w:rPr>
              <w:instrText xml:space="preserve"> PAGEREF _Toc236818680 \h </w:instrText>
            </w:r>
            <w:r>
              <w:rPr>
                <w:noProof/>
                <w:webHidden/>
              </w:rPr>
            </w:r>
            <w:r>
              <w:rPr>
                <w:noProof/>
                <w:webHidden/>
              </w:rPr>
              <w:fldChar w:fldCharType="separate"/>
            </w:r>
            <w:r>
              <w:rPr>
                <w:noProof/>
                <w:webHidden/>
              </w:rPr>
              <w:t>27</w:t>
            </w:r>
            <w:r>
              <w:rPr>
                <w:noProof/>
                <w:webHidden/>
              </w:rPr>
              <w:fldChar w:fldCharType="end"/>
            </w:r>
          </w:hyperlink>
        </w:p>
        <w:p w14:paraId="4ED3ADF8" w14:textId="778288A9" w:rsidR="007401A0" w:rsidRPr="00E52075" w:rsidRDefault="007401A0" w:rsidP="009C39B5">
          <w:pPr>
            <w:suppressAutoHyphens/>
            <w:spacing w:line="22" w:lineRule="atLeast"/>
            <w:contextualSpacing/>
            <w:rPr>
              <w:rFonts w:cs="Arial"/>
              <w:szCs w:val="24"/>
            </w:rPr>
          </w:pPr>
          <w:r w:rsidRPr="00BA00DC">
            <w:rPr>
              <w:rFonts w:cs="Arial"/>
              <w:color w:val="2B579A"/>
              <w:szCs w:val="24"/>
              <w:shd w:val="clear" w:color="auto" w:fill="E6E6E6"/>
            </w:rPr>
            <w:fldChar w:fldCharType="end"/>
          </w:r>
        </w:p>
      </w:sdtContent>
    </w:sdt>
    <w:p w14:paraId="29C5D5E4" w14:textId="67391711" w:rsidR="00A46B6C" w:rsidRPr="00E52075" w:rsidRDefault="00A46B6C" w:rsidP="00DD28A6">
      <w:pPr>
        <w:suppressAutoHyphens/>
        <w:spacing w:line="264" w:lineRule="auto"/>
        <w:rPr>
          <w:rFonts w:cs="Arial"/>
          <w:szCs w:val="24"/>
        </w:rPr>
      </w:pPr>
    </w:p>
    <w:p w14:paraId="0ED924C1" w14:textId="77777777" w:rsidR="00A46B6C" w:rsidRPr="00E52075" w:rsidRDefault="00A46B6C" w:rsidP="00DD28A6">
      <w:pPr>
        <w:spacing w:line="264" w:lineRule="auto"/>
        <w:rPr>
          <w:rFonts w:cs="Arial"/>
          <w:szCs w:val="24"/>
        </w:rPr>
      </w:pPr>
    </w:p>
    <w:p w14:paraId="7E0F7571" w14:textId="77777777" w:rsidR="00A46B6C" w:rsidRPr="00E52075" w:rsidRDefault="00A46B6C" w:rsidP="00DD28A6">
      <w:pPr>
        <w:spacing w:line="264" w:lineRule="auto"/>
        <w:rPr>
          <w:rFonts w:cs="Arial"/>
          <w:szCs w:val="24"/>
        </w:rPr>
      </w:pPr>
    </w:p>
    <w:p w14:paraId="42C536F3" w14:textId="0B34272B" w:rsidR="00A46B6C" w:rsidRPr="00E52075" w:rsidRDefault="00A46B6C" w:rsidP="00DD28A6">
      <w:pPr>
        <w:spacing w:line="264" w:lineRule="auto"/>
        <w:jc w:val="right"/>
        <w:rPr>
          <w:rFonts w:cs="Arial"/>
          <w:szCs w:val="24"/>
        </w:rPr>
      </w:pPr>
    </w:p>
    <w:p w14:paraId="6ACF43CE" w14:textId="41F19D60" w:rsidR="00A46B6C" w:rsidRPr="00E52075" w:rsidRDefault="00A46B6C" w:rsidP="00DD28A6">
      <w:pPr>
        <w:spacing w:line="264" w:lineRule="auto"/>
        <w:rPr>
          <w:rFonts w:cs="Arial"/>
          <w:szCs w:val="24"/>
        </w:rPr>
      </w:pPr>
    </w:p>
    <w:p w14:paraId="2D1DE392" w14:textId="77777777" w:rsidR="007401A0" w:rsidRDefault="007401A0" w:rsidP="00DD28A6">
      <w:pPr>
        <w:spacing w:line="264" w:lineRule="auto"/>
        <w:rPr>
          <w:rFonts w:cs="Arial"/>
        </w:rPr>
      </w:pPr>
    </w:p>
    <w:p w14:paraId="77C9DE2B" w14:textId="77777777" w:rsidR="0032057E" w:rsidRPr="0032057E" w:rsidRDefault="0032057E" w:rsidP="0032057E">
      <w:pPr>
        <w:rPr>
          <w:rFonts w:cs="Arial"/>
        </w:rPr>
      </w:pPr>
    </w:p>
    <w:p w14:paraId="092BF0A6" w14:textId="77777777" w:rsidR="0032057E" w:rsidRPr="0032057E" w:rsidRDefault="0032057E" w:rsidP="0032057E">
      <w:pPr>
        <w:rPr>
          <w:rFonts w:cs="Arial"/>
        </w:rPr>
      </w:pPr>
    </w:p>
    <w:p w14:paraId="3FF0BA37" w14:textId="77777777" w:rsidR="0032057E" w:rsidRPr="0032057E" w:rsidRDefault="0032057E" w:rsidP="0032057E">
      <w:pPr>
        <w:rPr>
          <w:rFonts w:cs="Arial"/>
        </w:rPr>
      </w:pPr>
    </w:p>
    <w:p w14:paraId="470C6987" w14:textId="77777777" w:rsidR="0032057E" w:rsidRPr="0032057E" w:rsidRDefault="0032057E" w:rsidP="0032057E">
      <w:pPr>
        <w:rPr>
          <w:rFonts w:cs="Arial"/>
        </w:rPr>
      </w:pPr>
    </w:p>
    <w:p w14:paraId="2B2BC538" w14:textId="77777777" w:rsidR="0032057E" w:rsidRDefault="0032057E" w:rsidP="0032057E">
      <w:pPr>
        <w:jc w:val="center"/>
        <w:rPr>
          <w:rFonts w:cs="Arial"/>
        </w:rPr>
      </w:pPr>
    </w:p>
    <w:p w14:paraId="6D2F3BF9" w14:textId="5EE94ACE" w:rsidR="0032057E" w:rsidRPr="0032057E" w:rsidRDefault="0032057E" w:rsidP="0032057E">
      <w:pPr>
        <w:tabs>
          <w:tab w:val="center" w:pos="4513"/>
        </w:tabs>
        <w:rPr>
          <w:rFonts w:cs="Arial"/>
        </w:rPr>
        <w:sectPr w:rsidR="0032057E" w:rsidRPr="0032057E" w:rsidSect="00DF3384">
          <w:headerReference w:type="default" r:id="rId9"/>
          <w:footerReference w:type="default" r:id="rId10"/>
          <w:footerReference w:type="first" r:id="rId11"/>
          <w:pgSz w:w="11906" w:h="16838" w:code="9"/>
          <w:pgMar w:top="1440" w:right="1440" w:bottom="1440" w:left="1440" w:header="709" w:footer="709" w:gutter="0"/>
          <w:pgNumType w:fmt="lowerRoman" w:start="1"/>
          <w:cols w:space="708"/>
          <w:docGrid w:linePitch="360"/>
        </w:sectPr>
      </w:pPr>
      <w:r>
        <w:rPr>
          <w:rFonts w:cs="Arial"/>
        </w:rPr>
        <w:tab/>
      </w:r>
    </w:p>
    <w:p w14:paraId="2E8D62D1" w14:textId="77777777" w:rsidR="009F30E6" w:rsidRPr="00D0301E" w:rsidRDefault="009F30E6" w:rsidP="00AF6160">
      <w:pPr>
        <w:pStyle w:val="Heading1"/>
      </w:pPr>
      <w:bookmarkStart w:id="2" w:name="_Toc236818638"/>
      <w:bookmarkStart w:id="3" w:name="_Toc16669610"/>
      <w:bookmarkStart w:id="4" w:name="_Toc17123992"/>
      <w:bookmarkStart w:id="5" w:name="_Toc17123985"/>
      <w:bookmarkStart w:id="6" w:name="_Hlk32420615"/>
      <w:bookmarkStart w:id="7" w:name="_Hlk32411951"/>
      <w:r w:rsidRPr="00943667">
        <w:lastRenderedPageBreak/>
        <w:t>Introduction</w:t>
      </w:r>
      <w:bookmarkEnd w:id="2"/>
    </w:p>
    <w:p w14:paraId="0114BFDA" w14:textId="77777777" w:rsidR="009F30E6" w:rsidRPr="00AF7375" w:rsidRDefault="009F30E6" w:rsidP="00DD28A6">
      <w:pPr>
        <w:spacing w:line="264" w:lineRule="auto"/>
        <w:rPr>
          <w:rFonts w:cs="Arial"/>
          <w:szCs w:val="24"/>
        </w:rPr>
      </w:pPr>
    </w:p>
    <w:p w14:paraId="6418908C" w14:textId="2435BFB7" w:rsidR="0018517E" w:rsidRPr="00252C6B" w:rsidRDefault="009F30E6" w:rsidP="00252C6B">
      <w:pPr>
        <w:pStyle w:val="Heading2"/>
        <w:rPr>
          <w:lang w:val="en-AU"/>
        </w:rPr>
      </w:pPr>
      <w:bookmarkStart w:id="8" w:name="_Toc236818639"/>
      <w:r w:rsidRPr="002727A5">
        <w:rPr>
          <w:lang w:val="en-AU"/>
        </w:rPr>
        <w:t>About us, this case</w:t>
      </w:r>
      <w:r w:rsidR="00C6339F" w:rsidRPr="002727A5">
        <w:rPr>
          <w:lang w:val="en-AU"/>
        </w:rPr>
        <w:t>,</w:t>
      </w:r>
      <w:r w:rsidRPr="002727A5">
        <w:rPr>
          <w:lang w:val="en-AU"/>
        </w:rPr>
        <w:t xml:space="preserve"> and this questionnaire</w:t>
      </w:r>
      <w:bookmarkEnd w:id="8"/>
    </w:p>
    <w:p w14:paraId="0B11550B" w14:textId="2690E4D9" w:rsidR="000F18B0" w:rsidRDefault="000F18B0" w:rsidP="00252C6B">
      <w:pPr>
        <w:spacing w:after="120" w:line="264" w:lineRule="auto"/>
        <w:jc w:val="both"/>
        <w:rPr>
          <w:rFonts w:eastAsia="Arial" w:cs="Arial"/>
          <w:szCs w:val="24"/>
        </w:rPr>
      </w:pPr>
      <w:r w:rsidRPr="17FE8697">
        <w:rPr>
          <w:rFonts w:eastAsia="Arial" w:cs="Arial"/>
          <w:szCs w:val="24"/>
        </w:rPr>
        <w:t>The Trade Remedies Authority (TRA) investigates whether trade remedies are needed to prevent injury to UK industry. The TRA has been established to provide the UK with its own independent trade remedies system.</w:t>
      </w:r>
    </w:p>
    <w:p w14:paraId="77D6C667" w14:textId="6F4A126C" w:rsidR="000F18B0" w:rsidRPr="00637CD8" w:rsidRDefault="000F18B0" w:rsidP="00BA13C3">
      <w:pPr>
        <w:spacing w:line="264" w:lineRule="auto"/>
        <w:jc w:val="both"/>
        <w:rPr>
          <w:rFonts w:eastAsia="Arial" w:cs="Arial"/>
          <w:color w:val="FF0000"/>
          <w:szCs w:val="24"/>
        </w:rPr>
      </w:pPr>
      <w:r>
        <w:rPr>
          <w:rFonts w:eastAsia="Arial" w:cs="Arial"/>
          <w:szCs w:val="24"/>
        </w:rPr>
        <w:t xml:space="preserve">This case is investigating the allegation </w:t>
      </w:r>
      <w:r w:rsidRPr="00FE2E8C">
        <w:rPr>
          <w:rFonts w:eastAsia="Arial" w:cs="Arial"/>
          <w:szCs w:val="24"/>
        </w:rPr>
        <w:t xml:space="preserve">that </w:t>
      </w:r>
      <w:r w:rsidR="00825A11" w:rsidRPr="00FE2E8C">
        <w:rPr>
          <w:rFonts w:eastAsia="Arial" w:cs="Arial"/>
          <w:szCs w:val="24"/>
        </w:rPr>
        <w:t>Poly(ethylene Terephthalate</w:t>
      </w:r>
      <w:r w:rsidR="00616638">
        <w:rPr>
          <w:rFonts w:eastAsia="Arial" w:cs="Arial"/>
          <w:szCs w:val="24"/>
        </w:rPr>
        <w:t>)</w:t>
      </w:r>
      <w:r w:rsidR="00825A11" w:rsidRPr="00FE2E8C">
        <w:rPr>
          <w:rFonts w:eastAsia="Arial" w:cs="Arial"/>
          <w:szCs w:val="24"/>
        </w:rPr>
        <w:t xml:space="preserve"> (PET) is being imported</w:t>
      </w:r>
      <w:r w:rsidR="00FE2E8C" w:rsidRPr="00FE2E8C">
        <w:rPr>
          <w:rFonts w:eastAsia="Arial" w:cs="Arial"/>
          <w:szCs w:val="24"/>
        </w:rPr>
        <w:t xml:space="preserve"> into the UK</w:t>
      </w:r>
      <w:r w:rsidR="00825A11" w:rsidRPr="00FE2E8C">
        <w:rPr>
          <w:rFonts w:eastAsia="Arial" w:cs="Arial"/>
          <w:szCs w:val="24"/>
        </w:rPr>
        <w:t xml:space="preserve"> in increased quantities</w:t>
      </w:r>
      <w:r w:rsidR="00D4670D" w:rsidRPr="00FE2E8C">
        <w:rPr>
          <w:rFonts w:eastAsia="Arial" w:cs="Arial"/>
          <w:szCs w:val="24"/>
        </w:rPr>
        <w:t xml:space="preserve"> </w:t>
      </w:r>
      <w:r w:rsidRPr="00FE2E8C">
        <w:rPr>
          <w:rFonts w:eastAsia="Arial" w:cs="Arial"/>
          <w:szCs w:val="24"/>
        </w:rPr>
        <w:t xml:space="preserve">and </w:t>
      </w:r>
      <w:r w:rsidR="00D4670D" w:rsidRPr="00FE2E8C">
        <w:rPr>
          <w:rFonts w:eastAsia="Arial" w:cs="Arial"/>
          <w:szCs w:val="24"/>
        </w:rPr>
        <w:t xml:space="preserve">under </w:t>
      </w:r>
      <w:r w:rsidR="00D4670D">
        <w:rPr>
          <w:rFonts w:eastAsia="Arial" w:cs="Arial"/>
          <w:szCs w:val="24"/>
        </w:rPr>
        <w:t xml:space="preserve">such conditions </w:t>
      </w:r>
      <w:r w:rsidR="00A9258F">
        <w:rPr>
          <w:rFonts w:eastAsia="Arial" w:cs="Arial"/>
          <w:szCs w:val="24"/>
        </w:rPr>
        <w:t>as to cause or is</w:t>
      </w:r>
      <w:r w:rsidRPr="00EB307F">
        <w:rPr>
          <w:rFonts w:eastAsia="Arial" w:cs="Arial"/>
          <w:szCs w:val="24"/>
        </w:rPr>
        <w:t xml:space="preserve"> causing </w:t>
      </w:r>
      <w:r w:rsidR="00A9258F">
        <w:rPr>
          <w:rFonts w:eastAsia="Arial" w:cs="Arial"/>
          <w:szCs w:val="24"/>
        </w:rPr>
        <w:t xml:space="preserve">serious </w:t>
      </w:r>
      <w:r w:rsidRPr="00EB307F">
        <w:rPr>
          <w:rFonts w:eastAsia="Arial" w:cs="Arial"/>
          <w:szCs w:val="24"/>
        </w:rPr>
        <w:t xml:space="preserve">injury to the UK industry </w:t>
      </w:r>
      <w:r w:rsidR="00A9258F">
        <w:rPr>
          <w:rFonts w:eastAsia="Arial" w:cs="Arial"/>
          <w:szCs w:val="24"/>
        </w:rPr>
        <w:t>that produces like or directly competitive goods</w:t>
      </w:r>
      <w:r w:rsidRPr="00EB307F">
        <w:rPr>
          <w:rFonts w:eastAsia="Arial" w:cs="Arial"/>
          <w:szCs w:val="24"/>
        </w:rPr>
        <w:t>.</w:t>
      </w:r>
    </w:p>
    <w:p w14:paraId="0D6CC171" w14:textId="13447351" w:rsidR="0018517E" w:rsidRPr="00DD28A6" w:rsidRDefault="0018517E" w:rsidP="002A1DC2">
      <w:pPr>
        <w:spacing w:line="264" w:lineRule="auto"/>
        <w:rPr>
          <w:rFonts w:eastAsia="Arial" w:cs="Arial"/>
          <w:szCs w:val="24"/>
          <w:highlight w:val="green"/>
        </w:rPr>
      </w:pPr>
    </w:p>
    <w:p w14:paraId="2EFF6DA6" w14:textId="2C9CA1E1" w:rsidR="0018517E" w:rsidRPr="00252C6B" w:rsidRDefault="00266A3A" w:rsidP="00182D09">
      <w:pPr>
        <w:pStyle w:val="Heading2"/>
      </w:pPr>
      <w:bookmarkStart w:id="9" w:name="_Toc236818640"/>
      <w:r w:rsidRPr="00AF7375">
        <w:t>Why should I take part?</w:t>
      </w:r>
      <w:bookmarkEnd w:id="9"/>
    </w:p>
    <w:p w14:paraId="7ED6C5FC" w14:textId="77777777" w:rsidR="003879EC" w:rsidRDefault="00550E8E" w:rsidP="008C5DD4">
      <w:pPr>
        <w:spacing w:after="120" w:line="264" w:lineRule="auto"/>
        <w:jc w:val="both"/>
        <w:rPr>
          <w:rFonts w:eastAsia="Arial" w:cs="Arial"/>
          <w:szCs w:val="24"/>
        </w:rPr>
      </w:pPr>
      <w:r>
        <w:rPr>
          <w:rFonts w:eastAsia="Arial" w:cs="Arial"/>
          <w:szCs w:val="24"/>
        </w:rPr>
        <w:t xml:space="preserve">We are asking </w:t>
      </w:r>
      <w:r w:rsidR="00413BD1">
        <w:rPr>
          <w:rFonts w:eastAsia="Arial" w:cs="Arial"/>
          <w:szCs w:val="24"/>
        </w:rPr>
        <w:t>domestic producers</w:t>
      </w:r>
      <w:r>
        <w:rPr>
          <w:rFonts w:eastAsia="Arial" w:cs="Arial"/>
          <w:szCs w:val="24"/>
        </w:rPr>
        <w:t xml:space="preserve"> to complete this questionnaire to help us understand the industry and market for this product and assess if a measure is needed.</w:t>
      </w:r>
      <w:r w:rsidR="00CE7C2A">
        <w:rPr>
          <w:rFonts w:eastAsia="Arial" w:cs="Arial"/>
          <w:szCs w:val="24"/>
        </w:rPr>
        <w:t xml:space="preserve"> </w:t>
      </w:r>
    </w:p>
    <w:p w14:paraId="0646E7FF" w14:textId="00316B09" w:rsidR="007458B5" w:rsidRDefault="00266A3A" w:rsidP="0086364D">
      <w:pPr>
        <w:spacing w:line="264" w:lineRule="auto"/>
        <w:jc w:val="both"/>
        <w:rPr>
          <w:rFonts w:eastAsia="Arial" w:cs="Arial"/>
          <w:szCs w:val="24"/>
        </w:rPr>
      </w:pPr>
      <w:r w:rsidRPr="00AF7375">
        <w:rPr>
          <w:rFonts w:eastAsia="Arial" w:cs="Arial"/>
          <w:szCs w:val="24"/>
        </w:rPr>
        <w:t>The information your company provides will help us to</w:t>
      </w:r>
      <w:r w:rsidR="004349A7">
        <w:rPr>
          <w:rFonts w:eastAsia="Arial" w:cs="Arial"/>
          <w:szCs w:val="24"/>
        </w:rPr>
        <w:t xml:space="preserve"> reach</w:t>
      </w:r>
      <w:r w:rsidRPr="00AF7375">
        <w:rPr>
          <w:rFonts w:eastAsia="Arial" w:cs="Arial"/>
          <w:szCs w:val="24"/>
        </w:rPr>
        <w:t xml:space="preserve"> a fair and proportionate </w:t>
      </w:r>
      <w:r w:rsidR="004349A7">
        <w:rPr>
          <w:rFonts w:eastAsia="Arial" w:cs="Arial"/>
          <w:szCs w:val="24"/>
        </w:rPr>
        <w:t>decision.</w:t>
      </w:r>
      <w:r w:rsidR="003879EC">
        <w:rPr>
          <w:rFonts w:eastAsia="Arial" w:cs="Arial"/>
          <w:szCs w:val="24"/>
        </w:rPr>
        <w:t xml:space="preserve"> </w:t>
      </w:r>
      <w:r w:rsidR="007458B5">
        <w:rPr>
          <w:rFonts w:eastAsia="Arial" w:cs="Arial"/>
          <w:szCs w:val="24"/>
        </w:rPr>
        <w:t xml:space="preserve">If </w:t>
      </w:r>
      <w:r w:rsidR="00E81EB1">
        <w:rPr>
          <w:rFonts w:eastAsia="Arial" w:cs="Arial"/>
          <w:szCs w:val="24"/>
        </w:rPr>
        <w:t xml:space="preserve">information is not supplied within a reasonable time, the TRA will be free to make determinations on the basis of facts available. </w:t>
      </w:r>
    </w:p>
    <w:p w14:paraId="0DF5D13E" w14:textId="77777777" w:rsidR="000F1428" w:rsidRDefault="000F1428" w:rsidP="00DD28A6">
      <w:pPr>
        <w:spacing w:line="264" w:lineRule="auto"/>
        <w:rPr>
          <w:rFonts w:eastAsia="Arial" w:cs="Arial"/>
          <w:szCs w:val="24"/>
        </w:rPr>
      </w:pPr>
    </w:p>
    <w:p w14:paraId="0340F783" w14:textId="3F4DEE27" w:rsidR="006B4485" w:rsidRPr="00252C6B" w:rsidRDefault="000F1428" w:rsidP="00C314C5">
      <w:pPr>
        <w:pStyle w:val="Heading2"/>
      </w:pPr>
      <w:bookmarkStart w:id="10" w:name="_Toc236818641"/>
      <w:r w:rsidRPr="00172D09">
        <w:t>How do I respond?</w:t>
      </w:r>
      <w:bookmarkEnd w:id="10"/>
    </w:p>
    <w:p w14:paraId="116CDAF9" w14:textId="618AC5F5" w:rsidR="006B4485" w:rsidRPr="00CE7C2A" w:rsidRDefault="000F1428" w:rsidP="00CE7C2A">
      <w:pPr>
        <w:spacing w:after="120" w:line="264" w:lineRule="auto"/>
        <w:jc w:val="both"/>
        <w:rPr>
          <w:rFonts w:cs="Arial"/>
          <w:szCs w:val="24"/>
        </w:rPr>
      </w:pPr>
      <w:r w:rsidRPr="00E95D85">
        <w:rPr>
          <w:rFonts w:eastAsia="Arial" w:cs="Arial"/>
          <w:szCs w:val="24"/>
        </w:rPr>
        <w:t xml:space="preserve">Detailed guidance on how to complete the questionnaire is provided in the </w:t>
      </w:r>
      <w:hyperlink w:anchor="_Instructions_on_completing" w:history="1">
        <w:r w:rsidRPr="00E95D85">
          <w:rPr>
            <w:rStyle w:val="Hyperlink"/>
            <w:rFonts w:eastAsia="Arial" w:cs="Arial"/>
            <w:szCs w:val="24"/>
          </w:rPr>
          <w:t>instructions</w:t>
        </w:r>
      </w:hyperlink>
      <w:r w:rsidRPr="00E95D85">
        <w:rPr>
          <w:rFonts w:eastAsia="Arial" w:cs="Arial"/>
          <w:szCs w:val="24"/>
        </w:rPr>
        <w:t xml:space="preserve"> section</w:t>
      </w:r>
      <w:r w:rsidR="00567C83">
        <w:rPr>
          <w:rFonts w:eastAsia="Arial" w:cs="Arial"/>
          <w:szCs w:val="24"/>
        </w:rPr>
        <w:t xml:space="preserve"> below</w:t>
      </w:r>
      <w:r w:rsidRPr="00E95D85">
        <w:rPr>
          <w:rFonts w:eastAsia="Arial" w:cs="Arial"/>
          <w:szCs w:val="24"/>
        </w:rPr>
        <w:t>.</w:t>
      </w:r>
    </w:p>
    <w:p w14:paraId="07F2A2A0" w14:textId="58887372" w:rsidR="000F1428" w:rsidRDefault="000F1428" w:rsidP="0086364D">
      <w:pPr>
        <w:spacing w:line="264" w:lineRule="auto"/>
        <w:jc w:val="both"/>
        <w:rPr>
          <w:rFonts w:eastAsia="Arial" w:cs="Arial"/>
          <w:szCs w:val="24"/>
        </w:rPr>
      </w:pPr>
      <w:r w:rsidRPr="00E95D85">
        <w:rPr>
          <w:rFonts w:eastAsia="Arial" w:cs="Arial"/>
          <w:szCs w:val="24"/>
        </w:rPr>
        <w:t xml:space="preserve">Please provide all the information requested by </w:t>
      </w:r>
      <w:r w:rsidR="008328EE" w:rsidRPr="008328EE">
        <w:rPr>
          <w:rFonts w:eastAsia="Arial" w:cs="Arial"/>
          <w:b/>
          <w:bCs/>
          <w:szCs w:val="24"/>
        </w:rPr>
        <w:t>04 September 2026</w:t>
      </w:r>
      <w:r w:rsidRPr="00E95D85">
        <w:rPr>
          <w:rFonts w:eastAsia="Arial" w:cs="Arial"/>
          <w:szCs w:val="24"/>
        </w:rPr>
        <w:t>. We may need to issue a deficiency notice if we determine that the information supplied in the questionnaire is incomplete or inadequate. We may also send a notice requesting clarification or supplementary information if necessary. Therefore, please provide as much detail as possible in your responses.</w:t>
      </w:r>
    </w:p>
    <w:p w14:paraId="2DA40418" w14:textId="77777777" w:rsidR="001F6C89" w:rsidRPr="00E95D85" w:rsidRDefault="001F6C89" w:rsidP="00DD28A6">
      <w:pPr>
        <w:spacing w:line="264" w:lineRule="auto"/>
        <w:rPr>
          <w:rFonts w:cs="Arial"/>
          <w:szCs w:val="24"/>
        </w:rPr>
      </w:pPr>
    </w:p>
    <w:p w14:paraId="47BA8507" w14:textId="0AED72CA" w:rsidR="001F6C89" w:rsidRPr="00252C6B" w:rsidRDefault="000F1428" w:rsidP="002F214A">
      <w:pPr>
        <w:pStyle w:val="Heading2"/>
      </w:pPr>
      <w:bookmarkStart w:id="11" w:name="_Toc236818642"/>
      <w:r w:rsidRPr="00567C83">
        <w:t xml:space="preserve">Where can I </w:t>
      </w:r>
      <w:r w:rsidR="004349A7">
        <w:t>find</w:t>
      </w:r>
      <w:r w:rsidRPr="00567C83">
        <w:t xml:space="preserve"> more information?</w:t>
      </w:r>
      <w:bookmarkEnd w:id="11"/>
    </w:p>
    <w:p w14:paraId="7629E3BB" w14:textId="4BFBBECB" w:rsidR="00C12FCF" w:rsidRPr="00567C83" w:rsidRDefault="000F1428" w:rsidP="00CE7C2A">
      <w:pPr>
        <w:spacing w:after="120" w:line="264" w:lineRule="auto"/>
        <w:jc w:val="both"/>
        <w:rPr>
          <w:rFonts w:eastAsia="Arial" w:cs="Arial"/>
          <w:szCs w:val="24"/>
        </w:rPr>
      </w:pPr>
      <w:r w:rsidRPr="00567C83">
        <w:rPr>
          <w:rFonts w:eastAsia="Arial" w:cs="Arial"/>
          <w:szCs w:val="24"/>
        </w:rPr>
        <w:t xml:space="preserve">Our </w:t>
      </w:r>
      <w:hyperlink r:id="rId12" w:history="1">
        <w:r w:rsidRPr="00567C83">
          <w:rPr>
            <w:rStyle w:val="Hyperlink"/>
            <w:rFonts w:eastAsia="Arial" w:cs="Arial"/>
            <w:szCs w:val="24"/>
          </w:rPr>
          <w:t>trade remedies guidance</w:t>
        </w:r>
      </w:hyperlink>
      <w:r w:rsidRPr="00567C83">
        <w:rPr>
          <w:rFonts w:eastAsia="Arial" w:cs="Arial"/>
          <w:szCs w:val="24"/>
        </w:rPr>
        <w:t xml:space="preserve"> provides </w:t>
      </w:r>
      <w:r w:rsidR="001B4E56">
        <w:rPr>
          <w:rFonts w:eastAsia="Arial" w:cs="Arial"/>
          <w:szCs w:val="24"/>
        </w:rPr>
        <w:t>general</w:t>
      </w:r>
      <w:r w:rsidRPr="00567C83">
        <w:rPr>
          <w:rFonts w:eastAsia="Arial" w:cs="Arial"/>
          <w:szCs w:val="24"/>
        </w:rPr>
        <w:t xml:space="preserve"> information about our investigations and processes we follow.</w:t>
      </w:r>
    </w:p>
    <w:p w14:paraId="1D4F5C62" w14:textId="4D3743AD" w:rsidR="00C12FCF" w:rsidRPr="00CE7C2A" w:rsidRDefault="000F1428" w:rsidP="00CE7C2A">
      <w:pPr>
        <w:spacing w:after="120" w:line="264" w:lineRule="auto"/>
        <w:jc w:val="both"/>
        <w:rPr>
          <w:rStyle w:val="normaltextrun"/>
          <w:rFonts w:eastAsia="Arial" w:cs="Arial"/>
          <w:color w:val="FF0000"/>
          <w:szCs w:val="24"/>
        </w:rPr>
      </w:pPr>
      <w:r w:rsidRPr="00567C83">
        <w:rPr>
          <w:rFonts w:eastAsia="Arial" w:cs="Arial"/>
          <w:szCs w:val="24"/>
        </w:rPr>
        <w:t xml:space="preserve">If you have any specific questions relating to the case, now or while you’re completing the questionnaire, please contact the Case Team at </w:t>
      </w:r>
      <w:hyperlink r:id="rId13" w:history="1">
        <w:r w:rsidR="008328EE" w:rsidRPr="001833E1">
          <w:rPr>
            <w:rStyle w:val="Hyperlink"/>
            <w:rFonts w:eastAsia="Arial" w:cs="Arial"/>
            <w:szCs w:val="24"/>
          </w:rPr>
          <w:t>SG0094@traderemedies.gov.uk</w:t>
        </w:r>
      </w:hyperlink>
      <w:r w:rsidR="008328EE">
        <w:rPr>
          <w:rFonts w:eastAsia="Arial" w:cs="Arial"/>
          <w:szCs w:val="24"/>
        </w:rPr>
        <w:t xml:space="preserve">. </w:t>
      </w:r>
      <w:r w:rsidRPr="00567C83">
        <w:rPr>
          <w:rFonts w:eastAsia="Arial" w:cs="Arial"/>
          <w:color w:val="FF0000"/>
          <w:szCs w:val="24"/>
        </w:rPr>
        <w:t xml:space="preserve"> </w:t>
      </w:r>
    </w:p>
    <w:p w14:paraId="66EC4804" w14:textId="54267CA6" w:rsidR="00D64246" w:rsidRDefault="00374136" w:rsidP="006B2EE7">
      <w:pPr>
        <w:spacing w:line="264" w:lineRule="auto"/>
        <w:jc w:val="both"/>
        <w:rPr>
          <w:rStyle w:val="eop"/>
          <w:rFonts w:cs="Arial"/>
          <w:color w:val="000000"/>
          <w:szCs w:val="24"/>
          <w:shd w:val="clear" w:color="auto" w:fill="FFFFFF"/>
        </w:rPr>
      </w:pPr>
      <w:r w:rsidRPr="00567C83">
        <w:rPr>
          <w:rStyle w:val="normaltextrun"/>
          <w:rFonts w:cs="Arial"/>
          <w:color w:val="000000"/>
          <w:szCs w:val="24"/>
          <w:shd w:val="clear" w:color="auto" w:fill="FFFFFF"/>
        </w:rPr>
        <w:t>You can also find out more about the regulatory basis of our investigations.</w:t>
      </w:r>
      <w:r w:rsidR="00BF075D">
        <w:rPr>
          <w:rStyle w:val="normaltextrun"/>
          <w:rFonts w:cs="Arial"/>
          <w:color w:val="000000"/>
          <w:szCs w:val="24"/>
          <w:shd w:val="clear" w:color="auto" w:fill="FFFFFF"/>
        </w:rPr>
        <w:t xml:space="preserve"> </w:t>
      </w:r>
      <w:r w:rsidRPr="00B61199">
        <w:rPr>
          <w:rStyle w:val="normaltextrun"/>
          <w:rFonts w:cs="Arial"/>
          <w:szCs w:val="24"/>
          <w:shd w:val="clear" w:color="auto" w:fill="FFFFFF"/>
        </w:rPr>
        <w:t>The TRA</w:t>
      </w:r>
      <w:r w:rsidR="00BF075D">
        <w:rPr>
          <w:rStyle w:val="normaltextrun"/>
          <w:rFonts w:cs="Arial"/>
          <w:color w:val="FF0000"/>
          <w:szCs w:val="24"/>
          <w:shd w:val="clear" w:color="auto" w:fill="FFFFFF"/>
        </w:rPr>
        <w:t xml:space="preserve"> </w:t>
      </w:r>
      <w:r w:rsidRPr="00567C83">
        <w:rPr>
          <w:rStyle w:val="normaltextrun"/>
          <w:rFonts w:cs="Arial"/>
          <w:color w:val="000000"/>
          <w:szCs w:val="24"/>
          <w:shd w:val="clear" w:color="auto" w:fill="FFFFFF"/>
        </w:rPr>
        <w:t>investigates cases under the provisions of</w:t>
      </w:r>
      <w:r w:rsidRPr="00567C83">
        <w:rPr>
          <w:rStyle w:val="normaltextrun"/>
          <w:rFonts w:cs="Arial"/>
          <w:i/>
          <w:iCs/>
          <w:color w:val="000000"/>
          <w:szCs w:val="24"/>
          <w:shd w:val="clear" w:color="auto" w:fill="FFFFFF"/>
        </w:rPr>
        <w:t xml:space="preserve"> Trade </w:t>
      </w:r>
      <w:r w:rsidRPr="00FE2E8C">
        <w:rPr>
          <w:rStyle w:val="normaltextrun"/>
          <w:rFonts w:cs="Arial"/>
          <w:i/>
          <w:iCs/>
          <w:color w:val="000000"/>
          <w:szCs w:val="24"/>
          <w:shd w:val="clear" w:color="auto" w:fill="FFFFFF"/>
        </w:rPr>
        <w:t>Remedies (</w:t>
      </w:r>
      <w:r w:rsidR="00153EFC" w:rsidRPr="00FE2E8C">
        <w:rPr>
          <w:rStyle w:val="normaltextrun"/>
          <w:rFonts w:cs="Arial"/>
          <w:i/>
          <w:iCs/>
          <w:color w:val="000000"/>
          <w:szCs w:val="24"/>
          <w:shd w:val="clear" w:color="auto" w:fill="FFFFFF"/>
        </w:rPr>
        <w:t xml:space="preserve">Increase in Imports </w:t>
      </w:r>
      <w:r w:rsidR="00153EFC" w:rsidRPr="00FE2E8C">
        <w:rPr>
          <w:rStyle w:val="normaltextrun"/>
          <w:rFonts w:cs="Arial"/>
          <w:i/>
          <w:iCs/>
          <w:color w:val="000000"/>
          <w:szCs w:val="24"/>
          <w:shd w:val="clear" w:color="auto" w:fill="FFFFFF"/>
        </w:rPr>
        <w:lastRenderedPageBreak/>
        <w:t>Causing Serious Injury to UK Producers</w:t>
      </w:r>
      <w:r w:rsidRPr="00FE2E8C">
        <w:rPr>
          <w:rStyle w:val="normaltextrun"/>
          <w:rFonts w:cs="Arial"/>
          <w:i/>
          <w:iCs/>
          <w:color w:val="000000"/>
          <w:szCs w:val="24"/>
          <w:shd w:val="clear" w:color="auto" w:fill="FFFFFF"/>
        </w:rPr>
        <w:t>) (EU Exit)</w:t>
      </w:r>
      <w:r w:rsidRPr="00567C83">
        <w:rPr>
          <w:rStyle w:val="normaltextrun"/>
          <w:rFonts w:cs="Arial"/>
          <w:i/>
          <w:iCs/>
          <w:color w:val="000000"/>
          <w:szCs w:val="24"/>
          <w:shd w:val="clear" w:color="auto" w:fill="FFFFFF"/>
        </w:rPr>
        <w:t xml:space="preserve"> Regulations 2019</w:t>
      </w:r>
      <w:r w:rsidR="00153EFC" w:rsidRPr="00567C83">
        <w:rPr>
          <w:rStyle w:val="normaltextrun"/>
          <w:rFonts w:cs="Arial"/>
          <w:color w:val="000000"/>
          <w:szCs w:val="24"/>
          <w:shd w:val="clear" w:color="auto" w:fill="FFFFFF"/>
        </w:rPr>
        <w:t xml:space="preserve"> </w:t>
      </w:r>
      <w:r w:rsidRPr="00567C83">
        <w:rPr>
          <w:rStyle w:val="normaltextrun"/>
          <w:rFonts w:cs="Arial"/>
          <w:color w:val="000000"/>
          <w:szCs w:val="24"/>
          <w:shd w:val="clear" w:color="auto" w:fill="FFFFFF"/>
        </w:rPr>
        <w:t xml:space="preserve">and under </w:t>
      </w:r>
      <w:r w:rsidR="00E70C28">
        <w:rPr>
          <w:rStyle w:val="normaltextrun"/>
          <w:rFonts w:cs="Arial"/>
          <w:i/>
          <w:iCs/>
          <w:color w:val="000000"/>
          <w:szCs w:val="24"/>
          <w:shd w:val="clear" w:color="auto" w:fill="FFFFFF"/>
        </w:rPr>
        <w:t xml:space="preserve">Schedule 5 of </w:t>
      </w:r>
      <w:r w:rsidRPr="007D7229">
        <w:rPr>
          <w:rStyle w:val="normaltextrun"/>
          <w:rFonts w:cs="Arial"/>
          <w:i/>
          <w:color w:val="000000"/>
          <w:szCs w:val="24"/>
          <w:shd w:val="clear" w:color="auto" w:fill="FFFFFF"/>
        </w:rPr>
        <w:t>the</w:t>
      </w:r>
      <w:r w:rsidRPr="00567C83">
        <w:rPr>
          <w:rStyle w:val="normaltextrun"/>
          <w:rFonts w:cs="Arial"/>
          <w:i/>
          <w:iCs/>
          <w:color w:val="000000"/>
          <w:szCs w:val="24"/>
          <w:shd w:val="clear" w:color="auto" w:fill="FFFFFF"/>
        </w:rPr>
        <w:t> Taxation (Cross-border Trade) Act 2018.</w:t>
      </w:r>
      <w:r w:rsidRPr="00567C83">
        <w:rPr>
          <w:rStyle w:val="eop"/>
          <w:rFonts w:cs="Arial"/>
          <w:color w:val="000000"/>
          <w:szCs w:val="24"/>
          <w:shd w:val="clear" w:color="auto" w:fill="FFFFFF"/>
        </w:rPr>
        <w:t> </w:t>
      </w:r>
    </w:p>
    <w:p w14:paraId="426ABFB1" w14:textId="77777777" w:rsidR="001F6C89" w:rsidRDefault="001F6C89" w:rsidP="00DD28A6">
      <w:pPr>
        <w:spacing w:line="264" w:lineRule="auto"/>
        <w:rPr>
          <w:rFonts w:eastAsia="Arial" w:cs="Arial"/>
          <w:color w:val="FF0000"/>
          <w:szCs w:val="24"/>
        </w:rPr>
      </w:pPr>
    </w:p>
    <w:p w14:paraId="1FC6E8F0" w14:textId="77777777" w:rsidR="00CE7C2A" w:rsidRPr="00374136" w:rsidRDefault="00CE7C2A" w:rsidP="00DD28A6">
      <w:pPr>
        <w:spacing w:line="264" w:lineRule="auto"/>
        <w:rPr>
          <w:rFonts w:eastAsia="Arial" w:cs="Arial"/>
          <w:color w:val="FF0000"/>
          <w:szCs w:val="24"/>
        </w:rPr>
      </w:pPr>
    </w:p>
    <w:p w14:paraId="64AEB5C2" w14:textId="4CBCB816" w:rsidR="001F6C89" w:rsidRPr="00CE7C2A" w:rsidRDefault="00D64246" w:rsidP="00CE7C2A">
      <w:pPr>
        <w:pStyle w:val="Heading2"/>
      </w:pPr>
      <w:bookmarkStart w:id="12" w:name="_Instructions_on_completing"/>
      <w:bookmarkStart w:id="13" w:name="_Toc32327980"/>
      <w:bookmarkStart w:id="14" w:name="_Toc236818643"/>
      <w:bookmarkEnd w:id="12"/>
      <w:r w:rsidRPr="005030DA">
        <w:t>Instructions</w:t>
      </w:r>
      <w:bookmarkEnd w:id="13"/>
      <w:r w:rsidRPr="005030DA">
        <w:t xml:space="preserve"> on completing this questionnaire</w:t>
      </w:r>
      <w:bookmarkEnd w:id="14"/>
    </w:p>
    <w:p w14:paraId="47E01D53" w14:textId="10814D6B" w:rsidR="001F6C89" w:rsidRPr="00CE7C2A" w:rsidRDefault="00D64246" w:rsidP="00CE7C2A">
      <w:pPr>
        <w:spacing w:after="120" w:line="264" w:lineRule="auto"/>
        <w:rPr>
          <w:rFonts w:cs="Arial"/>
          <w:b/>
          <w:bCs/>
          <w:sz w:val="28"/>
          <w:szCs w:val="28"/>
        </w:rPr>
      </w:pPr>
      <w:r w:rsidRPr="005030DA">
        <w:rPr>
          <w:rFonts w:cs="Arial"/>
          <w:b/>
          <w:bCs/>
          <w:sz w:val="28"/>
          <w:szCs w:val="28"/>
        </w:rPr>
        <w:t>Preparing your response</w:t>
      </w:r>
    </w:p>
    <w:p w14:paraId="78A7B2D4" w14:textId="65F3331B" w:rsidR="00552D1E" w:rsidRPr="00CE7C2A" w:rsidRDefault="00D64246" w:rsidP="00CE7C2A">
      <w:pPr>
        <w:spacing w:after="120" w:line="264" w:lineRule="auto"/>
        <w:jc w:val="both"/>
        <w:rPr>
          <w:rFonts w:cs="Arial"/>
          <w:szCs w:val="24"/>
        </w:rPr>
      </w:pPr>
      <w:r w:rsidRPr="4AF1C506">
        <w:rPr>
          <w:rFonts w:cs="Arial"/>
          <w:szCs w:val="24"/>
        </w:rPr>
        <w:t>This section sets out guidance on how to complete this questionnaire.</w:t>
      </w:r>
    </w:p>
    <w:p w14:paraId="214F84F4" w14:textId="65F06A41" w:rsidR="006964D0" w:rsidRPr="00D85775" w:rsidRDefault="006964D0" w:rsidP="006964D0">
      <w:pPr>
        <w:spacing w:line="264" w:lineRule="auto"/>
        <w:jc w:val="both"/>
        <w:rPr>
          <w:rFonts w:cs="Arial"/>
          <w:snapToGrid w:val="0"/>
          <w:szCs w:val="24"/>
        </w:rPr>
      </w:pPr>
      <w:r w:rsidRPr="00D85775">
        <w:rPr>
          <w:rFonts w:cs="Arial"/>
          <w:snapToGrid w:val="0"/>
          <w:szCs w:val="24"/>
        </w:rPr>
        <w:t xml:space="preserve">If you </w:t>
      </w:r>
      <w:r>
        <w:rPr>
          <w:rFonts w:cs="Arial"/>
          <w:snapToGrid w:val="0"/>
          <w:szCs w:val="24"/>
        </w:rPr>
        <w:t>believe</w:t>
      </w:r>
      <w:r w:rsidRPr="00D85775">
        <w:rPr>
          <w:rFonts w:cs="Arial"/>
          <w:snapToGrid w:val="0"/>
          <w:szCs w:val="24"/>
        </w:rPr>
        <w:t xml:space="preserve"> you </w:t>
      </w:r>
      <w:r>
        <w:rPr>
          <w:rFonts w:cs="Arial"/>
          <w:snapToGrid w:val="0"/>
          <w:szCs w:val="24"/>
        </w:rPr>
        <w:t>will be unable</w:t>
      </w:r>
      <w:r w:rsidRPr="00D85775">
        <w:rPr>
          <w:rFonts w:cs="Arial"/>
          <w:snapToGrid w:val="0"/>
          <w:szCs w:val="24"/>
        </w:rPr>
        <w:t xml:space="preserve"> to complete the questionnaire within the </w:t>
      </w:r>
      <w:r>
        <w:rPr>
          <w:rFonts w:cs="Arial"/>
          <w:snapToGrid w:val="0"/>
          <w:szCs w:val="24"/>
        </w:rPr>
        <w:t>specified</w:t>
      </w:r>
      <w:r w:rsidRPr="00D85775">
        <w:rPr>
          <w:rFonts w:cs="Arial"/>
          <w:snapToGrid w:val="0"/>
          <w:szCs w:val="24"/>
        </w:rPr>
        <w:t xml:space="preserve"> time</w:t>
      </w:r>
      <w:r>
        <w:rPr>
          <w:rFonts w:cs="Arial"/>
          <w:snapToGrid w:val="0"/>
          <w:szCs w:val="24"/>
        </w:rPr>
        <w:t>frame</w:t>
      </w:r>
      <w:r w:rsidRPr="00D85775">
        <w:rPr>
          <w:rFonts w:cs="Arial"/>
          <w:snapToGrid w:val="0"/>
          <w:szCs w:val="24"/>
        </w:rPr>
        <w:t xml:space="preserve">, </w:t>
      </w:r>
      <w:r>
        <w:rPr>
          <w:rFonts w:cs="Arial"/>
          <w:snapToGrid w:val="0"/>
          <w:szCs w:val="24"/>
        </w:rPr>
        <w:t>you should</w:t>
      </w:r>
      <w:r w:rsidRPr="00D85775">
        <w:rPr>
          <w:rFonts w:cs="Arial"/>
          <w:snapToGrid w:val="0"/>
          <w:szCs w:val="24"/>
        </w:rPr>
        <w:t xml:space="preserve"> contact the Case Team </w:t>
      </w:r>
      <w:r>
        <w:rPr>
          <w:rFonts w:cs="Arial"/>
          <w:snapToGrid w:val="0"/>
          <w:szCs w:val="24"/>
        </w:rPr>
        <w:t xml:space="preserve">as soon as possible and in advance of the </w:t>
      </w:r>
      <w:r w:rsidRPr="00D85775">
        <w:rPr>
          <w:rFonts w:cs="Arial"/>
          <w:snapToGrid w:val="0"/>
          <w:szCs w:val="24"/>
        </w:rPr>
        <w:t>deadline</w:t>
      </w:r>
      <w:r>
        <w:rPr>
          <w:rFonts w:cs="Arial"/>
          <w:snapToGrid w:val="0"/>
          <w:szCs w:val="24"/>
        </w:rPr>
        <w:t>,</w:t>
      </w:r>
      <w:r w:rsidRPr="00D85775">
        <w:rPr>
          <w:rFonts w:cs="Arial"/>
          <w:snapToGrid w:val="0"/>
          <w:szCs w:val="24"/>
        </w:rPr>
        <w:t xml:space="preserve"> using the contact details </w:t>
      </w:r>
      <w:r>
        <w:rPr>
          <w:rFonts w:cs="Arial"/>
          <w:snapToGrid w:val="0"/>
          <w:szCs w:val="24"/>
        </w:rPr>
        <w:t xml:space="preserve">provided </w:t>
      </w:r>
      <w:r w:rsidRPr="00D85775">
        <w:rPr>
          <w:rFonts w:cs="Arial"/>
          <w:snapToGrid w:val="0"/>
          <w:szCs w:val="24"/>
        </w:rPr>
        <w:t xml:space="preserve">on the cover of this questionnaire. </w:t>
      </w:r>
      <w:r>
        <w:rPr>
          <w:rFonts w:cs="Arial"/>
          <w:snapToGrid w:val="0"/>
          <w:szCs w:val="24"/>
        </w:rPr>
        <w:t>Any request for an extension must set out</w:t>
      </w:r>
      <w:r w:rsidRPr="00D85775">
        <w:rPr>
          <w:rFonts w:cs="Arial"/>
          <w:snapToGrid w:val="0"/>
          <w:szCs w:val="24"/>
        </w:rPr>
        <w:t xml:space="preserve"> the length of extension </w:t>
      </w:r>
      <w:r>
        <w:rPr>
          <w:rFonts w:cs="Arial"/>
          <w:snapToGrid w:val="0"/>
          <w:szCs w:val="24"/>
        </w:rPr>
        <w:t>sought</w:t>
      </w:r>
      <w:r w:rsidRPr="00D85775">
        <w:rPr>
          <w:rFonts w:cs="Arial"/>
          <w:snapToGrid w:val="0"/>
          <w:szCs w:val="24"/>
        </w:rPr>
        <w:t xml:space="preserve"> and </w:t>
      </w:r>
      <w:r>
        <w:rPr>
          <w:rFonts w:cs="Arial"/>
          <w:snapToGrid w:val="0"/>
          <w:szCs w:val="24"/>
        </w:rPr>
        <w:t xml:space="preserve">provide detailed </w:t>
      </w:r>
      <w:r w:rsidRPr="00D85775">
        <w:rPr>
          <w:rFonts w:cs="Arial"/>
          <w:snapToGrid w:val="0"/>
          <w:szCs w:val="24"/>
        </w:rPr>
        <w:t xml:space="preserve">reasons </w:t>
      </w:r>
      <w:r>
        <w:rPr>
          <w:rFonts w:cs="Arial"/>
          <w:snapToGrid w:val="0"/>
          <w:szCs w:val="24"/>
        </w:rPr>
        <w:t xml:space="preserve">explaining </w:t>
      </w:r>
      <w:r w:rsidRPr="00D85775">
        <w:rPr>
          <w:rFonts w:cs="Arial"/>
          <w:snapToGrid w:val="0"/>
          <w:szCs w:val="24"/>
        </w:rPr>
        <w:t>why</w:t>
      </w:r>
      <w:r>
        <w:rPr>
          <w:rFonts w:cs="Arial"/>
          <w:snapToGrid w:val="0"/>
          <w:szCs w:val="24"/>
        </w:rPr>
        <w:t xml:space="preserve"> the deadline cannot be met despite taking all reasonable steps to comply</w:t>
      </w:r>
      <w:r w:rsidRPr="00D85775">
        <w:rPr>
          <w:rFonts w:cs="Arial"/>
          <w:snapToGrid w:val="0"/>
          <w:szCs w:val="24"/>
        </w:rPr>
        <w:t xml:space="preserve">. </w:t>
      </w:r>
    </w:p>
    <w:p w14:paraId="02AC484E" w14:textId="77777777" w:rsidR="006964D0" w:rsidRPr="00BC7C6D" w:rsidRDefault="006964D0" w:rsidP="006964D0">
      <w:pPr>
        <w:spacing w:line="264" w:lineRule="auto"/>
        <w:jc w:val="both"/>
        <w:rPr>
          <w:rFonts w:cs="Arial"/>
          <w:sz w:val="12"/>
          <w:szCs w:val="12"/>
        </w:rPr>
      </w:pPr>
    </w:p>
    <w:p w14:paraId="265E8CA3" w14:textId="77777777" w:rsidR="006964D0" w:rsidRDefault="006964D0" w:rsidP="006964D0">
      <w:pPr>
        <w:spacing w:line="264" w:lineRule="auto"/>
        <w:jc w:val="both"/>
        <w:rPr>
          <w:rFonts w:cs="Arial"/>
          <w:szCs w:val="24"/>
        </w:rPr>
      </w:pPr>
      <w:r>
        <w:rPr>
          <w:rFonts w:cs="Arial"/>
          <w:szCs w:val="24"/>
        </w:rPr>
        <w:t xml:space="preserve">The TRA will consider extension requests on a case-by-case basis and will only grant extensions where sufficient justification has been provided, and does not significantly impede the progress of the investigation. We will notify you of our decision. </w:t>
      </w:r>
    </w:p>
    <w:p w14:paraId="14461AD1" w14:textId="77777777" w:rsidR="006964D0" w:rsidRPr="00A156FE" w:rsidRDefault="006964D0" w:rsidP="006964D0">
      <w:pPr>
        <w:spacing w:line="264" w:lineRule="auto"/>
        <w:jc w:val="both"/>
        <w:rPr>
          <w:rFonts w:cs="Arial"/>
          <w:sz w:val="12"/>
          <w:szCs w:val="12"/>
        </w:rPr>
      </w:pPr>
    </w:p>
    <w:p w14:paraId="3B401F28" w14:textId="59E6A834" w:rsidR="00553B36" w:rsidRDefault="006964D0" w:rsidP="00AD6540">
      <w:pPr>
        <w:spacing w:after="120" w:line="264" w:lineRule="auto"/>
        <w:rPr>
          <w:rFonts w:cs="Arial"/>
          <w:snapToGrid w:val="0"/>
          <w:szCs w:val="24"/>
        </w:rPr>
      </w:pPr>
      <w:r>
        <w:rPr>
          <w:rFonts w:cs="Arial"/>
          <w:szCs w:val="24"/>
        </w:rPr>
        <w:t xml:space="preserve">Where an extension is granted, we will publish a note on the </w:t>
      </w:r>
      <w:hyperlink r:id="rId14" w:history="1">
        <w:r w:rsidRPr="00BB507E">
          <w:rPr>
            <w:rStyle w:val="Hyperlink"/>
            <w:rFonts w:cs="Arial"/>
            <w:szCs w:val="24"/>
          </w:rPr>
          <w:t>public file</w:t>
        </w:r>
      </w:hyperlink>
      <w:r>
        <w:rPr>
          <w:rFonts w:cs="Arial"/>
          <w:szCs w:val="24"/>
        </w:rPr>
        <w:t xml:space="preserve"> recording both the request and the extension granted. </w:t>
      </w:r>
    </w:p>
    <w:p w14:paraId="44AD1625" w14:textId="77777777" w:rsidR="003134E6" w:rsidRPr="00E66B7A" w:rsidRDefault="003134E6" w:rsidP="0038498A">
      <w:pPr>
        <w:spacing w:after="120" w:line="264" w:lineRule="auto"/>
        <w:rPr>
          <w:bCs/>
          <w:sz w:val="32"/>
          <w:szCs w:val="32"/>
        </w:rPr>
      </w:pPr>
      <w:r w:rsidRPr="00E66B7A">
        <w:rPr>
          <w:rFonts w:cs="Arial"/>
          <w:b/>
          <w:bCs/>
          <w:sz w:val="32"/>
          <w:szCs w:val="32"/>
        </w:rPr>
        <w:t>How to complete this questionnaire</w:t>
      </w:r>
    </w:p>
    <w:p w14:paraId="4FD19B34" w14:textId="0BC7696A" w:rsidR="00553B36" w:rsidRPr="003F23DA" w:rsidRDefault="00553B36" w:rsidP="00803259">
      <w:pPr>
        <w:suppressAutoHyphens/>
        <w:spacing w:line="264" w:lineRule="auto"/>
        <w:jc w:val="both"/>
        <w:rPr>
          <w:rFonts w:cs="Arial"/>
          <w:szCs w:val="24"/>
        </w:rPr>
      </w:pPr>
      <w:r w:rsidRPr="003F23DA">
        <w:rPr>
          <w:rFonts w:cs="Arial"/>
          <w:szCs w:val="24"/>
        </w:rPr>
        <w:t xml:space="preserve">Please read and follow all the instructions carefully. Your company will need to substantiate all claims with relevant data and information. You may be asked to attach </w:t>
      </w:r>
      <w:r w:rsidRPr="00FE2E8C">
        <w:rPr>
          <w:rFonts w:cs="Arial"/>
          <w:szCs w:val="24"/>
        </w:rPr>
        <w:t xml:space="preserve">supporting documents in appendices to supplement your responses. To help us </w:t>
      </w:r>
      <w:r w:rsidR="000B67C9" w:rsidRPr="00FE2E8C">
        <w:rPr>
          <w:rFonts w:cs="Arial"/>
          <w:szCs w:val="24"/>
        </w:rPr>
        <w:t>authenticate</w:t>
      </w:r>
      <w:r w:rsidRPr="00FE2E8C">
        <w:rPr>
          <w:rFonts w:cs="Arial"/>
          <w:szCs w:val="24"/>
        </w:rPr>
        <w:t xml:space="preserve"> your</w:t>
      </w:r>
      <w:r w:rsidRPr="003F23DA">
        <w:rPr>
          <w:rFonts w:cs="Arial"/>
          <w:szCs w:val="24"/>
        </w:rPr>
        <w:t xml:space="preserve"> information, please retain all these documents, your completed spreadsheet </w:t>
      </w:r>
      <w:r w:rsidR="00BE74C6" w:rsidRPr="003F23DA">
        <w:rPr>
          <w:rFonts w:cs="Arial"/>
          <w:szCs w:val="24"/>
        </w:rPr>
        <w:t>annex,</w:t>
      </w:r>
      <w:r w:rsidRPr="003F23DA">
        <w:rPr>
          <w:rFonts w:cs="Arial"/>
          <w:szCs w:val="24"/>
        </w:rPr>
        <w:t xml:space="preserve"> and any calculations you made when developing your responses.</w:t>
      </w:r>
    </w:p>
    <w:p w14:paraId="373BE7BE" w14:textId="77777777" w:rsidR="00553B36" w:rsidRPr="003F23DA" w:rsidRDefault="00553B36" w:rsidP="00803259">
      <w:pPr>
        <w:suppressAutoHyphens/>
        <w:spacing w:line="264" w:lineRule="auto"/>
        <w:jc w:val="both"/>
        <w:rPr>
          <w:rFonts w:cs="Arial"/>
          <w:szCs w:val="24"/>
        </w:rPr>
      </w:pPr>
    </w:p>
    <w:p w14:paraId="1036334D" w14:textId="77777777" w:rsidR="00553B36" w:rsidRPr="003F23DA" w:rsidRDefault="00553B36" w:rsidP="00803259">
      <w:pPr>
        <w:suppressAutoHyphens/>
        <w:spacing w:line="264" w:lineRule="auto"/>
        <w:jc w:val="both"/>
        <w:rPr>
          <w:rFonts w:cs="Arial"/>
          <w:szCs w:val="24"/>
        </w:rPr>
      </w:pPr>
      <w:r w:rsidRPr="003F23DA">
        <w:rPr>
          <w:rFonts w:cs="Arial"/>
          <w:szCs w:val="24"/>
        </w:rPr>
        <w:t>Please also note the following points:</w:t>
      </w:r>
    </w:p>
    <w:p w14:paraId="5831F5CF" w14:textId="49F96AD0" w:rsidR="00553B36" w:rsidRPr="008704B0" w:rsidRDefault="00553B36" w:rsidP="00C36338">
      <w:pPr>
        <w:pStyle w:val="ListParagraph"/>
        <w:numPr>
          <w:ilvl w:val="0"/>
          <w:numId w:val="2"/>
        </w:numPr>
        <w:suppressAutoHyphens/>
        <w:autoSpaceDE w:val="0"/>
        <w:autoSpaceDN w:val="0"/>
        <w:adjustRightInd w:val="0"/>
        <w:spacing w:line="264" w:lineRule="auto"/>
        <w:jc w:val="both"/>
        <w:rPr>
          <w:rFonts w:cs="Arial"/>
          <w:szCs w:val="24"/>
        </w:rPr>
      </w:pPr>
      <w:r w:rsidRPr="003F23DA">
        <w:rPr>
          <w:rFonts w:cs="Arial"/>
          <w:szCs w:val="24"/>
        </w:rPr>
        <w:t>Do not leave any questions blank. If the question is not relevant to your organisation, please explain why.</w:t>
      </w:r>
      <w:r w:rsidR="008704B0">
        <w:rPr>
          <w:rFonts w:cs="Arial"/>
          <w:szCs w:val="24"/>
        </w:rPr>
        <w:t xml:space="preserve"> </w:t>
      </w:r>
      <w:r w:rsidRPr="008704B0">
        <w:rPr>
          <w:rFonts w:cs="Arial"/>
          <w:szCs w:val="24"/>
        </w:rPr>
        <w:t>If the answer to a question is “zero”, “no” or “none”, please write this.</w:t>
      </w:r>
    </w:p>
    <w:p w14:paraId="0FAFEC54" w14:textId="5790A05D" w:rsidR="00553B36" w:rsidRPr="003F23DA" w:rsidRDefault="00553B36" w:rsidP="00C36338">
      <w:pPr>
        <w:pStyle w:val="ListParagraph"/>
        <w:numPr>
          <w:ilvl w:val="0"/>
          <w:numId w:val="2"/>
        </w:numPr>
        <w:suppressAutoHyphens/>
        <w:spacing w:line="264" w:lineRule="auto"/>
        <w:jc w:val="both"/>
        <w:rPr>
          <w:rFonts w:cs="Arial"/>
          <w:szCs w:val="24"/>
        </w:rPr>
      </w:pPr>
      <w:r w:rsidRPr="003F23DA">
        <w:rPr>
          <w:rFonts w:cs="Arial"/>
          <w:szCs w:val="24"/>
        </w:rPr>
        <w:t>Please complete the spreadsheet annex as requested. If you feel you cannot present the information as requested, please contact your Case Team as soon as possible.</w:t>
      </w:r>
    </w:p>
    <w:p w14:paraId="6B0A1C18" w14:textId="77777777" w:rsidR="00553B36" w:rsidRPr="003F23DA" w:rsidRDefault="00553B36" w:rsidP="00C36338">
      <w:pPr>
        <w:pStyle w:val="ListParagraph"/>
        <w:numPr>
          <w:ilvl w:val="0"/>
          <w:numId w:val="2"/>
        </w:numPr>
        <w:suppressAutoHyphens/>
        <w:spacing w:line="264" w:lineRule="auto"/>
        <w:jc w:val="both"/>
        <w:rPr>
          <w:rFonts w:cs="Arial"/>
          <w:szCs w:val="24"/>
        </w:rPr>
      </w:pPr>
      <w:r w:rsidRPr="003F23DA">
        <w:rPr>
          <w:rFonts w:cs="Arial"/>
          <w:szCs w:val="24"/>
        </w:rPr>
        <w:t>Please provide all formulas and calculations used within your questionnaire response.</w:t>
      </w:r>
    </w:p>
    <w:p w14:paraId="7DE4ACCA" w14:textId="77777777" w:rsidR="00553B36" w:rsidRPr="003F23DA" w:rsidRDefault="00553B36" w:rsidP="00C36338">
      <w:pPr>
        <w:pStyle w:val="ListParagraph"/>
        <w:numPr>
          <w:ilvl w:val="0"/>
          <w:numId w:val="2"/>
        </w:numPr>
        <w:suppressAutoHyphens/>
        <w:autoSpaceDE w:val="0"/>
        <w:autoSpaceDN w:val="0"/>
        <w:adjustRightInd w:val="0"/>
        <w:spacing w:line="264" w:lineRule="auto"/>
        <w:jc w:val="both"/>
        <w:rPr>
          <w:rFonts w:cs="Arial"/>
          <w:szCs w:val="24"/>
        </w:rPr>
      </w:pPr>
      <w:r w:rsidRPr="003F23DA">
        <w:rPr>
          <w:rFonts w:cs="Arial"/>
          <w:szCs w:val="24"/>
        </w:rPr>
        <w:t xml:space="preserve">If there is insufficient space in any part of the questionnaire to provide the details requested, or we ask for copies of additional information, please submit this information as appendices. Please ensure that any attachments are given a </w:t>
      </w:r>
      <w:r w:rsidRPr="003F23DA">
        <w:rPr>
          <w:rFonts w:cs="Arial"/>
          <w:szCs w:val="24"/>
        </w:rPr>
        <w:lastRenderedPageBreak/>
        <w:t xml:space="preserve">corresponding appendix reference in the title of the document and that these are referenced in the boxes provided. </w:t>
      </w:r>
    </w:p>
    <w:p w14:paraId="48C5CD20" w14:textId="77777777" w:rsidR="00553B36" w:rsidRPr="00D85775" w:rsidRDefault="00553B36" w:rsidP="00C36338">
      <w:pPr>
        <w:pStyle w:val="ListParagraph"/>
        <w:numPr>
          <w:ilvl w:val="0"/>
          <w:numId w:val="2"/>
        </w:numPr>
        <w:suppressAutoHyphens/>
        <w:spacing w:line="264" w:lineRule="auto"/>
        <w:jc w:val="both"/>
        <w:rPr>
          <w:rFonts w:cs="Arial"/>
          <w:szCs w:val="24"/>
        </w:rPr>
      </w:pPr>
      <w:r w:rsidRPr="003F23DA">
        <w:rPr>
          <w:rFonts w:cs="Arial"/>
          <w:szCs w:val="24"/>
        </w:rPr>
        <w:t>Any documents not in English should be accompanied by an English translation.</w:t>
      </w:r>
    </w:p>
    <w:p w14:paraId="675B1552" w14:textId="03048414" w:rsidR="00553B36" w:rsidRPr="00D85775" w:rsidRDefault="00553B36" w:rsidP="00C36338">
      <w:pPr>
        <w:pStyle w:val="ListParagraph"/>
        <w:numPr>
          <w:ilvl w:val="0"/>
          <w:numId w:val="2"/>
        </w:numPr>
        <w:suppressAutoHyphens/>
        <w:spacing w:line="264" w:lineRule="auto"/>
        <w:jc w:val="both"/>
        <w:rPr>
          <w:rFonts w:eastAsia="Arial" w:cs="Arial"/>
          <w:iCs/>
          <w:szCs w:val="24"/>
        </w:rPr>
      </w:pPr>
      <w:r w:rsidRPr="00D85775">
        <w:rPr>
          <w:rFonts w:cs="Arial"/>
          <w:szCs w:val="24"/>
        </w:rPr>
        <w:t>Please provide all dates in the format DD/MM/YYYY (</w:t>
      </w:r>
      <w:r w:rsidR="00240D6D" w:rsidRPr="00D85775">
        <w:rPr>
          <w:rFonts w:cs="Arial"/>
          <w:iCs/>
          <w:szCs w:val="24"/>
        </w:rPr>
        <w:t>e.g.,</w:t>
      </w:r>
      <w:r w:rsidRPr="00D85775">
        <w:rPr>
          <w:rFonts w:cs="Arial"/>
          <w:iCs/>
          <w:szCs w:val="24"/>
        </w:rPr>
        <w:t xml:space="preserve"> 23/05/2019</w:t>
      </w:r>
      <w:r w:rsidRPr="00D85775">
        <w:rPr>
          <w:rFonts w:cs="Arial"/>
          <w:szCs w:val="24"/>
        </w:rPr>
        <w:t>).</w:t>
      </w:r>
    </w:p>
    <w:p w14:paraId="2C4DDCAE" w14:textId="6EB1EF75" w:rsidR="00553B36" w:rsidRPr="00D85775" w:rsidRDefault="00553B36" w:rsidP="00C36338">
      <w:pPr>
        <w:pStyle w:val="ListParagraph"/>
        <w:numPr>
          <w:ilvl w:val="0"/>
          <w:numId w:val="2"/>
        </w:numPr>
        <w:suppressAutoHyphens/>
        <w:spacing w:line="264" w:lineRule="auto"/>
        <w:jc w:val="both"/>
        <w:rPr>
          <w:rFonts w:eastAsia="Arial" w:cs="Arial"/>
          <w:iCs/>
          <w:szCs w:val="24"/>
        </w:rPr>
      </w:pPr>
      <w:r w:rsidRPr="00D85775">
        <w:rPr>
          <w:rFonts w:cs="Arial"/>
          <w:szCs w:val="24"/>
        </w:rPr>
        <w:t xml:space="preserve">Unless otherwise stated, ‘year’ or ‘calendar year’ refers to the period 1 January – 31 December and ‘quarter’ refers to the associated three-month periods </w:t>
      </w:r>
      <w:r w:rsidR="00240D6D">
        <w:rPr>
          <w:rFonts w:cs="Arial"/>
          <w:szCs w:val="24"/>
        </w:rPr>
        <w:t>(</w:t>
      </w:r>
      <w:r w:rsidR="00240D6D" w:rsidRPr="00D85775">
        <w:rPr>
          <w:rFonts w:cs="Arial"/>
          <w:szCs w:val="24"/>
        </w:rPr>
        <w:t>e.g.,</w:t>
      </w:r>
      <w:r w:rsidRPr="00D85775">
        <w:rPr>
          <w:rFonts w:cs="Arial"/>
          <w:szCs w:val="24"/>
        </w:rPr>
        <w:t xml:space="preserve"> 1 January – 31 March, 1 April – 30 June, etc</w:t>
      </w:r>
      <w:r w:rsidR="00240D6D">
        <w:rPr>
          <w:rFonts w:cs="Arial"/>
          <w:szCs w:val="24"/>
        </w:rPr>
        <w:t>)</w:t>
      </w:r>
      <w:r w:rsidRPr="00D85775">
        <w:rPr>
          <w:rFonts w:cs="Arial"/>
          <w:szCs w:val="24"/>
        </w:rPr>
        <w:t>.</w:t>
      </w:r>
    </w:p>
    <w:p w14:paraId="4217DCA6" w14:textId="54746544" w:rsidR="00553B36" w:rsidRPr="00D85775" w:rsidRDefault="00553B36" w:rsidP="00C36338">
      <w:pPr>
        <w:pStyle w:val="ListParagraph"/>
        <w:numPr>
          <w:ilvl w:val="0"/>
          <w:numId w:val="2"/>
        </w:numPr>
        <w:suppressAutoHyphens/>
        <w:spacing w:line="264" w:lineRule="auto"/>
        <w:jc w:val="both"/>
        <w:rPr>
          <w:rFonts w:eastAsia="Arial" w:cs="Arial"/>
          <w:szCs w:val="24"/>
        </w:rPr>
      </w:pPr>
      <w:r w:rsidRPr="17FE8697">
        <w:rPr>
          <w:rFonts w:cs="Arial"/>
          <w:szCs w:val="24"/>
        </w:rPr>
        <w:t>Identify all units of measurement and currencies used in tables, calculations and lists, if not provided by the corresponding instructions, and use units of measurement consistently (</w:t>
      </w:r>
      <w:r w:rsidR="004510F6" w:rsidRPr="17FE8697">
        <w:rPr>
          <w:rFonts w:cs="Arial"/>
          <w:szCs w:val="24"/>
        </w:rPr>
        <w:t>e.g.,</w:t>
      </w:r>
      <w:r w:rsidRPr="17FE8697">
        <w:rPr>
          <w:rFonts w:cs="Arial"/>
          <w:szCs w:val="24"/>
        </w:rPr>
        <w:t xml:space="preserve"> do not use kg and metric tonnes interchangeably).</w:t>
      </w:r>
    </w:p>
    <w:p w14:paraId="28789330" w14:textId="55017AA5" w:rsidR="00553B36" w:rsidRPr="00D85775" w:rsidRDefault="00553B36" w:rsidP="00C36338">
      <w:pPr>
        <w:pStyle w:val="ListParagraph"/>
        <w:numPr>
          <w:ilvl w:val="0"/>
          <w:numId w:val="2"/>
        </w:numPr>
        <w:suppressAutoHyphens/>
        <w:spacing w:line="264" w:lineRule="auto"/>
        <w:jc w:val="both"/>
        <w:rPr>
          <w:rFonts w:cs="Arial"/>
          <w:szCs w:val="24"/>
        </w:rPr>
      </w:pPr>
      <w:r w:rsidRPr="17FE8697">
        <w:rPr>
          <w:rFonts w:eastAsia="Arial" w:cs="Arial"/>
          <w:szCs w:val="24"/>
        </w:rPr>
        <w:t>For all numerical figures, where appropriate please express every third number with a comma (</w:t>
      </w:r>
      <w:r w:rsidR="004510F6" w:rsidRPr="17FE8697">
        <w:rPr>
          <w:rFonts w:eastAsia="Arial" w:cs="Arial"/>
          <w:szCs w:val="24"/>
        </w:rPr>
        <w:t>e.g.,</w:t>
      </w:r>
      <w:r w:rsidRPr="17FE8697">
        <w:rPr>
          <w:rFonts w:eastAsia="Arial" w:cs="Arial"/>
          <w:szCs w:val="24"/>
        </w:rPr>
        <w:t xml:space="preserve"> ‘1,300’ for one-thousand three hundred, ‘1,300,000’ for one million and three-hundred thousand).</w:t>
      </w:r>
    </w:p>
    <w:p w14:paraId="34B36BD5" w14:textId="40286413" w:rsidR="00553B36" w:rsidRPr="00D85775" w:rsidRDefault="00553B36" w:rsidP="00C36338">
      <w:pPr>
        <w:pStyle w:val="ListParagraph"/>
        <w:numPr>
          <w:ilvl w:val="0"/>
          <w:numId w:val="2"/>
        </w:numPr>
        <w:suppressAutoHyphens/>
        <w:spacing w:line="264" w:lineRule="auto"/>
        <w:jc w:val="both"/>
        <w:rPr>
          <w:rFonts w:cs="Arial"/>
          <w:szCs w:val="24"/>
        </w:rPr>
      </w:pPr>
      <w:r w:rsidRPr="17FE8697">
        <w:rPr>
          <w:rFonts w:eastAsia="Arial" w:cs="Arial"/>
          <w:szCs w:val="24"/>
        </w:rPr>
        <w:t>Please limit all sales/currency/income figures to two decimal places, apply a full point as a decimal separator and use the appropriate currency symbol or abbreviation (</w:t>
      </w:r>
      <w:r w:rsidR="004510F6" w:rsidRPr="17FE8697">
        <w:rPr>
          <w:rFonts w:eastAsia="Arial" w:cs="Arial"/>
          <w:szCs w:val="24"/>
        </w:rPr>
        <w:t>e.g.,</w:t>
      </w:r>
      <w:r w:rsidRPr="17FE8697">
        <w:rPr>
          <w:rFonts w:eastAsia="Arial" w:cs="Arial"/>
          <w:szCs w:val="24"/>
        </w:rPr>
        <w:t xml:space="preserve"> £1,300.00).</w:t>
      </w:r>
    </w:p>
    <w:p w14:paraId="623CAA96" w14:textId="13131D79" w:rsidR="00553B36" w:rsidRPr="00D85775" w:rsidRDefault="00553B36" w:rsidP="00C36338">
      <w:pPr>
        <w:pStyle w:val="ListParagraph"/>
        <w:numPr>
          <w:ilvl w:val="0"/>
          <w:numId w:val="2"/>
        </w:numPr>
        <w:suppressAutoHyphens/>
        <w:spacing w:line="264" w:lineRule="auto"/>
        <w:jc w:val="both"/>
        <w:rPr>
          <w:rFonts w:cs="Arial"/>
          <w:szCs w:val="24"/>
        </w:rPr>
      </w:pPr>
      <w:r w:rsidRPr="00D85775">
        <w:rPr>
          <w:rFonts w:eastAsia="Arial" w:cs="Arial"/>
          <w:iCs/>
          <w:szCs w:val="24"/>
        </w:rPr>
        <w:t>Provide all costing figures as actual amounts. Where actual amounts cannot be provided and you have reported standard costing instead, please indicate this in the relevant answer, and explain the variance from actual costs, if any.</w:t>
      </w:r>
    </w:p>
    <w:p w14:paraId="4C691F06" w14:textId="5F5E6759" w:rsidR="00553B36" w:rsidRPr="0055103A" w:rsidRDefault="00553B36" w:rsidP="00C36338">
      <w:pPr>
        <w:pStyle w:val="ListParagraph"/>
        <w:numPr>
          <w:ilvl w:val="0"/>
          <w:numId w:val="2"/>
        </w:numPr>
        <w:suppressAutoHyphens/>
        <w:spacing w:line="264" w:lineRule="auto"/>
        <w:jc w:val="both"/>
        <w:rPr>
          <w:rFonts w:cs="Arial"/>
          <w:szCs w:val="24"/>
        </w:rPr>
      </w:pPr>
      <w:r w:rsidRPr="00D85775">
        <w:rPr>
          <w:rFonts w:eastAsia="Arial" w:cs="Arial"/>
          <w:iCs/>
          <w:szCs w:val="24"/>
        </w:rPr>
        <w:t xml:space="preserve">All figures should be reported net of </w:t>
      </w:r>
      <w:r w:rsidR="00A36849">
        <w:rPr>
          <w:rFonts w:eastAsia="Arial" w:cs="Arial"/>
          <w:iCs/>
          <w:szCs w:val="24"/>
        </w:rPr>
        <w:t xml:space="preserve">recoverable </w:t>
      </w:r>
      <w:r w:rsidRPr="00D85775">
        <w:rPr>
          <w:rFonts w:eastAsia="Arial" w:cs="Arial"/>
          <w:iCs/>
          <w:szCs w:val="24"/>
        </w:rPr>
        <w:t>tax unless otherwise stated.</w:t>
      </w:r>
    </w:p>
    <w:p w14:paraId="77D7FD8C" w14:textId="657F01D9" w:rsidR="00553B36" w:rsidRPr="0055103A" w:rsidRDefault="00553B36" w:rsidP="00C36338">
      <w:pPr>
        <w:pStyle w:val="ListParagraph"/>
        <w:numPr>
          <w:ilvl w:val="0"/>
          <w:numId w:val="2"/>
        </w:numPr>
        <w:suppressAutoHyphens/>
        <w:spacing w:line="264" w:lineRule="auto"/>
        <w:jc w:val="both"/>
        <w:rPr>
          <w:rFonts w:cs="Arial"/>
          <w:szCs w:val="24"/>
        </w:rPr>
      </w:pPr>
      <w:r w:rsidRPr="17FE8697">
        <w:rPr>
          <w:rFonts w:eastAsia="Arial" w:cs="Arial"/>
          <w:szCs w:val="24"/>
        </w:rPr>
        <w:t xml:space="preserve">Please refer to the case number, </w:t>
      </w:r>
      <w:r w:rsidR="008328EE" w:rsidRPr="008328EE">
        <w:rPr>
          <w:rFonts w:eastAsia="Arial" w:cs="Arial"/>
          <w:b/>
          <w:bCs/>
          <w:szCs w:val="24"/>
        </w:rPr>
        <w:t>SG0094</w:t>
      </w:r>
      <w:r w:rsidR="008328EE" w:rsidRPr="008328EE">
        <w:rPr>
          <w:rFonts w:eastAsia="Arial" w:cs="Arial"/>
          <w:szCs w:val="24"/>
        </w:rPr>
        <w:t>,</w:t>
      </w:r>
      <w:r w:rsidRPr="17FE8697">
        <w:rPr>
          <w:rFonts w:eastAsia="Arial" w:cs="Arial"/>
          <w:szCs w:val="24"/>
        </w:rPr>
        <w:t xml:space="preserve"> in any correspondence with the TRA.</w:t>
      </w:r>
    </w:p>
    <w:p w14:paraId="38677265" w14:textId="77777777" w:rsidR="00553B36" w:rsidRPr="00D85775" w:rsidRDefault="00553B36" w:rsidP="00DD28A6">
      <w:pPr>
        <w:spacing w:line="264" w:lineRule="auto"/>
        <w:rPr>
          <w:rFonts w:cs="Arial"/>
          <w:snapToGrid w:val="0"/>
          <w:szCs w:val="24"/>
        </w:rPr>
      </w:pPr>
    </w:p>
    <w:p w14:paraId="43FB5F79" w14:textId="4C53D98E" w:rsidR="00D64246" w:rsidRPr="00CE7C2A" w:rsidRDefault="00D64246" w:rsidP="00CE7C2A">
      <w:pPr>
        <w:pStyle w:val="Heading2"/>
      </w:pPr>
      <w:bookmarkStart w:id="15" w:name="_Toc32327982"/>
      <w:bookmarkStart w:id="16" w:name="_Toc236818644"/>
      <w:r w:rsidRPr="00665C13">
        <w:t>Preparing confidential and non-confidential copies</w:t>
      </w:r>
      <w:bookmarkEnd w:id="15"/>
      <w:bookmarkEnd w:id="16"/>
    </w:p>
    <w:p w14:paraId="657146CE" w14:textId="6FA907CD" w:rsidR="00D64246" w:rsidRPr="00321124" w:rsidRDefault="00D64246" w:rsidP="00CE7C2A">
      <w:pPr>
        <w:suppressAutoHyphens/>
        <w:spacing w:after="120" w:line="264" w:lineRule="auto"/>
        <w:jc w:val="both"/>
        <w:rPr>
          <w:rFonts w:cs="Arial"/>
          <w:b/>
          <w:bCs/>
          <w:snapToGrid w:val="0"/>
          <w:szCs w:val="24"/>
        </w:rPr>
      </w:pPr>
      <w:r w:rsidRPr="00133B88">
        <w:rPr>
          <w:rFonts w:cs="Arial"/>
          <w:szCs w:val="24"/>
        </w:rPr>
        <w:t>You will need to submit one confidential version and one non-confidential version of your questionnaire and the corresponding spreadsheet annex by the due date. This is so that we can publish the non-confidential version of your information on our public file</w:t>
      </w:r>
      <w:r w:rsidR="00663896">
        <w:rPr>
          <w:rFonts w:cs="Arial"/>
          <w:szCs w:val="24"/>
        </w:rPr>
        <w:t>.</w:t>
      </w:r>
      <w:r w:rsidR="00936F66">
        <w:rPr>
          <w:rFonts w:cs="Arial"/>
          <w:szCs w:val="24"/>
        </w:rPr>
        <w:t xml:space="preserve"> Non-Confidential versions </w:t>
      </w:r>
      <w:r w:rsidR="00F820F8">
        <w:rPr>
          <w:rFonts w:cs="Arial"/>
          <w:szCs w:val="24"/>
        </w:rPr>
        <w:t xml:space="preserve">must contain non-confidential summaries of the information provided, or </w:t>
      </w:r>
      <w:r w:rsidR="00A4364F">
        <w:rPr>
          <w:rFonts w:cs="Arial"/>
          <w:szCs w:val="24"/>
        </w:rPr>
        <w:t>in exceptional circumstances, a statement of reasons why the information could not meaningfully be summarised.</w:t>
      </w:r>
      <w:r w:rsidRPr="00133B88">
        <w:rPr>
          <w:rFonts w:cs="Arial"/>
          <w:szCs w:val="24"/>
        </w:rPr>
        <w:t xml:space="preserve"> </w:t>
      </w:r>
      <w:r w:rsidRPr="00133B88">
        <w:rPr>
          <w:rFonts w:cs="Arial"/>
          <w:b/>
          <w:bCs/>
          <w:szCs w:val="24"/>
        </w:rPr>
        <w:t xml:space="preserve">Please ensure that each page of information you provide is clearly marked either “Confidential” or “Non-Confidential” in the header. </w:t>
      </w:r>
    </w:p>
    <w:p w14:paraId="7AF04A3F" w14:textId="3239987F" w:rsidR="00D64246" w:rsidRPr="00321124" w:rsidRDefault="00D64246" w:rsidP="00CE7C2A">
      <w:pPr>
        <w:suppressAutoHyphens/>
        <w:spacing w:after="120" w:line="264" w:lineRule="auto"/>
        <w:jc w:val="both"/>
        <w:rPr>
          <w:rFonts w:cs="Arial"/>
          <w:snapToGrid w:val="0"/>
          <w:szCs w:val="24"/>
        </w:rPr>
      </w:pPr>
      <w:r w:rsidRPr="00321124">
        <w:rPr>
          <w:rFonts w:cs="Arial"/>
          <w:szCs w:val="24"/>
        </w:rPr>
        <w:t xml:space="preserve">Please see our guidance on </w:t>
      </w:r>
      <w:hyperlink r:id="rId15" w:anchor="confidential-information-and-non-confidential-summaries" w:history="1">
        <w:r w:rsidRPr="00321124">
          <w:rPr>
            <w:rStyle w:val="Hyperlink"/>
            <w:rFonts w:cs="Arial"/>
            <w:szCs w:val="24"/>
          </w:rPr>
          <w:t>how to submit information</w:t>
        </w:r>
      </w:hyperlink>
      <w:r w:rsidRPr="00321124">
        <w:rPr>
          <w:rFonts w:cs="Arial"/>
          <w:szCs w:val="24"/>
        </w:rPr>
        <w:t xml:space="preserve"> for further details on what can be considered confidential and how to prepare a non-confidential version of this questionnaire.</w:t>
      </w:r>
    </w:p>
    <w:p w14:paraId="67892ADC" w14:textId="57DB8ACC" w:rsidR="00D64246" w:rsidRPr="00CE7C2A" w:rsidRDefault="00D64246" w:rsidP="00CE7C2A">
      <w:pPr>
        <w:suppressAutoHyphens/>
        <w:spacing w:after="120" w:line="264" w:lineRule="auto"/>
        <w:jc w:val="both"/>
        <w:rPr>
          <w:rFonts w:cs="Arial"/>
          <w:snapToGrid w:val="0"/>
          <w:szCs w:val="24"/>
        </w:rPr>
      </w:pPr>
      <w:r w:rsidRPr="00321124">
        <w:rPr>
          <w:rFonts w:cs="Arial"/>
          <w:snapToGrid w:val="0"/>
          <w:szCs w:val="24"/>
        </w:rPr>
        <w:t xml:space="preserve">In preparing your response, please note the following: </w:t>
      </w:r>
    </w:p>
    <w:p w14:paraId="3065C506" w14:textId="76822D3A" w:rsidR="00D64246" w:rsidRPr="00DD28A6" w:rsidRDefault="00D64246" w:rsidP="002C141C">
      <w:pPr>
        <w:pStyle w:val="ListParagraph"/>
        <w:numPr>
          <w:ilvl w:val="0"/>
          <w:numId w:val="25"/>
        </w:numPr>
        <w:suppressAutoHyphens/>
        <w:spacing w:line="264" w:lineRule="auto"/>
        <w:ind w:left="360"/>
        <w:jc w:val="both"/>
        <w:rPr>
          <w:rFonts w:cs="Arial"/>
          <w:szCs w:val="24"/>
        </w:rPr>
      </w:pPr>
      <w:r w:rsidRPr="00321124">
        <w:rPr>
          <w:rFonts w:cs="Arial"/>
          <w:snapToGrid w:val="0"/>
          <w:szCs w:val="24"/>
        </w:rPr>
        <w:t xml:space="preserve">It </w:t>
      </w:r>
      <w:r w:rsidRPr="00DD28A6">
        <w:rPr>
          <w:rFonts w:cs="Arial"/>
          <w:szCs w:val="24"/>
        </w:rPr>
        <w:t>is your responsibility to ensure that the non-confidential version does not contain any confidential information.</w:t>
      </w:r>
    </w:p>
    <w:p w14:paraId="1718BC2A" w14:textId="7EC213E5" w:rsidR="00D64246" w:rsidRPr="00DD28A6" w:rsidRDefault="00D64246" w:rsidP="002C141C">
      <w:pPr>
        <w:pStyle w:val="ListParagraph"/>
        <w:numPr>
          <w:ilvl w:val="0"/>
          <w:numId w:val="25"/>
        </w:numPr>
        <w:suppressAutoHyphens/>
        <w:spacing w:line="264" w:lineRule="auto"/>
        <w:ind w:left="360"/>
        <w:jc w:val="both"/>
        <w:rPr>
          <w:rFonts w:cs="Arial"/>
          <w:szCs w:val="24"/>
        </w:rPr>
      </w:pPr>
      <w:r w:rsidRPr="17FE8697">
        <w:rPr>
          <w:rFonts w:cs="Arial"/>
          <w:szCs w:val="24"/>
        </w:rPr>
        <w:t xml:space="preserve">Remember to include a statement explaining why information obtained in your response should be treated as confidential </w:t>
      </w:r>
      <w:r w:rsidR="00F35412">
        <w:rPr>
          <w:rFonts w:cs="Arial"/>
          <w:szCs w:val="24"/>
        </w:rPr>
        <w:t>(</w:t>
      </w:r>
      <w:r w:rsidR="0082154D" w:rsidRPr="17FE8697">
        <w:rPr>
          <w:rFonts w:cs="Arial"/>
          <w:szCs w:val="24"/>
        </w:rPr>
        <w:t>e.g.,</w:t>
      </w:r>
      <w:r w:rsidRPr="17FE8697">
        <w:rPr>
          <w:rFonts w:cs="Arial"/>
          <w:szCs w:val="24"/>
        </w:rPr>
        <w:t xml:space="preserve"> the data is commercially sensitive</w:t>
      </w:r>
      <w:r w:rsidR="00F35412">
        <w:rPr>
          <w:rFonts w:cs="Arial"/>
          <w:szCs w:val="24"/>
        </w:rPr>
        <w:t>)</w:t>
      </w:r>
      <w:r w:rsidRPr="17FE8697">
        <w:rPr>
          <w:rFonts w:cs="Arial"/>
          <w:szCs w:val="24"/>
        </w:rPr>
        <w:t>.</w:t>
      </w:r>
    </w:p>
    <w:p w14:paraId="6C4B5C58" w14:textId="4530DE04" w:rsidR="00D64246" w:rsidRPr="00DD28A6" w:rsidRDefault="00D64246" w:rsidP="002C141C">
      <w:pPr>
        <w:pStyle w:val="ListParagraph"/>
        <w:numPr>
          <w:ilvl w:val="0"/>
          <w:numId w:val="25"/>
        </w:numPr>
        <w:suppressAutoHyphens/>
        <w:spacing w:line="264" w:lineRule="auto"/>
        <w:ind w:left="360"/>
        <w:jc w:val="both"/>
        <w:rPr>
          <w:rFonts w:cs="Arial"/>
          <w:szCs w:val="24"/>
        </w:rPr>
      </w:pPr>
      <w:r w:rsidRPr="00DD28A6">
        <w:rPr>
          <w:rFonts w:cs="Arial"/>
          <w:szCs w:val="24"/>
        </w:rPr>
        <w:lastRenderedPageBreak/>
        <w:t>Provide the source for all information or data you don’t own and clearly state any restrictions on sharing it.</w:t>
      </w:r>
    </w:p>
    <w:p w14:paraId="22229B6D" w14:textId="43AFAA9B" w:rsidR="00D64246" w:rsidRPr="00DD28A6" w:rsidRDefault="00D64246" w:rsidP="002C141C">
      <w:pPr>
        <w:pStyle w:val="ListParagraph"/>
        <w:numPr>
          <w:ilvl w:val="0"/>
          <w:numId w:val="25"/>
        </w:numPr>
        <w:suppressAutoHyphens/>
        <w:spacing w:line="264" w:lineRule="auto"/>
        <w:ind w:left="360"/>
        <w:jc w:val="both"/>
        <w:rPr>
          <w:rFonts w:cs="Arial"/>
          <w:szCs w:val="24"/>
        </w:rPr>
      </w:pPr>
      <w:r w:rsidRPr="00DD28A6">
        <w:rPr>
          <w:rFonts w:cs="Arial"/>
          <w:szCs w:val="24"/>
        </w:rPr>
        <w:t xml:space="preserve">If you do not provide a non-confidential summary (or a statement of reasons why you cannot provide this) each time you provide confidential information, </w:t>
      </w:r>
      <w:r w:rsidRPr="00B61199">
        <w:rPr>
          <w:rFonts w:cs="Arial"/>
          <w:szCs w:val="24"/>
        </w:rPr>
        <w:t>the TRA</w:t>
      </w:r>
      <w:r w:rsidRPr="00DD28A6">
        <w:rPr>
          <w:rFonts w:cs="Arial"/>
          <w:szCs w:val="24"/>
        </w:rPr>
        <w:t xml:space="preserve"> may disregard the information you give us.</w:t>
      </w:r>
    </w:p>
    <w:p w14:paraId="76AFA557" w14:textId="77777777" w:rsidR="00A676D8" w:rsidRDefault="00A676D8" w:rsidP="00A36849">
      <w:pPr>
        <w:spacing w:line="264" w:lineRule="auto"/>
        <w:jc w:val="both"/>
        <w:rPr>
          <w:rFonts w:cs="Arial"/>
          <w:snapToGrid w:val="0"/>
          <w:szCs w:val="24"/>
        </w:rPr>
      </w:pPr>
    </w:p>
    <w:p w14:paraId="24B15707" w14:textId="3C098524" w:rsidR="00D64246" w:rsidRPr="00321124" w:rsidRDefault="00D64246" w:rsidP="00A36849">
      <w:pPr>
        <w:spacing w:line="264" w:lineRule="auto"/>
        <w:jc w:val="both"/>
        <w:rPr>
          <w:rFonts w:cs="Arial"/>
          <w:szCs w:val="24"/>
        </w:rPr>
      </w:pPr>
      <w:r w:rsidRPr="00321124">
        <w:rPr>
          <w:rFonts w:cs="Arial"/>
          <w:snapToGrid w:val="0"/>
          <w:szCs w:val="24"/>
        </w:rPr>
        <w:t xml:space="preserve">All information provided to </w:t>
      </w:r>
      <w:r w:rsidRPr="00B61199">
        <w:rPr>
          <w:rFonts w:cs="Arial"/>
          <w:snapToGrid w:val="0"/>
          <w:szCs w:val="24"/>
        </w:rPr>
        <w:t>the TRA</w:t>
      </w:r>
      <w:r w:rsidRPr="00321124">
        <w:rPr>
          <w:rFonts w:cs="Arial"/>
          <w:snapToGrid w:val="0"/>
          <w:szCs w:val="24"/>
        </w:rPr>
        <w:t xml:space="preserve"> in </w:t>
      </w:r>
      <w:r w:rsidRPr="00FE2E8C">
        <w:rPr>
          <w:rFonts w:cs="Arial"/>
          <w:snapToGrid w:val="0"/>
          <w:szCs w:val="24"/>
        </w:rPr>
        <w:t xml:space="preserve">confidence will be treated accordingly and only used for this investigation (except in limited circumstance as permitted by regulation </w:t>
      </w:r>
      <w:r w:rsidR="00FB4CA8" w:rsidRPr="00FE2E8C">
        <w:rPr>
          <w:rFonts w:cs="Arial"/>
          <w:snapToGrid w:val="0"/>
          <w:szCs w:val="24"/>
        </w:rPr>
        <w:t>17</w:t>
      </w:r>
      <w:r w:rsidRPr="00FE2E8C">
        <w:rPr>
          <w:rFonts w:cs="Arial"/>
          <w:snapToGrid w:val="0"/>
          <w:szCs w:val="24"/>
        </w:rPr>
        <w:t xml:space="preserve"> of the </w:t>
      </w:r>
      <w:r w:rsidRPr="00FE2E8C">
        <w:rPr>
          <w:rFonts w:cs="Arial"/>
          <w:i/>
          <w:iCs/>
          <w:snapToGrid w:val="0"/>
          <w:szCs w:val="24"/>
        </w:rPr>
        <w:t>Trade Remedies (</w:t>
      </w:r>
      <w:r w:rsidR="00264BCA" w:rsidRPr="00FE2E8C">
        <w:rPr>
          <w:rFonts w:cs="Arial"/>
          <w:i/>
          <w:iCs/>
          <w:snapToGrid w:val="0"/>
          <w:szCs w:val="24"/>
        </w:rPr>
        <w:t>Increase in Imports Causing Serious Injury to UK Producers</w:t>
      </w:r>
      <w:r w:rsidRPr="00FE2E8C">
        <w:rPr>
          <w:rFonts w:cs="Arial"/>
          <w:i/>
          <w:iCs/>
          <w:snapToGrid w:val="0"/>
          <w:szCs w:val="24"/>
        </w:rPr>
        <w:t>) (EU Exit) Regulations 2019)</w:t>
      </w:r>
      <w:r w:rsidRPr="00FE2E8C">
        <w:rPr>
          <w:rFonts w:cs="Arial"/>
          <w:snapToGrid w:val="0"/>
          <w:szCs w:val="24"/>
        </w:rPr>
        <w:t xml:space="preserve"> and will</w:t>
      </w:r>
      <w:r w:rsidRPr="00321124">
        <w:rPr>
          <w:rFonts w:cs="Arial"/>
          <w:snapToGrid w:val="0"/>
          <w:szCs w:val="24"/>
        </w:rPr>
        <w:t xml:space="preserve"> be stored in protected systems. The non-confidential version of your submission will be placed on the </w:t>
      </w:r>
      <w:hyperlink r:id="rId16" w:history="1">
        <w:r w:rsidR="00BB507E" w:rsidRPr="00BB507E">
          <w:rPr>
            <w:rStyle w:val="Hyperlink"/>
            <w:rFonts w:cs="Arial"/>
            <w:szCs w:val="24"/>
          </w:rPr>
          <w:t>public file</w:t>
        </w:r>
      </w:hyperlink>
      <w:r w:rsidRPr="00321124">
        <w:rPr>
          <w:rFonts w:cs="Arial"/>
          <w:snapToGrid w:val="0"/>
          <w:szCs w:val="24"/>
        </w:rPr>
        <w:t>.</w:t>
      </w:r>
    </w:p>
    <w:p w14:paraId="0D2C76AE" w14:textId="77777777" w:rsidR="00EF6112" w:rsidRPr="00AD6540" w:rsidRDefault="00EF6112" w:rsidP="00A36849">
      <w:pPr>
        <w:spacing w:line="264" w:lineRule="auto"/>
        <w:jc w:val="both"/>
        <w:rPr>
          <w:rFonts w:cs="Arial"/>
          <w:sz w:val="12"/>
          <w:szCs w:val="12"/>
        </w:rPr>
      </w:pPr>
    </w:p>
    <w:p w14:paraId="67EF6921" w14:textId="3D6E7A01" w:rsidR="00D64246" w:rsidRPr="00CE7C2A" w:rsidRDefault="00D64246" w:rsidP="00CE7C2A">
      <w:pPr>
        <w:pStyle w:val="Heading2"/>
      </w:pPr>
      <w:bookmarkStart w:id="17" w:name="_Toc32327983"/>
      <w:bookmarkStart w:id="18" w:name="_Toc236818645"/>
      <w:r w:rsidRPr="00665C13">
        <w:t>Providing information from subsidiaries or associated parties</w:t>
      </w:r>
      <w:bookmarkEnd w:id="17"/>
      <w:bookmarkEnd w:id="18"/>
    </w:p>
    <w:p w14:paraId="4C8AC9E7" w14:textId="1211F68B" w:rsidR="00D64246" w:rsidRDefault="00D64246" w:rsidP="00CE7C2A">
      <w:pPr>
        <w:suppressAutoHyphens/>
        <w:spacing w:after="120" w:line="264" w:lineRule="auto"/>
        <w:jc w:val="both"/>
        <w:rPr>
          <w:rFonts w:cs="Arial"/>
          <w:snapToGrid w:val="0"/>
          <w:szCs w:val="24"/>
          <w:lang w:val="en-AU"/>
        </w:rPr>
      </w:pPr>
      <w:r w:rsidRPr="00321124">
        <w:rPr>
          <w:rFonts w:cs="Arial"/>
          <w:snapToGrid w:val="0"/>
          <w:szCs w:val="24"/>
          <w:lang w:val="en-AU"/>
        </w:rPr>
        <w:t xml:space="preserve">Section A of this questionnaire includes detailed questions about your company structure. </w:t>
      </w:r>
      <w:r w:rsidRPr="00321124">
        <w:rPr>
          <w:rFonts w:eastAsia="Arial" w:cs="Arial"/>
          <w:snapToGrid w:val="0"/>
          <w:szCs w:val="24"/>
          <w:lang w:val="en-AU"/>
        </w:rPr>
        <w:t>Althou</w:t>
      </w:r>
      <w:r w:rsidRPr="00321124">
        <w:rPr>
          <w:rFonts w:cs="Arial"/>
          <w:snapToGrid w:val="0"/>
          <w:szCs w:val="24"/>
          <w:lang w:val="en-AU"/>
        </w:rPr>
        <w:t>gh this questionnaire is intended for your company, our investigation covers all subsidiaries and any other associated companies involved in the import, production, sale, R</w:t>
      </w:r>
      <w:r w:rsidRPr="00FE2E8C">
        <w:rPr>
          <w:rFonts w:cs="Arial"/>
          <w:snapToGrid w:val="0"/>
          <w:szCs w:val="24"/>
          <w:lang w:val="en-AU"/>
        </w:rPr>
        <w:t>&amp;D, distribution and/or supply of the like good</w:t>
      </w:r>
      <w:r w:rsidR="00973B3C" w:rsidRPr="00FE2E8C">
        <w:rPr>
          <w:rFonts w:cs="Arial"/>
          <w:snapToGrid w:val="0"/>
          <w:szCs w:val="24"/>
          <w:lang w:val="en-AU"/>
        </w:rPr>
        <w:t>s</w:t>
      </w:r>
      <w:r w:rsidR="0040214A" w:rsidRPr="00FE2E8C">
        <w:rPr>
          <w:rFonts w:cs="Arial"/>
          <w:snapToGrid w:val="0"/>
          <w:szCs w:val="24"/>
          <w:lang w:val="en-AU"/>
        </w:rPr>
        <w:t xml:space="preserve">, </w:t>
      </w:r>
      <w:r w:rsidRPr="00FE2E8C">
        <w:rPr>
          <w:rFonts w:cs="Arial"/>
          <w:snapToGrid w:val="0"/>
          <w:szCs w:val="24"/>
          <w:lang w:val="en-AU"/>
        </w:rPr>
        <w:t>goods concerned</w:t>
      </w:r>
      <w:r w:rsidR="0040214A" w:rsidRPr="00FE2E8C">
        <w:rPr>
          <w:rFonts w:cs="Arial"/>
          <w:snapToGrid w:val="0"/>
          <w:szCs w:val="24"/>
          <w:lang w:val="en-AU"/>
        </w:rPr>
        <w:t xml:space="preserve"> and/or directly competitive goods</w:t>
      </w:r>
      <w:r w:rsidR="004A1F3F" w:rsidRPr="00FE2E8C">
        <w:rPr>
          <w:rFonts w:cs="Arial"/>
          <w:snapToGrid w:val="0"/>
          <w:szCs w:val="24"/>
          <w:lang w:val="en-AU"/>
        </w:rPr>
        <w:t>.</w:t>
      </w:r>
    </w:p>
    <w:p w14:paraId="03708FF1" w14:textId="50016F50" w:rsidR="00D64246" w:rsidRDefault="00D64246" w:rsidP="00966F8A">
      <w:pPr>
        <w:pStyle w:val="CommentText"/>
        <w:spacing w:line="264" w:lineRule="auto"/>
        <w:jc w:val="both"/>
        <w:rPr>
          <w:rFonts w:cs="Arial"/>
          <w:snapToGrid w:val="0"/>
          <w:sz w:val="24"/>
          <w:szCs w:val="24"/>
          <w:lang w:val="en-AU"/>
        </w:rPr>
      </w:pPr>
      <w:r w:rsidRPr="00321124">
        <w:rPr>
          <w:rFonts w:cs="Arial"/>
          <w:snapToGrid w:val="0"/>
          <w:sz w:val="24"/>
          <w:szCs w:val="24"/>
          <w:lang w:val="en-AU"/>
        </w:rPr>
        <w:t>Please note, both natural persons (individuals) and legal persons (e.g.</w:t>
      </w:r>
      <w:r w:rsidR="008E5597">
        <w:rPr>
          <w:rFonts w:cs="Arial"/>
          <w:snapToGrid w:val="0"/>
          <w:sz w:val="24"/>
          <w:szCs w:val="24"/>
          <w:lang w:val="en-AU"/>
        </w:rPr>
        <w:t>,</w:t>
      </w:r>
      <w:r w:rsidRPr="00321124">
        <w:rPr>
          <w:rFonts w:cs="Arial"/>
          <w:snapToGrid w:val="0"/>
          <w:sz w:val="24"/>
          <w:szCs w:val="24"/>
          <w:lang w:val="en-AU"/>
        </w:rPr>
        <w:t xml:space="preserve"> companies) are considered to be associated where they meet the definition of ‘Related Persons’ in </w:t>
      </w:r>
      <w:hyperlink r:id="rId17" w:history="1">
        <w:r w:rsidRPr="00321124">
          <w:rPr>
            <w:rStyle w:val="Hyperlink"/>
            <w:rFonts w:cs="Arial"/>
            <w:snapToGrid w:val="0"/>
            <w:sz w:val="24"/>
            <w:szCs w:val="24"/>
            <w:lang w:val="en-AU"/>
          </w:rPr>
          <w:t>Regulation 128 of the C</w:t>
        </w:r>
        <w:bookmarkStart w:id="19" w:name="_Hlt57022568"/>
        <w:bookmarkStart w:id="20" w:name="_Hlt57022569"/>
        <w:r w:rsidRPr="00321124">
          <w:rPr>
            <w:rStyle w:val="Hyperlink"/>
            <w:rFonts w:cs="Arial"/>
            <w:snapToGrid w:val="0"/>
            <w:sz w:val="24"/>
            <w:szCs w:val="24"/>
            <w:lang w:val="en-AU"/>
          </w:rPr>
          <w:t>u</w:t>
        </w:r>
        <w:bookmarkEnd w:id="19"/>
        <w:bookmarkEnd w:id="20"/>
        <w:r w:rsidRPr="00321124">
          <w:rPr>
            <w:rStyle w:val="Hyperlink"/>
            <w:rFonts w:cs="Arial"/>
            <w:snapToGrid w:val="0"/>
            <w:sz w:val="24"/>
            <w:szCs w:val="24"/>
            <w:lang w:val="en-AU"/>
          </w:rPr>
          <w:t>stoms (Import Duty) (EU Exit) Regulations 2018</w:t>
        </w:r>
      </w:hyperlink>
      <w:r w:rsidRPr="00321124">
        <w:rPr>
          <w:rFonts w:cs="Arial"/>
          <w:snapToGrid w:val="0"/>
          <w:sz w:val="24"/>
          <w:szCs w:val="24"/>
          <w:lang w:val="en-AU"/>
        </w:rPr>
        <w:t>.</w:t>
      </w:r>
    </w:p>
    <w:p w14:paraId="474DA717" w14:textId="77777777" w:rsidR="00966F8A" w:rsidRPr="00321124" w:rsidRDefault="00966F8A" w:rsidP="00966F8A">
      <w:pPr>
        <w:pStyle w:val="CommentText"/>
        <w:spacing w:line="264" w:lineRule="auto"/>
        <w:jc w:val="both"/>
        <w:rPr>
          <w:rFonts w:cs="Arial"/>
          <w:sz w:val="24"/>
          <w:szCs w:val="24"/>
        </w:rPr>
      </w:pPr>
    </w:p>
    <w:p w14:paraId="104ECF0B" w14:textId="474987B9" w:rsidR="00D64246" w:rsidRPr="003D69DF" w:rsidRDefault="00D64246" w:rsidP="002C141C">
      <w:pPr>
        <w:pStyle w:val="ListParagraph"/>
        <w:numPr>
          <w:ilvl w:val="0"/>
          <w:numId w:val="24"/>
        </w:numPr>
        <w:spacing w:line="264" w:lineRule="auto"/>
        <w:jc w:val="both"/>
        <w:rPr>
          <w:rFonts w:cs="Arial"/>
          <w:szCs w:val="24"/>
          <w:lang w:val="en-AU"/>
        </w:rPr>
      </w:pPr>
      <w:r w:rsidRPr="00893FA6">
        <w:rPr>
          <w:rFonts w:eastAsia="Arial" w:cs="Arial"/>
          <w:szCs w:val="24"/>
          <w:lang w:val="en-AU"/>
        </w:rPr>
        <w:t>If any of your subsidiaries or associated companies are also a</w:t>
      </w:r>
      <w:r w:rsidR="00441AF6">
        <w:rPr>
          <w:rFonts w:eastAsia="Arial" w:cs="Arial"/>
          <w:szCs w:val="24"/>
          <w:lang w:val="en-AU"/>
        </w:rPr>
        <w:t xml:space="preserve"> UK producer of like goods,</w:t>
      </w:r>
      <w:r w:rsidRPr="00A07064">
        <w:rPr>
          <w:rFonts w:eastAsia="Arial" w:cs="Arial"/>
          <w:szCs w:val="24"/>
          <w:lang w:val="en-AU"/>
        </w:rPr>
        <w:t xml:space="preserve"> they should </w:t>
      </w:r>
      <w:r w:rsidRPr="00A07064">
        <w:rPr>
          <w:rFonts w:eastAsia="Arial" w:cs="Arial"/>
          <w:b/>
          <w:bCs/>
          <w:szCs w:val="24"/>
          <w:lang w:val="en-AU"/>
        </w:rPr>
        <w:t xml:space="preserve">also </w:t>
      </w:r>
      <w:r w:rsidRPr="00A07064">
        <w:rPr>
          <w:rFonts w:eastAsia="Arial" w:cs="Arial"/>
          <w:szCs w:val="24"/>
          <w:lang w:val="en-AU"/>
        </w:rPr>
        <w:t xml:space="preserve">complete </w:t>
      </w:r>
      <w:r w:rsidR="009A19B4">
        <w:rPr>
          <w:rFonts w:eastAsia="Arial" w:cs="Arial"/>
          <w:szCs w:val="24"/>
          <w:lang w:val="en-AU"/>
        </w:rPr>
        <w:t>a Producer</w:t>
      </w:r>
      <w:r w:rsidR="009A19B4" w:rsidRPr="00A07064">
        <w:rPr>
          <w:rFonts w:eastAsia="Arial" w:cs="Arial"/>
          <w:szCs w:val="24"/>
          <w:lang w:val="en-AU"/>
        </w:rPr>
        <w:t xml:space="preserve"> </w:t>
      </w:r>
      <w:r w:rsidRPr="00A07064">
        <w:rPr>
          <w:rFonts w:eastAsia="Arial" w:cs="Arial"/>
          <w:szCs w:val="24"/>
          <w:lang w:val="en-AU"/>
        </w:rPr>
        <w:t xml:space="preserve">questionnaire. </w:t>
      </w:r>
      <w:r w:rsidRPr="003D69DF">
        <w:rPr>
          <w:rFonts w:eastAsia="Arial" w:cs="Arial"/>
          <w:szCs w:val="24"/>
          <w:lang w:val="en-AU"/>
        </w:rPr>
        <w:t xml:space="preserve">Please make sure you provide your subsidiaries with access to </w:t>
      </w:r>
      <w:r w:rsidR="00C47648">
        <w:rPr>
          <w:rFonts w:eastAsia="Arial" w:cs="Arial"/>
          <w:szCs w:val="24"/>
          <w:lang w:val="en-AU"/>
        </w:rPr>
        <w:t>it</w:t>
      </w:r>
      <w:r w:rsidRPr="003D69DF">
        <w:rPr>
          <w:rFonts w:eastAsia="Arial" w:cs="Arial"/>
          <w:szCs w:val="24"/>
          <w:lang w:val="en-AU"/>
        </w:rPr>
        <w:t>.</w:t>
      </w:r>
    </w:p>
    <w:p w14:paraId="010D6F4D" w14:textId="77A631C5" w:rsidR="00D64246" w:rsidRPr="003D69DF" w:rsidRDefault="00C47648" w:rsidP="002C141C">
      <w:pPr>
        <w:pStyle w:val="ListParagraph"/>
        <w:numPr>
          <w:ilvl w:val="0"/>
          <w:numId w:val="24"/>
        </w:numPr>
        <w:spacing w:line="264" w:lineRule="auto"/>
        <w:jc w:val="both"/>
        <w:rPr>
          <w:rFonts w:eastAsia="Arial" w:cs="Arial"/>
          <w:szCs w:val="24"/>
        </w:rPr>
      </w:pPr>
      <w:r>
        <w:rPr>
          <w:rFonts w:eastAsia="Arial" w:cs="Arial"/>
          <w:szCs w:val="24"/>
          <w:lang w:val="en-AU"/>
        </w:rPr>
        <w:t xml:space="preserve">Where your subsidiaries or associated companies are not producers but are involved in the sales of the like </w:t>
      </w:r>
      <w:r w:rsidRPr="00FE2E8C">
        <w:rPr>
          <w:rFonts w:eastAsia="Arial" w:cs="Arial"/>
          <w:szCs w:val="24"/>
          <w:lang w:val="en-AU"/>
        </w:rPr>
        <w:t>goods</w:t>
      </w:r>
      <w:r w:rsidR="008C5A7A" w:rsidRPr="00FE2E8C">
        <w:rPr>
          <w:rFonts w:eastAsia="Arial" w:cs="Arial"/>
          <w:szCs w:val="24"/>
          <w:lang w:val="en-AU"/>
        </w:rPr>
        <w:t xml:space="preserve"> and/or directly competitive goods</w:t>
      </w:r>
      <w:r w:rsidRPr="00FE2E8C">
        <w:rPr>
          <w:rFonts w:eastAsia="Arial" w:cs="Arial"/>
          <w:szCs w:val="24"/>
          <w:lang w:val="en-AU"/>
        </w:rPr>
        <w:t>, your</w:t>
      </w:r>
      <w:r>
        <w:rPr>
          <w:rFonts w:eastAsia="Arial" w:cs="Arial"/>
          <w:szCs w:val="24"/>
          <w:lang w:val="en-AU"/>
        </w:rPr>
        <w:t xml:space="preserve"> questionnaire response should include information from those companies.</w:t>
      </w:r>
    </w:p>
    <w:p w14:paraId="7B73958A" w14:textId="77777777" w:rsidR="00D64246" w:rsidRPr="003D69DF" w:rsidRDefault="00D64246" w:rsidP="00966F8A">
      <w:pPr>
        <w:spacing w:line="264" w:lineRule="auto"/>
        <w:jc w:val="both"/>
        <w:rPr>
          <w:rFonts w:eastAsia="Arial" w:cs="Arial"/>
          <w:szCs w:val="24"/>
        </w:rPr>
      </w:pPr>
    </w:p>
    <w:p w14:paraId="1C3CD4A9" w14:textId="77777777" w:rsidR="00D64246" w:rsidRDefault="00D64246" w:rsidP="00966F8A">
      <w:pPr>
        <w:spacing w:line="264" w:lineRule="auto"/>
        <w:jc w:val="both"/>
        <w:rPr>
          <w:rFonts w:eastAsia="Arial" w:cs="Arial"/>
          <w:color w:val="000000" w:themeColor="text1"/>
          <w:szCs w:val="24"/>
        </w:rPr>
      </w:pPr>
      <w:r w:rsidRPr="00665C13">
        <w:rPr>
          <w:rFonts w:cs="Arial"/>
          <w:color w:val="000000" w:themeColor="text1"/>
          <w:szCs w:val="24"/>
        </w:rPr>
        <w:t>If you have any queries about this part of the process, please contact the Case Team</w:t>
      </w:r>
      <w:r>
        <w:rPr>
          <w:rFonts w:cs="Arial"/>
          <w:color w:val="000000" w:themeColor="text1"/>
          <w:szCs w:val="24"/>
        </w:rPr>
        <w:t xml:space="preserve"> using the details provided on the cover of this questionnaire</w:t>
      </w:r>
      <w:r w:rsidRPr="70F5BA8F">
        <w:rPr>
          <w:rFonts w:eastAsia="Arial" w:cs="Arial"/>
          <w:color w:val="000000" w:themeColor="text1"/>
          <w:szCs w:val="24"/>
        </w:rPr>
        <w:t>.</w:t>
      </w:r>
    </w:p>
    <w:p w14:paraId="58B724FD" w14:textId="77777777" w:rsidR="00D64246" w:rsidRDefault="00D64246" w:rsidP="00DD28A6">
      <w:pPr>
        <w:spacing w:line="264" w:lineRule="auto"/>
        <w:rPr>
          <w:szCs w:val="24"/>
        </w:rPr>
      </w:pPr>
    </w:p>
    <w:p w14:paraId="40D73C4F" w14:textId="3726C89F" w:rsidR="00D64246" w:rsidRPr="00FD6A46" w:rsidRDefault="00D64246" w:rsidP="00FD6A46">
      <w:pPr>
        <w:pStyle w:val="Heading2"/>
      </w:pPr>
      <w:bookmarkStart w:id="21" w:name="_Toc32327984"/>
      <w:bookmarkStart w:id="22" w:name="_Toc236818646"/>
      <w:r w:rsidRPr="009402AB">
        <w:t>What happens next</w:t>
      </w:r>
      <w:bookmarkEnd w:id="21"/>
      <w:bookmarkEnd w:id="22"/>
    </w:p>
    <w:p w14:paraId="1C316DEE" w14:textId="7D900F84" w:rsidR="00D64246" w:rsidRPr="00D85775" w:rsidRDefault="00D64246" w:rsidP="00966F8A">
      <w:pPr>
        <w:spacing w:line="264" w:lineRule="auto"/>
        <w:jc w:val="both"/>
        <w:rPr>
          <w:rFonts w:cs="Arial"/>
          <w:szCs w:val="24"/>
        </w:rPr>
      </w:pPr>
      <w:r w:rsidRPr="00D85775">
        <w:rPr>
          <w:rFonts w:cs="Arial"/>
          <w:color w:val="000000" w:themeColor="text1"/>
          <w:szCs w:val="24"/>
        </w:rPr>
        <w:t xml:space="preserve">Once you have completed your questionnaire responses including the corresponding annex(es) and any additional documents requested, you must upload confidential and non-confidential versions through our </w:t>
      </w:r>
      <w:hyperlink r:id="rId18" w:history="1">
        <w:r w:rsidRPr="00D85775">
          <w:rPr>
            <w:rStyle w:val="Hyperlink"/>
            <w:rFonts w:eastAsia="Times New Roman" w:cs="Arial"/>
            <w:szCs w:val="24"/>
            <w:lang w:eastAsia="en-GB"/>
          </w:rPr>
          <w:t>Trade Remedies Service</w:t>
        </w:r>
      </w:hyperlink>
      <w:r w:rsidRPr="00D85775">
        <w:rPr>
          <w:rFonts w:eastAsia="Arial" w:cs="Arial"/>
          <w:szCs w:val="24"/>
        </w:rPr>
        <w:t>.</w:t>
      </w:r>
      <w:r w:rsidR="00ED69CC">
        <w:rPr>
          <w:rFonts w:cs="Arial"/>
          <w:szCs w:val="24"/>
        </w:rPr>
        <w:t xml:space="preserve"> </w:t>
      </w:r>
      <w:r w:rsidRPr="00D85775">
        <w:rPr>
          <w:rFonts w:cs="Arial"/>
          <w:szCs w:val="24"/>
        </w:rPr>
        <w:t>Following this:</w:t>
      </w:r>
    </w:p>
    <w:p w14:paraId="2F530506" w14:textId="2701DE65" w:rsidR="00D64246" w:rsidRPr="00D85775" w:rsidRDefault="00D64246" w:rsidP="00C36338">
      <w:pPr>
        <w:pStyle w:val="ListParagraph"/>
        <w:numPr>
          <w:ilvl w:val="0"/>
          <w:numId w:val="3"/>
        </w:numPr>
        <w:suppressAutoHyphens/>
        <w:spacing w:line="264" w:lineRule="auto"/>
        <w:jc w:val="both"/>
        <w:rPr>
          <w:rFonts w:cs="Arial"/>
          <w:szCs w:val="24"/>
        </w:rPr>
      </w:pPr>
      <w:r w:rsidRPr="00D85775">
        <w:rPr>
          <w:rFonts w:cs="Arial"/>
          <w:szCs w:val="24"/>
        </w:rPr>
        <w:t xml:space="preserve">you will receive an email confirming the documents have been uploaded </w:t>
      </w:r>
      <w:r w:rsidR="004510F6" w:rsidRPr="00D85775">
        <w:rPr>
          <w:rFonts w:cs="Arial"/>
          <w:szCs w:val="24"/>
        </w:rPr>
        <w:t>successfully</w:t>
      </w:r>
      <w:r w:rsidR="004A1F3F">
        <w:rPr>
          <w:rFonts w:cs="Arial"/>
          <w:szCs w:val="24"/>
        </w:rPr>
        <w:t>;</w:t>
      </w:r>
    </w:p>
    <w:p w14:paraId="1EF48E8C" w14:textId="0DBD7D4B" w:rsidR="00D64246" w:rsidRPr="00D85775" w:rsidRDefault="00D64246" w:rsidP="00C36338">
      <w:pPr>
        <w:pStyle w:val="ListParagraph"/>
        <w:numPr>
          <w:ilvl w:val="0"/>
          <w:numId w:val="3"/>
        </w:numPr>
        <w:suppressAutoHyphens/>
        <w:spacing w:line="264" w:lineRule="auto"/>
        <w:jc w:val="both"/>
        <w:rPr>
          <w:rFonts w:cs="Arial"/>
          <w:szCs w:val="24"/>
        </w:rPr>
      </w:pPr>
      <w:r w:rsidRPr="00D85775">
        <w:rPr>
          <w:rFonts w:cs="Arial"/>
          <w:szCs w:val="24"/>
        </w:rPr>
        <w:t>the Case Team will contact you if further information is required</w:t>
      </w:r>
      <w:r w:rsidR="004A1F3F">
        <w:rPr>
          <w:rFonts w:cs="Arial"/>
          <w:szCs w:val="24"/>
        </w:rPr>
        <w:t>;</w:t>
      </w:r>
    </w:p>
    <w:p w14:paraId="270D62C2" w14:textId="77777777" w:rsidR="00D64246" w:rsidRPr="00D85775" w:rsidRDefault="00D64246" w:rsidP="00C36338">
      <w:pPr>
        <w:pStyle w:val="ListParagraph"/>
        <w:numPr>
          <w:ilvl w:val="0"/>
          <w:numId w:val="3"/>
        </w:numPr>
        <w:suppressAutoHyphens/>
        <w:spacing w:line="264" w:lineRule="auto"/>
        <w:jc w:val="both"/>
        <w:rPr>
          <w:rFonts w:cs="Arial"/>
          <w:szCs w:val="24"/>
        </w:rPr>
      </w:pPr>
      <w:r w:rsidRPr="00D85775">
        <w:rPr>
          <w:rFonts w:cs="Arial"/>
          <w:szCs w:val="24"/>
        </w:rPr>
        <w:lastRenderedPageBreak/>
        <w:t>the non-confidential responses will be placed on the public file; and</w:t>
      </w:r>
    </w:p>
    <w:p w14:paraId="47927468" w14:textId="1C298AB2" w:rsidR="00D64246" w:rsidRPr="00D85775" w:rsidRDefault="00D64246" w:rsidP="00C36338">
      <w:pPr>
        <w:pStyle w:val="ListParagraph"/>
        <w:numPr>
          <w:ilvl w:val="0"/>
          <w:numId w:val="3"/>
        </w:numPr>
        <w:suppressAutoHyphens/>
        <w:spacing w:line="264" w:lineRule="auto"/>
        <w:jc w:val="both"/>
        <w:rPr>
          <w:rFonts w:cs="Arial"/>
          <w:szCs w:val="24"/>
        </w:rPr>
      </w:pPr>
      <w:r w:rsidRPr="00D85775">
        <w:rPr>
          <w:rFonts w:cs="Arial"/>
          <w:szCs w:val="24"/>
        </w:rPr>
        <w:t>t</w:t>
      </w:r>
      <w:r w:rsidRPr="00D85775">
        <w:rPr>
          <w:rFonts w:eastAsia="Arial" w:cs="Arial"/>
          <w:szCs w:val="24"/>
        </w:rPr>
        <w:t xml:space="preserve">he Case Team may contact you to arrange a visit </w:t>
      </w:r>
      <w:r w:rsidRPr="004D5D5D">
        <w:rPr>
          <w:rFonts w:eastAsia="Arial" w:cs="Arial"/>
          <w:szCs w:val="24"/>
        </w:rPr>
        <w:t xml:space="preserve">to </w:t>
      </w:r>
      <w:r w:rsidR="00B550DE" w:rsidRPr="004D5D5D">
        <w:rPr>
          <w:rFonts w:eastAsia="Arial" w:cs="Arial"/>
          <w:szCs w:val="24"/>
        </w:rPr>
        <w:t>authenticate</w:t>
      </w:r>
      <w:r w:rsidRPr="004D5D5D">
        <w:rPr>
          <w:rFonts w:eastAsia="Arial" w:cs="Arial"/>
          <w:szCs w:val="24"/>
        </w:rPr>
        <w:t xml:space="preserve"> the information</w:t>
      </w:r>
      <w:r w:rsidRPr="00D85775">
        <w:rPr>
          <w:rFonts w:eastAsia="Arial" w:cs="Arial"/>
          <w:szCs w:val="24"/>
        </w:rPr>
        <w:t xml:space="preserve"> contained in your responses.</w:t>
      </w:r>
    </w:p>
    <w:p w14:paraId="5888A201" w14:textId="77777777" w:rsidR="00D64246" w:rsidRDefault="00D64246" w:rsidP="00966F8A">
      <w:pPr>
        <w:spacing w:line="264" w:lineRule="auto"/>
        <w:jc w:val="both"/>
        <w:rPr>
          <w:rFonts w:cs="Arial"/>
          <w:szCs w:val="24"/>
        </w:rPr>
      </w:pPr>
    </w:p>
    <w:p w14:paraId="3847577D" w14:textId="77777777" w:rsidR="00ED69CC" w:rsidRPr="00DD28A6" w:rsidRDefault="00ED69CC" w:rsidP="00966F8A">
      <w:pPr>
        <w:spacing w:line="264" w:lineRule="auto"/>
        <w:jc w:val="both"/>
        <w:rPr>
          <w:rFonts w:cs="Arial"/>
          <w:szCs w:val="24"/>
        </w:rPr>
      </w:pPr>
    </w:p>
    <w:p w14:paraId="71F17BA1" w14:textId="3D487987" w:rsidR="00966F8A" w:rsidRPr="004D5D5D" w:rsidRDefault="00B550DE" w:rsidP="00FD6A46">
      <w:pPr>
        <w:pStyle w:val="Heading2"/>
      </w:pPr>
      <w:bookmarkStart w:id="23" w:name="_Toc32327985"/>
      <w:bookmarkStart w:id="24" w:name="_Toc236818647"/>
      <w:r w:rsidRPr="004D5D5D">
        <w:t>Authenticating</w:t>
      </w:r>
      <w:r w:rsidR="00D64246" w:rsidRPr="004D5D5D">
        <w:t xml:space="preserve"> the information you supply</w:t>
      </w:r>
      <w:bookmarkEnd w:id="23"/>
      <w:bookmarkEnd w:id="24"/>
      <w:r w:rsidR="00D64246" w:rsidRPr="004D5D5D">
        <w:tab/>
      </w:r>
    </w:p>
    <w:p w14:paraId="7F3B535A" w14:textId="41450C6D" w:rsidR="00D64246" w:rsidRPr="00D85775" w:rsidRDefault="00D64246" w:rsidP="00AD6540">
      <w:pPr>
        <w:widowControl w:val="0"/>
        <w:suppressAutoHyphens/>
        <w:spacing w:after="120" w:line="264" w:lineRule="auto"/>
        <w:jc w:val="both"/>
        <w:rPr>
          <w:rFonts w:cs="Arial"/>
          <w:snapToGrid w:val="0"/>
          <w:szCs w:val="24"/>
        </w:rPr>
      </w:pPr>
      <w:r w:rsidRPr="004D5D5D">
        <w:rPr>
          <w:rFonts w:cs="Arial"/>
          <w:snapToGrid w:val="0"/>
          <w:szCs w:val="24"/>
        </w:rPr>
        <w:t xml:space="preserve">The TRA will </w:t>
      </w:r>
      <w:r w:rsidR="00B550DE" w:rsidRPr="004D5D5D">
        <w:rPr>
          <w:rFonts w:cs="Arial"/>
          <w:snapToGrid w:val="0"/>
          <w:szCs w:val="24"/>
        </w:rPr>
        <w:t>authenticate</w:t>
      </w:r>
      <w:r w:rsidRPr="004D5D5D">
        <w:rPr>
          <w:rFonts w:cs="Arial"/>
          <w:snapToGrid w:val="0"/>
          <w:szCs w:val="24"/>
        </w:rPr>
        <w:t xml:space="preserve">, as far as possible, the information provided to it. As part of this process, we may conduct </w:t>
      </w:r>
      <w:r w:rsidR="00B550DE" w:rsidRPr="004D5D5D">
        <w:rPr>
          <w:rFonts w:cs="Arial"/>
          <w:snapToGrid w:val="0"/>
          <w:szCs w:val="24"/>
        </w:rPr>
        <w:t>authentication</w:t>
      </w:r>
      <w:r w:rsidRPr="004D5D5D">
        <w:rPr>
          <w:rFonts w:cs="Arial"/>
          <w:snapToGrid w:val="0"/>
          <w:szCs w:val="24"/>
        </w:rPr>
        <w:t xml:space="preserve"> visits</w:t>
      </w:r>
      <w:r w:rsidR="00ED69CC">
        <w:rPr>
          <w:rFonts w:cs="Arial"/>
          <w:snapToGrid w:val="0"/>
          <w:szCs w:val="24"/>
        </w:rPr>
        <w:t xml:space="preserve"> or meetings</w:t>
      </w:r>
      <w:r w:rsidRPr="004D5D5D">
        <w:rPr>
          <w:rFonts w:cs="Arial"/>
          <w:snapToGrid w:val="0"/>
          <w:szCs w:val="24"/>
        </w:rPr>
        <w:t xml:space="preserve">. If we need to </w:t>
      </w:r>
      <w:r w:rsidR="00B550DE" w:rsidRPr="004D5D5D">
        <w:rPr>
          <w:rFonts w:cs="Arial"/>
          <w:snapToGrid w:val="0"/>
          <w:szCs w:val="24"/>
        </w:rPr>
        <w:t>authenticate</w:t>
      </w:r>
      <w:r w:rsidRPr="004D5D5D">
        <w:rPr>
          <w:rFonts w:cs="Arial"/>
          <w:snapToGrid w:val="0"/>
          <w:szCs w:val="24"/>
        </w:rPr>
        <w:t xml:space="preserve"> information that you provide by visiting your premises</w:t>
      </w:r>
      <w:r w:rsidR="009B264D">
        <w:rPr>
          <w:rFonts w:cs="Arial"/>
          <w:snapToGrid w:val="0"/>
          <w:szCs w:val="24"/>
        </w:rPr>
        <w:t xml:space="preserve"> or arranging a meeting</w:t>
      </w:r>
      <w:r w:rsidRPr="004D5D5D">
        <w:rPr>
          <w:rFonts w:cs="Arial"/>
          <w:snapToGrid w:val="0"/>
          <w:szCs w:val="24"/>
        </w:rPr>
        <w:t>, the Case Team</w:t>
      </w:r>
      <w:r w:rsidRPr="00D85775">
        <w:rPr>
          <w:rFonts w:cs="Arial"/>
          <w:snapToGrid w:val="0"/>
          <w:szCs w:val="24"/>
        </w:rPr>
        <w:t xml:space="preserve"> will contact you to arrange this.</w:t>
      </w:r>
    </w:p>
    <w:p w14:paraId="7E45C093" w14:textId="32A7A530" w:rsidR="00D64246" w:rsidRPr="00D85775" w:rsidRDefault="00D64246" w:rsidP="00AD6540">
      <w:pPr>
        <w:widowControl w:val="0"/>
        <w:suppressAutoHyphens/>
        <w:spacing w:after="120" w:line="264" w:lineRule="auto"/>
        <w:jc w:val="both"/>
        <w:rPr>
          <w:rFonts w:eastAsia="Times New Roman" w:cs="Arial"/>
          <w:snapToGrid w:val="0"/>
          <w:szCs w:val="24"/>
        </w:rPr>
      </w:pPr>
      <w:r w:rsidRPr="00D85775">
        <w:rPr>
          <w:rFonts w:eastAsia="Times New Roman" w:cs="Arial"/>
          <w:snapToGrid w:val="0"/>
          <w:szCs w:val="24"/>
        </w:rPr>
        <w:t>Visits can last several days, during which we will want to speak to management and staff to help establish the completeness, relevance and accuracy of the information provided.</w:t>
      </w:r>
    </w:p>
    <w:p w14:paraId="43EDDBA2" w14:textId="01B1FB57" w:rsidR="000F6927" w:rsidRPr="004D5D5D" w:rsidRDefault="00D64246" w:rsidP="00AD6540">
      <w:pPr>
        <w:spacing w:after="120" w:line="264" w:lineRule="auto"/>
        <w:jc w:val="both"/>
        <w:rPr>
          <w:rFonts w:eastAsia="Times New Roman" w:cs="Arial"/>
          <w:snapToGrid w:val="0"/>
          <w:szCs w:val="24"/>
        </w:rPr>
      </w:pPr>
      <w:r w:rsidRPr="00D85775">
        <w:rPr>
          <w:rFonts w:eastAsia="Times New Roman" w:cs="Arial"/>
          <w:snapToGrid w:val="0"/>
          <w:szCs w:val="24"/>
        </w:rPr>
        <w:t xml:space="preserve">Please keep a record of formulas and </w:t>
      </w:r>
      <w:r w:rsidRPr="004D5D5D">
        <w:rPr>
          <w:rFonts w:eastAsia="Times New Roman" w:cs="Arial"/>
          <w:snapToGrid w:val="0"/>
          <w:szCs w:val="24"/>
        </w:rPr>
        <w:t xml:space="preserve">steps used in your calculations and other related material/documentation as it may be asked for during </w:t>
      </w:r>
      <w:r w:rsidR="00B550DE" w:rsidRPr="004D5D5D">
        <w:rPr>
          <w:rFonts w:eastAsia="Times New Roman" w:cs="Arial"/>
          <w:snapToGrid w:val="0"/>
          <w:szCs w:val="24"/>
        </w:rPr>
        <w:t>authentication</w:t>
      </w:r>
      <w:r w:rsidRPr="004D5D5D">
        <w:rPr>
          <w:rFonts w:eastAsia="Times New Roman" w:cs="Arial"/>
          <w:snapToGrid w:val="0"/>
          <w:szCs w:val="24"/>
        </w:rPr>
        <w:t>.</w:t>
      </w:r>
    </w:p>
    <w:p w14:paraId="772A9677" w14:textId="76A2C1B9" w:rsidR="00D64246" w:rsidRPr="00D85775" w:rsidRDefault="009B264D" w:rsidP="00AD6540">
      <w:pPr>
        <w:widowControl w:val="0"/>
        <w:suppressAutoHyphens/>
        <w:spacing w:after="120" w:line="264" w:lineRule="auto"/>
        <w:jc w:val="both"/>
        <w:rPr>
          <w:rFonts w:eastAsiaTheme="minorEastAsia" w:cs="Arial"/>
          <w:snapToGrid w:val="0"/>
          <w:color w:val="FF0000"/>
          <w:szCs w:val="24"/>
        </w:rPr>
      </w:pPr>
      <w:r>
        <w:rPr>
          <w:rFonts w:cs="Arial"/>
          <w:snapToGrid w:val="0"/>
          <w:szCs w:val="24"/>
        </w:rPr>
        <w:t xml:space="preserve">Please indicate any dates in </w:t>
      </w:r>
      <w:r w:rsidR="005E0F40">
        <w:rPr>
          <w:rFonts w:cs="Arial"/>
          <w:b/>
          <w:bCs/>
          <w:snapToGrid w:val="0"/>
          <w:szCs w:val="24"/>
        </w:rPr>
        <w:t>October</w:t>
      </w:r>
      <w:r w:rsidRPr="00AD6540">
        <w:rPr>
          <w:rFonts w:cs="Arial"/>
          <w:b/>
          <w:bCs/>
          <w:snapToGrid w:val="0"/>
          <w:szCs w:val="24"/>
        </w:rPr>
        <w:t xml:space="preserve"> 2026</w:t>
      </w:r>
      <w:r>
        <w:rPr>
          <w:rFonts w:cs="Arial"/>
          <w:snapToGrid w:val="0"/>
          <w:szCs w:val="24"/>
        </w:rPr>
        <w:t xml:space="preserve"> when you would be unable to host an authentication visit or meetings.</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D64246" w:rsidRPr="00F207AF" w14:paraId="3A15F62F" w14:textId="77777777" w:rsidTr="00DA0178">
        <w:tc>
          <w:tcPr>
            <w:tcW w:w="9016" w:type="dxa"/>
            <w:gridSpan w:val="2"/>
          </w:tcPr>
          <w:p w14:paraId="71CF55A8" w14:textId="3DAD018C" w:rsidR="00D64246" w:rsidRPr="00AD6540" w:rsidRDefault="00387BCA" w:rsidP="00966F8A">
            <w:pPr>
              <w:suppressAutoHyphens/>
              <w:autoSpaceDE w:val="0"/>
              <w:autoSpaceDN w:val="0"/>
              <w:adjustRightInd w:val="0"/>
              <w:spacing w:line="264" w:lineRule="auto"/>
              <w:jc w:val="both"/>
              <w:rPr>
                <w:rFonts w:eastAsiaTheme="minorEastAsia" w:cs="Arial"/>
                <w:szCs w:val="24"/>
              </w:rPr>
            </w:pPr>
            <w:r>
              <w:rPr>
                <w:rFonts w:eastAsiaTheme="minorEastAsia" w:cs="Arial"/>
                <w:i/>
                <w:iCs/>
                <w:szCs w:val="24"/>
              </w:rPr>
              <w:t>N/A</w:t>
            </w:r>
          </w:p>
        </w:tc>
      </w:tr>
      <w:tr w:rsidR="00D64246" w:rsidRPr="00F207AF" w14:paraId="790AA59D" w14:textId="77777777" w:rsidTr="00DA0178">
        <w:tc>
          <w:tcPr>
            <w:tcW w:w="4508" w:type="dxa"/>
            <w:tcBorders>
              <w:top w:val="single" w:sz="4" w:space="0" w:color="FFFFFF" w:themeColor="background1"/>
              <w:left w:val="nil"/>
              <w:bottom w:val="nil"/>
              <w:right w:val="single" w:sz="4" w:space="0" w:color="auto"/>
            </w:tcBorders>
          </w:tcPr>
          <w:p w14:paraId="77922F21" w14:textId="77777777" w:rsidR="00D64246" w:rsidRPr="00D85775" w:rsidRDefault="00D64246" w:rsidP="00966F8A">
            <w:pPr>
              <w:suppressAutoHyphens/>
              <w:autoSpaceDE w:val="0"/>
              <w:autoSpaceDN w:val="0"/>
              <w:adjustRightInd w:val="0"/>
              <w:spacing w:line="264" w:lineRule="auto"/>
              <w:jc w:val="both"/>
              <w:rPr>
                <w:rFonts w:eastAsiaTheme="minorEastAsia" w:cs="Arial"/>
                <w:color w:val="FF0000"/>
                <w:szCs w:val="24"/>
              </w:rPr>
            </w:pPr>
          </w:p>
        </w:tc>
        <w:tc>
          <w:tcPr>
            <w:tcW w:w="4508" w:type="dxa"/>
            <w:tcBorders>
              <w:left w:val="single" w:sz="4" w:space="0" w:color="auto"/>
            </w:tcBorders>
          </w:tcPr>
          <w:p w14:paraId="3E26FED2" w14:textId="77777777" w:rsidR="00D64246" w:rsidRPr="00AD6540" w:rsidRDefault="00D64246" w:rsidP="00966F8A">
            <w:pPr>
              <w:suppressAutoHyphens/>
              <w:autoSpaceDE w:val="0"/>
              <w:autoSpaceDN w:val="0"/>
              <w:adjustRightInd w:val="0"/>
              <w:spacing w:line="264" w:lineRule="auto"/>
              <w:jc w:val="both"/>
              <w:rPr>
                <w:rFonts w:eastAsiaTheme="minorEastAsia" w:cs="Arial"/>
                <w:szCs w:val="24"/>
              </w:rPr>
            </w:pPr>
            <w:r w:rsidRPr="00AD6540">
              <w:rPr>
                <w:rFonts w:eastAsiaTheme="minorEastAsia" w:cs="Arial"/>
                <w:szCs w:val="24"/>
              </w:rPr>
              <w:t>Appendix reference:</w:t>
            </w:r>
          </w:p>
        </w:tc>
      </w:tr>
    </w:tbl>
    <w:p w14:paraId="28806462" w14:textId="77777777" w:rsidR="00D64246" w:rsidRPr="00D85775" w:rsidRDefault="00D64246" w:rsidP="00966F8A">
      <w:pPr>
        <w:widowControl w:val="0"/>
        <w:suppressAutoHyphens/>
        <w:spacing w:line="264" w:lineRule="auto"/>
        <w:jc w:val="both"/>
        <w:rPr>
          <w:rFonts w:cs="Arial"/>
          <w:szCs w:val="24"/>
        </w:rPr>
      </w:pPr>
    </w:p>
    <w:p w14:paraId="6097D040" w14:textId="22AAFC91" w:rsidR="00D64246" w:rsidRDefault="00400562" w:rsidP="00966F8A">
      <w:pPr>
        <w:pStyle w:val="CommentText"/>
        <w:suppressAutoHyphens/>
        <w:spacing w:line="264" w:lineRule="auto"/>
        <w:jc w:val="both"/>
        <w:rPr>
          <w:rFonts w:eastAsiaTheme="minorEastAsia" w:cs="Arial"/>
          <w:snapToGrid w:val="0"/>
          <w:sz w:val="24"/>
          <w:szCs w:val="24"/>
        </w:rPr>
      </w:pPr>
      <w:r w:rsidRPr="005610E5">
        <w:rPr>
          <w:rFonts w:eastAsiaTheme="minorEastAsia" w:cs="Arial"/>
          <w:snapToGrid w:val="0"/>
          <w:sz w:val="24"/>
          <w:szCs w:val="24"/>
        </w:rPr>
        <w:t xml:space="preserve">Once </w:t>
      </w:r>
      <w:r w:rsidR="00B550DE" w:rsidRPr="005610E5">
        <w:rPr>
          <w:rFonts w:eastAsiaTheme="minorEastAsia" w:cs="Arial"/>
          <w:snapToGrid w:val="0"/>
          <w:sz w:val="24"/>
          <w:szCs w:val="24"/>
        </w:rPr>
        <w:t>authentication</w:t>
      </w:r>
      <w:r w:rsidRPr="005610E5">
        <w:rPr>
          <w:rFonts w:eastAsiaTheme="minorEastAsia" w:cs="Arial"/>
          <w:snapToGrid w:val="0"/>
          <w:sz w:val="24"/>
          <w:szCs w:val="24"/>
        </w:rPr>
        <w:t xml:space="preserve"> is complete</w:t>
      </w:r>
      <w:r w:rsidR="00D64246" w:rsidRPr="00D85775">
        <w:rPr>
          <w:rFonts w:eastAsiaTheme="minorEastAsia" w:cs="Arial"/>
          <w:snapToGrid w:val="0"/>
          <w:sz w:val="24"/>
          <w:szCs w:val="24"/>
        </w:rPr>
        <w:t xml:space="preserve">, </w:t>
      </w:r>
      <w:r w:rsidR="00B22B2B">
        <w:rPr>
          <w:rFonts w:eastAsiaTheme="minorEastAsia" w:cs="Arial"/>
          <w:snapToGrid w:val="0"/>
          <w:sz w:val="24"/>
          <w:szCs w:val="24"/>
        </w:rPr>
        <w:t>t</w:t>
      </w:r>
      <w:r w:rsidR="00D64246" w:rsidRPr="00B22B2B">
        <w:rPr>
          <w:rFonts w:eastAsiaTheme="minorEastAsia" w:cs="Arial"/>
          <w:snapToGrid w:val="0"/>
          <w:sz w:val="24"/>
          <w:szCs w:val="24"/>
        </w:rPr>
        <w:t>he TRA</w:t>
      </w:r>
      <w:r w:rsidR="00D64246" w:rsidRPr="00DD28A6">
        <w:rPr>
          <w:rFonts w:eastAsiaTheme="minorEastAsia" w:cs="Arial"/>
          <w:snapToGrid w:val="0"/>
          <w:color w:val="FF0000"/>
          <w:sz w:val="24"/>
          <w:szCs w:val="24"/>
        </w:rPr>
        <w:t xml:space="preserve"> </w:t>
      </w:r>
      <w:r w:rsidR="00D64246" w:rsidRPr="00D85775">
        <w:rPr>
          <w:rFonts w:eastAsiaTheme="minorEastAsia" w:cs="Arial"/>
          <w:snapToGrid w:val="0"/>
          <w:sz w:val="24"/>
          <w:szCs w:val="24"/>
        </w:rPr>
        <w:t xml:space="preserve">will prepare a report and share a draft with you. </w:t>
      </w:r>
      <w:r w:rsidR="00B22B2B">
        <w:rPr>
          <w:rFonts w:eastAsiaTheme="minorEastAsia" w:cs="Arial"/>
          <w:snapToGrid w:val="0"/>
          <w:sz w:val="24"/>
          <w:szCs w:val="24"/>
        </w:rPr>
        <w:t>T</w:t>
      </w:r>
      <w:r w:rsidR="00D64246" w:rsidRPr="00B22B2B">
        <w:rPr>
          <w:rFonts w:eastAsiaTheme="minorEastAsia" w:cs="Arial"/>
          <w:snapToGrid w:val="0"/>
          <w:sz w:val="24"/>
          <w:szCs w:val="24"/>
        </w:rPr>
        <w:t>he TRA</w:t>
      </w:r>
      <w:r w:rsidR="00D64246" w:rsidRPr="00D85775">
        <w:rPr>
          <w:rFonts w:eastAsiaTheme="minorEastAsia" w:cs="Arial"/>
          <w:snapToGrid w:val="0"/>
          <w:sz w:val="24"/>
          <w:szCs w:val="24"/>
        </w:rPr>
        <w:t xml:space="preserve"> will then ask you to prepare a non-confidential copy of the report for the public record. If you feel some </w:t>
      </w:r>
      <w:r w:rsidR="00D64246" w:rsidRPr="00CE3EF7">
        <w:rPr>
          <w:rFonts w:eastAsiaTheme="minorEastAsia" w:cs="Arial"/>
          <w:snapToGrid w:val="0"/>
          <w:sz w:val="24"/>
          <w:szCs w:val="24"/>
        </w:rPr>
        <w:t xml:space="preserve">information </w:t>
      </w:r>
      <w:r w:rsidR="00D64246" w:rsidRPr="00D85775">
        <w:rPr>
          <w:rFonts w:eastAsiaTheme="minorEastAsia" w:cs="Arial"/>
          <w:snapToGrid w:val="0"/>
          <w:sz w:val="24"/>
          <w:szCs w:val="24"/>
        </w:rPr>
        <w:t>in the report should be kept confidential, please provide your reasons for this.</w:t>
      </w:r>
    </w:p>
    <w:p w14:paraId="36492E0D" w14:textId="77777777" w:rsidR="007D1C65" w:rsidRDefault="007D1C65">
      <w:pPr>
        <w:rPr>
          <w:rFonts w:eastAsiaTheme="minorEastAsia" w:cs="Arial"/>
          <w:b/>
          <w:snapToGrid w:val="0"/>
          <w:szCs w:val="24"/>
        </w:rPr>
      </w:pPr>
      <w:bookmarkStart w:id="25" w:name="_The_scope_of"/>
      <w:bookmarkEnd w:id="25"/>
      <w:r>
        <w:rPr>
          <w:rFonts w:eastAsiaTheme="minorEastAsia"/>
          <w:snapToGrid w:val="0"/>
          <w:szCs w:val="24"/>
        </w:rPr>
        <w:br w:type="page"/>
      </w:r>
    </w:p>
    <w:p w14:paraId="009BF597" w14:textId="7C9D989E" w:rsidR="00AF13A8" w:rsidRDefault="00FC392F" w:rsidP="00EE7457">
      <w:pPr>
        <w:pStyle w:val="Heading1"/>
      </w:pPr>
      <w:bookmarkStart w:id="26" w:name="_Toc103662992"/>
      <w:bookmarkStart w:id="27" w:name="_Toc236818648"/>
      <w:bookmarkEnd w:id="3"/>
      <w:bookmarkEnd w:id="4"/>
      <w:r w:rsidRPr="00665C13">
        <w:lastRenderedPageBreak/>
        <w:t>The scope of this investigation</w:t>
      </w:r>
      <w:bookmarkEnd w:id="26"/>
      <w:bookmarkEnd w:id="27"/>
    </w:p>
    <w:p w14:paraId="02A030B1" w14:textId="77777777" w:rsidR="00EE7457" w:rsidRPr="00A0635F" w:rsidRDefault="00EE7457" w:rsidP="00093580">
      <w:pPr>
        <w:rPr>
          <w:rFonts w:cs="Arial"/>
        </w:rPr>
      </w:pPr>
    </w:p>
    <w:p w14:paraId="469F5C1E" w14:textId="4D8B7C03" w:rsidR="00994F46" w:rsidRPr="00FD6A46" w:rsidRDefault="00B116CE" w:rsidP="00FD6A46">
      <w:pPr>
        <w:pStyle w:val="Heading2"/>
      </w:pPr>
      <w:bookmarkStart w:id="28" w:name="_Toc236818649"/>
      <w:r w:rsidRPr="00665C13">
        <w:t xml:space="preserve">Goods </w:t>
      </w:r>
      <w:r w:rsidRPr="00B22B2B">
        <w:t>concerned</w:t>
      </w:r>
      <w:bookmarkEnd w:id="28"/>
    </w:p>
    <w:p w14:paraId="475DCD03" w14:textId="77777777" w:rsidR="00BE6338" w:rsidRPr="007351CB" w:rsidRDefault="00BE6338" w:rsidP="00BE6338">
      <w:pPr>
        <w:rPr>
          <w:rFonts w:cs="Arial"/>
          <w:color w:val="000000" w:themeColor="text1"/>
          <w:szCs w:val="24"/>
        </w:rPr>
      </w:pPr>
      <w:r w:rsidRPr="007351CB">
        <w:rPr>
          <w:rFonts w:cs="Arial"/>
          <w:color w:val="000000" w:themeColor="text1"/>
          <w:szCs w:val="24"/>
        </w:rPr>
        <w:t>The goods subject to investigation (the Goods Concerned) are:</w:t>
      </w:r>
    </w:p>
    <w:p w14:paraId="748EBA93" w14:textId="4C4CD725" w:rsidR="00BE6338" w:rsidRDefault="00E83744" w:rsidP="00E83744">
      <w:pPr>
        <w:ind w:left="720"/>
        <w:jc w:val="both"/>
        <w:rPr>
          <w:rFonts w:cs="Arial"/>
          <w:i/>
          <w:color w:val="000000" w:themeColor="text1"/>
          <w:szCs w:val="24"/>
        </w:rPr>
      </w:pPr>
      <w:r w:rsidRPr="00CE42DB">
        <w:rPr>
          <w:rFonts w:cs="Arial"/>
          <w:i/>
          <w:iCs/>
          <w:color w:val="000000" w:themeColor="text1"/>
        </w:rPr>
        <w:t xml:space="preserve">Poly(ethylene Terephthalate) resin, whether virgin produced </w:t>
      </w:r>
      <w:r>
        <w:rPr>
          <w:rFonts w:cs="Arial"/>
          <w:i/>
          <w:iCs/>
          <w:color w:val="000000" w:themeColor="text1"/>
        </w:rPr>
        <w:t>p</w:t>
      </w:r>
      <w:r w:rsidRPr="00CE42DB">
        <w:rPr>
          <w:rFonts w:cs="Arial"/>
          <w:i/>
          <w:iCs/>
          <w:color w:val="000000" w:themeColor="text1"/>
        </w:rPr>
        <w:t xml:space="preserve">oly(ethylene </w:t>
      </w:r>
      <w:r>
        <w:rPr>
          <w:rFonts w:cs="Arial"/>
          <w:i/>
          <w:iCs/>
          <w:color w:val="000000" w:themeColor="text1"/>
        </w:rPr>
        <w:t>t</w:t>
      </w:r>
      <w:r w:rsidRPr="00CE42DB">
        <w:rPr>
          <w:rFonts w:cs="Arial"/>
          <w:i/>
          <w:iCs/>
          <w:color w:val="000000" w:themeColor="text1"/>
        </w:rPr>
        <w:t xml:space="preserve">erephthalate) </w:t>
      </w:r>
      <w:r>
        <w:rPr>
          <w:rFonts w:cs="Arial"/>
          <w:i/>
          <w:iCs/>
          <w:color w:val="000000" w:themeColor="text1"/>
        </w:rPr>
        <w:t>(</w:t>
      </w:r>
      <w:r w:rsidRPr="00CE42DB">
        <w:rPr>
          <w:rFonts w:cs="Arial"/>
          <w:i/>
          <w:iCs/>
          <w:color w:val="000000" w:themeColor="text1"/>
        </w:rPr>
        <w:t>"vPET"</w:t>
      </w:r>
      <w:r>
        <w:rPr>
          <w:rFonts w:cs="Arial"/>
          <w:i/>
          <w:iCs/>
          <w:color w:val="000000" w:themeColor="text1"/>
        </w:rPr>
        <w:t>)</w:t>
      </w:r>
      <w:r w:rsidRPr="00CE42DB">
        <w:rPr>
          <w:rFonts w:cs="Arial"/>
          <w:i/>
          <w:iCs/>
          <w:color w:val="000000" w:themeColor="text1"/>
        </w:rPr>
        <w:t xml:space="preserve"> having a viscosity number of </w:t>
      </w:r>
      <w:r w:rsidRPr="006A6705">
        <w:rPr>
          <w:rFonts w:cs="Arial"/>
          <w:i/>
          <w:iCs/>
          <w:color w:val="000000" w:themeColor="text1"/>
        </w:rPr>
        <w:t>74 ml/g or higher</w:t>
      </w:r>
      <w:r w:rsidRPr="00CE42DB">
        <w:rPr>
          <w:rFonts w:cs="Arial"/>
          <w:i/>
          <w:iCs/>
          <w:color w:val="000000" w:themeColor="text1"/>
        </w:rPr>
        <w:t xml:space="preserve"> or recycled </w:t>
      </w:r>
      <w:r>
        <w:rPr>
          <w:rFonts w:cs="Arial"/>
          <w:i/>
          <w:iCs/>
          <w:color w:val="000000" w:themeColor="text1"/>
        </w:rPr>
        <w:t>p</w:t>
      </w:r>
      <w:r w:rsidRPr="00CE42DB">
        <w:rPr>
          <w:rFonts w:cs="Arial"/>
          <w:i/>
          <w:iCs/>
          <w:color w:val="000000" w:themeColor="text1"/>
        </w:rPr>
        <w:t xml:space="preserve">oly(ethylene </w:t>
      </w:r>
      <w:r>
        <w:rPr>
          <w:rFonts w:cs="Arial"/>
          <w:i/>
          <w:iCs/>
          <w:color w:val="000000" w:themeColor="text1"/>
        </w:rPr>
        <w:t>t</w:t>
      </w:r>
      <w:r w:rsidRPr="00CE42DB">
        <w:rPr>
          <w:rFonts w:cs="Arial"/>
          <w:i/>
          <w:iCs/>
          <w:color w:val="000000" w:themeColor="text1"/>
        </w:rPr>
        <w:t>erephthalate) ("rPET") of the same viscosity range.</w:t>
      </w:r>
      <w:r w:rsidR="00BE6338" w:rsidRPr="007351CB" w:rsidDel="00EC742B">
        <w:rPr>
          <w:rFonts w:cs="Arial"/>
          <w:i/>
          <w:iCs/>
          <w:color w:val="000000" w:themeColor="text1"/>
          <w:szCs w:val="24"/>
        </w:rPr>
        <w:t xml:space="preserve"> </w:t>
      </w:r>
    </w:p>
    <w:p w14:paraId="229890B1" w14:textId="77777777" w:rsidR="00BE6338" w:rsidRPr="007351CB" w:rsidRDefault="00BE6338" w:rsidP="00BE6338">
      <w:pPr>
        <w:ind w:left="720"/>
        <w:jc w:val="both"/>
        <w:rPr>
          <w:rFonts w:cs="Arial"/>
          <w:i/>
          <w:iCs/>
          <w:color w:val="000000" w:themeColor="text1"/>
          <w:szCs w:val="24"/>
        </w:rPr>
      </w:pPr>
    </w:p>
    <w:p w14:paraId="51F3905F" w14:textId="77777777" w:rsidR="00BE6338" w:rsidRPr="007351CB" w:rsidRDefault="00BE6338" w:rsidP="00BE6338">
      <w:pPr>
        <w:rPr>
          <w:rFonts w:cs="Arial"/>
          <w:color w:val="000000" w:themeColor="text1"/>
          <w:szCs w:val="24"/>
        </w:rPr>
      </w:pPr>
      <w:r w:rsidRPr="007351CB">
        <w:rPr>
          <w:rFonts w:cs="Arial"/>
          <w:color w:val="000000" w:themeColor="text1"/>
          <w:szCs w:val="24"/>
        </w:rPr>
        <w:t>The Goods Concerned are subject to the following commodity codes. These commodity codes are provided for information only: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BE6338" w:rsidRPr="007351CB" w14:paraId="38D2F655" w14:textId="77777777">
        <w:trPr>
          <w:jc w:val="center"/>
        </w:trPr>
        <w:tc>
          <w:tcPr>
            <w:tcW w:w="4508" w:type="dxa"/>
          </w:tcPr>
          <w:p w14:paraId="07F65D96" w14:textId="0A9CD3ED" w:rsidR="00BE6338" w:rsidRPr="007351CB" w:rsidRDefault="00BE6338">
            <w:pPr>
              <w:jc w:val="center"/>
              <w:rPr>
                <w:rFonts w:cs="Arial"/>
                <w:color w:val="000000" w:themeColor="text1"/>
                <w:szCs w:val="24"/>
              </w:rPr>
            </w:pPr>
            <w:r w:rsidRPr="007351CB">
              <w:rPr>
                <w:rFonts w:cs="Arial"/>
                <w:color w:val="000000" w:themeColor="text1"/>
                <w:szCs w:val="24"/>
                <w:lang w:val="fr-FR"/>
              </w:rPr>
              <w:t>3907</w:t>
            </w:r>
            <w:r w:rsidR="00BB752C">
              <w:rPr>
                <w:rFonts w:cs="Arial"/>
                <w:color w:val="000000" w:themeColor="text1"/>
                <w:szCs w:val="24"/>
                <w:lang w:val="fr-FR"/>
              </w:rPr>
              <w:t xml:space="preserve"> </w:t>
            </w:r>
            <w:r w:rsidRPr="007351CB">
              <w:rPr>
                <w:rFonts w:cs="Arial"/>
                <w:color w:val="000000" w:themeColor="text1"/>
                <w:szCs w:val="24"/>
                <w:lang w:val="fr-FR"/>
              </w:rPr>
              <w:t>61</w:t>
            </w:r>
            <w:r w:rsidR="00BB752C">
              <w:rPr>
                <w:rFonts w:cs="Arial"/>
                <w:color w:val="000000" w:themeColor="text1"/>
                <w:szCs w:val="24"/>
                <w:lang w:val="fr-FR"/>
              </w:rPr>
              <w:t>00</w:t>
            </w:r>
          </w:p>
        </w:tc>
        <w:tc>
          <w:tcPr>
            <w:tcW w:w="4508" w:type="dxa"/>
          </w:tcPr>
          <w:p w14:paraId="11710B80" w14:textId="1E8252ED" w:rsidR="00BE6338" w:rsidRPr="007351CB" w:rsidRDefault="00BE6338">
            <w:pPr>
              <w:jc w:val="center"/>
              <w:rPr>
                <w:rFonts w:cs="Arial"/>
                <w:color w:val="000000" w:themeColor="text1"/>
                <w:szCs w:val="24"/>
              </w:rPr>
            </w:pPr>
            <w:r w:rsidRPr="007351CB">
              <w:rPr>
                <w:rFonts w:cs="Arial"/>
                <w:color w:val="000000" w:themeColor="text1"/>
                <w:szCs w:val="24"/>
                <w:lang w:val="fr-FR"/>
              </w:rPr>
              <w:t>3907</w:t>
            </w:r>
            <w:r w:rsidR="00BB752C">
              <w:rPr>
                <w:rFonts w:cs="Arial"/>
                <w:color w:val="000000" w:themeColor="text1"/>
                <w:szCs w:val="24"/>
                <w:lang w:val="fr-FR"/>
              </w:rPr>
              <w:t xml:space="preserve"> </w:t>
            </w:r>
            <w:r w:rsidRPr="007351CB">
              <w:rPr>
                <w:rFonts w:cs="Arial"/>
                <w:color w:val="000000" w:themeColor="text1"/>
                <w:szCs w:val="24"/>
                <w:lang w:val="fr-FR"/>
              </w:rPr>
              <w:t>69</w:t>
            </w:r>
            <w:r w:rsidR="00BB752C">
              <w:rPr>
                <w:rFonts w:cs="Arial"/>
                <w:color w:val="000000" w:themeColor="text1"/>
                <w:szCs w:val="24"/>
                <w:lang w:val="fr-FR"/>
              </w:rPr>
              <w:t>00</w:t>
            </w:r>
          </w:p>
        </w:tc>
      </w:tr>
    </w:tbl>
    <w:p w14:paraId="7311C8CE" w14:textId="77777777" w:rsidR="00B116CE" w:rsidRPr="00665C13" w:rsidRDefault="00B116CE" w:rsidP="00B53921">
      <w:pPr>
        <w:suppressAutoHyphens/>
        <w:spacing w:line="264" w:lineRule="auto"/>
        <w:jc w:val="both"/>
        <w:rPr>
          <w:rFonts w:cs="Arial"/>
          <w:szCs w:val="24"/>
        </w:rPr>
      </w:pPr>
    </w:p>
    <w:p w14:paraId="0C5188D7" w14:textId="4F338A88" w:rsidR="00B116CE" w:rsidRPr="00665C13" w:rsidRDefault="00B116CE" w:rsidP="00B53921">
      <w:pPr>
        <w:suppressAutoHyphens/>
        <w:spacing w:line="264" w:lineRule="auto"/>
        <w:jc w:val="both"/>
        <w:rPr>
          <w:rFonts w:cs="Arial"/>
          <w:szCs w:val="24"/>
        </w:rPr>
      </w:pPr>
      <w:r w:rsidRPr="00665C13">
        <w:rPr>
          <w:rFonts w:cs="Arial"/>
          <w:szCs w:val="24"/>
        </w:rPr>
        <w:t xml:space="preserve">In this questionnaire, these goods will be referred to as </w:t>
      </w:r>
      <w:r w:rsidRPr="00B22B2B">
        <w:rPr>
          <w:rFonts w:cs="Arial"/>
          <w:szCs w:val="24"/>
        </w:rPr>
        <w:t>‘</w:t>
      </w:r>
      <w:r w:rsidRPr="00B22B2B">
        <w:rPr>
          <w:rFonts w:cs="Arial"/>
          <w:b/>
          <w:szCs w:val="24"/>
        </w:rPr>
        <w:t>the goods concerned</w:t>
      </w:r>
      <w:r w:rsidRPr="00B33560">
        <w:rPr>
          <w:rFonts w:cs="Arial"/>
          <w:bCs/>
          <w:szCs w:val="24"/>
        </w:rPr>
        <w:t>’</w:t>
      </w:r>
      <w:r w:rsidR="00061FFA">
        <w:rPr>
          <w:rFonts w:cs="Arial"/>
          <w:bCs/>
          <w:szCs w:val="24"/>
        </w:rPr>
        <w:t>.</w:t>
      </w:r>
      <w:r w:rsidR="00D87E04">
        <w:rPr>
          <w:rFonts w:eastAsiaTheme="minorEastAsia" w:cs="Arial"/>
          <w:color w:val="FF0000"/>
          <w:szCs w:val="24"/>
        </w:rPr>
        <w:t xml:space="preserve"> </w:t>
      </w:r>
      <w:r w:rsidRPr="00665C13">
        <w:rPr>
          <w:rFonts w:eastAsiaTheme="minorEastAsia" w:cs="Arial"/>
          <w:szCs w:val="24"/>
        </w:rPr>
        <w:t xml:space="preserve">Any reference to </w:t>
      </w:r>
      <w:r w:rsidRPr="00B22B2B">
        <w:rPr>
          <w:rFonts w:eastAsiaTheme="minorEastAsia" w:cs="Arial"/>
          <w:szCs w:val="24"/>
        </w:rPr>
        <w:t>‘goods concerned</w:t>
      </w:r>
      <w:r w:rsidRPr="00665C13">
        <w:rPr>
          <w:rFonts w:eastAsiaTheme="minorEastAsia" w:cs="Arial"/>
          <w:b/>
          <w:bCs/>
          <w:szCs w:val="24"/>
        </w:rPr>
        <w:t xml:space="preserve"> </w:t>
      </w:r>
      <w:r w:rsidRPr="00665C13">
        <w:rPr>
          <w:rFonts w:eastAsiaTheme="minorEastAsia" w:cs="Arial"/>
          <w:szCs w:val="24"/>
        </w:rPr>
        <w:t xml:space="preserve">in this questionnaire refers to the goods description above, regardless of the </w:t>
      </w:r>
      <w:r w:rsidR="00E25F6E">
        <w:rPr>
          <w:rFonts w:eastAsiaTheme="minorEastAsia" w:cs="Arial"/>
          <w:szCs w:val="24"/>
        </w:rPr>
        <w:t>commodity</w:t>
      </w:r>
      <w:r w:rsidR="00E25F6E" w:rsidRPr="00665C13">
        <w:rPr>
          <w:rFonts w:eastAsiaTheme="minorEastAsia" w:cs="Arial"/>
          <w:szCs w:val="24"/>
        </w:rPr>
        <w:t xml:space="preserve"> </w:t>
      </w:r>
      <w:r w:rsidRPr="00665C13">
        <w:rPr>
          <w:rFonts w:eastAsiaTheme="minorEastAsia" w:cs="Arial"/>
          <w:szCs w:val="24"/>
        </w:rPr>
        <w:t>code under which they are exported.</w:t>
      </w:r>
    </w:p>
    <w:p w14:paraId="2EFB5947" w14:textId="77777777" w:rsidR="00B116CE" w:rsidRPr="00665C13" w:rsidRDefault="00B116CE" w:rsidP="00DD28A6">
      <w:pPr>
        <w:suppressAutoHyphens/>
        <w:spacing w:line="264" w:lineRule="auto"/>
        <w:rPr>
          <w:rFonts w:cs="Arial"/>
          <w:szCs w:val="24"/>
        </w:rPr>
      </w:pPr>
    </w:p>
    <w:p w14:paraId="2C8981D2" w14:textId="73B13A00" w:rsidR="00BA1E6D" w:rsidRPr="00FD6A46" w:rsidRDefault="50CBEB34" w:rsidP="00FD6A46">
      <w:pPr>
        <w:pStyle w:val="Heading2"/>
      </w:pPr>
      <w:bookmarkStart w:id="29" w:name="_Toc236818650"/>
      <w:r w:rsidRPr="00665C13">
        <w:t>Like goods</w:t>
      </w:r>
      <w:bookmarkEnd w:id="29"/>
    </w:p>
    <w:p w14:paraId="47F09D8D" w14:textId="7A808C92" w:rsidR="00B116CE" w:rsidRPr="00665C13" w:rsidRDefault="50CBEB34" w:rsidP="00AF13A8">
      <w:pPr>
        <w:suppressAutoHyphens/>
        <w:spacing w:line="264" w:lineRule="auto"/>
        <w:jc w:val="both"/>
        <w:rPr>
          <w:rFonts w:eastAsiaTheme="minorEastAsia" w:cs="Arial"/>
          <w:szCs w:val="24"/>
        </w:rPr>
      </w:pPr>
      <w:r w:rsidRPr="00665C13">
        <w:rPr>
          <w:rFonts w:eastAsiaTheme="minorEastAsia" w:cs="Arial"/>
          <w:szCs w:val="24"/>
        </w:rPr>
        <w:t xml:space="preserve">This questionnaire asks for information about your company’s production and sales of goods which are </w:t>
      </w:r>
      <w:r w:rsidRPr="00665C13">
        <w:rPr>
          <w:rFonts w:eastAsiaTheme="minorEastAsia" w:cs="Arial"/>
          <w:b/>
          <w:bCs/>
          <w:szCs w:val="24"/>
        </w:rPr>
        <w:t>like</w:t>
      </w:r>
      <w:r w:rsidRPr="00665C13">
        <w:rPr>
          <w:rFonts w:eastAsiaTheme="minorEastAsia" w:cs="Arial"/>
          <w:szCs w:val="24"/>
        </w:rPr>
        <w:t xml:space="preserve"> the goods </w:t>
      </w:r>
      <w:r w:rsidRPr="0090395F">
        <w:rPr>
          <w:rFonts w:eastAsiaTheme="minorEastAsia" w:cs="Arial"/>
          <w:szCs w:val="24"/>
        </w:rPr>
        <w:t>concerned</w:t>
      </w:r>
      <w:r w:rsidR="0090395F">
        <w:rPr>
          <w:rFonts w:eastAsiaTheme="minorEastAsia" w:cs="Arial"/>
          <w:color w:val="FF0000"/>
          <w:szCs w:val="24"/>
        </w:rPr>
        <w:t>.</w:t>
      </w:r>
      <w:r w:rsidRPr="00665C13">
        <w:rPr>
          <w:rFonts w:eastAsiaTheme="minorEastAsia" w:cs="Arial"/>
          <w:szCs w:val="24"/>
        </w:rPr>
        <w:t xml:space="preserve"> Any reference to ‘</w:t>
      </w:r>
      <w:r w:rsidRPr="00665C13">
        <w:rPr>
          <w:rFonts w:eastAsiaTheme="minorEastAsia" w:cs="Arial"/>
          <w:b/>
          <w:bCs/>
          <w:szCs w:val="24"/>
        </w:rPr>
        <w:t>like goods</w:t>
      </w:r>
      <w:r w:rsidRPr="00B33560">
        <w:rPr>
          <w:rFonts w:eastAsiaTheme="minorEastAsia" w:cs="Arial"/>
          <w:szCs w:val="24"/>
        </w:rPr>
        <w:t>’</w:t>
      </w:r>
      <w:r w:rsidRPr="00665C13">
        <w:rPr>
          <w:rFonts w:eastAsiaTheme="minorEastAsia" w:cs="Arial"/>
          <w:szCs w:val="24"/>
        </w:rPr>
        <w:t xml:space="preserve"> in this questionnaire refers to goods produced in the UK which are like th</w:t>
      </w:r>
      <w:r w:rsidR="00C45F9B" w:rsidRPr="00665C13">
        <w:rPr>
          <w:rFonts w:eastAsiaTheme="minorEastAsia" w:cs="Arial"/>
          <w:szCs w:val="24"/>
        </w:rPr>
        <w:t xml:space="preserve">e goods </w:t>
      </w:r>
      <w:r w:rsidR="00C45F9B" w:rsidRPr="0090395F">
        <w:rPr>
          <w:rFonts w:eastAsiaTheme="minorEastAsia" w:cs="Arial"/>
          <w:szCs w:val="24"/>
        </w:rPr>
        <w:t>concerned</w:t>
      </w:r>
      <w:r w:rsidR="00D87E04">
        <w:rPr>
          <w:rFonts w:eastAsiaTheme="minorEastAsia" w:cs="Arial"/>
          <w:szCs w:val="24"/>
        </w:rPr>
        <w:t xml:space="preserve"> </w:t>
      </w:r>
      <w:r w:rsidRPr="00665C13">
        <w:rPr>
          <w:rFonts w:eastAsiaTheme="minorEastAsia" w:cs="Arial"/>
          <w:szCs w:val="24"/>
        </w:rPr>
        <w:t>in all respects, or with characteristics closely resembling them.</w:t>
      </w:r>
    </w:p>
    <w:p w14:paraId="7E5208B9" w14:textId="77777777" w:rsidR="00B116CE" w:rsidRPr="00665C13" w:rsidRDefault="00B116CE" w:rsidP="00DD28A6">
      <w:pPr>
        <w:suppressAutoHyphens/>
        <w:spacing w:line="264" w:lineRule="auto"/>
        <w:rPr>
          <w:rFonts w:eastAsiaTheme="minorEastAsia" w:cs="Arial"/>
          <w:b/>
          <w:szCs w:val="24"/>
        </w:rPr>
      </w:pPr>
    </w:p>
    <w:p w14:paraId="767D555E" w14:textId="42BD570C" w:rsidR="00C57DD7" w:rsidRPr="00967E52" w:rsidRDefault="00C57DD7" w:rsidP="00C57DD7">
      <w:pPr>
        <w:pStyle w:val="Heading2"/>
      </w:pPr>
      <w:bookmarkStart w:id="30" w:name="_Product_Control_Numbers"/>
      <w:bookmarkStart w:id="31" w:name="_Toc236818651"/>
      <w:bookmarkEnd w:id="30"/>
      <w:r w:rsidRPr="00967E52">
        <w:t>Directly competitive goods</w:t>
      </w:r>
      <w:bookmarkEnd w:id="31"/>
    </w:p>
    <w:p w14:paraId="497FE47F" w14:textId="5A310ECE" w:rsidR="00B116CE" w:rsidRPr="00665C13" w:rsidRDefault="00C57DD7" w:rsidP="00F70DD3">
      <w:pPr>
        <w:suppressAutoHyphens/>
        <w:spacing w:line="264" w:lineRule="auto"/>
        <w:jc w:val="both"/>
        <w:rPr>
          <w:rFonts w:cs="Arial"/>
          <w:szCs w:val="24"/>
        </w:rPr>
      </w:pPr>
      <w:r w:rsidRPr="00967E52">
        <w:rPr>
          <w:rFonts w:eastAsiaTheme="minorEastAsia" w:cs="Arial"/>
          <w:szCs w:val="24"/>
        </w:rPr>
        <w:t xml:space="preserve">This questionnaire </w:t>
      </w:r>
      <w:r w:rsidR="00F70DD3" w:rsidRPr="00967E52">
        <w:rPr>
          <w:rFonts w:cs="Arial"/>
          <w:szCs w:val="24"/>
        </w:rPr>
        <w:t>ask</w:t>
      </w:r>
      <w:r w:rsidR="00B116CE" w:rsidRPr="00967E52">
        <w:rPr>
          <w:rFonts w:cs="Arial"/>
          <w:szCs w:val="24"/>
        </w:rPr>
        <w:t>s</w:t>
      </w:r>
      <w:r w:rsidR="00F70DD3" w:rsidRPr="00967E52">
        <w:rPr>
          <w:rFonts w:cs="Arial"/>
          <w:szCs w:val="24"/>
        </w:rPr>
        <w:t xml:space="preserve"> for information </w:t>
      </w:r>
      <w:r w:rsidR="000603E1" w:rsidRPr="00967E52">
        <w:rPr>
          <w:rFonts w:cs="Arial"/>
          <w:szCs w:val="24"/>
        </w:rPr>
        <w:t xml:space="preserve">about your company’s production and sales of </w:t>
      </w:r>
      <w:r w:rsidR="000603E1" w:rsidRPr="00967E52">
        <w:rPr>
          <w:rFonts w:cs="Arial"/>
          <w:b/>
          <w:bCs/>
          <w:szCs w:val="24"/>
        </w:rPr>
        <w:t>directly competitive</w:t>
      </w:r>
      <w:r w:rsidR="000F2436" w:rsidRPr="00967E52">
        <w:rPr>
          <w:rFonts w:cs="Arial"/>
          <w:b/>
          <w:bCs/>
          <w:szCs w:val="24"/>
        </w:rPr>
        <w:t xml:space="preserve"> goods</w:t>
      </w:r>
      <w:r w:rsidR="000665C1" w:rsidRPr="00967E52">
        <w:rPr>
          <w:rFonts w:cs="Arial"/>
          <w:b/>
          <w:bCs/>
          <w:szCs w:val="24"/>
        </w:rPr>
        <w:t>.</w:t>
      </w:r>
      <w:r w:rsidR="000603E1" w:rsidRPr="00967E52">
        <w:rPr>
          <w:rFonts w:cs="Arial"/>
          <w:szCs w:val="24"/>
        </w:rPr>
        <w:t xml:space="preserve"> </w:t>
      </w:r>
      <w:r w:rsidR="000665C1" w:rsidRPr="00967E52">
        <w:rPr>
          <w:rFonts w:cs="Arial"/>
          <w:szCs w:val="24"/>
        </w:rPr>
        <w:t xml:space="preserve">‘Directly competitive goods’ means </w:t>
      </w:r>
      <w:r w:rsidR="0074674C" w:rsidRPr="00967E52">
        <w:rPr>
          <w:rFonts w:cs="Arial"/>
          <w:szCs w:val="24"/>
        </w:rPr>
        <w:t xml:space="preserve">goods </w:t>
      </w:r>
      <w:r w:rsidR="003B7738" w:rsidRPr="00967E52">
        <w:rPr>
          <w:rFonts w:cs="Arial"/>
          <w:szCs w:val="24"/>
        </w:rPr>
        <w:t>produced</w:t>
      </w:r>
      <w:r w:rsidR="000665C1" w:rsidRPr="00967E52">
        <w:rPr>
          <w:rFonts w:cs="Arial"/>
          <w:szCs w:val="24"/>
        </w:rPr>
        <w:t xml:space="preserve"> and sold in the UK</w:t>
      </w:r>
      <w:r w:rsidR="003B7738" w:rsidRPr="00967E52">
        <w:rPr>
          <w:rFonts w:cs="Arial"/>
          <w:szCs w:val="24"/>
        </w:rPr>
        <w:t xml:space="preserve"> which, although not ‘like goods’, directly compete with the goods </w:t>
      </w:r>
      <w:r w:rsidR="0074674C" w:rsidRPr="00967E52">
        <w:rPr>
          <w:rFonts w:cs="Arial"/>
          <w:szCs w:val="24"/>
        </w:rPr>
        <w:t>concerned</w:t>
      </w:r>
      <w:r w:rsidR="00BC745A" w:rsidRPr="00967E52">
        <w:rPr>
          <w:rFonts w:cs="Arial"/>
          <w:szCs w:val="24"/>
        </w:rPr>
        <w:t>.</w:t>
      </w:r>
      <w:r w:rsidR="00BC745A">
        <w:rPr>
          <w:rFonts w:cs="Arial"/>
          <w:szCs w:val="24"/>
        </w:rPr>
        <w:t xml:space="preserve"> </w:t>
      </w:r>
    </w:p>
    <w:p w14:paraId="631D59F5" w14:textId="77777777" w:rsidR="00B116CE" w:rsidRPr="00665C13" w:rsidRDefault="00B116CE" w:rsidP="00E753C0">
      <w:pPr>
        <w:tabs>
          <w:tab w:val="left" w:pos="2130"/>
        </w:tabs>
        <w:suppressAutoHyphens/>
        <w:spacing w:line="264" w:lineRule="auto"/>
        <w:jc w:val="both"/>
        <w:rPr>
          <w:rFonts w:eastAsia="Arial" w:cs="Arial"/>
          <w:b/>
          <w:bCs/>
          <w:i/>
          <w:iCs/>
          <w:color w:val="FF0000"/>
          <w:szCs w:val="24"/>
        </w:rPr>
      </w:pPr>
    </w:p>
    <w:p w14:paraId="7C870F32" w14:textId="4DDBFB30" w:rsidR="0087083F" w:rsidRPr="00665C13" w:rsidRDefault="0087083F" w:rsidP="0087083F">
      <w:pPr>
        <w:suppressAutoHyphens/>
        <w:spacing w:line="22" w:lineRule="atLeast"/>
        <w:contextualSpacing/>
        <w:jc w:val="both"/>
        <w:rPr>
          <w:rFonts w:eastAsiaTheme="minorEastAsia" w:cs="Arial"/>
          <w:szCs w:val="24"/>
        </w:rPr>
      </w:pPr>
      <w:bookmarkStart w:id="32" w:name="_Toc103662996"/>
      <w:bookmarkEnd w:id="5"/>
      <w:bookmarkEnd w:id="6"/>
      <w:bookmarkEnd w:id="7"/>
      <w:r w:rsidRPr="00665C13">
        <w:rPr>
          <w:rFonts w:eastAsiaTheme="minorEastAsia" w:cs="Arial"/>
          <w:b/>
          <w:bCs/>
          <w:szCs w:val="24"/>
        </w:rPr>
        <w:t>Please follow the instructions for each question to provide the appropriate information regarding the like goods</w:t>
      </w:r>
      <w:r w:rsidR="003B7738">
        <w:rPr>
          <w:rFonts w:eastAsiaTheme="minorEastAsia" w:cs="Arial"/>
          <w:b/>
          <w:bCs/>
          <w:szCs w:val="24"/>
        </w:rPr>
        <w:t>, directly competitive goods</w:t>
      </w:r>
      <w:r w:rsidRPr="00665C13">
        <w:rPr>
          <w:rFonts w:eastAsiaTheme="minorEastAsia" w:cs="Arial"/>
          <w:b/>
          <w:bCs/>
          <w:szCs w:val="24"/>
        </w:rPr>
        <w:t xml:space="preserve"> or goods </w:t>
      </w:r>
      <w:r w:rsidRPr="005207F3">
        <w:rPr>
          <w:rFonts w:eastAsiaTheme="minorEastAsia" w:cs="Arial"/>
          <w:b/>
          <w:bCs/>
          <w:szCs w:val="24"/>
        </w:rPr>
        <w:t xml:space="preserve">concerned. Instructions </w:t>
      </w:r>
      <w:r>
        <w:rPr>
          <w:rFonts w:eastAsiaTheme="minorEastAsia" w:cs="Arial"/>
          <w:b/>
          <w:bCs/>
          <w:szCs w:val="24"/>
        </w:rPr>
        <w:t>relating to the completion of the annexes can be found within the relevant annex.</w:t>
      </w:r>
    </w:p>
    <w:p w14:paraId="655B8246" w14:textId="41B5F50F" w:rsidR="00C57DD7" w:rsidRDefault="0087083F" w:rsidP="008C4C3F">
      <w:pPr>
        <w:pStyle w:val="Heading1"/>
      </w:pPr>
      <w:r>
        <w:tab/>
      </w:r>
      <w:r w:rsidR="00C57DD7">
        <w:br w:type="page"/>
      </w:r>
    </w:p>
    <w:p w14:paraId="50673ECF" w14:textId="26CEC4AA" w:rsidR="008448CE" w:rsidRPr="0069168C" w:rsidRDefault="0069168C" w:rsidP="008C4C3F">
      <w:pPr>
        <w:pStyle w:val="Heading1"/>
      </w:pPr>
      <w:bookmarkStart w:id="33" w:name="_Toc236818652"/>
      <w:r w:rsidRPr="00665C13">
        <w:lastRenderedPageBreak/>
        <w:t>SECTION A:</w:t>
      </w:r>
      <w:r w:rsidR="000124BE">
        <w:t xml:space="preserve"> </w:t>
      </w:r>
      <w:r w:rsidRPr="00665C13">
        <w:t>Company structure and operations</w:t>
      </w:r>
      <w:bookmarkEnd w:id="32"/>
      <w:bookmarkEnd w:id="33"/>
    </w:p>
    <w:p w14:paraId="07C80634" w14:textId="77777777" w:rsidR="00C65799" w:rsidRPr="00AD6540" w:rsidRDefault="00C65799" w:rsidP="003963DA">
      <w:pPr>
        <w:rPr>
          <w:sz w:val="12"/>
          <w:szCs w:val="10"/>
        </w:rPr>
      </w:pPr>
    </w:p>
    <w:p w14:paraId="01832EFB" w14:textId="6F11372A" w:rsidR="007818FF" w:rsidRPr="00D14620" w:rsidRDefault="00C65799" w:rsidP="00D14620">
      <w:pPr>
        <w:pStyle w:val="Heading2"/>
      </w:pPr>
      <w:bookmarkStart w:id="34" w:name="_Toc236818653"/>
      <w:r w:rsidRPr="00665C13">
        <w:t>A1</w:t>
      </w:r>
      <w:r w:rsidRPr="00665C13">
        <w:tab/>
      </w:r>
      <w:r w:rsidR="00983548" w:rsidRPr="00665C13">
        <w:t>Identity and contact details</w:t>
      </w:r>
      <w:bookmarkEnd w:id="34"/>
    </w:p>
    <w:p w14:paraId="6ED3470B" w14:textId="5D416A82" w:rsidR="40F1AFED" w:rsidRDefault="40F1AFED" w:rsidP="00C36338">
      <w:pPr>
        <w:pStyle w:val="ListParagraph"/>
        <w:numPr>
          <w:ilvl w:val="0"/>
          <w:numId w:val="9"/>
        </w:numPr>
        <w:tabs>
          <w:tab w:val="left" w:pos="2130"/>
        </w:tabs>
        <w:suppressAutoHyphens/>
        <w:spacing w:line="264" w:lineRule="auto"/>
        <w:jc w:val="both"/>
        <w:rPr>
          <w:rFonts w:eastAsiaTheme="minorEastAsia" w:cs="Arial"/>
          <w:szCs w:val="24"/>
        </w:rPr>
      </w:pPr>
      <w:r w:rsidRPr="00665C13">
        <w:rPr>
          <w:rFonts w:eastAsiaTheme="minorEastAsia" w:cs="Arial"/>
          <w:szCs w:val="24"/>
        </w:rPr>
        <w:t>Please complete the table below, ensuring that the point of contact given has the authority to provide this information:</w:t>
      </w:r>
    </w:p>
    <w:p w14:paraId="319FE860" w14:textId="77777777" w:rsidR="00550830" w:rsidRPr="00D14620" w:rsidRDefault="00550830" w:rsidP="00DD28A6">
      <w:pPr>
        <w:tabs>
          <w:tab w:val="left" w:pos="2130"/>
        </w:tabs>
        <w:suppressAutoHyphens/>
        <w:spacing w:line="264" w:lineRule="auto"/>
        <w:rPr>
          <w:rFonts w:eastAsiaTheme="minorEastAsia" w:cs="Arial"/>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28" w:type="dxa"/>
        </w:tblCellMar>
        <w:tblLook w:val="04A0" w:firstRow="1" w:lastRow="0" w:firstColumn="1" w:lastColumn="0" w:noHBand="0" w:noVBand="1"/>
      </w:tblPr>
      <w:tblGrid>
        <w:gridCol w:w="3402"/>
        <w:gridCol w:w="5613"/>
      </w:tblGrid>
      <w:tr w:rsidR="40F1AFED" w:rsidRPr="00D90870" w14:paraId="53920DF8" w14:textId="77777777" w:rsidTr="00550830">
        <w:tc>
          <w:tcPr>
            <w:tcW w:w="3402" w:type="dxa"/>
          </w:tcPr>
          <w:p w14:paraId="3E91844A" w14:textId="23FE6186" w:rsidR="40F1AFED" w:rsidRPr="00665C13" w:rsidRDefault="40F1AFED" w:rsidP="00DD28A6">
            <w:pPr>
              <w:spacing w:line="264" w:lineRule="auto"/>
              <w:rPr>
                <w:rFonts w:eastAsiaTheme="minorEastAsia" w:cs="Arial"/>
                <w:szCs w:val="24"/>
              </w:rPr>
            </w:pPr>
            <w:r w:rsidRPr="00665C13">
              <w:rPr>
                <w:rFonts w:eastAsiaTheme="minorEastAsia" w:cs="Arial"/>
                <w:szCs w:val="24"/>
              </w:rPr>
              <w:t>Legal name of company:</w:t>
            </w:r>
          </w:p>
        </w:tc>
        <w:tc>
          <w:tcPr>
            <w:tcW w:w="5613" w:type="dxa"/>
          </w:tcPr>
          <w:p w14:paraId="7D36EF8D" w14:textId="1B892236" w:rsidR="40F1AFED" w:rsidRPr="00F574DF" w:rsidRDefault="00387BCA" w:rsidP="00DD28A6">
            <w:pPr>
              <w:spacing w:line="264" w:lineRule="auto"/>
              <w:rPr>
                <w:rFonts w:eastAsiaTheme="minorEastAsia" w:cs="Arial"/>
                <w:szCs w:val="24"/>
                <w:lang w:val="it-IT"/>
              </w:rPr>
            </w:pPr>
            <w:r w:rsidRPr="00F574DF">
              <w:rPr>
                <w:rFonts w:eastAsiaTheme="minorEastAsia" w:cs="Arial"/>
                <w:szCs w:val="24"/>
                <w:lang w:val="it-IT"/>
              </w:rPr>
              <w:t>COCA-COLA EUROPACIFIC PARTNERS PLC</w:t>
            </w:r>
          </w:p>
        </w:tc>
      </w:tr>
      <w:tr w:rsidR="40F1AFED" w:rsidRPr="00665C13" w14:paraId="132C3523" w14:textId="77777777" w:rsidTr="00550830">
        <w:tc>
          <w:tcPr>
            <w:tcW w:w="3402" w:type="dxa"/>
          </w:tcPr>
          <w:p w14:paraId="509BFA2B" w14:textId="69D33FCC" w:rsidR="40F1AFED" w:rsidRPr="00665C13" w:rsidRDefault="40F1AFED" w:rsidP="00DD28A6">
            <w:pPr>
              <w:spacing w:line="264" w:lineRule="auto"/>
              <w:rPr>
                <w:rFonts w:eastAsia="Arial" w:cs="Arial"/>
                <w:color w:val="000000" w:themeColor="text1"/>
                <w:szCs w:val="24"/>
              </w:rPr>
            </w:pPr>
            <w:r w:rsidRPr="00665C13">
              <w:rPr>
                <w:rFonts w:eastAsia="Arial" w:cs="Arial"/>
                <w:color w:val="000000" w:themeColor="text1"/>
                <w:szCs w:val="24"/>
              </w:rPr>
              <w:t xml:space="preserve">Legal </w:t>
            </w:r>
            <w:r w:rsidRPr="000124BE">
              <w:rPr>
                <w:rFonts w:eastAsia="Arial" w:cs="Arial"/>
                <w:szCs w:val="24"/>
              </w:rPr>
              <w:t>structure (</w:t>
            </w:r>
            <w:r w:rsidR="005A5430" w:rsidRPr="000124BE">
              <w:rPr>
                <w:rFonts w:eastAsia="Arial" w:cs="Arial"/>
                <w:szCs w:val="24"/>
              </w:rPr>
              <w:t>e.g.,</w:t>
            </w:r>
            <w:r w:rsidRPr="000124BE">
              <w:rPr>
                <w:rFonts w:eastAsia="Arial" w:cs="Arial"/>
                <w:szCs w:val="24"/>
              </w:rPr>
              <w:t xml:space="preserve"> limited company, sole trader, partnership</w:t>
            </w:r>
            <w:r w:rsidR="008C0C7C" w:rsidRPr="000124BE">
              <w:rPr>
                <w:rFonts w:eastAsia="Arial" w:cs="Arial"/>
                <w:szCs w:val="24"/>
              </w:rPr>
              <w:t xml:space="preserve">): </w:t>
            </w:r>
          </w:p>
        </w:tc>
        <w:tc>
          <w:tcPr>
            <w:tcW w:w="5613" w:type="dxa"/>
          </w:tcPr>
          <w:p w14:paraId="69D2018D" w14:textId="03FD9756" w:rsidR="40F1AFED" w:rsidRPr="00665C13" w:rsidRDefault="00387BCA" w:rsidP="00DD28A6">
            <w:pPr>
              <w:spacing w:line="264" w:lineRule="auto"/>
              <w:rPr>
                <w:rFonts w:eastAsiaTheme="minorEastAsia" w:cs="Arial"/>
                <w:szCs w:val="24"/>
              </w:rPr>
            </w:pPr>
            <w:r w:rsidRPr="00387BCA">
              <w:rPr>
                <w:rFonts w:eastAsiaTheme="minorEastAsia" w:cs="Arial"/>
                <w:szCs w:val="24"/>
              </w:rPr>
              <w:t>Public limited Company</w:t>
            </w:r>
          </w:p>
        </w:tc>
      </w:tr>
      <w:tr w:rsidR="40F1AFED" w:rsidRPr="00665C13" w14:paraId="677FF93E" w14:textId="77777777" w:rsidTr="00550830">
        <w:tc>
          <w:tcPr>
            <w:tcW w:w="3402" w:type="dxa"/>
          </w:tcPr>
          <w:p w14:paraId="070BB39D" w14:textId="70F0217A" w:rsidR="40F1AFED" w:rsidRPr="00665C13" w:rsidRDefault="40F1AFED" w:rsidP="00DD28A6">
            <w:pPr>
              <w:spacing w:line="264" w:lineRule="auto"/>
              <w:rPr>
                <w:rFonts w:eastAsiaTheme="minorEastAsia" w:cs="Arial"/>
                <w:szCs w:val="24"/>
              </w:rPr>
            </w:pPr>
            <w:r w:rsidRPr="00665C13">
              <w:rPr>
                <w:rFonts w:eastAsiaTheme="minorEastAsia" w:cs="Arial"/>
                <w:szCs w:val="24"/>
              </w:rPr>
              <w:t>Year of establishment:</w:t>
            </w:r>
          </w:p>
        </w:tc>
        <w:tc>
          <w:tcPr>
            <w:tcW w:w="5613" w:type="dxa"/>
          </w:tcPr>
          <w:p w14:paraId="711F4304" w14:textId="4A9F53BB" w:rsidR="40F1AFED" w:rsidRPr="00665C13" w:rsidRDefault="00387BCA" w:rsidP="00DD28A6">
            <w:pPr>
              <w:spacing w:line="264" w:lineRule="auto"/>
              <w:rPr>
                <w:rFonts w:eastAsiaTheme="minorEastAsia" w:cs="Arial"/>
                <w:szCs w:val="24"/>
              </w:rPr>
            </w:pPr>
            <w:r>
              <w:rPr>
                <w:rFonts w:eastAsiaTheme="minorEastAsia" w:cs="Arial"/>
                <w:szCs w:val="24"/>
              </w:rPr>
              <w:t>2015</w:t>
            </w:r>
          </w:p>
        </w:tc>
      </w:tr>
      <w:tr w:rsidR="40F1AFED" w:rsidRPr="00665C13" w14:paraId="5E540581" w14:textId="77777777" w:rsidTr="00550830">
        <w:tc>
          <w:tcPr>
            <w:tcW w:w="3402" w:type="dxa"/>
          </w:tcPr>
          <w:p w14:paraId="7788224B" w14:textId="47413051" w:rsidR="40F1AFED" w:rsidRPr="00665C13" w:rsidRDefault="40F1AFED" w:rsidP="00DD28A6">
            <w:pPr>
              <w:spacing w:line="264" w:lineRule="auto"/>
              <w:rPr>
                <w:rFonts w:eastAsiaTheme="minorEastAsia" w:cs="Arial"/>
                <w:szCs w:val="24"/>
              </w:rPr>
            </w:pPr>
            <w:r w:rsidRPr="00665C13">
              <w:rPr>
                <w:rFonts w:eastAsiaTheme="minorEastAsia" w:cs="Arial"/>
                <w:szCs w:val="24"/>
              </w:rPr>
              <w:t>Other operating names:</w:t>
            </w:r>
          </w:p>
        </w:tc>
        <w:tc>
          <w:tcPr>
            <w:tcW w:w="5613" w:type="dxa"/>
          </w:tcPr>
          <w:p w14:paraId="15CDA68B" w14:textId="77777777" w:rsidR="40F1AFED" w:rsidRPr="00F574DF" w:rsidRDefault="00387BCA" w:rsidP="00DD28A6">
            <w:pPr>
              <w:spacing w:line="264" w:lineRule="auto"/>
              <w:rPr>
                <w:rFonts w:eastAsiaTheme="minorEastAsia" w:cs="Arial"/>
                <w:szCs w:val="24"/>
                <w:lang w:val="it-IT"/>
              </w:rPr>
            </w:pPr>
            <w:r w:rsidRPr="00F574DF">
              <w:rPr>
                <w:rFonts w:eastAsiaTheme="minorEastAsia" w:cs="Arial"/>
                <w:szCs w:val="24"/>
                <w:lang w:val="it-IT"/>
              </w:rPr>
              <w:t xml:space="preserve">COCA-COLA EUROPEAN PARTNERS PLC </w:t>
            </w:r>
          </w:p>
          <w:p w14:paraId="7A3A1303" w14:textId="77777777" w:rsidR="00387BCA" w:rsidRPr="00F574DF" w:rsidRDefault="00387BCA" w:rsidP="00DD28A6">
            <w:pPr>
              <w:spacing w:line="264" w:lineRule="auto"/>
              <w:rPr>
                <w:rFonts w:eastAsiaTheme="minorEastAsia" w:cs="Arial"/>
                <w:szCs w:val="24"/>
                <w:lang w:val="it-IT"/>
              </w:rPr>
            </w:pPr>
            <w:r w:rsidRPr="00F574DF">
              <w:rPr>
                <w:rFonts w:eastAsiaTheme="minorEastAsia" w:cs="Arial"/>
                <w:szCs w:val="24"/>
                <w:lang w:val="it-IT"/>
              </w:rPr>
              <w:t>COCA-COLA EUROPEAN PARTNERS LIMITED</w:t>
            </w:r>
          </w:p>
          <w:p w14:paraId="1AA05043" w14:textId="22B357B1" w:rsidR="00387BCA" w:rsidRPr="00665C13" w:rsidRDefault="00387BCA" w:rsidP="00DD28A6">
            <w:pPr>
              <w:spacing w:line="264" w:lineRule="auto"/>
              <w:rPr>
                <w:rFonts w:eastAsiaTheme="minorEastAsia" w:cs="Arial"/>
                <w:szCs w:val="24"/>
              </w:rPr>
            </w:pPr>
            <w:r w:rsidRPr="00387BCA">
              <w:rPr>
                <w:rFonts w:eastAsiaTheme="minorEastAsia" w:cs="Arial"/>
                <w:szCs w:val="24"/>
              </w:rPr>
              <w:t>SPARK ORANGE LIMITED</w:t>
            </w:r>
          </w:p>
        </w:tc>
      </w:tr>
      <w:tr w:rsidR="40F1AFED" w:rsidRPr="00665C13" w14:paraId="750FAF7C" w14:textId="77777777" w:rsidTr="00E35735">
        <w:trPr>
          <w:trHeight w:val="227"/>
        </w:trPr>
        <w:tc>
          <w:tcPr>
            <w:tcW w:w="3402" w:type="dxa"/>
          </w:tcPr>
          <w:p w14:paraId="1B4103D5" w14:textId="48E01746" w:rsidR="40F1AFED" w:rsidRPr="00665C13" w:rsidRDefault="40F1AFED" w:rsidP="00DD28A6">
            <w:pPr>
              <w:spacing w:line="264" w:lineRule="auto"/>
              <w:rPr>
                <w:rFonts w:eastAsiaTheme="minorEastAsia" w:cs="Arial"/>
                <w:szCs w:val="24"/>
              </w:rPr>
            </w:pPr>
            <w:r w:rsidRPr="00665C13">
              <w:rPr>
                <w:rFonts w:eastAsiaTheme="minorEastAsia" w:cs="Arial"/>
                <w:szCs w:val="24"/>
              </w:rPr>
              <w:t>Company registration number:</w:t>
            </w:r>
          </w:p>
        </w:tc>
        <w:tc>
          <w:tcPr>
            <w:tcW w:w="5613" w:type="dxa"/>
          </w:tcPr>
          <w:p w14:paraId="054F487A" w14:textId="18B685B9" w:rsidR="40F1AFED" w:rsidRPr="00665C13" w:rsidRDefault="00387BCA" w:rsidP="00DD28A6">
            <w:pPr>
              <w:spacing w:line="264" w:lineRule="auto"/>
              <w:rPr>
                <w:rFonts w:eastAsiaTheme="minorEastAsia" w:cs="Arial"/>
                <w:szCs w:val="24"/>
              </w:rPr>
            </w:pPr>
            <w:r w:rsidRPr="00387BCA">
              <w:rPr>
                <w:rFonts w:eastAsiaTheme="minorEastAsia" w:cs="Arial"/>
                <w:szCs w:val="24"/>
              </w:rPr>
              <w:t>09717350</w:t>
            </w:r>
          </w:p>
        </w:tc>
      </w:tr>
      <w:tr w:rsidR="40F1AFED" w:rsidRPr="00665C13" w14:paraId="1EDA5D8A" w14:textId="77777777" w:rsidTr="00550830">
        <w:trPr>
          <w:trHeight w:val="303"/>
        </w:trPr>
        <w:tc>
          <w:tcPr>
            <w:tcW w:w="3402" w:type="dxa"/>
          </w:tcPr>
          <w:p w14:paraId="0257811F" w14:textId="18CC232F" w:rsidR="40F1AFED" w:rsidRPr="00665C13" w:rsidRDefault="40F1AFED" w:rsidP="00DD28A6">
            <w:pPr>
              <w:spacing w:line="264" w:lineRule="auto"/>
              <w:rPr>
                <w:rFonts w:eastAsiaTheme="minorEastAsia" w:cs="Arial"/>
                <w:szCs w:val="24"/>
              </w:rPr>
            </w:pPr>
            <w:r w:rsidRPr="00665C13">
              <w:rPr>
                <w:rFonts w:eastAsiaTheme="minorEastAsia" w:cs="Arial"/>
                <w:szCs w:val="24"/>
              </w:rPr>
              <w:t>Place of registration:</w:t>
            </w:r>
          </w:p>
        </w:tc>
        <w:tc>
          <w:tcPr>
            <w:tcW w:w="5613" w:type="dxa"/>
          </w:tcPr>
          <w:p w14:paraId="048999DA" w14:textId="0E049B69" w:rsidR="40F1AFED" w:rsidRPr="00665C13" w:rsidRDefault="00387BCA" w:rsidP="00DD28A6">
            <w:pPr>
              <w:spacing w:line="264" w:lineRule="auto"/>
              <w:rPr>
                <w:rFonts w:eastAsiaTheme="minorEastAsia" w:cs="Arial"/>
                <w:szCs w:val="24"/>
              </w:rPr>
            </w:pPr>
            <w:r>
              <w:rPr>
                <w:rFonts w:eastAsiaTheme="minorEastAsia" w:cs="Arial"/>
                <w:szCs w:val="24"/>
              </w:rPr>
              <w:t>Cardiff</w:t>
            </w:r>
          </w:p>
        </w:tc>
      </w:tr>
      <w:tr w:rsidR="40F1AFED" w:rsidRPr="00665C13" w14:paraId="37AA6629" w14:textId="77777777" w:rsidTr="00550830">
        <w:tc>
          <w:tcPr>
            <w:tcW w:w="3402" w:type="dxa"/>
          </w:tcPr>
          <w:p w14:paraId="64E4A119" w14:textId="77777777" w:rsidR="40F1AFED" w:rsidRPr="00665C13" w:rsidRDefault="40F1AFED" w:rsidP="00DD28A6">
            <w:pPr>
              <w:spacing w:line="264" w:lineRule="auto"/>
              <w:rPr>
                <w:rFonts w:eastAsiaTheme="minorEastAsia" w:cs="Arial"/>
                <w:szCs w:val="24"/>
              </w:rPr>
            </w:pPr>
            <w:r w:rsidRPr="00665C13">
              <w:rPr>
                <w:rFonts w:eastAsiaTheme="minorEastAsia" w:cs="Arial"/>
                <w:szCs w:val="24"/>
              </w:rPr>
              <w:t>Name (point of contact):</w:t>
            </w:r>
          </w:p>
        </w:tc>
        <w:tc>
          <w:tcPr>
            <w:tcW w:w="5613" w:type="dxa"/>
          </w:tcPr>
          <w:p w14:paraId="521CE2A5" w14:textId="5E78D96E" w:rsidR="40F1AFED" w:rsidRPr="00665C13" w:rsidRDefault="00387BCA" w:rsidP="00DD28A6">
            <w:pPr>
              <w:spacing w:line="264" w:lineRule="auto"/>
              <w:rPr>
                <w:rFonts w:eastAsiaTheme="minorEastAsia" w:cs="Arial"/>
                <w:szCs w:val="24"/>
              </w:rPr>
            </w:pPr>
            <w:r>
              <w:rPr>
                <w:rFonts w:eastAsiaTheme="minorEastAsia" w:cs="Arial"/>
                <w:szCs w:val="24"/>
              </w:rPr>
              <w:t>Sam Jones</w:t>
            </w:r>
          </w:p>
        </w:tc>
      </w:tr>
      <w:tr w:rsidR="40F1AFED" w:rsidRPr="00665C13" w14:paraId="3D7C0EE8" w14:textId="77777777" w:rsidTr="00550830">
        <w:tc>
          <w:tcPr>
            <w:tcW w:w="3402" w:type="dxa"/>
          </w:tcPr>
          <w:p w14:paraId="756726BD" w14:textId="77777777" w:rsidR="40F1AFED" w:rsidRPr="00665C13" w:rsidRDefault="40F1AFED" w:rsidP="00DD28A6">
            <w:pPr>
              <w:spacing w:line="264" w:lineRule="auto"/>
              <w:rPr>
                <w:rFonts w:eastAsiaTheme="minorEastAsia" w:cs="Arial"/>
                <w:szCs w:val="24"/>
              </w:rPr>
            </w:pPr>
            <w:r w:rsidRPr="00665C13">
              <w:rPr>
                <w:rFonts w:eastAsiaTheme="minorEastAsia" w:cs="Arial"/>
                <w:szCs w:val="24"/>
              </w:rPr>
              <w:t>Position:</w:t>
            </w:r>
          </w:p>
        </w:tc>
        <w:tc>
          <w:tcPr>
            <w:tcW w:w="5613" w:type="dxa"/>
          </w:tcPr>
          <w:p w14:paraId="78A5D155" w14:textId="7E489082" w:rsidR="40F1AFED" w:rsidRPr="00665C13" w:rsidRDefault="00387BCA" w:rsidP="00DD28A6">
            <w:pPr>
              <w:spacing w:line="264" w:lineRule="auto"/>
              <w:rPr>
                <w:rFonts w:eastAsiaTheme="minorEastAsia" w:cs="Arial"/>
                <w:szCs w:val="24"/>
              </w:rPr>
            </w:pPr>
            <w:r w:rsidRPr="00387BCA">
              <w:rPr>
                <w:rFonts w:eastAsiaTheme="minorEastAsia" w:cs="Arial"/>
                <w:szCs w:val="24"/>
              </w:rPr>
              <w:t>Director, Policy and Sustainability</w:t>
            </w:r>
          </w:p>
        </w:tc>
      </w:tr>
      <w:tr w:rsidR="40F1AFED" w:rsidRPr="00665C13" w14:paraId="60A6757F" w14:textId="77777777" w:rsidTr="00550830">
        <w:tc>
          <w:tcPr>
            <w:tcW w:w="3402" w:type="dxa"/>
          </w:tcPr>
          <w:p w14:paraId="223A966C" w14:textId="77777777" w:rsidR="40F1AFED" w:rsidRPr="00665C13" w:rsidRDefault="40F1AFED" w:rsidP="00DD28A6">
            <w:pPr>
              <w:spacing w:line="264" w:lineRule="auto"/>
              <w:rPr>
                <w:rFonts w:eastAsiaTheme="minorEastAsia" w:cs="Arial"/>
                <w:szCs w:val="24"/>
              </w:rPr>
            </w:pPr>
            <w:r w:rsidRPr="00665C13">
              <w:rPr>
                <w:rFonts w:eastAsiaTheme="minorEastAsia" w:cs="Arial"/>
                <w:szCs w:val="24"/>
              </w:rPr>
              <w:t>Address:</w:t>
            </w:r>
          </w:p>
        </w:tc>
        <w:tc>
          <w:tcPr>
            <w:tcW w:w="5613" w:type="dxa"/>
          </w:tcPr>
          <w:p w14:paraId="198D7224" w14:textId="35236C4F" w:rsidR="40F1AFED" w:rsidRPr="00665C13" w:rsidRDefault="00387BCA" w:rsidP="00DD28A6">
            <w:pPr>
              <w:spacing w:line="264" w:lineRule="auto"/>
              <w:rPr>
                <w:rFonts w:eastAsiaTheme="minorEastAsia" w:cs="Arial"/>
                <w:szCs w:val="24"/>
              </w:rPr>
            </w:pPr>
            <w:r w:rsidRPr="00387BCA">
              <w:rPr>
                <w:rFonts w:eastAsiaTheme="minorEastAsia" w:cs="Arial"/>
                <w:szCs w:val="24"/>
              </w:rPr>
              <w:t>Pemberton House, Bakers Road, Uxbridge, England, UB8 1EZ</w:t>
            </w:r>
          </w:p>
        </w:tc>
      </w:tr>
      <w:tr w:rsidR="40F1AFED" w:rsidRPr="00665C13" w14:paraId="71326734" w14:textId="77777777" w:rsidTr="00550830">
        <w:tc>
          <w:tcPr>
            <w:tcW w:w="3402" w:type="dxa"/>
          </w:tcPr>
          <w:p w14:paraId="296B7738" w14:textId="19AB4175" w:rsidR="40F1AFED" w:rsidRPr="00665C13" w:rsidRDefault="40F1AFED" w:rsidP="00DD28A6">
            <w:pPr>
              <w:spacing w:line="264" w:lineRule="auto"/>
              <w:rPr>
                <w:rFonts w:eastAsiaTheme="minorEastAsia" w:cs="Arial"/>
                <w:szCs w:val="24"/>
              </w:rPr>
            </w:pPr>
            <w:r w:rsidRPr="00665C13">
              <w:rPr>
                <w:rFonts w:eastAsiaTheme="minorEastAsia" w:cs="Arial"/>
                <w:szCs w:val="24"/>
              </w:rPr>
              <w:t>Telephone No:</w:t>
            </w:r>
          </w:p>
        </w:tc>
        <w:tc>
          <w:tcPr>
            <w:tcW w:w="5613" w:type="dxa"/>
          </w:tcPr>
          <w:p w14:paraId="422DF109" w14:textId="0BA5881D" w:rsidR="40F1AFED" w:rsidRPr="00665C13" w:rsidRDefault="00387BCA" w:rsidP="00DD28A6">
            <w:pPr>
              <w:spacing w:line="264" w:lineRule="auto"/>
              <w:rPr>
                <w:rFonts w:eastAsiaTheme="minorEastAsia" w:cs="Arial"/>
                <w:szCs w:val="24"/>
              </w:rPr>
            </w:pPr>
            <w:r w:rsidRPr="00387BCA">
              <w:rPr>
                <w:rFonts w:eastAsiaTheme="minorEastAsia" w:cs="Arial"/>
                <w:szCs w:val="24"/>
              </w:rPr>
              <w:t>+44 (0)7471 443396</w:t>
            </w:r>
          </w:p>
        </w:tc>
      </w:tr>
      <w:tr w:rsidR="40F1AFED" w:rsidRPr="00665C13" w14:paraId="2B013063" w14:textId="77777777" w:rsidTr="00550830">
        <w:tc>
          <w:tcPr>
            <w:tcW w:w="3402" w:type="dxa"/>
          </w:tcPr>
          <w:p w14:paraId="6B697E7E" w14:textId="77777777" w:rsidR="40F1AFED" w:rsidRPr="00665C13" w:rsidRDefault="40F1AFED" w:rsidP="00DD28A6">
            <w:pPr>
              <w:spacing w:line="264" w:lineRule="auto"/>
              <w:rPr>
                <w:rFonts w:eastAsiaTheme="minorEastAsia" w:cs="Arial"/>
                <w:szCs w:val="24"/>
              </w:rPr>
            </w:pPr>
            <w:r w:rsidRPr="00665C13">
              <w:rPr>
                <w:rFonts w:eastAsiaTheme="minorEastAsia" w:cs="Arial"/>
                <w:szCs w:val="24"/>
              </w:rPr>
              <w:t>Email:</w:t>
            </w:r>
          </w:p>
        </w:tc>
        <w:tc>
          <w:tcPr>
            <w:tcW w:w="5613" w:type="dxa"/>
          </w:tcPr>
          <w:p w14:paraId="590C8C0B" w14:textId="2FE8D8C3" w:rsidR="40F1AFED" w:rsidRPr="00665C13" w:rsidRDefault="00387BCA" w:rsidP="00DD28A6">
            <w:pPr>
              <w:spacing w:line="264" w:lineRule="auto"/>
              <w:rPr>
                <w:rFonts w:eastAsiaTheme="minorEastAsia" w:cs="Arial"/>
                <w:szCs w:val="24"/>
              </w:rPr>
            </w:pPr>
            <w:r w:rsidRPr="00387BCA">
              <w:rPr>
                <w:rFonts w:eastAsiaTheme="minorEastAsia" w:cs="Arial"/>
                <w:szCs w:val="24"/>
              </w:rPr>
              <w:t>sjones@ccep.com</w:t>
            </w:r>
          </w:p>
        </w:tc>
      </w:tr>
      <w:tr w:rsidR="40F1AFED" w:rsidRPr="00665C13" w14:paraId="48B5B683" w14:textId="77777777" w:rsidTr="00550830">
        <w:tc>
          <w:tcPr>
            <w:tcW w:w="3402" w:type="dxa"/>
          </w:tcPr>
          <w:p w14:paraId="064B6084" w14:textId="77777777" w:rsidR="40F1AFED" w:rsidRPr="00665C13" w:rsidRDefault="40F1AFED" w:rsidP="00DD28A6">
            <w:pPr>
              <w:spacing w:line="264" w:lineRule="auto"/>
              <w:rPr>
                <w:rFonts w:eastAsiaTheme="minorEastAsia" w:cs="Arial"/>
                <w:szCs w:val="24"/>
              </w:rPr>
            </w:pPr>
            <w:r w:rsidRPr="00665C13">
              <w:rPr>
                <w:rFonts w:eastAsiaTheme="minorEastAsia" w:cs="Arial"/>
                <w:szCs w:val="24"/>
              </w:rPr>
              <w:t>Website:</w:t>
            </w:r>
          </w:p>
        </w:tc>
        <w:tc>
          <w:tcPr>
            <w:tcW w:w="5613" w:type="dxa"/>
          </w:tcPr>
          <w:p w14:paraId="48D9404B" w14:textId="3E7255C7" w:rsidR="40F1AFED" w:rsidRPr="00665C13" w:rsidRDefault="00387BCA" w:rsidP="00DD28A6">
            <w:pPr>
              <w:spacing w:line="264" w:lineRule="auto"/>
              <w:rPr>
                <w:rFonts w:eastAsiaTheme="minorEastAsia" w:cs="Arial"/>
                <w:szCs w:val="24"/>
              </w:rPr>
            </w:pPr>
            <w:r w:rsidRPr="00387BCA">
              <w:rPr>
                <w:rFonts w:eastAsiaTheme="minorEastAsia" w:cs="Arial"/>
                <w:szCs w:val="24"/>
              </w:rPr>
              <w:t>www.cocacolaep.com</w:t>
            </w:r>
          </w:p>
        </w:tc>
      </w:tr>
    </w:tbl>
    <w:p w14:paraId="16BBAF5C" w14:textId="7519ACDA" w:rsidR="40F1AFED" w:rsidRPr="00D14620" w:rsidRDefault="40F1AFED" w:rsidP="00DD28A6">
      <w:pPr>
        <w:spacing w:line="264" w:lineRule="auto"/>
        <w:rPr>
          <w:rFonts w:cs="Arial"/>
          <w:b/>
          <w:bCs/>
          <w:sz w:val="12"/>
          <w:szCs w:val="12"/>
        </w:rPr>
      </w:pPr>
    </w:p>
    <w:p w14:paraId="4C571B3F" w14:textId="18B80AF0" w:rsidR="40F1AFED" w:rsidRPr="00550830" w:rsidRDefault="40F1AFED" w:rsidP="00C36338">
      <w:pPr>
        <w:pStyle w:val="ListParagraph"/>
        <w:numPr>
          <w:ilvl w:val="0"/>
          <w:numId w:val="9"/>
        </w:numPr>
        <w:spacing w:line="264" w:lineRule="auto"/>
        <w:jc w:val="both"/>
        <w:rPr>
          <w:rFonts w:cs="Arial"/>
          <w:color w:val="000000" w:themeColor="text1"/>
          <w:szCs w:val="24"/>
        </w:rPr>
      </w:pPr>
      <w:r w:rsidRPr="00665C13">
        <w:rPr>
          <w:rFonts w:eastAsia="Arial" w:cs="Arial"/>
          <w:color w:val="000000" w:themeColor="text1"/>
          <w:szCs w:val="24"/>
        </w:rPr>
        <w:t xml:space="preserve">If you have appointed an external party to act on your behalf in this </w:t>
      </w:r>
      <w:r w:rsidR="00D5405E" w:rsidRPr="0090395F">
        <w:rPr>
          <w:rFonts w:eastAsia="Arial" w:cs="Arial"/>
          <w:szCs w:val="24"/>
        </w:rPr>
        <w:t>i</w:t>
      </w:r>
      <w:r w:rsidRPr="0090395F">
        <w:rPr>
          <w:rFonts w:eastAsia="Arial" w:cs="Arial"/>
          <w:szCs w:val="24"/>
        </w:rPr>
        <w:t>nvestigation,</w:t>
      </w:r>
      <w:r w:rsidRPr="00665C13">
        <w:rPr>
          <w:rFonts w:eastAsia="Arial" w:cs="Arial"/>
          <w:color w:val="000000" w:themeColor="text1"/>
          <w:szCs w:val="24"/>
        </w:rPr>
        <w:t xml:space="preserve"> please provide their details and attach a letter confirming </w:t>
      </w:r>
      <w:r w:rsidR="00D4063C" w:rsidRPr="0090395F">
        <w:rPr>
          <w:rFonts w:eastAsia="Arial" w:cs="Arial"/>
          <w:szCs w:val="24"/>
        </w:rPr>
        <w:t>the TRA</w:t>
      </w:r>
      <w:r w:rsidRPr="00665C13">
        <w:rPr>
          <w:rFonts w:eastAsia="Arial" w:cs="Arial"/>
          <w:color w:val="000000" w:themeColor="text1"/>
          <w:szCs w:val="24"/>
        </w:rPr>
        <w:t xml:space="preserve"> should contact them directly:</w:t>
      </w:r>
    </w:p>
    <w:p w14:paraId="3C12F9E9" w14:textId="77777777" w:rsidR="00550830" w:rsidRPr="00D14620" w:rsidRDefault="00550830" w:rsidP="00DD28A6">
      <w:pPr>
        <w:spacing w:line="264" w:lineRule="auto"/>
        <w:rPr>
          <w:rFonts w:cs="Arial"/>
          <w:color w:val="000000" w:themeColor="text1"/>
          <w:sz w:val="12"/>
          <w:szCs w:val="12"/>
        </w:rPr>
      </w:pPr>
    </w:p>
    <w:tbl>
      <w:tblPr>
        <w:tblStyle w:val="TableGrid1"/>
        <w:tblW w:w="9026" w:type="dxa"/>
        <w:tblLayout w:type="fixed"/>
        <w:tblCellMar>
          <w:top w:w="28" w:type="dxa"/>
          <w:left w:w="57" w:type="dxa"/>
          <w:bottom w:w="28" w:type="dxa"/>
          <w:right w:w="28" w:type="dxa"/>
        </w:tblCellMar>
        <w:tblLook w:val="04A0" w:firstRow="1" w:lastRow="0" w:firstColumn="1" w:lastColumn="0" w:noHBand="0" w:noVBand="1"/>
      </w:tblPr>
      <w:tblGrid>
        <w:gridCol w:w="4513"/>
        <w:gridCol w:w="4513"/>
      </w:tblGrid>
      <w:tr w:rsidR="40F1AFED" w:rsidRPr="00665C13" w14:paraId="638234F6" w14:textId="77777777" w:rsidTr="00ED400C">
        <w:tc>
          <w:tcPr>
            <w:tcW w:w="4513" w:type="dxa"/>
          </w:tcPr>
          <w:p w14:paraId="5F577504" w14:textId="06E2D1F0" w:rsidR="40F1AFED" w:rsidRPr="00665C13" w:rsidRDefault="40F1AFED" w:rsidP="00DD28A6">
            <w:pPr>
              <w:spacing w:line="264" w:lineRule="auto"/>
              <w:rPr>
                <w:rFonts w:eastAsia="Arial" w:cs="Arial"/>
                <w:color w:val="000000" w:themeColor="text1"/>
                <w:szCs w:val="24"/>
              </w:rPr>
            </w:pPr>
            <w:r w:rsidRPr="00665C13">
              <w:rPr>
                <w:rFonts w:eastAsia="Arial" w:cs="Arial"/>
                <w:color w:val="000000" w:themeColor="text1"/>
                <w:szCs w:val="24"/>
              </w:rPr>
              <w:t>Name:</w:t>
            </w:r>
          </w:p>
        </w:tc>
        <w:tc>
          <w:tcPr>
            <w:tcW w:w="4513" w:type="dxa"/>
          </w:tcPr>
          <w:p w14:paraId="55FFB1F8" w14:textId="19FA5562" w:rsidR="40F1AFED" w:rsidRPr="00665C13" w:rsidRDefault="00387BCA" w:rsidP="00DD28A6">
            <w:pPr>
              <w:spacing w:line="264" w:lineRule="auto"/>
              <w:rPr>
                <w:rFonts w:eastAsia="Arial" w:cs="Arial"/>
                <w:color w:val="000000" w:themeColor="text1"/>
                <w:szCs w:val="24"/>
              </w:rPr>
            </w:pPr>
            <w:r>
              <w:rPr>
                <w:rFonts w:eastAsia="Arial" w:cs="Arial"/>
                <w:color w:val="000000" w:themeColor="text1"/>
                <w:szCs w:val="24"/>
              </w:rPr>
              <w:t>N/A</w:t>
            </w:r>
          </w:p>
        </w:tc>
      </w:tr>
      <w:tr w:rsidR="40F1AFED" w:rsidRPr="00665C13" w14:paraId="391CD1D7" w14:textId="77777777" w:rsidTr="00ED400C">
        <w:tc>
          <w:tcPr>
            <w:tcW w:w="4513" w:type="dxa"/>
          </w:tcPr>
          <w:p w14:paraId="01DE4C64" w14:textId="5A93350B" w:rsidR="40F1AFED" w:rsidRPr="00665C13" w:rsidRDefault="40F1AFED" w:rsidP="00DD28A6">
            <w:pPr>
              <w:spacing w:line="264" w:lineRule="auto"/>
              <w:rPr>
                <w:rFonts w:eastAsia="Arial" w:cs="Arial"/>
                <w:color w:val="000000" w:themeColor="text1"/>
                <w:szCs w:val="24"/>
              </w:rPr>
            </w:pPr>
            <w:r w:rsidRPr="00665C13">
              <w:rPr>
                <w:rFonts w:eastAsia="Arial" w:cs="Arial"/>
                <w:color w:val="000000" w:themeColor="text1"/>
                <w:szCs w:val="24"/>
              </w:rPr>
              <w:t>Address:</w:t>
            </w:r>
          </w:p>
        </w:tc>
        <w:tc>
          <w:tcPr>
            <w:tcW w:w="4513" w:type="dxa"/>
          </w:tcPr>
          <w:p w14:paraId="785462DA" w14:textId="53A15536" w:rsidR="40F1AFED" w:rsidRPr="00665C13" w:rsidRDefault="00387BCA" w:rsidP="00DD28A6">
            <w:pPr>
              <w:spacing w:line="264" w:lineRule="auto"/>
              <w:rPr>
                <w:rFonts w:eastAsia="Arial" w:cs="Arial"/>
                <w:color w:val="000000" w:themeColor="text1"/>
                <w:szCs w:val="24"/>
              </w:rPr>
            </w:pPr>
            <w:r>
              <w:rPr>
                <w:rFonts w:eastAsia="Arial" w:cs="Arial"/>
                <w:color w:val="000000" w:themeColor="text1"/>
                <w:szCs w:val="24"/>
              </w:rPr>
              <w:t>N/A</w:t>
            </w:r>
          </w:p>
        </w:tc>
      </w:tr>
      <w:tr w:rsidR="40F1AFED" w:rsidRPr="00665C13" w14:paraId="47803D95" w14:textId="77777777" w:rsidTr="00ED400C">
        <w:tc>
          <w:tcPr>
            <w:tcW w:w="4513" w:type="dxa"/>
          </w:tcPr>
          <w:p w14:paraId="6E409095" w14:textId="55E7A83C" w:rsidR="40F1AFED" w:rsidRPr="00665C13" w:rsidRDefault="40F1AFED" w:rsidP="00DD28A6">
            <w:pPr>
              <w:spacing w:line="264" w:lineRule="auto"/>
              <w:rPr>
                <w:rFonts w:eastAsia="Arial" w:cs="Arial"/>
                <w:color w:val="000000" w:themeColor="text1"/>
                <w:szCs w:val="24"/>
              </w:rPr>
            </w:pPr>
            <w:r w:rsidRPr="00665C13">
              <w:rPr>
                <w:rFonts w:eastAsia="Arial" w:cs="Arial"/>
                <w:color w:val="000000" w:themeColor="text1"/>
                <w:szCs w:val="24"/>
              </w:rPr>
              <w:t xml:space="preserve">Telephone </w:t>
            </w:r>
            <w:r w:rsidR="00BC0FC9">
              <w:rPr>
                <w:rFonts w:eastAsia="Arial" w:cs="Arial"/>
                <w:color w:val="000000" w:themeColor="text1"/>
                <w:szCs w:val="24"/>
              </w:rPr>
              <w:t>number</w:t>
            </w:r>
            <w:r w:rsidRPr="00665C13">
              <w:rPr>
                <w:rFonts w:eastAsia="Arial" w:cs="Arial"/>
                <w:color w:val="000000" w:themeColor="text1"/>
                <w:szCs w:val="24"/>
              </w:rPr>
              <w:t>:</w:t>
            </w:r>
          </w:p>
        </w:tc>
        <w:tc>
          <w:tcPr>
            <w:tcW w:w="4513" w:type="dxa"/>
          </w:tcPr>
          <w:p w14:paraId="2358F710" w14:textId="6DDEC3BB" w:rsidR="40F1AFED" w:rsidRPr="00665C13" w:rsidRDefault="00387BCA" w:rsidP="00DD28A6">
            <w:pPr>
              <w:spacing w:line="264" w:lineRule="auto"/>
              <w:rPr>
                <w:rFonts w:eastAsia="Arial" w:cs="Arial"/>
                <w:color w:val="000000" w:themeColor="text1"/>
                <w:szCs w:val="24"/>
              </w:rPr>
            </w:pPr>
            <w:r>
              <w:rPr>
                <w:rFonts w:eastAsia="Arial" w:cs="Arial"/>
                <w:color w:val="000000" w:themeColor="text1"/>
                <w:szCs w:val="24"/>
              </w:rPr>
              <w:t>N/A</w:t>
            </w:r>
          </w:p>
        </w:tc>
      </w:tr>
      <w:tr w:rsidR="40F1AFED" w:rsidRPr="00665C13" w14:paraId="3379FDC5" w14:textId="77777777" w:rsidTr="00ED400C">
        <w:tc>
          <w:tcPr>
            <w:tcW w:w="4513" w:type="dxa"/>
          </w:tcPr>
          <w:p w14:paraId="1E82A62F" w14:textId="0B8CB892" w:rsidR="40F1AFED" w:rsidRPr="00665C13" w:rsidRDefault="40F1AFED" w:rsidP="00DD28A6">
            <w:pPr>
              <w:spacing w:line="264" w:lineRule="auto"/>
              <w:rPr>
                <w:rFonts w:eastAsia="Arial" w:cs="Arial"/>
                <w:color w:val="000000" w:themeColor="text1"/>
                <w:szCs w:val="24"/>
              </w:rPr>
            </w:pPr>
            <w:r w:rsidRPr="00665C13">
              <w:rPr>
                <w:rFonts w:eastAsia="Arial" w:cs="Arial"/>
                <w:color w:val="000000" w:themeColor="text1"/>
                <w:szCs w:val="24"/>
              </w:rPr>
              <w:t>Email:</w:t>
            </w:r>
          </w:p>
        </w:tc>
        <w:tc>
          <w:tcPr>
            <w:tcW w:w="4513" w:type="dxa"/>
          </w:tcPr>
          <w:p w14:paraId="2965E4DB" w14:textId="1C85533C" w:rsidR="40F1AFED" w:rsidRPr="00665C13" w:rsidRDefault="00387BCA" w:rsidP="00DD28A6">
            <w:pPr>
              <w:spacing w:line="264" w:lineRule="auto"/>
              <w:rPr>
                <w:rFonts w:eastAsia="Arial" w:cs="Arial"/>
                <w:color w:val="000000" w:themeColor="text1"/>
                <w:szCs w:val="24"/>
              </w:rPr>
            </w:pPr>
            <w:r>
              <w:rPr>
                <w:rFonts w:eastAsia="Arial" w:cs="Arial"/>
                <w:color w:val="000000" w:themeColor="text1"/>
                <w:szCs w:val="24"/>
              </w:rPr>
              <w:t>N/A</w:t>
            </w:r>
          </w:p>
        </w:tc>
      </w:tr>
      <w:tr w:rsidR="40F1AFED" w:rsidRPr="00665C13" w14:paraId="39964625" w14:textId="77777777" w:rsidTr="00ED400C">
        <w:tc>
          <w:tcPr>
            <w:tcW w:w="4513" w:type="dxa"/>
            <w:tcBorders>
              <w:bottom w:val="single" w:sz="4" w:space="0" w:color="auto"/>
            </w:tcBorders>
          </w:tcPr>
          <w:p w14:paraId="0727DB73" w14:textId="69F42C03" w:rsidR="40F1AFED" w:rsidRPr="00665C13" w:rsidRDefault="40F1AFED" w:rsidP="00DD28A6">
            <w:pPr>
              <w:spacing w:line="264" w:lineRule="auto"/>
              <w:rPr>
                <w:rFonts w:eastAsia="Arial" w:cs="Arial"/>
                <w:color w:val="000000" w:themeColor="text1"/>
                <w:szCs w:val="24"/>
              </w:rPr>
            </w:pPr>
            <w:r w:rsidRPr="00665C13">
              <w:rPr>
                <w:rFonts w:eastAsia="Arial" w:cs="Arial"/>
                <w:color w:val="000000" w:themeColor="text1"/>
                <w:szCs w:val="24"/>
              </w:rPr>
              <w:t>Confirm they have signed authority to act (Yes/No):</w:t>
            </w:r>
          </w:p>
        </w:tc>
        <w:tc>
          <w:tcPr>
            <w:tcW w:w="4513" w:type="dxa"/>
          </w:tcPr>
          <w:p w14:paraId="7C101B4D" w14:textId="16644DD8" w:rsidR="40F1AFED" w:rsidRPr="00665C13" w:rsidRDefault="00387BCA" w:rsidP="00DD28A6">
            <w:pPr>
              <w:spacing w:line="264" w:lineRule="auto"/>
              <w:rPr>
                <w:rFonts w:eastAsia="Arial" w:cs="Arial"/>
                <w:color w:val="000000" w:themeColor="text1"/>
                <w:sz w:val="21"/>
                <w:szCs w:val="21"/>
              </w:rPr>
            </w:pPr>
            <w:r>
              <w:rPr>
                <w:rFonts w:eastAsia="Arial" w:cs="Arial"/>
                <w:color w:val="000000" w:themeColor="text1"/>
                <w:szCs w:val="24"/>
              </w:rPr>
              <w:t>N/A</w:t>
            </w:r>
          </w:p>
        </w:tc>
      </w:tr>
      <w:tr w:rsidR="00AE567F" w:rsidRPr="00665C13" w14:paraId="2B673AA5" w14:textId="77777777" w:rsidTr="00ED400C">
        <w:tc>
          <w:tcPr>
            <w:tcW w:w="4513" w:type="dxa"/>
            <w:tcBorders>
              <w:left w:val="nil"/>
              <w:bottom w:val="nil"/>
            </w:tcBorders>
          </w:tcPr>
          <w:p w14:paraId="500554F0" w14:textId="77777777" w:rsidR="00AE567F" w:rsidRPr="00665C13" w:rsidRDefault="00AE567F" w:rsidP="00DD28A6">
            <w:pPr>
              <w:spacing w:line="264" w:lineRule="auto"/>
              <w:rPr>
                <w:rFonts w:eastAsia="Arial" w:cs="Arial"/>
                <w:color w:val="000000" w:themeColor="text1"/>
                <w:szCs w:val="24"/>
              </w:rPr>
            </w:pPr>
          </w:p>
        </w:tc>
        <w:tc>
          <w:tcPr>
            <w:tcW w:w="4513" w:type="dxa"/>
          </w:tcPr>
          <w:p w14:paraId="77985E51" w14:textId="56B464B7" w:rsidR="00AE567F" w:rsidRPr="00665C13" w:rsidRDefault="00AE567F" w:rsidP="00DD28A6">
            <w:pPr>
              <w:spacing w:line="264" w:lineRule="auto"/>
              <w:rPr>
                <w:rFonts w:eastAsia="Arial" w:cs="Arial"/>
                <w:color w:val="000000" w:themeColor="text1"/>
                <w:sz w:val="21"/>
                <w:szCs w:val="21"/>
              </w:rPr>
            </w:pPr>
            <w:r w:rsidRPr="00665C13">
              <w:rPr>
                <w:rFonts w:eastAsiaTheme="minorEastAsia" w:cs="Arial"/>
                <w:szCs w:val="24"/>
              </w:rPr>
              <w:t>Appendix reference:</w:t>
            </w:r>
          </w:p>
        </w:tc>
      </w:tr>
    </w:tbl>
    <w:p w14:paraId="67E4C6EE" w14:textId="78C8FBB2" w:rsidR="00D9239B" w:rsidRPr="00170005" w:rsidRDefault="00C65799" w:rsidP="00170005">
      <w:pPr>
        <w:pStyle w:val="Heading2"/>
      </w:pPr>
      <w:bookmarkStart w:id="35" w:name="_Toc236818654"/>
      <w:r w:rsidRPr="00665C13">
        <w:lastRenderedPageBreak/>
        <w:t>A2</w:t>
      </w:r>
      <w:r w:rsidRPr="00665C13">
        <w:tab/>
      </w:r>
      <w:r w:rsidR="007401A0" w:rsidRPr="00665C13">
        <w:t xml:space="preserve">About your </w:t>
      </w:r>
      <w:r w:rsidR="00BF5F76">
        <w:t>company</w:t>
      </w:r>
      <w:bookmarkEnd w:id="35"/>
      <w:r w:rsidR="00BF5F76" w:rsidRPr="00665C13">
        <w:t xml:space="preserve"> </w:t>
      </w:r>
    </w:p>
    <w:p w14:paraId="62996015" w14:textId="2D97F1E3" w:rsidR="00D9239B" w:rsidRPr="00815E80" w:rsidRDefault="007401A0">
      <w:pPr>
        <w:numPr>
          <w:ilvl w:val="0"/>
          <w:numId w:val="4"/>
        </w:numPr>
        <w:tabs>
          <w:tab w:val="left" w:pos="2130"/>
        </w:tabs>
        <w:suppressAutoHyphens/>
        <w:spacing w:after="120" w:line="264" w:lineRule="auto"/>
        <w:ind w:left="357" w:hanging="357"/>
        <w:contextualSpacing/>
        <w:jc w:val="both"/>
        <w:rPr>
          <w:rFonts w:eastAsiaTheme="minorEastAsia" w:cs="Arial"/>
          <w:szCs w:val="24"/>
        </w:rPr>
      </w:pPr>
      <w:r w:rsidRPr="00815E80">
        <w:rPr>
          <w:rFonts w:eastAsiaTheme="minorEastAsia" w:cs="Arial"/>
          <w:szCs w:val="24"/>
        </w:rPr>
        <w:t xml:space="preserve">Describe the role of your company in the UK market for the </w:t>
      </w:r>
      <w:r w:rsidRPr="00967E52">
        <w:rPr>
          <w:rFonts w:eastAsiaTheme="minorEastAsia" w:cs="Arial"/>
          <w:szCs w:val="24"/>
        </w:rPr>
        <w:t xml:space="preserve">like </w:t>
      </w:r>
      <w:r w:rsidR="00BC1A5F" w:rsidRPr="00967E52">
        <w:rPr>
          <w:rFonts w:eastAsiaTheme="minorEastAsia" w:cs="Arial"/>
          <w:szCs w:val="24"/>
        </w:rPr>
        <w:t xml:space="preserve">or directly competitive </w:t>
      </w:r>
      <w:r w:rsidRPr="00967E52">
        <w:rPr>
          <w:rFonts w:eastAsiaTheme="minorEastAsia" w:cs="Arial"/>
          <w:szCs w:val="24"/>
        </w:rPr>
        <w:t>goods</w:t>
      </w:r>
      <w:r w:rsidR="008D20BC" w:rsidRPr="00967E52">
        <w:rPr>
          <w:rFonts w:eastAsiaTheme="minorEastAsia" w:cs="Arial"/>
          <w:szCs w:val="24"/>
        </w:rPr>
        <w:t>, with a particular emphasis on activities regardi</w:t>
      </w:r>
      <w:r w:rsidR="008D20BC" w:rsidRPr="00815E80">
        <w:rPr>
          <w:rFonts w:eastAsiaTheme="minorEastAsia" w:cs="Arial"/>
          <w:szCs w:val="24"/>
        </w:rPr>
        <w:t>ng the goods (e.g., manufacturing processes, distribution of goods within the UK market)</w:t>
      </w:r>
      <w:r w:rsidR="00A21E9F" w:rsidRPr="00815E80">
        <w:rPr>
          <w:rFonts w:eastAsiaTheme="minorEastAsia" w:cs="Arial"/>
          <w:szCs w:val="24"/>
        </w:rPr>
        <w:t>.</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7401A0" w:rsidRPr="00D9239B" w14:paraId="5B18543F" w14:textId="77777777" w:rsidTr="00D9239B">
        <w:tc>
          <w:tcPr>
            <w:tcW w:w="9016" w:type="dxa"/>
            <w:gridSpan w:val="2"/>
          </w:tcPr>
          <w:p w14:paraId="349534D3" w14:textId="6C2226D2" w:rsidR="007401A0" w:rsidRPr="00170005" w:rsidRDefault="00387BCA"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387BCA">
              <w:rPr>
                <w:rFonts w:eastAsiaTheme="minorEastAsia" w:cs="Arial"/>
                <w:i/>
                <w:iCs/>
                <w:color w:val="808080" w:themeColor="background1" w:themeShade="80"/>
                <w:szCs w:val="24"/>
              </w:rPr>
              <w:t>Manufacture of soft drinks; production of mineral waters and other bottled waters</w:t>
            </w:r>
          </w:p>
        </w:tc>
      </w:tr>
      <w:tr w:rsidR="007401A0" w:rsidRPr="00D9239B" w14:paraId="5EF903C1" w14:textId="34A6201D" w:rsidTr="0090395F">
        <w:tc>
          <w:tcPr>
            <w:tcW w:w="4508" w:type="dxa"/>
            <w:tcBorders>
              <w:top w:val="single" w:sz="4" w:space="0" w:color="FFFFFF" w:themeColor="background1"/>
              <w:left w:val="nil"/>
              <w:bottom w:val="nil"/>
              <w:right w:val="single" w:sz="4" w:space="0" w:color="auto"/>
            </w:tcBorders>
          </w:tcPr>
          <w:p w14:paraId="4F64EDAC" w14:textId="5266B283" w:rsidR="007401A0" w:rsidRPr="00D9239B" w:rsidRDefault="007401A0"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6DFEB1D4" w14:textId="18EA4DA3" w:rsidR="007401A0" w:rsidRPr="00D9239B" w:rsidRDefault="007401A0"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183417D3" w14:textId="2B10410F" w:rsidR="00D9239B" w:rsidRPr="00F7568E" w:rsidRDefault="007401A0" w:rsidP="00DD28A6">
      <w:pPr>
        <w:pStyle w:val="ListParagraph"/>
        <w:numPr>
          <w:ilvl w:val="0"/>
          <w:numId w:val="4"/>
        </w:numPr>
        <w:tabs>
          <w:tab w:val="left" w:pos="709"/>
        </w:tabs>
        <w:suppressAutoHyphens/>
        <w:spacing w:before="120" w:after="120" w:line="264" w:lineRule="auto"/>
        <w:ind w:left="357" w:hanging="357"/>
        <w:contextualSpacing w:val="0"/>
        <w:jc w:val="both"/>
        <w:rPr>
          <w:rFonts w:eastAsiaTheme="minorEastAsia" w:cs="Arial"/>
          <w:szCs w:val="24"/>
        </w:rPr>
      </w:pPr>
      <w:r w:rsidRPr="00665C13">
        <w:rPr>
          <w:rFonts w:cs="Arial"/>
          <w:szCs w:val="24"/>
        </w:rPr>
        <w:t xml:space="preserve">Please provide details of any changes in the legal form of </w:t>
      </w:r>
      <w:r w:rsidR="00A50E30" w:rsidRPr="00665C13">
        <w:rPr>
          <w:rFonts w:cs="Arial"/>
          <w:szCs w:val="24"/>
        </w:rPr>
        <w:t xml:space="preserve">your </w:t>
      </w:r>
      <w:r w:rsidRPr="00665C13">
        <w:rPr>
          <w:rFonts w:cs="Arial"/>
          <w:szCs w:val="24"/>
        </w:rPr>
        <w:t xml:space="preserve">business over the </w:t>
      </w:r>
      <w:r w:rsidRPr="00665C13">
        <w:rPr>
          <w:rFonts w:cs="Arial"/>
          <w:bCs/>
          <w:szCs w:val="24"/>
        </w:rPr>
        <w:t xml:space="preserve">past </w:t>
      </w:r>
      <w:r w:rsidR="00F7568E" w:rsidRPr="008C63F7">
        <w:rPr>
          <w:rFonts w:cs="Arial"/>
          <w:bCs/>
          <w:szCs w:val="24"/>
        </w:rPr>
        <w:t>five</w:t>
      </w:r>
      <w:r w:rsidRPr="008C63F7">
        <w:rPr>
          <w:rFonts w:cs="Arial"/>
          <w:bCs/>
          <w:szCs w:val="24"/>
        </w:rPr>
        <w:t xml:space="preserve"> years</w:t>
      </w:r>
      <w:r w:rsidR="00F7568E" w:rsidRPr="008C63F7">
        <w:rPr>
          <w:rFonts w:cs="Arial"/>
          <w:bCs/>
          <w:szCs w:val="24"/>
        </w:rPr>
        <w:t>,</w:t>
      </w:r>
      <w:r w:rsidR="00B45D15" w:rsidRPr="008C63F7">
        <w:rPr>
          <w:rFonts w:cs="Arial"/>
          <w:b/>
          <w:bCs/>
          <w:szCs w:val="24"/>
        </w:rPr>
        <w:t xml:space="preserve"> </w:t>
      </w:r>
      <w:r w:rsidRPr="00665C13">
        <w:rPr>
          <w:rFonts w:cs="Arial"/>
          <w:szCs w:val="24"/>
        </w:rPr>
        <w:t>for example, mergers, acquisitions and/or sales.</w:t>
      </w:r>
    </w:p>
    <w:tbl>
      <w:tblPr>
        <w:tblW w:w="9014" w:type="dxa"/>
        <w:tblCellMar>
          <w:top w:w="28" w:type="dxa"/>
          <w:left w:w="57" w:type="dxa"/>
          <w:bottom w:w="28" w:type="dxa"/>
          <w:right w:w="28" w:type="dxa"/>
        </w:tblCellMar>
        <w:tblLook w:val="04A0" w:firstRow="1" w:lastRow="0" w:firstColumn="1" w:lastColumn="0" w:noHBand="0" w:noVBand="1"/>
      </w:tblPr>
      <w:tblGrid>
        <w:gridCol w:w="1247"/>
        <w:gridCol w:w="2438"/>
        <w:gridCol w:w="5329"/>
      </w:tblGrid>
      <w:tr w:rsidR="007401A0" w:rsidRPr="00665C13" w14:paraId="2E32F7B8" w14:textId="77777777" w:rsidTr="00E753EC">
        <w:tc>
          <w:tcPr>
            <w:tcW w:w="1247" w:type="dxa"/>
            <w:tcBorders>
              <w:top w:val="single" w:sz="4" w:space="0" w:color="auto"/>
              <w:left w:val="single" w:sz="4" w:space="0" w:color="auto"/>
              <w:bottom w:val="single" w:sz="4" w:space="0" w:color="auto"/>
              <w:right w:val="single" w:sz="4" w:space="0" w:color="auto"/>
            </w:tcBorders>
            <w:shd w:val="clear" w:color="auto" w:fill="002060"/>
            <w:noWrap/>
            <w:hideMark/>
          </w:tcPr>
          <w:p w14:paraId="4B72B357" w14:textId="77777777" w:rsidR="007401A0" w:rsidRPr="00665C13" w:rsidRDefault="007401A0" w:rsidP="00DD28A6">
            <w:pPr>
              <w:tabs>
                <w:tab w:val="left" w:pos="2130"/>
              </w:tabs>
              <w:suppressAutoHyphens/>
              <w:spacing w:line="264" w:lineRule="auto"/>
              <w:rPr>
                <w:rFonts w:eastAsiaTheme="minorEastAsia" w:cs="Arial"/>
                <w:b/>
                <w:szCs w:val="24"/>
              </w:rPr>
            </w:pPr>
            <w:r w:rsidRPr="00665C13">
              <w:rPr>
                <w:rFonts w:eastAsiaTheme="minorEastAsia" w:cs="Arial"/>
                <w:b/>
                <w:szCs w:val="24"/>
              </w:rPr>
              <w:t>Date</w:t>
            </w:r>
          </w:p>
        </w:tc>
        <w:tc>
          <w:tcPr>
            <w:tcW w:w="2438" w:type="dxa"/>
            <w:tcBorders>
              <w:top w:val="single" w:sz="4" w:space="0" w:color="auto"/>
              <w:left w:val="nil"/>
              <w:bottom w:val="single" w:sz="4" w:space="0" w:color="auto"/>
              <w:right w:val="single" w:sz="4" w:space="0" w:color="auto"/>
            </w:tcBorders>
            <w:shd w:val="clear" w:color="auto" w:fill="002060"/>
            <w:noWrap/>
            <w:hideMark/>
          </w:tcPr>
          <w:p w14:paraId="0A56F89C" w14:textId="77777777" w:rsidR="007401A0" w:rsidRPr="00665C13" w:rsidRDefault="007401A0" w:rsidP="00DD28A6">
            <w:pPr>
              <w:tabs>
                <w:tab w:val="left" w:pos="2130"/>
              </w:tabs>
              <w:suppressAutoHyphens/>
              <w:spacing w:line="264" w:lineRule="auto"/>
              <w:rPr>
                <w:rFonts w:eastAsiaTheme="minorEastAsia" w:cs="Arial"/>
                <w:b/>
                <w:szCs w:val="24"/>
              </w:rPr>
            </w:pPr>
            <w:r w:rsidRPr="00665C13">
              <w:rPr>
                <w:rFonts w:eastAsiaTheme="minorEastAsia" w:cs="Arial"/>
                <w:b/>
                <w:szCs w:val="24"/>
              </w:rPr>
              <w:t>Legal form</w:t>
            </w:r>
          </w:p>
        </w:tc>
        <w:tc>
          <w:tcPr>
            <w:tcW w:w="5329" w:type="dxa"/>
            <w:tcBorders>
              <w:top w:val="single" w:sz="4" w:space="0" w:color="auto"/>
              <w:left w:val="nil"/>
              <w:bottom w:val="single" w:sz="4" w:space="0" w:color="auto"/>
              <w:right w:val="single" w:sz="4" w:space="0" w:color="auto"/>
            </w:tcBorders>
            <w:shd w:val="clear" w:color="auto" w:fill="002060"/>
            <w:noWrap/>
            <w:hideMark/>
          </w:tcPr>
          <w:p w14:paraId="458C30A5" w14:textId="77777777" w:rsidR="007401A0" w:rsidRPr="00665C13" w:rsidRDefault="007401A0" w:rsidP="00DD28A6">
            <w:pPr>
              <w:tabs>
                <w:tab w:val="left" w:pos="2130"/>
              </w:tabs>
              <w:suppressAutoHyphens/>
              <w:spacing w:line="264" w:lineRule="auto"/>
              <w:rPr>
                <w:rFonts w:eastAsiaTheme="minorEastAsia" w:cs="Arial"/>
                <w:b/>
                <w:szCs w:val="24"/>
              </w:rPr>
            </w:pPr>
            <w:r w:rsidRPr="00665C13">
              <w:rPr>
                <w:rFonts w:eastAsiaTheme="minorEastAsia" w:cs="Arial"/>
                <w:b/>
                <w:szCs w:val="24"/>
              </w:rPr>
              <w:t>Explanation of change</w:t>
            </w:r>
          </w:p>
        </w:tc>
      </w:tr>
      <w:tr w:rsidR="007401A0" w:rsidRPr="00665C13" w14:paraId="50586A92" w14:textId="77777777" w:rsidTr="00AD6540">
        <w:trPr>
          <w:trHeight w:val="35"/>
        </w:trPr>
        <w:tc>
          <w:tcPr>
            <w:tcW w:w="1247" w:type="dxa"/>
            <w:tcBorders>
              <w:top w:val="nil"/>
              <w:left w:val="single" w:sz="4" w:space="0" w:color="auto"/>
              <w:bottom w:val="single" w:sz="4" w:space="0" w:color="auto"/>
              <w:right w:val="single" w:sz="4" w:space="0" w:color="auto"/>
            </w:tcBorders>
            <w:noWrap/>
            <w:hideMark/>
          </w:tcPr>
          <w:p w14:paraId="74561626" w14:textId="7CE571C2" w:rsidR="007401A0" w:rsidRPr="00665C13" w:rsidRDefault="007401A0" w:rsidP="00DD28A6">
            <w:pPr>
              <w:suppressAutoHyphens/>
              <w:spacing w:line="264" w:lineRule="auto"/>
              <w:rPr>
                <w:rFonts w:eastAsia="Times New Roman" w:cs="Arial"/>
                <w:sz w:val="28"/>
                <w:szCs w:val="24"/>
                <w:lang w:eastAsia="en-GB"/>
              </w:rPr>
            </w:pPr>
            <w:r w:rsidRPr="00665C13">
              <w:rPr>
                <w:rFonts w:eastAsia="Times New Roman" w:cs="Arial"/>
                <w:sz w:val="28"/>
                <w:szCs w:val="24"/>
                <w:lang w:eastAsia="en-GB"/>
              </w:rPr>
              <w:t> </w:t>
            </w:r>
            <w:r w:rsidR="00387BCA">
              <w:rPr>
                <w:rFonts w:eastAsia="Arial" w:cs="Arial"/>
                <w:color w:val="000000" w:themeColor="text1"/>
                <w:szCs w:val="24"/>
              </w:rPr>
              <w:t>N/A</w:t>
            </w:r>
          </w:p>
        </w:tc>
        <w:tc>
          <w:tcPr>
            <w:tcW w:w="2438" w:type="dxa"/>
            <w:tcBorders>
              <w:top w:val="nil"/>
              <w:left w:val="nil"/>
              <w:bottom w:val="single" w:sz="4" w:space="0" w:color="auto"/>
              <w:right w:val="single" w:sz="4" w:space="0" w:color="auto"/>
            </w:tcBorders>
            <w:noWrap/>
            <w:hideMark/>
          </w:tcPr>
          <w:p w14:paraId="259C9483" w14:textId="7D1A9AB1" w:rsidR="007401A0" w:rsidRPr="00665C13" w:rsidRDefault="007401A0" w:rsidP="00DD28A6">
            <w:pPr>
              <w:suppressAutoHyphens/>
              <w:spacing w:line="264" w:lineRule="auto"/>
              <w:rPr>
                <w:rFonts w:eastAsia="Times New Roman" w:cs="Arial"/>
                <w:sz w:val="28"/>
                <w:szCs w:val="24"/>
                <w:lang w:eastAsia="en-GB"/>
              </w:rPr>
            </w:pPr>
            <w:r w:rsidRPr="00665C13">
              <w:rPr>
                <w:rFonts w:eastAsia="Times New Roman" w:cs="Arial"/>
                <w:sz w:val="28"/>
                <w:szCs w:val="24"/>
                <w:lang w:eastAsia="en-GB"/>
              </w:rPr>
              <w:t> </w:t>
            </w:r>
            <w:r w:rsidR="00387BCA">
              <w:rPr>
                <w:rFonts w:eastAsia="Arial" w:cs="Arial"/>
                <w:color w:val="000000" w:themeColor="text1"/>
                <w:szCs w:val="24"/>
              </w:rPr>
              <w:t>N/A</w:t>
            </w:r>
          </w:p>
        </w:tc>
        <w:tc>
          <w:tcPr>
            <w:tcW w:w="5329" w:type="dxa"/>
            <w:tcBorders>
              <w:top w:val="nil"/>
              <w:left w:val="nil"/>
              <w:bottom w:val="single" w:sz="4" w:space="0" w:color="auto"/>
              <w:right w:val="single" w:sz="4" w:space="0" w:color="auto"/>
            </w:tcBorders>
            <w:noWrap/>
            <w:hideMark/>
          </w:tcPr>
          <w:p w14:paraId="02FA1DDD" w14:textId="0E5C10F0" w:rsidR="007401A0" w:rsidRPr="00665C13" w:rsidRDefault="007401A0" w:rsidP="00DD28A6">
            <w:pPr>
              <w:suppressAutoHyphens/>
              <w:spacing w:line="264" w:lineRule="auto"/>
              <w:rPr>
                <w:rFonts w:eastAsia="Times New Roman" w:cs="Arial"/>
                <w:sz w:val="28"/>
                <w:szCs w:val="24"/>
                <w:lang w:eastAsia="en-GB"/>
              </w:rPr>
            </w:pPr>
            <w:r w:rsidRPr="00665C13">
              <w:rPr>
                <w:rFonts w:eastAsia="Times New Roman" w:cs="Arial"/>
                <w:sz w:val="28"/>
                <w:szCs w:val="24"/>
                <w:lang w:eastAsia="en-GB"/>
              </w:rPr>
              <w:t> </w:t>
            </w:r>
            <w:r w:rsidR="00387BCA">
              <w:rPr>
                <w:rFonts w:eastAsia="Arial" w:cs="Arial"/>
                <w:color w:val="000000" w:themeColor="text1"/>
                <w:szCs w:val="24"/>
              </w:rPr>
              <w:t>N/A</w:t>
            </w:r>
          </w:p>
        </w:tc>
      </w:tr>
    </w:tbl>
    <w:p w14:paraId="503A1256" w14:textId="036D437A" w:rsidR="007401A0" w:rsidRPr="008C63F7" w:rsidRDefault="007401A0" w:rsidP="008C63F7">
      <w:pPr>
        <w:suppressAutoHyphens/>
        <w:autoSpaceDE w:val="0"/>
        <w:autoSpaceDN w:val="0"/>
        <w:adjustRightInd w:val="0"/>
        <w:spacing w:after="120" w:line="264" w:lineRule="auto"/>
        <w:rPr>
          <w:rFonts w:eastAsiaTheme="minorEastAsia" w:cs="Arial"/>
          <w:i/>
          <w:iCs/>
          <w:sz w:val="20"/>
          <w:szCs w:val="20"/>
        </w:rPr>
      </w:pPr>
      <w:r w:rsidRPr="00F7568E">
        <w:rPr>
          <w:rFonts w:eastAsiaTheme="minorEastAsia" w:cs="Arial"/>
          <w:i/>
          <w:iCs/>
          <w:sz w:val="20"/>
          <w:szCs w:val="20"/>
        </w:rPr>
        <w:t>+Add additional rows as required</w:t>
      </w:r>
      <w:r w:rsidR="00927679" w:rsidRPr="00F7568E">
        <w:rPr>
          <w:rFonts w:eastAsiaTheme="minorEastAsia" w:cs="Arial"/>
          <w:i/>
          <w:iCs/>
          <w:sz w:val="20"/>
          <w:szCs w:val="20"/>
        </w:rPr>
        <w:t>.</w:t>
      </w:r>
    </w:p>
    <w:p w14:paraId="5A358C07" w14:textId="77777777" w:rsidR="007401A0" w:rsidRPr="00711632" w:rsidRDefault="007401A0" w:rsidP="00DD28A6">
      <w:pPr>
        <w:suppressAutoHyphens/>
        <w:autoSpaceDE w:val="0"/>
        <w:autoSpaceDN w:val="0"/>
        <w:adjustRightInd w:val="0"/>
        <w:spacing w:line="264" w:lineRule="auto"/>
        <w:rPr>
          <w:rFonts w:cs="Arial"/>
          <w:sz w:val="12"/>
          <w:szCs w:val="12"/>
          <w:u w:val="single"/>
        </w:rPr>
      </w:pPr>
    </w:p>
    <w:p w14:paraId="394C4130" w14:textId="32ED7B57" w:rsidR="003A0DD5" w:rsidRPr="0021205D" w:rsidRDefault="00C65799" w:rsidP="0021205D">
      <w:pPr>
        <w:pStyle w:val="Heading2"/>
      </w:pPr>
      <w:bookmarkStart w:id="36" w:name="_Toc236818655"/>
      <w:r w:rsidRPr="00665C13">
        <w:t>A3</w:t>
      </w:r>
      <w:r w:rsidRPr="00665C13">
        <w:tab/>
      </w:r>
      <w:r w:rsidR="007401A0" w:rsidRPr="00665C13">
        <w:t>Organisational structure</w:t>
      </w:r>
      <w:bookmarkEnd w:id="36"/>
    </w:p>
    <w:p w14:paraId="0DDF3389" w14:textId="55FC1C31" w:rsidR="007401A0" w:rsidRPr="0021205D" w:rsidRDefault="2AFD1C04" w:rsidP="0021205D">
      <w:pPr>
        <w:suppressAutoHyphens/>
        <w:spacing w:after="120" w:line="264" w:lineRule="auto"/>
        <w:jc w:val="both"/>
        <w:rPr>
          <w:rFonts w:cs="Arial"/>
        </w:rPr>
      </w:pPr>
      <w:r w:rsidRPr="17FE8697">
        <w:rPr>
          <w:rFonts w:cs="Arial"/>
          <w:szCs w:val="24"/>
        </w:rPr>
        <w:t xml:space="preserve">Please answer the questions below about the internal structure of your company and any associations with other companies. </w:t>
      </w:r>
      <w:r w:rsidR="00B119AD" w:rsidRPr="17FE8697">
        <w:rPr>
          <w:rFonts w:cs="Arial"/>
          <w:szCs w:val="24"/>
        </w:rPr>
        <w:t>Both n</w:t>
      </w:r>
      <w:r w:rsidRPr="17FE8697">
        <w:rPr>
          <w:rFonts w:cs="Arial"/>
          <w:szCs w:val="24"/>
        </w:rPr>
        <w:t>atural persons</w:t>
      </w:r>
      <w:r w:rsidR="007670C3" w:rsidRPr="17FE8697">
        <w:rPr>
          <w:rFonts w:cs="Arial"/>
          <w:szCs w:val="24"/>
        </w:rPr>
        <w:t xml:space="preserve"> (individuals)</w:t>
      </w:r>
      <w:r w:rsidRPr="17FE8697">
        <w:rPr>
          <w:rFonts w:cs="Arial"/>
          <w:szCs w:val="24"/>
        </w:rPr>
        <w:t xml:space="preserve"> or legal persons (</w:t>
      </w:r>
      <w:r w:rsidR="4C28FDE4" w:rsidRPr="17FE8697">
        <w:rPr>
          <w:rFonts w:cs="Arial"/>
          <w:szCs w:val="24"/>
        </w:rPr>
        <w:t>e.g.</w:t>
      </w:r>
      <w:r w:rsidRPr="17FE8697">
        <w:rPr>
          <w:rFonts w:cs="Arial"/>
          <w:szCs w:val="24"/>
        </w:rPr>
        <w:t xml:space="preserve"> companies) are associated where they meet the definition of ‘</w:t>
      </w:r>
      <w:r w:rsidR="00965B0E" w:rsidRPr="17FE8697">
        <w:rPr>
          <w:rFonts w:cs="Arial"/>
          <w:szCs w:val="24"/>
        </w:rPr>
        <w:t>R</w:t>
      </w:r>
      <w:r w:rsidRPr="17FE8697">
        <w:rPr>
          <w:rFonts w:cs="Arial"/>
          <w:szCs w:val="24"/>
        </w:rPr>
        <w:t xml:space="preserve">elated </w:t>
      </w:r>
      <w:r w:rsidR="00965B0E" w:rsidRPr="17FE8697">
        <w:rPr>
          <w:rFonts w:cs="Arial"/>
          <w:szCs w:val="24"/>
        </w:rPr>
        <w:t>P</w:t>
      </w:r>
      <w:r w:rsidRPr="17FE8697">
        <w:rPr>
          <w:rFonts w:cs="Arial"/>
          <w:szCs w:val="24"/>
        </w:rPr>
        <w:t xml:space="preserve">ersons’ in </w:t>
      </w:r>
      <w:hyperlink r:id="rId19" w:history="1">
        <w:r w:rsidR="00BF46BA" w:rsidRPr="00E753EC">
          <w:rPr>
            <w:rStyle w:val="Hyperlink"/>
            <w:rFonts w:cs="Arial"/>
            <w:szCs w:val="24"/>
          </w:rPr>
          <w:t xml:space="preserve">Regulation </w:t>
        </w:r>
        <w:r w:rsidRPr="00E753EC">
          <w:rPr>
            <w:rStyle w:val="Hyperlink"/>
            <w:rFonts w:cs="Arial"/>
            <w:szCs w:val="24"/>
          </w:rPr>
          <w:t xml:space="preserve">128 of the </w:t>
        </w:r>
        <w:r w:rsidRPr="00E753EC">
          <w:rPr>
            <w:rStyle w:val="Hyperlink"/>
            <w:rFonts w:cs="Arial"/>
            <w:i/>
            <w:iCs/>
            <w:szCs w:val="24"/>
          </w:rPr>
          <w:t>Customs (Import Duty) (EU Exit) Regulations 2018</w:t>
        </w:r>
      </w:hyperlink>
      <w:r w:rsidRPr="17FE8697">
        <w:rPr>
          <w:rFonts w:cs="Arial"/>
          <w:szCs w:val="24"/>
        </w:rPr>
        <w:t>.</w:t>
      </w:r>
    </w:p>
    <w:p w14:paraId="2322B5A1" w14:textId="7A0D8491" w:rsidR="00D72119" w:rsidRPr="008A4956" w:rsidRDefault="00DA1B8B" w:rsidP="008A4956">
      <w:pPr>
        <w:pStyle w:val="ListParagraph"/>
        <w:numPr>
          <w:ilvl w:val="0"/>
          <w:numId w:val="5"/>
        </w:numPr>
        <w:tabs>
          <w:tab w:val="left" w:pos="2130"/>
        </w:tabs>
        <w:suppressAutoHyphens/>
        <w:spacing w:after="120" w:line="264" w:lineRule="auto"/>
        <w:ind w:left="357" w:hanging="357"/>
        <w:contextualSpacing w:val="0"/>
        <w:jc w:val="both"/>
        <w:rPr>
          <w:rFonts w:cs="Arial"/>
          <w:szCs w:val="24"/>
        </w:rPr>
      </w:pPr>
      <w:r w:rsidRPr="17FE8697">
        <w:rPr>
          <w:rFonts w:cs="Arial"/>
          <w:szCs w:val="24"/>
        </w:rPr>
        <w:t>P</w:t>
      </w:r>
      <w:r w:rsidR="004F65B1" w:rsidRPr="17FE8697">
        <w:rPr>
          <w:rFonts w:cs="Arial"/>
          <w:szCs w:val="24"/>
        </w:rPr>
        <w:t xml:space="preserve">lease complete </w:t>
      </w:r>
      <w:r w:rsidR="004F65B1" w:rsidRPr="00D54CB9">
        <w:rPr>
          <w:rFonts w:cs="Arial"/>
          <w:b/>
          <w:bCs/>
          <w:szCs w:val="24"/>
        </w:rPr>
        <w:t>Annex 1 – Associated companies</w:t>
      </w:r>
      <w:r w:rsidR="004F65B1" w:rsidRPr="17FE8697">
        <w:rPr>
          <w:rFonts w:cs="Arial"/>
          <w:szCs w:val="24"/>
        </w:rPr>
        <w:t xml:space="preserve"> for your company’s worldwide corporate structure and </w:t>
      </w:r>
      <w:r w:rsidR="00E31129" w:rsidRPr="17FE8697">
        <w:rPr>
          <w:rFonts w:cs="Arial"/>
          <w:szCs w:val="24"/>
        </w:rPr>
        <w:t>affiliations</w:t>
      </w:r>
      <w:r w:rsidR="00BC0FC9">
        <w:rPr>
          <w:rFonts w:cs="Arial"/>
          <w:szCs w:val="24"/>
        </w:rPr>
        <w:t>.</w:t>
      </w:r>
      <w:r w:rsidR="008A4956">
        <w:rPr>
          <w:rFonts w:cs="Arial"/>
          <w:szCs w:val="24"/>
        </w:rPr>
        <w:t xml:space="preserve"> </w:t>
      </w:r>
      <w:r w:rsidR="00D72119" w:rsidRPr="008A4956">
        <w:rPr>
          <w:rFonts w:cs="Arial"/>
          <w:szCs w:val="24"/>
        </w:rPr>
        <w:t>Please see additional notes in the annex for assistance on how to complete it.</w:t>
      </w:r>
    </w:p>
    <w:p w14:paraId="4A669E4C" w14:textId="76477510" w:rsidR="00DA1B8B" w:rsidRPr="00665C13" w:rsidRDefault="00DA1B8B" w:rsidP="00C36338">
      <w:pPr>
        <w:pStyle w:val="ListParagraph"/>
        <w:numPr>
          <w:ilvl w:val="0"/>
          <w:numId w:val="5"/>
        </w:numPr>
        <w:tabs>
          <w:tab w:val="left" w:pos="2130"/>
        </w:tabs>
        <w:suppressAutoHyphens/>
        <w:spacing w:line="264" w:lineRule="auto"/>
        <w:jc w:val="both"/>
        <w:rPr>
          <w:rFonts w:cs="Arial"/>
          <w:szCs w:val="24"/>
        </w:rPr>
      </w:pPr>
      <w:r w:rsidRPr="0063789C">
        <w:rPr>
          <w:rFonts w:cs="Arial"/>
          <w:szCs w:val="24"/>
        </w:rPr>
        <w:t xml:space="preserve">Please </w:t>
      </w:r>
      <w:r w:rsidRPr="00DA1B8B">
        <w:rPr>
          <w:rFonts w:cs="Arial"/>
          <w:szCs w:val="24"/>
        </w:rPr>
        <w:t xml:space="preserve">explain, or demonstrate in a diagram, the legal structure of your company showing the internal hierarchical and organisational </w:t>
      </w:r>
      <w:r w:rsidRPr="00D738AA">
        <w:rPr>
          <w:rFonts w:cs="Arial"/>
          <w:szCs w:val="24"/>
        </w:rPr>
        <w:t xml:space="preserve">structure, all sites/locations and departments which are involved in the production, sales, R&amp;D, supply and distribution of the like </w:t>
      </w:r>
      <w:r w:rsidR="00916C0D">
        <w:rPr>
          <w:rFonts w:cs="Arial"/>
          <w:szCs w:val="24"/>
        </w:rPr>
        <w:t xml:space="preserve">and directly competitive </w:t>
      </w:r>
      <w:r w:rsidRPr="00D738AA">
        <w:rPr>
          <w:rFonts w:cs="Arial"/>
          <w:szCs w:val="24"/>
        </w:rPr>
        <w:t>goods for domestic and export markets.</w:t>
      </w:r>
    </w:p>
    <w:p w14:paraId="1EA2A7FE" w14:textId="69F91BBB" w:rsidR="00252859" w:rsidRPr="00D14620" w:rsidRDefault="00252859" w:rsidP="00E81CBC">
      <w:pPr>
        <w:pStyle w:val="ListParagraph"/>
        <w:suppressAutoHyphens/>
        <w:autoSpaceDE w:val="0"/>
        <w:autoSpaceDN w:val="0"/>
        <w:adjustRightInd w:val="0"/>
        <w:spacing w:line="264" w:lineRule="auto"/>
        <w:ind w:left="360"/>
        <w:rPr>
          <w:rFonts w:cs="Arial"/>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52859" w:rsidRPr="00D9239B" w14:paraId="66341BB1" w14:textId="77777777" w:rsidTr="00375FC6">
        <w:tc>
          <w:tcPr>
            <w:tcW w:w="9016" w:type="dxa"/>
            <w:gridSpan w:val="2"/>
          </w:tcPr>
          <w:p w14:paraId="64713611" w14:textId="7B35E380" w:rsidR="00252859" w:rsidRPr="00353F82" w:rsidRDefault="002B7405"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252859" w:rsidRPr="00D9239B" w14:paraId="09D36FD5" w14:textId="77777777" w:rsidTr="00375FC6">
        <w:tc>
          <w:tcPr>
            <w:tcW w:w="4508" w:type="dxa"/>
            <w:tcBorders>
              <w:top w:val="single" w:sz="4" w:space="0" w:color="FFFFFF" w:themeColor="background1"/>
              <w:left w:val="nil"/>
              <w:bottom w:val="nil"/>
              <w:right w:val="single" w:sz="4" w:space="0" w:color="auto"/>
            </w:tcBorders>
          </w:tcPr>
          <w:p w14:paraId="78173641" w14:textId="77777777" w:rsidR="00252859" w:rsidRPr="00D9239B" w:rsidRDefault="00252859"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2D895D77" w14:textId="77777777" w:rsidR="00252859" w:rsidRPr="00D9239B" w:rsidRDefault="00252859"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34765303" w14:textId="0E649415" w:rsidR="007401A0" w:rsidRPr="00711632" w:rsidRDefault="007401A0" w:rsidP="00DD28A6">
      <w:pPr>
        <w:spacing w:line="264" w:lineRule="auto"/>
        <w:rPr>
          <w:rFonts w:cs="Arial"/>
          <w:sz w:val="12"/>
          <w:szCs w:val="16"/>
        </w:rPr>
      </w:pPr>
    </w:p>
    <w:p w14:paraId="0A00B4D5" w14:textId="140CA67A" w:rsidR="006F61FA" w:rsidRPr="00353F82" w:rsidRDefault="00C65799" w:rsidP="00353F82">
      <w:pPr>
        <w:pStyle w:val="Heading2"/>
      </w:pPr>
      <w:bookmarkStart w:id="37" w:name="_Toc236818656"/>
      <w:r w:rsidRPr="007047C2">
        <w:t>A4</w:t>
      </w:r>
      <w:r w:rsidRPr="007047C2">
        <w:tab/>
      </w:r>
      <w:r w:rsidR="007401A0" w:rsidRPr="007047C2">
        <w:t>Board members and principal shareholders</w:t>
      </w:r>
      <w:bookmarkEnd w:id="37"/>
    </w:p>
    <w:p w14:paraId="6BC9DD04" w14:textId="43DFCC6F" w:rsidR="006A2397" w:rsidRPr="00967E52" w:rsidRDefault="006A2397" w:rsidP="002C141C">
      <w:pPr>
        <w:pStyle w:val="ListParagraph"/>
        <w:numPr>
          <w:ilvl w:val="0"/>
          <w:numId w:val="28"/>
        </w:numPr>
        <w:spacing w:after="120" w:line="240" w:lineRule="auto"/>
        <w:ind w:left="357" w:hanging="357"/>
        <w:contextualSpacing w:val="0"/>
        <w:jc w:val="both"/>
        <w:textAlignment w:val="baseline"/>
        <w:rPr>
          <w:rFonts w:eastAsia="Times New Roman" w:cs="Arial"/>
          <w:szCs w:val="24"/>
          <w:lang w:eastAsia="en-GB"/>
        </w:rPr>
      </w:pPr>
      <w:r w:rsidRPr="00D54CB9">
        <w:rPr>
          <w:rFonts w:eastAsia="Times New Roman" w:cs="Arial"/>
          <w:szCs w:val="24"/>
          <w:lang w:eastAsia="en-GB"/>
        </w:rPr>
        <w:t>Please complete the table below for any shareholder with &gt;5% holding in the company who also has interest in any organisation related to the production, marketing</w:t>
      </w:r>
      <w:r w:rsidRPr="00967E52">
        <w:rPr>
          <w:rFonts w:eastAsia="Times New Roman" w:cs="Arial"/>
          <w:szCs w:val="24"/>
          <w:lang w:eastAsia="en-GB"/>
        </w:rPr>
        <w:t xml:space="preserve">, administration, and sale of the like </w:t>
      </w:r>
      <w:r w:rsidR="00016781" w:rsidRPr="00967E52">
        <w:rPr>
          <w:rFonts w:eastAsia="Times New Roman" w:cs="Arial"/>
          <w:szCs w:val="24"/>
          <w:lang w:eastAsia="en-GB"/>
        </w:rPr>
        <w:t xml:space="preserve">or directly competitive </w:t>
      </w:r>
      <w:r w:rsidRPr="00967E52">
        <w:rPr>
          <w:rFonts w:eastAsia="Times New Roman" w:cs="Arial"/>
          <w:szCs w:val="24"/>
          <w:lang w:eastAsia="en-GB"/>
        </w:rPr>
        <w:t>good</w:t>
      </w:r>
      <w:r w:rsidR="00016781" w:rsidRPr="00967E52">
        <w:rPr>
          <w:rFonts w:eastAsia="Times New Roman" w:cs="Arial"/>
          <w:szCs w:val="24"/>
          <w:lang w:eastAsia="en-GB"/>
        </w:rPr>
        <w:t>s</w:t>
      </w:r>
      <w:r w:rsidRPr="00967E52">
        <w:rPr>
          <w:rFonts w:eastAsia="Times New Roman" w:cs="Arial"/>
          <w:szCs w:val="24"/>
          <w:lang w:eastAsia="en-GB"/>
        </w:rPr>
        <w:t xml:space="preserve"> in the UK or </w:t>
      </w:r>
      <w:r w:rsidR="00D14620" w:rsidRPr="00967E52">
        <w:rPr>
          <w:rFonts w:eastAsia="Times New Roman" w:cs="Arial"/>
          <w:szCs w:val="24"/>
          <w:lang w:eastAsia="en-GB"/>
        </w:rPr>
        <w:t>worldwide</w:t>
      </w:r>
      <w:r w:rsidRPr="00967E52">
        <w:rPr>
          <w:rFonts w:eastAsia="Times New Roman" w:cs="Arial"/>
          <w:szCs w:val="24"/>
          <w:lang w:eastAsia="en-GB"/>
        </w:rPr>
        <w:t>.</w:t>
      </w: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1570"/>
        <w:gridCol w:w="2930"/>
        <w:gridCol w:w="2250"/>
      </w:tblGrid>
      <w:tr w:rsidR="008D43AD" w:rsidRPr="007047C2" w14:paraId="711ED761" w14:textId="77777777" w:rsidTr="00E753EC">
        <w:tc>
          <w:tcPr>
            <w:tcW w:w="2250" w:type="dxa"/>
            <w:tcBorders>
              <w:top w:val="single" w:sz="6" w:space="0" w:color="auto"/>
              <w:left w:val="single" w:sz="6" w:space="0" w:color="auto"/>
              <w:bottom w:val="single" w:sz="6" w:space="0" w:color="auto"/>
              <w:right w:val="single" w:sz="6" w:space="0" w:color="auto"/>
            </w:tcBorders>
            <w:shd w:val="clear" w:color="auto" w:fill="002060"/>
            <w:vAlign w:val="center"/>
            <w:hideMark/>
          </w:tcPr>
          <w:p w14:paraId="3A30CF06" w14:textId="4F78A6D5" w:rsidR="006A2397" w:rsidRPr="007047C2" w:rsidRDefault="006A2397" w:rsidP="00207E77">
            <w:pPr>
              <w:spacing w:line="240" w:lineRule="auto"/>
              <w:jc w:val="center"/>
              <w:textAlignment w:val="baseline"/>
              <w:rPr>
                <w:rFonts w:ascii="Times New Roman" w:eastAsia="Times New Roman" w:hAnsi="Times New Roman" w:cs="Times New Roman"/>
                <w:szCs w:val="24"/>
                <w:lang w:eastAsia="en-GB"/>
              </w:rPr>
            </w:pPr>
            <w:r w:rsidRPr="00D54CB9">
              <w:rPr>
                <w:rFonts w:eastAsia="Times New Roman" w:cs="Arial"/>
                <w:b/>
                <w:bCs/>
                <w:szCs w:val="24"/>
                <w:lang w:eastAsia="en-GB"/>
              </w:rPr>
              <w:t>Name</w:t>
            </w:r>
          </w:p>
        </w:tc>
        <w:tc>
          <w:tcPr>
            <w:tcW w:w="1570" w:type="dxa"/>
            <w:tcBorders>
              <w:top w:val="single" w:sz="6" w:space="0" w:color="auto"/>
              <w:left w:val="nil"/>
              <w:bottom w:val="single" w:sz="6" w:space="0" w:color="auto"/>
              <w:right w:val="single" w:sz="6" w:space="0" w:color="auto"/>
            </w:tcBorders>
            <w:shd w:val="clear" w:color="auto" w:fill="002060"/>
            <w:vAlign w:val="center"/>
            <w:hideMark/>
          </w:tcPr>
          <w:p w14:paraId="7D82FAA8" w14:textId="62A5256C" w:rsidR="006A2397" w:rsidRPr="007047C2" w:rsidRDefault="006A2397" w:rsidP="00207E77">
            <w:pPr>
              <w:spacing w:line="240" w:lineRule="auto"/>
              <w:jc w:val="center"/>
              <w:textAlignment w:val="baseline"/>
              <w:rPr>
                <w:rFonts w:ascii="Times New Roman" w:eastAsia="Times New Roman" w:hAnsi="Times New Roman" w:cs="Times New Roman"/>
                <w:szCs w:val="24"/>
                <w:lang w:eastAsia="en-GB"/>
              </w:rPr>
            </w:pPr>
            <w:r w:rsidRPr="00D54CB9">
              <w:rPr>
                <w:rFonts w:eastAsia="Times New Roman" w:cs="Arial"/>
                <w:b/>
                <w:bCs/>
                <w:szCs w:val="24"/>
                <w:lang w:eastAsia="en-GB"/>
              </w:rPr>
              <w:t>Shareholding in company</w:t>
            </w:r>
          </w:p>
        </w:tc>
        <w:tc>
          <w:tcPr>
            <w:tcW w:w="2930" w:type="dxa"/>
            <w:tcBorders>
              <w:top w:val="single" w:sz="6" w:space="0" w:color="auto"/>
              <w:left w:val="nil"/>
              <w:bottom w:val="single" w:sz="6" w:space="0" w:color="auto"/>
              <w:right w:val="single" w:sz="6" w:space="0" w:color="auto"/>
            </w:tcBorders>
            <w:shd w:val="clear" w:color="auto" w:fill="002060"/>
            <w:vAlign w:val="center"/>
            <w:hideMark/>
          </w:tcPr>
          <w:p w14:paraId="24D70B4D" w14:textId="563270D1" w:rsidR="006A2397" w:rsidRPr="007047C2" w:rsidRDefault="006A2397" w:rsidP="00207E77">
            <w:pPr>
              <w:spacing w:line="240" w:lineRule="auto"/>
              <w:jc w:val="center"/>
              <w:textAlignment w:val="baseline"/>
              <w:rPr>
                <w:rFonts w:ascii="Times New Roman" w:eastAsia="Times New Roman" w:hAnsi="Times New Roman" w:cs="Times New Roman"/>
                <w:szCs w:val="24"/>
                <w:lang w:eastAsia="en-GB"/>
              </w:rPr>
            </w:pPr>
            <w:r w:rsidRPr="00D54CB9">
              <w:rPr>
                <w:rFonts w:eastAsia="Times New Roman" w:cs="Arial"/>
                <w:b/>
                <w:bCs/>
                <w:szCs w:val="24"/>
                <w:lang w:eastAsia="en-GB"/>
              </w:rPr>
              <w:t xml:space="preserve">Name of </w:t>
            </w:r>
            <w:r w:rsidR="007E3AF9">
              <w:rPr>
                <w:rFonts w:eastAsia="Times New Roman" w:cs="Arial"/>
                <w:b/>
                <w:bCs/>
                <w:szCs w:val="24"/>
                <w:lang w:eastAsia="en-GB"/>
              </w:rPr>
              <w:t>o</w:t>
            </w:r>
            <w:r w:rsidRPr="00D54CB9">
              <w:rPr>
                <w:rFonts w:eastAsia="Times New Roman" w:cs="Arial"/>
                <w:b/>
                <w:bCs/>
                <w:szCs w:val="24"/>
                <w:lang w:eastAsia="en-GB"/>
              </w:rPr>
              <w:t xml:space="preserve">ther </w:t>
            </w:r>
            <w:r w:rsidR="007E3AF9">
              <w:rPr>
                <w:rFonts w:eastAsia="Times New Roman" w:cs="Arial"/>
                <w:b/>
                <w:bCs/>
                <w:szCs w:val="24"/>
                <w:lang w:eastAsia="en-GB"/>
              </w:rPr>
              <w:t>c</w:t>
            </w:r>
            <w:r w:rsidRPr="00D54CB9">
              <w:rPr>
                <w:rFonts w:eastAsia="Times New Roman" w:cs="Arial"/>
                <w:b/>
                <w:bCs/>
                <w:szCs w:val="24"/>
                <w:lang w:eastAsia="en-GB"/>
              </w:rPr>
              <w:t>ompanies in which person holds interest</w:t>
            </w:r>
          </w:p>
        </w:tc>
        <w:tc>
          <w:tcPr>
            <w:tcW w:w="2250" w:type="dxa"/>
            <w:tcBorders>
              <w:top w:val="single" w:sz="6" w:space="0" w:color="auto"/>
              <w:left w:val="nil"/>
              <w:bottom w:val="single" w:sz="6" w:space="0" w:color="auto"/>
              <w:right w:val="single" w:sz="6" w:space="0" w:color="auto"/>
            </w:tcBorders>
            <w:shd w:val="clear" w:color="auto" w:fill="002060"/>
            <w:vAlign w:val="center"/>
            <w:hideMark/>
          </w:tcPr>
          <w:p w14:paraId="68D93DA5" w14:textId="443F7F46" w:rsidR="006A2397" w:rsidRPr="007047C2" w:rsidRDefault="006A2397" w:rsidP="00207E77">
            <w:pPr>
              <w:spacing w:line="240" w:lineRule="auto"/>
              <w:jc w:val="center"/>
              <w:textAlignment w:val="baseline"/>
              <w:rPr>
                <w:rFonts w:ascii="Times New Roman" w:eastAsia="Times New Roman" w:hAnsi="Times New Roman" w:cs="Times New Roman"/>
                <w:szCs w:val="24"/>
                <w:lang w:eastAsia="en-GB"/>
              </w:rPr>
            </w:pPr>
            <w:r w:rsidRPr="00D54CB9">
              <w:rPr>
                <w:rFonts w:eastAsia="Times New Roman" w:cs="Arial"/>
                <w:b/>
                <w:bCs/>
                <w:szCs w:val="24"/>
                <w:lang w:eastAsia="en-GB"/>
              </w:rPr>
              <w:t>Activity of other companies</w:t>
            </w:r>
          </w:p>
        </w:tc>
      </w:tr>
      <w:tr w:rsidR="008D43AD" w:rsidRPr="007047C2" w14:paraId="2A7EB227" w14:textId="77777777" w:rsidTr="003D577A">
        <w:trPr>
          <w:trHeight w:val="300"/>
        </w:trPr>
        <w:tc>
          <w:tcPr>
            <w:tcW w:w="2250" w:type="dxa"/>
            <w:tcBorders>
              <w:top w:val="nil"/>
              <w:left w:val="single" w:sz="6" w:space="0" w:color="auto"/>
              <w:bottom w:val="single" w:sz="6" w:space="0" w:color="auto"/>
              <w:right w:val="single" w:sz="6" w:space="0" w:color="auto"/>
            </w:tcBorders>
            <w:hideMark/>
          </w:tcPr>
          <w:p w14:paraId="4739886B"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c>
          <w:tcPr>
            <w:tcW w:w="1570" w:type="dxa"/>
            <w:tcBorders>
              <w:top w:val="nil"/>
              <w:left w:val="nil"/>
              <w:bottom w:val="single" w:sz="6" w:space="0" w:color="auto"/>
              <w:right w:val="single" w:sz="6" w:space="0" w:color="auto"/>
            </w:tcBorders>
            <w:hideMark/>
          </w:tcPr>
          <w:p w14:paraId="0533452B"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c>
          <w:tcPr>
            <w:tcW w:w="2930" w:type="dxa"/>
            <w:tcBorders>
              <w:top w:val="nil"/>
              <w:left w:val="nil"/>
              <w:bottom w:val="single" w:sz="6" w:space="0" w:color="auto"/>
              <w:right w:val="single" w:sz="6" w:space="0" w:color="auto"/>
            </w:tcBorders>
            <w:hideMark/>
          </w:tcPr>
          <w:p w14:paraId="1AF1435D"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c>
          <w:tcPr>
            <w:tcW w:w="2250" w:type="dxa"/>
            <w:tcBorders>
              <w:top w:val="nil"/>
              <w:left w:val="nil"/>
              <w:bottom w:val="single" w:sz="6" w:space="0" w:color="auto"/>
              <w:right w:val="single" w:sz="6" w:space="0" w:color="auto"/>
            </w:tcBorders>
            <w:hideMark/>
          </w:tcPr>
          <w:p w14:paraId="34B1F7DD"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r>
    </w:tbl>
    <w:p w14:paraId="34E695B9" w14:textId="77777777" w:rsidR="006A2397" w:rsidRPr="00353F82" w:rsidRDefault="006A2397" w:rsidP="006A2397">
      <w:pPr>
        <w:spacing w:line="240" w:lineRule="auto"/>
        <w:textAlignment w:val="baseline"/>
        <w:rPr>
          <w:rFonts w:ascii="Segoe UI" w:eastAsia="Times New Roman" w:hAnsi="Segoe UI" w:cs="Segoe UI"/>
          <w:i/>
          <w:iCs/>
          <w:sz w:val="14"/>
          <w:szCs w:val="14"/>
          <w:lang w:eastAsia="en-GB"/>
        </w:rPr>
      </w:pPr>
      <w:r w:rsidRPr="00353F82">
        <w:rPr>
          <w:rFonts w:eastAsia="Times New Roman" w:cs="Arial"/>
          <w:i/>
          <w:iCs/>
          <w:sz w:val="20"/>
          <w:szCs w:val="20"/>
          <w:lang w:eastAsia="en-GB"/>
        </w:rPr>
        <w:lastRenderedPageBreak/>
        <w:t>+Add additional rows as required </w:t>
      </w:r>
    </w:p>
    <w:p w14:paraId="56F92B07" w14:textId="1AD92B37" w:rsidR="006A2397" w:rsidRPr="00AD6540" w:rsidRDefault="006A2397" w:rsidP="006A2397">
      <w:pPr>
        <w:spacing w:line="240" w:lineRule="auto"/>
        <w:textAlignment w:val="baseline"/>
        <w:rPr>
          <w:rFonts w:ascii="Segoe UI" w:eastAsia="Times New Roman" w:hAnsi="Segoe UI" w:cs="Segoe UI"/>
          <w:sz w:val="10"/>
          <w:szCs w:val="10"/>
          <w:lang w:eastAsia="en-GB"/>
        </w:rPr>
      </w:pPr>
    </w:p>
    <w:p w14:paraId="6F36DBB1" w14:textId="2AA65093" w:rsidR="006A2397" w:rsidRPr="00967E52" w:rsidRDefault="006A2397" w:rsidP="002C141C">
      <w:pPr>
        <w:numPr>
          <w:ilvl w:val="0"/>
          <w:numId w:val="27"/>
        </w:numPr>
        <w:spacing w:line="240" w:lineRule="auto"/>
        <w:ind w:left="360"/>
        <w:textAlignment w:val="baseline"/>
        <w:rPr>
          <w:rFonts w:eastAsia="Times New Roman" w:cs="Arial"/>
          <w:szCs w:val="24"/>
          <w:lang w:eastAsia="en-GB"/>
        </w:rPr>
      </w:pPr>
      <w:r w:rsidRPr="00D54CB9">
        <w:rPr>
          <w:rFonts w:eastAsia="Times New Roman" w:cs="Arial"/>
          <w:szCs w:val="24"/>
          <w:lang w:eastAsia="en-GB"/>
        </w:rPr>
        <w:t>Please complete the table below for any members of the Board of Directors who also has interest in any organisation related to the production, marketing, administration and sale of the like good</w:t>
      </w:r>
      <w:r w:rsidR="00661C47">
        <w:rPr>
          <w:rFonts w:eastAsia="Times New Roman" w:cs="Arial"/>
          <w:szCs w:val="24"/>
          <w:lang w:eastAsia="en-GB"/>
        </w:rPr>
        <w:t>s</w:t>
      </w:r>
      <w:r w:rsidRPr="00D54CB9">
        <w:rPr>
          <w:rFonts w:eastAsia="Times New Roman" w:cs="Arial"/>
          <w:szCs w:val="24"/>
          <w:lang w:eastAsia="en-GB"/>
        </w:rPr>
        <w:t xml:space="preserve"> in the UK </w:t>
      </w:r>
      <w:r w:rsidRPr="00967E52">
        <w:rPr>
          <w:rFonts w:eastAsia="Times New Roman" w:cs="Arial"/>
          <w:szCs w:val="24"/>
          <w:lang w:eastAsia="en-GB"/>
        </w:rPr>
        <w:t xml:space="preserve">or </w:t>
      </w:r>
      <w:r w:rsidR="003776D6" w:rsidRPr="00967E52">
        <w:rPr>
          <w:rFonts w:eastAsia="Times New Roman" w:cs="Arial"/>
          <w:szCs w:val="24"/>
          <w:lang w:eastAsia="en-GB"/>
        </w:rPr>
        <w:t>worldwide</w:t>
      </w:r>
      <w:r w:rsidR="0098427D" w:rsidRPr="00967E52">
        <w:rPr>
          <w:rFonts w:eastAsia="Times New Roman" w:cs="Arial"/>
          <w:szCs w:val="24"/>
          <w:lang w:eastAsia="en-GB"/>
        </w:rPr>
        <w:t>.</w:t>
      </w:r>
    </w:p>
    <w:p w14:paraId="26970AF1" w14:textId="7BB286DA" w:rsidR="006A2397" w:rsidRPr="00D14620" w:rsidRDefault="006A2397" w:rsidP="006A2397">
      <w:pPr>
        <w:spacing w:line="240" w:lineRule="auto"/>
        <w:ind w:left="360"/>
        <w:textAlignment w:val="baseline"/>
        <w:rPr>
          <w:rFonts w:ascii="Segoe UI" w:eastAsia="Times New Roman" w:hAnsi="Segoe UI" w:cs="Segoe UI"/>
          <w:sz w:val="10"/>
          <w:szCs w:val="10"/>
          <w:lang w:eastAsia="en-GB"/>
        </w:rPr>
      </w:pP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1853"/>
        <w:gridCol w:w="2647"/>
        <w:gridCol w:w="2250"/>
      </w:tblGrid>
      <w:tr w:rsidR="008D43AD" w:rsidRPr="007047C2" w14:paraId="16A279E7" w14:textId="77777777" w:rsidTr="00E753EC">
        <w:tc>
          <w:tcPr>
            <w:tcW w:w="2250" w:type="dxa"/>
            <w:tcBorders>
              <w:top w:val="single" w:sz="6" w:space="0" w:color="auto"/>
              <w:left w:val="single" w:sz="6" w:space="0" w:color="auto"/>
              <w:bottom w:val="single" w:sz="6" w:space="0" w:color="auto"/>
              <w:right w:val="single" w:sz="6" w:space="0" w:color="auto"/>
            </w:tcBorders>
            <w:shd w:val="clear" w:color="auto" w:fill="002060"/>
            <w:vAlign w:val="center"/>
            <w:hideMark/>
          </w:tcPr>
          <w:p w14:paraId="0B8B79EC" w14:textId="53027CF7" w:rsidR="006A2397" w:rsidRPr="007047C2" w:rsidRDefault="006A2397" w:rsidP="00207E77">
            <w:pPr>
              <w:spacing w:line="240" w:lineRule="auto"/>
              <w:jc w:val="center"/>
              <w:textAlignment w:val="baseline"/>
              <w:rPr>
                <w:rFonts w:ascii="Times New Roman" w:eastAsia="Times New Roman" w:hAnsi="Times New Roman" w:cs="Times New Roman"/>
                <w:szCs w:val="24"/>
                <w:lang w:eastAsia="en-GB"/>
              </w:rPr>
            </w:pPr>
            <w:r w:rsidRPr="00D54CB9">
              <w:rPr>
                <w:rFonts w:eastAsia="Times New Roman" w:cs="Arial"/>
                <w:b/>
                <w:bCs/>
                <w:szCs w:val="24"/>
                <w:lang w:eastAsia="en-GB"/>
              </w:rPr>
              <w:t>Name</w:t>
            </w:r>
          </w:p>
        </w:tc>
        <w:tc>
          <w:tcPr>
            <w:tcW w:w="1853" w:type="dxa"/>
            <w:tcBorders>
              <w:top w:val="single" w:sz="6" w:space="0" w:color="auto"/>
              <w:left w:val="nil"/>
              <w:bottom w:val="single" w:sz="6" w:space="0" w:color="auto"/>
              <w:right w:val="single" w:sz="6" w:space="0" w:color="auto"/>
            </w:tcBorders>
            <w:shd w:val="clear" w:color="auto" w:fill="002060"/>
            <w:vAlign w:val="center"/>
            <w:hideMark/>
          </w:tcPr>
          <w:p w14:paraId="00D11952" w14:textId="2180F616" w:rsidR="006A2397" w:rsidRPr="007047C2" w:rsidRDefault="006A2397" w:rsidP="00207E77">
            <w:pPr>
              <w:spacing w:line="240" w:lineRule="auto"/>
              <w:jc w:val="center"/>
              <w:textAlignment w:val="baseline"/>
              <w:rPr>
                <w:rFonts w:ascii="Times New Roman" w:eastAsia="Times New Roman" w:hAnsi="Times New Roman" w:cs="Times New Roman"/>
                <w:szCs w:val="24"/>
                <w:lang w:eastAsia="en-GB"/>
              </w:rPr>
            </w:pPr>
            <w:r w:rsidRPr="00D54CB9">
              <w:rPr>
                <w:rFonts w:eastAsia="Times New Roman" w:cs="Arial"/>
                <w:b/>
                <w:bCs/>
                <w:szCs w:val="24"/>
                <w:lang w:eastAsia="en-GB"/>
              </w:rPr>
              <w:t>Position on Board of Directors</w:t>
            </w:r>
          </w:p>
        </w:tc>
        <w:tc>
          <w:tcPr>
            <w:tcW w:w="2647" w:type="dxa"/>
            <w:tcBorders>
              <w:top w:val="single" w:sz="6" w:space="0" w:color="auto"/>
              <w:left w:val="nil"/>
              <w:bottom w:val="single" w:sz="6" w:space="0" w:color="auto"/>
              <w:right w:val="single" w:sz="6" w:space="0" w:color="auto"/>
            </w:tcBorders>
            <w:shd w:val="clear" w:color="auto" w:fill="002060"/>
            <w:vAlign w:val="center"/>
            <w:hideMark/>
          </w:tcPr>
          <w:p w14:paraId="70C5164F" w14:textId="7CD4931E" w:rsidR="006A2397" w:rsidRPr="007047C2" w:rsidRDefault="006A2397" w:rsidP="00207E77">
            <w:pPr>
              <w:spacing w:line="240" w:lineRule="auto"/>
              <w:jc w:val="center"/>
              <w:textAlignment w:val="baseline"/>
              <w:rPr>
                <w:rFonts w:ascii="Times New Roman" w:eastAsia="Times New Roman" w:hAnsi="Times New Roman" w:cs="Times New Roman"/>
                <w:szCs w:val="24"/>
                <w:lang w:eastAsia="en-GB"/>
              </w:rPr>
            </w:pPr>
            <w:r w:rsidRPr="00D54CB9">
              <w:rPr>
                <w:rFonts w:eastAsia="Times New Roman" w:cs="Arial"/>
                <w:b/>
                <w:bCs/>
                <w:szCs w:val="24"/>
                <w:lang w:eastAsia="en-GB"/>
              </w:rPr>
              <w:t xml:space="preserve">Name of </w:t>
            </w:r>
            <w:r w:rsidR="007E3AF9">
              <w:rPr>
                <w:rFonts w:eastAsia="Times New Roman" w:cs="Arial"/>
                <w:b/>
                <w:bCs/>
                <w:szCs w:val="24"/>
                <w:lang w:eastAsia="en-GB"/>
              </w:rPr>
              <w:t>o</w:t>
            </w:r>
            <w:r w:rsidRPr="00D54CB9">
              <w:rPr>
                <w:rFonts w:eastAsia="Times New Roman" w:cs="Arial"/>
                <w:b/>
                <w:bCs/>
                <w:szCs w:val="24"/>
                <w:lang w:eastAsia="en-GB"/>
              </w:rPr>
              <w:t xml:space="preserve">ther </w:t>
            </w:r>
            <w:r w:rsidR="007E3AF9">
              <w:rPr>
                <w:rFonts w:eastAsia="Times New Roman" w:cs="Arial"/>
                <w:b/>
                <w:bCs/>
                <w:szCs w:val="24"/>
                <w:lang w:eastAsia="en-GB"/>
              </w:rPr>
              <w:t>c</w:t>
            </w:r>
            <w:r w:rsidRPr="00D54CB9">
              <w:rPr>
                <w:rFonts w:eastAsia="Times New Roman" w:cs="Arial"/>
                <w:b/>
                <w:bCs/>
                <w:szCs w:val="24"/>
                <w:lang w:eastAsia="en-GB"/>
              </w:rPr>
              <w:t>ompanies in which person holds interest</w:t>
            </w:r>
          </w:p>
        </w:tc>
        <w:tc>
          <w:tcPr>
            <w:tcW w:w="2250" w:type="dxa"/>
            <w:tcBorders>
              <w:top w:val="single" w:sz="6" w:space="0" w:color="auto"/>
              <w:left w:val="nil"/>
              <w:bottom w:val="single" w:sz="6" w:space="0" w:color="auto"/>
              <w:right w:val="single" w:sz="6" w:space="0" w:color="auto"/>
            </w:tcBorders>
            <w:shd w:val="clear" w:color="auto" w:fill="002060"/>
            <w:vAlign w:val="center"/>
            <w:hideMark/>
          </w:tcPr>
          <w:p w14:paraId="53F5C564" w14:textId="5E59CE3F" w:rsidR="006A2397" w:rsidRPr="007047C2" w:rsidRDefault="006A2397" w:rsidP="00207E77">
            <w:pPr>
              <w:spacing w:line="240" w:lineRule="auto"/>
              <w:jc w:val="center"/>
              <w:textAlignment w:val="baseline"/>
              <w:rPr>
                <w:rFonts w:ascii="Times New Roman" w:eastAsia="Times New Roman" w:hAnsi="Times New Roman" w:cs="Times New Roman"/>
                <w:szCs w:val="24"/>
                <w:lang w:eastAsia="en-GB"/>
              </w:rPr>
            </w:pPr>
            <w:r w:rsidRPr="00D54CB9">
              <w:rPr>
                <w:rFonts w:eastAsia="Times New Roman" w:cs="Arial"/>
                <w:b/>
                <w:bCs/>
                <w:szCs w:val="24"/>
                <w:lang w:eastAsia="en-GB"/>
              </w:rPr>
              <w:t>Activity of other companies</w:t>
            </w:r>
          </w:p>
        </w:tc>
      </w:tr>
      <w:tr w:rsidR="008D43AD" w:rsidRPr="007047C2" w14:paraId="41D6E364" w14:textId="77777777" w:rsidTr="00AD6540">
        <w:trPr>
          <w:trHeight w:val="48"/>
        </w:trPr>
        <w:tc>
          <w:tcPr>
            <w:tcW w:w="2250" w:type="dxa"/>
            <w:tcBorders>
              <w:top w:val="nil"/>
              <w:left w:val="single" w:sz="6" w:space="0" w:color="auto"/>
              <w:bottom w:val="single" w:sz="6" w:space="0" w:color="auto"/>
              <w:right w:val="single" w:sz="6" w:space="0" w:color="auto"/>
            </w:tcBorders>
            <w:hideMark/>
          </w:tcPr>
          <w:p w14:paraId="722B4DF5"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c>
          <w:tcPr>
            <w:tcW w:w="1853" w:type="dxa"/>
            <w:tcBorders>
              <w:top w:val="nil"/>
              <w:left w:val="nil"/>
              <w:bottom w:val="single" w:sz="6" w:space="0" w:color="auto"/>
              <w:right w:val="single" w:sz="6" w:space="0" w:color="auto"/>
            </w:tcBorders>
            <w:hideMark/>
          </w:tcPr>
          <w:p w14:paraId="025AB54E"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c>
          <w:tcPr>
            <w:tcW w:w="2647" w:type="dxa"/>
            <w:tcBorders>
              <w:top w:val="nil"/>
              <w:left w:val="nil"/>
              <w:bottom w:val="single" w:sz="6" w:space="0" w:color="auto"/>
              <w:right w:val="single" w:sz="6" w:space="0" w:color="auto"/>
            </w:tcBorders>
            <w:hideMark/>
          </w:tcPr>
          <w:p w14:paraId="6CEA2A34"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c>
          <w:tcPr>
            <w:tcW w:w="2250" w:type="dxa"/>
            <w:tcBorders>
              <w:top w:val="nil"/>
              <w:left w:val="nil"/>
              <w:bottom w:val="single" w:sz="6" w:space="0" w:color="auto"/>
              <w:right w:val="single" w:sz="6" w:space="0" w:color="auto"/>
            </w:tcBorders>
            <w:hideMark/>
          </w:tcPr>
          <w:p w14:paraId="6E6207EC"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r>
    </w:tbl>
    <w:p w14:paraId="716B87BE" w14:textId="77777777" w:rsidR="006A2397" w:rsidRDefault="006A2397" w:rsidP="006A2397">
      <w:pPr>
        <w:spacing w:line="240" w:lineRule="auto"/>
        <w:textAlignment w:val="baseline"/>
        <w:rPr>
          <w:rFonts w:eastAsia="Times New Roman" w:cs="Arial"/>
          <w:i/>
          <w:iCs/>
          <w:sz w:val="20"/>
          <w:szCs w:val="20"/>
          <w:lang w:eastAsia="en-GB"/>
        </w:rPr>
      </w:pPr>
      <w:r w:rsidRPr="00353F82">
        <w:rPr>
          <w:rFonts w:eastAsia="Times New Roman" w:cs="Arial"/>
          <w:i/>
          <w:iCs/>
          <w:sz w:val="20"/>
          <w:szCs w:val="20"/>
          <w:lang w:eastAsia="en-GB"/>
        </w:rPr>
        <w:t>+Add additional rows as required </w:t>
      </w:r>
    </w:p>
    <w:p w14:paraId="7927B82E" w14:textId="77777777" w:rsidR="004320FA" w:rsidRPr="00353F82" w:rsidRDefault="004320FA" w:rsidP="006A2397">
      <w:pPr>
        <w:spacing w:line="240" w:lineRule="auto"/>
        <w:textAlignment w:val="baseline"/>
        <w:rPr>
          <w:rFonts w:ascii="Segoe UI" w:eastAsia="Times New Roman" w:hAnsi="Segoe UI" w:cs="Segoe UI"/>
          <w:i/>
          <w:iCs/>
          <w:sz w:val="14"/>
          <w:szCs w:val="14"/>
          <w:lang w:eastAsia="en-GB"/>
        </w:rPr>
      </w:pPr>
    </w:p>
    <w:p w14:paraId="0EFB21C3" w14:textId="6508E52B" w:rsidR="000D4C45" w:rsidRPr="00353F82" w:rsidRDefault="00C65799" w:rsidP="00353F82">
      <w:pPr>
        <w:pStyle w:val="Heading2"/>
        <w:rPr>
          <w:color w:val="000000" w:themeColor="text1"/>
        </w:rPr>
      </w:pPr>
      <w:bookmarkStart w:id="38" w:name="_Toc236818657"/>
      <w:r w:rsidRPr="00665C13">
        <w:t>A5</w:t>
      </w:r>
      <w:r w:rsidRPr="00665C13">
        <w:tab/>
      </w:r>
      <w:r w:rsidR="007401A0" w:rsidRPr="00665C13">
        <w:t>Operational links with other companies or persons</w:t>
      </w:r>
      <w:bookmarkEnd w:id="38"/>
    </w:p>
    <w:p w14:paraId="4A6AA1F1" w14:textId="616DF830" w:rsidR="0094643A" w:rsidRPr="001F6631" w:rsidRDefault="40F1AFED" w:rsidP="002C141C">
      <w:pPr>
        <w:pStyle w:val="ListParagraph"/>
        <w:numPr>
          <w:ilvl w:val="0"/>
          <w:numId w:val="15"/>
        </w:numPr>
        <w:suppressAutoHyphens/>
        <w:autoSpaceDE w:val="0"/>
        <w:autoSpaceDN w:val="0"/>
        <w:adjustRightInd w:val="0"/>
        <w:spacing w:line="22" w:lineRule="atLeast"/>
        <w:jc w:val="both"/>
        <w:rPr>
          <w:rFonts w:cs="Arial"/>
          <w:szCs w:val="24"/>
        </w:rPr>
      </w:pPr>
      <w:r w:rsidRPr="007047C2">
        <w:rPr>
          <w:rFonts w:eastAsia="Arial" w:cs="Arial"/>
          <w:szCs w:val="24"/>
        </w:rPr>
        <w:t xml:space="preserve">Please </w:t>
      </w:r>
      <w:r w:rsidR="00483309" w:rsidRPr="00D54CB9">
        <w:rPr>
          <w:rFonts w:eastAsia="Times New Roman" w:cs="Arial"/>
          <w:szCs w:val="24"/>
          <w:lang w:eastAsia="en-GB"/>
        </w:rPr>
        <w:t>c</w:t>
      </w:r>
      <w:r w:rsidR="006A7994" w:rsidRPr="007047C2">
        <w:rPr>
          <w:rFonts w:eastAsia="Times New Roman" w:cs="Arial"/>
          <w:szCs w:val="24"/>
          <w:lang w:eastAsia="en-GB"/>
        </w:rPr>
        <w:t xml:space="preserve">omplete the table </w:t>
      </w:r>
      <w:r w:rsidR="0094643A">
        <w:rPr>
          <w:rFonts w:eastAsia="Arial" w:cs="Arial"/>
          <w:szCs w:val="24"/>
        </w:rPr>
        <w:t>below</w:t>
      </w:r>
      <w:r w:rsidR="0094643A" w:rsidRPr="00665C13">
        <w:rPr>
          <w:rFonts w:eastAsia="Arial" w:cs="Arial"/>
          <w:szCs w:val="24"/>
        </w:rPr>
        <w:t xml:space="preserve"> if your company has established long</w:t>
      </w:r>
      <w:r w:rsidR="006C4BD2">
        <w:rPr>
          <w:rFonts w:eastAsia="Arial" w:cs="Arial"/>
          <w:szCs w:val="24"/>
        </w:rPr>
        <w:t>-</w:t>
      </w:r>
      <w:r w:rsidR="0094643A" w:rsidRPr="00665C13">
        <w:rPr>
          <w:rFonts w:eastAsia="Arial" w:cs="Arial"/>
          <w:szCs w:val="24"/>
        </w:rPr>
        <w:t>term agreements</w:t>
      </w:r>
      <w:r w:rsidR="0094643A">
        <w:rPr>
          <w:rFonts w:eastAsia="Arial" w:cs="Arial"/>
          <w:szCs w:val="24"/>
        </w:rPr>
        <w:t xml:space="preserve"> and/or relationships</w:t>
      </w:r>
      <w:r w:rsidR="0094643A" w:rsidRPr="00665C13">
        <w:rPr>
          <w:rFonts w:eastAsia="Arial" w:cs="Arial"/>
          <w:szCs w:val="24"/>
        </w:rPr>
        <w:t xml:space="preserve"> with any </w:t>
      </w:r>
      <w:r w:rsidR="00311079">
        <w:rPr>
          <w:rFonts w:eastAsia="Arial" w:cs="Arial"/>
          <w:szCs w:val="24"/>
        </w:rPr>
        <w:t xml:space="preserve">non-associated </w:t>
      </w:r>
      <w:r w:rsidR="0094643A" w:rsidRPr="00665C13">
        <w:rPr>
          <w:rFonts w:eastAsia="Arial" w:cs="Arial"/>
          <w:szCs w:val="24"/>
        </w:rPr>
        <w:t xml:space="preserve">company/companies located in the UK, </w:t>
      </w:r>
      <w:r w:rsidR="0094643A" w:rsidRPr="00967E52">
        <w:rPr>
          <w:rFonts w:eastAsia="Arial" w:cs="Arial"/>
          <w:szCs w:val="24"/>
        </w:rPr>
        <w:t xml:space="preserve">or </w:t>
      </w:r>
      <w:r w:rsidR="003776D6" w:rsidRPr="00967E52">
        <w:rPr>
          <w:rFonts w:eastAsia="Arial" w:cs="Arial"/>
          <w:szCs w:val="24"/>
        </w:rPr>
        <w:t>worldwide</w:t>
      </w:r>
      <w:r w:rsidR="0094643A" w:rsidRPr="00967E52">
        <w:rPr>
          <w:rFonts w:eastAsia="Arial" w:cs="Arial"/>
          <w:szCs w:val="24"/>
        </w:rPr>
        <w:t xml:space="preserve"> for the production </w:t>
      </w:r>
      <w:r w:rsidR="0094643A" w:rsidRPr="00665C13">
        <w:rPr>
          <w:rFonts w:eastAsia="Arial" w:cs="Arial"/>
          <w:szCs w:val="24"/>
        </w:rPr>
        <w:t>(e.g., sub-contracting), supply and sale of the like goods, or other licensing, technical patent or compensatory agreements.</w:t>
      </w:r>
    </w:p>
    <w:p w14:paraId="77D36793" w14:textId="77777777" w:rsidR="0094643A" w:rsidRPr="003776D6" w:rsidRDefault="0094643A" w:rsidP="0094643A">
      <w:pPr>
        <w:pStyle w:val="ListParagraph"/>
        <w:suppressAutoHyphens/>
        <w:autoSpaceDE w:val="0"/>
        <w:autoSpaceDN w:val="0"/>
        <w:adjustRightInd w:val="0"/>
        <w:spacing w:line="22" w:lineRule="atLeast"/>
        <w:ind w:left="360"/>
        <w:jc w:val="both"/>
        <w:rPr>
          <w:rFonts w:cs="Arial"/>
          <w:sz w:val="12"/>
          <w:szCs w:val="12"/>
        </w:rPr>
      </w:pPr>
    </w:p>
    <w:p w14:paraId="138D28F9" w14:textId="0439681E" w:rsidR="009B18B4" w:rsidRPr="007047C2" w:rsidRDefault="0094643A" w:rsidP="00BD4A95">
      <w:pPr>
        <w:pStyle w:val="ListParagraph"/>
        <w:suppressAutoHyphens/>
        <w:autoSpaceDE w:val="0"/>
        <w:autoSpaceDN w:val="0"/>
        <w:adjustRightInd w:val="0"/>
        <w:spacing w:line="264" w:lineRule="auto"/>
        <w:ind w:left="360"/>
        <w:jc w:val="both"/>
        <w:rPr>
          <w:rFonts w:cs="Arial"/>
          <w:szCs w:val="24"/>
        </w:rPr>
      </w:pPr>
      <w:r>
        <w:rPr>
          <w:rFonts w:eastAsia="Arial" w:cs="Arial"/>
          <w:szCs w:val="24"/>
        </w:rPr>
        <w:t>I</w:t>
      </w:r>
      <w:r w:rsidRPr="00E25C0E">
        <w:rPr>
          <w:rFonts w:eastAsia="Arial" w:cs="Arial"/>
          <w:szCs w:val="24"/>
        </w:rPr>
        <w:t>f your company has long-term agreements</w:t>
      </w:r>
      <w:r>
        <w:rPr>
          <w:rFonts w:eastAsia="Arial" w:cs="Arial"/>
          <w:szCs w:val="24"/>
        </w:rPr>
        <w:t xml:space="preserve"> and/or relationships</w:t>
      </w:r>
      <w:r w:rsidRPr="00E25C0E">
        <w:rPr>
          <w:rFonts w:eastAsia="Arial" w:cs="Arial"/>
          <w:szCs w:val="24"/>
        </w:rPr>
        <w:t xml:space="preserve"> with other companies for the supply of goods destined for internal sale, e.g., captive use, please provide the contract to demonstrate this</w:t>
      </w:r>
      <w:r w:rsidR="006A7994" w:rsidRPr="00D54CB9">
        <w:rPr>
          <w:rFonts w:eastAsia="Times New Roman" w:cs="Arial"/>
          <w:szCs w:val="24"/>
          <w:lang w:eastAsia="en-GB"/>
        </w:rPr>
        <w:t>.</w:t>
      </w:r>
      <w:r w:rsidR="006A7994" w:rsidRPr="00D54CB9">
        <w:rPr>
          <w:rFonts w:eastAsia="Times New Roman"/>
          <w:szCs w:val="24"/>
          <w:lang w:eastAsia="en-GB"/>
        </w:rPr>
        <w:t> </w:t>
      </w:r>
    </w:p>
    <w:p w14:paraId="7EDC77F4" w14:textId="77777777" w:rsidR="000D4C45" w:rsidRPr="003776D6" w:rsidRDefault="000D4C45" w:rsidP="00DD28A6">
      <w:pPr>
        <w:spacing w:line="264" w:lineRule="auto"/>
        <w:rPr>
          <w:rFonts w:cs="Arial"/>
          <w:sz w:val="12"/>
          <w:szCs w:val="12"/>
        </w:rPr>
      </w:pPr>
    </w:p>
    <w:tbl>
      <w:tblPr>
        <w:tblStyle w:val="TableGrid"/>
        <w:tblW w:w="9044" w:type="dxa"/>
        <w:tblInd w:w="-5" w:type="dxa"/>
        <w:tblLayout w:type="fixed"/>
        <w:tblCellMar>
          <w:top w:w="28" w:type="dxa"/>
          <w:left w:w="57" w:type="dxa"/>
          <w:bottom w:w="28" w:type="dxa"/>
          <w:right w:w="28" w:type="dxa"/>
        </w:tblCellMar>
        <w:tblLook w:val="06A0" w:firstRow="1" w:lastRow="0" w:firstColumn="1" w:lastColumn="0" w:noHBand="1" w:noVBand="1"/>
      </w:tblPr>
      <w:tblGrid>
        <w:gridCol w:w="2268"/>
        <w:gridCol w:w="1843"/>
        <w:gridCol w:w="2657"/>
        <w:gridCol w:w="2276"/>
      </w:tblGrid>
      <w:tr w:rsidR="00B11B12" w:rsidRPr="008D36E8" w14:paraId="7D966559" w14:textId="77777777" w:rsidTr="00E753EC">
        <w:trPr>
          <w:trHeight w:val="622"/>
        </w:trPr>
        <w:tc>
          <w:tcPr>
            <w:tcW w:w="2268" w:type="dxa"/>
            <w:shd w:val="clear" w:color="auto" w:fill="002060"/>
            <w:vAlign w:val="center"/>
          </w:tcPr>
          <w:p w14:paraId="55A759CA" w14:textId="0F08F641" w:rsidR="5278E368" w:rsidRPr="008D36E8" w:rsidRDefault="5278E368" w:rsidP="00803E89">
            <w:pPr>
              <w:spacing w:line="264" w:lineRule="auto"/>
              <w:jc w:val="center"/>
              <w:rPr>
                <w:rFonts w:eastAsia="Arial" w:cs="Arial"/>
                <w:b/>
                <w:bCs/>
                <w:szCs w:val="24"/>
              </w:rPr>
            </w:pPr>
            <w:r w:rsidRPr="008D36E8">
              <w:rPr>
                <w:rFonts w:eastAsia="Arial" w:cs="Arial"/>
                <w:b/>
                <w:bCs/>
                <w:szCs w:val="24"/>
              </w:rPr>
              <w:t>Company name and address</w:t>
            </w:r>
          </w:p>
        </w:tc>
        <w:tc>
          <w:tcPr>
            <w:tcW w:w="1843" w:type="dxa"/>
            <w:shd w:val="clear" w:color="auto" w:fill="002060"/>
            <w:vAlign w:val="center"/>
          </w:tcPr>
          <w:p w14:paraId="6FBC6262" w14:textId="37D9336F" w:rsidR="5278E368" w:rsidRPr="008D36E8" w:rsidRDefault="5278E368" w:rsidP="00803E89">
            <w:pPr>
              <w:spacing w:line="264" w:lineRule="auto"/>
              <w:jc w:val="center"/>
              <w:rPr>
                <w:rFonts w:eastAsia="Arial" w:cs="Arial"/>
                <w:b/>
                <w:bCs/>
                <w:szCs w:val="24"/>
              </w:rPr>
            </w:pPr>
            <w:r w:rsidRPr="008D36E8">
              <w:rPr>
                <w:rFonts w:eastAsia="Arial" w:cs="Arial"/>
                <w:b/>
                <w:bCs/>
                <w:szCs w:val="24"/>
              </w:rPr>
              <w:t>Nature of agreement</w:t>
            </w:r>
          </w:p>
        </w:tc>
        <w:tc>
          <w:tcPr>
            <w:tcW w:w="2657" w:type="dxa"/>
            <w:shd w:val="clear" w:color="auto" w:fill="002060"/>
            <w:vAlign w:val="center"/>
          </w:tcPr>
          <w:p w14:paraId="5876AC0B" w14:textId="57FE06D0" w:rsidR="007401A0" w:rsidRPr="007047C2" w:rsidRDefault="00715890" w:rsidP="00803E89">
            <w:pPr>
              <w:suppressAutoHyphens/>
              <w:spacing w:line="264" w:lineRule="auto"/>
              <w:jc w:val="center"/>
              <w:rPr>
                <w:rFonts w:eastAsia="Arial" w:cs="Arial"/>
                <w:b/>
                <w:szCs w:val="24"/>
              </w:rPr>
            </w:pPr>
            <w:r w:rsidRPr="00D54CB9">
              <w:rPr>
                <w:rFonts w:eastAsia="Arial" w:cs="Arial"/>
                <w:b/>
                <w:bCs/>
                <w:szCs w:val="24"/>
              </w:rPr>
              <w:t>Company registration number and place of registration</w:t>
            </w:r>
          </w:p>
        </w:tc>
        <w:tc>
          <w:tcPr>
            <w:tcW w:w="2276" w:type="dxa"/>
            <w:shd w:val="clear" w:color="auto" w:fill="002060"/>
            <w:vAlign w:val="center"/>
          </w:tcPr>
          <w:p w14:paraId="5BB30367" w14:textId="737F7C79" w:rsidR="007401A0" w:rsidRPr="007047C2" w:rsidRDefault="00121F6F" w:rsidP="00803E89">
            <w:pPr>
              <w:suppressAutoHyphens/>
              <w:spacing w:line="264" w:lineRule="auto"/>
              <w:jc w:val="center"/>
              <w:rPr>
                <w:rFonts w:eastAsia="Arial" w:cs="Arial"/>
                <w:b/>
                <w:szCs w:val="24"/>
              </w:rPr>
            </w:pPr>
            <w:r w:rsidRPr="00D54CB9">
              <w:rPr>
                <w:rFonts w:eastAsia="Arial" w:cs="Arial"/>
                <w:b/>
                <w:bCs/>
                <w:szCs w:val="24"/>
              </w:rPr>
              <w:t xml:space="preserve">Appendix </w:t>
            </w:r>
            <w:r w:rsidR="00803E89">
              <w:rPr>
                <w:rFonts w:eastAsia="Arial" w:cs="Arial"/>
                <w:b/>
                <w:bCs/>
                <w:szCs w:val="24"/>
              </w:rPr>
              <w:t>n</w:t>
            </w:r>
            <w:r w:rsidRPr="00D54CB9">
              <w:rPr>
                <w:rFonts w:eastAsia="Arial" w:cs="Arial"/>
                <w:b/>
                <w:bCs/>
                <w:szCs w:val="24"/>
              </w:rPr>
              <w:t>umber of contract</w:t>
            </w:r>
          </w:p>
        </w:tc>
      </w:tr>
      <w:tr w:rsidR="00B11B12" w:rsidRPr="00665C13" w14:paraId="1401BA6C" w14:textId="77777777" w:rsidTr="002B66F4">
        <w:tc>
          <w:tcPr>
            <w:tcW w:w="2268" w:type="dxa"/>
          </w:tcPr>
          <w:p w14:paraId="1FE4F69B" w14:textId="4AC78BD3" w:rsidR="5278E368" w:rsidRPr="00665C13" w:rsidRDefault="5278E368" w:rsidP="00DD28A6">
            <w:pPr>
              <w:spacing w:line="264" w:lineRule="auto"/>
              <w:rPr>
                <w:rFonts w:eastAsia="Arial" w:cs="Arial"/>
                <w:szCs w:val="24"/>
              </w:rPr>
            </w:pPr>
          </w:p>
        </w:tc>
        <w:tc>
          <w:tcPr>
            <w:tcW w:w="1843" w:type="dxa"/>
          </w:tcPr>
          <w:p w14:paraId="43907489" w14:textId="7C674851" w:rsidR="5278E368" w:rsidRPr="00665C13" w:rsidRDefault="5278E368" w:rsidP="00DD28A6">
            <w:pPr>
              <w:spacing w:line="264" w:lineRule="auto"/>
              <w:rPr>
                <w:rFonts w:eastAsia="Arial" w:cs="Arial"/>
                <w:szCs w:val="24"/>
              </w:rPr>
            </w:pPr>
          </w:p>
        </w:tc>
        <w:tc>
          <w:tcPr>
            <w:tcW w:w="2657" w:type="dxa"/>
          </w:tcPr>
          <w:p w14:paraId="0DBB0CDC" w14:textId="77777777" w:rsidR="007401A0" w:rsidRPr="00665C13" w:rsidRDefault="007401A0" w:rsidP="00DD28A6">
            <w:pPr>
              <w:suppressAutoHyphens/>
              <w:spacing w:line="264" w:lineRule="auto"/>
              <w:rPr>
                <w:rFonts w:eastAsia="Arial" w:cs="Arial"/>
                <w:szCs w:val="24"/>
              </w:rPr>
            </w:pPr>
          </w:p>
        </w:tc>
        <w:tc>
          <w:tcPr>
            <w:tcW w:w="2276" w:type="dxa"/>
          </w:tcPr>
          <w:p w14:paraId="5BE8FB68" w14:textId="77777777" w:rsidR="007401A0" w:rsidRPr="00665C13" w:rsidRDefault="007401A0" w:rsidP="00DD28A6">
            <w:pPr>
              <w:suppressAutoHyphens/>
              <w:spacing w:line="264" w:lineRule="auto"/>
              <w:rPr>
                <w:rFonts w:eastAsia="Arial" w:cs="Arial"/>
                <w:szCs w:val="24"/>
              </w:rPr>
            </w:pPr>
          </w:p>
        </w:tc>
      </w:tr>
    </w:tbl>
    <w:p w14:paraId="3D7AEDD0" w14:textId="77777777" w:rsidR="007401A0" w:rsidRPr="00353F82" w:rsidRDefault="5278E368" w:rsidP="00DD28A6">
      <w:pPr>
        <w:suppressAutoHyphens/>
        <w:autoSpaceDE w:val="0"/>
        <w:autoSpaceDN w:val="0"/>
        <w:adjustRightInd w:val="0"/>
        <w:spacing w:line="264" w:lineRule="auto"/>
        <w:rPr>
          <w:rFonts w:eastAsiaTheme="minorEastAsia" w:cs="Arial"/>
          <w:i/>
          <w:iCs/>
          <w:sz w:val="20"/>
          <w:szCs w:val="20"/>
        </w:rPr>
      </w:pPr>
      <w:r w:rsidRPr="00353F82">
        <w:rPr>
          <w:rFonts w:eastAsiaTheme="minorEastAsia" w:cs="Arial"/>
          <w:i/>
          <w:iCs/>
          <w:sz w:val="20"/>
          <w:szCs w:val="20"/>
        </w:rPr>
        <w:t>+Add additional rows as required</w:t>
      </w:r>
    </w:p>
    <w:p w14:paraId="30021E07" w14:textId="77777777" w:rsidR="007401A0" w:rsidRPr="00C83165" w:rsidRDefault="007401A0" w:rsidP="00DD28A6">
      <w:pPr>
        <w:suppressAutoHyphens/>
        <w:autoSpaceDE w:val="0"/>
        <w:autoSpaceDN w:val="0"/>
        <w:adjustRightInd w:val="0"/>
        <w:spacing w:line="264" w:lineRule="auto"/>
        <w:rPr>
          <w:rFonts w:eastAsia="Arial" w:cs="Arial"/>
          <w:sz w:val="12"/>
          <w:szCs w:val="12"/>
        </w:rPr>
      </w:pPr>
    </w:p>
    <w:p w14:paraId="0F1DF4C8" w14:textId="377853A9" w:rsidR="007401A0" w:rsidRPr="000F52F5" w:rsidRDefault="00C65799" w:rsidP="000F52F5">
      <w:pPr>
        <w:pStyle w:val="Heading2"/>
      </w:pPr>
      <w:bookmarkStart w:id="39" w:name="_Toc236818658"/>
      <w:r w:rsidRPr="00665C13">
        <w:t>A6</w:t>
      </w:r>
      <w:r w:rsidRPr="00665C13">
        <w:tab/>
      </w:r>
      <w:r w:rsidR="007401A0" w:rsidRPr="00665C13">
        <w:t>Accounting practices</w:t>
      </w:r>
      <w:bookmarkEnd w:id="39"/>
    </w:p>
    <w:p w14:paraId="0B4457A1" w14:textId="1E2E3F8E" w:rsidR="007401A0" w:rsidRDefault="40F1AFED" w:rsidP="00C36338">
      <w:pPr>
        <w:pStyle w:val="ListParagraph"/>
        <w:numPr>
          <w:ilvl w:val="0"/>
          <w:numId w:val="6"/>
        </w:numPr>
        <w:tabs>
          <w:tab w:val="left" w:pos="2130"/>
        </w:tabs>
        <w:suppressAutoHyphens/>
        <w:spacing w:line="264" w:lineRule="auto"/>
        <w:jc w:val="both"/>
        <w:rPr>
          <w:rFonts w:eastAsia="Arial" w:cs="Arial"/>
          <w:szCs w:val="24"/>
        </w:rPr>
      </w:pPr>
      <w:r w:rsidRPr="00665C13">
        <w:rPr>
          <w:rFonts w:eastAsia="Arial" w:cs="Arial"/>
          <w:szCs w:val="24"/>
        </w:rPr>
        <w:t xml:space="preserve">Please give the financial year convention your company uses for its accounts (e.g. </w:t>
      </w:r>
      <w:r w:rsidR="000F52F5">
        <w:rPr>
          <w:rFonts w:eastAsia="Arial" w:cs="Arial"/>
          <w:szCs w:val="24"/>
        </w:rPr>
        <w:t>0</w:t>
      </w:r>
      <w:r w:rsidRPr="00665C13">
        <w:rPr>
          <w:rFonts w:eastAsia="Arial" w:cs="Arial"/>
          <w:szCs w:val="24"/>
        </w:rPr>
        <w:t>1 January – 31 December). If any changes have occurred with respect to this period or in your accounting practices over the last four financial years, please describe these changes.</w:t>
      </w:r>
    </w:p>
    <w:p w14:paraId="2E3DC571" w14:textId="3E6E2C24" w:rsidR="00537DA9" w:rsidRPr="005D2016" w:rsidRDefault="00537DA9" w:rsidP="00DD28A6">
      <w:pPr>
        <w:tabs>
          <w:tab w:val="left" w:pos="2130"/>
        </w:tabs>
        <w:suppressAutoHyphens/>
        <w:spacing w:line="264" w:lineRule="auto"/>
        <w:rPr>
          <w:rFonts w:eastAsia="Arial" w:cs="Arial"/>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537DA9" w:rsidRPr="00D9239B" w14:paraId="718EEF11" w14:textId="77777777" w:rsidTr="00375FC6">
        <w:tc>
          <w:tcPr>
            <w:tcW w:w="9016" w:type="dxa"/>
            <w:gridSpan w:val="2"/>
          </w:tcPr>
          <w:p w14:paraId="59717B2A" w14:textId="636D2887" w:rsidR="00537DA9" w:rsidRPr="00353F82" w:rsidRDefault="00B60E8A"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Arial" w:cs="Arial"/>
                <w:szCs w:val="24"/>
              </w:rPr>
              <w:t>0</w:t>
            </w:r>
            <w:r w:rsidRPr="00665C13">
              <w:rPr>
                <w:rFonts w:eastAsia="Arial" w:cs="Arial"/>
                <w:szCs w:val="24"/>
              </w:rPr>
              <w:t>1 January – 31 December</w:t>
            </w:r>
          </w:p>
        </w:tc>
      </w:tr>
      <w:tr w:rsidR="00537DA9" w:rsidRPr="00D9239B" w14:paraId="439C70D3" w14:textId="77777777" w:rsidTr="00375FC6">
        <w:tc>
          <w:tcPr>
            <w:tcW w:w="4508" w:type="dxa"/>
            <w:tcBorders>
              <w:top w:val="single" w:sz="4" w:space="0" w:color="FFFFFF" w:themeColor="background1"/>
              <w:left w:val="nil"/>
              <w:bottom w:val="nil"/>
              <w:right w:val="single" w:sz="4" w:space="0" w:color="auto"/>
            </w:tcBorders>
          </w:tcPr>
          <w:p w14:paraId="13766633" w14:textId="77777777" w:rsidR="00537DA9" w:rsidRPr="00D9239B" w:rsidRDefault="00537DA9"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403B724B" w14:textId="77777777" w:rsidR="00537DA9" w:rsidRPr="00D9239B" w:rsidRDefault="00537DA9"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3064CA82" w14:textId="77777777" w:rsidR="007401A0" w:rsidRPr="003D577A" w:rsidRDefault="007401A0" w:rsidP="00DD28A6">
      <w:pPr>
        <w:suppressAutoHyphens/>
        <w:spacing w:line="264" w:lineRule="auto"/>
        <w:rPr>
          <w:rFonts w:eastAsia="Arial" w:cs="Arial"/>
          <w:sz w:val="12"/>
          <w:szCs w:val="12"/>
        </w:rPr>
      </w:pPr>
    </w:p>
    <w:p w14:paraId="21C6E3C4" w14:textId="079B3263" w:rsidR="003F19DB" w:rsidRDefault="003F19DB" w:rsidP="00C36338">
      <w:pPr>
        <w:pStyle w:val="ListParagraph"/>
        <w:numPr>
          <w:ilvl w:val="0"/>
          <w:numId w:val="6"/>
        </w:numPr>
        <w:tabs>
          <w:tab w:val="left" w:pos="2130"/>
        </w:tabs>
        <w:suppressAutoHyphens/>
        <w:spacing w:line="264" w:lineRule="auto"/>
        <w:ind w:left="357" w:hanging="357"/>
        <w:jc w:val="both"/>
        <w:rPr>
          <w:rFonts w:cs="Arial"/>
          <w:szCs w:val="24"/>
        </w:rPr>
      </w:pPr>
      <w:r>
        <w:rPr>
          <w:rFonts w:cs="Arial"/>
          <w:szCs w:val="24"/>
        </w:rPr>
        <w:t>Please confirm what basis your accounts are prepared</w:t>
      </w:r>
      <w:r w:rsidR="00A715FB">
        <w:rPr>
          <w:rFonts w:cs="Arial"/>
          <w:szCs w:val="24"/>
        </w:rPr>
        <w:t xml:space="preserve"> under (e.g. local GAAP, IFRS etc). If the accounting policies </w:t>
      </w:r>
      <w:r w:rsidR="00676149">
        <w:rPr>
          <w:rFonts w:cs="Arial"/>
          <w:szCs w:val="24"/>
        </w:rPr>
        <w:t>used by your company have changed over the POI, please explain the changes</w:t>
      </w:r>
      <w:r w:rsidR="003D577A">
        <w:rPr>
          <w:rFonts w:cs="Arial"/>
          <w:szCs w:val="24"/>
        </w:rPr>
        <w:t>, including dates and reasons for the changes.</w:t>
      </w:r>
    </w:p>
    <w:p w14:paraId="54F1AE30" w14:textId="77777777" w:rsidR="003D577A" w:rsidRPr="003D577A" w:rsidRDefault="003D577A" w:rsidP="003D577A">
      <w:pPr>
        <w:pStyle w:val="ListParagraph"/>
        <w:tabs>
          <w:tab w:val="left" w:pos="2130"/>
        </w:tabs>
        <w:suppressAutoHyphens/>
        <w:spacing w:line="264" w:lineRule="auto"/>
        <w:ind w:left="357"/>
        <w:jc w:val="both"/>
        <w:rPr>
          <w:rFonts w:cs="Arial"/>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D577A" w:rsidRPr="00D9239B" w14:paraId="20EFC5AC" w14:textId="77777777">
        <w:tc>
          <w:tcPr>
            <w:tcW w:w="9016" w:type="dxa"/>
            <w:gridSpan w:val="2"/>
          </w:tcPr>
          <w:p w14:paraId="7C3F3C0D" w14:textId="1D81D3F0" w:rsidR="003D577A" w:rsidRPr="00353F82" w:rsidRDefault="002B7405">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3D577A" w:rsidRPr="00D9239B" w14:paraId="2ED26D88" w14:textId="77777777">
        <w:tc>
          <w:tcPr>
            <w:tcW w:w="4508" w:type="dxa"/>
            <w:tcBorders>
              <w:top w:val="single" w:sz="4" w:space="0" w:color="FFFFFF" w:themeColor="background1"/>
              <w:left w:val="nil"/>
              <w:bottom w:val="nil"/>
              <w:right w:val="single" w:sz="4" w:space="0" w:color="auto"/>
            </w:tcBorders>
          </w:tcPr>
          <w:p w14:paraId="297F1BBF" w14:textId="77777777" w:rsidR="003D577A" w:rsidRPr="00D9239B" w:rsidRDefault="003D577A">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0C583413" w14:textId="77777777" w:rsidR="003D577A" w:rsidRPr="00D9239B" w:rsidRDefault="003D577A">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25B99D98" w14:textId="12820A04" w:rsidR="007401A0" w:rsidRPr="000C4B4B" w:rsidRDefault="40F1AFED" w:rsidP="00C36338">
      <w:pPr>
        <w:pStyle w:val="ListParagraph"/>
        <w:numPr>
          <w:ilvl w:val="0"/>
          <w:numId w:val="6"/>
        </w:numPr>
        <w:tabs>
          <w:tab w:val="left" w:pos="2130"/>
        </w:tabs>
        <w:suppressAutoHyphens/>
        <w:spacing w:line="264" w:lineRule="auto"/>
        <w:ind w:left="357" w:hanging="357"/>
        <w:jc w:val="both"/>
        <w:rPr>
          <w:rFonts w:cs="Arial"/>
          <w:szCs w:val="24"/>
        </w:rPr>
      </w:pPr>
      <w:r w:rsidRPr="00665C13">
        <w:rPr>
          <w:rFonts w:eastAsia="Arial" w:cs="Arial"/>
          <w:szCs w:val="24"/>
        </w:rPr>
        <w:lastRenderedPageBreak/>
        <w:t xml:space="preserve">For your company and any </w:t>
      </w:r>
      <w:r w:rsidRPr="00665C13">
        <w:rPr>
          <w:rFonts w:cs="Arial"/>
          <w:szCs w:val="24"/>
          <w:lang w:val="en-AU"/>
        </w:rPr>
        <w:t xml:space="preserve">associated </w:t>
      </w:r>
      <w:r w:rsidRPr="00665C13">
        <w:rPr>
          <w:rFonts w:eastAsia="Arial" w:cs="Arial"/>
          <w:szCs w:val="24"/>
        </w:rPr>
        <w:t xml:space="preserve">parties involved in the production, marketing or sales of your goods, please attach a copy of your </w:t>
      </w:r>
      <w:r w:rsidR="008A64FB">
        <w:rPr>
          <w:rFonts w:eastAsia="Arial" w:cs="Arial"/>
          <w:szCs w:val="24"/>
        </w:rPr>
        <w:t>annual reports</w:t>
      </w:r>
      <w:r w:rsidRPr="00665C13">
        <w:rPr>
          <w:rFonts w:eastAsia="Arial" w:cs="Arial"/>
          <w:szCs w:val="24"/>
        </w:rPr>
        <w:t xml:space="preserve"> </w:t>
      </w:r>
      <w:r w:rsidR="008A64FB">
        <w:rPr>
          <w:rFonts w:eastAsia="Arial" w:cs="Arial"/>
          <w:szCs w:val="24"/>
        </w:rPr>
        <w:t>covering the injury period</w:t>
      </w:r>
      <w:r w:rsidR="00C377CD">
        <w:rPr>
          <w:rFonts w:eastAsia="Arial" w:cs="Arial"/>
          <w:szCs w:val="24"/>
        </w:rPr>
        <w:t xml:space="preserve"> including the financial statements and audit report</w:t>
      </w:r>
      <w:r w:rsidRPr="00665C13">
        <w:rPr>
          <w:rFonts w:eastAsia="Arial" w:cs="Arial"/>
          <w:szCs w:val="24"/>
        </w:rPr>
        <w:t>.</w:t>
      </w:r>
    </w:p>
    <w:p w14:paraId="55D8304A" w14:textId="77777777" w:rsidR="000C4B4B" w:rsidRPr="00AC567A" w:rsidRDefault="000C4B4B" w:rsidP="00DD28A6">
      <w:pPr>
        <w:tabs>
          <w:tab w:val="left" w:pos="2130"/>
        </w:tabs>
        <w:suppressAutoHyphens/>
        <w:spacing w:line="264" w:lineRule="auto"/>
        <w:rPr>
          <w:rFonts w:cs="Arial"/>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C4B4B" w:rsidRPr="00D9239B" w14:paraId="17FE2255" w14:textId="77777777" w:rsidTr="00375FC6">
        <w:tc>
          <w:tcPr>
            <w:tcW w:w="9016" w:type="dxa"/>
            <w:gridSpan w:val="2"/>
          </w:tcPr>
          <w:p w14:paraId="05BF53CA" w14:textId="2566DCB3" w:rsidR="000C4B4B" w:rsidRPr="00353F82" w:rsidRDefault="002B7405"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0C4B4B" w:rsidRPr="00D9239B" w14:paraId="56321196" w14:textId="77777777" w:rsidTr="00375FC6">
        <w:tc>
          <w:tcPr>
            <w:tcW w:w="4508" w:type="dxa"/>
            <w:tcBorders>
              <w:top w:val="single" w:sz="4" w:space="0" w:color="FFFFFF" w:themeColor="background1"/>
              <w:left w:val="nil"/>
              <w:bottom w:val="nil"/>
              <w:right w:val="single" w:sz="4" w:space="0" w:color="auto"/>
            </w:tcBorders>
          </w:tcPr>
          <w:p w14:paraId="0B77E854" w14:textId="77777777" w:rsidR="000C4B4B" w:rsidRPr="00D9239B" w:rsidRDefault="000C4B4B"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218A301" w14:textId="77777777" w:rsidR="000C4B4B" w:rsidRPr="00D9239B" w:rsidRDefault="000C4B4B"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1D1CE882" w14:textId="24A62751" w:rsidR="40F1AFED" w:rsidRPr="00AC567A" w:rsidRDefault="40F1AFED" w:rsidP="00DD28A6">
      <w:pPr>
        <w:spacing w:line="264" w:lineRule="auto"/>
        <w:rPr>
          <w:rFonts w:eastAsia="Arial" w:cs="Arial"/>
          <w:color w:val="000000" w:themeColor="text1"/>
          <w:sz w:val="12"/>
          <w:szCs w:val="12"/>
        </w:rPr>
      </w:pPr>
    </w:p>
    <w:p w14:paraId="766EE2FB" w14:textId="4EDA02F8" w:rsidR="00EF4BA1" w:rsidRPr="00EF4BA1" w:rsidRDefault="0000175F" w:rsidP="003A37DE">
      <w:pPr>
        <w:pStyle w:val="ListParagraph"/>
        <w:numPr>
          <w:ilvl w:val="0"/>
          <w:numId w:val="6"/>
        </w:numPr>
        <w:tabs>
          <w:tab w:val="left" w:pos="2130"/>
        </w:tabs>
        <w:suppressAutoHyphens/>
        <w:spacing w:line="264" w:lineRule="auto"/>
        <w:jc w:val="both"/>
        <w:rPr>
          <w:rFonts w:eastAsia="Arial" w:cs="Arial"/>
          <w:szCs w:val="24"/>
        </w:rPr>
      </w:pPr>
      <w:r w:rsidRPr="210CA38D">
        <w:rPr>
          <w:rFonts w:cs="Arial"/>
          <w:szCs w:val="24"/>
        </w:rPr>
        <w:t xml:space="preserve">Please </w:t>
      </w:r>
      <w:r w:rsidR="00EF4BA1" w:rsidRPr="00EF4BA1">
        <w:rPr>
          <w:rFonts w:eastAsia="Arial" w:cs="Arial"/>
          <w:szCs w:val="24"/>
        </w:rPr>
        <w:t xml:space="preserve">attach a copy of your company’s trial </w:t>
      </w:r>
      <w:r w:rsidR="00EF4BA1" w:rsidRPr="00411C65">
        <w:rPr>
          <w:rFonts w:eastAsia="Arial" w:cs="Arial"/>
          <w:szCs w:val="24"/>
        </w:rPr>
        <w:t xml:space="preserve">balance (in original and spreadsheet form) covering the </w:t>
      </w:r>
      <w:r w:rsidR="00411C65" w:rsidRPr="00411C65">
        <w:rPr>
          <w:rFonts w:eastAsia="Arial" w:cs="Arial"/>
          <w:szCs w:val="24"/>
        </w:rPr>
        <w:t xml:space="preserve">most recent year of the </w:t>
      </w:r>
      <w:r w:rsidR="00EF4BA1" w:rsidRPr="00411C65">
        <w:rPr>
          <w:rFonts w:eastAsia="Arial" w:cs="Arial"/>
          <w:szCs w:val="24"/>
        </w:rPr>
        <w:t xml:space="preserve">POI </w:t>
      </w:r>
      <w:r w:rsidR="00BE5CFE">
        <w:rPr>
          <w:rFonts w:eastAsia="Arial" w:cs="Arial"/>
          <w:szCs w:val="24"/>
        </w:rPr>
        <w:t>(</w:t>
      </w:r>
      <w:r w:rsidR="00411C65" w:rsidRPr="00AD6540">
        <w:rPr>
          <w:rFonts w:eastAsia="Arial" w:cs="Arial"/>
          <w:szCs w:val="24"/>
        </w:rPr>
        <w:t>01 January 2025 to 31 December 2025</w:t>
      </w:r>
      <w:r w:rsidR="00BE5CFE">
        <w:rPr>
          <w:rFonts w:eastAsia="Arial" w:cs="Arial"/>
          <w:szCs w:val="24"/>
        </w:rPr>
        <w:t>)</w:t>
      </w:r>
      <w:r w:rsidR="00EF4BA1" w:rsidRPr="00411C65">
        <w:rPr>
          <w:rFonts w:eastAsia="Arial" w:cs="Arial"/>
          <w:szCs w:val="24"/>
        </w:rPr>
        <w:t xml:space="preserve">. If your financial year is fully aligned with </w:t>
      </w:r>
      <w:r w:rsidR="00EF4BA1" w:rsidRPr="00EF4BA1">
        <w:rPr>
          <w:rFonts w:eastAsia="Arial" w:cs="Arial"/>
          <w:szCs w:val="24"/>
        </w:rPr>
        <w:t xml:space="preserve">the POI, this is all that is required.  </w:t>
      </w:r>
    </w:p>
    <w:p w14:paraId="1706A448" w14:textId="77777777" w:rsidR="00EF4BA1" w:rsidRPr="00475A81" w:rsidRDefault="00EF4BA1" w:rsidP="00EF4BA1">
      <w:pPr>
        <w:spacing w:line="264" w:lineRule="auto"/>
        <w:rPr>
          <w:rFonts w:eastAsia="Arial" w:cs="Arial"/>
          <w:sz w:val="12"/>
          <w:szCs w:val="12"/>
        </w:rPr>
      </w:pPr>
    </w:p>
    <w:p w14:paraId="74D9239D" w14:textId="77777777" w:rsidR="00EF4BA1" w:rsidRPr="00EF4BA1" w:rsidRDefault="00EF4BA1" w:rsidP="00EF4BA1">
      <w:pPr>
        <w:spacing w:line="264" w:lineRule="auto"/>
        <w:ind w:left="360"/>
        <w:contextualSpacing/>
        <w:rPr>
          <w:rFonts w:eastAsia="Arial" w:cs="Arial"/>
          <w:szCs w:val="24"/>
        </w:rPr>
      </w:pPr>
      <w:r w:rsidRPr="00EF4BA1">
        <w:rPr>
          <w:rFonts w:eastAsia="Arial" w:cs="Arial"/>
          <w:szCs w:val="24"/>
        </w:rPr>
        <w:t xml:space="preserve">Where your financial period is not aligned with the POI, please provide trial balances (in original and spreadsheet form) to cover the following periods: </w:t>
      </w:r>
    </w:p>
    <w:p w14:paraId="4938267C" w14:textId="1792550F" w:rsidR="00EF4BA1" w:rsidRPr="00C275FD" w:rsidRDefault="00EF4BA1" w:rsidP="002C141C">
      <w:pPr>
        <w:numPr>
          <w:ilvl w:val="0"/>
          <w:numId w:val="45"/>
        </w:numPr>
        <w:suppressAutoHyphens/>
        <w:spacing w:line="264" w:lineRule="auto"/>
        <w:contextualSpacing/>
        <w:rPr>
          <w:rFonts w:eastAsia="Arial" w:cs="Arial"/>
          <w:szCs w:val="24"/>
        </w:rPr>
      </w:pPr>
      <w:r w:rsidRPr="00EF4BA1">
        <w:rPr>
          <w:rFonts w:eastAsia="Arial" w:cs="Arial"/>
          <w:szCs w:val="24"/>
        </w:rPr>
        <w:t xml:space="preserve">the trial balance which starts from the beginning of your financial year and ends on </w:t>
      </w:r>
      <w:r w:rsidR="0010310B" w:rsidRPr="00AD6540">
        <w:rPr>
          <w:rFonts w:eastAsia="Arial" w:cs="Arial"/>
          <w:szCs w:val="24"/>
        </w:rPr>
        <w:t>31 December 2024</w:t>
      </w:r>
      <w:r w:rsidRPr="00C275FD">
        <w:rPr>
          <w:rFonts w:eastAsia="Arial" w:cs="Arial"/>
          <w:szCs w:val="24"/>
        </w:rPr>
        <w:t>;</w:t>
      </w:r>
    </w:p>
    <w:p w14:paraId="0A2944FB" w14:textId="7C232840" w:rsidR="00EF4BA1" w:rsidRPr="00C275FD" w:rsidRDefault="00EF4BA1" w:rsidP="002C141C">
      <w:pPr>
        <w:numPr>
          <w:ilvl w:val="0"/>
          <w:numId w:val="45"/>
        </w:numPr>
        <w:suppressAutoHyphens/>
        <w:spacing w:line="264" w:lineRule="auto"/>
        <w:contextualSpacing/>
        <w:rPr>
          <w:rFonts w:eastAsia="Arial" w:cs="Arial"/>
          <w:szCs w:val="24"/>
        </w:rPr>
      </w:pPr>
      <w:r w:rsidRPr="00C275FD">
        <w:rPr>
          <w:rFonts w:eastAsia="Arial" w:cs="Arial"/>
          <w:szCs w:val="24"/>
        </w:rPr>
        <w:t xml:space="preserve">the trial balance which starts from </w:t>
      </w:r>
      <w:r w:rsidR="0010310B" w:rsidRPr="00AD6540">
        <w:rPr>
          <w:rFonts w:eastAsia="Arial" w:cs="Arial"/>
          <w:szCs w:val="24"/>
        </w:rPr>
        <w:t xml:space="preserve">01 January </w:t>
      </w:r>
      <w:r w:rsidR="007F30DF" w:rsidRPr="00AD6540">
        <w:rPr>
          <w:rFonts w:eastAsia="Arial" w:cs="Arial"/>
          <w:szCs w:val="24"/>
        </w:rPr>
        <w:t>2025 to</w:t>
      </w:r>
      <w:r w:rsidRPr="00C275FD">
        <w:rPr>
          <w:rFonts w:eastAsia="Arial" w:cs="Arial"/>
          <w:szCs w:val="24"/>
        </w:rPr>
        <w:t xml:space="preserve"> the end of your financial year; and</w:t>
      </w:r>
    </w:p>
    <w:p w14:paraId="6C48142B" w14:textId="15A17D16" w:rsidR="00EF4BA1" w:rsidRPr="00C275FD" w:rsidRDefault="00EF4BA1" w:rsidP="002C141C">
      <w:pPr>
        <w:numPr>
          <w:ilvl w:val="0"/>
          <w:numId w:val="45"/>
        </w:numPr>
        <w:suppressAutoHyphens/>
        <w:spacing w:line="264" w:lineRule="auto"/>
        <w:contextualSpacing/>
        <w:rPr>
          <w:rFonts w:eastAsia="Arial" w:cs="Arial"/>
          <w:szCs w:val="24"/>
        </w:rPr>
      </w:pPr>
      <w:r w:rsidRPr="00C275FD">
        <w:rPr>
          <w:rFonts w:eastAsia="Arial" w:cs="Arial"/>
          <w:szCs w:val="24"/>
        </w:rPr>
        <w:t>the trial balance which starts from</w:t>
      </w:r>
      <w:r w:rsidRPr="00C275FD" w:rsidDel="00D05A01">
        <w:rPr>
          <w:rFonts w:eastAsia="Arial" w:cs="Arial"/>
          <w:szCs w:val="24"/>
        </w:rPr>
        <w:t xml:space="preserve"> </w:t>
      </w:r>
      <w:r w:rsidRPr="00C275FD">
        <w:rPr>
          <w:rFonts w:eastAsia="Arial" w:cs="Arial"/>
          <w:szCs w:val="24"/>
        </w:rPr>
        <w:t xml:space="preserve">the beginning of your following financial year and ends on </w:t>
      </w:r>
      <w:r w:rsidR="0010310B" w:rsidRPr="00AD6540">
        <w:rPr>
          <w:rFonts w:eastAsia="Arial" w:cs="Arial"/>
          <w:szCs w:val="24"/>
        </w:rPr>
        <w:t>31 December 202</w:t>
      </w:r>
      <w:r w:rsidR="00C275FD" w:rsidRPr="00AD6540">
        <w:rPr>
          <w:rFonts w:eastAsia="Arial" w:cs="Arial"/>
          <w:szCs w:val="24"/>
        </w:rPr>
        <w:t>5</w:t>
      </w:r>
      <w:r w:rsidRPr="00C275FD">
        <w:rPr>
          <w:rFonts w:eastAsia="Arial" w:cs="Arial"/>
          <w:szCs w:val="24"/>
        </w:rPr>
        <w:t>.</w:t>
      </w:r>
    </w:p>
    <w:p w14:paraId="5D7D9E01" w14:textId="3AB1D2B1" w:rsidR="000C4B4B" w:rsidRPr="003A37DE" w:rsidRDefault="00475A81" w:rsidP="003A37DE">
      <w:pPr>
        <w:suppressAutoHyphens/>
        <w:spacing w:line="264" w:lineRule="auto"/>
        <w:ind w:left="720"/>
        <w:contextualSpacing/>
        <w:rPr>
          <w:rFonts w:eastAsia="Arial" w:cs="Arial"/>
          <w:szCs w:val="24"/>
        </w:rPr>
      </w:pPr>
      <w:r>
        <w:rPr>
          <w:rFonts w:asciiTheme="minorHAnsi" w:hAnsiTheme="minorHAnsi"/>
          <w:noProof/>
          <w:sz w:val="22"/>
        </w:rPr>
        <mc:AlternateContent>
          <mc:Choice Requires="wps">
            <w:drawing>
              <wp:anchor distT="0" distB="0" distL="114300" distR="114300" simplePos="0" relativeHeight="251658240" behindDoc="0" locked="0" layoutInCell="1" allowOverlap="1" wp14:anchorId="52EC92D6" wp14:editId="3BE1C00A">
                <wp:simplePos x="0" y="0"/>
                <wp:positionH relativeFrom="column">
                  <wp:posOffset>5243727</wp:posOffset>
                </wp:positionH>
                <wp:positionV relativeFrom="paragraph">
                  <wp:posOffset>281305</wp:posOffset>
                </wp:positionV>
                <wp:extent cx="248093" cy="99237"/>
                <wp:effectExtent l="0" t="0" r="19050" b="15240"/>
                <wp:wrapNone/>
                <wp:docPr id="108803392" name="Rectangle 1"/>
                <wp:cNvGraphicFramePr/>
                <a:graphic xmlns:a="http://schemas.openxmlformats.org/drawingml/2006/main">
                  <a:graphicData uri="http://schemas.microsoft.com/office/word/2010/wordprocessingShape">
                    <wps:wsp>
                      <wps:cNvSpPr/>
                      <wps:spPr>
                        <a:xfrm>
                          <a:off x="0" y="0"/>
                          <a:ext cx="248093" cy="99237"/>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3E2D1F" id="Rectangle 1" o:spid="_x0000_s1026" style="position:absolute;margin-left:412.9pt;margin-top:22.15pt;width:19.55pt;height:7.8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OhXeAIAAIQFAAAOAAAAZHJzL2Uyb0RvYy54bWysVMFu2zAMvQ/YPwi6r7bTdG2COEWQosOA&#10;og3WDj0rshQLkEVNUuJkXz9Kdpy2K3YodpFFk3wkn0jOrveNJjvhvAJT0uIsp0QYDpUym5L+fLr9&#10;ckWJD8xUTIMRJT0IT6/nnz/NWjsVI6hBV8IRBDF+2tqS1iHYaZZ5XouG+TOwwqBSgmtYQNFtssqx&#10;FtEbnY3y/GvWgqusAy68x783nZLOE76UgocHKb0IRJcUcwvpdOlcxzObz9h045itFe/TYB/IomHK&#10;YNAB6oYFRrZO/QXVKO7AgwxnHJoMpFRcpBqwmiJ/U81jzaxItSA53g40+f8Hy+93j3blkIbW+qnH&#10;a6xiL10Tv5gf2SeyDgNZYh8Ix5+j8VU+OaeEo2oyGZ1fRi6zk691PnwT0JB4KanDp0gMsd2dD53p&#10;0SSG8qBVdau0TkJ8frHUjuwYPtx6U/Tgr6y0+ZAj5hg9s1PB6RYOWkQ8bX4ISVQVS0wJp148JcM4&#10;FyYUnapmlehyLC7yPLUTwg8eiZAEGJElVjdg9wCvCz1id/T09tFVpFYenPN/JdY5Dx4pMpgwODfK&#10;gHsPQGNVfeTO/khSR01kaQ3VYeWIg26QvOW3Cp/3jvmwYg4nB2cMt0F4wENqaEsK/Y2SGtzv9/5H&#10;e2xo1FLS4iSW1P/aMico0d8NtvqkGI/j6CZhfHE5QsG91Kxfasy2WQL2TIF7x/J0jfZBH6/SQfOM&#10;S2MRo6KKGY6xS8qDOwrL0G0IXDtcLBbJDMfVsnBnHi2P4JHV2L5P+2fmbN/jAWfjHo5Ty6ZvWr2z&#10;jZ4GFtsAUqU5OPHa842jnhqnX0txl7yUk9Vpec7/AAAA//8DAFBLAwQUAAYACAAAACEAL4r7RuAA&#10;AAAJAQAADwAAAGRycy9kb3ducmV2LnhtbEyPQU+EMBSE7yb+h+aZeHOLyK6AlI0xGmOyB9010eNb&#10;eAUifSW0sPjvrSc9TmYy802xXUwvZhpdZ1nB9SoCQVzZuuNGwfvh6SoF4Txyjb1lUvBNDrbl+VmB&#10;eW1P/Ebz3jcilLDLUUHr/ZBL6aqWDLqVHYiDp+1o0Ac5NrIe8RTKTS/jKNpIgx2HhRYHemip+tpP&#10;RsGnxufD44vbSR3POutepw99Oyl1ebHc34HwtPi/MPziB3QoA9PRTlw70StI43VA9wqS5AZECKSb&#10;JANxVLDOMpBlIf8/KH8AAAD//wMAUEsBAi0AFAAGAAgAAAAhALaDOJL+AAAA4QEAABMAAAAAAAAA&#10;AAAAAAAAAAAAAFtDb250ZW50X1R5cGVzXS54bWxQSwECLQAUAAYACAAAACEAOP0h/9YAAACUAQAA&#10;CwAAAAAAAAAAAAAAAAAvAQAAX3JlbHMvLnJlbHNQSwECLQAUAAYACAAAACEAHEjoV3gCAACEBQAA&#10;DgAAAAAAAAAAAAAAAAAuAgAAZHJzL2Uyb0RvYy54bWxQSwECLQAUAAYACAAAACEAL4r7RuAAAAAJ&#10;AQAADwAAAAAAAAAAAAAAAADSBAAAZHJzL2Rvd25yZXYueG1sUEsFBgAAAAAEAAQA8wAAAN8FAAAA&#10;AA==&#10;" fillcolor="white [3212]" strokecolor="white [3212]" strokeweight="1pt"/>
            </w:pict>
          </mc:Fallback>
        </mc:AlternateContent>
      </w:r>
      <w:r w:rsidR="00EF4BA1" w:rsidRPr="00EF4BA1">
        <w:rPr>
          <w:rFonts w:asciiTheme="minorHAnsi" w:hAnsiTheme="minorHAnsi"/>
          <w:noProof/>
          <w:sz w:val="22"/>
        </w:rPr>
        <w:drawing>
          <wp:inline distT="0" distB="0" distL="0" distR="0" wp14:anchorId="253C14BF" wp14:editId="0CF4AAF2">
            <wp:extent cx="5151830" cy="1098467"/>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189941" cy="1106593"/>
                    </a:xfrm>
                    <a:prstGeom prst="rect">
                      <a:avLst/>
                    </a:prstGeom>
                  </pic:spPr>
                </pic:pic>
              </a:graphicData>
            </a:graphic>
          </wp:inline>
        </w:drawing>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C4B4B" w:rsidRPr="00D9239B" w14:paraId="58EA77BD" w14:textId="77777777" w:rsidTr="00375FC6">
        <w:tc>
          <w:tcPr>
            <w:tcW w:w="9016" w:type="dxa"/>
            <w:gridSpan w:val="2"/>
          </w:tcPr>
          <w:p w14:paraId="7428B667" w14:textId="4B9F4D3B" w:rsidR="000C4B4B" w:rsidRPr="00475A81" w:rsidRDefault="002B7405"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0C4B4B" w:rsidRPr="00D9239B" w14:paraId="2AAE2664" w14:textId="77777777" w:rsidTr="00375FC6">
        <w:tc>
          <w:tcPr>
            <w:tcW w:w="4508" w:type="dxa"/>
            <w:tcBorders>
              <w:top w:val="single" w:sz="4" w:space="0" w:color="FFFFFF" w:themeColor="background1"/>
              <w:left w:val="nil"/>
              <w:bottom w:val="nil"/>
              <w:right w:val="single" w:sz="4" w:space="0" w:color="auto"/>
            </w:tcBorders>
          </w:tcPr>
          <w:p w14:paraId="36008446" w14:textId="77777777" w:rsidR="000C4B4B" w:rsidRPr="00D9239B" w:rsidRDefault="000C4B4B"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4CDF3983" w14:textId="77777777" w:rsidR="000C4B4B" w:rsidRPr="00D9239B" w:rsidRDefault="000C4B4B"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6446B095" w14:textId="77777777" w:rsidR="0000175F" w:rsidRPr="002B66F4" w:rsidRDefault="0000175F" w:rsidP="00DD28A6">
      <w:pPr>
        <w:spacing w:line="264" w:lineRule="auto"/>
        <w:rPr>
          <w:rFonts w:cs="Arial"/>
          <w:color w:val="000000" w:themeColor="text1"/>
          <w:sz w:val="12"/>
          <w:szCs w:val="12"/>
        </w:rPr>
      </w:pPr>
    </w:p>
    <w:p w14:paraId="1BA5A48D" w14:textId="192EC3BA" w:rsidR="40F1AFED" w:rsidRPr="000C4B4B" w:rsidRDefault="40F1AFED" w:rsidP="003A37DE">
      <w:pPr>
        <w:pStyle w:val="ListParagraph"/>
        <w:numPr>
          <w:ilvl w:val="0"/>
          <w:numId w:val="6"/>
        </w:numPr>
        <w:tabs>
          <w:tab w:val="left" w:pos="2130"/>
        </w:tabs>
        <w:suppressAutoHyphens/>
        <w:spacing w:line="264" w:lineRule="auto"/>
        <w:jc w:val="both"/>
        <w:rPr>
          <w:rFonts w:cs="Arial"/>
          <w:color w:val="000000" w:themeColor="text1"/>
          <w:szCs w:val="24"/>
        </w:rPr>
      </w:pPr>
      <w:r w:rsidRPr="17FE8697">
        <w:rPr>
          <w:rFonts w:eastAsia="Arial" w:cs="Arial"/>
          <w:color w:val="000000" w:themeColor="text1"/>
          <w:szCs w:val="24"/>
        </w:rPr>
        <w:t xml:space="preserve">For your company and any </w:t>
      </w:r>
      <w:r w:rsidRPr="17FE8697">
        <w:rPr>
          <w:rFonts w:eastAsia="Arial" w:cs="Arial"/>
          <w:color w:val="000000" w:themeColor="text1"/>
          <w:szCs w:val="24"/>
          <w:lang w:val="en-AU"/>
        </w:rPr>
        <w:t xml:space="preserve">associated </w:t>
      </w:r>
      <w:r w:rsidRPr="17FE8697">
        <w:rPr>
          <w:rFonts w:eastAsia="Arial" w:cs="Arial"/>
          <w:color w:val="000000" w:themeColor="text1"/>
          <w:szCs w:val="24"/>
        </w:rPr>
        <w:t xml:space="preserve">parties involved in the production, marketing or sales of the </w:t>
      </w:r>
      <w:r w:rsidR="00216A80" w:rsidRPr="17FE8697">
        <w:rPr>
          <w:rFonts w:eastAsia="Arial" w:cs="Arial"/>
          <w:color w:val="000000" w:themeColor="text1"/>
          <w:szCs w:val="24"/>
        </w:rPr>
        <w:t xml:space="preserve">like </w:t>
      </w:r>
      <w:r w:rsidRPr="17FE8697">
        <w:rPr>
          <w:rFonts w:eastAsia="Arial" w:cs="Arial"/>
          <w:color w:val="000000" w:themeColor="text1"/>
          <w:szCs w:val="24"/>
        </w:rPr>
        <w:t>goods</w:t>
      </w:r>
      <w:r w:rsidR="00C7443F" w:rsidRPr="00D54CB9">
        <w:rPr>
          <w:rFonts w:eastAsia="Arial" w:cs="Arial"/>
          <w:szCs w:val="24"/>
        </w:rPr>
        <w:t>,</w:t>
      </w:r>
      <w:r w:rsidR="00D97CBA" w:rsidRPr="00D54CB9">
        <w:rPr>
          <w:rFonts w:eastAsia="Arial" w:cs="Arial"/>
          <w:szCs w:val="24"/>
        </w:rPr>
        <w:t xml:space="preserve"> please</w:t>
      </w:r>
      <w:r w:rsidRPr="00D54CB9">
        <w:rPr>
          <w:rFonts w:eastAsia="Arial" w:cs="Arial"/>
          <w:szCs w:val="24"/>
        </w:rPr>
        <w:t xml:space="preserve"> </w:t>
      </w:r>
      <w:r w:rsidRPr="17FE8697">
        <w:rPr>
          <w:rFonts w:eastAsia="Arial" w:cs="Arial"/>
          <w:color w:val="000000" w:themeColor="text1"/>
          <w:szCs w:val="24"/>
        </w:rPr>
        <w:t>attach copies of relevant management reports (</w:t>
      </w:r>
      <w:r w:rsidR="00033D0A" w:rsidRPr="17FE8697">
        <w:rPr>
          <w:rFonts w:eastAsia="Arial" w:cs="Arial"/>
          <w:color w:val="000000" w:themeColor="text1"/>
          <w:szCs w:val="24"/>
        </w:rPr>
        <w:t>e.g.,</w:t>
      </w:r>
      <w:r w:rsidRPr="17FE8697">
        <w:rPr>
          <w:rFonts w:eastAsia="Arial" w:cs="Arial"/>
          <w:color w:val="000000" w:themeColor="text1"/>
          <w:szCs w:val="24"/>
        </w:rPr>
        <w:t xml:space="preserve"> profit and loss statement) for the profit centre that includes the goods. Please provide these reports for the (i) </w:t>
      </w:r>
      <w:r w:rsidR="005D6403">
        <w:rPr>
          <w:rFonts w:eastAsia="Arial" w:cs="Arial"/>
          <w:color w:val="000000" w:themeColor="text1"/>
          <w:szCs w:val="24"/>
        </w:rPr>
        <w:t xml:space="preserve">most recent year of the </w:t>
      </w:r>
      <w:r w:rsidRPr="17FE8697">
        <w:rPr>
          <w:rFonts w:eastAsia="Arial" w:cs="Arial"/>
          <w:color w:val="000000" w:themeColor="text1"/>
          <w:szCs w:val="24"/>
        </w:rPr>
        <w:t>POI</w:t>
      </w:r>
      <w:r w:rsidR="005D6403">
        <w:rPr>
          <w:rFonts w:eastAsia="Arial" w:cs="Arial"/>
          <w:color w:val="000000" w:themeColor="text1"/>
          <w:szCs w:val="24"/>
        </w:rPr>
        <w:t xml:space="preserve"> [01 January 2025 to 31 December 2025]</w:t>
      </w:r>
      <w:r w:rsidRPr="17FE8697">
        <w:rPr>
          <w:rFonts w:eastAsia="Arial" w:cs="Arial"/>
          <w:color w:val="000000" w:themeColor="text1"/>
          <w:szCs w:val="24"/>
        </w:rPr>
        <w:t xml:space="preserve"> and (ii) most recently completed financial year</w:t>
      </w:r>
      <w:r w:rsidR="005D6403">
        <w:rPr>
          <w:rFonts w:eastAsia="Arial" w:cs="Arial"/>
          <w:color w:val="000000" w:themeColor="text1"/>
          <w:szCs w:val="24"/>
        </w:rPr>
        <w:t xml:space="preserve"> [if different]</w:t>
      </w:r>
      <w:r w:rsidRPr="17FE8697">
        <w:rPr>
          <w:rFonts w:eastAsia="Arial" w:cs="Arial"/>
          <w:color w:val="000000" w:themeColor="text1"/>
          <w:szCs w:val="24"/>
        </w:rPr>
        <w:t>. </w:t>
      </w:r>
    </w:p>
    <w:p w14:paraId="01905BE5" w14:textId="77777777" w:rsidR="000C4B4B" w:rsidRPr="00767A7E" w:rsidRDefault="000C4B4B" w:rsidP="00DD28A6">
      <w:pPr>
        <w:spacing w:line="264" w:lineRule="auto"/>
        <w:rPr>
          <w:rFonts w:cs="Arial"/>
          <w:color w:val="000000" w:themeColor="text1"/>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F0122" w:rsidRPr="00D9239B" w14:paraId="3E772DDD" w14:textId="77777777" w:rsidTr="00375FC6">
        <w:tc>
          <w:tcPr>
            <w:tcW w:w="9016" w:type="dxa"/>
            <w:gridSpan w:val="2"/>
          </w:tcPr>
          <w:p w14:paraId="6065DA5E" w14:textId="173CA759" w:rsidR="002F0122" w:rsidRPr="00767A7E" w:rsidRDefault="002B7405"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2F0122" w:rsidRPr="00D9239B" w14:paraId="143200D0" w14:textId="77777777" w:rsidTr="00375FC6">
        <w:tc>
          <w:tcPr>
            <w:tcW w:w="4508" w:type="dxa"/>
            <w:tcBorders>
              <w:top w:val="single" w:sz="4" w:space="0" w:color="FFFFFF" w:themeColor="background1"/>
              <w:left w:val="nil"/>
              <w:bottom w:val="nil"/>
              <w:right w:val="single" w:sz="4" w:space="0" w:color="auto"/>
            </w:tcBorders>
          </w:tcPr>
          <w:p w14:paraId="7D27540B" w14:textId="77777777" w:rsidR="002F0122" w:rsidRPr="00D9239B" w:rsidRDefault="002F0122"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68D02540" w14:textId="77777777" w:rsidR="002F0122" w:rsidRPr="00D9239B" w:rsidRDefault="002F0122"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55E7F056" w14:textId="5B5EE652" w:rsidR="007401A0" w:rsidRPr="002B66F4" w:rsidRDefault="007401A0" w:rsidP="00DD28A6">
      <w:pPr>
        <w:suppressAutoHyphens/>
        <w:spacing w:line="264" w:lineRule="auto"/>
        <w:rPr>
          <w:rFonts w:eastAsia="Arial" w:cs="Arial"/>
          <w:sz w:val="12"/>
          <w:szCs w:val="12"/>
        </w:rPr>
      </w:pPr>
    </w:p>
    <w:p w14:paraId="77E63789" w14:textId="2F852F6D" w:rsidR="009F44A8" w:rsidRPr="00BD5076" w:rsidRDefault="009F44A8" w:rsidP="00C36338">
      <w:pPr>
        <w:pStyle w:val="ListParagraph"/>
        <w:numPr>
          <w:ilvl w:val="0"/>
          <w:numId w:val="6"/>
        </w:numPr>
        <w:tabs>
          <w:tab w:val="left" w:pos="2130"/>
        </w:tabs>
        <w:suppressAutoHyphens/>
        <w:spacing w:line="264" w:lineRule="auto"/>
        <w:jc w:val="both"/>
        <w:rPr>
          <w:rFonts w:eastAsia="Arial" w:cs="Arial"/>
          <w:color w:val="000000" w:themeColor="text1"/>
          <w:szCs w:val="24"/>
        </w:rPr>
      </w:pPr>
      <w:r w:rsidRPr="17FE8697">
        <w:rPr>
          <w:rFonts w:eastAsia="Arial" w:cs="Arial"/>
          <w:color w:val="000000" w:themeColor="text1"/>
          <w:szCs w:val="24"/>
        </w:rPr>
        <w:t>Please provide a detailed description of your financial accounting system</w:t>
      </w:r>
      <w:r w:rsidR="00904527" w:rsidRPr="17FE8697">
        <w:rPr>
          <w:rFonts w:eastAsia="Arial" w:cs="Arial"/>
          <w:color w:val="000000" w:themeColor="text1"/>
          <w:szCs w:val="24"/>
        </w:rPr>
        <w:t>,</w:t>
      </w:r>
      <w:r w:rsidRPr="17FE8697">
        <w:rPr>
          <w:rFonts w:eastAsia="Arial" w:cs="Arial"/>
          <w:color w:val="000000" w:themeColor="text1"/>
          <w:szCs w:val="24"/>
        </w:rPr>
        <w:t xml:space="preserve"> explaining how sub</w:t>
      </w:r>
      <w:r w:rsidR="008551C7" w:rsidRPr="17FE8697">
        <w:rPr>
          <w:rFonts w:eastAsia="Arial" w:cs="Arial"/>
          <w:color w:val="000000" w:themeColor="text1"/>
          <w:szCs w:val="24"/>
        </w:rPr>
        <w:t>-</w:t>
      </w:r>
      <w:r w:rsidRPr="17FE8697">
        <w:rPr>
          <w:rFonts w:eastAsia="Arial" w:cs="Arial"/>
          <w:color w:val="000000" w:themeColor="text1"/>
          <w:szCs w:val="24"/>
        </w:rPr>
        <w:t>ledgers (</w:t>
      </w:r>
      <w:r w:rsidR="000303AA" w:rsidRPr="17FE8697">
        <w:rPr>
          <w:rFonts w:eastAsia="Arial" w:cs="Arial"/>
          <w:color w:val="000000" w:themeColor="text1"/>
          <w:szCs w:val="24"/>
        </w:rPr>
        <w:t>e.g.,</w:t>
      </w:r>
      <w:r w:rsidRPr="17FE8697">
        <w:rPr>
          <w:rFonts w:eastAsia="Arial" w:cs="Arial"/>
          <w:color w:val="000000" w:themeColor="text1"/>
          <w:szCs w:val="24"/>
        </w:rPr>
        <w:t xml:space="preserve"> costing, debtors, creditors) </w:t>
      </w:r>
      <w:r w:rsidR="005D4F63" w:rsidRPr="17FE8697">
        <w:rPr>
          <w:rFonts w:eastAsia="Arial" w:cs="Arial"/>
          <w:color w:val="000000" w:themeColor="text1"/>
          <w:szCs w:val="24"/>
        </w:rPr>
        <w:t xml:space="preserve">and other sales or production systems </w:t>
      </w:r>
      <w:r w:rsidRPr="17FE8697">
        <w:rPr>
          <w:rFonts w:eastAsia="Arial" w:cs="Arial"/>
          <w:color w:val="000000" w:themeColor="text1"/>
          <w:szCs w:val="24"/>
        </w:rPr>
        <w:t>integrate with the general ledger. Please provide a description of how it links to the management accounting system, including any manual interventions. Please also attach</w:t>
      </w:r>
      <w:r w:rsidR="005556A1" w:rsidRPr="17FE8697">
        <w:rPr>
          <w:rFonts w:eastAsia="Arial" w:cs="Arial"/>
          <w:color w:val="000000" w:themeColor="text1"/>
          <w:szCs w:val="24"/>
        </w:rPr>
        <w:t>:</w:t>
      </w:r>
    </w:p>
    <w:p w14:paraId="55ED7BA1" w14:textId="46FC7CC7" w:rsidR="009F44A8" w:rsidRPr="00BD5076" w:rsidRDefault="009F44A8" w:rsidP="00C36338">
      <w:pPr>
        <w:pStyle w:val="ListParagraph"/>
        <w:numPr>
          <w:ilvl w:val="1"/>
          <w:numId w:val="6"/>
        </w:numPr>
        <w:tabs>
          <w:tab w:val="left" w:pos="2130"/>
        </w:tabs>
        <w:suppressAutoHyphens/>
        <w:spacing w:line="264" w:lineRule="auto"/>
        <w:ind w:left="1080"/>
        <w:jc w:val="both"/>
        <w:rPr>
          <w:rFonts w:eastAsia="Arial" w:cs="Arial"/>
          <w:color w:val="000000" w:themeColor="text1"/>
          <w:szCs w:val="24"/>
        </w:rPr>
      </w:pPr>
      <w:r w:rsidRPr="17FE8697">
        <w:rPr>
          <w:rFonts w:eastAsia="Arial" w:cs="Arial"/>
          <w:color w:val="000000" w:themeColor="text1"/>
          <w:szCs w:val="24"/>
        </w:rPr>
        <w:t xml:space="preserve">your company’s chart of </w:t>
      </w:r>
      <w:r w:rsidR="000303AA" w:rsidRPr="17FE8697">
        <w:rPr>
          <w:rFonts w:eastAsia="Arial" w:cs="Arial"/>
          <w:color w:val="000000" w:themeColor="text1"/>
          <w:szCs w:val="24"/>
        </w:rPr>
        <w:t>accounts</w:t>
      </w:r>
      <w:r w:rsidR="00714558">
        <w:rPr>
          <w:rFonts w:eastAsia="Arial" w:cs="Arial"/>
          <w:color w:val="000000" w:themeColor="text1"/>
          <w:szCs w:val="24"/>
        </w:rPr>
        <w:t>; and</w:t>
      </w:r>
    </w:p>
    <w:p w14:paraId="12ACA8E1" w14:textId="2589587B" w:rsidR="009F44A8" w:rsidRDefault="009F44A8" w:rsidP="00C36338">
      <w:pPr>
        <w:pStyle w:val="ListParagraph"/>
        <w:numPr>
          <w:ilvl w:val="1"/>
          <w:numId w:val="6"/>
        </w:numPr>
        <w:tabs>
          <w:tab w:val="left" w:pos="2130"/>
        </w:tabs>
        <w:suppressAutoHyphens/>
        <w:spacing w:line="264" w:lineRule="auto"/>
        <w:ind w:left="1080"/>
        <w:jc w:val="both"/>
        <w:rPr>
          <w:rFonts w:eastAsia="Arial" w:cs="Arial"/>
          <w:color w:val="000000" w:themeColor="text1"/>
          <w:szCs w:val="24"/>
        </w:rPr>
      </w:pPr>
      <w:r w:rsidRPr="17FE8697">
        <w:rPr>
          <w:rFonts w:eastAsia="Arial" w:cs="Arial"/>
          <w:color w:val="000000" w:themeColor="text1"/>
          <w:szCs w:val="24"/>
        </w:rPr>
        <w:t xml:space="preserve">your company’s cost </w:t>
      </w:r>
      <w:r w:rsidR="000303AA" w:rsidRPr="17FE8697">
        <w:rPr>
          <w:rFonts w:eastAsia="Arial" w:cs="Arial"/>
          <w:color w:val="000000" w:themeColor="text1"/>
          <w:szCs w:val="24"/>
        </w:rPr>
        <w:t>centres.</w:t>
      </w:r>
    </w:p>
    <w:p w14:paraId="36D7D0A3" w14:textId="77777777" w:rsidR="002F0122" w:rsidRPr="00800539" w:rsidRDefault="002F0122" w:rsidP="00DD28A6">
      <w:pPr>
        <w:tabs>
          <w:tab w:val="left" w:pos="2130"/>
        </w:tabs>
        <w:suppressAutoHyphens/>
        <w:spacing w:line="264" w:lineRule="auto"/>
        <w:rPr>
          <w:rFonts w:cs="Arial"/>
          <w:sz w:val="12"/>
          <w:szCs w:val="10"/>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F0122" w:rsidRPr="00D9239B" w14:paraId="1289C5A5" w14:textId="77777777" w:rsidTr="00375FC6">
        <w:tc>
          <w:tcPr>
            <w:tcW w:w="9016" w:type="dxa"/>
            <w:gridSpan w:val="2"/>
          </w:tcPr>
          <w:p w14:paraId="7D146593" w14:textId="728D5C17" w:rsidR="002F0122" w:rsidRPr="00800539" w:rsidRDefault="002B7405"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lastRenderedPageBreak/>
              <w:t>N/A</w:t>
            </w:r>
          </w:p>
        </w:tc>
      </w:tr>
      <w:tr w:rsidR="002F0122" w:rsidRPr="00D9239B" w14:paraId="62FCDBCC" w14:textId="77777777" w:rsidTr="00375FC6">
        <w:tc>
          <w:tcPr>
            <w:tcW w:w="4508" w:type="dxa"/>
            <w:tcBorders>
              <w:top w:val="single" w:sz="4" w:space="0" w:color="FFFFFF" w:themeColor="background1"/>
              <w:left w:val="nil"/>
              <w:bottom w:val="nil"/>
              <w:right w:val="single" w:sz="4" w:space="0" w:color="auto"/>
            </w:tcBorders>
          </w:tcPr>
          <w:p w14:paraId="4A700D8D" w14:textId="77777777" w:rsidR="002F0122" w:rsidRPr="00D9239B" w:rsidRDefault="002F0122"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47C4C66B" w14:textId="77777777" w:rsidR="002F0122" w:rsidRPr="00D9239B" w:rsidRDefault="002F0122"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670FA3F2" w14:textId="77777777" w:rsidR="00F91068" w:rsidRPr="00665C13" w:rsidRDefault="00F91068" w:rsidP="00DD28A6">
      <w:pPr>
        <w:spacing w:line="264" w:lineRule="auto"/>
        <w:rPr>
          <w:rFonts w:eastAsia="Arial" w:cs="Arial"/>
          <w:b/>
          <w:sz w:val="36"/>
          <w:szCs w:val="36"/>
        </w:rPr>
      </w:pPr>
      <w:r w:rsidRPr="00665C13">
        <w:rPr>
          <w:rFonts w:cs="Arial"/>
        </w:rPr>
        <w:br w:type="page"/>
      </w:r>
    </w:p>
    <w:p w14:paraId="1E02764B" w14:textId="09860C3A" w:rsidR="727ADEBC" w:rsidRPr="00665C13" w:rsidRDefault="727ADEBC" w:rsidP="00AF6160">
      <w:pPr>
        <w:pStyle w:val="Heading1"/>
      </w:pPr>
      <w:bookmarkStart w:id="40" w:name="_Toc236818659"/>
      <w:r w:rsidRPr="00665C13">
        <w:lastRenderedPageBreak/>
        <w:t xml:space="preserve">SECTION </w:t>
      </w:r>
      <w:r w:rsidR="70963025" w:rsidRPr="00665C13">
        <w:t>B</w:t>
      </w:r>
      <w:r w:rsidRPr="00665C13">
        <w:t>:</w:t>
      </w:r>
      <w:r w:rsidR="008A4956">
        <w:t xml:space="preserve"> </w:t>
      </w:r>
      <w:r w:rsidR="00200812" w:rsidRPr="00665C13">
        <w:t xml:space="preserve">About your </w:t>
      </w:r>
      <w:r w:rsidR="70963025" w:rsidRPr="00665C13">
        <w:t>goods</w:t>
      </w:r>
      <w:bookmarkEnd w:id="40"/>
    </w:p>
    <w:p w14:paraId="2DD3E358" w14:textId="77777777" w:rsidR="00242AC3" w:rsidRDefault="00242AC3" w:rsidP="006724BF">
      <w:pPr>
        <w:spacing w:line="264" w:lineRule="auto"/>
        <w:jc w:val="both"/>
        <w:rPr>
          <w:rFonts w:eastAsia="Arial" w:cs="Arial"/>
          <w:bCs/>
          <w:color w:val="FF0000"/>
          <w:szCs w:val="24"/>
        </w:rPr>
      </w:pPr>
    </w:p>
    <w:p w14:paraId="4F0560B5" w14:textId="623596EE" w:rsidR="00AD375D" w:rsidRPr="00665C13" w:rsidRDefault="00AD375D" w:rsidP="00AD375D">
      <w:pPr>
        <w:pStyle w:val="Heading2"/>
      </w:pPr>
      <w:bookmarkStart w:id="41" w:name="_Toc236818660"/>
      <w:r w:rsidRPr="00665C13">
        <w:t>B1</w:t>
      </w:r>
      <w:r w:rsidRPr="00665C13">
        <w:tab/>
      </w:r>
      <w:r w:rsidR="00397EF9">
        <w:t>Scope of the investigation</w:t>
      </w:r>
      <w:bookmarkEnd w:id="41"/>
    </w:p>
    <w:p w14:paraId="6F6FCAA5" w14:textId="6CE2B29E" w:rsidR="00AD375D" w:rsidRPr="00F65D15" w:rsidRDefault="00397EF9" w:rsidP="002C141C">
      <w:pPr>
        <w:pStyle w:val="ListParagraph"/>
        <w:numPr>
          <w:ilvl w:val="0"/>
          <w:numId w:val="48"/>
        </w:numPr>
        <w:tabs>
          <w:tab w:val="left" w:pos="2130"/>
        </w:tabs>
        <w:suppressAutoHyphens/>
        <w:spacing w:line="264" w:lineRule="auto"/>
        <w:jc w:val="both"/>
        <w:rPr>
          <w:rFonts w:eastAsia="Arial" w:cs="Arial"/>
          <w:color w:val="000000" w:themeColor="text1"/>
          <w:szCs w:val="24"/>
        </w:rPr>
      </w:pPr>
      <w:r w:rsidRPr="00F65D15">
        <w:rPr>
          <w:rFonts w:eastAsia="Arial" w:cs="Arial"/>
          <w:color w:val="000000" w:themeColor="text1"/>
          <w:szCs w:val="24"/>
        </w:rPr>
        <w:t>Please comment on the scope of the investigation</w:t>
      </w:r>
      <w:r w:rsidR="00A42F6C" w:rsidRPr="00F65D15">
        <w:rPr>
          <w:rFonts w:eastAsia="Arial" w:cs="Arial"/>
          <w:color w:val="000000" w:themeColor="text1"/>
          <w:szCs w:val="24"/>
        </w:rPr>
        <w:t xml:space="preserve">. If you consider that any product categories and/or commodity codes should be added or removed, please explain the reasons why. </w:t>
      </w:r>
    </w:p>
    <w:p w14:paraId="7F612ADC" w14:textId="77777777" w:rsidR="00F65D15" w:rsidRPr="00F65D15" w:rsidRDefault="00F65D15" w:rsidP="00F65D15">
      <w:pPr>
        <w:pStyle w:val="ListParagraph"/>
        <w:spacing w:line="264" w:lineRule="auto"/>
        <w:jc w:val="both"/>
        <w:rPr>
          <w:rFonts w:cs="Arial"/>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F65D15" w:rsidRPr="00D9239B" w14:paraId="66808E6B" w14:textId="77777777">
        <w:tc>
          <w:tcPr>
            <w:tcW w:w="9016" w:type="dxa"/>
            <w:gridSpan w:val="2"/>
          </w:tcPr>
          <w:p w14:paraId="75FF843A" w14:textId="4F9E0BFA" w:rsidR="00F65D15" w:rsidRPr="00800539" w:rsidRDefault="002B7405">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F65D15" w:rsidRPr="00D9239B" w14:paraId="47226C0E" w14:textId="77777777">
        <w:tc>
          <w:tcPr>
            <w:tcW w:w="4508" w:type="dxa"/>
            <w:tcBorders>
              <w:top w:val="single" w:sz="4" w:space="0" w:color="FFFFFF" w:themeColor="background1"/>
              <w:left w:val="nil"/>
              <w:bottom w:val="nil"/>
              <w:right w:val="single" w:sz="4" w:space="0" w:color="auto"/>
            </w:tcBorders>
          </w:tcPr>
          <w:p w14:paraId="6CE487B1" w14:textId="77777777" w:rsidR="00F65D15" w:rsidRPr="00D9239B" w:rsidRDefault="00F65D15">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63695ED" w14:textId="77777777" w:rsidR="00F65D15" w:rsidRPr="00D9239B" w:rsidRDefault="00F65D15">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7A5EA4D1" w14:textId="77777777" w:rsidR="00397EF9" w:rsidRPr="00665C13" w:rsidRDefault="00397EF9" w:rsidP="006724BF">
      <w:pPr>
        <w:spacing w:line="264" w:lineRule="auto"/>
        <w:jc w:val="both"/>
        <w:rPr>
          <w:rFonts w:cs="Arial"/>
          <w:szCs w:val="24"/>
        </w:rPr>
      </w:pPr>
    </w:p>
    <w:p w14:paraId="78966E91" w14:textId="1923B91B" w:rsidR="005663EC" w:rsidRPr="00665C13" w:rsidRDefault="00C65799" w:rsidP="004872EE">
      <w:pPr>
        <w:pStyle w:val="Heading2"/>
      </w:pPr>
      <w:bookmarkStart w:id="42" w:name="_Toc16669216"/>
      <w:bookmarkStart w:id="43" w:name="_Toc236818661"/>
      <w:bookmarkStart w:id="44" w:name="Goods"/>
      <w:r w:rsidRPr="00665C13">
        <w:t>B</w:t>
      </w:r>
      <w:r w:rsidR="00397EF9">
        <w:t>2</w:t>
      </w:r>
      <w:r w:rsidRPr="00665C13">
        <w:tab/>
      </w:r>
      <w:r w:rsidR="00B90C9C" w:rsidRPr="00665C13">
        <w:t>U</w:t>
      </w:r>
      <w:r w:rsidR="00C51152" w:rsidRPr="00665C13">
        <w:t xml:space="preserve">nderstanding </w:t>
      </w:r>
      <w:r w:rsidR="002C6566">
        <w:t>your</w:t>
      </w:r>
      <w:r w:rsidR="00C51152" w:rsidRPr="00665C13">
        <w:t xml:space="preserve"> goods</w:t>
      </w:r>
      <w:bookmarkEnd w:id="42"/>
      <w:bookmarkEnd w:id="43"/>
    </w:p>
    <w:bookmarkEnd w:id="44"/>
    <w:p w14:paraId="1D54A941" w14:textId="6F4BD379" w:rsidR="00E26C9F" w:rsidRPr="00665C13" w:rsidRDefault="005663EC" w:rsidP="006724BF">
      <w:pPr>
        <w:tabs>
          <w:tab w:val="left" w:pos="8789"/>
        </w:tabs>
        <w:spacing w:line="264" w:lineRule="auto"/>
        <w:jc w:val="both"/>
        <w:rPr>
          <w:rFonts w:cs="Arial"/>
          <w:szCs w:val="24"/>
        </w:rPr>
      </w:pPr>
      <w:r w:rsidRPr="00665C13">
        <w:rPr>
          <w:rFonts w:cs="Arial"/>
          <w:szCs w:val="24"/>
        </w:rPr>
        <w:t>The goods concerned</w:t>
      </w:r>
      <w:r w:rsidR="00200812" w:rsidRPr="00665C13">
        <w:rPr>
          <w:rFonts w:cs="Arial"/>
          <w:szCs w:val="24"/>
        </w:rPr>
        <w:t xml:space="preserve"> in this </w:t>
      </w:r>
      <w:r w:rsidR="00200812" w:rsidRPr="00CB4C4C">
        <w:rPr>
          <w:rFonts w:cs="Arial"/>
          <w:szCs w:val="24"/>
        </w:rPr>
        <w:t>investigation</w:t>
      </w:r>
      <w:r w:rsidR="00B90C65">
        <w:rPr>
          <w:rFonts w:cs="Arial"/>
          <w:color w:val="FF0000"/>
          <w:szCs w:val="24"/>
        </w:rPr>
        <w:t xml:space="preserve"> </w:t>
      </w:r>
      <w:r w:rsidRPr="00665C13">
        <w:rPr>
          <w:rFonts w:cs="Arial"/>
          <w:szCs w:val="24"/>
        </w:rPr>
        <w:t>are</w:t>
      </w:r>
      <w:r w:rsidR="007E7E25" w:rsidRPr="00665C13">
        <w:rPr>
          <w:rFonts w:cs="Arial"/>
          <w:szCs w:val="24"/>
        </w:rPr>
        <w:t xml:space="preserve"> defined </w:t>
      </w:r>
      <w:r w:rsidR="00A8269B">
        <w:rPr>
          <w:rFonts w:cs="Arial"/>
          <w:szCs w:val="24"/>
        </w:rPr>
        <w:t>in ‘</w:t>
      </w:r>
      <w:hyperlink w:anchor="_The_scope_of" w:history="1">
        <w:r w:rsidR="00A8269B" w:rsidRPr="00A8269B">
          <w:rPr>
            <w:rStyle w:val="Hyperlink"/>
            <w:rFonts w:cs="Arial"/>
            <w:szCs w:val="24"/>
          </w:rPr>
          <w:t xml:space="preserve">the scope of this </w:t>
        </w:r>
        <w:r w:rsidR="00F976DD" w:rsidRPr="00CB4C4C">
          <w:rPr>
            <w:rStyle w:val="Hyperlink"/>
            <w:rFonts w:cs="Arial"/>
            <w:szCs w:val="24"/>
          </w:rPr>
          <w:t>investigation</w:t>
        </w:r>
      </w:hyperlink>
      <w:r w:rsidR="00803E89">
        <w:rPr>
          <w:rFonts w:cs="Arial"/>
          <w:szCs w:val="24"/>
        </w:rPr>
        <w:t>’.</w:t>
      </w:r>
    </w:p>
    <w:p w14:paraId="69CFF8C5" w14:textId="77777777" w:rsidR="00E26C9F" w:rsidRPr="006A76EC" w:rsidRDefault="00E26C9F" w:rsidP="006724BF">
      <w:pPr>
        <w:tabs>
          <w:tab w:val="left" w:pos="8789"/>
        </w:tabs>
        <w:spacing w:line="264" w:lineRule="auto"/>
        <w:jc w:val="both"/>
        <w:rPr>
          <w:rFonts w:cs="Arial"/>
          <w:sz w:val="14"/>
          <w:szCs w:val="14"/>
        </w:rPr>
      </w:pPr>
    </w:p>
    <w:p w14:paraId="0761DC9A" w14:textId="0985B298" w:rsidR="00B27DCB" w:rsidRPr="00A23F2D" w:rsidRDefault="00C1542F">
      <w:pPr>
        <w:pStyle w:val="ListParagraph"/>
        <w:numPr>
          <w:ilvl w:val="0"/>
          <w:numId w:val="1"/>
        </w:numPr>
        <w:spacing w:line="264" w:lineRule="auto"/>
        <w:rPr>
          <w:rFonts w:cs="Arial"/>
          <w:szCs w:val="24"/>
        </w:rPr>
      </w:pPr>
      <w:r w:rsidRPr="00A23F2D">
        <w:rPr>
          <w:rFonts w:cs="Arial"/>
          <w:szCs w:val="24"/>
        </w:rPr>
        <w:t xml:space="preserve">Explain the goods that your company produces which are </w:t>
      </w:r>
      <w:r w:rsidRPr="00A23F2D">
        <w:rPr>
          <w:rFonts w:cs="Arial"/>
          <w:b/>
          <w:bCs/>
          <w:szCs w:val="24"/>
        </w:rPr>
        <w:t>like</w:t>
      </w:r>
      <w:r w:rsidRPr="00A23F2D">
        <w:rPr>
          <w:rFonts w:cs="Arial"/>
          <w:szCs w:val="24"/>
        </w:rPr>
        <w:t xml:space="preserve"> the goods concerned</w:t>
      </w:r>
      <w:r w:rsidR="006A76EC" w:rsidRPr="00A23F2D">
        <w:rPr>
          <w:rFonts w:cs="Arial"/>
          <w:szCs w:val="24"/>
        </w:rPr>
        <w:t xml:space="preserve">. </w:t>
      </w:r>
      <w:r w:rsidR="00B27DCB" w:rsidRPr="00A23F2D">
        <w:rPr>
          <w:rFonts w:cs="Arial"/>
          <w:szCs w:val="24"/>
        </w:rPr>
        <w:t>In particular</w:t>
      </w:r>
      <w:r w:rsidR="001B67C4" w:rsidRPr="00A23F2D">
        <w:rPr>
          <w:rFonts w:cs="Arial"/>
          <w:szCs w:val="24"/>
        </w:rPr>
        <w:t>, describe:</w:t>
      </w:r>
    </w:p>
    <w:p w14:paraId="687448A4" w14:textId="7BB9783C" w:rsidR="001B67C4" w:rsidRDefault="001B67C4" w:rsidP="001B67C4">
      <w:pPr>
        <w:pStyle w:val="ListParagraph"/>
        <w:numPr>
          <w:ilvl w:val="1"/>
          <w:numId w:val="6"/>
        </w:numPr>
        <w:spacing w:line="264" w:lineRule="auto"/>
        <w:rPr>
          <w:rFonts w:cs="Arial"/>
          <w:szCs w:val="24"/>
        </w:rPr>
      </w:pPr>
      <w:r>
        <w:rPr>
          <w:rFonts w:cs="Arial"/>
          <w:szCs w:val="24"/>
        </w:rPr>
        <w:t>T</w:t>
      </w:r>
      <w:r w:rsidR="00F95CED" w:rsidRPr="00F95CED">
        <w:rPr>
          <w:rFonts w:cs="Arial"/>
          <w:szCs w:val="24"/>
        </w:rPr>
        <w:t>he physical characteristics of the goods you are producing (like goods). e.g. appearance; chemical composition; contents; grade/standards; purity/yield etc</w:t>
      </w:r>
      <w:r w:rsidR="00A23F2D">
        <w:rPr>
          <w:rFonts w:cs="Arial"/>
          <w:szCs w:val="24"/>
        </w:rPr>
        <w:t>; and</w:t>
      </w:r>
    </w:p>
    <w:p w14:paraId="5F685746" w14:textId="60B5AF2A" w:rsidR="00A23F2D" w:rsidRDefault="001B67C4" w:rsidP="0066793F">
      <w:pPr>
        <w:pStyle w:val="ListParagraph"/>
        <w:numPr>
          <w:ilvl w:val="1"/>
          <w:numId w:val="6"/>
        </w:numPr>
        <w:spacing w:line="264" w:lineRule="auto"/>
        <w:rPr>
          <w:rFonts w:cs="Arial"/>
          <w:szCs w:val="24"/>
        </w:rPr>
      </w:pPr>
      <w:r>
        <w:rPr>
          <w:rFonts w:cs="Arial"/>
          <w:szCs w:val="24"/>
        </w:rPr>
        <w:t>T</w:t>
      </w:r>
      <w:r w:rsidR="00F95CED" w:rsidRPr="00F95CED">
        <w:rPr>
          <w:rFonts w:cs="Arial"/>
          <w:szCs w:val="24"/>
        </w:rPr>
        <w:t>he commercial characteristics of the goods you are producing (like goods) e.g. end use, distribution channels etc.</w:t>
      </w:r>
    </w:p>
    <w:p w14:paraId="6ED19569" w14:textId="77777777" w:rsidR="0066793F" w:rsidRPr="0066793F" w:rsidRDefault="0066793F" w:rsidP="0066793F">
      <w:pPr>
        <w:pStyle w:val="ListParagraph"/>
        <w:spacing w:line="264" w:lineRule="auto"/>
        <w:ind w:left="644"/>
        <w:rPr>
          <w:rFonts w:cs="Arial"/>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6A76EC" w:rsidRPr="00D9239B" w14:paraId="78D70B6E" w14:textId="77777777">
        <w:tc>
          <w:tcPr>
            <w:tcW w:w="9016" w:type="dxa"/>
            <w:gridSpan w:val="2"/>
          </w:tcPr>
          <w:p w14:paraId="33AFC2F5" w14:textId="5A51FA43" w:rsidR="006A76EC" w:rsidRPr="00800539" w:rsidRDefault="002B7405">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6A76EC" w:rsidRPr="00D9239B" w14:paraId="1AA74689" w14:textId="77777777">
        <w:tc>
          <w:tcPr>
            <w:tcW w:w="4508" w:type="dxa"/>
            <w:tcBorders>
              <w:top w:val="single" w:sz="4" w:space="0" w:color="FFFFFF" w:themeColor="background1"/>
              <w:left w:val="nil"/>
              <w:bottom w:val="nil"/>
              <w:right w:val="single" w:sz="4" w:space="0" w:color="auto"/>
            </w:tcBorders>
          </w:tcPr>
          <w:p w14:paraId="6CDE7521" w14:textId="77777777" w:rsidR="006A76EC" w:rsidRPr="00D9239B" w:rsidRDefault="006A76EC">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2D406674" w14:textId="77777777" w:rsidR="006A76EC" w:rsidRPr="00D9239B" w:rsidRDefault="006A76EC">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3FFDF1DB" w14:textId="77777777" w:rsidR="006A76EC" w:rsidRPr="006A76EC" w:rsidRDefault="006A76EC" w:rsidP="006A76EC">
      <w:pPr>
        <w:pStyle w:val="ListParagraph"/>
        <w:spacing w:line="264" w:lineRule="auto"/>
        <w:ind w:left="360"/>
        <w:jc w:val="both"/>
        <w:rPr>
          <w:rFonts w:cs="Arial"/>
          <w:sz w:val="14"/>
          <w:szCs w:val="14"/>
        </w:rPr>
      </w:pPr>
    </w:p>
    <w:p w14:paraId="4F6B55F4" w14:textId="299A8654" w:rsidR="00A23F2D" w:rsidRPr="001F43FB" w:rsidRDefault="006A76EC" w:rsidP="001F43FB">
      <w:pPr>
        <w:pStyle w:val="ListParagraph"/>
        <w:numPr>
          <w:ilvl w:val="0"/>
          <w:numId w:val="1"/>
        </w:numPr>
        <w:spacing w:line="264" w:lineRule="auto"/>
        <w:jc w:val="both"/>
        <w:rPr>
          <w:rFonts w:cs="Arial"/>
          <w:szCs w:val="24"/>
        </w:rPr>
      </w:pPr>
      <w:r>
        <w:rPr>
          <w:rFonts w:cs="Arial"/>
          <w:szCs w:val="24"/>
        </w:rPr>
        <w:t xml:space="preserve">Explain the goods that your company produces which are </w:t>
      </w:r>
      <w:r>
        <w:rPr>
          <w:rFonts w:cs="Arial"/>
          <w:b/>
          <w:bCs/>
          <w:szCs w:val="24"/>
        </w:rPr>
        <w:t>directly competitive</w:t>
      </w:r>
      <w:r>
        <w:rPr>
          <w:rFonts w:cs="Arial"/>
          <w:szCs w:val="24"/>
        </w:rPr>
        <w:t xml:space="preserve"> with the goods concerned. </w:t>
      </w:r>
      <w:r w:rsidR="00A23F2D">
        <w:rPr>
          <w:rFonts w:cs="Arial"/>
          <w:szCs w:val="24"/>
        </w:rPr>
        <w:t>In particular, describe:</w:t>
      </w:r>
    </w:p>
    <w:p w14:paraId="2D9CC3A7" w14:textId="77777777" w:rsidR="007C6977" w:rsidRDefault="00A23F2D" w:rsidP="00A23F2D">
      <w:pPr>
        <w:pStyle w:val="ListParagraph"/>
        <w:numPr>
          <w:ilvl w:val="1"/>
          <w:numId w:val="6"/>
        </w:numPr>
        <w:spacing w:line="264" w:lineRule="auto"/>
        <w:jc w:val="both"/>
        <w:rPr>
          <w:rFonts w:cs="Arial"/>
          <w:szCs w:val="24"/>
        </w:rPr>
      </w:pPr>
      <w:r>
        <w:rPr>
          <w:rFonts w:cs="Arial"/>
          <w:szCs w:val="24"/>
        </w:rPr>
        <w:t>T</w:t>
      </w:r>
      <w:r w:rsidRPr="00F95CED">
        <w:rPr>
          <w:rFonts w:cs="Arial"/>
          <w:szCs w:val="24"/>
        </w:rPr>
        <w:t>he physical characteristics of the directly competitive goods</w:t>
      </w:r>
      <w:r w:rsidR="007C6977">
        <w:rPr>
          <w:rFonts w:cs="Arial"/>
          <w:szCs w:val="24"/>
        </w:rPr>
        <w:t>, e.g. appearance; chemical composition; contents; grade/standards; purity/yield etc; and</w:t>
      </w:r>
    </w:p>
    <w:p w14:paraId="66157B52" w14:textId="77777777" w:rsidR="006F377B" w:rsidRDefault="006F377B" w:rsidP="00A23F2D">
      <w:pPr>
        <w:pStyle w:val="ListParagraph"/>
        <w:numPr>
          <w:ilvl w:val="1"/>
          <w:numId w:val="6"/>
        </w:numPr>
        <w:spacing w:line="264" w:lineRule="auto"/>
        <w:jc w:val="both"/>
        <w:rPr>
          <w:rFonts w:cs="Arial"/>
          <w:szCs w:val="24"/>
        </w:rPr>
      </w:pPr>
      <w:r>
        <w:rPr>
          <w:rFonts w:cs="Arial"/>
          <w:szCs w:val="24"/>
        </w:rPr>
        <w:t xml:space="preserve">The commercial characteristics of the directly competitive goods, e.g. end use, distribution channels etc. </w:t>
      </w:r>
    </w:p>
    <w:p w14:paraId="27466A73" w14:textId="77777777" w:rsidR="006A76EC" w:rsidRPr="00B628AF" w:rsidRDefault="006A76EC" w:rsidP="00B628AF">
      <w:pPr>
        <w:spacing w:line="264" w:lineRule="auto"/>
        <w:jc w:val="both"/>
        <w:rPr>
          <w:rFonts w:cs="Arial"/>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6A76EC" w:rsidRPr="00D9239B" w14:paraId="77358D96" w14:textId="77777777">
        <w:tc>
          <w:tcPr>
            <w:tcW w:w="9016" w:type="dxa"/>
            <w:gridSpan w:val="2"/>
          </w:tcPr>
          <w:p w14:paraId="164F31C8" w14:textId="52DD5E53" w:rsidR="006A76EC" w:rsidRPr="00800539" w:rsidRDefault="002B7405">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6A76EC" w:rsidRPr="00D9239B" w14:paraId="6445907D" w14:textId="77777777">
        <w:tc>
          <w:tcPr>
            <w:tcW w:w="4508" w:type="dxa"/>
            <w:tcBorders>
              <w:top w:val="single" w:sz="4" w:space="0" w:color="FFFFFF" w:themeColor="background1"/>
              <w:left w:val="nil"/>
              <w:bottom w:val="nil"/>
              <w:right w:val="single" w:sz="4" w:space="0" w:color="auto"/>
            </w:tcBorders>
          </w:tcPr>
          <w:p w14:paraId="5C859BB7" w14:textId="77777777" w:rsidR="006A76EC" w:rsidRPr="00D9239B" w:rsidRDefault="006A76EC">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0CB3AECC" w14:textId="77777777" w:rsidR="006A76EC" w:rsidRPr="00D9239B" w:rsidRDefault="006A76EC">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2E117751" w14:textId="77777777" w:rsidR="0066793F" w:rsidRPr="009408E0" w:rsidRDefault="0066793F" w:rsidP="0066793F">
      <w:pPr>
        <w:spacing w:after="120" w:line="264" w:lineRule="auto"/>
        <w:jc w:val="both"/>
        <w:rPr>
          <w:rFonts w:cs="Arial"/>
          <w:sz w:val="12"/>
          <w:szCs w:val="12"/>
        </w:rPr>
      </w:pPr>
    </w:p>
    <w:p w14:paraId="300B8293" w14:textId="4926126C" w:rsidR="007D3FED" w:rsidRPr="007D3FED" w:rsidRDefault="00DF6BED" w:rsidP="007D3FED">
      <w:pPr>
        <w:pStyle w:val="ListParagraph"/>
        <w:numPr>
          <w:ilvl w:val="0"/>
          <w:numId w:val="1"/>
        </w:numPr>
        <w:spacing w:after="120" w:line="264" w:lineRule="auto"/>
        <w:ind w:left="357" w:hanging="357"/>
        <w:contextualSpacing w:val="0"/>
        <w:jc w:val="both"/>
        <w:rPr>
          <w:rFonts w:cs="Arial"/>
          <w:szCs w:val="24"/>
        </w:rPr>
      </w:pPr>
      <w:r>
        <w:rPr>
          <w:rFonts w:cs="Arial"/>
          <w:szCs w:val="24"/>
        </w:rPr>
        <w:t xml:space="preserve">Please complete </w:t>
      </w:r>
      <w:r>
        <w:rPr>
          <w:rFonts w:cs="Arial"/>
          <w:b/>
          <w:bCs/>
          <w:szCs w:val="24"/>
        </w:rPr>
        <w:t xml:space="preserve">Annex </w:t>
      </w:r>
      <w:r w:rsidR="00FF7CDD">
        <w:rPr>
          <w:rFonts w:cs="Arial"/>
          <w:b/>
          <w:bCs/>
          <w:szCs w:val="24"/>
        </w:rPr>
        <w:t>2</w:t>
      </w:r>
      <w:r>
        <w:rPr>
          <w:rFonts w:cs="Arial"/>
          <w:b/>
          <w:bCs/>
          <w:szCs w:val="24"/>
        </w:rPr>
        <w:t xml:space="preserve"> – Goods</w:t>
      </w:r>
      <w:r w:rsidR="009F3C8C">
        <w:rPr>
          <w:rFonts w:cs="Arial"/>
          <w:szCs w:val="24"/>
        </w:rPr>
        <w:t xml:space="preserve">, indicating the like or directly competitive goods you produced during the POI by </w:t>
      </w:r>
      <w:r w:rsidR="0094694D">
        <w:rPr>
          <w:rFonts w:cs="Arial"/>
          <w:szCs w:val="24"/>
        </w:rPr>
        <w:t>commodity code</w:t>
      </w:r>
      <w:r w:rsidR="009F3C8C">
        <w:rPr>
          <w:rFonts w:cs="Arial"/>
          <w:szCs w:val="24"/>
        </w:rPr>
        <w:t>. Provide details for each product category</w:t>
      </w:r>
      <w:r w:rsidR="00F23C33">
        <w:rPr>
          <w:rFonts w:cs="Arial"/>
          <w:szCs w:val="24"/>
        </w:rPr>
        <w:t xml:space="preserve"> specifying any differences between them. </w:t>
      </w:r>
    </w:p>
    <w:p w14:paraId="715C4C8D" w14:textId="4471BB4E" w:rsidR="00092A5F" w:rsidRPr="003E5359" w:rsidRDefault="00BE1CCE" w:rsidP="003E5359">
      <w:pPr>
        <w:pStyle w:val="ListParagraph"/>
        <w:spacing w:line="264" w:lineRule="auto"/>
        <w:ind w:left="360"/>
        <w:jc w:val="both"/>
        <w:rPr>
          <w:rFonts w:cs="Arial"/>
          <w:szCs w:val="24"/>
        </w:rPr>
      </w:pPr>
      <w:r>
        <w:rPr>
          <w:rFonts w:cs="Arial"/>
          <w:szCs w:val="24"/>
        </w:rPr>
        <w:t xml:space="preserve">Where </w:t>
      </w:r>
      <w:r w:rsidR="00BF3D31">
        <w:rPr>
          <w:rFonts w:cs="Arial"/>
          <w:szCs w:val="24"/>
        </w:rPr>
        <w:t>available, please provide t</w:t>
      </w:r>
      <w:r w:rsidR="00BF3D31" w:rsidRPr="000D55CF">
        <w:rPr>
          <w:rFonts w:cs="Arial"/>
          <w:szCs w:val="24"/>
        </w:rPr>
        <w:t xml:space="preserve">echnical documentation (such as sales catalogues, safety standards, technical data, etc.) for each </w:t>
      </w:r>
      <w:r w:rsidR="00BF3D31">
        <w:rPr>
          <w:rFonts w:cs="Arial"/>
          <w:szCs w:val="24"/>
        </w:rPr>
        <w:t>product category</w:t>
      </w:r>
      <w:r w:rsidR="00BF3D31" w:rsidRPr="000D55CF">
        <w:rPr>
          <w:rFonts w:cs="Arial"/>
          <w:szCs w:val="24"/>
        </w:rPr>
        <w:t>.</w:t>
      </w:r>
    </w:p>
    <w:p w14:paraId="3C537948" w14:textId="77777777" w:rsidR="00092A5F" w:rsidRDefault="00092A5F" w:rsidP="00092A5F">
      <w:pPr>
        <w:spacing w:line="264" w:lineRule="auto"/>
        <w:jc w:val="both"/>
        <w:rPr>
          <w:rFonts w:cs="Arial"/>
          <w:szCs w:val="24"/>
        </w:rPr>
      </w:pPr>
    </w:p>
    <w:p w14:paraId="472E6AE7" w14:textId="412E5FEA" w:rsidR="001B12A4" w:rsidRPr="001B12A4" w:rsidRDefault="001B12A4" w:rsidP="001B12A4">
      <w:pPr>
        <w:pStyle w:val="Heading2"/>
      </w:pPr>
      <w:bookmarkStart w:id="45" w:name="_Toc236818662"/>
      <w:r w:rsidRPr="00665C13">
        <w:t>B</w:t>
      </w:r>
      <w:r>
        <w:t>3</w:t>
      </w:r>
      <w:r w:rsidRPr="00665C13">
        <w:tab/>
        <w:t>Understanding the UK market</w:t>
      </w:r>
      <w:bookmarkEnd w:id="45"/>
    </w:p>
    <w:p w14:paraId="43E02FF5" w14:textId="08EA6AED" w:rsidR="00AD512B" w:rsidRDefault="00AD512B" w:rsidP="002C141C">
      <w:pPr>
        <w:pStyle w:val="ListParagraph"/>
        <w:numPr>
          <w:ilvl w:val="0"/>
          <w:numId w:val="49"/>
        </w:numPr>
        <w:spacing w:line="264" w:lineRule="auto"/>
        <w:jc w:val="both"/>
        <w:rPr>
          <w:rFonts w:cs="Arial"/>
          <w:szCs w:val="24"/>
        </w:rPr>
      </w:pPr>
      <w:r>
        <w:rPr>
          <w:rFonts w:cs="Arial"/>
          <w:szCs w:val="24"/>
        </w:rPr>
        <w:t xml:space="preserve">Have there been any changes to the pricing of the like or directly competitive goods in the UK market in the last </w:t>
      </w:r>
      <w:r w:rsidR="0094694D">
        <w:rPr>
          <w:rFonts w:cs="Arial"/>
          <w:szCs w:val="24"/>
        </w:rPr>
        <w:t>five</w:t>
      </w:r>
      <w:r>
        <w:rPr>
          <w:rFonts w:cs="Arial"/>
          <w:szCs w:val="24"/>
        </w:rPr>
        <w:t xml:space="preserve"> years</w:t>
      </w:r>
      <w:r w:rsidR="001F43FB">
        <w:rPr>
          <w:rFonts w:cs="Arial"/>
          <w:szCs w:val="24"/>
        </w:rPr>
        <w:t>, caused by factors other than raw material costs?</w:t>
      </w:r>
    </w:p>
    <w:p w14:paraId="22BAEF69" w14:textId="77777777" w:rsidR="001F43FB" w:rsidRPr="001F43FB" w:rsidRDefault="001F43FB" w:rsidP="001F43FB">
      <w:pPr>
        <w:pStyle w:val="ListParagraph"/>
        <w:spacing w:line="264" w:lineRule="auto"/>
        <w:ind w:left="360"/>
        <w:jc w:val="both"/>
        <w:rPr>
          <w:rFonts w:cs="Arial"/>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1F43FB" w:rsidRPr="00D9239B" w14:paraId="7F3C24F1" w14:textId="77777777">
        <w:tc>
          <w:tcPr>
            <w:tcW w:w="9016" w:type="dxa"/>
            <w:gridSpan w:val="2"/>
          </w:tcPr>
          <w:p w14:paraId="61AEEF30" w14:textId="77777777" w:rsidR="004E13CD" w:rsidRDefault="004E13CD" w:rsidP="004E13CD">
            <w:pPr>
              <w:suppressAutoHyphens/>
              <w:autoSpaceDE w:val="0"/>
              <w:autoSpaceDN w:val="0"/>
              <w:adjustRightInd w:val="0"/>
              <w:spacing w:line="264" w:lineRule="auto"/>
              <w:jc w:val="both"/>
              <w:rPr>
                <w:rFonts w:eastAsiaTheme="minorEastAsia" w:cs="Arial"/>
                <w:color w:val="808080" w:themeColor="background1" w:themeShade="80"/>
                <w:szCs w:val="24"/>
              </w:rPr>
            </w:pPr>
            <w:r w:rsidRPr="004E13CD">
              <w:rPr>
                <w:rFonts w:eastAsiaTheme="minorEastAsia" w:cs="Arial"/>
                <w:color w:val="808080" w:themeColor="background1" w:themeShade="80"/>
                <w:szCs w:val="24"/>
              </w:rPr>
              <w:t>Yes. In addition to raw material and feedstock costs, packaging-related policy and regulatory costs have become a material and growing component of the delivered cost of PET packaging in the United Kingdom. These include the Plastic Packaging Tax, packaging Extended Producer Responsibility (pEPR) fees and Packaging Recovery Note (PRN) obligations.</w:t>
            </w:r>
          </w:p>
          <w:p w14:paraId="5F0B2694" w14:textId="77777777" w:rsidR="004E13CD" w:rsidRPr="004E13CD" w:rsidRDefault="004E13CD" w:rsidP="004E13CD">
            <w:pPr>
              <w:suppressAutoHyphens/>
              <w:autoSpaceDE w:val="0"/>
              <w:autoSpaceDN w:val="0"/>
              <w:adjustRightInd w:val="0"/>
              <w:spacing w:line="264" w:lineRule="auto"/>
              <w:jc w:val="both"/>
              <w:rPr>
                <w:rFonts w:eastAsiaTheme="minorEastAsia" w:cs="Arial"/>
                <w:color w:val="808080" w:themeColor="background1" w:themeShade="80"/>
                <w:szCs w:val="24"/>
              </w:rPr>
            </w:pPr>
          </w:p>
          <w:p w14:paraId="0F1AFA14" w14:textId="77777777" w:rsidR="004E13CD" w:rsidRDefault="004E13CD" w:rsidP="004E13CD">
            <w:pPr>
              <w:suppressAutoHyphens/>
              <w:autoSpaceDE w:val="0"/>
              <w:autoSpaceDN w:val="0"/>
              <w:adjustRightInd w:val="0"/>
              <w:spacing w:line="264" w:lineRule="auto"/>
              <w:jc w:val="both"/>
              <w:rPr>
                <w:rFonts w:eastAsiaTheme="minorEastAsia" w:cs="Arial"/>
                <w:color w:val="808080" w:themeColor="background1" w:themeShade="80"/>
                <w:szCs w:val="24"/>
              </w:rPr>
            </w:pPr>
            <w:r w:rsidRPr="004E13CD">
              <w:rPr>
                <w:rFonts w:eastAsiaTheme="minorEastAsia" w:cs="Arial"/>
                <w:color w:val="808080" w:themeColor="background1" w:themeShade="80"/>
                <w:szCs w:val="24"/>
              </w:rPr>
              <w:t xml:space="preserve">Separately, recycled content requirements and corporate sustainability commitments have influenced the relative pricing of virgin and recycled PET. Virgin PET is commonly used as the benchmark against which </w:t>
            </w:r>
            <w:proofErr w:type="spellStart"/>
            <w:r w:rsidRPr="004E13CD">
              <w:rPr>
                <w:rFonts w:eastAsiaTheme="minorEastAsia" w:cs="Arial"/>
                <w:color w:val="808080" w:themeColor="background1" w:themeShade="80"/>
                <w:szCs w:val="24"/>
              </w:rPr>
              <w:t>rPET</w:t>
            </w:r>
            <w:proofErr w:type="spellEnd"/>
            <w:r w:rsidRPr="004E13CD">
              <w:rPr>
                <w:rFonts w:eastAsiaTheme="minorEastAsia" w:cs="Arial"/>
                <w:color w:val="808080" w:themeColor="background1" w:themeShade="80"/>
                <w:szCs w:val="24"/>
              </w:rPr>
              <w:t xml:space="preserve"> is priced, with food-grade </w:t>
            </w:r>
            <w:proofErr w:type="spellStart"/>
            <w:r w:rsidRPr="004E13CD">
              <w:rPr>
                <w:rFonts w:eastAsiaTheme="minorEastAsia" w:cs="Arial"/>
                <w:color w:val="808080" w:themeColor="background1" w:themeShade="80"/>
                <w:szCs w:val="24"/>
              </w:rPr>
              <w:t>rPET</w:t>
            </w:r>
            <w:proofErr w:type="spellEnd"/>
            <w:r w:rsidRPr="004E13CD">
              <w:rPr>
                <w:rFonts w:eastAsiaTheme="minorEastAsia" w:cs="Arial"/>
                <w:color w:val="808080" w:themeColor="background1" w:themeShade="80"/>
                <w:szCs w:val="24"/>
              </w:rPr>
              <w:t xml:space="preserve"> typically trading at a premium. Movements in the virgin PET price therefore transmit into </w:t>
            </w:r>
            <w:proofErr w:type="spellStart"/>
            <w:r w:rsidRPr="004E13CD">
              <w:rPr>
                <w:rFonts w:eastAsiaTheme="minorEastAsia" w:cs="Arial"/>
                <w:color w:val="808080" w:themeColor="background1" w:themeShade="80"/>
                <w:szCs w:val="24"/>
              </w:rPr>
              <w:t>rPET</w:t>
            </w:r>
            <w:proofErr w:type="spellEnd"/>
            <w:r w:rsidRPr="004E13CD">
              <w:rPr>
                <w:rFonts w:eastAsiaTheme="minorEastAsia" w:cs="Arial"/>
                <w:color w:val="808080" w:themeColor="background1" w:themeShade="80"/>
                <w:szCs w:val="24"/>
              </w:rPr>
              <w:t xml:space="preserve"> pricing and into overall packaging costs, even for purchasers who are increasing their recycled content.</w:t>
            </w:r>
          </w:p>
          <w:p w14:paraId="5E9C8E25" w14:textId="77777777" w:rsidR="004E13CD" w:rsidRPr="004E13CD" w:rsidRDefault="004E13CD" w:rsidP="004E13CD">
            <w:pPr>
              <w:suppressAutoHyphens/>
              <w:autoSpaceDE w:val="0"/>
              <w:autoSpaceDN w:val="0"/>
              <w:adjustRightInd w:val="0"/>
              <w:spacing w:line="264" w:lineRule="auto"/>
              <w:jc w:val="both"/>
              <w:rPr>
                <w:rFonts w:eastAsiaTheme="minorEastAsia" w:cs="Arial"/>
                <w:color w:val="808080" w:themeColor="background1" w:themeShade="80"/>
                <w:szCs w:val="24"/>
              </w:rPr>
            </w:pPr>
          </w:p>
          <w:p w14:paraId="0AE7F203" w14:textId="6E6F7CEB" w:rsidR="001F43FB" w:rsidRPr="00800539" w:rsidRDefault="004E13CD">
            <w:pPr>
              <w:suppressAutoHyphens/>
              <w:autoSpaceDE w:val="0"/>
              <w:autoSpaceDN w:val="0"/>
              <w:adjustRightInd w:val="0"/>
              <w:spacing w:line="264" w:lineRule="auto"/>
              <w:jc w:val="both"/>
              <w:rPr>
                <w:rFonts w:eastAsiaTheme="minorEastAsia" w:cs="Arial"/>
                <w:color w:val="808080" w:themeColor="background1" w:themeShade="80"/>
                <w:szCs w:val="24"/>
              </w:rPr>
            </w:pPr>
            <w:r w:rsidRPr="004E13CD">
              <w:rPr>
                <w:rFonts w:eastAsiaTheme="minorEastAsia" w:cs="Arial"/>
                <w:color w:val="808080" w:themeColor="background1" w:themeShade="80"/>
                <w:szCs w:val="24"/>
              </w:rPr>
              <w:t>Energy costs, freight and wider supply chain inflation over the POI have also affected UK resin pricing independently of feedstock costs.</w:t>
            </w:r>
          </w:p>
        </w:tc>
      </w:tr>
      <w:tr w:rsidR="001F43FB" w:rsidRPr="00D9239B" w14:paraId="33E8CD54" w14:textId="77777777">
        <w:tc>
          <w:tcPr>
            <w:tcW w:w="4508" w:type="dxa"/>
            <w:tcBorders>
              <w:top w:val="single" w:sz="4" w:space="0" w:color="FFFFFF" w:themeColor="background1"/>
              <w:left w:val="nil"/>
              <w:bottom w:val="nil"/>
              <w:right w:val="single" w:sz="4" w:space="0" w:color="auto"/>
            </w:tcBorders>
          </w:tcPr>
          <w:p w14:paraId="4162392C" w14:textId="77777777" w:rsidR="001F43FB" w:rsidRPr="00D9239B" w:rsidRDefault="001F43FB">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70381E21" w14:textId="77777777" w:rsidR="001F43FB" w:rsidRPr="00D9239B" w:rsidRDefault="001F43FB">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6E6DF1F3" w14:textId="77777777" w:rsidR="001F43FB" w:rsidRPr="001E53BE" w:rsidRDefault="001F43FB" w:rsidP="001F43FB">
      <w:pPr>
        <w:pStyle w:val="ListParagraph"/>
        <w:spacing w:line="264" w:lineRule="auto"/>
        <w:ind w:left="360"/>
        <w:jc w:val="both"/>
        <w:rPr>
          <w:rFonts w:cs="Arial"/>
          <w:sz w:val="12"/>
          <w:szCs w:val="12"/>
        </w:rPr>
      </w:pPr>
    </w:p>
    <w:p w14:paraId="753AD79D" w14:textId="5AEB0475" w:rsidR="00E368B4" w:rsidRDefault="00E368B4" w:rsidP="002C141C">
      <w:pPr>
        <w:pStyle w:val="ListParagraph"/>
        <w:numPr>
          <w:ilvl w:val="0"/>
          <w:numId w:val="49"/>
        </w:numPr>
        <w:spacing w:line="264" w:lineRule="auto"/>
        <w:jc w:val="both"/>
        <w:rPr>
          <w:rFonts w:cs="Arial"/>
          <w:szCs w:val="24"/>
        </w:rPr>
      </w:pPr>
      <w:r>
        <w:rPr>
          <w:rFonts w:cs="Arial"/>
          <w:szCs w:val="24"/>
        </w:rPr>
        <w:t>Have there been any changes to the patterns of consumption of the</w:t>
      </w:r>
      <w:r w:rsidR="0083269D">
        <w:rPr>
          <w:rFonts w:cs="Arial"/>
          <w:szCs w:val="24"/>
        </w:rPr>
        <w:t xml:space="preserve"> like or directly competitive goods</w:t>
      </w:r>
      <w:r>
        <w:rPr>
          <w:rFonts w:cs="Arial"/>
          <w:szCs w:val="24"/>
        </w:rPr>
        <w:t xml:space="preserve"> in the UK market in the last </w:t>
      </w:r>
      <w:r w:rsidR="0094694D">
        <w:rPr>
          <w:rFonts w:cs="Arial"/>
          <w:szCs w:val="24"/>
        </w:rPr>
        <w:t>five</w:t>
      </w:r>
      <w:r>
        <w:rPr>
          <w:rFonts w:cs="Arial"/>
          <w:szCs w:val="24"/>
        </w:rPr>
        <w:t xml:space="preserve"> years?</w:t>
      </w:r>
      <w:r w:rsidR="009408E0">
        <w:rPr>
          <w:rFonts w:cs="Arial"/>
          <w:szCs w:val="24"/>
        </w:rPr>
        <w:t xml:space="preserve"> Include volumes where possible. </w:t>
      </w:r>
    </w:p>
    <w:p w14:paraId="6D6EA36F" w14:textId="77777777" w:rsidR="00E368B4" w:rsidRPr="001F43FB" w:rsidRDefault="00E368B4" w:rsidP="00E368B4">
      <w:pPr>
        <w:pStyle w:val="ListParagraph"/>
        <w:spacing w:line="264" w:lineRule="auto"/>
        <w:ind w:left="360"/>
        <w:jc w:val="both"/>
        <w:rPr>
          <w:rFonts w:cs="Arial"/>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E368B4" w:rsidRPr="00D9239B" w14:paraId="106575F8" w14:textId="77777777">
        <w:tc>
          <w:tcPr>
            <w:tcW w:w="9016" w:type="dxa"/>
            <w:gridSpan w:val="2"/>
          </w:tcPr>
          <w:p w14:paraId="625EB118" w14:textId="77777777" w:rsidR="00CC2180" w:rsidRDefault="00CC2180" w:rsidP="00CC2180">
            <w:pPr>
              <w:suppressAutoHyphens/>
              <w:autoSpaceDE w:val="0"/>
              <w:autoSpaceDN w:val="0"/>
              <w:adjustRightInd w:val="0"/>
              <w:spacing w:line="264" w:lineRule="auto"/>
              <w:jc w:val="both"/>
              <w:rPr>
                <w:rFonts w:eastAsiaTheme="minorEastAsia" w:cs="Arial"/>
                <w:color w:val="808080" w:themeColor="background1" w:themeShade="80"/>
                <w:szCs w:val="24"/>
              </w:rPr>
            </w:pPr>
            <w:r w:rsidRPr="00CC2180">
              <w:rPr>
                <w:rFonts w:eastAsiaTheme="minorEastAsia" w:cs="Arial"/>
                <w:color w:val="808080" w:themeColor="background1" w:themeShade="80"/>
                <w:szCs w:val="24"/>
              </w:rPr>
              <w:t>Yes. Two changes are material.</w:t>
            </w:r>
          </w:p>
          <w:p w14:paraId="48B17768" w14:textId="77777777" w:rsidR="00CC2180" w:rsidRPr="00CC2180" w:rsidRDefault="00CC2180" w:rsidP="00CC2180">
            <w:pPr>
              <w:suppressAutoHyphens/>
              <w:autoSpaceDE w:val="0"/>
              <w:autoSpaceDN w:val="0"/>
              <w:adjustRightInd w:val="0"/>
              <w:spacing w:line="264" w:lineRule="auto"/>
              <w:jc w:val="both"/>
              <w:rPr>
                <w:rFonts w:eastAsiaTheme="minorEastAsia" w:cs="Arial"/>
                <w:color w:val="808080" w:themeColor="background1" w:themeShade="80"/>
                <w:szCs w:val="24"/>
              </w:rPr>
            </w:pPr>
          </w:p>
          <w:p w14:paraId="65BCDAFB" w14:textId="77777777" w:rsidR="00CC2180" w:rsidRDefault="00CC2180" w:rsidP="00CC2180">
            <w:pPr>
              <w:suppressAutoHyphens/>
              <w:autoSpaceDE w:val="0"/>
              <w:autoSpaceDN w:val="0"/>
              <w:adjustRightInd w:val="0"/>
              <w:spacing w:line="264" w:lineRule="auto"/>
              <w:jc w:val="both"/>
              <w:rPr>
                <w:rFonts w:eastAsiaTheme="minorEastAsia" w:cs="Arial"/>
                <w:color w:val="808080" w:themeColor="background1" w:themeShade="80"/>
                <w:szCs w:val="24"/>
              </w:rPr>
            </w:pPr>
            <w:r w:rsidRPr="00CC2180">
              <w:rPr>
                <w:rFonts w:eastAsiaTheme="minorEastAsia" w:cs="Arial"/>
                <w:color w:val="808080" w:themeColor="background1" w:themeShade="80"/>
                <w:szCs w:val="24"/>
              </w:rPr>
              <w:t xml:space="preserve">First, the composition of PET demand has shifted decisively from virgin to recycled material. UK beverage manufacturers have substantially increased their use of food-grade </w:t>
            </w:r>
            <w:proofErr w:type="spellStart"/>
            <w:r w:rsidRPr="00CC2180">
              <w:rPr>
                <w:rFonts w:eastAsiaTheme="minorEastAsia" w:cs="Arial"/>
                <w:color w:val="808080" w:themeColor="background1" w:themeShade="80"/>
                <w:szCs w:val="24"/>
              </w:rPr>
              <w:t>rPET</w:t>
            </w:r>
            <w:proofErr w:type="spellEnd"/>
            <w:r w:rsidRPr="00CC2180">
              <w:rPr>
                <w:rFonts w:eastAsiaTheme="minorEastAsia" w:cs="Arial"/>
                <w:color w:val="808080" w:themeColor="background1" w:themeShade="80"/>
                <w:szCs w:val="24"/>
              </w:rPr>
              <w:t xml:space="preserve"> in response to the Plastic Packaging Tax (which applies to plastic packaging containing less than 30% recycled plastic), packaging Extended Producer Responsibility, and corporate sustainability commitments. CCEP has significantly increased the recycled content of its Great Britain bottles over this period.</w:t>
            </w:r>
          </w:p>
          <w:p w14:paraId="0F9A16A0" w14:textId="77777777" w:rsidR="00CC2180" w:rsidRDefault="00CC2180" w:rsidP="00CC2180">
            <w:pPr>
              <w:suppressAutoHyphens/>
              <w:autoSpaceDE w:val="0"/>
              <w:autoSpaceDN w:val="0"/>
              <w:adjustRightInd w:val="0"/>
              <w:spacing w:line="264" w:lineRule="auto"/>
              <w:jc w:val="both"/>
              <w:rPr>
                <w:rFonts w:eastAsiaTheme="minorEastAsia" w:cs="Arial"/>
                <w:color w:val="808080" w:themeColor="background1" w:themeShade="80"/>
                <w:szCs w:val="24"/>
              </w:rPr>
            </w:pPr>
          </w:p>
          <w:p w14:paraId="421CBCE4" w14:textId="77777777" w:rsidR="00CC2180" w:rsidRPr="00CC2180" w:rsidRDefault="00CC2180" w:rsidP="00CC2180">
            <w:pPr>
              <w:suppressAutoHyphens/>
              <w:autoSpaceDE w:val="0"/>
              <w:autoSpaceDN w:val="0"/>
              <w:adjustRightInd w:val="0"/>
              <w:spacing w:line="264" w:lineRule="auto"/>
              <w:jc w:val="both"/>
              <w:rPr>
                <w:rFonts w:eastAsiaTheme="minorEastAsia" w:cs="Arial"/>
                <w:color w:val="808080" w:themeColor="background1" w:themeShade="80"/>
                <w:szCs w:val="24"/>
              </w:rPr>
            </w:pPr>
            <w:r w:rsidRPr="00CC2180">
              <w:rPr>
                <w:rFonts w:eastAsiaTheme="minorEastAsia" w:cs="Arial"/>
                <w:color w:val="808080" w:themeColor="background1" w:themeShade="80"/>
                <w:szCs w:val="24"/>
              </w:rPr>
              <w:t>Second, industry has invested collectively in collection and recycling infrastructure and in preparation for the Deposit Return Scheme for England, Scotland and Northern Ireland, which is scheduled to go live on 1 October 2027 and is being administered by UK Deposit Management Organisation Ltd, trading as Exchange for Change. Wales is legislating for a separate scheme.</w:t>
            </w:r>
          </w:p>
          <w:p w14:paraId="4880CDD6" w14:textId="2CE89BF6" w:rsidR="00E368B4" w:rsidRPr="00800539" w:rsidRDefault="00CC2180">
            <w:pPr>
              <w:suppressAutoHyphens/>
              <w:autoSpaceDE w:val="0"/>
              <w:autoSpaceDN w:val="0"/>
              <w:adjustRightInd w:val="0"/>
              <w:spacing w:line="264" w:lineRule="auto"/>
              <w:jc w:val="both"/>
              <w:rPr>
                <w:rFonts w:eastAsiaTheme="minorEastAsia" w:cs="Arial"/>
                <w:color w:val="808080" w:themeColor="background1" w:themeShade="80"/>
                <w:szCs w:val="24"/>
              </w:rPr>
            </w:pPr>
            <w:r w:rsidRPr="00CC2180">
              <w:rPr>
                <w:rFonts w:eastAsiaTheme="minorEastAsia" w:cs="Arial"/>
                <w:color w:val="808080" w:themeColor="background1" w:themeShade="80"/>
                <w:szCs w:val="24"/>
              </w:rPr>
              <w:lastRenderedPageBreak/>
              <w:t>CCEP does not hold market-wide volume data. CCEP is able to provide indicative volumes of its own PET purchases on a confidential basis if that would assist the TRA.</w:t>
            </w:r>
          </w:p>
        </w:tc>
      </w:tr>
      <w:tr w:rsidR="00E368B4" w:rsidRPr="00D9239B" w14:paraId="3EB4498D" w14:textId="77777777">
        <w:tc>
          <w:tcPr>
            <w:tcW w:w="4508" w:type="dxa"/>
            <w:tcBorders>
              <w:top w:val="single" w:sz="4" w:space="0" w:color="FFFFFF" w:themeColor="background1"/>
              <w:left w:val="nil"/>
              <w:bottom w:val="nil"/>
              <w:right w:val="single" w:sz="4" w:space="0" w:color="auto"/>
            </w:tcBorders>
          </w:tcPr>
          <w:p w14:paraId="1F6B5BCD" w14:textId="77777777" w:rsidR="00E368B4" w:rsidRPr="00D9239B" w:rsidRDefault="00E368B4">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74AD7D7E" w14:textId="77777777" w:rsidR="00E368B4" w:rsidRPr="00D9239B" w:rsidRDefault="00E368B4">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356ED0D7" w14:textId="77777777" w:rsidR="00AD512B" w:rsidRPr="001E53BE" w:rsidRDefault="00AD512B" w:rsidP="00AD512B">
      <w:pPr>
        <w:spacing w:line="264" w:lineRule="auto"/>
        <w:jc w:val="both"/>
        <w:rPr>
          <w:rFonts w:cs="Arial"/>
          <w:sz w:val="12"/>
          <w:szCs w:val="12"/>
        </w:rPr>
      </w:pPr>
    </w:p>
    <w:p w14:paraId="779C074C" w14:textId="16F499BD" w:rsidR="005D3C37" w:rsidRDefault="005D3C37" w:rsidP="002C141C">
      <w:pPr>
        <w:pStyle w:val="ListParagraph"/>
        <w:numPr>
          <w:ilvl w:val="0"/>
          <w:numId w:val="49"/>
        </w:numPr>
        <w:spacing w:after="120" w:line="264" w:lineRule="auto"/>
        <w:ind w:left="357" w:hanging="357"/>
        <w:contextualSpacing w:val="0"/>
        <w:jc w:val="both"/>
        <w:rPr>
          <w:rFonts w:cs="Arial"/>
          <w:szCs w:val="24"/>
        </w:rPr>
      </w:pPr>
      <w:r>
        <w:rPr>
          <w:rFonts w:cs="Arial"/>
          <w:szCs w:val="24"/>
        </w:rPr>
        <w:t xml:space="preserve">Please describe </w:t>
      </w:r>
      <w:r w:rsidR="0023235B">
        <w:rPr>
          <w:rFonts w:cs="Arial"/>
          <w:szCs w:val="24"/>
        </w:rPr>
        <w:t xml:space="preserve">the current state, and future projections, of the UK or world markets </w:t>
      </w:r>
      <w:r w:rsidR="001E53BE">
        <w:rPr>
          <w:rFonts w:cs="Arial"/>
          <w:szCs w:val="24"/>
        </w:rPr>
        <w:t xml:space="preserve">for the </w:t>
      </w:r>
      <w:r w:rsidR="0083269D">
        <w:rPr>
          <w:rFonts w:cs="Arial"/>
          <w:szCs w:val="24"/>
        </w:rPr>
        <w:t>like or directly competitive goods</w:t>
      </w:r>
      <w:r w:rsidR="001E53BE">
        <w:rPr>
          <w:rFonts w:cs="Arial"/>
          <w:szCs w:val="24"/>
        </w:rPr>
        <w:t xml:space="preserve">. Please provide any evidence to underpin your response. </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1E53BE" w:rsidRPr="00D9239B" w14:paraId="22B49E77" w14:textId="77777777">
        <w:tc>
          <w:tcPr>
            <w:tcW w:w="9016" w:type="dxa"/>
            <w:gridSpan w:val="2"/>
          </w:tcPr>
          <w:p w14:paraId="336E7C49" w14:textId="77777777" w:rsidR="00657F5C" w:rsidRPr="00657F5C" w:rsidRDefault="00657F5C" w:rsidP="00657F5C">
            <w:pPr>
              <w:suppressAutoHyphens/>
              <w:autoSpaceDE w:val="0"/>
              <w:autoSpaceDN w:val="0"/>
              <w:adjustRightInd w:val="0"/>
              <w:spacing w:line="264" w:lineRule="auto"/>
              <w:jc w:val="both"/>
              <w:rPr>
                <w:rFonts w:eastAsiaTheme="minorEastAsia" w:cs="Arial"/>
                <w:color w:val="808080" w:themeColor="background1" w:themeShade="80"/>
                <w:szCs w:val="24"/>
              </w:rPr>
            </w:pPr>
            <w:r w:rsidRPr="00657F5C">
              <w:rPr>
                <w:rFonts w:eastAsiaTheme="minorEastAsia" w:cs="Arial"/>
                <w:color w:val="808080" w:themeColor="background1" w:themeShade="80"/>
                <w:szCs w:val="24"/>
              </w:rPr>
              <w:t>The UK PET market is undergoing significant structural change, on both the demand side and the feedstock side.</w:t>
            </w:r>
          </w:p>
          <w:p w14:paraId="30A2C0EE" w14:textId="77777777" w:rsidR="00657F5C" w:rsidRPr="00657F5C" w:rsidRDefault="00657F5C" w:rsidP="00657F5C">
            <w:pPr>
              <w:suppressAutoHyphens/>
              <w:autoSpaceDE w:val="0"/>
              <w:autoSpaceDN w:val="0"/>
              <w:adjustRightInd w:val="0"/>
              <w:spacing w:line="264" w:lineRule="auto"/>
              <w:jc w:val="both"/>
              <w:rPr>
                <w:rFonts w:eastAsiaTheme="minorEastAsia" w:cs="Arial"/>
                <w:color w:val="808080" w:themeColor="background1" w:themeShade="80"/>
                <w:szCs w:val="24"/>
              </w:rPr>
            </w:pPr>
          </w:p>
          <w:p w14:paraId="6ED03E14" w14:textId="77777777" w:rsidR="00657F5C" w:rsidRPr="00657F5C" w:rsidRDefault="00657F5C" w:rsidP="00657F5C">
            <w:pPr>
              <w:suppressAutoHyphens/>
              <w:autoSpaceDE w:val="0"/>
              <w:autoSpaceDN w:val="0"/>
              <w:adjustRightInd w:val="0"/>
              <w:spacing w:line="264" w:lineRule="auto"/>
              <w:jc w:val="both"/>
              <w:rPr>
                <w:rFonts w:eastAsiaTheme="minorEastAsia" w:cs="Arial"/>
                <w:color w:val="808080" w:themeColor="background1" w:themeShade="80"/>
                <w:szCs w:val="24"/>
              </w:rPr>
            </w:pPr>
            <w:r w:rsidRPr="00657F5C">
              <w:rPr>
                <w:rFonts w:eastAsiaTheme="minorEastAsia" w:cs="Arial"/>
                <w:color w:val="808080" w:themeColor="background1" w:themeShade="80"/>
                <w:szCs w:val="24"/>
              </w:rPr>
              <w:t>On demand, purchasing is shifting from virgin to recycled PET, driven by the Plastic Packaging Tax, packaging Extended Producer Responsibility and recycled content commitments. That shift is expected to continue.</w:t>
            </w:r>
          </w:p>
          <w:p w14:paraId="45EA7A61" w14:textId="77777777" w:rsidR="00657F5C" w:rsidRPr="00657F5C" w:rsidRDefault="00657F5C" w:rsidP="00657F5C">
            <w:pPr>
              <w:suppressAutoHyphens/>
              <w:autoSpaceDE w:val="0"/>
              <w:autoSpaceDN w:val="0"/>
              <w:adjustRightInd w:val="0"/>
              <w:spacing w:line="264" w:lineRule="auto"/>
              <w:jc w:val="both"/>
              <w:rPr>
                <w:rFonts w:eastAsiaTheme="minorEastAsia" w:cs="Arial"/>
                <w:color w:val="808080" w:themeColor="background1" w:themeShade="80"/>
                <w:szCs w:val="24"/>
              </w:rPr>
            </w:pPr>
          </w:p>
          <w:p w14:paraId="4F65B17B" w14:textId="77777777" w:rsidR="00657F5C" w:rsidRPr="00657F5C" w:rsidRDefault="00657F5C" w:rsidP="00657F5C">
            <w:pPr>
              <w:suppressAutoHyphens/>
              <w:autoSpaceDE w:val="0"/>
              <w:autoSpaceDN w:val="0"/>
              <w:adjustRightInd w:val="0"/>
              <w:spacing w:line="264" w:lineRule="auto"/>
              <w:jc w:val="both"/>
              <w:rPr>
                <w:rFonts w:eastAsiaTheme="minorEastAsia" w:cs="Arial"/>
                <w:color w:val="808080" w:themeColor="background1" w:themeShade="80"/>
                <w:szCs w:val="24"/>
              </w:rPr>
            </w:pPr>
            <w:r w:rsidRPr="00657F5C">
              <w:rPr>
                <w:rFonts w:eastAsiaTheme="minorEastAsia" w:cs="Arial"/>
                <w:color w:val="808080" w:themeColor="background1" w:themeShade="80"/>
                <w:szCs w:val="24"/>
              </w:rPr>
              <w:t xml:space="preserve">On feedstock, the introduction of the Deposit Return Scheme for England, Scotland and Northern Ireland on 1 October 2027 is expected to transform the availability of high-quality food-grade PET feedstock in Great Britain. From 2028 — the first full year of scheme operation — significantly larger volumes of clean, source-segregated PET bottles are expected to enter the recycling stream, providing UK recyclers with material well suited to conversion into food-grade </w:t>
            </w:r>
            <w:proofErr w:type="spellStart"/>
            <w:r w:rsidRPr="00657F5C">
              <w:rPr>
                <w:rFonts w:eastAsiaTheme="minorEastAsia" w:cs="Arial"/>
                <w:color w:val="808080" w:themeColor="background1" w:themeShade="80"/>
                <w:szCs w:val="24"/>
              </w:rPr>
              <w:t>rPET</w:t>
            </w:r>
            <w:proofErr w:type="spellEnd"/>
            <w:r w:rsidRPr="00657F5C">
              <w:rPr>
                <w:rFonts w:eastAsiaTheme="minorEastAsia" w:cs="Arial"/>
                <w:color w:val="808080" w:themeColor="background1" w:themeShade="80"/>
                <w:szCs w:val="24"/>
              </w:rPr>
              <w:t xml:space="preserve">. For the first time, the UK is likely to have access to substantially larger volumes of domestically collected bottle-grade material capable of supporting increased domestic food-grade </w:t>
            </w:r>
            <w:proofErr w:type="spellStart"/>
            <w:r w:rsidRPr="00657F5C">
              <w:rPr>
                <w:rFonts w:eastAsiaTheme="minorEastAsia" w:cs="Arial"/>
                <w:color w:val="808080" w:themeColor="background1" w:themeShade="80"/>
                <w:szCs w:val="24"/>
              </w:rPr>
              <w:t>rPET</w:t>
            </w:r>
            <w:proofErr w:type="spellEnd"/>
            <w:r w:rsidRPr="00657F5C">
              <w:rPr>
                <w:rFonts w:eastAsiaTheme="minorEastAsia" w:cs="Arial"/>
                <w:color w:val="808080" w:themeColor="background1" w:themeShade="80"/>
                <w:szCs w:val="24"/>
              </w:rPr>
              <w:t xml:space="preserve"> production. This should strengthen the UK's long-term circular economy performance, improve supply resilience and reduce dependence on imported recycled material.</w:t>
            </w:r>
          </w:p>
          <w:p w14:paraId="0B569826" w14:textId="77777777" w:rsidR="00657F5C" w:rsidRPr="00657F5C" w:rsidRDefault="00657F5C" w:rsidP="00657F5C">
            <w:pPr>
              <w:suppressAutoHyphens/>
              <w:autoSpaceDE w:val="0"/>
              <w:autoSpaceDN w:val="0"/>
              <w:adjustRightInd w:val="0"/>
              <w:spacing w:line="264" w:lineRule="auto"/>
              <w:jc w:val="both"/>
              <w:rPr>
                <w:rFonts w:eastAsiaTheme="minorEastAsia" w:cs="Arial"/>
                <w:color w:val="808080" w:themeColor="background1" w:themeShade="80"/>
                <w:szCs w:val="24"/>
              </w:rPr>
            </w:pPr>
          </w:p>
          <w:p w14:paraId="07AA1357" w14:textId="1BCB4F8D" w:rsidR="001E53BE" w:rsidRPr="00800539" w:rsidRDefault="00657F5C" w:rsidP="00657F5C">
            <w:pPr>
              <w:suppressAutoHyphens/>
              <w:autoSpaceDE w:val="0"/>
              <w:autoSpaceDN w:val="0"/>
              <w:adjustRightInd w:val="0"/>
              <w:spacing w:line="264" w:lineRule="auto"/>
              <w:jc w:val="both"/>
              <w:rPr>
                <w:rFonts w:eastAsiaTheme="minorEastAsia" w:cs="Arial"/>
                <w:color w:val="808080" w:themeColor="background1" w:themeShade="80"/>
                <w:szCs w:val="24"/>
              </w:rPr>
            </w:pPr>
            <w:r w:rsidRPr="00657F5C">
              <w:rPr>
                <w:rFonts w:eastAsiaTheme="minorEastAsia" w:cs="Arial"/>
                <w:color w:val="808080" w:themeColor="background1" w:themeShade="80"/>
                <w:szCs w:val="24"/>
              </w:rPr>
              <w:t>CCEP therefore invites the TRA to consider whether market conditions observed during the POI accurately reflect the medium-term outlook for the UK PET market, and in particular whether conditions observed before DRS implementation are a reliable basis on which to assess the prospects of the domestic industry from 2028 onwards.</w:t>
            </w:r>
            <w:r>
              <w:rPr>
                <w:rFonts w:eastAsiaTheme="minorEastAsia" w:cs="Arial"/>
                <w:color w:val="808080" w:themeColor="background1" w:themeShade="80"/>
                <w:szCs w:val="24"/>
              </w:rPr>
              <w:t xml:space="preserve"> </w:t>
            </w:r>
          </w:p>
        </w:tc>
      </w:tr>
      <w:tr w:rsidR="001E53BE" w:rsidRPr="00D9239B" w14:paraId="65D858CD" w14:textId="77777777">
        <w:tc>
          <w:tcPr>
            <w:tcW w:w="4508" w:type="dxa"/>
            <w:tcBorders>
              <w:top w:val="single" w:sz="4" w:space="0" w:color="FFFFFF" w:themeColor="background1"/>
              <w:left w:val="nil"/>
              <w:bottom w:val="nil"/>
              <w:right w:val="single" w:sz="4" w:space="0" w:color="auto"/>
            </w:tcBorders>
          </w:tcPr>
          <w:p w14:paraId="062FF501" w14:textId="77777777" w:rsidR="001E53BE" w:rsidRPr="00D9239B" w:rsidRDefault="001E53BE">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78D6DC8F" w14:textId="77777777" w:rsidR="001E53BE" w:rsidRPr="00D9239B" w:rsidRDefault="001E53BE">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268A658E" w14:textId="77777777" w:rsidR="00F01196" w:rsidRPr="00AD6540" w:rsidRDefault="00F01196" w:rsidP="00AD6540">
      <w:pPr>
        <w:spacing w:after="120" w:line="264" w:lineRule="auto"/>
        <w:jc w:val="both"/>
        <w:rPr>
          <w:rFonts w:cs="Arial"/>
          <w:sz w:val="12"/>
          <w:szCs w:val="12"/>
        </w:rPr>
      </w:pPr>
    </w:p>
    <w:p w14:paraId="6272753F" w14:textId="77777777" w:rsidR="005D3C37" w:rsidRDefault="005D3C37" w:rsidP="005D3C37">
      <w:pPr>
        <w:pStyle w:val="ListParagraph"/>
        <w:spacing w:line="264" w:lineRule="auto"/>
        <w:ind w:left="360"/>
        <w:jc w:val="both"/>
        <w:rPr>
          <w:rFonts w:cs="Arial"/>
          <w:szCs w:val="24"/>
        </w:rPr>
      </w:pPr>
    </w:p>
    <w:p w14:paraId="680C1D0D" w14:textId="7011ED3D" w:rsidR="00C614E3" w:rsidRPr="00665C13" w:rsidRDefault="00C614E3" w:rsidP="00DD28A6">
      <w:pPr>
        <w:spacing w:line="264" w:lineRule="auto"/>
        <w:rPr>
          <w:rFonts w:eastAsia="Arial" w:cs="Arial"/>
          <w:b/>
          <w:bCs/>
          <w:szCs w:val="24"/>
        </w:rPr>
      </w:pPr>
      <w:r w:rsidRPr="00665C13">
        <w:rPr>
          <w:rFonts w:eastAsia="Arial" w:cs="Arial"/>
          <w:b/>
          <w:bCs/>
          <w:szCs w:val="24"/>
        </w:rPr>
        <w:br w:type="page"/>
      </w:r>
    </w:p>
    <w:p w14:paraId="60A70764" w14:textId="1EE165DA" w:rsidR="00C614E3" w:rsidRPr="003E20F8" w:rsidRDefault="00C614E3" w:rsidP="003E20F8">
      <w:pPr>
        <w:pStyle w:val="Heading1"/>
      </w:pPr>
      <w:bookmarkStart w:id="46" w:name="_Toc236818663"/>
      <w:r w:rsidRPr="00665C13">
        <w:lastRenderedPageBreak/>
        <w:t>SECTION C:</w:t>
      </w:r>
      <w:r w:rsidR="00247B33">
        <w:t xml:space="preserve"> </w:t>
      </w:r>
      <w:r w:rsidRPr="00665C13">
        <w:t>Costs</w:t>
      </w:r>
      <w:r w:rsidR="001D18C3">
        <w:t xml:space="preserve"> and production</w:t>
      </w:r>
      <w:bookmarkEnd w:id="46"/>
    </w:p>
    <w:p w14:paraId="4BE38579" w14:textId="1EAEEC76" w:rsidR="00DA2307" w:rsidRPr="00910292" w:rsidRDefault="00C614E3" w:rsidP="00910292">
      <w:pPr>
        <w:pStyle w:val="Heading2"/>
      </w:pPr>
      <w:bookmarkStart w:id="47" w:name="_Toc16669217"/>
      <w:bookmarkStart w:id="48" w:name="_Toc236818664"/>
      <w:bookmarkStart w:id="49" w:name="Productioncosts"/>
      <w:r w:rsidRPr="00665C13">
        <w:t>C1</w:t>
      </w:r>
      <w:r w:rsidR="00C65799" w:rsidRPr="00665C13">
        <w:tab/>
      </w:r>
      <w:r w:rsidR="00A61DF9" w:rsidRPr="00665C13">
        <w:t xml:space="preserve">Cost </w:t>
      </w:r>
      <w:r w:rsidR="00130006" w:rsidRPr="00665C13">
        <w:t>to make</w:t>
      </w:r>
      <w:bookmarkEnd w:id="47"/>
      <w:r w:rsidR="00562631" w:rsidRPr="00665C13">
        <w:t xml:space="preserve"> and sell</w:t>
      </w:r>
      <w:bookmarkEnd w:id="48"/>
      <w:r w:rsidR="00606924" w:rsidRPr="00665C13">
        <w:t xml:space="preserve"> </w:t>
      </w:r>
    </w:p>
    <w:bookmarkEnd w:id="49"/>
    <w:p w14:paraId="6F0C8DBC" w14:textId="2907401F" w:rsidR="00EF169A" w:rsidRPr="0018050F" w:rsidRDefault="36D7C42F" w:rsidP="00A96B20">
      <w:pPr>
        <w:pStyle w:val="ListParagraph"/>
        <w:numPr>
          <w:ilvl w:val="0"/>
          <w:numId w:val="10"/>
        </w:numPr>
        <w:suppressAutoHyphens/>
        <w:spacing w:after="120" w:line="264" w:lineRule="auto"/>
        <w:ind w:left="357" w:hanging="357"/>
        <w:contextualSpacing w:val="0"/>
        <w:jc w:val="both"/>
        <w:rPr>
          <w:rFonts w:eastAsiaTheme="minorEastAsia"/>
          <w:szCs w:val="24"/>
        </w:rPr>
      </w:pPr>
      <w:r w:rsidRPr="36D7C42F">
        <w:rPr>
          <w:rFonts w:eastAsia="Arial" w:cs="Arial"/>
          <w:color w:val="000000" w:themeColor="text1"/>
          <w:szCs w:val="24"/>
        </w:rPr>
        <w:t xml:space="preserve">Please complete </w:t>
      </w:r>
      <w:r w:rsidRPr="36D7C42F">
        <w:rPr>
          <w:rFonts w:eastAsia="Arial" w:cs="Arial"/>
          <w:b/>
          <w:bCs/>
          <w:color w:val="000000" w:themeColor="text1"/>
          <w:szCs w:val="24"/>
        </w:rPr>
        <w:t xml:space="preserve">Annex </w:t>
      </w:r>
      <w:r w:rsidR="0086552E" w:rsidRPr="00AD6540">
        <w:rPr>
          <w:rFonts w:eastAsia="Arial" w:cs="Arial"/>
          <w:b/>
          <w:bCs/>
          <w:szCs w:val="24"/>
        </w:rPr>
        <w:t>3</w:t>
      </w:r>
      <w:r w:rsidRPr="36D7C42F">
        <w:rPr>
          <w:rFonts w:eastAsia="Arial" w:cs="Arial"/>
          <w:b/>
          <w:bCs/>
          <w:color w:val="000000" w:themeColor="text1"/>
          <w:szCs w:val="24"/>
        </w:rPr>
        <w:t xml:space="preserve"> – Cost to make and </w:t>
      </w:r>
      <w:r w:rsidRPr="00AD6540">
        <w:rPr>
          <w:rFonts w:eastAsia="Arial" w:cs="Arial"/>
          <w:b/>
          <w:bCs/>
          <w:szCs w:val="24"/>
        </w:rPr>
        <w:t>sel</w:t>
      </w:r>
      <w:r w:rsidR="005D6403" w:rsidRPr="00AD6540">
        <w:rPr>
          <w:rFonts w:eastAsia="Arial" w:cs="Arial"/>
          <w:b/>
          <w:bCs/>
          <w:szCs w:val="24"/>
        </w:rPr>
        <w:t xml:space="preserve">l </w:t>
      </w:r>
      <w:r w:rsidRPr="005D6403">
        <w:rPr>
          <w:rFonts w:eastAsia="Arial" w:cs="Arial"/>
          <w:szCs w:val="24"/>
        </w:rPr>
        <w:t>for</w:t>
      </w:r>
      <w:r w:rsidRPr="00D54CB9">
        <w:rPr>
          <w:rFonts w:eastAsia="Arial" w:cs="Arial"/>
          <w:szCs w:val="24"/>
        </w:rPr>
        <w:t xml:space="preserve"> the </w:t>
      </w:r>
      <w:r w:rsidR="00BD7A6B">
        <w:rPr>
          <w:rFonts w:eastAsia="Arial" w:cs="Arial"/>
          <w:szCs w:val="24"/>
        </w:rPr>
        <w:t xml:space="preserve">most recent year of the </w:t>
      </w:r>
      <w:r w:rsidRPr="00D54CB9">
        <w:rPr>
          <w:rFonts w:eastAsia="Arial" w:cs="Arial"/>
          <w:szCs w:val="24"/>
        </w:rPr>
        <w:t xml:space="preserve">POI </w:t>
      </w:r>
      <w:r w:rsidR="00BD7A6B">
        <w:rPr>
          <w:rFonts w:eastAsia="Arial" w:cs="Arial"/>
          <w:szCs w:val="24"/>
        </w:rPr>
        <w:t xml:space="preserve">[01 January 2025 to 31 December 2025] </w:t>
      </w:r>
      <w:r w:rsidRPr="00D54CB9">
        <w:rPr>
          <w:rFonts w:eastAsia="Arial" w:cs="Arial"/>
          <w:szCs w:val="24"/>
        </w:rPr>
        <w:t>for your like goods sold on the domestic market</w:t>
      </w:r>
      <w:r w:rsidRPr="00D54CB9">
        <w:rPr>
          <w:rFonts w:eastAsia="Arial" w:cs="Arial"/>
          <w:b/>
          <w:bCs/>
          <w:szCs w:val="24"/>
        </w:rPr>
        <w:t xml:space="preserve">. </w:t>
      </w:r>
      <w:r w:rsidRPr="00D54CB9">
        <w:rPr>
          <w:rFonts w:eastAsia="Arial" w:cs="Arial"/>
          <w:szCs w:val="24"/>
        </w:rPr>
        <w:t>All</w:t>
      </w:r>
      <w:r w:rsidRPr="00D54CB9">
        <w:rPr>
          <w:rFonts w:eastAsia="Arial" w:cs="Arial"/>
          <w:b/>
          <w:bCs/>
          <w:szCs w:val="24"/>
        </w:rPr>
        <w:t xml:space="preserve"> </w:t>
      </w:r>
      <w:r w:rsidRPr="00D54CB9">
        <w:rPr>
          <w:rFonts w:eastAsia="Arial" w:cs="Arial"/>
          <w:szCs w:val="24"/>
        </w:rPr>
        <w:t>figures should be reported net of recoverable tax</w:t>
      </w:r>
      <w:r w:rsidR="004F2E79">
        <w:rPr>
          <w:rFonts w:eastAsia="Arial" w:cs="Arial"/>
          <w:szCs w:val="24"/>
        </w:rPr>
        <w:t>.</w:t>
      </w:r>
      <w:r w:rsidR="00674CB2">
        <w:rPr>
          <w:rFonts w:eastAsia="Arial" w:cs="Arial"/>
          <w:szCs w:val="24"/>
        </w:rPr>
        <w:t xml:space="preserve"> </w:t>
      </w:r>
      <w:r w:rsidR="002C1912" w:rsidRPr="00674CB2">
        <w:rPr>
          <w:rFonts w:cs="Arial"/>
          <w:szCs w:val="24"/>
        </w:rPr>
        <w:t>Please see additional notes in the annex for assistance on how to complete it.</w:t>
      </w:r>
    </w:p>
    <w:p w14:paraId="41378ABA" w14:textId="2494187C" w:rsidR="0018050F" w:rsidRPr="00674CB2" w:rsidRDefault="0018050F" w:rsidP="0018050F">
      <w:pPr>
        <w:pStyle w:val="ListParagraph"/>
        <w:suppressAutoHyphens/>
        <w:spacing w:after="120" w:line="264" w:lineRule="auto"/>
        <w:ind w:left="357"/>
        <w:contextualSpacing w:val="0"/>
        <w:jc w:val="both"/>
        <w:rPr>
          <w:rFonts w:eastAsiaTheme="minorEastAsia"/>
          <w:szCs w:val="24"/>
        </w:rPr>
      </w:pPr>
      <w:r>
        <w:rPr>
          <w:rFonts w:eastAsia="Arial" w:cs="Arial"/>
          <w:color w:val="000000" w:themeColor="text1"/>
          <w:szCs w:val="24"/>
        </w:rPr>
        <w:t>Please provide costs to make and sell for (i) the whole company</w:t>
      </w:r>
      <w:r w:rsidR="005E5B6D">
        <w:rPr>
          <w:rFonts w:eastAsia="Arial" w:cs="Arial"/>
          <w:color w:val="000000" w:themeColor="text1"/>
          <w:szCs w:val="24"/>
        </w:rPr>
        <w:t xml:space="preserve">, and (ii) the like goods that you produce by </w:t>
      </w:r>
      <w:r w:rsidR="00D3220D">
        <w:rPr>
          <w:rFonts w:eastAsia="Arial" w:cs="Arial"/>
          <w:color w:val="000000" w:themeColor="text1"/>
          <w:szCs w:val="24"/>
        </w:rPr>
        <w:t>commodity code</w:t>
      </w:r>
      <w:r w:rsidR="005E5B6D">
        <w:rPr>
          <w:rFonts w:eastAsiaTheme="minorEastAsia"/>
          <w:szCs w:val="24"/>
        </w:rPr>
        <w:t>.</w:t>
      </w:r>
    </w:p>
    <w:p w14:paraId="56F9DD9A" w14:textId="7E06C6E6" w:rsidR="004F1E5F" w:rsidRPr="0036203C" w:rsidRDefault="00F23E3B" w:rsidP="0036203C">
      <w:pPr>
        <w:pStyle w:val="ListParagraph"/>
        <w:numPr>
          <w:ilvl w:val="0"/>
          <w:numId w:val="10"/>
        </w:numPr>
        <w:suppressAutoHyphens/>
        <w:spacing w:after="120" w:line="264" w:lineRule="auto"/>
        <w:ind w:left="357" w:hanging="357"/>
        <w:contextualSpacing w:val="0"/>
        <w:jc w:val="both"/>
        <w:rPr>
          <w:rFonts w:eastAsia="Arial" w:cs="Arial"/>
          <w:color w:val="000000" w:themeColor="text1"/>
          <w:szCs w:val="24"/>
        </w:rPr>
      </w:pPr>
      <w:r w:rsidRPr="0036203C">
        <w:rPr>
          <w:rFonts w:eastAsia="Arial" w:cs="Arial"/>
          <w:color w:val="000000" w:themeColor="text1"/>
          <w:szCs w:val="24"/>
        </w:rPr>
        <w:t xml:space="preserve">Describe the individual components </w:t>
      </w:r>
      <w:r w:rsidR="000066CD" w:rsidRPr="0036203C" w:rsidDel="00987E62">
        <w:rPr>
          <w:rFonts w:eastAsia="Arial" w:cs="Arial"/>
          <w:color w:val="000000" w:themeColor="text1"/>
          <w:szCs w:val="24"/>
        </w:rPr>
        <w:t>of the costs</w:t>
      </w:r>
      <w:r w:rsidR="000066CD" w:rsidRPr="0036203C">
        <w:rPr>
          <w:rFonts w:eastAsia="Arial" w:cs="Arial"/>
          <w:color w:val="000000" w:themeColor="text1"/>
          <w:szCs w:val="24"/>
        </w:rPr>
        <w:t xml:space="preserve"> included in </w:t>
      </w:r>
      <w:r w:rsidR="000066CD" w:rsidRPr="0036203C">
        <w:rPr>
          <w:rFonts w:eastAsia="Arial" w:cs="Arial"/>
          <w:b/>
          <w:bCs/>
          <w:color w:val="000000" w:themeColor="text1"/>
          <w:szCs w:val="24"/>
        </w:rPr>
        <w:t>Annex 3 – Cost</w:t>
      </w:r>
      <w:r w:rsidR="000066CD" w:rsidRPr="0036203C">
        <w:rPr>
          <w:rFonts w:eastAsia="Arial" w:cs="Arial"/>
          <w:color w:val="000000" w:themeColor="text1"/>
          <w:szCs w:val="24"/>
        </w:rPr>
        <w:t xml:space="preserve"> </w:t>
      </w:r>
      <w:r w:rsidR="000066CD" w:rsidRPr="0019451A">
        <w:rPr>
          <w:rFonts w:eastAsia="Arial" w:cs="Arial"/>
          <w:b/>
          <w:bCs/>
          <w:color w:val="000000" w:themeColor="text1"/>
          <w:szCs w:val="24"/>
        </w:rPr>
        <w:t>to make and sell</w:t>
      </w:r>
      <w:r w:rsidR="000066CD" w:rsidRPr="0036203C" w:rsidDel="00987E62">
        <w:rPr>
          <w:rFonts w:eastAsia="Arial" w:cs="Arial"/>
          <w:color w:val="000000" w:themeColor="text1"/>
          <w:szCs w:val="24"/>
        </w:rPr>
        <w:t xml:space="preserve"> and provide detail on how these costs are paid.</w:t>
      </w:r>
    </w:p>
    <w:p w14:paraId="0F5F385C" w14:textId="27F87294" w:rsidR="002227DE" w:rsidRPr="00247B33" w:rsidRDefault="002227DE" w:rsidP="00DD28A6">
      <w:pPr>
        <w:suppressAutoHyphens/>
        <w:spacing w:line="264" w:lineRule="auto"/>
        <w:rPr>
          <w:rFonts w:eastAsia="Arial" w:cs="Arial"/>
          <w:color w:val="000000" w:themeColor="text1"/>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227DE" w:rsidRPr="00D9239B" w14:paraId="26F09020" w14:textId="77777777" w:rsidTr="44580E6F">
        <w:tc>
          <w:tcPr>
            <w:tcW w:w="9016" w:type="dxa"/>
            <w:gridSpan w:val="2"/>
          </w:tcPr>
          <w:p w14:paraId="5D97E31C" w14:textId="54EBAF41" w:rsidR="002227DE" w:rsidRPr="00247B33" w:rsidRDefault="002B7405"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2227DE" w:rsidRPr="00D9239B" w14:paraId="5FDDF624" w14:textId="77777777" w:rsidTr="44580E6F">
        <w:tc>
          <w:tcPr>
            <w:tcW w:w="4508" w:type="dxa"/>
            <w:tcBorders>
              <w:top w:val="single" w:sz="4" w:space="0" w:color="FFFFFF" w:themeColor="background1"/>
              <w:left w:val="nil"/>
              <w:bottom w:val="nil"/>
              <w:right w:val="single" w:sz="4" w:space="0" w:color="auto"/>
            </w:tcBorders>
          </w:tcPr>
          <w:p w14:paraId="75D5E520" w14:textId="77777777" w:rsidR="002227DE" w:rsidRPr="00D9239B" w:rsidRDefault="002227DE"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29C40419" w14:textId="77777777" w:rsidR="002227DE" w:rsidRPr="00D9239B" w:rsidRDefault="002227DE"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6F4428E9" w14:textId="096CE208" w:rsidR="00F2564D" w:rsidRPr="00247B33" w:rsidRDefault="00F2564D" w:rsidP="00D13E8D">
      <w:pPr>
        <w:suppressAutoHyphens/>
        <w:spacing w:line="264" w:lineRule="auto"/>
        <w:rPr>
          <w:rFonts w:cs="Arial"/>
          <w:color w:val="000000" w:themeColor="text1"/>
          <w:sz w:val="12"/>
          <w:szCs w:val="12"/>
        </w:rPr>
      </w:pPr>
    </w:p>
    <w:p w14:paraId="542F5836" w14:textId="4096BDF3" w:rsidR="0036203C" w:rsidRPr="0018050F" w:rsidRDefault="0036203C" w:rsidP="0036203C">
      <w:pPr>
        <w:pStyle w:val="ListParagraph"/>
        <w:numPr>
          <w:ilvl w:val="0"/>
          <w:numId w:val="10"/>
        </w:numPr>
        <w:suppressAutoHyphens/>
        <w:spacing w:after="120" w:line="264" w:lineRule="auto"/>
        <w:ind w:left="357" w:hanging="357"/>
        <w:contextualSpacing w:val="0"/>
        <w:jc w:val="both"/>
        <w:rPr>
          <w:rFonts w:eastAsiaTheme="minorEastAsia"/>
          <w:szCs w:val="24"/>
        </w:rPr>
      </w:pPr>
      <w:r w:rsidRPr="36D7C42F">
        <w:rPr>
          <w:rFonts w:eastAsia="Arial" w:cs="Arial"/>
          <w:color w:val="000000" w:themeColor="text1"/>
          <w:szCs w:val="24"/>
        </w:rPr>
        <w:t xml:space="preserve">Please complete </w:t>
      </w:r>
      <w:r w:rsidRPr="36D7C42F">
        <w:rPr>
          <w:rFonts w:eastAsia="Arial" w:cs="Arial"/>
          <w:b/>
          <w:bCs/>
          <w:color w:val="000000" w:themeColor="text1"/>
          <w:szCs w:val="24"/>
        </w:rPr>
        <w:t xml:space="preserve">Annex </w:t>
      </w:r>
      <w:r w:rsidRPr="00AD6540">
        <w:rPr>
          <w:rFonts w:eastAsia="Arial" w:cs="Arial"/>
          <w:b/>
          <w:bCs/>
          <w:szCs w:val="24"/>
        </w:rPr>
        <w:t xml:space="preserve">4 </w:t>
      </w:r>
      <w:r w:rsidRPr="36D7C42F">
        <w:rPr>
          <w:rFonts w:eastAsia="Arial" w:cs="Arial"/>
          <w:b/>
          <w:bCs/>
          <w:color w:val="000000" w:themeColor="text1"/>
          <w:szCs w:val="24"/>
        </w:rPr>
        <w:t xml:space="preserve">– </w:t>
      </w:r>
      <w:r>
        <w:rPr>
          <w:rFonts w:eastAsia="Arial" w:cs="Arial"/>
          <w:b/>
          <w:bCs/>
          <w:color w:val="000000" w:themeColor="text1"/>
          <w:szCs w:val="24"/>
        </w:rPr>
        <w:t>AS&amp;G</w:t>
      </w:r>
      <w:r w:rsidRPr="00AD6540">
        <w:rPr>
          <w:rFonts w:eastAsia="Arial" w:cs="Arial"/>
          <w:color w:val="0078D4"/>
          <w:szCs w:val="24"/>
        </w:rPr>
        <w:t xml:space="preserve"> </w:t>
      </w:r>
      <w:r w:rsidRPr="00D54CB9">
        <w:rPr>
          <w:rFonts w:eastAsia="Arial" w:cs="Arial"/>
          <w:szCs w:val="24"/>
        </w:rPr>
        <w:t xml:space="preserve">for the </w:t>
      </w:r>
      <w:r w:rsidR="00BD7A6B">
        <w:rPr>
          <w:rFonts w:eastAsia="Arial" w:cs="Arial"/>
          <w:szCs w:val="24"/>
        </w:rPr>
        <w:t xml:space="preserve">most recent year of the </w:t>
      </w:r>
      <w:r w:rsidRPr="00D54CB9">
        <w:rPr>
          <w:rFonts w:eastAsia="Arial" w:cs="Arial"/>
          <w:szCs w:val="24"/>
        </w:rPr>
        <w:t xml:space="preserve">POI </w:t>
      </w:r>
      <w:r w:rsidR="00BD7A6B">
        <w:rPr>
          <w:rFonts w:eastAsia="Arial" w:cs="Arial"/>
          <w:szCs w:val="24"/>
        </w:rPr>
        <w:t xml:space="preserve">[01 January 2025 to 31 December 2025] </w:t>
      </w:r>
      <w:r w:rsidRPr="00D54CB9">
        <w:rPr>
          <w:rFonts w:eastAsia="Arial" w:cs="Arial"/>
          <w:szCs w:val="24"/>
        </w:rPr>
        <w:t>for your like goods sold on the domestic market</w:t>
      </w:r>
      <w:r w:rsidRPr="00D54CB9">
        <w:rPr>
          <w:rFonts w:eastAsia="Arial" w:cs="Arial"/>
          <w:b/>
          <w:bCs/>
          <w:szCs w:val="24"/>
        </w:rPr>
        <w:t xml:space="preserve">. </w:t>
      </w:r>
      <w:r w:rsidRPr="00D54CB9">
        <w:rPr>
          <w:rFonts w:eastAsia="Arial" w:cs="Arial"/>
          <w:szCs w:val="24"/>
        </w:rPr>
        <w:t>All</w:t>
      </w:r>
      <w:r w:rsidRPr="00D54CB9">
        <w:rPr>
          <w:rFonts w:eastAsia="Arial" w:cs="Arial"/>
          <w:b/>
          <w:bCs/>
          <w:szCs w:val="24"/>
        </w:rPr>
        <w:t xml:space="preserve"> </w:t>
      </w:r>
      <w:r w:rsidRPr="00D54CB9">
        <w:rPr>
          <w:rFonts w:eastAsia="Arial" w:cs="Arial"/>
          <w:szCs w:val="24"/>
        </w:rPr>
        <w:t>figures should be reported net of recoverable tax</w:t>
      </w:r>
      <w:r>
        <w:rPr>
          <w:rFonts w:eastAsia="Arial" w:cs="Arial"/>
          <w:szCs w:val="24"/>
        </w:rPr>
        <w:t xml:space="preserve">. </w:t>
      </w:r>
      <w:r w:rsidRPr="00674CB2">
        <w:rPr>
          <w:rFonts w:cs="Arial"/>
          <w:szCs w:val="24"/>
        </w:rPr>
        <w:t>Please see additional notes in the annex for assistance on how to complete it.</w:t>
      </w:r>
    </w:p>
    <w:p w14:paraId="764F1D98" w14:textId="59DBD1F9" w:rsidR="0036203C" w:rsidRPr="0036203C" w:rsidRDefault="0036203C" w:rsidP="0036203C">
      <w:pPr>
        <w:pStyle w:val="ListParagraph"/>
        <w:suppressAutoHyphens/>
        <w:spacing w:after="120" w:line="264" w:lineRule="auto"/>
        <w:ind w:left="357"/>
        <w:contextualSpacing w:val="0"/>
        <w:jc w:val="both"/>
        <w:rPr>
          <w:rFonts w:eastAsiaTheme="minorEastAsia"/>
          <w:szCs w:val="24"/>
        </w:rPr>
      </w:pPr>
      <w:r>
        <w:rPr>
          <w:rFonts w:eastAsia="Arial" w:cs="Arial"/>
          <w:color w:val="000000" w:themeColor="text1"/>
          <w:szCs w:val="24"/>
        </w:rPr>
        <w:t xml:space="preserve">Please provide AS&amp;G costs for (i) the whole company, and (ii) the like and directly competitive goods that you produce by </w:t>
      </w:r>
      <w:r w:rsidR="00D3220D">
        <w:rPr>
          <w:rFonts w:eastAsia="Arial" w:cs="Arial"/>
          <w:color w:val="000000" w:themeColor="text1"/>
          <w:szCs w:val="24"/>
        </w:rPr>
        <w:t>commodity code.</w:t>
      </w:r>
    </w:p>
    <w:p w14:paraId="430429F8" w14:textId="4050C981" w:rsidR="004602A8" w:rsidRPr="00A623B8" w:rsidRDefault="004602A8" w:rsidP="00A623B8">
      <w:pPr>
        <w:pStyle w:val="ListParagraph"/>
        <w:numPr>
          <w:ilvl w:val="0"/>
          <w:numId w:val="10"/>
        </w:numPr>
        <w:suppressAutoHyphens/>
        <w:spacing w:after="120" w:line="264" w:lineRule="auto"/>
        <w:ind w:left="357" w:hanging="357"/>
        <w:contextualSpacing w:val="0"/>
        <w:jc w:val="both"/>
        <w:rPr>
          <w:rFonts w:eastAsia="Arial" w:cs="Arial"/>
          <w:color w:val="000000" w:themeColor="text1"/>
          <w:szCs w:val="24"/>
        </w:rPr>
      </w:pPr>
      <w:r w:rsidRPr="00665C13">
        <w:rPr>
          <w:rFonts w:eastAsia="Arial" w:cs="Arial"/>
          <w:color w:val="000000" w:themeColor="text1"/>
          <w:szCs w:val="24"/>
        </w:rPr>
        <w:t xml:space="preserve">If your company is vertically integrated, </w:t>
      </w:r>
      <w:r>
        <w:rPr>
          <w:rFonts w:eastAsia="Arial" w:cs="Arial"/>
          <w:color w:val="000000" w:themeColor="text1"/>
          <w:szCs w:val="24"/>
        </w:rPr>
        <w:t xml:space="preserve">please provide </w:t>
      </w:r>
      <w:r w:rsidRPr="00665C13">
        <w:rPr>
          <w:rFonts w:eastAsia="Arial" w:cs="Arial"/>
          <w:color w:val="000000" w:themeColor="text1"/>
          <w:szCs w:val="24"/>
        </w:rPr>
        <w:t xml:space="preserve">details of </w:t>
      </w:r>
      <w:r>
        <w:rPr>
          <w:rFonts w:eastAsia="Arial" w:cs="Arial"/>
          <w:color w:val="000000" w:themeColor="text1"/>
          <w:szCs w:val="24"/>
        </w:rPr>
        <w:t>how the product cost is transferred from one production process to another (e.g., at cost, internal transfer)</w:t>
      </w:r>
      <w:r w:rsidRPr="00665C13">
        <w:rPr>
          <w:rFonts w:eastAsia="Arial" w:cs="Arial"/>
          <w:color w:val="000000" w:themeColor="text1"/>
          <w:szCs w:val="24"/>
        </w:rPr>
        <w:t>.</w:t>
      </w:r>
    </w:p>
    <w:p w14:paraId="11CADBD3" w14:textId="77777777" w:rsidR="004602A8" w:rsidRPr="00247B33" w:rsidRDefault="004602A8" w:rsidP="004602A8">
      <w:pPr>
        <w:suppressAutoHyphens/>
        <w:spacing w:line="22" w:lineRule="atLeast"/>
        <w:contextualSpacing/>
        <w:rPr>
          <w:rFonts w:cs="Arial"/>
          <w:color w:val="000000" w:themeColor="text1"/>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4602A8" w:rsidRPr="00D9239B" w14:paraId="24F0ACC9" w14:textId="77777777" w:rsidTr="006F4CAE">
        <w:tc>
          <w:tcPr>
            <w:tcW w:w="9016" w:type="dxa"/>
            <w:gridSpan w:val="2"/>
          </w:tcPr>
          <w:p w14:paraId="2F4C80A9" w14:textId="0C7DA47C" w:rsidR="004602A8" w:rsidRPr="00247B33" w:rsidRDefault="002B7405" w:rsidP="006F4CAE">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4602A8" w:rsidRPr="00D9239B" w14:paraId="1AE19C8F" w14:textId="77777777" w:rsidTr="006F4CAE">
        <w:tc>
          <w:tcPr>
            <w:tcW w:w="4508" w:type="dxa"/>
            <w:tcBorders>
              <w:top w:val="single" w:sz="4" w:space="0" w:color="FFFFFF" w:themeColor="background1"/>
              <w:left w:val="nil"/>
              <w:bottom w:val="nil"/>
              <w:right w:val="single" w:sz="4" w:space="0" w:color="auto"/>
            </w:tcBorders>
          </w:tcPr>
          <w:p w14:paraId="4021693F" w14:textId="77777777" w:rsidR="004602A8" w:rsidRPr="00D9239B" w:rsidRDefault="004602A8" w:rsidP="006F4CAE">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5CCF61A3" w14:textId="77777777" w:rsidR="004602A8" w:rsidRPr="00D9239B" w:rsidRDefault="004602A8" w:rsidP="006F4CAE">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5C3FD478" w14:textId="77777777" w:rsidR="004602A8" w:rsidRPr="00247B33" w:rsidRDefault="004602A8" w:rsidP="004602A8">
      <w:pPr>
        <w:suppressAutoHyphens/>
        <w:spacing w:line="22" w:lineRule="atLeast"/>
        <w:contextualSpacing/>
        <w:rPr>
          <w:rFonts w:cs="Arial"/>
          <w:color w:val="000000" w:themeColor="text1"/>
          <w:sz w:val="12"/>
          <w:szCs w:val="12"/>
        </w:rPr>
      </w:pPr>
    </w:p>
    <w:p w14:paraId="17C6D41E" w14:textId="6B4EDD04" w:rsidR="004602A8" w:rsidRPr="00A623B8" w:rsidRDefault="004602A8" w:rsidP="00A623B8">
      <w:pPr>
        <w:pStyle w:val="ListParagraph"/>
        <w:numPr>
          <w:ilvl w:val="0"/>
          <w:numId w:val="10"/>
        </w:numPr>
        <w:suppressAutoHyphens/>
        <w:spacing w:after="120" w:line="264" w:lineRule="auto"/>
        <w:ind w:left="357" w:hanging="357"/>
        <w:contextualSpacing w:val="0"/>
        <w:jc w:val="both"/>
        <w:rPr>
          <w:rFonts w:eastAsia="Arial" w:cs="Arial"/>
          <w:color w:val="000000" w:themeColor="text1"/>
          <w:szCs w:val="24"/>
        </w:rPr>
      </w:pPr>
      <w:r w:rsidRPr="00665C13">
        <w:rPr>
          <w:rFonts w:eastAsia="Arial" w:cs="Arial"/>
          <w:color w:val="000000" w:themeColor="text1"/>
          <w:szCs w:val="24"/>
        </w:rPr>
        <w:t>If some of the inputs (e.g., raw materials, energy) used in the production of your like goods are produced by an associated party, provide details of this arrangement, and attach documentation demonstrating any agreements you have.</w:t>
      </w:r>
    </w:p>
    <w:p w14:paraId="41C4322E" w14:textId="77777777" w:rsidR="004602A8" w:rsidRPr="00247B33" w:rsidRDefault="004602A8" w:rsidP="004602A8">
      <w:pPr>
        <w:suppressAutoHyphens/>
        <w:spacing w:line="22" w:lineRule="atLeast"/>
        <w:contextualSpacing/>
        <w:rPr>
          <w:rFonts w:cs="Arial"/>
          <w:color w:val="000000" w:themeColor="text1"/>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4602A8" w:rsidRPr="00D9239B" w14:paraId="01EBC020" w14:textId="77777777" w:rsidTr="006F4CAE">
        <w:tc>
          <w:tcPr>
            <w:tcW w:w="9016" w:type="dxa"/>
            <w:gridSpan w:val="2"/>
          </w:tcPr>
          <w:p w14:paraId="2740F460" w14:textId="0A51AB0A" w:rsidR="004602A8" w:rsidRPr="00247B33" w:rsidRDefault="002B7405" w:rsidP="006F4CAE">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4602A8" w:rsidRPr="00D9239B" w14:paraId="578065F9" w14:textId="77777777" w:rsidTr="006F4CAE">
        <w:tc>
          <w:tcPr>
            <w:tcW w:w="4508" w:type="dxa"/>
            <w:tcBorders>
              <w:top w:val="single" w:sz="4" w:space="0" w:color="FFFFFF" w:themeColor="background1"/>
              <w:left w:val="nil"/>
              <w:bottom w:val="nil"/>
              <w:right w:val="single" w:sz="4" w:space="0" w:color="auto"/>
            </w:tcBorders>
          </w:tcPr>
          <w:p w14:paraId="4C363669" w14:textId="77777777" w:rsidR="004602A8" w:rsidRPr="00D9239B" w:rsidRDefault="004602A8" w:rsidP="006F4CAE">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56D2291F" w14:textId="77777777" w:rsidR="004602A8" w:rsidRPr="00D9239B" w:rsidRDefault="004602A8" w:rsidP="006F4CAE">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454AD2A0" w14:textId="77777777" w:rsidR="00D56DDD" w:rsidRPr="00247B33" w:rsidRDefault="00D56DDD" w:rsidP="00DD28A6">
      <w:pPr>
        <w:suppressAutoHyphens/>
        <w:spacing w:line="264" w:lineRule="auto"/>
        <w:rPr>
          <w:rFonts w:cs="Arial"/>
          <w:color w:val="000000" w:themeColor="text1"/>
          <w:sz w:val="12"/>
          <w:szCs w:val="12"/>
        </w:rPr>
      </w:pPr>
    </w:p>
    <w:p w14:paraId="1CE8F759" w14:textId="4B81C1C3" w:rsidR="009B4DA0" w:rsidRDefault="00A722D0" w:rsidP="00D3220D">
      <w:pPr>
        <w:pStyle w:val="ListParagraph"/>
        <w:numPr>
          <w:ilvl w:val="0"/>
          <w:numId w:val="10"/>
        </w:numPr>
        <w:suppressAutoHyphens/>
        <w:spacing w:after="120" w:line="264" w:lineRule="auto"/>
        <w:ind w:left="357" w:hanging="357"/>
        <w:contextualSpacing w:val="0"/>
        <w:jc w:val="both"/>
        <w:rPr>
          <w:rFonts w:cs="Arial"/>
          <w:color w:val="000000" w:themeColor="text1"/>
          <w:szCs w:val="24"/>
        </w:rPr>
      </w:pPr>
      <w:r w:rsidRPr="00665C13">
        <w:rPr>
          <w:rFonts w:cs="Arial"/>
          <w:color w:val="000000" w:themeColor="text1"/>
          <w:szCs w:val="24"/>
        </w:rPr>
        <w:t xml:space="preserve">If your company </w:t>
      </w:r>
      <w:r w:rsidR="00F85F96" w:rsidRPr="00665C13">
        <w:rPr>
          <w:rFonts w:cs="Arial"/>
          <w:color w:val="000000" w:themeColor="text1"/>
          <w:szCs w:val="24"/>
        </w:rPr>
        <w:t>incurred any extraordinary costs</w:t>
      </w:r>
      <w:r w:rsidR="00B94852" w:rsidRPr="00665C13">
        <w:rPr>
          <w:rFonts w:cs="Arial"/>
          <w:color w:val="000000" w:themeColor="text1"/>
          <w:szCs w:val="24"/>
        </w:rPr>
        <w:t xml:space="preserve"> (such as </w:t>
      </w:r>
      <w:r w:rsidR="002A471E" w:rsidRPr="00665C13">
        <w:rPr>
          <w:rFonts w:cs="Arial"/>
          <w:color w:val="000000" w:themeColor="text1"/>
          <w:szCs w:val="24"/>
        </w:rPr>
        <w:t>start-up</w:t>
      </w:r>
      <w:r w:rsidR="00B94852" w:rsidRPr="00665C13">
        <w:rPr>
          <w:rFonts w:cs="Arial"/>
          <w:color w:val="000000" w:themeColor="text1"/>
          <w:szCs w:val="24"/>
        </w:rPr>
        <w:t xml:space="preserve"> or </w:t>
      </w:r>
      <w:r w:rsidR="002A471E" w:rsidRPr="00665C13">
        <w:rPr>
          <w:rFonts w:cs="Arial"/>
          <w:color w:val="000000" w:themeColor="text1"/>
          <w:szCs w:val="24"/>
        </w:rPr>
        <w:t>ramp up</w:t>
      </w:r>
      <w:r w:rsidR="008E6003" w:rsidRPr="00665C13">
        <w:rPr>
          <w:rFonts w:cs="Arial"/>
          <w:color w:val="000000" w:themeColor="text1"/>
          <w:szCs w:val="24"/>
        </w:rPr>
        <w:t xml:space="preserve"> costs) during the P</w:t>
      </w:r>
      <w:r w:rsidR="00A1728B" w:rsidRPr="00665C13">
        <w:rPr>
          <w:rFonts w:cs="Arial"/>
          <w:color w:val="000000" w:themeColor="text1"/>
          <w:szCs w:val="24"/>
        </w:rPr>
        <w:t>O</w:t>
      </w:r>
      <w:r w:rsidR="008E6003" w:rsidRPr="00665C13">
        <w:rPr>
          <w:rFonts w:cs="Arial"/>
          <w:color w:val="000000" w:themeColor="text1"/>
          <w:szCs w:val="24"/>
        </w:rPr>
        <w:t>I</w:t>
      </w:r>
      <w:r w:rsidR="008D7F57" w:rsidRPr="00665C13">
        <w:rPr>
          <w:rFonts w:cs="Arial"/>
          <w:color w:val="000000" w:themeColor="text1"/>
          <w:szCs w:val="24"/>
        </w:rPr>
        <w:t xml:space="preserve">, please provide details of these costs, </w:t>
      </w:r>
      <w:r w:rsidR="00AF5B53" w:rsidRPr="00665C13">
        <w:rPr>
          <w:rFonts w:cs="Arial"/>
          <w:color w:val="000000" w:themeColor="text1"/>
          <w:szCs w:val="24"/>
        </w:rPr>
        <w:t xml:space="preserve">explaining why they were extraordinary and how they have been </w:t>
      </w:r>
      <w:r w:rsidR="008E4C76" w:rsidRPr="00665C13">
        <w:rPr>
          <w:rFonts w:cs="Arial"/>
          <w:color w:val="000000" w:themeColor="text1"/>
          <w:szCs w:val="24"/>
        </w:rPr>
        <w:t>included</w:t>
      </w:r>
      <w:r w:rsidR="00DA1EFE" w:rsidRPr="00665C13">
        <w:rPr>
          <w:rFonts w:cs="Arial"/>
          <w:color w:val="000000" w:themeColor="text1"/>
          <w:szCs w:val="24"/>
        </w:rPr>
        <w:t xml:space="preserve"> and amortised</w:t>
      </w:r>
      <w:r w:rsidR="00A30BE1">
        <w:rPr>
          <w:rFonts w:cs="Arial"/>
          <w:color w:val="000000" w:themeColor="text1"/>
          <w:szCs w:val="24"/>
        </w:rPr>
        <w:t>/depreciated</w:t>
      </w:r>
      <w:r w:rsidR="008E4C76" w:rsidRPr="00665C13">
        <w:rPr>
          <w:rFonts w:cs="Arial"/>
          <w:color w:val="000000" w:themeColor="text1"/>
          <w:szCs w:val="24"/>
        </w:rPr>
        <w:t xml:space="preserve"> in your accounts.</w:t>
      </w:r>
    </w:p>
    <w:p w14:paraId="12D4D009" w14:textId="080ED58F" w:rsidR="00B775FB" w:rsidRPr="00247B33" w:rsidRDefault="00B775FB" w:rsidP="00DD28A6">
      <w:pPr>
        <w:suppressAutoHyphens/>
        <w:spacing w:line="264" w:lineRule="auto"/>
        <w:rPr>
          <w:rFonts w:cs="Arial"/>
          <w:color w:val="000000" w:themeColor="text1"/>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B775FB" w:rsidRPr="00D9239B" w14:paraId="025D45DD" w14:textId="77777777" w:rsidTr="44580E6F">
        <w:tc>
          <w:tcPr>
            <w:tcW w:w="9016" w:type="dxa"/>
            <w:gridSpan w:val="2"/>
          </w:tcPr>
          <w:p w14:paraId="3BFA09F8" w14:textId="071277DD" w:rsidR="00B775FB" w:rsidRPr="00247B33" w:rsidRDefault="002B7405"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B775FB" w:rsidRPr="00D9239B" w14:paraId="0CBE9EF6" w14:textId="77777777" w:rsidTr="44580E6F">
        <w:tc>
          <w:tcPr>
            <w:tcW w:w="4508" w:type="dxa"/>
            <w:tcBorders>
              <w:top w:val="single" w:sz="4" w:space="0" w:color="FFFFFF" w:themeColor="background1"/>
              <w:left w:val="nil"/>
              <w:bottom w:val="nil"/>
              <w:right w:val="single" w:sz="4" w:space="0" w:color="auto"/>
            </w:tcBorders>
          </w:tcPr>
          <w:p w14:paraId="4F4DEFCC" w14:textId="77777777" w:rsidR="00B775FB" w:rsidRPr="00D9239B" w:rsidRDefault="00B775FB"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7BF54E02" w14:textId="77777777" w:rsidR="00B775FB" w:rsidRPr="00D9239B" w:rsidRDefault="00B775FB"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4AC4D832" w14:textId="77777777" w:rsidR="003D7324" w:rsidRPr="00247B33" w:rsidRDefault="003D7324" w:rsidP="00DD28A6">
      <w:pPr>
        <w:suppressAutoHyphens/>
        <w:spacing w:line="264" w:lineRule="auto"/>
        <w:rPr>
          <w:rFonts w:cs="Arial"/>
          <w:color w:val="000000" w:themeColor="text1"/>
          <w:sz w:val="12"/>
          <w:szCs w:val="12"/>
        </w:rPr>
      </w:pPr>
    </w:p>
    <w:p w14:paraId="173D7771" w14:textId="4BF3317A" w:rsidR="008E4C76" w:rsidRDefault="00366D4A" w:rsidP="0036203C">
      <w:pPr>
        <w:pStyle w:val="ListParagraph"/>
        <w:numPr>
          <w:ilvl w:val="0"/>
          <w:numId w:val="10"/>
        </w:numPr>
        <w:suppressAutoHyphens/>
        <w:spacing w:line="264" w:lineRule="auto"/>
        <w:jc w:val="both"/>
        <w:rPr>
          <w:rFonts w:cs="Arial"/>
          <w:color w:val="000000" w:themeColor="text1"/>
          <w:szCs w:val="24"/>
        </w:rPr>
      </w:pPr>
      <w:r w:rsidRPr="00665C13">
        <w:rPr>
          <w:rFonts w:cs="Arial"/>
          <w:color w:val="000000" w:themeColor="text1"/>
          <w:szCs w:val="24"/>
        </w:rPr>
        <w:t xml:space="preserve">Please </w:t>
      </w:r>
      <w:r w:rsidR="00E9246F" w:rsidRPr="00665C13">
        <w:rPr>
          <w:rFonts w:cs="Arial"/>
          <w:color w:val="000000" w:themeColor="text1"/>
          <w:szCs w:val="24"/>
        </w:rPr>
        <w:t xml:space="preserve">explain how you finance your production of like goods, </w:t>
      </w:r>
      <w:r w:rsidR="00726B2B" w:rsidRPr="00665C13">
        <w:rPr>
          <w:rFonts w:cs="Arial"/>
          <w:color w:val="000000" w:themeColor="text1"/>
          <w:szCs w:val="24"/>
        </w:rPr>
        <w:t>your</w:t>
      </w:r>
      <w:r w:rsidR="00B101B1" w:rsidRPr="00665C13">
        <w:rPr>
          <w:rFonts w:cs="Arial"/>
          <w:color w:val="000000" w:themeColor="text1"/>
          <w:szCs w:val="24"/>
        </w:rPr>
        <w:t xml:space="preserve"> sources of finance, </w:t>
      </w:r>
      <w:r w:rsidR="00E9246F" w:rsidRPr="00665C13">
        <w:rPr>
          <w:rFonts w:cs="Arial"/>
          <w:color w:val="000000" w:themeColor="text1"/>
          <w:szCs w:val="24"/>
        </w:rPr>
        <w:t xml:space="preserve">whether there is any cost of finance associated with the production of like goods, and how </w:t>
      </w:r>
      <w:r w:rsidR="00D713E1" w:rsidRPr="00665C13">
        <w:rPr>
          <w:rFonts w:cs="Arial"/>
          <w:color w:val="000000" w:themeColor="text1"/>
          <w:szCs w:val="24"/>
        </w:rPr>
        <w:t xml:space="preserve">you </w:t>
      </w:r>
      <w:r w:rsidR="00B101B1" w:rsidRPr="00665C13">
        <w:rPr>
          <w:rFonts w:cs="Arial"/>
          <w:color w:val="000000" w:themeColor="text1"/>
          <w:szCs w:val="24"/>
        </w:rPr>
        <w:t>have reported</w:t>
      </w:r>
      <w:r w:rsidR="00D713E1" w:rsidRPr="00665C13">
        <w:rPr>
          <w:rFonts w:cs="Arial"/>
          <w:color w:val="000000" w:themeColor="text1"/>
          <w:szCs w:val="24"/>
        </w:rPr>
        <w:t xml:space="preserve"> this in </w:t>
      </w:r>
      <w:r w:rsidR="00B101B1" w:rsidRPr="00665C13">
        <w:rPr>
          <w:rFonts w:cs="Arial"/>
          <w:color w:val="000000" w:themeColor="text1"/>
          <w:szCs w:val="24"/>
        </w:rPr>
        <w:t>the</w:t>
      </w:r>
      <w:r w:rsidR="00D713E1" w:rsidRPr="00665C13">
        <w:rPr>
          <w:rFonts w:cs="Arial"/>
          <w:color w:val="000000" w:themeColor="text1"/>
          <w:szCs w:val="24"/>
        </w:rPr>
        <w:t xml:space="preserve"> cost to make figures</w:t>
      </w:r>
      <w:r w:rsidR="004119C8" w:rsidRPr="00665C13">
        <w:rPr>
          <w:rFonts w:cs="Arial"/>
          <w:color w:val="000000" w:themeColor="text1"/>
          <w:szCs w:val="24"/>
        </w:rPr>
        <w:t xml:space="preserve"> and company accounts.</w:t>
      </w:r>
    </w:p>
    <w:p w14:paraId="63AA8D59" w14:textId="4B7550B1" w:rsidR="00B775FB" w:rsidRPr="00247B33" w:rsidRDefault="00B775FB" w:rsidP="00DD28A6">
      <w:pPr>
        <w:suppressAutoHyphens/>
        <w:spacing w:line="264" w:lineRule="auto"/>
        <w:rPr>
          <w:rFonts w:cs="Arial"/>
          <w:color w:val="000000" w:themeColor="text1"/>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B775FB" w:rsidRPr="00D9239B" w14:paraId="30212A46" w14:textId="77777777" w:rsidTr="44580E6F">
        <w:tc>
          <w:tcPr>
            <w:tcW w:w="9016" w:type="dxa"/>
            <w:gridSpan w:val="2"/>
          </w:tcPr>
          <w:p w14:paraId="16F7811E" w14:textId="3E9CF89E" w:rsidR="00B775FB" w:rsidRPr="00247B33" w:rsidRDefault="002B7405"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B775FB" w:rsidRPr="00D9239B" w14:paraId="66FA0144" w14:textId="77777777" w:rsidTr="44580E6F">
        <w:tc>
          <w:tcPr>
            <w:tcW w:w="4508" w:type="dxa"/>
            <w:tcBorders>
              <w:top w:val="single" w:sz="4" w:space="0" w:color="FFFFFF" w:themeColor="background1"/>
              <w:left w:val="nil"/>
              <w:bottom w:val="nil"/>
              <w:right w:val="single" w:sz="4" w:space="0" w:color="auto"/>
            </w:tcBorders>
          </w:tcPr>
          <w:p w14:paraId="035F991F" w14:textId="77777777" w:rsidR="00B775FB" w:rsidRPr="00D9239B" w:rsidRDefault="00B775FB"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0581FE00" w14:textId="77777777" w:rsidR="00B775FB" w:rsidRPr="00D9239B" w:rsidRDefault="00B775FB"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77783718" w14:textId="77777777" w:rsidR="00A722D0" w:rsidRPr="00247B33" w:rsidRDefault="00A722D0" w:rsidP="00DD28A6">
      <w:pPr>
        <w:pStyle w:val="ListParagraph"/>
        <w:suppressAutoHyphens/>
        <w:spacing w:line="264" w:lineRule="auto"/>
        <w:ind w:left="360"/>
        <w:rPr>
          <w:rFonts w:cs="Arial"/>
          <w:color w:val="000000" w:themeColor="text1"/>
          <w:sz w:val="12"/>
          <w:szCs w:val="12"/>
        </w:rPr>
      </w:pPr>
    </w:p>
    <w:p w14:paraId="34CEB430" w14:textId="5074A100" w:rsidR="002A36A7" w:rsidRPr="00B775FB" w:rsidRDefault="00E8630B" w:rsidP="0036203C">
      <w:pPr>
        <w:pStyle w:val="ListParagraph"/>
        <w:numPr>
          <w:ilvl w:val="0"/>
          <w:numId w:val="10"/>
        </w:numPr>
        <w:suppressAutoHyphens/>
        <w:spacing w:line="264" w:lineRule="auto"/>
        <w:jc w:val="both"/>
        <w:rPr>
          <w:rFonts w:cs="Arial"/>
          <w:color w:val="000000" w:themeColor="text1"/>
          <w:szCs w:val="24"/>
        </w:rPr>
      </w:pPr>
      <w:r w:rsidRPr="0030575D">
        <w:rPr>
          <w:rFonts w:eastAsia="Arial" w:cs="Arial"/>
          <w:color w:val="000000" w:themeColor="text1"/>
          <w:szCs w:val="24"/>
        </w:rPr>
        <w:t xml:space="preserve">Please state the cost allocation method used for each </w:t>
      </w:r>
      <w:r w:rsidRPr="00C70890">
        <w:rPr>
          <w:rFonts w:eastAsia="Arial" w:cs="Arial"/>
          <w:color w:val="000000" w:themeColor="text1"/>
          <w:szCs w:val="24"/>
        </w:rPr>
        <w:t xml:space="preserve">cost type listed in </w:t>
      </w:r>
      <w:r>
        <w:rPr>
          <w:rFonts w:eastAsia="Arial" w:cs="Arial"/>
          <w:b/>
          <w:bCs/>
          <w:color w:val="000000" w:themeColor="text1"/>
          <w:szCs w:val="24"/>
        </w:rPr>
        <w:t>A</w:t>
      </w:r>
      <w:r w:rsidRPr="00C70890">
        <w:rPr>
          <w:rFonts w:eastAsia="Arial" w:cs="Arial"/>
          <w:b/>
          <w:bCs/>
          <w:color w:val="000000" w:themeColor="text1"/>
          <w:szCs w:val="24"/>
        </w:rPr>
        <w:t>nnex 3</w:t>
      </w:r>
      <w:r>
        <w:rPr>
          <w:rFonts w:eastAsia="Arial" w:cs="Arial"/>
          <w:b/>
          <w:bCs/>
          <w:color w:val="000000" w:themeColor="text1"/>
          <w:szCs w:val="24"/>
        </w:rPr>
        <w:t xml:space="preserve"> – Cost to make and sell</w:t>
      </w:r>
      <w:r w:rsidRPr="0030575D">
        <w:rPr>
          <w:rFonts w:eastAsia="Arial" w:cs="Arial"/>
          <w:color w:val="000000" w:themeColor="text1"/>
          <w:szCs w:val="24"/>
        </w:rPr>
        <w:t>, including an explanation of the allocation under each subheading</w:t>
      </w:r>
      <w:r>
        <w:rPr>
          <w:rFonts w:eastAsia="Arial" w:cs="Arial"/>
          <w:color w:val="000000" w:themeColor="text1"/>
          <w:szCs w:val="24"/>
        </w:rPr>
        <w:t xml:space="preserve"> and to </w:t>
      </w:r>
      <w:r w:rsidR="008A6ECA">
        <w:rPr>
          <w:rFonts w:eastAsia="Arial" w:cs="Arial"/>
          <w:color w:val="000000" w:themeColor="text1"/>
          <w:szCs w:val="24"/>
        </w:rPr>
        <w:t>commodity code</w:t>
      </w:r>
      <w:r>
        <w:rPr>
          <w:rFonts w:eastAsia="Arial" w:cs="Arial"/>
          <w:color w:val="000000" w:themeColor="text1"/>
          <w:szCs w:val="24"/>
        </w:rPr>
        <w:t>s</w:t>
      </w:r>
      <w:r w:rsidR="00060F48">
        <w:rPr>
          <w:rFonts w:eastAsia="Arial" w:cs="Arial"/>
          <w:color w:val="000000" w:themeColor="text1"/>
          <w:szCs w:val="24"/>
        </w:rPr>
        <w:t>.</w:t>
      </w:r>
    </w:p>
    <w:p w14:paraId="63CF4FD5" w14:textId="35042045" w:rsidR="00B775FB" w:rsidRPr="00247B33" w:rsidRDefault="00B775FB" w:rsidP="00DD28A6">
      <w:pPr>
        <w:suppressAutoHyphens/>
        <w:spacing w:line="264" w:lineRule="auto"/>
        <w:rPr>
          <w:rFonts w:cs="Arial"/>
          <w:color w:val="000000" w:themeColor="text1"/>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B775FB" w:rsidRPr="00D9239B" w14:paraId="63B4E014" w14:textId="77777777" w:rsidTr="00375FC6">
        <w:tc>
          <w:tcPr>
            <w:tcW w:w="9016" w:type="dxa"/>
            <w:gridSpan w:val="2"/>
          </w:tcPr>
          <w:p w14:paraId="2162BB37" w14:textId="77E3F705" w:rsidR="00B775FB" w:rsidRPr="00247B33" w:rsidRDefault="002B7405"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B775FB" w:rsidRPr="00D9239B" w14:paraId="040274E0" w14:textId="77777777" w:rsidTr="00375FC6">
        <w:tc>
          <w:tcPr>
            <w:tcW w:w="4508" w:type="dxa"/>
            <w:tcBorders>
              <w:top w:val="single" w:sz="4" w:space="0" w:color="FFFFFF" w:themeColor="background1"/>
              <w:left w:val="nil"/>
              <w:bottom w:val="nil"/>
              <w:right w:val="single" w:sz="4" w:space="0" w:color="auto"/>
            </w:tcBorders>
          </w:tcPr>
          <w:p w14:paraId="2D055AD3" w14:textId="77777777" w:rsidR="00B775FB" w:rsidRPr="00D9239B" w:rsidRDefault="00B775FB"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417A1849" w14:textId="77777777" w:rsidR="00B775FB" w:rsidRPr="00D9239B" w:rsidRDefault="00B775FB"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23D42950" w14:textId="1FAF87CA" w:rsidR="00B775FB" w:rsidRPr="00247B33" w:rsidRDefault="00C614E3" w:rsidP="00247B33">
      <w:pPr>
        <w:pStyle w:val="Heading2"/>
      </w:pPr>
      <w:bookmarkStart w:id="50" w:name="_Toc16669218"/>
      <w:bookmarkStart w:id="51" w:name="_Toc236818665"/>
      <w:r w:rsidRPr="00665C13">
        <w:t>C2</w:t>
      </w:r>
      <w:r w:rsidR="00C65799" w:rsidRPr="00665C13">
        <w:tab/>
      </w:r>
      <w:r w:rsidR="004F635E" w:rsidRPr="00665C13">
        <w:t xml:space="preserve">Cost </w:t>
      </w:r>
      <w:r w:rsidR="00207106">
        <w:t xml:space="preserve">and sales </w:t>
      </w:r>
      <w:r w:rsidR="00E1476C" w:rsidRPr="00665C13">
        <w:t>r</w:t>
      </w:r>
      <w:r w:rsidR="004F635E" w:rsidRPr="00665C13">
        <w:t>econciliation</w:t>
      </w:r>
      <w:bookmarkEnd w:id="50"/>
      <w:bookmarkEnd w:id="51"/>
    </w:p>
    <w:p w14:paraId="52BC0D26" w14:textId="4956EEEA" w:rsidR="004F635E" w:rsidRPr="003E20F8" w:rsidRDefault="001B23D0" w:rsidP="003E20F8">
      <w:pPr>
        <w:pStyle w:val="ListParagraph"/>
        <w:numPr>
          <w:ilvl w:val="0"/>
          <w:numId w:val="17"/>
        </w:numPr>
        <w:suppressAutoHyphens/>
        <w:spacing w:line="22" w:lineRule="atLeast"/>
        <w:jc w:val="both"/>
        <w:rPr>
          <w:rFonts w:eastAsia="Arial" w:cs="Arial"/>
          <w:color w:val="000000" w:themeColor="text1"/>
          <w:szCs w:val="24"/>
        </w:rPr>
      </w:pPr>
      <w:r w:rsidRPr="0051552B">
        <w:rPr>
          <w:rFonts w:eastAsia="Arial" w:cs="Arial"/>
          <w:color w:val="000000" w:themeColor="text1"/>
          <w:szCs w:val="24"/>
        </w:rPr>
        <w:t xml:space="preserve">Please complete the Cost reconciliation table in </w:t>
      </w:r>
      <w:r w:rsidRPr="0051552B">
        <w:rPr>
          <w:rFonts w:eastAsia="Arial" w:cs="Arial"/>
          <w:b/>
          <w:color w:val="000000" w:themeColor="text1"/>
          <w:szCs w:val="24"/>
        </w:rPr>
        <w:t xml:space="preserve">Annex </w:t>
      </w:r>
      <w:r w:rsidR="008266FA">
        <w:rPr>
          <w:rFonts w:eastAsia="Arial" w:cs="Arial"/>
          <w:b/>
          <w:color w:val="000000" w:themeColor="text1"/>
          <w:szCs w:val="24"/>
        </w:rPr>
        <w:t>5</w:t>
      </w:r>
      <w:r w:rsidRPr="0051552B">
        <w:rPr>
          <w:rFonts w:eastAsia="Arial" w:cs="Arial"/>
          <w:b/>
          <w:color w:val="000000" w:themeColor="text1"/>
          <w:szCs w:val="24"/>
        </w:rPr>
        <w:t xml:space="preserve"> – Cost reconciliation </w:t>
      </w:r>
      <w:r w:rsidRPr="0051552B">
        <w:rPr>
          <w:rFonts w:eastAsia="Arial" w:cs="Arial"/>
          <w:color w:val="000000" w:themeColor="text1"/>
          <w:szCs w:val="24"/>
        </w:rPr>
        <w:t xml:space="preserve">starting from the bottom of the table and filling in only the white cells. </w:t>
      </w:r>
      <w:r w:rsidR="001A4E6D">
        <w:rPr>
          <w:rFonts w:eastAsia="Arial" w:cs="Arial"/>
          <w:color w:val="000000" w:themeColor="text1"/>
          <w:szCs w:val="24"/>
        </w:rPr>
        <w:br/>
      </w:r>
      <w:r w:rsidR="001A4E6D">
        <w:rPr>
          <w:rFonts w:eastAsia="Arial" w:cs="Arial"/>
          <w:color w:val="000000" w:themeColor="text1"/>
          <w:szCs w:val="24"/>
        </w:rPr>
        <w:br/>
      </w:r>
      <w:r w:rsidR="004F65E5" w:rsidRPr="005E48A3">
        <w:rPr>
          <w:rFonts w:eastAsia="Arial" w:cs="Arial"/>
          <w:color w:val="000000" w:themeColor="text1"/>
          <w:szCs w:val="24"/>
        </w:rPr>
        <w:t xml:space="preserve">This section will help us reconcile the cost data provided in section </w:t>
      </w:r>
      <w:r w:rsidR="004F65E5" w:rsidRPr="008C5EB0">
        <w:rPr>
          <w:rFonts w:eastAsia="Arial" w:cs="Arial"/>
          <w:b/>
          <w:bCs/>
          <w:color w:val="000000" w:themeColor="text1"/>
          <w:szCs w:val="24"/>
        </w:rPr>
        <w:t xml:space="preserve">Annex 3 – Cost to </w:t>
      </w:r>
      <w:r w:rsidR="004F65E5">
        <w:rPr>
          <w:rFonts w:eastAsia="Arial" w:cs="Arial"/>
          <w:b/>
          <w:bCs/>
          <w:color w:val="000000" w:themeColor="text1"/>
          <w:szCs w:val="24"/>
        </w:rPr>
        <w:t>m</w:t>
      </w:r>
      <w:r w:rsidR="004F65E5" w:rsidRPr="008C5EB0">
        <w:rPr>
          <w:rFonts w:eastAsia="Arial" w:cs="Arial"/>
          <w:b/>
          <w:bCs/>
          <w:color w:val="000000" w:themeColor="text1"/>
          <w:szCs w:val="24"/>
        </w:rPr>
        <w:t xml:space="preserve">ake and </w:t>
      </w:r>
      <w:r w:rsidR="004F65E5">
        <w:rPr>
          <w:rFonts w:eastAsia="Arial" w:cs="Arial"/>
          <w:b/>
          <w:bCs/>
          <w:color w:val="000000" w:themeColor="text1"/>
          <w:szCs w:val="24"/>
        </w:rPr>
        <w:t>s</w:t>
      </w:r>
      <w:r w:rsidR="004F65E5" w:rsidRPr="008C5EB0">
        <w:rPr>
          <w:rFonts w:eastAsia="Arial" w:cs="Arial"/>
          <w:b/>
          <w:bCs/>
          <w:color w:val="000000" w:themeColor="text1"/>
          <w:szCs w:val="24"/>
        </w:rPr>
        <w:t>ell</w:t>
      </w:r>
      <w:r w:rsidR="008266FA">
        <w:rPr>
          <w:rFonts w:eastAsia="Arial" w:cs="Arial"/>
          <w:color w:val="000000" w:themeColor="text1"/>
          <w:szCs w:val="24"/>
        </w:rPr>
        <w:t xml:space="preserve"> </w:t>
      </w:r>
      <w:r w:rsidR="008266FA" w:rsidRPr="00682734">
        <w:rPr>
          <w:rFonts w:eastAsia="Arial" w:cs="Arial"/>
          <w:color w:val="000000" w:themeColor="text1"/>
          <w:szCs w:val="24"/>
        </w:rPr>
        <w:t xml:space="preserve">and </w:t>
      </w:r>
      <w:r w:rsidR="008266FA" w:rsidRPr="00682734">
        <w:rPr>
          <w:rFonts w:eastAsia="Arial" w:cs="Arial"/>
          <w:b/>
          <w:bCs/>
          <w:color w:val="000000" w:themeColor="text1"/>
          <w:szCs w:val="24"/>
        </w:rPr>
        <w:t>Annex 4 – AS&amp;G</w:t>
      </w:r>
      <w:r w:rsidR="008266FA" w:rsidRPr="00682734">
        <w:rPr>
          <w:rFonts w:eastAsia="Arial" w:cs="Arial"/>
          <w:color w:val="000000" w:themeColor="text1"/>
          <w:szCs w:val="24"/>
        </w:rPr>
        <w:t>.</w:t>
      </w:r>
      <w:r w:rsidR="00AD2BC1" w:rsidRPr="00682734">
        <w:rPr>
          <w:rFonts w:eastAsia="Arial" w:cs="Arial"/>
          <w:color w:val="000000" w:themeColor="text1"/>
          <w:szCs w:val="24"/>
        </w:rPr>
        <w:t xml:space="preserve"> </w:t>
      </w:r>
      <w:r w:rsidR="006E6302" w:rsidRPr="00682734">
        <w:rPr>
          <w:rFonts w:cs="Arial"/>
          <w:szCs w:val="24"/>
        </w:rPr>
        <w:t>Please</w:t>
      </w:r>
      <w:r w:rsidR="006E6302" w:rsidRPr="00AD2BC1">
        <w:rPr>
          <w:rFonts w:cs="Arial"/>
          <w:szCs w:val="24"/>
        </w:rPr>
        <w:t xml:space="preserve"> see additional notes in the annex for assistance on how to complete it.</w:t>
      </w:r>
    </w:p>
    <w:p w14:paraId="64C29102" w14:textId="28218B40" w:rsidR="00880D62" w:rsidRPr="00247B33" w:rsidRDefault="00C614E3" w:rsidP="00247B33">
      <w:pPr>
        <w:pStyle w:val="Heading2"/>
      </w:pPr>
      <w:bookmarkStart w:id="52" w:name="_Toc16669219"/>
      <w:bookmarkStart w:id="53" w:name="Production"/>
      <w:bookmarkStart w:id="54" w:name="_Toc236818666"/>
      <w:r w:rsidRPr="00665C13">
        <w:t>C3</w:t>
      </w:r>
      <w:r w:rsidR="00C65799" w:rsidRPr="00665C13">
        <w:tab/>
      </w:r>
      <w:r w:rsidR="0018338D" w:rsidRPr="00665C13">
        <w:t xml:space="preserve">Production </w:t>
      </w:r>
      <w:r w:rsidR="00DE515B" w:rsidRPr="00665C13">
        <w:t>p</w:t>
      </w:r>
      <w:r w:rsidR="0018338D" w:rsidRPr="00665C13">
        <w:t>rocess</w:t>
      </w:r>
      <w:bookmarkEnd w:id="52"/>
      <w:bookmarkEnd w:id="53"/>
      <w:bookmarkEnd w:id="54"/>
    </w:p>
    <w:p w14:paraId="53DD0DBC" w14:textId="07C1E85F" w:rsidR="008617A6" w:rsidRDefault="00643EEB" w:rsidP="002C141C">
      <w:pPr>
        <w:pStyle w:val="ListParagraph"/>
        <w:numPr>
          <w:ilvl w:val="0"/>
          <w:numId w:val="16"/>
        </w:numPr>
        <w:spacing w:line="264" w:lineRule="auto"/>
        <w:jc w:val="both"/>
        <w:rPr>
          <w:rFonts w:cs="Arial"/>
          <w:szCs w:val="24"/>
        </w:rPr>
      </w:pPr>
      <w:r w:rsidRPr="00665C13">
        <w:rPr>
          <w:rFonts w:cs="Arial"/>
          <w:szCs w:val="24"/>
        </w:rPr>
        <w:t>Please p</w:t>
      </w:r>
      <w:r w:rsidR="004D1E3D" w:rsidRPr="00665C13">
        <w:rPr>
          <w:rFonts w:cs="Arial"/>
          <w:szCs w:val="24"/>
        </w:rPr>
        <w:t>rovide a written summary and a diagram/flow chart</w:t>
      </w:r>
      <w:r w:rsidR="004F65E5">
        <w:rPr>
          <w:rFonts w:cs="Arial"/>
          <w:szCs w:val="24"/>
        </w:rPr>
        <w:t>, if available</w:t>
      </w:r>
      <w:r w:rsidR="003B7F46">
        <w:rPr>
          <w:rFonts w:cs="Arial"/>
          <w:szCs w:val="24"/>
        </w:rPr>
        <w:t>,</w:t>
      </w:r>
      <w:r w:rsidR="004D1E3D" w:rsidRPr="00665C13">
        <w:rPr>
          <w:rFonts w:cs="Arial"/>
          <w:szCs w:val="24"/>
        </w:rPr>
        <w:t xml:space="preserve"> of your production process</w:t>
      </w:r>
      <w:r w:rsidR="00EE7F6C" w:rsidRPr="00665C13">
        <w:rPr>
          <w:rFonts w:cs="Arial"/>
          <w:szCs w:val="24"/>
        </w:rPr>
        <w:t xml:space="preserve"> </w:t>
      </w:r>
      <w:r w:rsidR="00995CB2">
        <w:rPr>
          <w:rFonts w:cs="Arial"/>
          <w:szCs w:val="24"/>
        </w:rPr>
        <w:t>clear</w:t>
      </w:r>
      <w:r w:rsidR="00995CB2" w:rsidRPr="00BB62ED">
        <w:rPr>
          <w:rFonts w:cs="Arial"/>
          <w:szCs w:val="24"/>
        </w:rPr>
        <w:t>ly indicat</w:t>
      </w:r>
      <w:r w:rsidR="00995CB2">
        <w:rPr>
          <w:rFonts w:cs="Arial"/>
          <w:szCs w:val="24"/>
        </w:rPr>
        <w:t>ing</w:t>
      </w:r>
      <w:r w:rsidR="00995CB2" w:rsidRPr="00BB62ED">
        <w:rPr>
          <w:rFonts w:cs="Arial"/>
          <w:szCs w:val="24"/>
        </w:rPr>
        <w:t xml:space="preserve"> the different production stages</w:t>
      </w:r>
      <w:r w:rsidR="00995CB2">
        <w:rPr>
          <w:rFonts w:cs="Arial"/>
          <w:szCs w:val="24"/>
        </w:rPr>
        <w:t xml:space="preserve"> for your like goods</w:t>
      </w:r>
      <w:r w:rsidR="00995CB2" w:rsidRPr="00BB62ED">
        <w:rPr>
          <w:rFonts w:cs="Arial"/>
          <w:szCs w:val="24"/>
        </w:rPr>
        <w:t xml:space="preserve"> </w:t>
      </w:r>
      <w:r w:rsidR="006C09CD">
        <w:rPr>
          <w:rFonts w:cs="Arial"/>
          <w:szCs w:val="24"/>
        </w:rPr>
        <w:t xml:space="preserve">and directly competitive goods </w:t>
      </w:r>
      <w:r w:rsidR="00995CB2" w:rsidRPr="00BB62ED">
        <w:rPr>
          <w:rFonts w:cs="Arial"/>
          <w:szCs w:val="24"/>
        </w:rPr>
        <w:t>carried out</w:t>
      </w:r>
      <w:r w:rsidR="00995CB2">
        <w:rPr>
          <w:rFonts w:cs="Arial"/>
          <w:szCs w:val="24"/>
        </w:rPr>
        <w:t xml:space="preserve"> </w:t>
      </w:r>
      <w:r w:rsidR="00995CB2" w:rsidRPr="00BB62ED">
        <w:rPr>
          <w:rFonts w:cs="Arial"/>
          <w:szCs w:val="24"/>
        </w:rPr>
        <w:t>by your company.</w:t>
      </w:r>
    </w:p>
    <w:p w14:paraId="4791BA92" w14:textId="0CE89AC1" w:rsidR="00D0432C" w:rsidRPr="006218E7" w:rsidRDefault="00D0432C" w:rsidP="00DD28A6">
      <w:pPr>
        <w:spacing w:line="264" w:lineRule="auto"/>
        <w:rPr>
          <w:rFonts w:cs="Arial"/>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D0432C" w:rsidRPr="00D9239B" w14:paraId="2E0D13AD" w14:textId="77777777" w:rsidTr="00375FC6">
        <w:tc>
          <w:tcPr>
            <w:tcW w:w="9016" w:type="dxa"/>
            <w:gridSpan w:val="2"/>
          </w:tcPr>
          <w:p w14:paraId="456E284E" w14:textId="2EED62B5" w:rsidR="00D0432C" w:rsidRPr="00247B33" w:rsidRDefault="002B7405"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D0432C" w:rsidRPr="00D9239B" w14:paraId="4BAF0289" w14:textId="77777777" w:rsidTr="00375FC6">
        <w:tc>
          <w:tcPr>
            <w:tcW w:w="4508" w:type="dxa"/>
            <w:tcBorders>
              <w:top w:val="single" w:sz="4" w:space="0" w:color="FFFFFF" w:themeColor="background1"/>
              <w:left w:val="nil"/>
              <w:bottom w:val="nil"/>
              <w:right w:val="single" w:sz="4" w:space="0" w:color="auto"/>
            </w:tcBorders>
          </w:tcPr>
          <w:p w14:paraId="46B8976F" w14:textId="77777777" w:rsidR="00D0432C" w:rsidRPr="00D9239B" w:rsidRDefault="00D0432C"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32965105" w14:textId="77777777" w:rsidR="00D0432C" w:rsidRPr="00D9239B" w:rsidRDefault="00D0432C"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58BCEB2D" w14:textId="787FA4AA" w:rsidR="004D1E3D" w:rsidRPr="00AD2BC1" w:rsidRDefault="004D1E3D" w:rsidP="00DD28A6">
      <w:pPr>
        <w:spacing w:line="264" w:lineRule="auto"/>
        <w:rPr>
          <w:rFonts w:cs="Arial"/>
          <w:sz w:val="12"/>
          <w:szCs w:val="12"/>
        </w:rPr>
      </w:pPr>
      <w:r w:rsidRPr="00665C13">
        <w:rPr>
          <w:rFonts w:cs="Arial"/>
          <w:szCs w:val="24"/>
        </w:rPr>
        <w:t xml:space="preserve"> </w:t>
      </w:r>
    </w:p>
    <w:p w14:paraId="62970ECA" w14:textId="1A2BDFEF" w:rsidR="004D1E3D" w:rsidRDefault="004D1E3D" w:rsidP="002C141C">
      <w:pPr>
        <w:pStyle w:val="ListParagraph"/>
        <w:numPr>
          <w:ilvl w:val="0"/>
          <w:numId w:val="16"/>
        </w:numPr>
        <w:spacing w:line="264" w:lineRule="auto"/>
        <w:jc w:val="both"/>
        <w:rPr>
          <w:rFonts w:cs="Arial"/>
          <w:szCs w:val="24"/>
        </w:rPr>
      </w:pPr>
      <w:r w:rsidRPr="00665C13">
        <w:rPr>
          <w:rFonts w:cs="Arial"/>
          <w:szCs w:val="24"/>
        </w:rPr>
        <w:t xml:space="preserve">Identify what parts of your production process take place in the UK and </w:t>
      </w:r>
      <w:r w:rsidR="00801729" w:rsidRPr="00665C13">
        <w:rPr>
          <w:rFonts w:cs="Arial"/>
          <w:szCs w:val="24"/>
        </w:rPr>
        <w:t>explain</w:t>
      </w:r>
      <w:r w:rsidRPr="00665C13">
        <w:rPr>
          <w:rFonts w:cs="Arial"/>
          <w:szCs w:val="24"/>
        </w:rPr>
        <w:t xml:space="preserve"> at what stage the most value is added to your </w:t>
      </w:r>
      <w:r w:rsidR="00BA4723" w:rsidRPr="00665C13">
        <w:rPr>
          <w:rFonts w:cs="Arial"/>
          <w:szCs w:val="24"/>
        </w:rPr>
        <w:t xml:space="preserve">like </w:t>
      </w:r>
      <w:r w:rsidR="00CE393F" w:rsidRPr="00665C13">
        <w:rPr>
          <w:rFonts w:cs="Arial"/>
          <w:szCs w:val="24"/>
        </w:rPr>
        <w:t>goods</w:t>
      </w:r>
      <w:r w:rsidRPr="00665C13">
        <w:rPr>
          <w:rFonts w:cs="Arial"/>
          <w:szCs w:val="24"/>
        </w:rPr>
        <w:t xml:space="preserve"> in the production process</w:t>
      </w:r>
      <w:r w:rsidR="00F378B9" w:rsidRPr="00665C13">
        <w:rPr>
          <w:rFonts w:cs="Arial"/>
          <w:szCs w:val="24"/>
        </w:rPr>
        <w:t xml:space="preserve">. </w:t>
      </w:r>
      <w:r w:rsidR="0072413B">
        <w:rPr>
          <w:rFonts w:cs="Arial"/>
          <w:szCs w:val="24"/>
        </w:rPr>
        <w:t xml:space="preserve">If a production process is </w:t>
      </w:r>
      <w:r w:rsidR="00514CB3">
        <w:rPr>
          <w:rFonts w:cs="Arial"/>
          <w:szCs w:val="24"/>
        </w:rPr>
        <w:t>carried out</w:t>
      </w:r>
      <w:r w:rsidR="0072413B">
        <w:rPr>
          <w:rFonts w:cs="Arial"/>
          <w:szCs w:val="24"/>
        </w:rPr>
        <w:t xml:space="preserve"> outside the UK</w:t>
      </w:r>
      <w:r w:rsidR="00430AAE">
        <w:rPr>
          <w:rFonts w:cs="Arial"/>
          <w:szCs w:val="24"/>
        </w:rPr>
        <w:t>, please explain the nature of the activity and where this process step takes place.</w:t>
      </w:r>
    </w:p>
    <w:p w14:paraId="2414CD1B" w14:textId="39F48000" w:rsidR="00D0432C" w:rsidRPr="006218E7" w:rsidRDefault="00D0432C" w:rsidP="00DD28A6">
      <w:pPr>
        <w:spacing w:line="264" w:lineRule="auto"/>
        <w:rPr>
          <w:rFonts w:cs="Arial"/>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D0432C" w:rsidRPr="00D9239B" w14:paraId="40D1EA01" w14:textId="77777777" w:rsidTr="00375FC6">
        <w:tc>
          <w:tcPr>
            <w:tcW w:w="9016" w:type="dxa"/>
            <w:gridSpan w:val="2"/>
          </w:tcPr>
          <w:p w14:paraId="051CE6E1" w14:textId="1CA91EEE" w:rsidR="00D0432C" w:rsidRPr="00247B33" w:rsidRDefault="002B7405"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D0432C" w:rsidRPr="00D9239B" w14:paraId="03CB7884" w14:textId="77777777" w:rsidTr="00375FC6">
        <w:tc>
          <w:tcPr>
            <w:tcW w:w="4508" w:type="dxa"/>
            <w:tcBorders>
              <w:top w:val="single" w:sz="4" w:space="0" w:color="FFFFFF" w:themeColor="background1"/>
              <w:left w:val="nil"/>
              <w:bottom w:val="nil"/>
              <w:right w:val="single" w:sz="4" w:space="0" w:color="auto"/>
            </w:tcBorders>
          </w:tcPr>
          <w:p w14:paraId="500AFEE8" w14:textId="77777777" w:rsidR="00D0432C" w:rsidRPr="00D9239B" w:rsidRDefault="00D0432C"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50E1DC41" w14:textId="77777777" w:rsidR="00D0432C" w:rsidRPr="00D9239B" w:rsidRDefault="00D0432C"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32510A0C" w14:textId="18A6E5BA" w:rsidR="00F23E3B" w:rsidRPr="006218E7" w:rsidRDefault="00F23E3B" w:rsidP="00DD28A6">
      <w:pPr>
        <w:spacing w:line="264" w:lineRule="auto"/>
        <w:rPr>
          <w:rFonts w:cs="Arial"/>
          <w:sz w:val="12"/>
          <w:szCs w:val="10"/>
        </w:rPr>
      </w:pPr>
    </w:p>
    <w:p w14:paraId="27535493" w14:textId="3527AFD0" w:rsidR="00BF4F47" w:rsidRPr="00D0432C" w:rsidRDefault="5278E368" w:rsidP="002C141C">
      <w:pPr>
        <w:pStyle w:val="ListParagraph"/>
        <w:numPr>
          <w:ilvl w:val="0"/>
          <w:numId w:val="16"/>
        </w:numPr>
        <w:spacing w:line="264" w:lineRule="auto"/>
        <w:jc w:val="both"/>
        <w:rPr>
          <w:rFonts w:cs="Arial"/>
          <w:szCs w:val="24"/>
        </w:rPr>
      </w:pPr>
      <w:r w:rsidRPr="00665C13">
        <w:rPr>
          <w:rFonts w:eastAsia="Arial" w:cs="Arial"/>
          <w:color w:val="000000" w:themeColor="text1"/>
          <w:szCs w:val="24"/>
        </w:rPr>
        <w:t xml:space="preserve">Please provide the </w:t>
      </w:r>
      <w:r w:rsidR="002F4F23" w:rsidRPr="00665C13">
        <w:rPr>
          <w:rFonts w:eastAsia="Arial" w:cs="Arial"/>
          <w:color w:val="000000" w:themeColor="text1"/>
          <w:szCs w:val="24"/>
        </w:rPr>
        <w:t>physical</w:t>
      </w:r>
      <w:r w:rsidRPr="00665C13">
        <w:rPr>
          <w:rFonts w:eastAsia="Arial" w:cs="Arial"/>
          <w:color w:val="000000" w:themeColor="text1"/>
          <w:szCs w:val="24"/>
        </w:rPr>
        <w:t xml:space="preserve"> addresses </w:t>
      </w:r>
      <w:r w:rsidR="002F4F23" w:rsidRPr="00665C13">
        <w:rPr>
          <w:rFonts w:eastAsia="Arial" w:cs="Arial"/>
          <w:color w:val="000000" w:themeColor="text1"/>
          <w:szCs w:val="24"/>
        </w:rPr>
        <w:t xml:space="preserve">(including town/city and county) of all your company’s UK sites/facilities involved in the production of </w:t>
      </w:r>
      <w:r w:rsidRPr="00665C13">
        <w:rPr>
          <w:rFonts w:eastAsia="Arial" w:cs="Arial"/>
          <w:color w:val="000000" w:themeColor="text1"/>
          <w:szCs w:val="24"/>
        </w:rPr>
        <w:t xml:space="preserve">the like </w:t>
      </w:r>
      <w:r w:rsidR="00B04934">
        <w:rPr>
          <w:rFonts w:eastAsia="Arial" w:cs="Arial"/>
          <w:color w:val="000000" w:themeColor="text1"/>
          <w:szCs w:val="24"/>
        </w:rPr>
        <w:t xml:space="preserve">and directly competitive </w:t>
      </w:r>
      <w:r w:rsidRPr="00665C13">
        <w:rPr>
          <w:rFonts w:eastAsia="Arial" w:cs="Arial"/>
          <w:color w:val="000000" w:themeColor="text1"/>
          <w:szCs w:val="24"/>
        </w:rPr>
        <w:t>goods.</w:t>
      </w:r>
    </w:p>
    <w:p w14:paraId="1A872869" w14:textId="77777777" w:rsidR="00D0432C" w:rsidRPr="006218E7" w:rsidRDefault="00D0432C" w:rsidP="00DD28A6">
      <w:pPr>
        <w:spacing w:line="264" w:lineRule="auto"/>
        <w:rPr>
          <w:rFonts w:cs="Arial"/>
          <w:sz w:val="12"/>
          <w:szCs w:val="12"/>
        </w:rPr>
      </w:pPr>
    </w:p>
    <w:tbl>
      <w:tblPr>
        <w:tblStyle w:val="TableGrid"/>
        <w:tblW w:w="9027" w:type="dxa"/>
        <w:tblLayout w:type="fixed"/>
        <w:tblCellMar>
          <w:top w:w="28" w:type="dxa"/>
          <w:left w:w="57" w:type="dxa"/>
          <w:bottom w:w="28" w:type="dxa"/>
          <w:right w:w="28" w:type="dxa"/>
        </w:tblCellMar>
        <w:tblLook w:val="06A0" w:firstRow="1" w:lastRow="0" w:firstColumn="1" w:lastColumn="0" w:noHBand="1" w:noVBand="1"/>
      </w:tblPr>
      <w:tblGrid>
        <w:gridCol w:w="3009"/>
        <w:gridCol w:w="1499"/>
        <w:gridCol w:w="4508"/>
        <w:gridCol w:w="11"/>
      </w:tblGrid>
      <w:tr w:rsidR="002F4F23" w:rsidRPr="00665C13" w14:paraId="2AAEF60A" w14:textId="77777777" w:rsidTr="00E753EC">
        <w:tc>
          <w:tcPr>
            <w:tcW w:w="3009" w:type="dxa"/>
            <w:shd w:val="clear" w:color="auto" w:fill="002060"/>
          </w:tcPr>
          <w:p w14:paraId="1B6487CB" w14:textId="268D2E4F" w:rsidR="002F4F23" w:rsidRPr="00665C13" w:rsidRDefault="002F4F23" w:rsidP="00DD28A6">
            <w:pPr>
              <w:spacing w:line="264" w:lineRule="auto"/>
              <w:rPr>
                <w:rFonts w:cs="Arial"/>
              </w:rPr>
            </w:pPr>
            <w:r w:rsidRPr="00665C13">
              <w:rPr>
                <w:rFonts w:eastAsia="Arial" w:cs="Arial"/>
                <w:b/>
                <w:bCs/>
              </w:rPr>
              <w:lastRenderedPageBreak/>
              <w:t>Company name</w:t>
            </w:r>
          </w:p>
        </w:tc>
        <w:tc>
          <w:tcPr>
            <w:tcW w:w="6018" w:type="dxa"/>
            <w:gridSpan w:val="3"/>
            <w:shd w:val="clear" w:color="auto" w:fill="002060"/>
          </w:tcPr>
          <w:p w14:paraId="5511E5EF" w14:textId="04F44C20" w:rsidR="002F4F23" w:rsidRPr="00665C13" w:rsidRDefault="001C5203" w:rsidP="00DD28A6">
            <w:pPr>
              <w:spacing w:line="264" w:lineRule="auto"/>
              <w:rPr>
                <w:rFonts w:cs="Arial"/>
              </w:rPr>
            </w:pPr>
            <w:r>
              <w:rPr>
                <w:rFonts w:eastAsia="Arial" w:cs="Arial"/>
                <w:b/>
                <w:bCs/>
              </w:rPr>
              <w:t>P</w:t>
            </w:r>
            <w:r w:rsidR="00A75892">
              <w:rPr>
                <w:rFonts w:eastAsia="Arial" w:cs="Arial"/>
                <w:b/>
                <w:bCs/>
              </w:rPr>
              <w:t>hysical</w:t>
            </w:r>
            <w:r w:rsidRPr="00665C13">
              <w:rPr>
                <w:rFonts w:eastAsia="Arial" w:cs="Arial"/>
                <w:b/>
                <w:bCs/>
              </w:rPr>
              <w:t xml:space="preserve"> </w:t>
            </w:r>
            <w:r w:rsidR="002F4F23" w:rsidRPr="00665C13">
              <w:rPr>
                <w:rFonts w:eastAsia="Arial" w:cs="Arial"/>
                <w:b/>
                <w:bCs/>
              </w:rPr>
              <w:t>address</w:t>
            </w:r>
          </w:p>
        </w:tc>
      </w:tr>
      <w:tr w:rsidR="002F4F23" w:rsidRPr="00665C13" w14:paraId="2ADF2C60" w14:textId="77777777" w:rsidTr="00587541">
        <w:tc>
          <w:tcPr>
            <w:tcW w:w="3009" w:type="dxa"/>
          </w:tcPr>
          <w:p w14:paraId="1521ACE9" w14:textId="77777777" w:rsidR="002F4F23" w:rsidRPr="00665C13" w:rsidRDefault="002F4F23" w:rsidP="00DD28A6">
            <w:pPr>
              <w:spacing w:line="264" w:lineRule="auto"/>
              <w:rPr>
                <w:rFonts w:cs="Arial"/>
              </w:rPr>
            </w:pPr>
            <w:r w:rsidRPr="00665C13">
              <w:rPr>
                <w:rFonts w:eastAsia="Arial" w:cs="Arial"/>
                <w:szCs w:val="24"/>
              </w:rPr>
              <w:t xml:space="preserve"> </w:t>
            </w:r>
          </w:p>
        </w:tc>
        <w:tc>
          <w:tcPr>
            <w:tcW w:w="6018" w:type="dxa"/>
            <w:gridSpan w:val="3"/>
          </w:tcPr>
          <w:p w14:paraId="55409D4B" w14:textId="68ECE50E" w:rsidR="002F4F23" w:rsidRPr="00665C13" w:rsidRDefault="002F4F23" w:rsidP="00DD28A6">
            <w:pPr>
              <w:spacing w:line="264" w:lineRule="auto"/>
              <w:rPr>
                <w:rFonts w:eastAsia="Arial" w:cs="Arial"/>
                <w:b/>
                <w:bCs/>
              </w:rPr>
            </w:pPr>
          </w:p>
        </w:tc>
      </w:tr>
      <w:tr w:rsidR="00587541" w:rsidRPr="00D9239B" w14:paraId="2C00A339" w14:textId="77777777" w:rsidTr="00587541">
        <w:tblPrEx>
          <w:tblLook w:val="04A0" w:firstRow="1" w:lastRow="0" w:firstColumn="1" w:lastColumn="0" w:noHBand="0" w:noVBand="1"/>
        </w:tblPrEx>
        <w:trPr>
          <w:gridAfter w:val="1"/>
          <w:wAfter w:w="11" w:type="dxa"/>
        </w:trPr>
        <w:tc>
          <w:tcPr>
            <w:tcW w:w="4508" w:type="dxa"/>
            <w:gridSpan w:val="2"/>
            <w:tcBorders>
              <w:top w:val="single" w:sz="4" w:space="0" w:color="FFFFFF" w:themeColor="background1"/>
              <w:left w:val="nil"/>
              <w:bottom w:val="nil"/>
              <w:right w:val="single" w:sz="4" w:space="0" w:color="auto"/>
            </w:tcBorders>
          </w:tcPr>
          <w:p w14:paraId="5D429FA9" w14:textId="77777777" w:rsidR="00587541" w:rsidRPr="00D9239B" w:rsidRDefault="00587541"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5FF3EE0F" w14:textId="77777777" w:rsidR="00587541" w:rsidRPr="00D9239B" w:rsidRDefault="00587541"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5EFA446E" w14:textId="3848F3C3" w:rsidR="00880D62" w:rsidRPr="003E20F8" w:rsidRDefault="007A43E6" w:rsidP="00DD28A6">
      <w:pPr>
        <w:spacing w:line="264" w:lineRule="auto"/>
        <w:rPr>
          <w:rFonts w:cs="Arial"/>
          <w:i/>
          <w:iCs/>
          <w:sz w:val="20"/>
          <w:szCs w:val="18"/>
        </w:rPr>
      </w:pPr>
      <w:r w:rsidRPr="0090442D">
        <w:rPr>
          <w:rFonts w:eastAsia="Arial" w:cs="Arial"/>
          <w:i/>
          <w:iCs/>
          <w:sz w:val="20"/>
          <w:szCs w:val="20"/>
        </w:rPr>
        <w:t>+Add additional rows as required</w:t>
      </w:r>
    </w:p>
    <w:p w14:paraId="4FD649DD" w14:textId="6C620E20" w:rsidR="00E83A86" w:rsidRPr="00247B33" w:rsidRDefault="00C614E3" w:rsidP="00247B33">
      <w:pPr>
        <w:pStyle w:val="Heading2"/>
      </w:pPr>
      <w:bookmarkStart w:id="55" w:name="_Toc236818667"/>
      <w:r w:rsidRPr="00665C13">
        <w:t>C4</w:t>
      </w:r>
      <w:r w:rsidR="00C65799" w:rsidRPr="00665C13">
        <w:tab/>
      </w:r>
      <w:r w:rsidR="00450831" w:rsidRPr="00665C13">
        <w:t>Joint products and</w:t>
      </w:r>
      <w:r w:rsidR="00E83A86" w:rsidRPr="00665C13">
        <w:t xml:space="preserve"> by-products</w:t>
      </w:r>
      <w:bookmarkEnd w:id="55"/>
    </w:p>
    <w:p w14:paraId="3251F264" w14:textId="180BF416" w:rsidR="003E14A5" w:rsidRPr="00665C13" w:rsidRDefault="00A4795A" w:rsidP="002C141C">
      <w:pPr>
        <w:pStyle w:val="ListParagraph"/>
        <w:numPr>
          <w:ilvl w:val="0"/>
          <w:numId w:val="13"/>
        </w:numPr>
        <w:spacing w:line="264" w:lineRule="auto"/>
        <w:ind w:left="360"/>
        <w:jc w:val="both"/>
        <w:rPr>
          <w:rFonts w:eastAsia="Arial" w:cs="Arial"/>
          <w:color w:val="000000" w:themeColor="text1"/>
          <w:szCs w:val="24"/>
        </w:rPr>
      </w:pPr>
      <w:r w:rsidRPr="00665C13">
        <w:rPr>
          <w:rFonts w:eastAsia="Arial" w:cs="Arial"/>
          <w:color w:val="000000" w:themeColor="text1"/>
          <w:szCs w:val="24"/>
        </w:rPr>
        <w:t xml:space="preserve">Please explain any waste, scrap or by-products related to the production of </w:t>
      </w:r>
      <w:r w:rsidR="003B0557" w:rsidRPr="00665C13">
        <w:rPr>
          <w:rFonts w:eastAsia="Arial" w:cs="Arial"/>
          <w:color w:val="000000" w:themeColor="text1"/>
          <w:szCs w:val="24"/>
        </w:rPr>
        <w:t xml:space="preserve">the </w:t>
      </w:r>
      <w:r w:rsidRPr="00665C13">
        <w:rPr>
          <w:rFonts w:eastAsia="Arial" w:cs="Arial"/>
          <w:color w:val="000000" w:themeColor="text1"/>
          <w:szCs w:val="24"/>
        </w:rPr>
        <w:t xml:space="preserve">like </w:t>
      </w:r>
      <w:r w:rsidR="00D20B44">
        <w:rPr>
          <w:rFonts w:eastAsia="Arial" w:cs="Arial"/>
          <w:color w:val="000000" w:themeColor="text1"/>
          <w:szCs w:val="24"/>
        </w:rPr>
        <w:t>and</w:t>
      </w:r>
      <w:r w:rsidR="0090442D">
        <w:rPr>
          <w:rFonts w:eastAsia="Arial" w:cs="Arial"/>
          <w:color w:val="000000" w:themeColor="text1"/>
          <w:szCs w:val="24"/>
        </w:rPr>
        <w:t xml:space="preserve"> directly competitive </w:t>
      </w:r>
      <w:r w:rsidRPr="00665C13">
        <w:rPr>
          <w:rFonts w:eastAsia="Arial" w:cs="Arial"/>
          <w:color w:val="000000" w:themeColor="text1"/>
          <w:szCs w:val="24"/>
        </w:rPr>
        <w:t xml:space="preserve">goods. Please explain: </w:t>
      </w:r>
    </w:p>
    <w:p w14:paraId="6250DF54" w14:textId="1E6EC22F" w:rsidR="003E14A5" w:rsidRPr="00665C13" w:rsidRDefault="006A492A" w:rsidP="002C141C">
      <w:pPr>
        <w:pStyle w:val="ListParagraph"/>
        <w:numPr>
          <w:ilvl w:val="0"/>
          <w:numId w:val="14"/>
        </w:numPr>
        <w:spacing w:line="264" w:lineRule="auto"/>
        <w:jc w:val="both"/>
        <w:rPr>
          <w:rFonts w:cs="Arial"/>
          <w:color w:val="000000" w:themeColor="text1"/>
          <w:szCs w:val="24"/>
        </w:rPr>
      </w:pPr>
      <w:r w:rsidRPr="00665C13">
        <w:rPr>
          <w:rFonts w:eastAsia="Arial" w:cs="Arial"/>
          <w:color w:val="000000" w:themeColor="text1"/>
          <w:szCs w:val="24"/>
        </w:rPr>
        <w:t>h</w:t>
      </w:r>
      <w:r w:rsidR="00A4795A" w:rsidRPr="00665C13">
        <w:rPr>
          <w:rFonts w:eastAsia="Arial" w:cs="Arial"/>
          <w:color w:val="000000" w:themeColor="text1"/>
          <w:szCs w:val="24"/>
        </w:rPr>
        <w:t xml:space="preserve">ow you differentiate your waste, scrap and by </w:t>
      </w:r>
      <w:r w:rsidR="009C7D0E" w:rsidRPr="00665C13">
        <w:rPr>
          <w:rFonts w:eastAsia="Arial" w:cs="Arial"/>
          <w:color w:val="000000" w:themeColor="text1"/>
          <w:szCs w:val="24"/>
        </w:rPr>
        <w:t>products</w:t>
      </w:r>
      <w:r w:rsidR="005C60AA">
        <w:rPr>
          <w:rFonts w:eastAsia="Arial" w:cs="Arial"/>
          <w:color w:val="000000" w:themeColor="text1"/>
          <w:szCs w:val="24"/>
        </w:rPr>
        <w:t>;</w:t>
      </w:r>
    </w:p>
    <w:p w14:paraId="02C3A898" w14:textId="4A082FFF" w:rsidR="003E14A5" w:rsidRPr="00665C13" w:rsidRDefault="00A4795A" w:rsidP="002C141C">
      <w:pPr>
        <w:pStyle w:val="ListParagraph"/>
        <w:numPr>
          <w:ilvl w:val="0"/>
          <w:numId w:val="14"/>
        </w:numPr>
        <w:spacing w:line="264" w:lineRule="auto"/>
        <w:jc w:val="both"/>
        <w:rPr>
          <w:rFonts w:cs="Arial"/>
          <w:color w:val="000000" w:themeColor="text1"/>
          <w:szCs w:val="24"/>
        </w:rPr>
      </w:pPr>
      <w:r w:rsidRPr="00665C13">
        <w:rPr>
          <w:rFonts w:eastAsia="Arial" w:cs="Arial"/>
          <w:color w:val="000000" w:themeColor="text1"/>
          <w:szCs w:val="24"/>
        </w:rPr>
        <w:t xml:space="preserve">what you do with your waste, scrap and </w:t>
      </w:r>
      <w:r w:rsidR="009C7D0E" w:rsidRPr="00665C13">
        <w:rPr>
          <w:rFonts w:eastAsia="Arial" w:cs="Arial"/>
          <w:color w:val="000000" w:themeColor="text1"/>
          <w:szCs w:val="24"/>
        </w:rPr>
        <w:t>by-products</w:t>
      </w:r>
      <w:r w:rsidR="005C60AA">
        <w:rPr>
          <w:rFonts w:eastAsia="Arial" w:cs="Arial"/>
          <w:color w:val="000000" w:themeColor="text1"/>
          <w:szCs w:val="24"/>
        </w:rPr>
        <w:t>;</w:t>
      </w:r>
    </w:p>
    <w:p w14:paraId="010D5CE1" w14:textId="0BF0D3FB" w:rsidR="00E83A86" w:rsidRDefault="00A4795A" w:rsidP="002C141C">
      <w:pPr>
        <w:pStyle w:val="ListParagraph"/>
        <w:numPr>
          <w:ilvl w:val="0"/>
          <w:numId w:val="14"/>
        </w:numPr>
        <w:spacing w:line="264" w:lineRule="auto"/>
        <w:jc w:val="both"/>
        <w:rPr>
          <w:rFonts w:eastAsia="Arial" w:cs="Arial"/>
          <w:color w:val="000000" w:themeColor="text1"/>
          <w:szCs w:val="24"/>
        </w:rPr>
      </w:pPr>
      <w:r w:rsidRPr="00665C13">
        <w:rPr>
          <w:rFonts w:eastAsia="Arial" w:cs="Arial"/>
          <w:color w:val="000000" w:themeColor="text1"/>
          <w:szCs w:val="24"/>
        </w:rPr>
        <w:t>how any income or cost from waste, scrap or by-products is recorded</w:t>
      </w:r>
      <w:r w:rsidR="005C60AA">
        <w:rPr>
          <w:rFonts w:eastAsia="Arial" w:cs="Arial"/>
          <w:color w:val="000000" w:themeColor="text1"/>
          <w:szCs w:val="24"/>
        </w:rPr>
        <w:t>; and</w:t>
      </w:r>
    </w:p>
    <w:p w14:paraId="36CBDD32" w14:textId="659AC256" w:rsidR="0020407C" w:rsidRDefault="00A61750" w:rsidP="002C141C">
      <w:pPr>
        <w:pStyle w:val="ListParagraph"/>
        <w:numPr>
          <w:ilvl w:val="0"/>
          <w:numId w:val="14"/>
        </w:numPr>
        <w:spacing w:line="264" w:lineRule="auto"/>
        <w:jc w:val="both"/>
        <w:rPr>
          <w:rFonts w:eastAsia="Arial" w:cs="Arial"/>
          <w:color w:val="000000" w:themeColor="text1"/>
          <w:szCs w:val="24"/>
        </w:rPr>
      </w:pPr>
      <w:r>
        <w:rPr>
          <w:rFonts w:eastAsia="Arial" w:cs="Arial"/>
          <w:color w:val="000000" w:themeColor="text1"/>
          <w:szCs w:val="24"/>
        </w:rPr>
        <w:t>t</w:t>
      </w:r>
      <w:r w:rsidRPr="0020407C">
        <w:rPr>
          <w:rFonts w:eastAsia="Arial" w:cs="Arial"/>
          <w:color w:val="000000" w:themeColor="text1"/>
          <w:szCs w:val="24"/>
        </w:rPr>
        <w:t xml:space="preserve">he </w:t>
      </w:r>
      <w:r w:rsidR="0020407C" w:rsidRPr="0020407C">
        <w:rPr>
          <w:rFonts w:eastAsia="Arial" w:cs="Arial"/>
          <w:color w:val="000000" w:themeColor="text1"/>
          <w:szCs w:val="24"/>
        </w:rPr>
        <w:t>average waste, scrap, and by-product ratio resulting from the production process of the goods.</w:t>
      </w:r>
    </w:p>
    <w:p w14:paraId="2795A71F" w14:textId="627AAB13" w:rsidR="0029626B" w:rsidRPr="0090442D" w:rsidRDefault="0029626B" w:rsidP="00DD28A6">
      <w:pPr>
        <w:spacing w:line="264" w:lineRule="auto"/>
        <w:rPr>
          <w:rFonts w:eastAsia="Arial" w:cs="Arial"/>
          <w:color w:val="000000" w:themeColor="text1"/>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9626B" w:rsidRPr="00D9239B" w14:paraId="630AFD6E" w14:textId="77777777" w:rsidTr="44580E6F">
        <w:tc>
          <w:tcPr>
            <w:tcW w:w="9016" w:type="dxa"/>
            <w:gridSpan w:val="2"/>
          </w:tcPr>
          <w:p w14:paraId="32DCFE0D" w14:textId="6BEBACE7" w:rsidR="0029626B" w:rsidRPr="00247B33" w:rsidRDefault="002B7405"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29626B" w:rsidRPr="00D9239B" w14:paraId="5684BF3B" w14:textId="77777777" w:rsidTr="44580E6F">
        <w:tc>
          <w:tcPr>
            <w:tcW w:w="4508" w:type="dxa"/>
            <w:tcBorders>
              <w:top w:val="single" w:sz="4" w:space="0" w:color="FFFFFF" w:themeColor="background1"/>
              <w:left w:val="nil"/>
              <w:bottom w:val="nil"/>
              <w:right w:val="single" w:sz="4" w:space="0" w:color="auto"/>
            </w:tcBorders>
          </w:tcPr>
          <w:p w14:paraId="37A95474" w14:textId="77777777" w:rsidR="0029626B" w:rsidRPr="00D9239B" w:rsidRDefault="0029626B"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7619CAC4" w14:textId="77777777" w:rsidR="0029626B" w:rsidRPr="00D9239B" w:rsidRDefault="0029626B"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005EE509" w14:textId="77777777" w:rsidR="0029626B" w:rsidRPr="0090442D" w:rsidRDefault="0029626B" w:rsidP="00000CA4">
      <w:pPr>
        <w:pStyle w:val="ListParagraph"/>
        <w:suppressAutoHyphens/>
        <w:spacing w:line="264" w:lineRule="auto"/>
        <w:ind w:left="426"/>
        <w:jc w:val="both"/>
        <w:rPr>
          <w:rFonts w:cs="Arial"/>
          <w:color w:val="000000" w:themeColor="text1"/>
          <w:sz w:val="12"/>
          <w:szCs w:val="12"/>
        </w:rPr>
      </w:pPr>
    </w:p>
    <w:p w14:paraId="5BB73CEC" w14:textId="4DD4768D" w:rsidR="00000CA4" w:rsidRDefault="00000CA4" w:rsidP="002C141C">
      <w:pPr>
        <w:pStyle w:val="ListParagraph"/>
        <w:numPr>
          <w:ilvl w:val="0"/>
          <w:numId w:val="36"/>
        </w:numPr>
        <w:spacing w:line="240" w:lineRule="auto"/>
        <w:ind w:left="360"/>
        <w:jc w:val="both"/>
        <w:textAlignment w:val="baseline"/>
        <w:rPr>
          <w:rFonts w:eastAsia="Times New Roman" w:cs="Arial"/>
          <w:szCs w:val="24"/>
          <w:lang w:eastAsia="en-GB"/>
        </w:rPr>
      </w:pPr>
      <w:r w:rsidRPr="001D74F8">
        <w:rPr>
          <w:rFonts w:eastAsia="Times New Roman" w:cs="Arial"/>
          <w:szCs w:val="24"/>
          <w:lang w:eastAsia="en-GB"/>
        </w:rPr>
        <w:t xml:space="preserve">Please identify any products which share a joint process with the like </w:t>
      </w:r>
      <w:r w:rsidR="0090442D">
        <w:rPr>
          <w:rFonts w:eastAsia="Times New Roman" w:cs="Arial"/>
          <w:szCs w:val="24"/>
          <w:lang w:eastAsia="en-GB"/>
        </w:rPr>
        <w:t xml:space="preserve">and directly competitive </w:t>
      </w:r>
      <w:r w:rsidRPr="001D74F8">
        <w:rPr>
          <w:rFonts w:eastAsia="Times New Roman" w:cs="Arial"/>
          <w:szCs w:val="24"/>
          <w:lang w:eastAsia="en-GB"/>
        </w:rPr>
        <w:t>goods which you produce. Please indicate at which point in the manufacturing process the products diverge.</w:t>
      </w:r>
    </w:p>
    <w:p w14:paraId="1FA90B71" w14:textId="77777777" w:rsidR="00000CA4" w:rsidRPr="0090442D" w:rsidRDefault="00000CA4" w:rsidP="00000CA4">
      <w:pPr>
        <w:pStyle w:val="ListParagraph"/>
        <w:spacing w:line="240" w:lineRule="auto"/>
        <w:ind w:left="360"/>
        <w:textAlignment w:val="baseline"/>
        <w:rPr>
          <w:rFonts w:eastAsia="Times New Roman" w:cs="Arial"/>
          <w:sz w:val="12"/>
          <w:szCs w:val="12"/>
          <w:lang w:eastAsia="en-GB"/>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00CA4" w:rsidRPr="00D9239B" w14:paraId="2FBB0AC3" w14:textId="77777777" w:rsidTr="006F4CAE">
        <w:tc>
          <w:tcPr>
            <w:tcW w:w="9016" w:type="dxa"/>
            <w:gridSpan w:val="2"/>
          </w:tcPr>
          <w:p w14:paraId="3DBA50D0" w14:textId="18E97F41" w:rsidR="00000CA4" w:rsidRPr="00247B33" w:rsidRDefault="002B7405" w:rsidP="006F4CAE">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000CA4" w:rsidRPr="00D9239B" w14:paraId="111DA1D2" w14:textId="77777777" w:rsidTr="006F4CAE">
        <w:tc>
          <w:tcPr>
            <w:tcW w:w="4508" w:type="dxa"/>
            <w:tcBorders>
              <w:top w:val="single" w:sz="4" w:space="0" w:color="FFFFFF" w:themeColor="background1"/>
              <w:left w:val="nil"/>
              <w:bottom w:val="nil"/>
              <w:right w:val="single" w:sz="4" w:space="0" w:color="auto"/>
            </w:tcBorders>
          </w:tcPr>
          <w:p w14:paraId="3598B474" w14:textId="77777777" w:rsidR="00000CA4" w:rsidRPr="00D9239B" w:rsidRDefault="00000CA4" w:rsidP="006F4CAE">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3E4FA945" w14:textId="77777777" w:rsidR="00000CA4" w:rsidRPr="00D9239B" w:rsidRDefault="00000CA4" w:rsidP="006F4CAE">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441E5BDE" w14:textId="77777777" w:rsidR="00000CA4" w:rsidRPr="0090442D" w:rsidRDefault="00000CA4" w:rsidP="000A2713">
      <w:pPr>
        <w:pStyle w:val="ListParagraph"/>
        <w:suppressAutoHyphens/>
        <w:spacing w:line="264" w:lineRule="auto"/>
        <w:ind w:left="426"/>
        <w:rPr>
          <w:rFonts w:cs="Arial"/>
          <w:color w:val="000000" w:themeColor="text1"/>
          <w:sz w:val="12"/>
          <w:szCs w:val="12"/>
        </w:rPr>
      </w:pPr>
    </w:p>
    <w:p w14:paraId="084774BF" w14:textId="37D1F08E" w:rsidR="00474FE9" w:rsidRPr="0029626B" w:rsidRDefault="00474FE9" w:rsidP="002C141C">
      <w:pPr>
        <w:pStyle w:val="ListParagraph"/>
        <w:numPr>
          <w:ilvl w:val="0"/>
          <w:numId w:val="37"/>
        </w:numPr>
        <w:suppressAutoHyphens/>
        <w:spacing w:line="264" w:lineRule="auto"/>
        <w:ind w:left="360"/>
        <w:jc w:val="both"/>
        <w:rPr>
          <w:rFonts w:cs="Arial"/>
          <w:color w:val="000000" w:themeColor="text1"/>
          <w:szCs w:val="24"/>
        </w:rPr>
      </w:pPr>
      <w:r w:rsidRPr="00665C13">
        <w:rPr>
          <w:rFonts w:eastAsia="Arial" w:cs="Arial"/>
          <w:color w:val="000000" w:themeColor="text1"/>
          <w:szCs w:val="24"/>
        </w:rPr>
        <w:t>Please explain</w:t>
      </w:r>
      <w:r w:rsidR="00657B23" w:rsidRPr="00665C13">
        <w:rPr>
          <w:rFonts w:eastAsia="Arial" w:cs="Arial"/>
          <w:color w:val="000000" w:themeColor="text1"/>
          <w:szCs w:val="24"/>
        </w:rPr>
        <w:t xml:space="preserve"> </w:t>
      </w:r>
      <w:r w:rsidR="007D7329">
        <w:rPr>
          <w:rFonts w:eastAsia="Arial" w:cs="Arial"/>
          <w:color w:val="000000" w:themeColor="text1"/>
          <w:szCs w:val="24"/>
        </w:rPr>
        <w:t>how</w:t>
      </w:r>
      <w:r w:rsidR="007D7329" w:rsidRPr="00665C13">
        <w:rPr>
          <w:rFonts w:eastAsia="Arial" w:cs="Arial"/>
          <w:color w:val="000000" w:themeColor="text1"/>
          <w:szCs w:val="24"/>
        </w:rPr>
        <w:t xml:space="preserve"> </w:t>
      </w:r>
      <w:r w:rsidR="0033573F" w:rsidRPr="00665C13">
        <w:rPr>
          <w:rFonts w:eastAsia="Arial" w:cs="Arial"/>
          <w:color w:val="000000" w:themeColor="text1"/>
          <w:szCs w:val="24"/>
        </w:rPr>
        <w:t>your</w:t>
      </w:r>
      <w:r w:rsidR="00194D6A" w:rsidRPr="00665C13">
        <w:rPr>
          <w:rFonts w:eastAsia="Arial" w:cs="Arial"/>
          <w:color w:val="000000" w:themeColor="text1"/>
          <w:szCs w:val="24"/>
        </w:rPr>
        <w:t xml:space="preserve"> </w:t>
      </w:r>
      <w:r w:rsidR="0033573F" w:rsidRPr="00665C13">
        <w:rPr>
          <w:rFonts w:eastAsia="Arial" w:cs="Arial"/>
          <w:color w:val="000000" w:themeColor="text1"/>
          <w:szCs w:val="24"/>
        </w:rPr>
        <w:t>cost</w:t>
      </w:r>
      <w:r w:rsidR="00BF7A9B" w:rsidRPr="00665C13">
        <w:rPr>
          <w:rFonts w:eastAsia="Arial" w:cs="Arial"/>
          <w:color w:val="000000" w:themeColor="text1"/>
          <w:szCs w:val="24"/>
        </w:rPr>
        <w:t>s</w:t>
      </w:r>
      <w:r w:rsidR="0033573F" w:rsidRPr="00665C13">
        <w:rPr>
          <w:rFonts w:eastAsia="Arial" w:cs="Arial"/>
          <w:color w:val="000000" w:themeColor="text1"/>
          <w:szCs w:val="24"/>
        </w:rPr>
        <w:t xml:space="preserve"> of production </w:t>
      </w:r>
      <w:r w:rsidR="00194D6A" w:rsidRPr="00665C13">
        <w:rPr>
          <w:rFonts w:eastAsia="Arial" w:cs="Arial"/>
          <w:color w:val="000000" w:themeColor="text1"/>
          <w:szCs w:val="24"/>
        </w:rPr>
        <w:t xml:space="preserve">(per unit) </w:t>
      </w:r>
      <w:r w:rsidR="00BF7A9B" w:rsidRPr="00665C13">
        <w:rPr>
          <w:rFonts w:eastAsia="Arial" w:cs="Arial"/>
          <w:color w:val="000000" w:themeColor="text1"/>
          <w:szCs w:val="24"/>
        </w:rPr>
        <w:t>differ between th</w:t>
      </w:r>
      <w:r w:rsidR="009A37EC" w:rsidRPr="00665C13">
        <w:rPr>
          <w:rFonts w:eastAsia="Arial" w:cs="Arial"/>
          <w:color w:val="000000" w:themeColor="text1"/>
          <w:szCs w:val="24"/>
        </w:rPr>
        <w:t xml:space="preserve">e like </w:t>
      </w:r>
      <w:r w:rsidR="0090442D">
        <w:rPr>
          <w:rFonts w:eastAsia="Arial" w:cs="Arial"/>
          <w:color w:val="000000" w:themeColor="text1"/>
          <w:szCs w:val="24"/>
        </w:rPr>
        <w:t xml:space="preserve">and directly competitive </w:t>
      </w:r>
      <w:r w:rsidR="009A37EC" w:rsidRPr="00665C13">
        <w:rPr>
          <w:rFonts w:eastAsia="Arial" w:cs="Arial"/>
          <w:color w:val="000000" w:themeColor="text1"/>
          <w:szCs w:val="24"/>
        </w:rPr>
        <w:t xml:space="preserve">goods and its joint products, if </w:t>
      </w:r>
      <w:r w:rsidR="007D7329">
        <w:rPr>
          <w:rFonts w:eastAsia="Arial" w:cs="Arial"/>
          <w:color w:val="000000" w:themeColor="text1"/>
          <w:szCs w:val="24"/>
        </w:rPr>
        <w:t>applicable</w:t>
      </w:r>
      <w:r w:rsidR="006C5E0A" w:rsidRPr="00665C13">
        <w:rPr>
          <w:rFonts w:eastAsia="Arial" w:cs="Arial"/>
          <w:color w:val="000000" w:themeColor="text1"/>
          <w:szCs w:val="24"/>
        </w:rPr>
        <w:t xml:space="preserve">. Comment on </w:t>
      </w:r>
      <w:r w:rsidR="003E726B" w:rsidRPr="00665C13">
        <w:rPr>
          <w:rFonts w:eastAsia="Arial" w:cs="Arial"/>
          <w:color w:val="000000" w:themeColor="text1"/>
          <w:szCs w:val="24"/>
        </w:rPr>
        <w:t xml:space="preserve">the reason for this difference and explain </w:t>
      </w:r>
      <w:r w:rsidR="00194D6A" w:rsidRPr="00665C13">
        <w:rPr>
          <w:rFonts w:eastAsia="Arial" w:cs="Arial"/>
          <w:color w:val="000000" w:themeColor="text1"/>
          <w:szCs w:val="24"/>
        </w:rPr>
        <w:t>your method(s) of calculation.</w:t>
      </w:r>
    </w:p>
    <w:p w14:paraId="3AC6ACBD" w14:textId="4BB94064" w:rsidR="0029626B" w:rsidRPr="0090442D" w:rsidRDefault="0029626B" w:rsidP="00DD28A6">
      <w:pPr>
        <w:suppressAutoHyphens/>
        <w:spacing w:line="264" w:lineRule="auto"/>
        <w:rPr>
          <w:rFonts w:cs="Arial"/>
          <w:color w:val="000000" w:themeColor="text1"/>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9626B" w:rsidRPr="00D9239B" w14:paraId="7FC553DD" w14:textId="77777777" w:rsidTr="44580E6F">
        <w:tc>
          <w:tcPr>
            <w:tcW w:w="9016" w:type="dxa"/>
            <w:gridSpan w:val="2"/>
          </w:tcPr>
          <w:p w14:paraId="728BFF12" w14:textId="7DCC7D38" w:rsidR="0029626B" w:rsidRPr="00247B33" w:rsidRDefault="002B7405"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29626B" w:rsidRPr="00D9239B" w14:paraId="1DBA36E5" w14:textId="77777777" w:rsidTr="44580E6F">
        <w:tc>
          <w:tcPr>
            <w:tcW w:w="4508" w:type="dxa"/>
            <w:tcBorders>
              <w:top w:val="single" w:sz="4" w:space="0" w:color="FFFFFF" w:themeColor="background1"/>
              <w:left w:val="nil"/>
              <w:bottom w:val="nil"/>
              <w:right w:val="single" w:sz="4" w:space="0" w:color="auto"/>
            </w:tcBorders>
          </w:tcPr>
          <w:p w14:paraId="502F4F14" w14:textId="77777777" w:rsidR="0029626B" w:rsidRPr="00D9239B" w:rsidRDefault="0029626B"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41F98D9A" w14:textId="77777777" w:rsidR="0029626B" w:rsidRPr="00D9239B" w:rsidRDefault="0029626B"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3FFA34FE" w14:textId="6E25B744" w:rsidR="00B531C4" w:rsidRPr="0090442D" w:rsidRDefault="00C614E3" w:rsidP="0090442D">
      <w:pPr>
        <w:pStyle w:val="Heading2"/>
      </w:pPr>
      <w:bookmarkStart w:id="56" w:name="_Toc236818668"/>
      <w:r w:rsidRPr="00665C13">
        <w:t>C5</w:t>
      </w:r>
      <w:r w:rsidR="00C65799" w:rsidRPr="00665C13">
        <w:tab/>
      </w:r>
      <w:r w:rsidR="00236C61" w:rsidRPr="00665C13">
        <w:t xml:space="preserve">Raw material (RM) </w:t>
      </w:r>
      <w:r w:rsidR="00E25555" w:rsidRPr="00665C13">
        <w:t xml:space="preserve">and </w:t>
      </w:r>
      <w:r w:rsidR="00073E42">
        <w:t>major</w:t>
      </w:r>
      <w:r w:rsidR="00E25555" w:rsidRPr="00665C13">
        <w:t xml:space="preserve"> input </w:t>
      </w:r>
      <w:r w:rsidR="00236C61" w:rsidRPr="00665C13">
        <w:t>purchases</w:t>
      </w:r>
      <w:bookmarkEnd w:id="56"/>
    </w:p>
    <w:p w14:paraId="502459A3" w14:textId="3B7C14F7" w:rsidR="0090442D" w:rsidRPr="00AD6540" w:rsidRDefault="000D5D04" w:rsidP="00AD6540">
      <w:pPr>
        <w:pStyle w:val="ListParagraph"/>
        <w:numPr>
          <w:ilvl w:val="0"/>
          <w:numId w:val="38"/>
        </w:numPr>
        <w:suppressAutoHyphens/>
        <w:spacing w:after="120" w:line="264" w:lineRule="auto"/>
        <w:ind w:left="357" w:hanging="357"/>
        <w:contextualSpacing w:val="0"/>
        <w:jc w:val="both"/>
        <w:rPr>
          <w:rFonts w:cs="Arial"/>
          <w:sz w:val="12"/>
          <w:szCs w:val="12"/>
        </w:rPr>
      </w:pPr>
      <w:r w:rsidRPr="00F24CD9">
        <w:rPr>
          <w:rFonts w:eastAsia="Arial" w:cs="Arial"/>
          <w:szCs w:val="24"/>
        </w:rPr>
        <w:t xml:space="preserve">Please complete </w:t>
      </w:r>
      <w:r w:rsidRPr="00F24CD9">
        <w:rPr>
          <w:rFonts w:eastAsia="Arial" w:cs="Arial"/>
          <w:b/>
          <w:bCs/>
          <w:szCs w:val="24"/>
        </w:rPr>
        <w:t xml:space="preserve">Annex </w:t>
      </w:r>
      <w:r w:rsidR="000338AB">
        <w:rPr>
          <w:rFonts w:eastAsia="Arial" w:cs="Arial"/>
          <w:b/>
          <w:bCs/>
          <w:szCs w:val="24"/>
        </w:rPr>
        <w:t>6</w:t>
      </w:r>
      <w:r w:rsidRPr="00F24CD9">
        <w:rPr>
          <w:rFonts w:eastAsia="Arial" w:cs="Arial"/>
          <w:b/>
          <w:bCs/>
          <w:szCs w:val="24"/>
        </w:rPr>
        <w:t xml:space="preserve"> – Raw materials and input</w:t>
      </w:r>
      <w:r w:rsidR="00BD40B8">
        <w:rPr>
          <w:rFonts w:eastAsia="Arial" w:cs="Arial"/>
          <w:b/>
          <w:bCs/>
          <w:szCs w:val="24"/>
        </w:rPr>
        <w:t>s</w:t>
      </w:r>
      <w:r w:rsidRPr="00F24CD9">
        <w:rPr>
          <w:rFonts w:eastAsia="Arial" w:cs="Arial"/>
          <w:szCs w:val="24"/>
        </w:rPr>
        <w:t xml:space="preserve">, detailing by </w:t>
      </w:r>
      <w:r w:rsidR="00C84714" w:rsidRPr="00F24CD9">
        <w:rPr>
          <w:rFonts w:eastAsia="Arial" w:cs="Arial"/>
          <w:szCs w:val="24"/>
        </w:rPr>
        <w:t>transaction</w:t>
      </w:r>
      <w:r w:rsidRPr="00F24CD9">
        <w:rPr>
          <w:rFonts w:eastAsia="Arial" w:cs="Arial"/>
          <w:szCs w:val="24"/>
        </w:rPr>
        <w:t>, purchases</w:t>
      </w:r>
      <w:r w:rsidR="00237AEF" w:rsidRPr="00F24CD9">
        <w:rPr>
          <w:rFonts w:eastAsia="Arial" w:cs="Arial"/>
          <w:szCs w:val="24"/>
        </w:rPr>
        <w:t xml:space="preserve"> </w:t>
      </w:r>
      <w:r w:rsidR="00752645">
        <w:rPr>
          <w:rFonts w:eastAsia="Arial" w:cs="Arial"/>
          <w:szCs w:val="24"/>
        </w:rPr>
        <w:t>for cost types</w:t>
      </w:r>
      <w:r w:rsidR="00BC0EFC" w:rsidRPr="00BC0EFC">
        <w:rPr>
          <w:rFonts w:eastAsia="Arial" w:cs="Arial"/>
          <w:szCs w:val="24"/>
        </w:rPr>
        <w:t xml:space="preserve"> </w:t>
      </w:r>
      <w:r w:rsidR="00BC0EFC" w:rsidRPr="00F24CD9">
        <w:rPr>
          <w:rFonts w:eastAsia="Arial" w:cs="Arial"/>
          <w:szCs w:val="24"/>
        </w:rPr>
        <w:t>used in the production of the like goods</w:t>
      </w:r>
      <w:r w:rsidR="00752645">
        <w:rPr>
          <w:rFonts w:eastAsia="Arial" w:cs="Arial"/>
          <w:szCs w:val="24"/>
        </w:rPr>
        <w:t xml:space="preserve"> </w:t>
      </w:r>
      <w:r w:rsidRPr="00F24CD9">
        <w:rPr>
          <w:rFonts w:eastAsia="Arial" w:cs="Arial"/>
          <w:szCs w:val="24"/>
        </w:rPr>
        <w:t>which account for more than 5% of total cost to make and sell (or if energy more than 1%), during the POI by your company</w:t>
      </w:r>
      <w:r w:rsidR="00C82554">
        <w:rPr>
          <w:rFonts w:eastAsia="Arial" w:cs="Arial"/>
          <w:szCs w:val="24"/>
        </w:rPr>
        <w:t>.</w:t>
      </w:r>
      <w:r w:rsidR="0090442D">
        <w:rPr>
          <w:rFonts w:eastAsia="Arial" w:cs="Arial"/>
          <w:szCs w:val="24"/>
        </w:rPr>
        <w:t xml:space="preserve"> </w:t>
      </w:r>
      <w:r w:rsidR="000B6929" w:rsidRPr="0090442D">
        <w:rPr>
          <w:rFonts w:cs="Arial"/>
          <w:szCs w:val="24"/>
        </w:rPr>
        <w:t>Please see additional notes in the annex for assistance on how to complete it.</w:t>
      </w:r>
    </w:p>
    <w:p w14:paraId="41979C19" w14:textId="7A3B127E" w:rsidR="00236C61" w:rsidRPr="00F24CD9" w:rsidRDefault="09152A1A" w:rsidP="002C141C">
      <w:pPr>
        <w:pStyle w:val="ListParagraph"/>
        <w:numPr>
          <w:ilvl w:val="0"/>
          <w:numId w:val="38"/>
        </w:numPr>
        <w:suppressAutoHyphens/>
        <w:spacing w:line="264" w:lineRule="auto"/>
        <w:ind w:left="360"/>
        <w:jc w:val="both"/>
        <w:rPr>
          <w:rFonts w:eastAsia="Arial" w:cs="Arial"/>
          <w:color w:val="000000" w:themeColor="text1"/>
          <w:szCs w:val="24"/>
        </w:rPr>
      </w:pPr>
      <w:r w:rsidRPr="00F24CD9">
        <w:rPr>
          <w:rFonts w:eastAsia="Arial" w:cs="Arial"/>
          <w:color w:val="000000" w:themeColor="text1"/>
          <w:szCs w:val="24"/>
        </w:rPr>
        <w:t xml:space="preserve">Please provide an invoice and any supporting documents for two of your purchases stated within </w:t>
      </w:r>
      <w:r w:rsidRPr="00F24CD9">
        <w:rPr>
          <w:rFonts w:eastAsia="Arial" w:cs="Arial"/>
          <w:b/>
          <w:bCs/>
          <w:color w:val="000000" w:themeColor="text1"/>
          <w:szCs w:val="24"/>
        </w:rPr>
        <w:t xml:space="preserve">Annex </w:t>
      </w:r>
      <w:r w:rsidR="000338AB">
        <w:rPr>
          <w:rFonts w:eastAsia="Arial" w:cs="Arial"/>
          <w:b/>
          <w:bCs/>
          <w:color w:val="000000" w:themeColor="text1"/>
          <w:szCs w:val="24"/>
        </w:rPr>
        <w:t>6</w:t>
      </w:r>
      <w:r w:rsidRPr="00F24CD9">
        <w:rPr>
          <w:rFonts w:eastAsia="Arial" w:cs="Arial"/>
          <w:b/>
          <w:bCs/>
          <w:color w:val="000000" w:themeColor="text1"/>
          <w:szCs w:val="24"/>
        </w:rPr>
        <w:t xml:space="preserve"> – Raw materials</w:t>
      </w:r>
      <w:r w:rsidR="00211A08" w:rsidRPr="00F24CD9">
        <w:rPr>
          <w:rFonts w:eastAsia="Arial" w:cs="Arial"/>
          <w:b/>
          <w:bCs/>
          <w:color w:val="000000" w:themeColor="text1"/>
          <w:szCs w:val="24"/>
        </w:rPr>
        <w:t xml:space="preserve"> and inputs</w:t>
      </w:r>
      <w:r w:rsidRPr="00F24CD9">
        <w:rPr>
          <w:rFonts w:eastAsia="Arial" w:cs="Arial"/>
          <w:color w:val="000000" w:themeColor="text1"/>
          <w:szCs w:val="24"/>
        </w:rPr>
        <w:t>. Use the box below to give an overview of any supporting documents provided.</w:t>
      </w:r>
    </w:p>
    <w:p w14:paraId="720D6B1E" w14:textId="07D35590" w:rsidR="0081371A" w:rsidRPr="0090442D" w:rsidRDefault="0081371A" w:rsidP="00F24CD9">
      <w:pPr>
        <w:suppressAutoHyphens/>
        <w:spacing w:line="264" w:lineRule="auto"/>
        <w:jc w:val="both"/>
        <w:rPr>
          <w:rFonts w:eastAsia="Arial" w:cs="Arial"/>
          <w:color w:val="000000" w:themeColor="text1"/>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81371A" w:rsidRPr="00D9239B" w14:paraId="40970A15" w14:textId="77777777" w:rsidTr="44580E6F">
        <w:tc>
          <w:tcPr>
            <w:tcW w:w="9016" w:type="dxa"/>
            <w:gridSpan w:val="2"/>
          </w:tcPr>
          <w:p w14:paraId="2DE8371C" w14:textId="1C51CB2B" w:rsidR="0081371A" w:rsidRPr="0090442D" w:rsidRDefault="002B7405"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81371A" w:rsidRPr="00D9239B" w14:paraId="094C8F20" w14:textId="77777777" w:rsidTr="44580E6F">
        <w:tc>
          <w:tcPr>
            <w:tcW w:w="4508" w:type="dxa"/>
            <w:tcBorders>
              <w:top w:val="single" w:sz="4" w:space="0" w:color="FFFFFF" w:themeColor="background1"/>
              <w:left w:val="nil"/>
              <w:bottom w:val="nil"/>
              <w:right w:val="single" w:sz="4" w:space="0" w:color="auto"/>
            </w:tcBorders>
          </w:tcPr>
          <w:p w14:paraId="7D6AAA75" w14:textId="77777777" w:rsidR="0081371A" w:rsidRPr="00D9239B" w:rsidRDefault="0081371A"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001A3AC0" w14:textId="77777777" w:rsidR="0081371A" w:rsidRPr="00D9239B" w:rsidRDefault="0081371A"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639F6642" w14:textId="1575B032" w:rsidR="000C05AE" w:rsidRPr="00665C13" w:rsidRDefault="000C05AE" w:rsidP="00BD40B8">
      <w:pPr>
        <w:pStyle w:val="Heading1"/>
      </w:pPr>
      <w:bookmarkStart w:id="57" w:name="_Toc236818669"/>
      <w:r w:rsidRPr="00665C13">
        <w:lastRenderedPageBreak/>
        <w:t xml:space="preserve">SECTION </w:t>
      </w:r>
      <w:r>
        <w:t>D</w:t>
      </w:r>
      <w:r w:rsidRPr="00665C13">
        <w:t>:</w:t>
      </w:r>
      <w:r>
        <w:t xml:space="preserve"> Sales</w:t>
      </w:r>
      <w:bookmarkEnd w:id="57"/>
    </w:p>
    <w:p w14:paraId="1F93201F" w14:textId="0811AB6A" w:rsidR="004F2CB9" w:rsidRPr="005E712A" w:rsidRDefault="000C05AE" w:rsidP="005E712A">
      <w:pPr>
        <w:pStyle w:val="Heading2"/>
      </w:pPr>
      <w:bookmarkStart w:id="58" w:name="_Toc16669221"/>
      <w:bookmarkStart w:id="59" w:name="_Toc236818670"/>
      <w:r>
        <w:t>D1</w:t>
      </w:r>
      <w:r w:rsidR="000F22B3">
        <w:t xml:space="preserve"> </w:t>
      </w:r>
      <w:bookmarkEnd w:id="58"/>
      <w:r w:rsidR="001C57B1">
        <w:t>Domestic sales</w:t>
      </w:r>
      <w:bookmarkEnd w:id="59"/>
    </w:p>
    <w:p w14:paraId="79E3FF47" w14:textId="4BE1EF16" w:rsidR="00F549E1" w:rsidRPr="00F549E1" w:rsidRDefault="009B177E" w:rsidP="00F549E1">
      <w:pPr>
        <w:pStyle w:val="ListParagraph"/>
        <w:numPr>
          <w:ilvl w:val="0"/>
          <w:numId w:val="23"/>
        </w:numPr>
        <w:suppressAutoHyphens/>
        <w:spacing w:after="120" w:line="22" w:lineRule="atLeast"/>
        <w:jc w:val="both"/>
        <w:rPr>
          <w:rFonts w:eastAsia="Arial" w:cs="Arial"/>
          <w:color w:val="000000" w:themeColor="text1"/>
          <w:szCs w:val="24"/>
        </w:rPr>
      </w:pPr>
      <w:r w:rsidRPr="00303565">
        <w:rPr>
          <w:rFonts w:eastAsia="Arial" w:cs="Arial"/>
          <w:color w:val="000000" w:themeColor="text1"/>
          <w:szCs w:val="24"/>
        </w:rPr>
        <w:t xml:space="preserve">Please complete the </w:t>
      </w:r>
      <w:r w:rsidR="00755DB3">
        <w:rPr>
          <w:rFonts w:eastAsia="Arial" w:cs="Arial"/>
          <w:color w:val="000000" w:themeColor="text1"/>
          <w:szCs w:val="24"/>
        </w:rPr>
        <w:t xml:space="preserve">Transaction-by-Transaction Domestic Sales tab </w:t>
      </w:r>
      <w:r w:rsidRPr="00303565">
        <w:rPr>
          <w:rFonts w:eastAsia="Arial" w:cs="Arial"/>
          <w:color w:val="000000" w:themeColor="text1"/>
          <w:szCs w:val="24"/>
        </w:rPr>
        <w:t xml:space="preserve">in </w:t>
      </w:r>
      <w:r w:rsidRPr="00303565">
        <w:rPr>
          <w:rFonts w:eastAsia="Arial" w:cs="Arial"/>
          <w:b/>
          <w:color w:val="000000" w:themeColor="text1"/>
          <w:szCs w:val="24"/>
        </w:rPr>
        <w:t xml:space="preserve">Annex </w:t>
      </w:r>
      <w:r w:rsidR="00755DB3">
        <w:rPr>
          <w:rFonts w:eastAsia="Arial" w:cs="Arial"/>
          <w:b/>
          <w:color w:val="000000" w:themeColor="text1"/>
          <w:szCs w:val="24"/>
        </w:rPr>
        <w:t>7</w:t>
      </w:r>
      <w:r w:rsidRPr="00303565">
        <w:rPr>
          <w:rFonts w:eastAsia="Arial" w:cs="Arial"/>
          <w:color w:val="000000" w:themeColor="text1"/>
          <w:szCs w:val="24"/>
        </w:rPr>
        <w:t>.</w:t>
      </w:r>
    </w:p>
    <w:p w14:paraId="1DA6D9E7" w14:textId="2FA20285" w:rsidR="00F549E1" w:rsidRPr="005E712A" w:rsidRDefault="00F549E1" w:rsidP="00F549E1">
      <w:pPr>
        <w:pStyle w:val="Heading2"/>
      </w:pPr>
      <w:bookmarkStart w:id="60" w:name="_Toc236818671"/>
      <w:r>
        <w:t>D</w:t>
      </w:r>
      <w:r w:rsidR="00E52B43">
        <w:t>2</w:t>
      </w:r>
      <w:r>
        <w:t xml:space="preserve"> Sales reconciliation</w:t>
      </w:r>
      <w:bookmarkEnd w:id="60"/>
    </w:p>
    <w:p w14:paraId="250222CD" w14:textId="77777777" w:rsidR="00F549E1" w:rsidRDefault="00F549E1" w:rsidP="00E52B43">
      <w:pPr>
        <w:pStyle w:val="ListParagraph"/>
        <w:numPr>
          <w:ilvl w:val="0"/>
          <w:numId w:val="86"/>
        </w:numPr>
        <w:suppressAutoHyphens/>
        <w:spacing w:line="22" w:lineRule="atLeast"/>
        <w:jc w:val="both"/>
        <w:rPr>
          <w:rFonts w:eastAsia="Arial" w:cs="Arial"/>
          <w:color w:val="000000" w:themeColor="text1"/>
          <w:szCs w:val="24"/>
        </w:rPr>
      </w:pPr>
      <w:r w:rsidRPr="00303565">
        <w:rPr>
          <w:rFonts w:eastAsia="Arial" w:cs="Arial"/>
          <w:color w:val="000000" w:themeColor="text1"/>
          <w:szCs w:val="24"/>
        </w:rPr>
        <w:t xml:space="preserve">Please complete the Sales reconciliation table in </w:t>
      </w:r>
      <w:r w:rsidRPr="00303565">
        <w:rPr>
          <w:rFonts w:eastAsia="Arial" w:cs="Arial"/>
          <w:b/>
          <w:color w:val="000000" w:themeColor="text1"/>
          <w:szCs w:val="24"/>
        </w:rPr>
        <w:t xml:space="preserve">Annex </w:t>
      </w:r>
      <w:r>
        <w:rPr>
          <w:rFonts w:eastAsia="Arial" w:cs="Arial"/>
          <w:b/>
          <w:color w:val="000000" w:themeColor="text1"/>
          <w:szCs w:val="24"/>
        </w:rPr>
        <w:t>8</w:t>
      </w:r>
      <w:r w:rsidRPr="00303565">
        <w:rPr>
          <w:rFonts w:eastAsia="Arial" w:cs="Arial"/>
          <w:b/>
          <w:color w:val="000000" w:themeColor="text1"/>
          <w:szCs w:val="24"/>
        </w:rPr>
        <w:t xml:space="preserve"> – Sales</w:t>
      </w:r>
      <w:r w:rsidRPr="00303565">
        <w:rPr>
          <w:rFonts w:eastAsia="Arial" w:cs="Arial"/>
          <w:b/>
          <w:bCs/>
          <w:color w:val="000000" w:themeColor="text1"/>
          <w:szCs w:val="24"/>
        </w:rPr>
        <w:t xml:space="preserve"> </w:t>
      </w:r>
      <w:r w:rsidRPr="00303565">
        <w:rPr>
          <w:rFonts w:eastAsia="Arial" w:cs="Arial"/>
          <w:b/>
          <w:color w:val="000000" w:themeColor="text1"/>
          <w:szCs w:val="24"/>
        </w:rPr>
        <w:t xml:space="preserve">reconciliation </w:t>
      </w:r>
      <w:r w:rsidRPr="00303565">
        <w:rPr>
          <w:rFonts w:eastAsia="Arial" w:cs="Arial"/>
          <w:color w:val="000000" w:themeColor="text1"/>
          <w:szCs w:val="24"/>
        </w:rPr>
        <w:t>starting from the bottom of the table.</w:t>
      </w:r>
    </w:p>
    <w:p w14:paraId="661950FF" w14:textId="77777777" w:rsidR="009B177E" w:rsidRPr="0017495C" w:rsidRDefault="009B177E" w:rsidP="008B3BA6">
      <w:pPr>
        <w:spacing w:line="22" w:lineRule="atLeast"/>
        <w:jc w:val="both"/>
        <w:rPr>
          <w:rFonts w:cs="Arial"/>
          <w:sz w:val="12"/>
          <w:szCs w:val="12"/>
        </w:rPr>
      </w:pPr>
    </w:p>
    <w:p w14:paraId="744537ED" w14:textId="2174192E" w:rsidR="009B177E" w:rsidRDefault="009B177E" w:rsidP="002C141C">
      <w:pPr>
        <w:pStyle w:val="ListParagraph"/>
        <w:numPr>
          <w:ilvl w:val="0"/>
          <w:numId w:val="29"/>
        </w:numPr>
        <w:spacing w:line="22" w:lineRule="atLeast"/>
        <w:jc w:val="both"/>
      </w:pPr>
      <w:r w:rsidRPr="00AC6D9A">
        <w:t>Additionally, please provide quantitative estimates (</w:t>
      </w:r>
      <w:r w:rsidR="001568F4" w:rsidRPr="00AC6D9A">
        <w:t>e.g.,</w:t>
      </w:r>
      <w:r w:rsidRPr="00AC6D9A">
        <w:t xml:space="preserve"> projections or forecasts) for the sales revenue and quantity of like </w:t>
      </w:r>
      <w:r w:rsidR="005E712A">
        <w:t xml:space="preserve">and directly competitive </w:t>
      </w:r>
      <w:r w:rsidRPr="00AC6D9A">
        <w:t>goods as well as all other goods you produce on the UK market for the next five years.</w:t>
      </w:r>
    </w:p>
    <w:p w14:paraId="270BF56F" w14:textId="77777777" w:rsidR="00BC5E3D" w:rsidRPr="00AD6540" w:rsidRDefault="00BC5E3D" w:rsidP="00AD6540">
      <w:pPr>
        <w:pStyle w:val="ListParagraph"/>
        <w:spacing w:line="22" w:lineRule="atLeast"/>
        <w:ind w:left="360"/>
        <w:jc w:val="both"/>
        <w:rPr>
          <w:sz w:val="12"/>
          <w:szCs w:val="10"/>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BC5E3D" w:rsidRPr="00D9239B" w14:paraId="26CA328F" w14:textId="77777777">
        <w:tc>
          <w:tcPr>
            <w:tcW w:w="9016" w:type="dxa"/>
            <w:gridSpan w:val="2"/>
          </w:tcPr>
          <w:p w14:paraId="5AEF3B7E" w14:textId="5E077454" w:rsidR="00BC5E3D" w:rsidRPr="00A558CD" w:rsidRDefault="002B7405">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BC5E3D" w:rsidRPr="00D9239B" w14:paraId="626AEE28" w14:textId="77777777">
        <w:tc>
          <w:tcPr>
            <w:tcW w:w="4508" w:type="dxa"/>
            <w:tcBorders>
              <w:top w:val="single" w:sz="4" w:space="0" w:color="FFFFFF" w:themeColor="background1"/>
              <w:left w:val="nil"/>
              <w:bottom w:val="nil"/>
              <w:right w:val="single" w:sz="4" w:space="0" w:color="auto"/>
            </w:tcBorders>
          </w:tcPr>
          <w:p w14:paraId="36024D00" w14:textId="77777777" w:rsidR="00BC5E3D" w:rsidRPr="00D9239B" w:rsidRDefault="00BC5E3D">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150C38F" w14:textId="77777777" w:rsidR="00BC5E3D" w:rsidRPr="00D9239B" w:rsidRDefault="00BC5E3D">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47BF7EE1" w14:textId="7FC7F94E" w:rsidR="006866FD" w:rsidRPr="00A558CD" w:rsidRDefault="004F2CB9" w:rsidP="00A558CD">
      <w:pPr>
        <w:pStyle w:val="Heading2"/>
      </w:pPr>
      <w:bookmarkStart w:id="61" w:name="_Toc236818672"/>
      <w:r>
        <w:t>D</w:t>
      </w:r>
      <w:r w:rsidR="009D09C9">
        <w:t>3</w:t>
      </w:r>
      <w:r w:rsidR="00CE2AD8">
        <w:t xml:space="preserve"> </w:t>
      </w:r>
      <w:r>
        <w:t>Distribution channels and price setting</w:t>
      </w:r>
      <w:bookmarkEnd w:id="61"/>
    </w:p>
    <w:p w14:paraId="0A5D5336" w14:textId="68AED32A" w:rsidR="00EA69B3" w:rsidRPr="009A5248" w:rsidRDefault="00EA69B3" w:rsidP="002C141C">
      <w:pPr>
        <w:pStyle w:val="ListParagraph"/>
        <w:numPr>
          <w:ilvl w:val="0"/>
          <w:numId w:val="39"/>
        </w:numPr>
        <w:spacing w:line="22" w:lineRule="atLeast"/>
        <w:jc w:val="both"/>
        <w:rPr>
          <w:rFonts w:cs="Arial"/>
          <w:szCs w:val="24"/>
        </w:rPr>
      </w:pPr>
      <w:r>
        <w:rPr>
          <w:rFonts w:cs="Arial"/>
          <w:szCs w:val="24"/>
        </w:rPr>
        <w:t>If applicable, please p</w:t>
      </w:r>
      <w:r w:rsidRPr="00665C13">
        <w:rPr>
          <w:rFonts w:cs="Arial"/>
          <w:szCs w:val="24"/>
        </w:rPr>
        <w:t xml:space="preserve">rovide copies of price lists for the like goods for </w:t>
      </w:r>
      <w:r w:rsidR="0043209D">
        <w:rPr>
          <w:rFonts w:cs="Arial"/>
          <w:szCs w:val="24"/>
        </w:rPr>
        <w:t>most recent year of the POI, 01 January 2025 to 31 December 2025.</w:t>
      </w:r>
    </w:p>
    <w:p w14:paraId="09D2075E" w14:textId="77777777" w:rsidR="00332B3F" w:rsidRPr="00A558CD" w:rsidRDefault="00332B3F" w:rsidP="00DD28A6">
      <w:pPr>
        <w:spacing w:line="264" w:lineRule="auto"/>
        <w:rPr>
          <w:rFonts w:cs="Arial"/>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9A5248" w:rsidRPr="00D9239B" w14:paraId="2DEA2EA4" w14:textId="77777777" w:rsidTr="44580E6F">
        <w:tc>
          <w:tcPr>
            <w:tcW w:w="9016" w:type="dxa"/>
            <w:gridSpan w:val="2"/>
          </w:tcPr>
          <w:p w14:paraId="7F1D9BAD" w14:textId="1C7301D8" w:rsidR="009A5248" w:rsidRPr="00A558CD" w:rsidRDefault="002B7405"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9A5248" w:rsidRPr="00D9239B" w14:paraId="07057B90" w14:textId="77777777" w:rsidTr="44580E6F">
        <w:tc>
          <w:tcPr>
            <w:tcW w:w="4508" w:type="dxa"/>
            <w:tcBorders>
              <w:top w:val="single" w:sz="4" w:space="0" w:color="FFFFFF" w:themeColor="background1"/>
              <w:left w:val="nil"/>
              <w:bottom w:val="nil"/>
              <w:right w:val="single" w:sz="4" w:space="0" w:color="auto"/>
            </w:tcBorders>
          </w:tcPr>
          <w:p w14:paraId="0C0C078C" w14:textId="77777777" w:rsidR="009A5248" w:rsidRPr="00D9239B" w:rsidRDefault="009A5248"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448A41A7" w14:textId="77777777" w:rsidR="009A5248" w:rsidRPr="00D9239B" w:rsidRDefault="009A5248"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0D3D61D2" w14:textId="06DE6A1E" w:rsidR="0071479A" w:rsidRPr="0017495C" w:rsidRDefault="0071479A" w:rsidP="00DD28A6">
      <w:pPr>
        <w:spacing w:line="264" w:lineRule="auto"/>
        <w:rPr>
          <w:rFonts w:cs="Arial"/>
          <w:sz w:val="12"/>
          <w:szCs w:val="12"/>
          <w:highlight w:val="green"/>
        </w:rPr>
      </w:pPr>
    </w:p>
    <w:p w14:paraId="30C6338C" w14:textId="51239C79" w:rsidR="00BB59A7" w:rsidRPr="00665C13" w:rsidRDefault="006B29B6" w:rsidP="002C141C">
      <w:pPr>
        <w:pStyle w:val="ListParagraph"/>
        <w:numPr>
          <w:ilvl w:val="0"/>
          <w:numId w:val="40"/>
        </w:numPr>
        <w:spacing w:line="264" w:lineRule="auto"/>
        <w:jc w:val="both"/>
        <w:rPr>
          <w:rFonts w:cs="Arial"/>
          <w:szCs w:val="24"/>
        </w:rPr>
      </w:pPr>
      <w:r w:rsidRPr="210CA38D">
        <w:rPr>
          <w:rFonts w:cs="Arial"/>
          <w:szCs w:val="24"/>
        </w:rPr>
        <w:t xml:space="preserve">If any price reductions </w:t>
      </w:r>
      <w:r w:rsidR="00AC0DA1" w:rsidRPr="210CA38D">
        <w:rPr>
          <w:rFonts w:cs="Arial"/>
          <w:szCs w:val="24"/>
        </w:rPr>
        <w:t xml:space="preserve">have been applied to any of your sales of like </w:t>
      </w:r>
      <w:r w:rsidR="0017495C">
        <w:rPr>
          <w:rFonts w:cs="Arial"/>
          <w:szCs w:val="24"/>
        </w:rPr>
        <w:t xml:space="preserve">and directly competitive </w:t>
      </w:r>
      <w:r w:rsidR="00AC0DA1" w:rsidRPr="210CA38D">
        <w:rPr>
          <w:rFonts w:cs="Arial"/>
          <w:szCs w:val="24"/>
        </w:rPr>
        <w:t>goods over the P</w:t>
      </w:r>
      <w:r w:rsidR="00103723" w:rsidRPr="210CA38D">
        <w:rPr>
          <w:rFonts w:cs="Arial"/>
          <w:szCs w:val="24"/>
        </w:rPr>
        <w:t>O</w:t>
      </w:r>
      <w:r w:rsidR="00AC0DA1" w:rsidRPr="210CA38D">
        <w:rPr>
          <w:rFonts w:cs="Arial"/>
          <w:szCs w:val="24"/>
        </w:rPr>
        <w:t>I, please provide a description.</w:t>
      </w:r>
      <w:r w:rsidR="00644F09" w:rsidRPr="210CA38D">
        <w:rPr>
          <w:rFonts w:cs="Arial"/>
          <w:szCs w:val="24"/>
        </w:rPr>
        <w:t xml:space="preserve"> This includes discounts, rebates, credit terms, allowances and commissions. </w:t>
      </w:r>
    </w:p>
    <w:p w14:paraId="464F0303" w14:textId="6BFED5B4" w:rsidR="00BB59A7" w:rsidRPr="00665C13" w:rsidRDefault="005B5F12" w:rsidP="002C141C">
      <w:pPr>
        <w:pStyle w:val="ListParagraph"/>
        <w:numPr>
          <w:ilvl w:val="0"/>
          <w:numId w:val="12"/>
        </w:numPr>
        <w:spacing w:line="264" w:lineRule="auto"/>
        <w:jc w:val="both"/>
        <w:rPr>
          <w:rFonts w:cs="Arial"/>
          <w:szCs w:val="24"/>
        </w:rPr>
      </w:pPr>
      <w:r w:rsidRPr="00665C13">
        <w:rPr>
          <w:rFonts w:cs="Arial"/>
          <w:szCs w:val="24"/>
        </w:rPr>
        <w:t xml:space="preserve">Explain the terms and conditions that must be met for any price </w:t>
      </w:r>
      <w:r w:rsidR="007F0291" w:rsidRPr="00665C13">
        <w:rPr>
          <w:rFonts w:cs="Arial"/>
          <w:szCs w:val="24"/>
        </w:rPr>
        <w:t>reduction.</w:t>
      </w:r>
    </w:p>
    <w:p w14:paraId="43FCBA1F" w14:textId="529DAECE" w:rsidR="008D1692" w:rsidRPr="00665C13" w:rsidRDefault="007E16EA" w:rsidP="002C141C">
      <w:pPr>
        <w:pStyle w:val="ListParagraph"/>
        <w:numPr>
          <w:ilvl w:val="0"/>
          <w:numId w:val="12"/>
        </w:numPr>
        <w:spacing w:line="264" w:lineRule="auto"/>
        <w:jc w:val="both"/>
        <w:rPr>
          <w:rFonts w:cs="Arial"/>
          <w:szCs w:val="24"/>
        </w:rPr>
      </w:pPr>
      <w:r w:rsidRPr="00665C13">
        <w:rPr>
          <w:rFonts w:cs="Arial"/>
          <w:szCs w:val="24"/>
        </w:rPr>
        <w:t>I</w:t>
      </w:r>
      <w:r w:rsidR="007C3BCA" w:rsidRPr="00665C13">
        <w:rPr>
          <w:rFonts w:cs="Arial"/>
          <w:szCs w:val="24"/>
        </w:rPr>
        <w:t>ndicate any</w:t>
      </w:r>
      <w:r w:rsidR="005908C6" w:rsidRPr="00665C13">
        <w:rPr>
          <w:rFonts w:cs="Arial"/>
          <w:szCs w:val="24"/>
        </w:rPr>
        <w:t xml:space="preserve"> price reduction not included in an invoice price</w:t>
      </w:r>
      <w:r w:rsidR="00AE4A76" w:rsidRPr="00665C13">
        <w:rPr>
          <w:rFonts w:cs="Arial"/>
          <w:szCs w:val="24"/>
        </w:rPr>
        <w:t>. E</w:t>
      </w:r>
      <w:r w:rsidR="005908C6" w:rsidRPr="00665C13">
        <w:rPr>
          <w:rFonts w:cs="Arial"/>
          <w:szCs w:val="24"/>
        </w:rPr>
        <w:t xml:space="preserve">xplain how the invoice price </w:t>
      </w:r>
      <w:r w:rsidR="00BD655E" w:rsidRPr="00665C13">
        <w:rPr>
          <w:rFonts w:cs="Arial"/>
          <w:szCs w:val="24"/>
        </w:rPr>
        <w:t>and the price reduction have</w:t>
      </w:r>
      <w:r w:rsidR="005908C6" w:rsidRPr="00665C13">
        <w:rPr>
          <w:rFonts w:cs="Arial"/>
          <w:szCs w:val="24"/>
        </w:rPr>
        <w:t xml:space="preserve"> been calculated.</w:t>
      </w:r>
    </w:p>
    <w:p w14:paraId="7F1A0C89" w14:textId="6C7947A4" w:rsidR="009302D9" w:rsidRDefault="007E16EA" w:rsidP="002C141C">
      <w:pPr>
        <w:pStyle w:val="ListParagraph"/>
        <w:numPr>
          <w:ilvl w:val="0"/>
          <w:numId w:val="12"/>
        </w:numPr>
        <w:spacing w:line="264" w:lineRule="auto"/>
        <w:jc w:val="both"/>
        <w:rPr>
          <w:rFonts w:cs="Arial"/>
          <w:szCs w:val="24"/>
        </w:rPr>
      </w:pPr>
      <w:r w:rsidRPr="00665C13">
        <w:rPr>
          <w:rFonts w:cs="Arial"/>
          <w:szCs w:val="24"/>
        </w:rPr>
        <w:t>I</w:t>
      </w:r>
      <w:r w:rsidR="00DC6390" w:rsidRPr="00665C13">
        <w:rPr>
          <w:rFonts w:cs="Arial"/>
          <w:szCs w:val="24"/>
        </w:rPr>
        <w:t xml:space="preserve">f you have issued any credit notes that are not reflected in invoice prices, provide details of </w:t>
      </w:r>
      <w:r w:rsidR="003D7689" w:rsidRPr="00665C13">
        <w:rPr>
          <w:rFonts w:cs="Arial"/>
          <w:szCs w:val="24"/>
        </w:rPr>
        <w:t>the criteria for issuing such notes and the impact that they have on prices (</w:t>
      </w:r>
      <w:r w:rsidR="002F3AB3" w:rsidRPr="00665C13">
        <w:rPr>
          <w:rFonts w:cs="Arial"/>
          <w:szCs w:val="24"/>
        </w:rPr>
        <w:t>both past and</w:t>
      </w:r>
      <w:r w:rsidR="003D7689" w:rsidRPr="00665C13">
        <w:rPr>
          <w:rFonts w:cs="Arial"/>
          <w:szCs w:val="24"/>
        </w:rPr>
        <w:t xml:space="preserve"> future).</w:t>
      </w:r>
    </w:p>
    <w:p w14:paraId="03BE40BD" w14:textId="19A051A8" w:rsidR="009A5248" w:rsidRPr="0017495C" w:rsidRDefault="009A5248" w:rsidP="00DD28A6">
      <w:pPr>
        <w:spacing w:line="264" w:lineRule="auto"/>
        <w:rPr>
          <w:rFonts w:cs="Arial"/>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9A5248" w:rsidRPr="00D9239B" w14:paraId="070B81CC" w14:textId="77777777" w:rsidTr="44580E6F">
        <w:tc>
          <w:tcPr>
            <w:tcW w:w="9016" w:type="dxa"/>
            <w:gridSpan w:val="2"/>
          </w:tcPr>
          <w:p w14:paraId="40C2AA49" w14:textId="27F9AD45" w:rsidR="009A5248" w:rsidRPr="0017495C" w:rsidRDefault="002B7405"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9A5248" w:rsidRPr="00D9239B" w14:paraId="2DDAACCF" w14:textId="77777777" w:rsidTr="44580E6F">
        <w:tc>
          <w:tcPr>
            <w:tcW w:w="4508" w:type="dxa"/>
            <w:tcBorders>
              <w:top w:val="single" w:sz="4" w:space="0" w:color="FFFFFF" w:themeColor="background1"/>
              <w:left w:val="nil"/>
              <w:bottom w:val="nil"/>
              <w:right w:val="single" w:sz="4" w:space="0" w:color="auto"/>
            </w:tcBorders>
          </w:tcPr>
          <w:p w14:paraId="5F7F2954" w14:textId="77777777" w:rsidR="009A5248" w:rsidRPr="00D9239B" w:rsidRDefault="009A5248"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2C615A87" w14:textId="77777777" w:rsidR="009A5248" w:rsidRPr="00D9239B" w:rsidRDefault="009A5248"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36694E1B" w14:textId="00E644DE" w:rsidR="009A5248" w:rsidRPr="000D20BD" w:rsidRDefault="009A5248" w:rsidP="00DD28A6">
      <w:pPr>
        <w:spacing w:line="264" w:lineRule="auto"/>
        <w:rPr>
          <w:rFonts w:cs="Arial"/>
          <w:sz w:val="12"/>
          <w:szCs w:val="12"/>
        </w:rPr>
      </w:pPr>
    </w:p>
    <w:p w14:paraId="738C48D8" w14:textId="42DBBF3C" w:rsidR="0034182C" w:rsidRDefault="0034182C" w:rsidP="002C141C">
      <w:pPr>
        <w:pStyle w:val="ListParagraph"/>
        <w:numPr>
          <w:ilvl w:val="0"/>
          <w:numId w:val="41"/>
        </w:numPr>
        <w:spacing w:line="264" w:lineRule="auto"/>
        <w:jc w:val="both"/>
        <w:rPr>
          <w:rFonts w:cs="Arial"/>
          <w:szCs w:val="24"/>
        </w:rPr>
      </w:pPr>
      <w:r w:rsidRPr="210CA38D">
        <w:rPr>
          <w:rFonts w:cs="Arial"/>
          <w:szCs w:val="24"/>
        </w:rPr>
        <w:t>Do your sales usually include delivery</w:t>
      </w:r>
      <w:r>
        <w:rPr>
          <w:rFonts w:cs="Arial"/>
          <w:szCs w:val="24"/>
        </w:rPr>
        <w:t xml:space="preserve"> in the price</w:t>
      </w:r>
      <w:r w:rsidR="009C47A0">
        <w:rPr>
          <w:rFonts w:cs="Arial"/>
          <w:szCs w:val="24"/>
        </w:rPr>
        <w:t>, and does delivery price vary between customers</w:t>
      </w:r>
      <w:r w:rsidRPr="210CA38D">
        <w:rPr>
          <w:rFonts w:cs="Arial"/>
          <w:szCs w:val="24"/>
        </w:rPr>
        <w:t xml:space="preserve">? </w:t>
      </w:r>
      <w:r>
        <w:rPr>
          <w:rFonts w:cs="Arial"/>
          <w:szCs w:val="24"/>
        </w:rPr>
        <w:t>If so, please explain h</w:t>
      </w:r>
      <w:r w:rsidRPr="210CA38D">
        <w:rPr>
          <w:rFonts w:cs="Arial"/>
          <w:szCs w:val="24"/>
        </w:rPr>
        <w:t>ow you calculate delivery costs and prices</w:t>
      </w:r>
      <w:r w:rsidR="009C47A0">
        <w:rPr>
          <w:rFonts w:cs="Arial"/>
          <w:szCs w:val="24"/>
        </w:rPr>
        <w:t>.</w:t>
      </w:r>
    </w:p>
    <w:p w14:paraId="67D37B34" w14:textId="77777777" w:rsidR="0034182C" w:rsidRPr="000D20BD" w:rsidRDefault="0034182C" w:rsidP="0034182C">
      <w:pPr>
        <w:spacing w:line="264" w:lineRule="auto"/>
        <w:rPr>
          <w:rFonts w:cs="Arial"/>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4182C" w:rsidRPr="00D9239B" w14:paraId="123A21B9" w14:textId="77777777" w:rsidTr="006F4CAE">
        <w:tc>
          <w:tcPr>
            <w:tcW w:w="9016" w:type="dxa"/>
            <w:gridSpan w:val="2"/>
          </w:tcPr>
          <w:p w14:paraId="739ABC63" w14:textId="2AF47AB2" w:rsidR="0034182C" w:rsidRPr="000D20BD" w:rsidRDefault="002B7405" w:rsidP="006F4CAE">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34182C" w:rsidRPr="00D9239B" w14:paraId="23EF071E" w14:textId="77777777" w:rsidTr="006F4CAE">
        <w:tc>
          <w:tcPr>
            <w:tcW w:w="4508" w:type="dxa"/>
            <w:tcBorders>
              <w:top w:val="single" w:sz="4" w:space="0" w:color="FFFFFF" w:themeColor="background1"/>
              <w:left w:val="nil"/>
              <w:bottom w:val="nil"/>
              <w:right w:val="single" w:sz="4" w:space="0" w:color="auto"/>
            </w:tcBorders>
          </w:tcPr>
          <w:p w14:paraId="5B2C5E24" w14:textId="77777777" w:rsidR="0034182C" w:rsidRPr="00D9239B" w:rsidRDefault="0034182C" w:rsidP="006F4CAE">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50248429" w14:textId="77777777" w:rsidR="0034182C" w:rsidRPr="00D9239B" w:rsidRDefault="0034182C" w:rsidP="006F4CAE">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23F0C4CB" w14:textId="77777777" w:rsidR="0034182C" w:rsidRPr="000D20BD" w:rsidRDefault="0034182C" w:rsidP="0034182C">
      <w:pPr>
        <w:pStyle w:val="ListParagraph"/>
        <w:spacing w:line="264" w:lineRule="auto"/>
        <w:ind w:left="360"/>
        <w:rPr>
          <w:rFonts w:cs="Arial"/>
          <w:sz w:val="12"/>
          <w:szCs w:val="12"/>
        </w:rPr>
      </w:pPr>
    </w:p>
    <w:p w14:paraId="1984106D" w14:textId="77777777" w:rsidR="0034182C" w:rsidRPr="000D20BD" w:rsidRDefault="0034182C" w:rsidP="0034182C">
      <w:pPr>
        <w:spacing w:line="264" w:lineRule="auto"/>
        <w:rPr>
          <w:rFonts w:cs="Arial"/>
          <w:sz w:val="12"/>
          <w:szCs w:val="12"/>
        </w:rPr>
      </w:pPr>
      <w:bookmarkStart w:id="62" w:name="_Hlk103225481"/>
    </w:p>
    <w:p w14:paraId="1AE79319" w14:textId="77777777" w:rsidR="003C4107" w:rsidRDefault="003C4107" w:rsidP="002249BC">
      <w:pPr>
        <w:pStyle w:val="Heading1"/>
      </w:pPr>
      <w:bookmarkStart w:id="63" w:name="_Toc16669222"/>
      <w:bookmarkEnd w:id="62"/>
      <w:r>
        <w:br w:type="page"/>
      </w:r>
    </w:p>
    <w:p w14:paraId="0DB649FF" w14:textId="028031F5" w:rsidR="002249BC" w:rsidRPr="00665C13" w:rsidRDefault="002249BC" w:rsidP="002249BC">
      <w:pPr>
        <w:pStyle w:val="Heading1"/>
      </w:pPr>
      <w:bookmarkStart w:id="64" w:name="_Toc236818673"/>
      <w:r w:rsidRPr="00665C13">
        <w:lastRenderedPageBreak/>
        <w:t xml:space="preserve">SECTION </w:t>
      </w:r>
      <w:r>
        <w:t>E</w:t>
      </w:r>
      <w:r w:rsidRPr="00665C13">
        <w:t>:</w:t>
      </w:r>
      <w:r>
        <w:t xml:space="preserve"> Increase in Imports</w:t>
      </w:r>
      <w:bookmarkEnd w:id="64"/>
    </w:p>
    <w:bookmarkEnd w:id="63"/>
    <w:p w14:paraId="0490296C" w14:textId="77777777" w:rsidR="00D550A3" w:rsidRPr="00AD6540" w:rsidRDefault="00D550A3" w:rsidP="001C6A93">
      <w:pPr>
        <w:spacing w:line="264" w:lineRule="auto"/>
        <w:rPr>
          <w:rFonts w:cs="Arial"/>
          <w:sz w:val="12"/>
          <w:szCs w:val="12"/>
        </w:rPr>
      </w:pPr>
    </w:p>
    <w:p w14:paraId="41A51216" w14:textId="67783CFC" w:rsidR="00AF3103" w:rsidRDefault="001B6CA3" w:rsidP="002C141C">
      <w:pPr>
        <w:pStyle w:val="ListParagraph"/>
        <w:numPr>
          <w:ilvl w:val="0"/>
          <w:numId w:val="18"/>
        </w:numPr>
        <w:spacing w:after="120" w:line="264" w:lineRule="auto"/>
        <w:ind w:left="357" w:hanging="357"/>
        <w:contextualSpacing w:val="0"/>
        <w:jc w:val="both"/>
        <w:rPr>
          <w:rFonts w:cs="Arial"/>
          <w:szCs w:val="24"/>
        </w:rPr>
      </w:pPr>
      <w:r>
        <w:rPr>
          <w:rFonts w:cs="Arial"/>
          <w:szCs w:val="24"/>
        </w:rPr>
        <w:t>Please comment on import trends of the goods concerned during the POI</w:t>
      </w:r>
      <w:r w:rsidR="008027E3">
        <w:rPr>
          <w:rFonts w:cs="Arial"/>
          <w:szCs w:val="24"/>
        </w:rPr>
        <w:t>.</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8027E3" w:rsidRPr="00D9239B" w14:paraId="6DDB9947" w14:textId="77777777">
        <w:tc>
          <w:tcPr>
            <w:tcW w:w="9016" w:type="dxa"/>
            <w:gridSpan w:val="2"/>
          </w:tcPr>
          <w:p w14:paraId="060E4E39" w14:textId="1209F9B2" w:rsidR="008027E3" w:rsidRPr="000D20BD" w:rsidRDefault="002B7405">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8027E3" w:rsidRPr="00D9239B" w14:paraId="3E43E60C" w14:textId="77777777">
        <w:tc>
          <w:tcPr>
            <w:tcW w:w="4508" w:type="dxa"/>
            <w:tcBorders>
              <w:top w:val="single" w:sz="4" w:space="0" w:color="FFFFFF" w:themeColor="background1"/>
              <w:left w:val="nil"/>
              <w:bottom w:val="nil"/>
              <w:right w:val="single" w:sz="4" w:space="0" w:color="auto"/>
            </w:tcBorders>
          </w:tcPr>
          <w:p w14:paraId="1C9417F4" w14:textId="77777777" w:rsidR="008027E3" w:rsidRPr="00D9239B" w:rsidRDefault="008027E3">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7867B97D" w14:textId="77777777" w:rsidR="008027E3" w:rsidRPr="00D9239B" w:rsidRDefault="008027E3">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48DE25D7" w14:textId="77777777" w:rsidR="008027E3" w:rsidRPr="008027E3" w:rsidRDefault="008027E3" w:rsidP="008027E3">
      <w:pPr>
        <w:pStyle w:val="ListParagraph"/>
        <w:spacing w:after="120" w:line="264" w:lineRule="auto"/>
        <w:ind w:left="357"/>
        <w:contextualSpacing w:val="0"/>
        <w:jc w:val="both"/>
        <w:rPr>
          <w:rFonts w:cs="Arial"/>
          <w:sz w:val="12"/>
          <w:szCs w:val="12"/>
        </w:rPr>
      </w:pPr>
    </w:p>
    <w:p w14:paraId="0F4B2C99" w14:textId="14F70D24" w:rsidR="00D550A3" w:rsidRDefault="00E10E2B" w:rsidP="00FC1D2C">
      <w:pPr>
        <w:pStyle w:val="ListParagraph"/>
        <w:numPr>
          <w:ilvl w:val="0"/>
          <w:numId w:val="18"/>
        </w:numPr>
        <w:spacing w:after="120" w:line="264" w:lineRule="auto"/>
        <w:ind w:left="357" w:hanging="357"/>
        <w:contextualSpacing w:val="0"/>
        <w:jc w:val="both"/>
        <w:rPr>
          <w:rFonts w:cs="Arial"/>
          <w:szCs w:val="24"/>
        </w:rPr>
      </w:pPr>
      <w:r>
        <w:rPr>
          <w:rFonts w:cs="Arial"/>
          <w:szCs w:val="24"/>
        </w:rPr>
        <w:t xml:space="preserve">Please comment </w:t>
      </w:r>
      <w:r w:rsidR="009E7019">
        <w:rPr>
          <w:rFonts w:cs="Arial"/>
          <w:szCs w:val="24"/>
        </w:rPr>
        <w:t xml:space="preserve">and provide evidence on the circumstances that led to, or were likely to have led to, the increase in imports of the goods concerned to the UK in the </w:t>
      </w:r>
      <w:r w:rsidR="00280923">
        <w:rPr>
          <w:rFonts w:cs="Arial"/>
          <w:szCs w:val="24"/>
        </w:rPr>
        <w:t>POI</w:t>
      </w:r>
      <w:r w:rsidR="00FC1D2C">
        <w:rPr>
          <w:rFonts w:cs="Arial"/>
          <w:szCs w:val="24"/>
        </w:rPr>
        <w:t xml:space="preserve"> (e.g. </w:t>
      </w:r>
      <w:r w:rsidR="00FC1D2C" w:rsidRPr="0057204B">
        <w:rPr>
          <w:rFonts w:cs="Arial"/>
          <w:szCs w:val="24"/>
        </w:rPr>
        <w:t>Changes in patterns of demand for the goods concerned, like goods and directly competitive goods;</w:t>
      </w:r>
      <w:r w:rsidR="00FC1D2C">
        <w:rPr>
          <w:rFonts w:cs="Arial"/>
          <w:szCs w:val="24"/>
        </w:rPr>
        <w:t xml:space="preserve"> </w:t>
      </w:r>
      <w:r w:rsidR="00FC1D2C" w:rsidRPr="0057204B">
        <w:rPr>
          <w:rFonts w:cs="Arial"/>
          <w:szCs w:val="24"/>
        </w:rPr>
        <w:t>Global overcapacity or increases in production capacity of the goods concerned;</w:t>
      </w:r>
      <w:r w:rsidR="00FC1D2C">
        <w:rPr>
          <w:rFonts w:cs="Arial"/>
          <w:szCs w:val="24"/>
        </w:rPr>
        <w:t xml:space="preserve"> and e</w:t>
      </w:r>
      <w:r w:rsidR="00FC1D2C" w:rsidRPr="0057204B">
        <w:rPr>
          <w:rFonts w:cs="Arial"/>
          <w:szCs w:val="24"/>
        </w:rPr>
        <w:t>conomic or political crises</w:t>
      </w:r>
      <w:r w:rsidR="00FC1D2C">
        <w:rPr>
          <w:rFonts w:cs="Arial"/>
          <w:szCs w:val="24"/>
        </w:rPr>
        <w:t>).</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601EC3" w:rsidRPr="00D9239B" w14:paraId="788C444B" w14:textId="77777777">
        <w:tc>
          <w:tcPr>
            <w:tcW w:w="9016" w:type="dxa"/>
            <w:gridSpan w:val="2"/>
          </w:tcPr>
          <w:p w14:paraId="44291EB8" w14:textId="216E8132" w:rsidR="00601EC3" w:rsidRPr="000D20BD" w:rsidRDefault="002B7405">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601EC3" w:rsidRPr="00D9239B" w14:paraId="328A29D4" w14:textId="77777777">
        <w:tc>
          <w:tcPr>
            <w:tcW w:w="4508" w:type="dxa"/>
            <w:tcBorders>
              <w:top w:val="single" w:sz="4" w:space="0" w:color="FFFFFF" w:themeColor="background1"/>
              <w:left w:val="nil"/>
              <w:bottom w:val="nil"/>
              <w:right w:val="single" w:sz="4" w:space="0" w:color="auto"/>
            </w:tcBorders>
          </w:tcPr>
          <w:p w14:paraId="3824EE14" w14:textId="77777777" w:rsidR="00601EC3" w:rsidRPr="00D9239B" w:rsidRDefault="00601EC3">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7BCE406A" w14:textId="77777777" w:rsidR="00601EC3" w:rsidRPr="00D9239B" w:rsidRDefault="00601EC3">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0FC284FE" w14:textId="77777777" w:rsidR="00601EC3" w:rsidRPr="00601EC3" w:rsidDel="29CDF484" w:rsidRDefault="00601EC3" w:rsidP="00601EC3">
      <w:pPr>
        <w:pStyle w:val="ListParagraph"/>
        <w:spacing w:line="264" w:lineRule="auto"/>
        <w:ind w:left="360"/>
        <w:jc w:val="both"/>
        <w:rPr>
          <w:rFonts w:cs="Arial"/>
          <w:sz w:val="12"/>
          <w:szCs w:val="12"/>
        </w:rPr>
      </w:pPr>
    </w:p>
    <w:p w14:paraId="5BC45EDB" w14:textId="2CBA940C" w:rsidR="00601EC3" w:rsidRPr="00561395" w:rsidRDefault="00601EC3" w:rsidP="002C141C">
      <w:pPr>
        <w:pStyle w:val="ListParagraph"/>
        <w:numPr>
          <w:ilvl w:val="0"/>
          <w:numId w:val="18"/>
        </w:numPr>
        <w:spacing w:after="120" w:line="264" w:lineRule="auto"/>
        <w:ind w:left="357" w:hanging="357"/>
        <w:jc w:val="both"/>
        <w:rPr>
          <w:rFonts w:cs="Arial"/>
          <w:szCs w:val="24"/>
        </w:rPr>
      </w:pPr>
      <w:r>
        <w:rPr>
          <w:rFonts w:cs="Arial"/>
          <w:szCs w:val="24"/>
        </w:rPr>
        <w:t>Please comment and provide evidence on the</w:t>
      </w:r>
      <w:r w:rsidR="0055213E">
        <w:rPr>
          <w:rFonts w:cs="Arial"/>
          <w:szCs w:val="24"/>
        </w:rPr>
        <w:t xml:space="preserve"> foreseeability of these</w:t>
      </w:r>
      <w:r>
        <w:rPr>
          <w:rFonts w:cs="Arial"/>
          <w:szCs w:val="24"/>
        </w:rPr>
        <w:t xml:space="preserve"> circumstances that led to, or were likely to have led to, the increase in imports of the goods concerned to the UK in the POI</w:t>
      </w:r>
      <w:r w:rsidR="00FC1D2C">
        <w:rPr>
          <w:rFonts w:cs="Arial"/>
          <w:szCs w:val="24"/>
        </w:rPr>
        <w:t xml:space="preserve">. </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601EC3" w:rsidRPr="00D9239B" w14:paraId="6F353359" w14:textId="77777777">
        <w:tc>
          <w:tcPr>
            <w:tcW w:w="9016" w:type="dxa"/>
            <w:gridSpan w:val="2"/>
          </w:tcPr>
          <w:p w14:paraId="1777EFBF" w14:textId="092568B0" w:rsidR="00601EC3" w:rsidRPr="000D20BD" w:rsidRDefault="002B7405">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601EC3" w:rsidRPr="00D9239B" w14:paraId="6AA0C527" w14:textId="77777777">
        <w:tc>
          <w:tcPr>
            <w:tcW w:w="4508" w:type="dxa"/>
            <w:tcBorders>
              <w:top w:val="single" w:sz="4" w:space="0" w:color="FFFFFF" w:themeColor="background1"/>
              <w:left w:val="nil"/>
              <w:bottom w:val="nil"/>
              <w:right w:val="single" w:sz="4" w:space="0" w:color="auto"/>
            </w:tcBorders>
          </w:tcPr>
          <w:p w14:paraId="66FFC9AD" w14:textId="77777777" w:rsidR="00601EC3" w:rsidRPr="00D9239B" w:rsidRDefault="00601EC3">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7DE8E4DC" w14:textId="77777777" w:rsidR="00601EC3" w:rsidRPr="00D9239B" w:rsidRDefault="00601EC3">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51FAA094" w14:textId="77777777" w:rsidR="00D550A3" w:rsidRDefault="00D550A3" w:rsidP="00D550A3">
      <w:pPr>
        <w:pStyle w:val="ListParagraph"/>
        <w:spacing w:line="264" w:lineRule="auto"/>
        <w:ind w:left="360"/>
        <w:rPr>
          <w:rFonts w:cs="Arial"/>
          <w:szCs w:val="24"/>
        </w:rPr>
      </w:pPr>
    </w:p>
    <w:p w14:paraId="4CAA062F" w14:textId="77777777" w:rsidR="001C6A93" w:rsidRDefault="001C6A93" w:rsidP="00AF6160">
      <w:pPr>
        <w:pStyle w:val="Heading1"/>
      </w:pPr>
      <w:r>
        <w:br w:type="page"/>
      </w:r>
    </w:p>
    <w:p w14:paraId="292FF130" w14:textId="7D85C44D" w:rsidR="005F45B2" w:rsidRPr="00CE6381" w:rsidRDefault="0007238B" w:rsidP="00AD6540">
      <w:pPr>
        <w:pStyle w:val="Heading1"/>
        <w:rPr>
          <w:szCs w:val="24"/>
        </w:rPr>
      </w:pPr>
      <w:bookmarkStart w:id="65" w:name="_Toc236818674"/>
      <w:r w:rsidRPr="00665C13">
        <w:lastRenderedPageBreak/>
        <w:t xml:space="preserve">SECTION </w:t>
      </w:r>
      <w:r w:rsidR="00D550A3">
        <w:t>F</w:t>
      </w:r>
      <w:r w:rsidRPr="00665C13">
        <w:t>:</w:t>
      </w:r>
      <w:r w:rsidR="00642442">
        <w:t xml:space="preserve"> Serious </w:t>
      </w:r>
      <w:r w:rsidRPr="00665C13">
        <w:t>Injury</w:t>
      </w:r>
      <w:bookmarkEnd w:id="65"/>
    </w:p>
    <w:p w14:paraId="3C85BE64" w14:textId="7367FF92" w:rsidR="00450CFE" w:rsidRPr="001D73E3" w:rsidRDefault="00450CFE" w:rsidP="00DD28A6">
      <w:pPr>
        <w:spacing w:line="264" w:lineRule="auto"/>
        <w:rPr>
          <w:rFonts w:eastAsia="Arial" w:cs="Arial"/>
          <w:sz w:val="12"/>
          <w:szCs w:val="12"/>
        </w:rPr>
      </w:pPr>
    </w:p>
    <w:p w14:paraId="2040980B" w14:textId="694D5036" w:rsidR="00E04756" w:rsidRPr="00E04756" w:rsidRDefault="00E04756" w:rsidP="009720C5">
      <w:pPr>
        <w:pStyle w:val="ListParagraph"/>
        <w:numPr>
          <w:ilvl w:val="0"/>
          <w:numId w:val="46"/>
        </w:numPr>
        <w:spacing w:line="264" w:lineRule="auto"/>
        <w:jc w:val="both"/>
        <w:rPr>
          <w:rFonts w:eastAsiaTheme="minorEastAsia"/>
          <w:szCs w:val="24"/>
        </w:rPr>
      </w:pPr>
      <w:r w:rsidRPr="17FE8697">
        <w:rPr>
          <w:rFonts w:eastAsia="Arial" w:cs="Arial"/>
          <w:szCs w:val="24"/>
        </w:rPr>
        <w:t xml:space="preserve">Please estimate the date when the </w:t>
      </w:r>
      <w:r w:rsidR="008815C5">
        <w:rPr>
          <w:rFonts w:eastAsia="Arial" w:cs="Arial"/>
          <w:szCs w:val="24"/>
        </w:rPr>
        <w:t>increased quantity of imports</w:t>
      </w:r>
      <w:r w:rsidRPr="17FE8697">
        <w:rPr>
          <w:rFonts w:eastAsia="Arial" w:cs="Arial"/>
          <w:szCs w:val="24"/>
        </w:rPr>
        <w:t xml:space="preserve"> began to </w:t>
      </w:r>
      <w:r w:rsidR="00961A63">
        <w:rPr>
          <w:rFonts w:eastAsia="Arial" w:cs="Arial"/>
          <w:szCs w:val="24"/>
        </w:rPr>
        <w:t>cause serious injury to</w:t>
      </w:r>
      <w:r w:rsidRPr="17FE8697">
        <w:rPr>
          <w:rFonts w:eastAsia="Arial" w:cs="Arial"/>
          <w:szCs w:val="24"/>
        </w:rPr>
        <w:t xml:space="preserve"> your company.</w:t>
      </w:r>
    </w:p>
    <w:p w14:paraId="7E8E3AF3" w14:textId="77777777" w:rsidR="00E04756" w:rsidRPr="00E04756" w:rsidRDefault="00E04756" w:rsidP="009720C5">
      <w:pPr>
        <w:pStyle w:val="ListParagraph"/>
        <w:jc w:val="both"/>
        <w:rPr>
          <w:rFonts w:eastAsiaTheme="minorEastAsia"/>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E04756" w:rsidRPr="00D9239B" w14:paraId="75B950FB" w14:textId="77777777">
        <w:tc>
          <w:tcPr>
            <w:tcW w:w="9016" w:type="dxa"/>
            <w:gridSpan w:val="2"/>
          </w:tcPr>
          <w:p w14:paraId="4F57C8A5" w14:textId="29332416" w:rsidR="00E04756" w:rsidRPr="001C6A93" w:rsidRDefault="002B7405" w:rsidP="0099752A">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E04756" w:rsidRPr="00D9239B" w14:paraId="24B72FC3" w14:textId="77777777">
        <w:tc>
          <w:tcPr>
            <w:tcW w:w="4508" w:type="dxa"/>
            <w:tcBorders>
              <w:top w:val="single" w:sz="4" w:space="0" w:color="FFFFFF" w:themeColor="background1"/>
              <w:left w:val="nil"/>
              <w:bottom w:val="nil"/>
              <w:right w:val="single" w:sz="4" w:space="0" w:color="auto"/>
            </w:tcBorders>
          </w:tcPr>
          <w:p w14:paraId="6164B4BA" w14:textId="77777777" w:rsidR="00E04756" w:rsidRPr="00D9239B" w:rsidRDefault="00E04756" w:rsidP="0099752A">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6F763409" w14:textId="77777777" w:rsidR="00E04756" w:rsidRPr="00D9239B" w:rsidRDefault="00E04756" w:rsidP="0099752A">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489AFF51" w14:textId="01D9DF41" w:rsidR="00E04756" w:rsidRPr="00CA226D" w:rsidDel="29CDF484" w:rsidRDefault="00E04756" w:rsidP="009720C5">
      <w:pPr>
        <w:spacing w:line="264" w:lineRule="auto"/>
        <w:jc w:val="both"/>
        <w:rPr>
          <w:rFonts w:eastAsia="Arial" w:cs="Arial"/>
          <w:sz w:val="12"/>
          <w:szCs w:val="12"/>
        </w:rPr>
      </w:pPr>
    </w:p>
    <w:p w14:paraId="272AA0D7" w14:textId="2216FA1D" w:rsidR="00596E66" w:rsidRDefault="00596E66" w:rsidP="009720C5">
      <w:pPr>
        <w:pStyle w:val="ListParagraph"/>
        <w:numPr>
          <w:ilvl w:val="0"/>
          <w:numId w:val="46"/>
        </w:numPr>
        <w:spacing w:line="264" w:lineRule="auto"/>
        <w:jc w:val="both"/>
        <w:rPr>
          <w:rFonts w:eastAsiaTheme="minorEastAsia"/>
          <w:szCs w:val="24"/>
        </w:rPr>
      </w:pPr>
      <w:r>
        <w:rPr>
          <w:rFonts w:eastAsiaTheme="minorEastAsia"/>
          <w:szCs w:val="24"/>
        </w:rPr>
        <w:t xml:space="preserve">Please comment on and provide evidence where possible on the export capacity of the goods concerned in foreign countries or territories, and the likelihood that capacity will be exported to the UK. </w:t>
      </w:r>
    </w:p>
    <w:p w14:paraId="13DF5FDD" w14:textId="77777777" w:rsidR="00596E66" w:rsidRPr="00596E66" w:rsidRDefault="00596E66" w:rsidP="009720C5">
      <w:pPr>
        <w:spacing w:line="264" w:lineRule="auto"/>
        <w:jc w:val="both"/>
        <w:rPr>
          <w:rFonts w:eastAsiaTheme="minorEastAsia"/>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596E66" w:rsidRPr="00D9239B" w14:paraId="17520F79" w14:textId="77777777">
        <w:tc>
          <w:tcPr>
            <w:tcW w:w="9016" w:type="dxa"/>
            <w:gridSpan w:val="2"/>
          </w:tcPr>
          <w:p w14:paraId="3139F3FD" w14:textId="4AC8031F" w:rsidR="00596E66" w:rsidRPr="001C6A93" w:rsidRDefault="002B7405" w:rsidP="0099752A">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596E66" w:rsidRPr="00D9239B" w14:paraId="0F352E21" w14:textId="77777777">
        <w:tc>
          <w:tcPr>
            <w:tcW w:w="4508" w:type="dxa"/>
            <w:tcBorders>
              <w:top w:val="single" w:sz="4" w:space="0" w:color="FFFFFF" w:themeColor="background1"/>
              <w:left w:val="nil"/>
              <w:bottom w:val="nil"/>
              <w:right w:val="single" w:sz="4" w:space="0" w:color="auto"/>
            </w:tcBorders>
          </w:tcPr>
          <w:p w14:paraId="42285146" w14:textId="77777777" w:rsidR="00596E66" w:rsidRPr="00D9239B" w:rsidRDefault="00596E66" w:rsidP="0099752A">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FC2CCBD" w14:textId="77777777" w:rsidR="00596E66" w:rsidRPr="00D9239B" w:rsidRDefault="00596E66" w:rsidP="0099752A">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29691D31" w14:textId="77777777" w:rsidR="00596E66" w:rsidRPr="00D26F63" w:rsidRDefault="00596E66" w:rsidP="009720C5">
      <w:pPr>
        <w:pStyle w:val="ListParagraph"/>
        <w:jc w:val="both"/>
        <w:rPr>
          <w:rFonts w:eastAsia="Arial" w:cs="Arial"/>
          <w:sz w:val="12"/>
          <w:szCs w:val="12"/>
        </w:rPr>
      </w:pPr>
    </w:p>
    <w:p w14:paraId="783737C4" w14:textId="33D2B86F" w:rsidR="00596E66" w:rsidRDefault="00596E66" w:rsidP="009720C5">
      <w:pPr>
        <w:pStyle w:val="ListParagraph"/>
        <w:numPr>
          <w:ilvl w:val="0"/>
          <w:numId w:val="46"/>
        </w:numPr>
        <w:spacing w:line="264" w:lineRule="auto"/>
        <w:jc w:val="both"/>
        <w:rPr>
          <w:rFonts w:eastAsiaTheme="minorEastAsia"/>
          <w:szCs w:val="24"/>
        </w:rPr>
      </w:pPr>
      <w:r>
        <w:rPr>
          <w:rFonts w:eastAsiaTheme="minorEastAsia"/>
          <w:szCs w:val="24"/>
        </w:rPr>
        <w:t>Please comment on and provide evidence where possible on the share of the UK domestic market taken by the importation of the goods concerned in increased quantities</w:t>
      </w:r>
      <w:r w:rsidR="00961A63">
        <w:rPr>
          <w:rFonts w:eastAsiaTheme="minorEastAsia"/>
          <w:szCs w:val="24"/>
        </w:rPr>
        <w:t xml:space="preserve"> during the </w:t>
      </w:r>
      <w:r w:rsidR="00E37341">
        <w:rPr>
          <w:rFonts w:eastAsiaTheme="minorEastAsia"/>
          <w:szCs w:val="24"/>
        </w:rPr>
        <w:t>POI</w:t>
      </w:r>
      <w:r>
        <w:rPr>
          <w:rFonts w:eastAsiaTheme="minorEastAsia"/>
          <w:szCs w:val="24"/>
        </w:rPr>
        <w:t xml:space="preserve">. </w:t>
      </w:r>
    </w:p>
    <w:p w14:paraId="79634FB0" w14:textId="77777777" w:rsidR="00596E66" w:rsidRPr="00596E66" w:rsidRDefault="00596E66" w:rsidP="009720C5">
      <w:pPr>
        <w:spacing w:line="264" w:lineRule="auto"/>
        <w:jc w:val="both"/>
        <w:rPr>
          <w:rFonts w:eastAsiaTheme="minorEastAsia"/>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596E66" w:rsidRPr="00D9239B" w14:paraId="60D82A3D" w14:textId="77777777">
        <w:tc>
          <w:tcPr>
            <w:tcW w:w="9016" w:type="dxa"/>
            <w:gridSpan w:val="2"/>
          </w:tcPr>
          <w:p w14:paraId="71F50BF2" w14:textId="287E69FF" w:rsidR="00596E66" w:rsidRPr="001C6A93" w:rsidRDefault="002B7405" w:rsidP="0099752A">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596E66" w:rsidRPr="00D9239B" w14:paraId="0FDE61C3" w14:textId="77777777">
        <w:tc>
          <w:tcPr>
            <w:tcW w:w="4508" w:type="dxa"/>
            <w:tcBorders>
              <w:top w:val="single" w:sz="4" w:space="0" w:color="FFFFFF" w:themeColor="background1"/>
              <w:left w:val="nil"/>
              <w:bottom w:val="nil"/>
              <w:right w:val="single" w:sz="4" w:space="0" w:color="auto"/>
            </w:tcBorders>
          </w:tcPr>
          <w:p w14:paraId="5FD95294" w14:textId="77777777" w:rsidR="00596E66" w:rsidRPr="00D9239B" w:rsidRDefault="00596E66" w:rsidP="0099752A">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2F41F19A" w14:textId="77777777" w:rsidR="00596E66" w:rsidRPr="00D9239B" w:rsidRDefault="00596E66" w:rsidP="0099752A">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493E5B09" w14:textId="77777777" w:rsidR="00596E66" w:rsidRDefault="00596E66" w:rsidP="009720C5">
      <w:pPr>
        <w:pStyle w:val="ListParagraph"/>
        <w:jc w:val="both"/>
        <w:rPr>
          <w:rFonts w:eastAsia="Arial" w:cs="Arial"/>
          <w:sz w:val="12"/>
          <w:szCs w:val="12"/>
        </w:rPr>
      </w:pPr>
    </w:p>
    <w:p w14:paraId="3F3F6E2E" w14:textId="63F3EAAA" w:rsidR="00461168" w:rsidRPr="00D54CB9" w:rsidRDefault="00461168" w:rsidP="0099752A">
      <w:pPr>
        <w:pStyle w:val="ListParagraph"/>
        <w:numPr>
          <w:ilvl w:val="0"/>
          <w:numId w:val="46"/>
        </w:numPr>
        <w:spacing w:line="264" w:lineRule="auto"/>
        <w:jc w:val="both"/>
        <w:rPr>
          <w:rFonts w:cs="Arial"/>
          <w:szCs w:val="24"/>
        </w:rPr>
      </w:pPr>
      <w:r w:rsidRPr="17FE8697">
        <w:rPr>
          <w:rFonts w:eastAsia="Arial" w:cs="Arial"/>
          <w:szCs w:val="24"/>
        </w:rPr>
        <w:t xml:space="preserve">Please complete </w:t>
      </w:r>
      <w:r w:rsidRPr="17FE8697">
        <w:rPr>
          <w:rFonts w:eastAsia="Arial" w:cs="Arial"/>
          <w:b/>
          <w:bCs/>
          <w:szCs w:val="24"/>
        </w:rPr>
        <w:t xml:space="preserve">Annex </w:t>
      </w:r>
      <w:r w:rsidR="009C219E">
        <w:rPr>
          <w:rFonts w:eastAsia="Arial" w:cs="Arial"/>
          <w:b/>
          <w:bCs/>
          <w:szCs w:val="24"/>
        </w:rPr>
        <w:t>9</w:t>
      </w:r>
      <w:r w:rsidRPr="17FE8697">
        <w:rPr>
          <w:rFonts w:eastAsia="Arial" w:cs="Arial"/>
          <w:b/>
          <w:bCs/>
          <w:szCs w:val="24"/>
        </w:rPr>
        <w:t xml:space="preserve"> – Injury</w:t>
      </w:r>
      <w:r w:rsidRPr="17FE8697">
        <w:rPr>
          <w:rFonts w:eastAsia="Arial" w:cs="Arial"/>
          <w:szCs w:val="24"/>
        </w:rPr>
        <w:t xml:space="preserve">. This should be completed in reference to your UK production of the like goods </w:t>
      </w:r>
      <w:r>
        <w:rPr>
          <w:rFonts w:eastAsia="Arial" w:cs="Arial"/>
          <w:szCs w:val="24"/>
        </w:rPr>
        <w:t xml:space="preserve">and directly competitive goods </w:t>
      </w:r>
      <w:r w:rsidRPr="17FE8697">
        <w:rPr>
          <w:rFonts w:eastAsia="Arial" w:cs="Arial"/>
          <w:szCs w:val="24"/>
        </w:rPr>
        <w:t>for the</w:t>
      </w:r>
      <w:r>
        <w:rPr>
          <w:rFonts w:eastAsia="Arial" w:cs="Arial"/>
          <w:szCs w:val="24"/>
        </w:rPr>
        <w:t xml:space="preserve"> POI</w:t>
      </w:r>
      <w:r w:rsidRPr="17FE8697">
        <w:rPr>
          <w:rFonts w:eastAsia="Arial" w:cs="Arial"/>
          <w:szCs w:val="24"/>
        </w:rPr>
        <w:t xml:space="preserve">. </w:t>
      </w:r>
    </w:p>
    <w:p w14:paraId="44D52028" w14:textId="77777777" w:rsidR="00461168" w:rsidRPr="00D26F63" w:rsidRDefault="00461168" w:rsidP="009720C5">
      <w:pPr>
        <w:pStyle w:val="ListParagraph"/>
        <w:jc w:val="both"/>
        <w:rPr>
          <w:rFonts w:eastAsia="Arial" w:cs="Arial"/>
          <w:sz w:val="12"/>
          <w:szCs w:val="12"/>
        </w:rPr>
      </w:pPr>
    </w:p>
    <w:p w14:paraId="4BDDF15B" w14:textId="521BA167" w:rsidR="00596E66" w:rsidRDefault="00596E66" w:rsidP="009720C5">
      <w:pPr>
        <w:pStyle w:val="ListParagraph"/>
        <w:numPr>
          <w:ilvl w:val="0"/>
          <w:numId w:val="46"/>
        </w:numPr>
        <w:spacing w:line="264" w:lineRule="auto"/>
        <w:jc w:val="both"/>
        <w:rPr>
          <w:rFonts w:eastAsiaTheme="minorEastAsia"/>
          <w:szCs w:val="24"/>
        </w:rPr>
      </w:pPr>
      <w:r>
        <w:rPr>
          <w:rFonts w:eastAsiaTheme="minorEastAsia"/>
          <w:szCs w:val="24"/>
        </w:rPr>
        <w:t xml:space="preserve">Please comment on </w:t>
      </w:r>
      <w:r w:rsidR="00755FAE">
        <w:rPr>
          <w:rFonts w:eastAsiaTheme="minorEastAsia"/>
          <w:szCs w:val="24"/>
        </w:rPr>
        <w:t xml:space="preserve">changes in your level of sales, with reference to the data provided in </w:t>
      </w:r>
      <w:r w:rsidR="00755FAE" w:rsidRPr="00755FAE">
        <w:rPr>
          <w:rFonts w:eastAsiaTheme="minorEastAsia"/>
          <w:b/>
          <w:bCs/>
          <w:szCs w:val="24"/>
        </w:rPr>
        <w:t xml:space="preserve">Annex </w:t>
      </w:r>
      <w:r w:rsidR="009C219E">
        <w:rPr>
          <w:rFonts w:eastAsiaTheme="minorEastAsia"/>
          <w:b/>
          <w:bCs/>
          <w:szCs w:val="24"/>
        </w:rPr>
        <w:t>9</w:t>
      </w:r>
      <w:r w:rsidR="00755FAE" w:rsidRPr="00755FAE">
        <w:rPr>
          <w:rFonts w:eastAsiaTheme="minorEastAsia"/>
          <w:b/>
          <w:bCs/>
          <w:szCs w:val="24"/>
        </w:rPr>
        <w:t xml:space="preserve"> – Injury</w:t>
      </w:r>
      <w:r w:rsidR="00755FAE">
        <w:rPr>
          <w:rFonts w:eastAsiaTheme="minorEastAsia"/>
          <w:szCs w:val="24"/>
        </w:rPr>
        <w:t xml:space="preserve">. </w:t>
      </w:r>
      <w:r>
        <w:rPr>
          <w:rFonts w:eastAsiaTheme="minorEastAsia"/>
          <w:szCs w:val="24"/>
        </w:rPr>
        <w:t xml:space="preserve"> </w:t>
      </w:r>
    </w:p>
    <w:p w14:paraId="1C81099A" w14:textId="77777777" w:rsidR="00596E66" w:rsidRPr="00596E66" w:rsidRDefault="00596E66" w:rsidP="009720C5">
      <w:pPr>
        <w:spacing w:line="264" w:lineRule="auto"/>
        <w:jc w:val="both"/>
        <w:rPr>
          <w:rFonts w:eastAsiaTheme="minorEastAsia"/>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596E66" w:rsidRPr="00D9239B" w14:paraId="22F478E6" w14:textId="77777777">
        <w:tc>
          <w:tcPr>
            <w:tcW w:w="9016" w:type="dxa"/>
            <w:gridSpan w:val="2"/>
          </w:tcPr>
          <w:p w14:paraId="1D5A0EBF" w14:textId="05616B8D" w:rsidR="00596E66" w:rsidRPr="001C6A93" w:rsidRDefault="002B7405" w:rsidP="0099752A">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596E66" w:rsidRPr="00D9239B" w14:paraId="02D1FB50" w14:textId="77777777">
        <w:tc>
          <w:tcPr>
            <w:tcW w:w="4508" w:type="dxa"/>
            <w:tcBorders>
              <w:top w:val="single" w:sz="4" w:space="0" w:color="FFFFFF" w:themeColor="background1"/>
              <w:left w:val="nil"/>
              <w:bottom w:val="nil"/>
              <w:right w:val="single" w:sz="4" w:space="0" w:color="auto"/>
            </w:tcBorders>
          </w:tcPr>
          <w:p w14:paraId="17CEDC49" w14:textId="77777777" w:rsidR="00596E66" w:rsidRPr="00D9239B" w:rsidRDefault="00596E66" w:rsidP="0099752A">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75E58FFE" w14:textId="77777777" w:rsidR="00596E66" w:rsidRPr="00D9239B" w:rsidRDefault="00596E66" w:rsidP="0099752A">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79765669" w14:textId="77777777" w:rsidR="00596E66" w:rsidRPr="00D26F63" w:rsidRDefault="00596E66" w:rsidP="009720C5">
      <w:pPr>
        <w:pStyle w:val="ListParagraph"/>
        <w:jc w:val="both"/>
        <w:rPr>
          <w:rFonts w:eastAsia="Arial" w:cs="Arial"/>
          <w:sz w:val="12"/>
          <w:szCs w:val="12"/>
        </w:rPr>
      </w:pPr>
    </w:p>
    <w:p w14:paraId="63F36371" w14:textId="227FB223" w:rsidR="00CA226D" w:rsidRDefault="00CA226D" w:rsidP="009720C5">
      <w:pPr>
        <w:pStyle w:val="ListParagraph"/>
        <w:numPr>
          <w:ilvl w:val="0"/>
          <w:numId w:val="46"/>
        </w:numPr>
        <w:spacing w:line="264" w:lineRule="auto"/>
        <w:jc w:val="both"/>
        <w:rPr>
          <w:rFonts w:eastAsiaTheme="minorEastAsia"/>
          <w:szCs w:val="24"/>
        </w:rPr>
      </w:pPr>
      <w:r>
        <w:rPr>
          <w:rFonts w:eastAsiaTheme="minorEastAsia"/>
          <w:szCs w:val="24"/>
        </w:rPr>
        <w:t xml:space="preserve">Please comment on changes in your level of </w:t>
      </w:r>
      <w:r w:rsidR="003775E6">
        <w:rPr>
          <w:rFonts w:eastAsiaTheme="minorEastAsia"/>
          <w:szCs w:val="24"/>
        </w:rPr>
        <w:t>profitability</w:t>
      </w:r>
      <w:r>
        <w:rPr>
          <w:rFonts w:eastAsiaTheme="minorEastAsia"/>
          <w:szCs w:val="24"/>
        </w:rPr>
        <w:t xml:space="preserve">, with reference to the data provided in </w:t>
      </w:r>
      <w:r w:rsidRPr="00755FAE">
        <w:rPr>
          <w:rFonts w:eastAsiaTheme="minorEastAsia"/>
          <w:b/>
          <w:bCs/>
          <w:szCs w:val="24"/>
        </w:rPr>
        <w:t xml:space="preserve">Annex </w:t>
      </w:r>
      <w:r w:rsidR="009C219E">
        <w:rPr>
          <w:rFonts w:eastAsiaTheme="minorEastAsia"/>
          <w:b/>
          <w:bCs/>
          <w:szCs w:val="24"/>
        </w:rPr>
        <w:t>9</w:t>
      </w:r>
      <w:r w:rsidRPr="00755FAE">
        <w:rPr>
          <w:rFonts w:eastAsiaTheme="minorEastAsia"/>
          <w:b/>
          <w:bCs/>
          <w:szCs w:val="24"/>
        </w:rPr>
        <w:t xml:space="preserve"> – Injury</w:t>
      </w:r>
      <w:r>
        <w:rPr>
          <w:rFonts w:eastAsiaTheme="minorEastAsia"/>
          <w:szCs w:val="24"/>
        </w:rPr>
        <w:t xml:space="preserve">.  </w:t>
      </w:r>
    </w:p>
    <w:p w14:paraId="0B3AC896" w14:textId="77777777" w:rsidR="00CA226D" w:rsidRPr="00596E66" w:rsidRDefault="00CA226D" w:rsidP="009720C5">
      <w:pPr>
        <w:spacing w:line="264" w:lineRule="auto"/>
        <w:jc w:val="both"/>
        <w:rPr>
          <w:rFonts w:eastAsiaTheme="minorEastAsia"/>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CA226D" w:rsidRPr="00D9239B" w14:paraId="1DA48635" w14:textId="77777777">
        <w:tc>
          <w:tcPr>
            <w:tcW w:w="9016" w:type="dxa"/>
            <w:gridSpan w:val="2"/>
          </w:tcPr>
          <w:p w14:paraId="692DD07F" w14:textId="74E47D07" w:rsidR="00CA226D" w:rsidRPr="001C6A93" w:rsidRDefault="002B7405" w:rsidP="0099752A">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CA226D" w:rsidRPr="00D9239B" w14:paraId="06F95C3C" w14:textId="77777777">
        <w:tc>
          <w:tcPr>
            <w:tcW w:w="4508" w:type="dxa"/>
            <w:tcBorders>
              <w:top w:val="single" w:sz="4" w:space="0" w:color="FFFFFF" w:themeColor="background1"/>
              <w:left w:val="nil"/>
              <w:bottom w:val="nil"/>
              <w:right w:val="single" w:sz="4" w:space="0" w:color="auto"/>
            </w:tcBorders>
          </w:tcPr>
          <w:p w14:paraId="4BBD7293" w14:textId="77777777" w:rsidR="00CA226D" w:rsidRPr="00D9239B" w:rsidRDefault="00CA226D" w:rsidP="0099752A">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3DE14AA4" w14:textId="77777777" w:rsidR="00CA226D" w:rsidRPr="00D9239B" w:rsidRDefault="00CA226D" w:rsidP="0099752A">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6C78737D" w14:textId="77777777" w:rsidR="00CA226D" w:rsidRPr="00D26F63" w:rsidRDefault="00CA226D" w:rsidP="009720C5">
      <w:pPr>
        <w:spacing w:line="264" w:lineRule="auto"/>
        <w:jc w:val="both"/>
        <w:rPr>
          <w:rFonts w:eastAsiaTheme="minorEastAsia"/>
          <w:sz w:val="12"/>
          <w:szCs w:val="12"/>
        </w:rPr>
      </w:pPr>
    </w:p>
    <w:p w14:paraId="3AAB10A1" w14:textId="454E942E" w:rsidR="00B7643D" w:rsidRDefault="00B7643D" w:rsidP="009720C5">
      <w:pPr>
        <w:pStyle w:val="ListParagraph"/>
        <w:numPr>
          <w:ilvl w:val="0"/>
          <w:numId w:val="46"/>
        </w:numPr>
        <w:spacing w:line="264" w:lineRule="auto"/>
        <w:jc w:val="both"/>
        <w:rPr>
          <w:rFonts w:eastAsiaTheme="minorEastAsia"/>
          <w:szCs w:val="24"/>
        </w:rPr>
      </w:pPr>
      <w:r>
        <w:rPr>
          <w:rFonts w:eastAsiaTheme="minorEastAsia"/>
          <w:szCs w:val="24"/>
        </w:rPr>
        <w:t xml:space="preserve">Please comment on changes in your level of production, with reference to the data provided in </w:t>
      </w:r>
      <w:r w:rsidRPr="00755FAE">
        <w:rPr>
          <w:rFonts w:eastAsiaTheme="minorEastAsia"/>
          <w:b/>
          <w:bCs/>
          <w:szCs w:val="24"/>
        </w:rPr>
        <w:t xml:space="preserve">Annex </w:t>
      </w:r>
      <w:r w:rsidR="009C219E">
        <w:rPr>
          <w:rFonts w:eastAsiaTheme="minorEastAsia"/>
          <w:b/>
          <w:bCs/>
          <w:szCs w:val="24"/>
        </w:rPr>
        <w:t>9</w:t>
      </w:r>
      <w:r w:rsidRPr="00755FAE">
        <w:rPr>
          <w:rFonts w:eastAsiaTheme="minorEastAsia"/>
          <w:b/>
          <w:bCs/>
          <w:szCs w:val="24"/>
        </w:rPr>
        <w:t xml:space="preserve"> – Injury</w:t>
      </w:r>
      <w:r>
        <w:rPr>
          <w:rFonts w:eastAsiaTheme="minorEastAsia"/>
          <w:szCs w:val="24"/>
        </w:rPr>
        <w:t xml:space="preserve">.  </w:t>
      </w:r>
    </w:p>
    <w:p w14:paraId="4FA9C861" w14:textId="77777777" w:rsidR="00B7643D" w:rsidRPr="00596E66" w:rsidRDefault="00B7643D" w:rsidP="009720C5">
      <w:pPr>
        <w:spacing w:line="264" w:lineRule="auto"/>
        <w:jc w:val="both"/>
        <w:rPr>
          <w:rFonts w:eastAsiaTheme="minorEastAsia"/>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B7643D" w:rsidRPr="00D9239B" w14:paraId="2209ABAC" w14:textId="77777777">
        <w:tc>
          <w:tcPr>
            <w:tcW w:w="9016" w:type="dxa"/>
            <w:gridSpan w:val="2"/>
          </w:tcPr>
          <w:p w14:paraId="3F790D8D" w14:textId="3C2E9B00" w:rsidR="00B7643D" w:rsidRPr="001C6A93" w:rsidRDefault="002B7405" w:rsidP="0099752A">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B7643D" w:rsidRPr="00D9239B" w14:paraId="4CD72934" w14:textId="77777777">
        <w:tc>
          <w:tcPr>
            <w:tcW w:w="4508" w:type="dxa"/>
            <w:tcBorders>
              <w:top w:val="single" w:sz="4" w:space="0" w:color="FFFFFF" w:themeColor="background1"/>
              <w:left w:val="nil"/>
              <w:bottom w:val="nil"/>
              <w:right w:val="single" w:sz="4" w:space="0" w:color="auto"/>
            </w:tcBorders>
          </w:tcPr>
          <w:p w14:paraId="680BA9F7" w14:textId="77777777" w:rsidR="00B7643D" w:rsidRPr="00D9239B" w:rsidRDefault="00B7643D" w:rsidP="0099752A">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228469AF" w14:textId="77777777" w:rsidR="00B7643D" w:rsidRPr="00D9239B" w:rsidRDefault="00B7643D" w:rsidP="0099752A">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1B54C1E0" w14:textId="77777777" w:rsidR="00B7643D" w:rsidRPr="00A220DB" w:rsidRDefault="00B7643D" w:rsidP="009720C5">
      <w:pPr>
        <w:spacing w:line="264" w:lineRule="auto"/>
        <w:jc w:val="both"/>
        <w:rPr>
          <w:rFonts w:eastAsiaTheme="minorEastAsia"/>
          <w:sz w:val="12"/>
          <w:szCs w:val="12"/>
        </w:rPr>
      </w:pPr>
    </w:p>
    <w:p w14:paraId="09F88B73" w14:textId="38F9B296" w:rsidR="00B7643D" w:rsidRDefault="00B7643D" w:rsidP="009720C5">
      <w:pPr>
        <w:pStyle w:val="ListParagraph"/>
        <w:numPr>
          <w:ilvl w:val="0"/>
          <w:numId w:val="46"/>
        </w:numPr>
        <w:spacing w:line="264" w:lineRule="auto"/>
        <w:jc w:val="both"/>
        <w:rPr>
          <w:rFonts w:eastAsiaTheme="minorEastAsia"/>
          <w:szCs w:val="24"/>
        </w:rPr>
      </w:pPr>
      <w:r>
        <w:rPr>
          <w:rFonts w:eastAsiaTheme="minorEastAsia"/>
          <w:szCs w:val="24"/>
        </w:rPr>
        <w:t xml:space="preserve">Please comment on changes in your level of </w:t>
      </w:r>
      <w:r w:rsidR="00D16478">
        <w:rPr>
          <w:rFonts w:eastAsiaTheme="minorEastAsia"/>
          <w:szCs w:val="24"/>
        </w:rPr>
        <w:t>productivity</w:t>
      </w:r>
      <w:r>
        <w:rPr>
          <w:rFonts w:eastAsiaTheme="minorEastAsia"/>
          <w:szCs w:val="24"/>
        </w:rPr>
        <w:t xml:space="preserve">, with reference to the data provided in </w:t>
      </w:r>
      <w:r w:rsidRPr="00755FAE">
        <w:rPr>
          <w:rFonts w:eastAsiaTheme="minorEastAsia"/>
          <w:b/>
          <w:bCs/>
          <w:szCs w:val="24"/>
        </w:rPr>
        <w:t xml:space="preserve">Annex </w:t>
      </w:r>
      <w:r w:rsidR="009C219E">
        <w:rPr>
          <w:rFonts w:eastAsiaTheme="minorEastAsia"/>
          <w:b/>
          <w:bCs/>
          <w:szCs w:val="24"/>
        </w:rPr>
        <w:t>9</w:t>
      </w:r>
      <w:r w:rsidRPr="00755FAE">
        <w:rPr>
          <w:rFonts w:eastAsiaTheme="minorEastAsia"/>
          <w:b/>
          <w:bCs/>
          <w:szCs w:val="24"/>
        </w:rPr>
        <w:t xml:space="preserve"> – Injury</w:t>
      </w:r>
      <w:r>
        <w:rPr>
          <w:rFonts w:eastAsiaTheme="minorEastAsia"/>
          <w:szCs w:val="24"/>
        </w:rPr>
        <w:t xml:space="preserve">.  </w:t>
      </w:r>
    </w:p>
    <w:p w14:paraId="1F0A60FE" w14:textId="77777777" w:rsidR="00B7643D" w:rsidRPr="00596E66" w:rsidRDefault="00B7643D" w:rsidP="009720C5">
      <w:pPr>
        <w:spacing w:line="264" w:lineRule="auto"/>
        <w:jc w:val="both"/>
        <w:rPr>
          <w:rFonts w:eastAsiaTheme="minorEastAsia"/>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B7643D" w:rsidRPr="00D9239B" w14:paraId="313AE443" w14:textId="77777777">
        <w:tc>
          <w:tcPr>
            <w:tcW w:w="9016" w:type="dxa"/>
            <w:gridSpan w:val="2"/>
          </w:tcPr>
          <w:p w14:paraId="6C37BC2C" w14:textId="25C10A05" w:rsidR="00B7643D" w:rsidRPr="001C6A93" w:rsidRDefault="002B7405" w:rsidP="0099752A">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lastRenderedPageBreak/>
              <w:t>N/A</w:t>
            </w:r>
          </w:p>
        </w:tc>
      </w:tr>
      <w:tr w:rsidR="00B7643D" w:rsidRPr="00D9239B" w14:paraId="257580BE" w14:textId="77777777">
        <w:tc>
          <w:tcPr>
            <w:tcW w:w="4508" w:type="dxa"/>
            <w:tcBorders>
              <w:top w:val="single" w:sz="4" w:space="0" w:color="FFFFFF" w:themeColor="background1"/>
              <w:left w:val="nil"/>
              <w:bottom w:val="nil"/>
              <w:right w:val="single" w:sz="4" w:space="0" w:color="auto"/>
            </w:tcBorders>
          </w:tcPr>
          <w:p w14:paraId="3B53B6FB" w14:textId="77777777" w:rsidR="00B7643D" w:rsidRPr="00D9239B" w:rsidRDefault="00B7643D" w:rsidP="0099752A">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59F9074" w14:textId="77777777" w:rsidR="00B7643D" w:rsidRPr="00D9239B" w:rsidRDefault="00B7643D" w:rsidP="0099752A">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63D9EECD" w14:textId="77777777" w:rsidR="00B7643D" w:rsidRPr="00A220DB" w:rsidRDefault="00B7643D" w:rsidP="009720C5">
      <w:pPr>
        <w:spacing w:line="264" w:lineRule="auto"/>
        <w:jc w:val="both"/>
        <w:rPr>
          <w:rFonts w:eastAsiaTheme="minorEastAsia"/>
          <w:sz w:val="12"/>
          <w:szCs w:val="12"/>
        </w:rPr>
      </w:pPr>
    </w:p>
    <w:p w14:paraId="477DE93E" w14:textId="163FE72D" w:rsidR="00971759" w:rsidRDefault="00971759" w:rsidP="009720C5">
      <w:pPr>
        <w:pStyle w:val="ListParagraph"/>
        <w:numPr>
          <w:ilvl w:val="0"/>
          <w:numId w:val="46"/>
        </w:numPr>
        <w:spacing w:line="264" w:lineRule="auto"/>
        <w:jc w:val="both"/>
        <w:rPr>
          <w:rFonts w:eastAsiaTheme="minorEastAsia"/>
          <w:szCs w:val="24"/>
        </w:rPr>
      </w:pPr>
      <w:r>
        <w:rPr>
          <w:rFonts w:eastAsiaTheme="minorEastAsia"/>
          <w:szCs w:val="24"/>
        </w:rPr>
        <w:t xml:space="preserve">Please comment on changes in your level of </w:t>
      </w:r>
      <w:r w:rsidR="005B22BA">
        <w:rPr>
          <w:rFonts w:eastAsiaTheme="minorEastAsia"/>
          <w:szCs w:val="24"/>
        </w:rPr>
        <w:t>employment</w:t>
      </w:r>
      <w:r>
        <w:rPr>
          <w:rFonts w:eastAsiaTheme="minorEastAsia"/>
          <w:szCs w:val="24"/>
        </w:rPr>
        <w:t xml:space="preserve">, with reference to the data provided in </w:t>
      </w:r>
      <w:r w:rsidRPr="00755FAE">
        <w:rPr>
          <w:rFonts w:eastAsiaTheme="minorEastAsia"/>
          <w:b/>
          <w:bCs/>
          <w:szCs w:val="24"/>
        </w:rPr>
        <w:t xml:space="preserve">Annex </w:t>
      </w:r>
      <w:r w:rsidR="009C219E">
        <w:rPr>
          <w:rFonts w:eastAsiaTheme="minorEastAsia"/>
          <w:b/>
          <w:bCs/>
          <w:szCs w:val="24"/>
        </w:rPr>
        <w:t>9</w:t>
      </w:r>
      <w:r w:rsidRPr="00755FAE">
        <w:rPr>
          <w:rFonts w:eastAsiaTheme="minorEastAsia"/>
          <w:b/>
          <w:bCs/>
          <w:szCs w:val="24"/>
        </w:rPr>
        <w:t xml:space="preserve"> – Injury</w:t>
      </w:r>
      <w:r>
        <w:rPr>
          <w:rFonts w:eastAsiaTheme="minorEastAsia"/>
          <w:szCs w:val="24"/>
        </w:rPr>
        <w:t xml:space="preserve">.  </w:t>
      </w:r>
    </w:p>
    <w:p w14:paraId="4469BF66" w14:textId="77777777" w:rsidR="00971759" w:rsidRPr="00596E66" w:rsidRDefault="00971759" w:rsidP="009720C5">
      <w:pPr>
        <w:spacing w:line="264" w:lineRule="auto"/>
        <w:jc w:val="both"/>
        <w:rPr>
          <w:rFonts w:eastAsiaTheme="minorEastAsia"/>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971759" w:rsidRPr="00D9239B" w14:paraId="695B4C6F" w14:textId="77777777">
        <w:tc>
          <w:tcPr>
            <w:tcW w:w="9016" w:type="dxa"/>
            <w:gridSpan w:val="2"/>
          </w:tcPr>
          <w:p w14:paraId="27E077A9" w14:textId="101ECBF8" w:rsidR="00971759" w:rsidRPr="001C6A93" w:rsidRDefault="002B7405" w:rsidP="0099752A">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971759" w:rsidRPr="00D9239B" w14:paraId="4040E9B2" w14:textId="77777777">
        <w:tc>
          <w:tcPr>
            <w:tcW w:w="4508" w:type="dxa"/>
            <w:tcBorders>
              <w:top w:val="single" w:sz="4" w:space="0" w:color="FFFFFF" w:themeColor="background1"/>
              <w:left w:val="nil"/>
              <w:bottom w:val="nil"/>
              <w:right w:val="single" w:sz="4" w:space="0" w:color="auto"/>
            </w:tcBorders>
          </w:tcPr>
          <w:p w14:paraId="6E902772" w14:textId="77777777" w:rsidR="00971759" w:rsidRPr="00D9239B" w:rsidRDefault="00971759" w:rsidP="0099752A">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2B463A8C" w14:textId="77777777" w:rsidR="00971759" w:rsidRPr="00D9239B" w:rsidRDefault="00971759" w:rsidP="0099752A">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4518122C" w14:textId="77777777" w:rsidR="00971759" w:rsidRPr="00A220DB" w:rsidRDefault="00971759" w:rsidP="009720C5">
      <w:pPr>
        <w:spacing w:line="264" w:lineRule="auto"/>
        <w:jc w:val="both"/>
        <w:rPr>
          <w:rFonts w:eastAsiaTheme="minorEastAsia"/>
          <w:sz w:val="12"/>
          <w:szCs w:val="12"/>
        </w:rPr>
      </w:pPr>
    </w:p>
    <w:p w14:paraId="2E2BBC4B" w14:textId="555A7E10" w:rsidR="00971759" w:rsidRDefault="00971759" w:rsidP="009720C5">
      <w:pPr>
        <w:pStyle w:val="ListParagraph"/>
        <w:numPr>
          <w:ilvl w:val="0"/>
          <w:numId w:val="46"/>
        </w:numPr>
        <w:spacing w:line="264" w:lineRule="auto"/>
        <w:jc w:val="both"/>
        <w:rPr>
          <w:rFonts w:eastAsiaTheme="minorEastAsia"/>
          <w:szCs w:val="24"/>
        </w:rPr>
      </w:pPr>
      <w:r>
        <w:rPr>
          <w:rFonts w:eastAsiaTheme="minorEastAsia"/>
          <w:szCs w:val="24"/>
        </w:rPr>
        <w:t xml:space="preserve">Please comment on changes in your level of </w:t>
      </w:r>
      <w:r w:rsidR="005B22BA">
        <w:rPr>
          <w:rFonts w:eastAsiaTheme="minorEastAsia"/>
          <w:szCs w:val="24"/>
        </w:rPr>
        <w:t>capacity utilisation</w:t>
      </w:r>
      <w:r>
        <w:rPr>
          <w:rFonts w:eastAsiaTheme="minorEastAsia"/>
          <w:szCs w:val="24"/>
        </w:rPr>
        <w:t xml:space="preserve">, with reference to the data provided in </w:t>
      </w:r>
      <w:r w:rsidRPr="00755FAE">
        <w:rPr>
          <w:rFonts w:eastAsiaTheme="minorEastAsia"/>
          <w:b/>
          <w:bCs/>
          <w:szCs w:val="24"/>
        </w:rPr>
        <w:t xml:space="preserve">Annex </w:t>
      </w:r>
      <w:r w:rsidR="009C219E">
        <w:rPr>
          <w:rFonts w:eastAsiaTheme="minorEastAsia"/>
          <w:b/>
          <w:bCs/>
          <w:szCs w:val="24"/>
        </w:rPr>
        <w:t>9</w:t>
      </w:r>
      <w:r w:rsidRPr="00755FAE">
        <w:rPr>
          <w:rFonts w:eastAsiaTheme="minorEastAsia"/>
          <w:b/>
          <w:bCs/>
          <w:szCs w:val="24"/>
        </w:rPr>
        <w:t xml:space="preserve"> – Injury</w:t>
      </w:r>
      <w:r>
        <w:rPr>
          <w:rFonts w:eastAsiaTheme="minorEastAsia"/>
          <w:szCs w:val="24"/>
        </w:rPr>
        <w:t xml:space="preserve">.  </w:t>
      </w:r>
    </w:p>
    <w:p w14:paraId="5EE346D6" w14:textId="77777777" w:rsidR="00971759" w:rsidRPr="00596E66" w:rsidRDefault="00971759" w:rsidP="009720C5">
      <w:pPr>
        <w:spacing w:line="264" w:lineRule="auto"/>
        <w:jc w:val="both"/>
        <w:rPr>
          <w:rFonts w:eastAsiaTheme="minorEastAsia"/>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971759" w:rsidRPr="00D9239B" w14:paraId="2C3CA65E" w14:textId="77777777">
        <w:tc>
          <w:tcPr>
            <w:tcW w:w="9016" w:type="dxa"/>
            <w:gridSpan w:val="2"/>
          </w:tcPr>
          <w:p w14:paraId="5021656B" w14:textId="3CD2566F" w:rsidR="00971759" w:rsidRPr="001C6A93" w:rsidRDefault="002B7405" w:rsidP="0099752A">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971759" w:rsidRPr="00D9239B" w14:paraId="02FE50A6" w14:textId="77777777">
        <w:tc>
          <w:tcPr>
            <w:tcW w:w="4508" w:type="dxa"/>
            <w:tcBorders>
              <w:top w:val="single" w:sz="4" w:space="0" w:color="FFFFFF" w:themeColor="background1"/>
              <w:left w:val="nil"/>
              <w:bottom w:val="nil"/>
              <w:right w:val="single" w:sz="4" w:space="0" w:color="auto"/>
            </w:tcBorders>
          </w:tcPr>
          <w:p w14:paraId="2DC73E97" w14:textId="77777777" w:rsidR="00971759" w:rsidRPr="00D9239B" w:rsidRDefault="00971759" w:rsidP="0099752A">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4FB8E38C" w14:textId="77777777" w:rsidR="00971759" w:rsidRPr="00D9239B" w:rsidRDefault="00971759" w:rsidP="0099752A">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63C84E8E" w14:textId="7367FF92" w:rsidR="00450CFE" w:rsidRPr="00A220DB" w:rsidRDefault="00450CFE" w:rsidP="009720C5">
      <w:pPr>
        <w:spacing w:line="264" w:lineRule="auto"/>
        <w:jc w:val="both"/>
        <w:rPr>
          <w:rFonts w:eastAsia="Arial" w:cs="Arial"/>
          <w:sz w:val="12"/>
          <w:szCs w:val="12"/>
        </w:rPr>
      </w:pPr>
    </w:p>
    <w:p w14:paraId="740E7A98" w14:textId="3CB5A036" w:rsidR="00A05EE3" w:rsidRDefault="00A05EE3" w:rsidP="009720C5">
      <w:pPr>
        <w:pStyle w:val="ListParagraph"/>
        <w:numPr>
          <w:ilvl w:val="0"/>
          <w:numId w:val="46"/>
        </w:numPr>
        <w:spacing w:line="264" w:lineRule="auto"/>
        <w:jc w:val="both"/>
        <w:rPr>
          <w:rFonts w:eastAsiaTheme="minorEastAsia"/>
          <w:szCs w:val="24"/>
        </w:rPr>
      </w:pPr>
      <w:r>
        <w:rPr>
          <w:rFonts w:eastAsiaTheme="minorEastAsia"/>
          <w:szCs w:val="24"/>
        </w:rPr>
        <w:t xml:space="preserve">Please comment on changes in your level </w:t>
      </w:r>
      <w:r w:rsidR="006E4295">
        <w:rPr>
          <w:rFonts w:eastAsiaTheme="minorEastAsia"/>
          <w:szCs w:val="24"/>
        </w:rPr>
        <w:t>to</w:t>
      </w:r>
      <w:r>
        <w:rPr>
          <w:rFonts w:eastAsiaTheme="minorEastAsia"/>
          <w:szCs w:val="24"/>
        </w:rPr>
        <w:t xml:space="preserve"> </w:t>
      </w:r>
      <w:r w:rsidR="006E4295">
        <w:rPr>
          <w:rFonts w:eastAsiaTheme="minorEastAsia"/>
          <w:szCs w:val="24"/>
        </w:rPr>
        <w:t>cost to make and sell the like goods</w:t>
      </w:r>
      <w:r>
        <w:rPr>
          <w:rFonts w:eastAsiaTheme="minorEastAsia"/>
          <w:szCs w:val="24"/>
        </w:rPr>
        <w:t xml:space="preserve">, with reference to the data provided in </w:t>
      </w:r>
      <w:r w:rsidRPr="00755FAE">
        <w:rPr>
          <w:rFonts w:eastAsiaTheme="minorEastAsia"/>
          <w:b/>
          <w:bCs/>
          <w:szCs w:val="24"/>
        </w:rPr>
        <w:t xml:space="preserve">Annex </w:t>
      </w:r>
      <w:r w:rsidR="00E52B43">
        <w:rPr>
          <w:rFonts w:eastAsiaTheme="minorEastAsia"/>
          <w:b/>
          <w:bCs/>
          <w:szCs w:val="24"/>
        </w:rPr>
        <w:t>9</w:t>
      </w:r>
      <w:r w:rsidRPr="00755FAE">
        <w:rPr>
          <w:rFonts w:eastAsiaTheme="minorEastAsia"/>
          <w:b/>
          <w:bCs/>
          <w:szCs w:val="24"/>
        </w:rPr>
        <w:t xml:space="preserve"> – Injury</w:t>
      </w:r>
      <w:r>
        <w:rPr>
          <w:rFonts w:eastAsiaTheme="minorEastAsia"/>
          <w:szCs w:val="24"/>
        </w:rPr>
        <w:t xml:space="preserve">.  </w:t>
      </w:r>
    </w:p>
    <w:p w14:paraId="46EA307E" w14:textId="77777777" w:rsidR="00A05EE3" w:rsidRPr="00AD6540" w:rsidRDefault="00A05EE3" w:rsidP="009720C5">
      <w:pPr>
        <w:pStyle w:val="ListParagraph"/>
        <w:spacing w:line="264" w:lineRule="auto"/>
        <w:ind w:left="360"/>
        <w:jc w:val="both"/>
        <w:rPr>
          <w:rFonts w:eastAsiaTheme="minorEastAsia"/>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A05EE3" w:rsidRPr="00D9239B" w14:paraId="2D0F6F89" w14:textId="77777777">
        <w:tc>
          <w:tcPr>
            <w:tcW w:w="9016" w:type="dxa"/>
            <w:gridSpan w:val="2"/>
          </w:tcPr>
          <w:p w14:paraId="3703EFB3" w14:textId="0A7B676F" w:rsidR="00A05EE3" w:rsidRPr="001C6A93" w:rsidRDefault="002B7405" w:rsidP="0099752A">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A05EE3" w:rsidRPr="00D9239B" w14:paraId="505DDEBB" w14:textId="77777777">
        <w:tc>
          <w:tcPr>
            <w:tcW w:w="4508" w:type="dxa"/>
            <w:tcBorders>
              <w:top w:val="single" w:sz="4" w:space="0" w:color="FFFFFF" w:themeColor="background1"/>
              <w:left w:val="nil"/>
              <w:bottom w:val="nil"/>
              <w:right w:val="single" w:sz="4" w:space="0" w:color="auto"/>
            </w:tcBorders>
          </w:tcPr>
          <w:p w14:paraId="44369583" w14:textId="77777777" w:rsidR="00A05EE3" w:rsidRPr="00D9239B" w:rsidRDefault="00A05EE3" w:rsidP="0099752A">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7D12AC03" w14:textId="77777777" w:rsidR="00A05EE3" w:rsidRPr="00D9239B" w:rsidRDefault="00A05EE3" w:rsidP="0099752A">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54EE69C9" w14:textId="77777777" w:rsidR="00A05EE3" w:rsidRPr="00AD6540" w:rsidRDefault="00A05EE3" w:rsidP="009720C5">
      <w:pPr>
        <w:pStyle w:val="ListParagraph"/>
        <w:spacing w:line="264" w:lineRule="auto"/>
        <w:ind w:left="360"/>
        <w:jc w:val="both"/>
        <w:rPr>
          <w:rFonts w:eastAsiaTheme="minorEastAsia"/>
          <w:sz w:val="12"/>
          <w:szCs w:val="12"/>
        </w:rPr>
      </w:pPr>
    </w:p>
    <w:p w14:paraId="0F118100" w14:textId="1A6C46F0" w:rsidR="00A220DB" w:rsidRDefault="00A220DB" w:rsidP="009720C5">
      <w:pPr>
        <w:pStyle w:val="ListParagraph"/>
        <w:numPr>
          <w:ilvl w:val="0"/>
          <w:numId w:val="46"/>
        </w:numPr>
        <w:spacing w:line="264" w:lineRule="auto"/>
        <w:jc w:val="both"/>
        <w:rPr>
          <w:rFonts w:eastAsiaTheme="minorEastAsia"/>
          <w:szCs w:val="24"/>
        </w:rPr>
      </w:pPr>
      <w:r>
        <w:rPr>
          <w:rFonts w:eastAsiaTheme="minorEastAsia"/>
          <w:szCs w:val="24"/>
        </w:rPr>
        <w:t xml:space="preserve">Please comment on and provide evidence </w:t>
      </w:r>
      <w:r w:rsidR="00E27725">
        <w:rPr>
          <w:rFonts w:eastAsiaTheme="minorEastAsia"/>
          <w:szCs w:val="24"/>
        </w:rPr>
        <w:t>of what</w:t>
      </w:r>
      <w:r w:rsidR="00D26F63">
        <w:rPr>
          <w:rFonts w:eastAsiaTheme="minorEastAsia"/>
          <w:szCs w:val="24"/>
        </w:rPr>
        <w:t xml:space="preserve"> would be a normal rate of profit</w:t>
      </w:r>
      <w:r>
        <w:rPr>
          <w:rFonts w:eastAsiaTheme="minorEastAsia"/>
          <w:szCs w:val="24"/>
        </w:rPr>
        <w:t xml:space="preserve">, </w:t>
      </w:r>
      <w:r w:rsidR="00D26F63">
        <w:rPr>
          <w:rFonts w:eastAsiaTheme="minorEastAsia"/>
          <w:szCs w:val="24"/>
        </w:rPr>
        <w:t>in the absence of increased quantities of imports of the goods concerned</w:t>
      </w:r>
      <w:r>
        <w:rPr>
          <w:rFonts w:eastAsiaTheme="minorEastAsia"/>
          <w:szCs w:val="24"/>
        </w:rPr>
        <w:t xml:space="preserve">.  </w:t>
      </w:r>
    </w:p>
    <w:p w14:paraId="2D8EA24F" w14:textId="77777777" w:rsidR="00A220DB" w:rsidRPr="00596E66" w:rsidRDefault="00A220DB" w:rsidP="009720C5">
      <w:pPr>
        <w:spacing w:line="264" w:lineRule="auto"/>
        <w:jc w:val="both"/>
        <w:rPr>
          <w:rFonts w:eastAsiaTheme="minorEastAsia"/>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A220DB" w:rsidRPr="00D9239B" w14:paraId="0DEA80A5" w14:textId="77777777">
        <w:tc>
          <w:tcPr>
            <w:tcW w:w="9016" w:type="dxa"/>
            <w:gridSpan w:val="2"/>
          </w:tcPr>
          <w:p w14:paraId="53F58B36" w14:textId="7CFBDA2D" w:rsidR="00A220DB" w:rsidRPr="001C6A93" w:rsidRDefault="002B7405" w:rsidP="0099752A">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A220DB" w:rsidRPr="00D9239B" w14:paraId="386F81C2" w14:textId="77777777">
        <w:tc>
          <w:tcPr>
            <w:tcW w:w="4508" w:type="dxa"/>
            <w:tcBorders>
              <w:top w:val="single" w:sz="4" w:space="0" w:color="FFFFFF" w:themeColor="background1"/>
              <w:left w:val="nil"/>
              <w:bottom w:val="nil"/>
              <w:right w:val="single" w:sz="4" w:space="0" w:color="auto"/>
            </w:tcBorders>
          </w:tcPr>
          <w:p w14:paraId="7855EE3D" w14:textId="77777777" w:rsidR="00A220DB" w:rsidRPr="00D9239B" w:rsidRDefault="00A220DB" w:rsidP="0099752A">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3A19220" w14:textId="77777777" w:rsidR="00A220DB" w:rsidRPr="00D9239B" w:rsidRDefault="00A220DB" w:rsidP="0099752A">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002F91A8" w14:textId="77777777" w:rsidR="00A220DB" w:rsidRPr="00A220DB" w:rsidDel="29CDF484" w:rsidRDefault="00A220DB" w:rsidP="009720C5">
      <w:pPr>
        <w:spacing w:line="264" w:lineRule="auto"/>
        <w:jc w:val="both"/>
        <w:rPr>
          <w:rFonts w:eastAsia="Arial" w:cs="Arial"/>
          <w:sz w:val="12"/>
          <w:szCs w:val="12"/>
        </w:rPr>
      </w:pPr>
    </w:p>
    <w:p w14:paraId="38C1F943" w14:textId="77777777" w:rsidR="00397CFF" w:rsidRDefault="00A63EB5" w:rsidP="009720C5">
      <w:pPr>
        <w:pStyle w:val="ListParagraph"/>
        <w:numPr>
          <w:ilvl w:val="0"/>
          <w:numId w:val="46"/>
        </w:numPr>
        <w:spacing w:line="264" w:lineRule="auto"/>
        <w:jc w:val="both"/>
        <w:rPr>
          <w:rFonts w:eastAsiaTheme="minorEastAsia"/>
          <w:szCs w:val="24"/>
        </w:rPr>
      </w:pPr>
      <w:r>
        <w:rPr>
          <w:rFonts w:eastAsiaTheme="minorEastAsia"/>
          <w:szCs w:val="24"/>
        </w:rPr>
        <w:t>Please comment on the link between the serious injury, or threat of serious injury</w:t>
      </w:r>
      <w:r w:rsidR="00E707ED">
        <w:rPr>
          <w:rFonts w:eastAsiaTheme="minorEastAsia"/>
          <w:szCs w:val="24"/>
        </w:rPr>
        <w:t>, suffered by the UK industry and the increase in imports into the UK</w:t>
      </w:r>
      <w:r>
        <w:rPr>
          <w:rFonts w:eastAsiaTheme="minorEastAsia"/>
          <w:szCs w:val="24"/>
        </w:rPr>
        <w:t>.</w:t>
      </w:r>
      <w:r w:rsidR="00E707ED">
        <w:rPr>
          <w:rFonts w:eastAsiaTheme="minorEastAsia"/>
          <w:szCs w:val="24"/>
        </w:rPr>
        <w:t xml:space="preserve"> The injury factors specified above can be used to explain the casual link</w:t>
      </w:r>
      <w:r w:rsidR="00397CFF">
        <w:rPr>
          <w:rFonts w:eastAsiaTheme="minorEastAsia"/>
          <w:szCs w:val="24"/>
        </w:rPr>
        <w:t>. Please consider the following:</w:t>
      </w:r>
    </w:p>
    <w:p w14:paraId="0BB3FCCF" w14:textId="77777777" w:rsidR="00397CFF" w:rsidRDefault="00397CFF" w:rsidP="009720C5">
      <w:pPr>
        <w:pStyle w:val="ListParagraph"/>
        <w:numPr>
          <w:ilvl w:val="0"/>
          <w:numId w:val="12"/>
        </w:numPr>
        <w:spacing w:line="264" w:lineRule="auto"/>
        <w:jc w:val="both"/>
        <w:rPr>
          <w:rFonts w:eastAsiaTheme="minorEastAsia"/>
          <w:szCs w:val="24"/>
        </w:rPr>
      </w:pPr>
      <w:r>
        <w:rPr>
          <w:rFonts w:eastAsiaTheme="minorEastAsia"/>
          <w:szCs w:val="24"/>
        </w:rPr>
        <w:t>Has the increase in imports caused serious injury to the industry or a threat of serious injury?</w:t>
      </w:r>
    </w:p>
    <w:p w14:paraId="4D109CA0" w14:textId="77777777" w:rsidR="005F0586" w:rsidRDefault="00397CFF" w:rsidP="009720C5">
      <w:pPr>
        <w:pStyle w:val="ListParagraph"/>
        <w:numPr>
          <w:ilvl w:val="0"/>
          <w:numId w:val="12"/>
        </w:numPr>
        <w:spacing w:line="264" w:lineRule="auto"/>
        <w:jc w:val="both"/>
        <w:rPr>
          <w:rFonts w:eastAsiaTheme="minorEastAsia"/>
          <w:szCs w:val="24"/>
        </w:rPr>
      </w:pPr>
      <w:r>
        <w:rPr>
          <w:rFonts w:eastAsiaTheme="minorEastAsia"/>
          <w:szCs w:val="24"/>
        </w:rPr>
        <w:t xml:space="preserve">Why has the industry </w:t>
      </w:r>
      <w:r w:rsidR="005F0586">
        <w:rPr>
          <w:rFonts w:eastAsiaTheme="minorEastAsia"/>
          <w:szCs w:val="24"/>
        </w:rPr>
        <w:t>not been able to adjust to the increase in imports?</w:t>
      </w:r>
    </w:p>
    <w:p w14:paraId="55221D77" w14:textId="77777777" w:rsidR="0024303C" w:rsidRDefault="005F0586" w:rsidP="009720C5">
      <w:pPr>
        <w:pStyle w:val="ListParagraph"/>
        <w:numPr>
          <w:ilvl w:val="0"/>
          <w:numId w:val="12"/>
        </w:numPr>
        <w:spacing w:line="264" w:lineRule="auto"/>
        <w:jc w:val="both"/>
        <w:rPr>
          <w:rFonts w:eastAsiaTheme="minorEastAsia"/>
          <w:szCs w:val="24"/>
        </w:rPr>
      </w:pPr>
      <w:r>
        <w:rPr>
          <w:rFonts w:eastAsiaTheme="minorEastAsia"/>
          <w:szCs w:val="24"/>
        </w:rPr>
        <w:t>Have the imports of the goods into the UK</w:t>
      </w:r>
      <w:r w:rsidR="0024303C">
        <w:rPr>
          <w:rFonts w:eastAsiaTheme="minorEastAsia"/>
          <w:szCs w:val="24"/>
        </w:rPr>
        <w:t xml:space="preserve"> been sold at prices lower than the like or directly competitive goods?</w:t>
      </w:r>
    </w:p>
    <w:p w14:paraId="65EF50FA" w14:textId="77777777" w:rsidR="00895AB3" w:rsidRDefault="0024303C" w:rsidP="009720C5">
      <w:pPr>
        <w:pStyle w:val="ListParagraph"/>
        <w:numPr>
          <w:ilvl w:val="0"/>
          <w:numId w:val="12"/>
        </w:numPr>
        <w:spacing w:line="264" w:lineRule="auto"/>
        <w:jc w:val="both"/>
        <w:rPr>
          <w:rFonts w:eastAsiaTheme="minorEastAsia"/>
          <w:szCs w:val="24"/>
        </w:rPr>
      </w:pPr>
      <w:r>
        <w:rPr>
          <w:rFonts w:eastAsiaTheme="minorEastAsia"/>
          <w:szCs w:val="24"/>
        </w:rPr>
        <w:t>Has price undercutting of the imported goods caused you to lower the prices of the like or directly competitive goods</w:t>
      </w:r>
      <w:r w:rsidR="00895AB3">
        <w:rPr>
          <w:rFonts w:eastAsiaTheme="minorEastAsia"/>
          <w:szCs w:val="24"/>
        </w:rPr>
        <w:t xml:space="preserve"> produced by your company?</w:t>
      </w:r>
    </w:p>
    <w:p w14:paraId="32D5B93E" w14:textId="574A022D" w:rsidR="00A63EB5" w:rsidRPr="00B85993" w:rsidRDefault="00A63EB5" w:rsidP="009720C5">
      <w:pPr>
        <w:pStyle w:val="ListParagraph"/>
        <w:spacing w:line="264" w:lineRule="auto"/>
        <w:jc w:val="both"/>
        <w:rPr>
          <w:rFonts w:eastAsiaTheme="minorEastAsia"/>
          <w:sz w:val="12"/>
          <w:szCs w:val="12"/>
        </w:rPr>
      </w:pPr>
    </w:p>
    <w:p w14:paraId="4C304090" w14:textId="77777777" w:rsidR="00A63EB5" w:rsidRPr="00596E66" w:rsidRDefault="00A63EB5" w:rsidP="009720C5">
      <w:pPr>
        <w:spacing w:line="264" w:lineRule="auto"/>
        <w:jc w:val="both"/>
        <w:rPr>
          <w:rFonts w:eastAsiaTheme="minorEastAsia"/>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A63EB5" w:rsidRPr="00D9239B" w14:paraId="421C7616" w14:textId="77777777">
        <w:tc>
          <w:tcPr>
            <w:tcW w:w="9016" w:type="dxa"/>
            <w:gridSpan w:val="2"/>
          </w:tcPr>
          <w:p w14:paraId="7229A143" w14:textId="18F84E8A" w:rsidR="00A63EB5" w:rsidRPr="001C6A93" w:rsidRDefault="002B7405" w:rsidP="0099752A">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A63EB5" w:rsidRPr="00D9239B" w14:paraId="02494DDB" w14:textId="77777777">
        <w:tc>
          <w:tcPr>
            <w:tcW w:w="4508" w:type="dxa"/>
            <w:tcBorders>
              <w:top w:val="single" w:sz="4" w:space="0" w:color="FFFFFF" w:themeColor="background1"/>
              <w:left w:val="nil"/>
              <w:bottom w:val="nil"/>
              <w:right w:val="single" w:sz="4" w:space="0" w:color="auto"/>
            </w:tcBorders>
          </w:tcPr>
          <w:p w14:paraId="58EAEF73" w14:textId="77777777" w:rsidR="00A63EB5" w:rsidRPr="00D9239B" w:rsidRDefault="00A63EB5" w:rsidP="0099752A">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47F0F73A" w14:textId="77777777" w:rsidR="00A63EB5" w:rsidRPr="00D9239B" w:rsidRDefault="00A63EB5" w:rsidP="0099752A">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1D37C2FD" w14:textId="7367FF92" w:rsidR="00450CFE" w:rsidRPr="00D26F63" w:rsidDel="29CDF484" w:rsidRDefault="00450CFE" w:rsidP="009720C5">
      <w:pPr>
        <w:spacing w:line="264" w:lineRule="auto"/>
        <w:jc w:val="both"/>
        <w:rPr>
          <w:rFonts w:eastAsia="Arial" w:cs="Arial"/>
          <w:sz w:val="12"/>
          <w:szCs w:val="12"/>
        </w:rPr>
      </w:pPr>
    </w:p>
    <w:p w14:paraId="698BEA90" w14:textId="1F46AA1C" w:rsidR="004E05BD" w:rsidRDefault="004E05BD" w:rsidP="009720C5">
      <w:pPr>
        <w:pStyle w:val="ListParagraph"/>
        <w:numPr>
          <w:ilvl w:val="0"/>
          <w:numId w:val="46"/>
        </w:numPr>
        <w:spacing w:line="264" w:lineRule="auto"/>
        <w:jc w:val="both"/>
        <w:rPr>
          <w:rFonts w:eastAsiaTheme="minorEastAsia"/>
          <w:szCs w:val="24"/>
        </w:rPr>
      </w:pPr>
      <w:r>
        <w:rPr>
          <w:rFonts w:eastAsiaTheme="minorEastAsia"/>
          <w:szCs w:val="24"/>
        </w:rPr>
        <w:t xml:space="preserve">Please provide any additional evidence </w:t>
      </w:r>
      <w:r w:rsidR="00A74BFA">
        <w:rPr>
          <w:rFonts w:eastAsiaTheme="minorEastAsia"/>
          <w:szCs w:val="24"/>
        </w:rPr>
        <w:t>that the TRA should consider in the assessment of serious injury</w:t>
      </w:r>
      <w:r>
        <w:rPr>
          <w:rFonts w:eastAsiaTheme="minorEastAsia"/>
          <w:szCs w:val="24"/>
        </w:rPr>
        <w:t xml:space="preserve">.  </w:t>
      </w:r>
    </w:p>
    <w:p w14:paraId="37B27639" w14:textId="77777777" w:rsidR="004E05BD" w:rsidRPr="00596E66" w:rsidRDefault="004E05BD" w:rsidP="009720C5">
      <w:pPr>
        <w:spacing w:line="264" w:lineRule="auto"/>
        <w:jc w:val="both"/>
        <w:rPr>
          <w:rFonts w:eastAsiaTheme="minorEastAsia"/>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4E05BD" w:rsidRPr="00D9239B" w14:paraId="221BE7A4" w14:textId="77777777">
        <w:tc>
          <w:tcPr>
            <w:tcW w:w="9016" w:type="dxa"/>
            <w:gridSpan w:val="2"/>
          </w:tcPr>
          <w:p w14:paraId="546E2F5D" w14:textId="0A580049" w:rsidR="004E05BD" w:rsidRPr="001C6A93" w:rsidRDefault="002B7405" w:rsidP="0099752A">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lastRenderedPageBreak/>
              <w:t>N/A</w:t>
            </w:r>
          </w:p>
        </w:tc>
      </w:tr>
      <w:tr w:rsidR="004E05BD" w:rsidRPr="00D9239B" w14:paraId="01C79889" w14:textId="77777777">
        <w:tc>
          <w:tcPr>
            <w:tcW w:w="4508" w:type="dxa"/>
            <w:tcBorders>
              <w:top w:val="single" w:sz="4" w:space="0" w:color="FFFFFF" w:themeColor="background1"/>
              <w:left w:val="nil"/>
              <w:bottom w:val="nil"/>
              <w:right w:val="single" w:sz="4" w:space="0" w:color="auto"/>
            </w:tcBorders>
          </w:tcPr>
          <w:p w14:paraId="239244CA" w14:textId="77777777" w:rsidR="004E05BD" w:rsidRPr="00D9239B" w:rsidRDefault="004E05BD" w:rsidP="0099752A">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3D65B46D" w14:textId="77777777" w:rsidR="004E05BD" w:rsidRPr="00D9239B" w:rsidRDefault="004E05BD" w:rsidP="0099752A">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2EF1A376" w14:textId="77777777" w:rsidR="004E05BD" w:rsidRPr="00D26F63" w:rsidRDefault="004E05BD" w:rsidP="009720C5">
      <w:pPr>
        <w:spacing w:line="264" w:lineRule="auto"/>
        <w:jc w:val="both"/>
        <w:rPr>
          <w:rFonts w:eastAsiaTheme="minorEastAsia"/>
          <w:sz w:val="12"/>
          <w:szCs w:val="12"/>
        </w:rPr>
      </w:pPr>
    </w:p>
    <w:p w14:paraId="65500F2E" w14:textId="1BF6C139" w:rsidR="0055026F" w:rsidRDefault="00B17867" w:rsidP="009720C5">
      <w:pPr>
        <w:pStyle w:val="ListParagraph"/>
        <w:numPr>
          <w:ilvl w:val="0"/>
          <w:numId w:val="46"/>
        </w:numPr>
        <w:spacing w:line="264" w:lineRule="auto"/>
        <w:jc w:val="both"/>
        <w:rPr>
          <w:rFonts w:eastAsiaTheme="minorEastAsia"/>
          <w:szCs w:val="24"/>
        </w:rPr>
      </w:pPr>
      <w:r>
        <w:rPr>
          <w:rFonts w:eastAsiaTheme="minorEastAsia"/>
          <w:szCs w:val="24"/>
        </w:rPr>
        <w:t>Please comment on other factors, separate from the increase in imports, that may have caused serious injury or threaten to cause serious injury to the UK industry.</w:t>
      </w:r>
      <w:r w:rsidR="0055026F">
        <w:rPr>
          <w:rFonts w:eastAsiaTheme="minorEastAsia"/>
          <w:szCs w:val="24"/>
        </w:rPr>
        <w:t xml:space="preserve"> This may include:</w:t>
      </w:r>
    </w:p>
    <w:p w14:paraId="787F6FF1" w14:textId="77777777" w:rsidR="00D30901" w:rsidRDefault="0055026F" w:rsidP="009720C5">
      <w:pPr>
        <w:pStyle w:val="ListParagraph"/>
        <w:numPr>
          <w:ilvl w:val="0"/>
          <w:numId w:val="12"/>
        </w:numPr>
        <w:spacing w:line="264" w:lineRule="auto"/>
        <w:jc w:val="both"/>
        <w:rPr>
          <w:rFonts w:eastAsiaTheme="minorEastAsia"/>
          <w:szCs w:val="24"/>
        </w:rPr>
      </w:pPr>
      <w:r>
        <w:rPr>
          <w:rFonts w:eastAsiaTheme="minorEastAsia"/>
          <w:szCs w:val="24"/>
        </w:rPr>
        <w:t>UK demand for the like or directly competitive goods</w:t>
      </w:r>
      <w:r w:rsidR="00D30901">
        <w:rPr>
          <w:rFonts w:eastAsiaTheme="minorEastAsia"/>
          <w:szCs w:val="24"/>
        </w:rPr>
        <w:t>;</w:t>
      </w:r>
    </w:p>
    <w:p w14:paraId="34013B41" w14:textId="77777777" w:rsidR="00D30901" w:rsidRDefault="00D30901" w:rsidP="009720C5">
      <w:pPr>
        <w:pStyle w:val="ListParagraph"/>
        <w:numPr>
          <w:ilvl w:val="0"/>
          <w:numId w:val="12"/>
        </w:numPr>
        <w:spacing w:line="264" w:lineRule="auto"/>
        <w:jc w:val="both"/>
        <w:rPr>
          <w:rFonts w:eastAsiaTheme="minorEastAsia"/>
          <w:szCs w:val="24"/>
        </w:rPr>
      </w:pPr>
      <w:r>
        <w:rPr>
          <w:rFonts w:eastAsiaTheme="minorEastAsia"/>
          <w:szCs w:val="24"/>
        </w:rPr>
        <w:t>The overall situation on the global market of the like or directly competitive goods, and the demand for exports towards third countries;</w:t>
      </w:r>
    </w:p>
    <w:p w14:paraId="3AF9E84B" w14:textId="77777777" w:rsidR="00401ECE" w:rsidRDefault="00D30901" w:rsidP="009720C5">
      <w:pPr>
        <w:pStyle w:val="ListParagraph"/>
        <w:numPr>
          <w:ilvl w:val="0"/>
          <w:numId w:val="12"/>
        </w:numPr>
        <w:spacing w:line="264" w:lineRule="auto"/>
        <w:jc w:val="both"/>
        <w:rPr>
          <w:rFonts w:eastAsiaTheme="minorEastAsia"/>
          <w:szCs w:val="24"/>
        </w:rPr>
      </w:pPr>
      <w:r>
        <w:rPr>
          <w:rFonts w:eastAsiaTheme="minorEastAsia"/>
          <w:szCs w:val="24"/>
        </w:rPr>
        <w:t xml:space="preserve">The competitiveness </w:t>
      </w:r>
      <w:r w:rsidR="00401ECE">
        <w:rPr>
          <w:rFonts w:eastAsiaTheme="minorEastAsia"/>
          <w:szCs w:val="24"/>
        </w:rPr>
        <w:t>of your company (including quality, efficiency and performance of your production lines) with respect to your competitors; and</w:t>
      </w:r>
    </w:p>
    <w:p w14:paraId="4F7CF2DD" w14:textId="022D392A" w:rsidR="00B17867" w:rsidRDefault="00401ECE" w:rsidP="009720C5">
      <w:pPr>
        <w:pStyle w:val="ListParagraph"/>
        <w:numPr>
          <w:ilvl w:val="0"/>
          <w:numId w:val="12"/>
        </w:numPr>
        <w:spacing w:line="264" w:lineRule="auto"/>
        <w:jc w:val="both"/>
        <w:rPr>
          <w:rFonts w:eastAsiaTheme="minorEastAsia"/>
          <w:szCs w:val="24"/>
        </w:rPr>
      </w:pPr>
      <w:r>
        <w:rPr>
          <w:rFonts w:eastAsiaTheme="minorEastAsia"/>
          <w:szCs w:val="24"/>
        </w:rPr>
        <w:t>The reasons and consequences of any reductions in your exports to other markets.</w:t>
      </w:r>
    </w:p>
    <w:p w14:paraId="077DFB01" w14:textId="77777777" w:rsidR="00B17867" w:rsidRPr="00596E66" w:rsidRDefault="00B17867" w:rsidP="00B17867">
      <w:pPr>
        <w:spacing w:line="264" w:lineRule="auto"/>
        <w:rPr>
          <w:rFonts w:eastAsiaTheme="minorEastAsia"/>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B17867" w:rsidRPr="00D9239B" w14:paraId="00CE0BB4" w14:textId="77777777">
        <w:tc>
          <w:tcPr>
            <w:tcW w:w="9016" w:type="dxa"/>
            <w:gridSpan w:val="2"/>
          </w:tcPr>
          <w:p w14:paraId="07130C5D" w14:textId="0CDF5621" w:rsidR="00B17867" w:rsidRPr="001C6A93" w:rsidRDefault="002B7405">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B17867" w:rsidRPr="00D9239B" w14:paraId="75549D2E" w14:textId="77777777">
        <w:tc>
          <w:tcPr>
            <w:tcW w:w="4508" w:type="dxa"/>
            <w:tcBorders>
              <w:top w:val="single" w:sz="4" w:space="0" w:color="FFFFFF" w:themeColor="background1"/>
              <w:left w:val="nil"/>
              <w:bottom w:val="nil"/>
              <w:right w:val="single" w:sz="4" w:space="0" w:color="auto"/>
            </w:tcBorders>
          </w:tcPr>
          <w:p w14:paraId="7BA3A98A" w14:textId="77777777" w:rsidR="00B17867" w:rsidRPr="00D9239B" w:rsidRDefault="00B17867">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50AC1954" w14:textId="77777777" w:rsidR="00B17867" w:rsidRPr="00D9239B" w:rsidRDefault="00B17867">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091E902C" w14:textId="77777777" w:rsidR="00641E07" w:rsidRPr="00D54CB9" w:rsidRDefault="00641E07" w:rsidP="00332B3F">
      <w:pPr>
        <w:pStyle w:val="ListParagraph"/>
        <w:spacing w:line="264" w:lineRule="auto"/>
        <w:ind w:left="360"/>
        <w:jc w:val="both"/>
        <w:rPr>
          <w:rFonts w:cs="Arial"/>
          <w:szCs w:val="24"/>
        </w:rPr>
      </w:pPr>
    </w:p>
    <w:p w14:paraId="0D051C62" w14:textId="77777777" w:rsidR="00912B10" w:rsidRDefault="00912B10" w:rsidP="00912B10">
      <w:pPr>
        <w:pStyle w:val="ListParagraph"/>
        <w:spacing w:line="264" w:lineRule="auto"/>
        <w:ind w:left="360"/>
        <w:rPr>
          <w:rFonts w:cs="Arial"/>
          <w:szCs w:val="24"/>
        </w:rPr>
      </w:pPr>
    </w:p>
    <w:p w14:paraId="0C7D08D8" w14:textId="77777777" w:rsidR="0009785B" w:rsidRDefault="0009785B" w:rsidP="001C6A93">
      <w:pPr>
        <w:pStyle w:val="Heading1"/>
      </w:pPr>
      <w:bookmarkStart w:id="66" w:name="_Toc103662974"/>
      <w:r>
        <w:br w:type="page"/>
      </w:r>
    </w:p>
    <w:p w14:paraId="69861EA8" w14:textId="635344A3" w:rsidR="001C6A93" w:rsidRPr="00394EFB" w:rsidRDefault="001C6A93" w:rsidP="001C6A93">
      <w:pPr>
        <w:pStyle w:val="Heading1"/>
      </w:pPr>
      <w:bookmarkStart w:id="67" w:name="_Toc236818675"/>
      <w:r w:rsidRPr="00665C13">
        <w:lastRenderedPageBreak/>
        <w:t xml:space="preserve">SECTION </w:t>
      </w:r>
      <w:r>
        <w:t>G</w:t>
      </w:r>
      <w:r w:rsidRPr="00665C13">
        <w:t xml:space="preserve">: </w:t>
      </w:r>
      <w:r>
        <w:t>Adjustment Plan</w:t>
      </w:r>
      <w:bookmarkEnd w:id="67"/>
    </w:p>
    <w:p w14:paraId="595300E0" w14:textId="77777777" w:rsidR="001C6A93" w:rsidRPr="00AD6540" w:rsidRDefault="001C6A93" w:rsidP="001C6A93">
      <w:pPr>
        <w:pStyle w:val="paragraph"/>
        <w:spacing w:before="0" w:beforeAutospacing="0" w:after="0" w:afterAutospacing="0" w:line="22" w:lineRule="atLeast"/>
        <w:contextualSpacing/>
        <w:textAlignment w:val="baseline"/>
        <w:rPr>
          <w:rStyle w:val="normaltextrun"/>
          <w:rFonts w:ascii="Arial" w:hAnsi="Arial" w:cs="Arial"/>
          <w:color w:val="FF0000"/>
          <w:sz w:val="12"/>
          <w:szCs w:val="12"/>
        </w:rPr>
      </w:pPr>
    </w:p>
    <w:p w14:paraId="4648139B" w14:textId="42C4EFA6" w:rsidR="00EB5542" w:rsidRPr="00AD6540" w:rsidRDefault="00EB5542" w:rsidP="0099752A">
      <w:pPr>
        <w:pStyle w:val="paragraph"/>
        <w:spacing w:before="0" w:beforeAutospacing="0" w:after="0" w:afterAutospacing="0" w:line="22" w:lineRule="atLeast"/>
        <w:contextualSpacing/>
        <w:jc w:val="both"/>
        <w:textAlignment w:val="baseline"/>
        <w:rPr>
          <w:rStyle w:val="normaltextrun"/>
          <w:rFonts w:ascii="Arial" w:hAnsi="Arial" w:cs="Arial"/>
        </w:rPr>
      </w:pPr>
      <w:r w:rsidRPr="00AD6540">
        <w:rPr>
          <w:rFonts w:ascii="Arial" w:hAnsi="Arial" w:cs="Arial"/>
        </w:rPr>
        <w:t>Should the TRA be satisfied that UK producers in the like goods and directly competitive goods are suffering or have suffered serious injury (or threat thereof) caused by the importation of the goods concerned in increased quantities, we may recommend the implementation of a safeguard measure. However, to make a recommendation, we must be satisfied that UK producers will put in place an adjustment plan setting out how they intend to adjust to the importation of the goods in increased quantities.</w:t>
      </w:r>
    </w:p>
    <w:p w14:paraId="04A78DA9" w14:textId="77777777" w:rsidR="00EB5542" w:rsidRPr="00AD6540" w:rsidRDefault="00EB5542" w:rsidP="004E4FBA">
      <w:pPr>
        <w:pStyle w:val="paragraph"/>
        <w:spacing w:before="0" w:beforeAutospacing="0" w:after="0" w:afterAutospacing="0" w:line="22" w:lineRule="atLeast"/>
        <w:contextualSpacing/>
        <w:jc w:val="both"/>
        <w:textAlignment w:val="baseline"/>
        <w:rPr>
          <w:rStyle w:val="normaltextrun"/>
          <w:rFonts w:ascii="Arial" w:hAnsi="Arial" w:cs="Arial"/>
          <w:color w:val="FF0000"/>
          <w:sz w:val="12"/>
          <w:szCs w:val="12"/>
        </w:rPr>
      </w:pPr>
    </w:p>
    <w:p w14:paraId="467D875B" w14:textId="04501F70" w:rsidR="00ED23C2" w:rsidRDefault="00EA0A65" w:rsidP="0099752A">
      <w:pPr>
        <w:pStyle w:val="ListParagraph"/>
        <w:numPr>
          <w:ilvl w:val="0"/>
          <w:numId w:val="47"/>
        </w:numPr>
        <w:spacing w:line="264" w:lineRule="auto"/>
        <w:jc w:val="both"/>
        <w:rPr>
          <w:rFonts w:cs="Arial"/>
          <w:szCs w:val="24"/>
        </w:rPr>
      </w:pPr>
      <w:r>
        <w:rPr>
          <w:rFonts w:cs="Arial"/>
          <w:szCs w:val="24"/>
        </w:rPr>
        <w:t>Please explain your companies adjustment strategy in response to the increase in imports. In your answer, please refer to:</w:t>
      </w:r>
    </w:p>
    <w:p w14:paraId="39C93762" w14:textId="6BCC25D2" w:rsidR="00AD71F9" w:rsidRDefault="000409D7" w:rsidP="004E4FBA">
      <w:pPr>
        <w:pStyle w:val="ListParagraph"/>
        <w:numPr>
          <w:ilvl w:val="0"/>
          <w:numId w:val="12"/>
        </w:numPr>
        <w:spacing w:line="264" w:lineRule="auto"/>
        <w:jc w:val="both"/>
        <w:rPr>
          <w:rFonts w:eastAsiaTheme="minorEastAsia"/>
          <w:szCs w:val="24"/>
        </w:rPr>
      </w:pPr>
      <w:r w:rsidRPr="00FF28EA">
        <w:rPr>
          <w:rFonts w:eastAsiaTheme="minorEastAsia"/>
          <w:szCs w:val="24"/>
        </w:rPr>
        <w:t xml:space="preserve">What </w:t>
      </w:r>
      <w:r w:rsidR="001A73A3" w:rsidRPr="00FF28EA">
        <w:rPr>
          <w:rFonts w:eastAsiaTheme="minorEastAsia"/>
          <w:szCs w:val="24"/>
        </w:rPr>
        <w:t xml:space="preserve">do you intend to </w:t>
      </w:r>
      <w:r w:rsidRPr="00FF28EA">
        <w:rPr>
          <w:rFonts w:eastAsiaTheme="minorEastAsia"/>
          <w:szCs w:val="24"/>
        </w:rPr>
        <w:t>do to adjust to the importation of the goods concerned in increased quantities</w:t>
      </w:r>
      <w:r w:rsidR="0080167B">
        <w:rPr>
          <w:rFonts w:eastAsiaTheme="minorEastAsia"/>
          <w:szCs w:val="24"/>
        </w:rPr>
        <w:t>;</w:t>
      </w:r>
      <w:r w:rsidRPr="00FF28EA">
        <w:rPr>
          <w:rFonts w:eastAsiaTheme="minorEastAsia"/>
          <w:szCs w:val="24"/>
        </w:rPr>
        <w:t xml:space="preserve"> </w:t>
      </w:r>
    </w:p>
    <w:p w14:paraId="1700080F" w14:textId="5EB1F9F8" w:rsidR="000409D7" w:rsidRDefault="00AD71F9" w:rsidP="004E4FBA">
      <w:pPr>
        <w:pStyle w:val="ListParagraph"/>
        <w:numPr>
          <w:ilvl w:val="0"/>
          <w:numId w:val="12"/>
        </w:numPr>
        <w:spacing w:line="264" w:lineRule="auto"/>
        <w:jc w:val="both"/>
        <w:rPr>
          <w:rFonts w:eastAsiaTheme="minorEastAsia"/>
          <w:szCs w:val="24"/>
        </w:rPr>
      </w:pPr>
      <w:r>
        <w:rPr>
          <w:rFonts w:eastAsiaTheme="minorEastAsia"/>
          <w:szCs w:val="24"/>
        </w:rPr>
        <w:t>W</w:t>
      </w:r>
      <w:r w:rsidR="000409D7" w:rsidRPr="00FF28EA">
        <w:rPr>
          <w:rFonts w:eastAsiaTheme="minorEastAsia"/>
          <w:szCs w:val="24"/>
        </w:rPr>
        <w:t xml:space="preserve">hy </w:t>
      </w:r>
      <w:r>
        <w:rPr>
          <w:rFonts w:eastAsiaTheme="minorEastAsia"/>
          <w:szCs w:val="24"/>
        </w:rPr>
        <w:t>you have chosen</w:t>
      </w:r>
      <w:r w:rsidR="000409D7" w:rsidRPr="00FF28EA">
        <w:rPr>
          <w:rFonts w:eastAsiaTheme="minorEastAsia"/>
          <w:szCs w:val="24"/>
        </w:rPr>
        <w:t xml:space="preserve"> </w:t>
      </w:r>
      <w:r>
        <w:rPr>
          <w:rFonts w:eastAsiaTheme="minorEastAsia"/>
          <w:szCs w:val="24"/>
        </w:rPr>
        <w:t>the</w:t>
      </w:r>
      <w:r w:rsidR="000409D7" w:rsidRPr="00FF28EA">
        <w:rPr>
          <w:rFonts w:eastAsiaTheme="minorEastAsia"/>
          <w:szCs w:val="24"/>
        </w:rPr>
        <w:t xml:space="preserve"> specific factors </w:t>
      </w:r>
      <w:r>
        <w:rPr>
          <w:rFonts w:eastAsiaTheme="minorEastAsia"/>
          <w:szCs w:val="24"/>
        </w:rPr>
        <w:t>cited as part of your adjustment plan</w:t>
      </w:r>
      <w:r w:rsidR="00FF28EA" w:rsidRPr="00FF28EA">
        <w:rPr>
          <w:rFonts w:eastAsiaTheme="minorEastAsia"/>
          <w:szCs w:val="24"/>
        </w:rPr>
        <w:t xml:space="preserve"> (e.g. Potential innovation, research and development initiatives to improve the competitiveness of UK producers; and changes which UK producers intend to make to improve efficiency, including workforce effectiveness and investing in new or different machinery)</w:t>
      </w:r>
      <w:r w:rsidR="000409D7" w:rsidRPr="00FF28EA">
        <w:rPr>
          <w:rFonts w:eastAsiaTheme="minorEastAsia"/>
          <w:szCs w:val="24"/>
        </w:rPr>
        <w:t>;</w:t>
      </w:r>
    </w:p>
    <w:p w14:paraId="3884926C" w14:textId="125B0995" w:rsidR="002B6DA3" w:rsidRDefault="002B6DA3" w:rsidP="004E4FBA">
      <w:pPr>
        <w:pStyle w:val="ListParagraph"/>
        <w:numPr>
          <w:ilvl w:val="0"/>
          <w:numId w:val="12"/>
        </w:numPr>
        <w:spacing w:line="264" w:lineRule="auto"/>
        <w:jc w:val="both"/>
        <w:rPr>
          <w:rFonts w:eastAsiaTheme="minorEastAsia"/>
          <w:szCs w:val="24"/>
        </w:rPr>
      </w:pPr>
      <w:r>
        <w:rPr>
          <w:rFonts w:eastAsiaTheme="minorEastAsia"/>
          <w:szCs w:val="24"/>
        </w:rPr>
        <w:t>The outcome that you wish to achieve with these adjustments;</w:t>
      </w:r>
      <w:r w:rsidR="005635E2">
        <w:rPr>
          <w:rFonts w:eastAsiaTheme="minorEastAsia"/>
          <w:szCs w:val="24"/>
        </w:rPr>
        <w:t xml:space="preserve"> and</w:t>
      </w:r>
    </w:p>
    <w:p w14:paraId="779957AE" w14:textId="6BF3B2F6" w:rsidR="0055568E" w:rsidRPr="00FF28EA" w:rsidRDefault="0055568E" w:rsidP="004E4FBA">
      <w:pPr>
        <w:pStyle w:val="ListParagraph"/>
        <w:numPr>
          <w:ilvl w:val="0"/>
          <w:numId w:val="12"/>
        </w:numPr>
        <w:spacing w:line="264" w:lineRule="auto"/>
        <w:jc w:val="both"/>
        <w:rPr>
          <w:rFonts w:eastAsiaTheme="minorEastAsia"/>
          <w:szCs w:val="24"/>
        </w:rPr>
      </w:pPr>
      <w:r>
        <w:rPr>
          <w:rFonts w:eastAsiaTheme="minorEastAsia"/>
          <w:szCs w:val="24"/>
        </w:rPr>
        <w:t>When are you expecting to implement these actions and achieve desired outcomes</w:t>
      </w:r>
      <w:r w:rsidR="005635E2">
        <w:rPr>
          <w:rFonts w:eastAsiaTheme="minorEastAsia"/>
          <w:szCs w:val="24"/>
        </w:rPr>
        <w:t>.</w:t>
      </w:r>
    </w:p>
    <w:p w14:paraId="502F165A" w14:textId="77777777" w:rsidR="000409D7" w:rsidRPr="00AD6540" w:rsidRDefault="000409D7" w:rsidP="0099752A">
      <w:pPr>
        <w:pStyle w:val="ListParagraph"/>
        <w:spacing w:line="264" w:lineRule="auto"/>
        <w:ind w:left="360"/>
        <w:jc w:val="both"/>
        <w:rPr>
          <w:rFonts w:cs="Arial"/>
          <w:sz w:val="12"/>
          <w:szCs w:val="12"/>
        </w:rPr>
      </w:pPr>
    </w:p>
    <w:p w14:paraId="39795343" w14:textId="71557199" w:rsidR="000409D7" w:rsidRPr="000409D7" w:rsidRDefault="000409D7" w:rsidP="0099752A">
      <w:pPr>
        <w:pStyle w:val="ListParagraph"/>
        <w:spacing w:line="264" w:lineRule="auto"/>
        <w:ind w:left="360"/>
        <w:jc w:val="both"/>
        <w:rPr>
          <w:rFonts w:cs="Arial"/>
          <w:szCs w:val="24"/>
        </w:rPr>
      </w:pPr>
      <w:r w:rsidRPr="000409D7">
        <w:rPr>
          <w:rFonts w:cs="Arial"/>
          <w:szCs w:val="24"/>
        </w:rPr>
        <w:t xml:space="preserve">The </w:t>
      </w:r>
      <w:r w:rsidR="009D1DEF">
        <w:rPr>
          <w:rFonts w:cs="Arial"/>
          <w:szCs w:val="24"/>
        </w:rPr>
        <w:t>expected outcomes</w:t>
      </w:r>
      <w:r w:rsidRPr="000409D7">
        <w:rPr>
          <w:rFonts w:cs="Arial"/>
          <w:szCs w:val="24"/>
        </w:rPr>
        <w:t xml:space="preserve"> presented in the adjustment plan should cover, but are not limited to:</w:t>
      </w:r>
    </w:p>
    <w:p w14:paraId="7E7BFFA3" w14:textId="35D43782" w:rsidR="000409D7" w:rsidRPr="000409D7" w:rsidRDefault="000409D7" w:rsidP="004E4FBA">
      <w:pPr>
        <w:pStyle w:val="ListParagraph"/>
        <w:numPr>
          <w:ilvl w:val="0"/>
          <w:numId w:val="12"/>
        </w:numPr>
        <w:spacing w:line="264" w:lineRule="auto"/>
        <w:jc w:val="both"/>
        <w:rPr>
          <w:rFonts w:eastAsiaTheme="minorEastAsia"/>
          <w:szCs w:val="24"/>
        </w:rPr>
      </w:pPr>
      <w:r w:rsidRPr="000409D7">
        <w:rPr>
          <w:rFonts w:eastAsiaTheme="minorEastAsia"/>
          <w:szCs w:val="24"/>
        </w:rPr>
        <w:t>Changes to selling prices and / or volumes</w:t>
      </w:r>
      <w:r>
        <w:rPr>
          <w:rFonts w:eastAsiaTheme="minorEastAsia"/>
          <w:szCs w:val="24"/>
        </w:rPr>
        <w:t>; and</w:t>
      </w:r>
    </w:p>
    <w:p w14:paraId="27FE3F66" w14:textId="07E43EB9" w:rsidR="000409D7" w:rsidRDefault="000409D7" w:rsidP="004E4FBA">
      <w:pPr>
        <w:pStyle w:val="ListParagraph"/>
        <w:numPr>
          <w:ilvl w:val="0"/>
          <w:numId w:val="12"/>
        </w:numPr>
        <w:spacing w:line="264" w:lineRule="auto"/>
        <w:jc w:val="both"/>
        <w:rPr>
          <w:rFonts w:eastAsiaTheme="minorEastAsia"/>
          <w:szCs w:val="24"/>
        </w:rPr>
      </w:pPr>
      <w:r w:rsidRPr="000409D7">
        <w:rPr>
          <w:rFonts w:eastAsiaTheme="minorEastAsia"/>
          <w:szCs w:val="24"/>
        </w:rPr>
        <w:t>Changes to costs, such as direct material costs, labour costs and manufacturing overheads (indirect expenses)</w:t>
      </w:r>
    </w:p>
    <w:p w14:paraId="4A36ED61" w14:textId="77777777" w:rsidR="002C716B" w:rsidRPr="002C716B" w:rsidRDefault="002C716B" w:rsidP="002C716B">
      <w:pPr>
        <w:pStyle w:val="ListParagraph"/>
        <w:spacing w:line="264" w:lineRule="auto"/>
        <w:rPr>
          <w:rFonts w:eastAsiaTheme="minorEastAsia"/>
          <w:sz w:val="12"/>
          <w:szCs w:val="1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C716B" w:rsidRPr="00D9239B" w14:paraId="26D5E3B6" w14:textId="77777777">
        <w:tc>
          <w:tcPr>
            <w:tcW w:w="9016" w:type="dxa"/>
            <w:gridSpan w:val="2"/>
          </w:tcPr>
          <w:p w14:paraId="6CC042F7" w14:textId="38F4C5D9" w:rsidR="002C716B" w:rsidRPr="001C6A93" w:rsidRDefault="002B7405">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2C716B" w:rsidRPr="00D9239B" w14:paraId="32ABAC31" w14:textId="77777777">
        <w:tc>
          <w:tcPr>
            <w:tcW w:w="4508" w:type="dxa"/>
            <w:tcBorders>
              <w:top w:val="single" w:sz="4" w:space="0" w:color="FFFFFF" w:themeColor="background1"/>
              <w:left w:val="nil"/>
              <w:bottom w:val="nil"/>
              <w:right w:val="single" w:sz="4" w:space="0" w:color="auto"/>
            </w:tcBorders>
          </w:tcPr>
          <w:p w14:paraId="768D78D5" w14:textId="77777777" w:rsidR="002C716B" w:rsidRPr="00D9239B" w:rsidRDefault="002C716B">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2C617AAB" w14:textId="77777777" w:rsidR="002C716B" w:rsidRPr="00D9239B" w:rsidRDefault="002C716B">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7AFF278D" w14:textId="77777777" w:rsidR="002C716B" w:rsidRPr="002C716B" w:rsidRDefault="002C716B" w:rsidP="002C716B">
      <w:pPr>
        <w:spacing w:line="264" w:lineRule="auto"/>
        <w:ind w:left="360"/>
        <w:rPr>
          <w:rFonts w:eastAsiaTheme="minorEastAsia"/>
          <w:szCs w:val="24"/>
        </w:rPr>
      </w:pPr>
    </w:p>
    <w:p w14:paraId="49A29BC5" w14:textId="55293B99" w:rsidR="001C6A93" w:rsidRPr="00665C13" w:rsidRDefault="001C6A93" w:rsidP="00ED23C2">
      <w:pPr>
        <w:pStyle w:val="paragraph"/>
        <w:spacing w:before="0" w:beforeAutospacing="0" w:after="0" w:afterAutospacing="0" w:line="22" w:lineRule="atLeast"/>
        <w:contextualSpacing/>
        <w:textAlignment w:val="baseline"/>
        <w:rPr>
          <w:rFonts w:ascii="Arial" w:hAnsi="Arial" w:cs="Arial"/>
          <w:color w:val="000000"/>
        </w:rPr>
      </w:pPr>
    </w:p>
    <w:p w14:paraId="2EC22805" w14:textId="77777777" w:rsidR="001C6A93" w:rsidRDefault="001C6A93" w:rsidP="00394EFB">
      <w:pPr>
        <w:pStyle w:val="Heading1"/>
      </w:pPr>
    </w:p>
    <w:p w14:paraId="1BE4167F" w14:textId="77777777" w:rsidR="00ED23C2" w:rsidRDefault="00ED23C2" w:rsidP="00394EFB">
      <w:pPr>
        <w:pStyle w:val="Heading1"/>
      </w:pPr>
      <w:r>
        <w:br w:type="page"/>
      </w:r>
    </w:p>
    <w:p w14:paraId="4E3AD963" w14:textId="017C62B9" w:rsidR="00394EFB" w:rsidRPr="00394EFB" w:rsidRDefault="00394EFB" w:rsidP="00394EFB">
      <w:pPr>
        <w:pStyle w:val="Heading1"/>
      </w:pPr>
      <w:bookmarkStart w:id="68" w:name="_Toc236818676"/>
      <w:r w:rsidRPr="00665C13">
        <w:lastRenderedPageBreak/>
        <w:t xml:space="preserve">SECTION </w:t>
      </w:r>
      <w:r w:rsidR="00ED23C2">
        <w:t>H</w:t>
      </w:r>
      <w:r w:rsidRPr="00665C13">
        <w:t xml:space="preserve">: </w:t>
      </w:r>
      <w:r>
        <w:t>Economic Interest Test</w:t>
      </w:r>
      <w:bookmarkEnd w:id="66"/>
      <w:bookmarkEnd w:id="68"/>
    </w:p>
    <w:p w14:paraId="16275989" w14:textId="77777777" w:rsidR="00394EFB" w:rsidRPr="00886844" w:rsidRDefault="00394EFB" w:rsidP="00394EFB">
      <w:pPr>
        <w:pStyle w:val="paragraph"/>
        <w:spacing w:before="0" w:beforeAutospacing="0" w:after="0" w:afterAutospacing="0" w:line="22" w:lineRule="atLeast"/>
        <w:contextualSpacing/>
        <w:textAlignment w:val="baseline"/>
        <w:rPr>
          <w:rFonts w:ascii="Arial" w:hAnsi="Arial" w:cs="Arial"/>
          <w:color w:val="000000"/>
          <w:sz w:val="14"/>
          <w:szCs w:val="14"/>
        </w:rPr>
      </w:pPr>
    </w:p>
    <w:p w14:paraId="236ECC1B" w14:textId="2923169F" w:rsidR="00B67DF1" w:rsidRPr="00BA512C" w:rsidRDefault="00B67DF1" w:rsidP="0007427F">
      <w:pPr>
        <w:spacing w:after="160"/>
        <w:jc w:val="both"/>
      </w:pPr>
      <w:r w:rsidRPr="00BA512C">
        <w:t xml:space="preserve">This section collects information to understand the competitive landscape and how the market works for PET. It is also used to assess the economic impact of a </w:t>
      </w:r>
      <w:r w:rsidR="007617AC">
        <w:t>s</w:t>
      </w:r>
      <w:r w:rsidRPr="00BA512C">
        <w:t>afeguard measure compared to what would happen if a measure were not applied.</w:t>
      </w:r>
    </w:p>
    <w:p w14:paraId="3F550EDD" w14:textId="7A657561" w:rsidR="00B67DF1" w:rsidRPr="00BA512C" w:rsidRDefault="00B67DF1" w:rsidP="006D6A8D">
      <w:pPr>
        <w:pStyle w:val="Heading2"/>
      </w:pPr>
      <w:bookmarkStart w:id="69" w:name="_Toc236818677"/>
      <w:r w:rsidRPr="074133A5">
        <w:t>H1 Understanding the market</w:t>
      </w:r>
      <w:bookmarkEnd w:id="69"/>
    </w:p>
    <w:p w14:paraId="1B5EC9CD" w14:textId="03686D3B" w:rsidR="00D916A9" w:rsidRPr="00BA512C" w:rsidRDefault="00B67DF1" w:rsidP="0099752A">
      <w:pPr>
        <w:pStyle w:val="ListParagraph"/>
        <w:numPr>
          <w:ilvl w:val="0"/>
          <w:numId w:val="84"/>
        </w:numPr>
        <w:spacing w:after="120" w:line="264" w:lineRule="auto"/>
        <w:ind w:left="567" w:hanging="567"/>
        <w:contextualSpacing w:val="0"/>
        <w:jc w:val="both"/>
      </w:pPr>
      <w:r w:rsidRPr="00BA512C">
        <w:t>Describe the end-use(s) of PET. If there are multiple uses, list them, and estimate what proportion of sales goes toward each use type e</w:t>
      </w:r>
      <w:r w:rsidR="007617AC">
        <w:t>.</w:t>
      </w:r>
      <w:r w:rsidRPr="00BA512C">
        <w:t>g</w:t>
      </w:r>
      <w:r w:rsidR="007617AC">
        <w:t>.</w:t>
      </w:r>
      <w:r w:rsidRPr="00BA512C">
        <w:t xml:space="preserve"> food packaging, beverage packaging, pharmaceutical packing, other packaging, etc.</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D916A9" w:rsidRPr="00D9239B" w14:paraId="5EC76C8D" w14:textId="77777777" w:rsidTr="005D0F42">
        <w:tc>
          <w:tcPr>
            <w:tcW w:w="9016" w:type="dxa"/>
            <w:gridSpan w:val="2"/>
          </w:tcPr>
          <w:p w14:paraId="1E708C69" w14:textId="61062C75" w:rsidR="00D916A9" w:rsidRPr="001C6A93" w:rsidRDefault="007925A3" w:rsidP="0099752A">
            <w:pPr>
              <w:suppressAutoHyphens/>
              <w:autoSpaceDE w:val="0"/>
              <w:autoSpaceDN w:val="0"/>
              <w:adjustRightInd w:val="0"/>
              <w:spacing w:line="264" w:lineRule="auto"/>
              <w:jc w:val="both"/>
              <w:rPr>
                <w:rFonts w:eastAsiaTheme="minorEastAsia" w:cs="Arial"/>
                <w:color w:val="808080" w:themeColor="background1" w:themeShade="80"/>
                <w:szCs w:val="24"/>
              </w:rPr>
            </w:pPr>
            <w:r w:rsidRPr="007925A3">
              <w:rPr>
                <w:rFonts w:eastAsiaTheme="minorEastAsia" w:cs="Arial"/>
                <w:iCs/>
                <w:color w:val="808080" w:themeColor="background1" w:themeShade="80"/>
                <w:szCs w:val="24"/>
              </w:rPr>
              <w:t>PET remains a key packaging material for soft drinks and bottled water. CCEP's interest relates to beverage packaging, which requires food-grade PET (both virgin and recycled). We are not able to estimate the proportion of sales across other end-use types.</w:t>
            </w:r>
          </w:p>
        </w:tc>
      </w:tr>
      <w:tr w:rsidR="00D916A9" w:rsidRPr="00D9239B" w14:paraId="14B52EE4" w14:textId="77777777" w:rsidTr="005D0F42">
        <w:tc>
          <w:tcPr>
            <w:tcW w:w="4508" w:type="dxa"/>
            <w:tcBorders>
              <w:top w:val="single" w:sz="4" w:space="0" w:color="FFFFFF" w:themeColor="background1"/>
              <w:left w:val="nil"/>
              <w:bottom w:val="nil"/>
              <w:right w:val="single" w:sz="4" w:space="0" w:color="auto"/>
            </w:tcBorders>
          </w:tcPr>
          <w:p w14:paraId="239C3B99" w14:textId="77777777" w:rsidR="00D916A9" w:rsidRPr="00D9239B" w:rsidRDefault="00D916A9" w:rsidP="0099752A">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3BA71AA0" w14:textId="77777777" w:rsidR="00D916A9" w:rsidRPr="00D9239B" w:rsidRDefault="00D916A9" w:rsidP="0099752A">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030E567F" w14:textId="77777777" w:rsidR="00B67DF1" w:rsidRPr="00BA512C" w:rsidRDefault="00B67DF1" w:rsidP="0007427F">
      <w:pPr>
        <w:pStyle w:val="ListParagraph"/>
        <w:numPr>
          <w:ilvl w:val="0"/>
          <w:numId w:val="84"/>
        </w:numPr>
        <w:spacing w:before="120"/>
        <w:ind w:left="567" w:hanging="567"/>
        <w:jc w:val="both"/>
      </w:pPr>
      <w:r w:rsidRPr="00BA512C">
        <w:t xml:space="preserve">Based on your knowledge, approximately, how many: </w:t>
      </w:r>
    </w:p>
    <w:p w14:paraId="5818FDBB" w14:textId="0520E4E1" w:rsidR="00B67DF1" w:rsidRPr="00BA512C" w:rsidRDefault="00B67DF1" w:rsidP="0007427F">
      <w:pPr>
        <w:numPr>
          <w:ilvl w:val="1"/>
          <w:numId w:val="55"/>
        </w:numPr>
        <w:spacing w:after="120"/>
        <w:ind w:left="851" w:hanging="284"/>
        <w:contextualSpacing/>
        <w:jc w:val="both"/>
      </w:pPr>
      <w:r w:rsidRPr="00BA512C">
        <w:t>UK based companies produce PET?</w:t>
      </w:r>
    </w:p>
    <w:p w14:paraId="6FFD4921" w14:textId="4F630707" w:rsidR="00B67DF1" w:rsidRPr="00BA512C" w:rsidRDefault="00B67DF1" w:rsidP="0007427F">
      <w:pPr>
        <w:numPr>
          <w:ilvl w:val="1"/>
          <w:numId w:val="55"/>
        </w:numPr>
        <w:spacing w:after="160"/>
        <w:ind w:left="851" w:hanging="284"/>
        <w:jc w:val="both"/>
      </w:pPr>
      <w:r w:rsidRPr="00BA512C">
        <w:t xml:space="preserve">Foreign companies sell PET in the UK? </w:t>
      </w:r>
    </w:p>
    <w:p w14:paraId="3FF1A0DA" w14:textId="52045A48" w:rsidR="00D916A9" w:rsidRPr="00BA512C" w:rsidRDefault="00B67DF1" w:rsidP="0007427F">
      <w:pPr>
        <w:spacing w:after="120"/>
        <w:ind w:left="567"/>
        <w:jc w:val="both"/>
      </w:pPr>
      <w:r w:rsidRPr="00BA512C">
        <w:t>Are these producers typically small, medium-sized enterprises (SMEs), larger corporations or a mix of both?</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D916A9" w:rsidRPr="00D9239B" w14:paraId="323AD251" w14:textId="77777777" w:rsidTr="005D0F42">
        <w:tc>
          <w:tcPr>
            <w:tcW w:w="9016" w:type="dxa"/>
            <w:gridSpan w:val="2"/>
          </w:tcPr>
          <w:p w14:paraId="33B49813" w14:textId="7CB6516F" w:rsidR="00D916A9" w:rsidRPr="001C6A93" w:rsidRDefault="002B7405" w:rsidP="0099752A">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D916A9" w:rsidRPr="00D9239B" w14:paraId="08241F37" w14:textId="77777777" w:rsidTr="005D0F42">
        <w:tc>
          <w:tcPr>
            <w:tcW w:w="4508" w:type="dxa"/>
            <w:tcBorders>
              <w:top w:val="single" w:sz="4" w:space="0" w:color="FFFFFF" w:themeColor="background1"/>
              <w:left w:val="nil"/>
              <w:bottom w:val="nil"/>
              <w:right w:val="single" w:sz="4" w:space="0" w:color="auto"/>
            </w:tcBorders>
          </w:tcPr>
          <w:p w14:paraId="15A336DC" w14:textId="77777777" w:rsidR="00D916A9" w:rsidRPr="00D9239B" w:rsidRDefault="00D916A9" w:rsidP="0099752A">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317C49B3" w14:textId="77777777" w:rsidR="00D916A9" w:rsidRPr="00D9239B" w:rsidRDefault="00D916A9" w:rsidP="0099752A">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0CADD01C" w14:textId="77777777" w:rsidR="004B46F8" w:rsidRPr="00294EC2" w:rsidRDefault="004B46F8" w:rsidP="0007427F">
      <w:pPr>
        <w:jc w:val="both"/>
        <w:rPr>
          <w:sz w:val="12"/>
          <w:szCs w:val="12"/>
        </w:rPr>
      </w:pPr>
    </w:p>
    <w:p w14:paraId="68918C62" w14:textId="24717EA7" w:rsidR="00D916A9" w:rsidRPr="00C62161" w:rsidRDefault="00B81959" w:rsidP="0007427F">
      <w:pPr>
        <w:pStyle w:val="ListParagraph"/>
        <w:numPr>
          <w:ilvl w:val="0"/>
          <w:numId w:val="84"/>
        </w:numPr>
        <w:spacing w:after="120"/>
        <w:ind w:left="567" w:hanging="567"/>
        <w:contextualSpacing w:val="0"/>
        <w:jc w:val="both"/>
      </w:pPr>
      <w:r w:rsidRPr="007A5AD4">
        <w:rPr>
          <w:szCs w:val="24"/>
        </w:rPr>
        <w:t>Based on your knowledge, approximately how much PET is sold in the UK each year in tonnes?</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D916A9" w:rsidRPr="00D9239B" w14:paraId="0F5EF779" w14:textId="77777777" w:rsidTr="005D0F42">
        <w:tc>
          <w:tcPr>
            <w:tcW w:w="9016" w:type="dxa"/>
            <w:gridSpan w:val="2"/>
          </w:tcPr>
          <w:p w14:paraId="32C374A7" w14:textId="50D4C957" w:rsidR="00D916A9" w:rsidRPr="001C6A93" w:rsidRDefault="002B7405" w:rsidP="0099752A">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D916A9" w:rsidRPr="00D9239B" w14:paraId="6FD55EDB" w14:textId="77777777" w:rsidTr="005D0F42">
        <w:tc>
          <w:tcPr>
            <w:tcW w:w="4508" w:type="dxa"/>
            <w:tcBorders>
              <w:top w:val="single" w:sz="4" w:space="0" w:color="FFFFFF" w:themeColor="background1"/>
              <w:left w:val="nil"/>
              <w:bottom w:val="nil"/>
              <w:right w:val="single" w:sz="4" w:space="0" w:color="auto"/>
            </w:tcBorders>
          </w:tcPr>
          <w:p w14:paraId="49489767" w14:textId="77777777" w:rsidR="00D916A9" w:rsidRPr="00D9239B" w:rsidRDefault="00D916A9" w:rsidP="0099752A">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00E517F9" w14:textId="77777777" w:rsidR="00D916A9" w:rsidRPr="00D9239B" w:rsidRDefault="00D916A9" w:rsidP="0099752A">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5E726324" w14:textId="6C4B8C4B" w:rsidR="00D916A9" w:rsidRPr="00BA512C" w:rsidRDefault="00B67DF1" w:rsidP="003C3450">
      <w:pPr>
        <w:pStyle w:val="ListParagraph"/>
        <w:numPr>
          <w:ilvl w:val="0"/>
          <w:numId w:val="84"/>
        </w:numPr>
        <w:spacing w:before="120" w:after="120"/>
        <w:ind w:left="567" w:hanging="567"/>
        <w:contextualSpacing w:val="0"/>
        <w:jc w:val="both"/>
      </w:pPr>
      <w:r w:rsidRPr="00BA512C">
        <w:t xml:space="preserve">How similar are PET </w:t>
      </w:r>
      <w:r w:rsidR="00392368">
        <w:t>(</w:t>
      </w:r>
      <w:r w:rsidRPr="00BA512C">
        <w:t>e</w:t>
      </w:r>
      <w:r w:rsidR="00CA5FBC">
        <w:t>.</w:t>
      </w:r>
      <w:r w:rsidRPr="00BA512C">
        <w:t>g</w:t>
      </w:r>
      <w:r w:rsidR="00CA5FBC">
        <w:t>.</w:t>
      </w:r>
      <w:r w:rsidRPr="00BA512C">
        <w:t xml:space="preserve"> </w:t>
      </w:r>
      <w:r w:rsidR="00392368">
        <w:t>v</w:t>
      </w:r>
      <w:r w:rsidRPr="00BA512C">
        <w:t xml:space="preserve">PET, </w:t>
      </w:r>
      <w:r w:rsidR="00392368">
        <w:t>r</w:t>
      </w:r>
      <w:r w:rsidRPr="00BA512C">
        <w:t>PET or other PET</w:t>
      </w:r>
      <w:r w:rsidR="00392368">
        <w:t>)</w:t>
      </w:r>
      <w:r w:rsidRPr="00BA512C">
        <w:t xml:space="preserve"> produced by different producers? Explain any significant differences (e.g. price, regulation, packaging, quality, or other features).</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D916A9" w:rsidRPr="00D9239B" w14:paraId="1E053458" w14:textId="77777777" w:rsidTr="005D0F42">
        <w:tc>
          <w:tcPr>
            <w:tcW w:w="9016" w:type="dxa"/>
            <w:gridSpan w:val="2"/>
          </w:tcPr>
          <w:p w14:paraId="65523697" w14:textId="35B4BAD2" w:rsidR="00D916A9" w:rsidRPr="001C6A93" w:rsidRDefault="007925A3" w:rsidP="005D0F42">
            <w:pPr>
              <w:suppressAutoHyphens/>
              <w:autoSpaceDE w:val="0"/>
              <w:autoSpaceDN w:val="0"/>
              <w:adjustRightInd w:val="0"/>
              <w:spacing w:line="264" w:lineRule="auto"/>
              <w:jc w:val="both"/>
              <w:rPr>
                <w:rFonts w:eastAsiaTheme="minorEastAsia" w:cs="Arial"/>
                <w:color w:val="808080" w:themeColor="background1" w:themeShade="80"/>
                <w:szCs w:val="24"/>
              </w:rPr>
            </w:pPr>
            <w:r w:rsidRPr="007925A3">
              <w:rPr>
                <w:rFonts w:eastAsiaTheme="minorEastAsia" w:cs="Arial"/>
                <w:iCs/>
                <w:color w:val="808080" w:themeColor="background1" w:themeShade="80"/>
                <w:szCs w:val="24"/>
              </w:rPr>
              <w:t>For beverage applications, PET must be food-grade. Virgin PET remains the benchmark material against which recycled PET (rPET) pricing is frequently assessed; consequently, increases in virgin PET prices can influence overall packaging costs even as manufacturers increase their use of recycled content.</w:t>
            </w:r>
          </w:p>
        </w:tc>
      </w:tr>
      <w:tr w:rsidR="00D916A9" w:rsidRPr="00D9239B" w14:paraId="5B4761E5" w14:textId="77777777" w:rsidTr="005D0F42">
        <w:tc>
          <w:tcPr>
            <w:tcW w:w="4508" w:type="dxa"/>
            <w:tcBorders>
              <w:top w:val="single" w:sz="4" w:space="0" w:color="FFFFFF" w:themeColor="background1"/>
              <w:left w:val="nil"/>
              <w:bottom w:val="nil"/>
              <w:right w:val="single" w:sz="4" w:space="0" w:color="auto"/>
            </w:tcBorders>
          </w:tcPr>
          <w:p w14:paraId="48B5E69D" w14:textId="77777777" w:rsidR="00D916A9" w:rsidRPr="00D9239B" w:rsidRDefault="00D916A9" w:rsidP="005D0F42">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055CFC4A" w14:textId="77777777" w:rsidR="00D916A9" w:rsidRPr="00D9239B" w:rsidRDefault="00D916A9" w:rsidP="005D0F42">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6DD6D8D7" w14:textId="6C01D326" w:rsidR="00B67DF1" w:rsidRPr="00BA512C" w:rsidRDefault="00B67DF1" w:rsidP="003C3450">
      <w:pPr>
        <w:pStyle w:val="ListParagraph"/>
        <w:numPr>
          <w:ilvl w:val="0"/>
          <w:numId w:val="84"/>
        </w:numPr>
        <w:spacing w:before="120"/>
        <w:ind w:left="567" w:hanging="567"/>
        <w:jc w:val="both"/>
      </w:pPr>
      <w:r w:rsidRPr="00BA512C">
        <w:t xml:space="preserve">How easy is it for businesses to start production of PET? </w:t>
      </w:r>
      <w:r w:rsidR="004D76EE">
        <w:t>Consider any barriers to starting production, f</w:t>
      </w:r>
      <w:r w:rsidRPr="00BA512C">
        <w:t>or example:</w:t>
      </w:r>
    </w:p>
    <w:p w14:paraId="6649ACA2" w14:textId="62FCD2F7" w:rsidR="00B67DF1" w:rsidRPr="00BA512C" w:rsidRDefault="00B67DF1" w:rsidP="0099752A">
      <w:pPr>
        <w:numPr>
          <w:ilvl w:val="1"/>
          <w:numId w:val="59"/>
        </w:numPr>
        <w:spacing w:after="120"/>
        <w:ind w:left="851" w:hanging="284"/>
        <w:contextualSpacing/>
        <w:jc w:val="both"/>
      </w:pPr>
      <w:r w:rsidRPr="00BA512C">
        <w:t>irrecoverable past investments</w:t>
      </w:r>
      <w:r w:rsidR="004D76EE">
        <w:t>;</w:t>
      </w:r>
    </w:p>
    <w:p w14:paraId="3370BEDC" w14:textId="1836277F" w:rsidR="00B67DF1" w:rsidRPr="00BA512C" w:rsidRDefault="00B67DF1" w:rsidP="0099752A">
      <w:pPr>
        <w:numPr>
          <w:ilvl w:val="1"/>
          <w:numId w:val="59"/>
        </w:numPr>
        <w:spacing w:after="120"/>
        <w:ind w:left="851" w:hanging="284"/>
        <w:contextualSpacing/>
        <w:jc w:val="both"/>
      </w:pPr>
      <w:r w:rsidRPr="00BA512C">
        <w:lastRenderedPageBreak/>
        <w:t>technology, regulatory barriers</w:t>
      </w:r>
      <w:r w:rsidR="004D76EE">
        <w:t>;</w:t>
      </w:r>
    </w:p>
    <w:p w14:paraId="0756C901" w14:textId="7095FDD6" w:rsidR="00B67DF1" w:rsidRPr="00BA512C" w:rsidRDefault="00B67DF1" w:rsidP="0099752A">
      <w:pPr>
        <w:numPr>
          <w:ilvl w:val="1"/>
          <w:numId w:val="59"/>
        </w:numPr>
        <w:spacing w:after="120"/>
        <w:ind w:left="851" w:hanging="284"/>
        <w:contextualSpacing/>
        <w:jc w:val="both"/>
      </w:pPr>
      <w:r w:rsidRPr="00BA512C">
        <w:t>inability to reach the minimum production scale to operate feasibly</w:t>
      </w:r>
      <w:r w:rsidR="004D76EE">
        <w:t>;</w:t>
      </w:r>
    </w:p>
    <w:p w14:paraId="2769DEFE" w14:textId="4537FE9E" w:rsidR="00B67DF1" w:rsidRPr="00BA512C" w:rsidRDefault="00B67DF1" w:rsidP="0099752A">
      <w:pPr>
        <w:numPr>
          <w:ilvl w:val="1"/>
          <w:numId w:val="59"/>
        </w:numPr>
        <w:spacing w:after="120"/>
        <w:ind w:left="851" w:hanging="284"/>
        <w:contextualSpacing/>
        <w:jc w:val="both"/>
      </w:pPr>
      <w:r w:rsidRPr="00BA512C">
        <w:t>high upfront or long duration investment before starting production</w:t>
      </w:r>
      <w:r w:rsidR="004D76EE">
        <w:t>;</w:t>
      </w:r>
      <w:r w:rsidRPr="00BA512C">
        <w:t xml:space="preserve"> </w:t>
      </w:r>
    </w:p>
    <w:p w14:paraId="239C6F85" w14:textId="102FC141" w:rsidR="00B67DF1" w:rsidRPr="00BA512C" w:rsidRDefault="00B67DF1" w:rsidP="0099752A">
      <w:pPr>
        <w:numPr>
          <w:ilvl w:val="1"/>
          <w:numId w:val="59"/>
        </w:numPr>
        <w:spacing w:after="120"/>
        <w:ind w:left="851" w:hanging="284"/>
        <w:contextualSpacing/>
        <w:jc w:val="both"/>
      </w:pPr>
      <w:r w:rsidRPr="00BA512C">
        <w:t>skills shortages</w:t>
      </w:r>
      <w:r w:rsidR="004D76EE">
        <w:t xml:space="preserve">; </w:t>
      </w:r>
    </w:p>
    <w:p w14:paraId="07F05E11" w14:textId="6C87CD75" w:rsidR="00D916A9" w:rsidRPr="00BA512C" w:rsidRDefault="00B67DF1" w:rsidP="0099752A">
      <w:pPr>
        <w:numPr>
          <w:ilvl w:val="1"/>
          <w:numId w:val="59"/>
        </w:numPr>
        <w:spacing w:after="120"/>
        <w:ind w:left="851" w:hanging="284"/>
        <w:jc w:val="both"/>
      </w:pPr>
      <w:r w:rsidRPr="00BA512C">
        <w:t>prohibitive start costs associated with continuous production etc.</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D916A9" w:rsidRPr="00D9239B" w14:paraId="0748FC69" w14:textId="77777777" w:rsidTr="005D0F42">
        <w:tc>
          <w:tcPr>
            <w:tcW w:w="9016" w:type="dxa"/>
            <w:gridSpan w:val="2"/>
          </w:tcPr>
          <w:p w14:paraId="2B556D25" w14:textId="5404142F" w:rsidR="00D916A9" w:rsidRPr="001C6A93" w:rsidRDefault="002B7405" w:rsidP="005D0F42">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D916A9" w:rsidRPr="00D9239B" w14:paraId="24269DF0" w14:textId="77777777" w:rsidTr="005D0F42">
        <w:tc>
          <w:tcPr>
            <w:tcW w:w="4508" w:type="dxa"/>
            <w:tcBorders>
              <w:top w:val="single" w:sz="4" w:space="0" w:color="FFFFFF" w:themeColor="background1"/>
              <w:left w:val="nil"/>
              <w:bottom w:val="nil"/>
              <w:right w:val="single" w:sz="4" w:space="0" w:color="auto"/>
            </w:tcBorders>
          </w:tcPr>
          <w:p w14:paraId="16080510" w14:textId="77777777" w:rsidR="00D916A9" w:rsidRPr="00D9239B" w:rsidRDefault="00D916A9" w:rsidP="005D0F42">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4CB70423" w14:textId="77777777" w:rsidR="00D916A9" w:rsidRPr="00D9239B" w:rsidRDefault="00D916A9" w:rsidP="005D0F42">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0566F9F4" w14:textId="0D97CB98" w:rsidR="00B67DF1" w:rsidRPr="00BA512C" w:rsidRDefault="00B67DF1" w:rsidP="003C3450">
      <w:pPr>
        <w:pStyle w:val="ListParagraph"/>
        <w:numPr>
          <w:ilvl w:val="0"/>
          <w:numId w:val="84"/>
        </w:numPr>
        <w:spacing w:before="120"/>
        <w:ind w:left="567" w:hanging="567"/>
        <w:contextualSpacing w:val="0"/>
        <w:jc w:val="both"/>
      </w:pPr>
      <w:r w:rsidRPr="00BA512C">
        <w:t xml:space="preserve">How easy is it for businesses to stop production of PET? </w:t>
      </w:r>
      <w:r w:rsidR="00446E9C">
        <w:t xml:space="preserve">Consider </w:t>
      </w:r>
      <w:r w:rsidRPr="00BA512C">
        <w:t>any barriers to stopping production</w:t>
      </w:r>
      <w:r w:rsidR="00446E9C">
        <w:t>, f</w:t>
      </w:r>
      <w:r w:rsidRPr="00BA512C">
        <w:t>or example:</w:t>
      </w:r>
    </w:p>
    <w:p w14:paraId="5A8FB059" w14:textId="04433627" w:rsidR="00B67DF1" w:rsidRPr="00BA512C" w:rsidRDefault="00B67DF1" w:rsidP="0007427F">
      <w:pPr>
        <w:numPr>
          <w:ilvl w:val="1"/>
          <w:numId w:val="61"/>
        </w:numPr>
        <w:spacing w:after="120"/>
        <w:ind w:left="851" w:hanging="284"/>
        <w:contextualSpacing/>
        <w:jc w:val="both"/>
      </w:pPr>
      <w:r w:rsidRPr="00BA512C">
        <w:t>labour related costs</w:t>
      </w:r>
      <w:r w:rsidR="00446E9C">
        <w:t>;</w:t>
      </w:r>
    </w:p>
    <w:p w14:paraId="556D34B3" w14:textId="21812F0A" w:rsidR="00B67DF1" w:rsidRPr="00BA512C" w:rsidRDefault="00B67DF1" w:rsidP="0007427F">
      <w:pPr>
        <w:numPr>
          <w:ilvl w:val="1"/>
          <w:numId w:val="61"/>
        </w:numPr>
        <w:spacing w:after="120"/>
        <w:ind w:left="851" w:hanging="284"/>
        <w:contextualSpacing/>
        <w:jc w:val="both"/>
      </w:pPr>
      <w:r w:rsidRPr="00BA512C">
        <w:t>regulatory exit requirements</w:t>
      </w:r>
      <w:r w:rsidR="00446E9C">
        <w:t>;</w:t>
      </w:r>
    </w:p>
    <w:p w14:paraId="598BA638" w14:textId="73F6674D" w:rsidR="00B67DF1" w:rsidRPr="00BA512C" w:rsidRDefault="00B67DF1" w:rsidP="0007427F">
      <w:pPr>
        <w:numPr>
          <w:ilvl w:val="1"/>
          <w:numId w:val="61"/>
        </w:numPr>
        <w:spacing w:after="120"/>
        <w:ind w:left="851" w:hanging="284"/>
        <w:contextualSpacing/>
        <w:jc w:val="both"/>
      </w:pPr>
      <w:r w:rsidRPr="00BA512C">
        <w:t>irrecoverable past investments</w:t>
      </w:r>
      <w:r w:rsidR="00446E9C">
        <w:t>;</w:t>
      </w:r>
    </w:p>
    <w:p w14:paraId="5D74A176" w14:textId="4EE5D88D" w:rsidR="00B67DF1" w:rsidRPr="00BA512C" w:rsidRDefault="00B67DF1" w:rsidP="0007427F">
      <w:pPr>
        <w:numPr>
          <w:ilvl w:val="1"/>
          <w:numId w:val="61"/>
        </w:numPr>
        <w:spacing w:after="120"/>
        <w:ind w:left="851" w:hanging="284"/>
        <w:contextualSpacing/>
        <w:jc w:val="both"/>
      </w:pPr>
      <w:r w:rsidRPr="00BA512C">
        <w:t>long-term contracts with buyers or suppliers and any penalty termination costs</w:t>
      </w:r>
      <w:r w:rsidR="00446E9C">
        <w:t>;</w:t>
      </w:r>
    </w:p>
    <w:p w14:paraId="5E631404" w14:textId="62B1827F" w:rsidR="00B67DF1" w:rsidRPr="00BA512C" w:rsidRDefault="00B67DF1" w:rsidP="0007427F">
      <w:pPr>
        <w:numPr>
          <w:ilvl w:val="1"/>
          <w:numId w:val="61"/>
        </w:numPr>
        <w:spacing w:after="120"/>
        <w:ind w:left="851" w:hanging="284"/>
        <w:contextualSpacing/>
        <w:jc w:val="both"/>
      </w:pPr>
      <w:r w:rsidRPr="00BA512C">
        <w:t>government interventions (e.g. subsidies)</w:t>
      </w:r>
      <w:r w:rsidR="00446E9C">
        <w:t>;</w:t>
      </w:r>
    </w:p>
    <w:p w14:paraId="4CCF3075" w14:textId="3A6EB4B5" w:rsidR="00091901" w:rsidRPr="00BA512C" w:rsidRDefault="00B67DF1" w:rsidP="0007427F">
      <w:pPr>
        <w:numPr>
          <w:ilvl w:val="1"/>
          <w:numId w:val="61"/>
        </w:numPr>
        <w:spacing w:after="120"/>
        <w:ind w:left="851" w:hanging="284"/>
        <w:jc w:val="both"/>
      </w:pPr>
      <w:r w:rsidRPr="00BA512C">
        <w:t>bankruptcy regimes etc.</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91901" w:rsidRPr="00D9239B" w14:paraId="0FC049A2" w14:textId="77777777" w:rsidTr="005D0F42">
        <w:tc>
          <w:tcPr>
            <w:tcW w:w="9016" w:type="dxa"/>
            <w:gridSpan w:val="2"/>
          </w:tcPr>
          <w:p w14:paraId="4382E60D" w14:textId="4EEE0000" w:rsidR="00091901" w:rsidRPr="001C6A93" w:rsidRDefault="002B7405" w:rsidP="005D0F42">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091901" w:rsidRPr="00D9239B" w14:paraId="6700B296" w14:textId="77777777" w:rsidTr="005D0F42">
        <w:tc>
          <w:tcPr>
            <w:tcW w:w="4508" w:type="dxa"/>
            <w:tcBorders>
              <w:top w:val="single" w:sz="4" w:space="0" w:color="FFFFFF" w:themeColor="background1"/>
              <w:left w:val="nil"/>
              <w:bottom w:val="nil"/>
              <w:right w:val="single" w:sz="4" w:space="0" w:color="auto"/>
            </w:tcBorders>
          </w:tcPr>
          <w:p w14:paraId="5ED57536" w14:textId="77777777" w:rsidR="00091901" w:rsidRPr="00D9239B" w:rsidRDefault="00091901" w:rsidP="005D0F42">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3DFE7CA6" w14:textId="77777777" w:rsidR="00091901" w:rsidRPr="00D9239B" w:rsidRDefault="00091901" w:rsidP="005D0F42">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06DE7A27" w14:textId="67512159" w:rsidR="00091901" w:rsidRPr="00BA512C" w:rsidRDefault="00B67DF1" w:rsidP="003C3450">
      <w:pPr>
        <w:pStyle w:val="ListParagraph"/>
        <w:numPr>
          <w:ilvl w:val="0"/>
          <w:numId w:val="84"/>
        </w:numPr>
        <w:spacing w:before="120" w:after="120"/>
        <w:ind w:left="567" w:hanging="567"/>
        <w:contextualSpacing w:val="0"/>
        <w:jc w:val="both"/>
      </w:pPr>
      <w:r w:rsidRPr="00BA512C">
        <w:t xml:space="preserve">If the price of all of PET in the UK were to increase, would consumers significantly reduce their demand? </w:t>
      </w:r>
      <w:r w:rsidR="007B2802">
        <w:t>A</w:t>
      </w:r>
      <w:r w:rsidRPr="00BA512C">
        <w:t>nd why?</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91901" w:rsidRPr="00D9239B" w14:paraId="5E07204F" w14:textId="77777777" w:rsidTr="005D0F42">
        <w:tc>
          <w:tcPr>
            <w:tcW w:w="9016" w:type="dxa"/>
            <w:gridSpan w:val="2"/>
          </w:tcPr>
          <w:p w14:paraId="373588E9" w14:textId="7D988F58" w:rsidR="00673B07" w:rsidRPr="00673B07" w:rsidRDefault="00673B07" w:rsidP="00673B07">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color w:val="808080" w:themeColor="background1" w:themeShade="80"/>
                <w:szCs w:val="24"/>
              </w:rPr>
              <w:t>N</w:t>
            </w:r>
            <w:r w:rsidRPr="00673B07">
              <w:rPr>
                <w:rFonts w:eastAsiaTheme="minorEastAsia" w:cs="Arial"/>
                <w:color w:val="808080" w:themeColor="background1" w:themeShade="80"/>
                <w:szCs w:val="24"/>
              </w:rPr>
              <w:t>ot to any significant degree in the short to medium term. Demand for food-grade PET is relatively price-inelastic.</w:t>
            </w:r>
          </w:p>
          <w:p w14:paraId="1BD2267E" w14:textId="77777777" w:rsidR="00673B07" w:rsidRPr="00673B07" w:rsidRDefault="00673B07" w:rsidP="00673B07">
            <w:pPr>
              <w:suppressAutoHyphens/>
              <w:autoSpaceDE w:val="0"/>
              <w:autoSpaceDN w:val="0"/>
              <w:adjustRightInd w:val="0"/>
              <w:spacing w:line="264" w:lineRule="auto"/>
              <w:jc w:val="both"/>
              <w:rPr>
                <w:rFonts w:eastAsiaTheme="minorEastAsia" w:cs="Arial"/>
                <w:color w:val="808080" w:themeColor="background1" w:themeShade="80"/>
                <w:szCs w:val="24"/>
              </w:rPr>
            </w:pPr>
          </w:p>
          <w:p w14:paraId="681B6D10" w14:textId="77777777" w:rsidR="00673B07" w:rsidRPr="00673B07" w:rsidRDefault="00673B07" w:rsidP="00673B07">
            <w:pPr>
              <w:suppressAutoHyphens/>
              <w:autoSpaceDE w:val="0"/>
              <w:autoSpaceDN w:val="0"/>
              <w:adjustRightInd w:val="0"/>
              <w:spacing w:line="264" w:lineRule="auto"/>
              <w:jc w:val="both"/>
              <w:rPr>
                <w:rFonts w:eastAsiaTheme="minorEastAsia" w:cs="Arial"/>
                <w:color w:val="808080" w:themeColor="background1" w:themeShade="80"/>
                <w:szCs w:val="24"/>
              </w:rPr>
            </w:pPr>
            <w:r w:rsidRPr="00673B07">
              <w:rPr>
                <w:rFonts w:eastAsiaTheme="minorEastAsia" w:cs="Arial"/>
                <w:color w:val="808080" w:themeColor="background1" w:themeShade="80"/>
                <w:szCs w:val="24"/>
              </w:rPr>
              <w:t>There is no readily available substitute for PET at scale for most beverage formats. Switching to glass, aluminium or cartons requires substantial capital investment in new filling lines, has materially different weight, breakage, logistics and carbon implications, and cannot be achieved at short notice. Packaging format decisions are also constrained by customer and consumer requirements and, increasingly, by recycled content and packaging obligations tied to the existing PET system.</w:t>
            </w:r>
          </w:p>
          <w:p w14:paraId="7F33EEFA" w14:textId="77777777" w:rsidR="00673B07" w:rsidRPr="00673B07" w:rsidRDefault="00673B07" w:rsidP="00673B07">
            <w:pPr>
              <w:suppressAutoHyphens/>
              <w:autoSpaceDE w:val="0"/>
              <w:autoSpaceDN w:val="0"/>
              <w:adjustRightInd w:val="0"/>
              <w:spacing w:line="264" w:lineRule="auto"/>
              <w:jc w:val="both"/>
              <w:rPr>
                <w:rFonts w:eastAsiaTheme="minorEastAsia" w:cs="Arial"/>
                <w:color w:val="808080" w:themeColor="background1" w:themeShade="80"/>
                <w:szCs w:val="24"/>
              </w:rPr>
            </w:pPr>
          </w:p>
          <w:p w14:paraId="0663E9CE" w14:textId="77777777" w:rsidR="00673B07" w:rsidRPr="00673B07" w:rsidRDefault="00673B07" w:rsidP="00673B07">
            <w:pPr>
              <w:suppressAutoHyphens/>
              <w:autoSpaceDE w:val="0"/>
              <w:autoSpaceDN w:val="0"/>
              <w:adjustRightInd w:val="0"/>
              <w:spacing w:line="264" w:lineRule="auto"/>
              <w:jc w:val="both"/>
              <w:rPr>
                <w:rFonts w:eastAsiaTheme="minorEastAsia" w:cs="Arial"/>
                <w:color w:val="808080" w:themeColor="background1" w:themeShade="80"/>
                <w:szCs w:val="24"/>
              </w:rPr>
            </w:pPr>
            <w:r w:rsidRPr="00673B07">
              <w:rPr>
                <w:rFonts w:eastAsiaTheme="minorEastAsia" w:cs="Arial"/>
                <w:color w:val="808080" w:themeColor="background1" w:themeShade="80"/>
                <w:szCs w:val="24"/>
              </w:rPr>
              <w:t>The practical consequence is that an increase in PET prices would not materially reduce the volume of PET purchased. It would instead be absorbed as a cost increase by downstream manufacturers and, to the extent it cannot be absorbed, passed through into the price of everyday consumer goods. PET represents a substantial share of the packaging cost of a soft drink, and additional resin costs are difficult to absorb in a highly competitive consumer market, particularly in the current cost-of-living environment.</w:t>
            </w:r>
          </w:p>
          <w:p w14:paraId="420D366A" w14:textId="77777777" w:rsidR="00673B07" w:rsidRPr="00673B07" w:rsidRDefault="00673B07" w:rsidP="00673B07">
            <w:pPr>
              <w:suppressAutoHyphens/>
              <w:autoSpaceDE w:val="0"/>
              <w:autoSpaceDN w:val="0"/>
              <w:adjustRightInd w:val="0"/>
              <w:spacing w:line="264" w:lineRule="auto"/>
              <w:jc w:val="both"/>
              <w:rPr>
                <w:rFonts w:eastAsiaTheme="minorEastAsia" w:cs="Arial"/>
                <w:color w:val="808080" w:themeColor="background1" w:themeShade="80"/>
                <w:szCs w:val="24"/>
              </w:rPr>
            </w:pPr>
          </w:p>
          <w:p w14:paraId="2000E969" w14:textId="78679DB1" w:rsidR="00091901" w:rsidRPr="001C6A93" w:rsidRDefault="00673B07" w:rsidP="00673B07">
            <w:pPr>
              <w:suppressAutoHyphens/>
              <w:autoSpaceDE w:val="0"/>
              <w:autoSpaceDN w:val="0"/>
              <w:adjustRightInd w:val="0"/>
              <w:spacing w:line="264" w:lineRule="auto"/>
              <w:jc w:val="both"/>
              <w:rPr>
                <w:rFonts w:eastAsiaTheme="minorEastAsia" w:cs="Arial"/>
                <w:color w:val="808080" w:themeColor="background1" w:themeShade="80"/>
                <w:szCs w:val="24"/>
              </w:rPr>
            </w:pPr>
            <w:r w:rsidRPr="00673B07">
              <w:rPr>
                <w:rFonts w:eastAsiaTheme="minorEastAsia" w:cs="Arial"/>
                <w:color w:val="808080" w:themeColor="background1" w:themeShade="80"/>
                <w:szCs w:val="24"/>
              </w:rPr>
              <w:t xml:space="preserve">CCEP would also note that higher virgin PET prices are unlikely to accelerate the transition to circular packaging, because beverage manufacturers are already </w:t>
            </w:r>
            <w:r w:rsidRPr="00673B07">
              <w:rPr>
                <w:rFonts w:eastAsiaTheme="minorEastAsia" w:cs="Arial"/>
                <w:color w:val="808080" w:themeColor="background1" w:themeShade="80"/>
                <w:szCs w:val="24"/>
              </w:rPr>
              <w:lastRenderedPageBreak/>
              <w:t>committed to increasing recycled content through both regulatory requirements and corporate commitments. The principal effect would be to raise costs across the system</w:t>
            </w:r>
            <w:r>
              <w:rPr>
                <w:rFonts w:eastAsiaTheme="minorEastAsia" w:cs="Arial"/>
                <w:color w:val="808080" w:themeColor="background1" w:themeShade="80"/>
                <w:szCs w:val="24"/>
              </w:rPr>
              <w:t xml:space="preserve">, </w:t>
            </w:r>
            <w:r w:rsidRPr="00673B07">
              <w:rPr>
                <w:rFonts w:eastAsiaTheme="minorEastAsia" w:cs="Arial"/>
                <w:color w:val="808080" w:themeColor="background1" w:themeShade="80"/>
                <w:szCs w:val="24"/>
              </w:rPr>
              <w:t xml:space="preserve">including the cost of </w:t>
            </w:r>
            <w:proofErr w:type="spellStart"/>
            <w:r w:rsidRPr="00673B07">
              <w:rPr>
                <w:rFonts w:eastAsiaTheme="minorEastAsia" w:cs="Arial"/>
                <w:color w:val="808080" w:themeColor="background1" w:themeShade="80"/>
                <w:szCs w:val="24"/>
              </w:rPr>
              <w:t>rPET</w:t>
            </w:r>
            <w:proofErr w:type="spellEnd"/>
            <w:r w:rsidRPr="00673B07">
              <w:rPr>
                <w:rFonts w:eastAsiaTheme="minorEastAsia" w:cs="Arial"/>
                <w:color w:val="808080" w:themeColor="background1" w:themeShade="80"/>
                <w:szCs w:val="24"/>
              </w:rPr>
              <w:t xml:space="preserve"> itself, which is benchmarked against virgin PET.</w:t>
            </w:r>
          </w:p>
        </w:tc>
      </w:tr>
      <w:tr w:rsidR="00091901" w:rsidRPr="00D9239B" w14:paraId="29FABA57" w14:textId="77777777" w:rsidTr="005D0F42">
        <w:tc>
          <w:tcPr>
            <w:tcW w:w="4508" w:type="dxa"/>
            <w:tcBorders>
              <w:top w:val="single" w:sz="4" w:space="0" w:color="FFFFFF" w:themeColor="background1"/>
              <w:left w:val="nil"/>
              <w:bottom w:val="nil"/>
              <w:right w:val="single" w:sz="4" w:space="0" w:color="auto"/>
            </w:tcBorders>
          </w:tcPr>
          <w:p w14:paraId="526F5542" w14:textId="77777777" w:rsidR="00091901" w:rsidRPr="00D9239B" w:rsidRDefault="00091901" w:rsidP="005D0F42">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426A7A9" w14:textId="77777777" w:rsidR="00091901" w:rsidRPr="00D9239B" w:rsidRDefault="00091901" w:rsidP="005D0F42">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6E5FFF41" w14:textId="6CFCE932" w:rsidR="00091901" w:rsidRPr="00BA512C" w:rsidRDefault="00B67DF1" w:rsidP="003C3450">
      <w:pPr>
        <w:pStyle w:val="ListParagraph"/>
        <w:numPr>
          <w:ilvl w:val="0"/>
          <w:numId w:val="84"/>
        </w:numPr>
        <w:spacing w:before="120" w:after="120"/>
        <w:ind w:left="567" w:hanging="567"/>
        <w:contextualSpacing w:val="0"/>
        <w:jc w:val="both"/>
      </w:pPr>
      <w:r w:rsidRPr="00BA512C">
        <w:t>Do</w:t>
      </w:r>
      <w:r>
        <w:t xml:space="preserve"> downstream</w:t>
      </w:r>
      <w:r w:rsidRPr="00BA512C">
        <w:t xml:space="preserve"> businesses buy PET from the cheapest producer, or are there other factors that influence their decision such as quality, service or environmental regulations?</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91901" w:rsidRPr="00D9239B" w14:paraId="1BAC08D9" w14:textId="77777777" w:rsidTr="005D0F42">
        <w:tc>
          <w:tcPr>
            <w:tcW w:w="9016" w:type="dxa"/>
            <w:gridSpan w:val="2"/>
          </w:tcPr>
          <w:p w14:paraId="43C08311" w14:textId="77777777" w:rsidR="008117A0" w:rsidRPr="008117A0" w:rsidRDefault="008117A0" w:rsidP="008117A0">
            <w:pPr>
              <w:suppressAutoHyphens/>
              <w:autoSpaceDE w:val="0"/>
              <w:autoSpaceDN w:val="0"/>
              <w:adjustRightInd w:val="0"/>
              <w:spacing w:line="264" w:lineRule="auto"/>
              <w:jc w:val="both"/>
              <w:rPr>
                <w:rFonts w:eastAsiaTheme="minorEastAsia" w:cs="Arial"/>
                <w:color w:val="808080" w:themeColor="background1" w:themeShade="80"/>
                <w:szCs w:val="24"/>
              </w:rPr>
            </w:pPr>
            <w:r w:rsidRPr="008117A0">
              <w:rPr>
                <w:rFonts w:eastAsiaTheme="minorEastAsia" w:cs="Arial"/>
                <w:color w:val="808080" w:themeColor="background1" w:themeShade="80"/>
                <w:szCs w:val="24"/>
              </w:rPr>
              <w:t>No. Price is one factor but it is not the determining one.</w:t>
            </w:r>
          </w:p>
          <w:p w14:paraId="4B70F692" w14:textId="77777777" w:rsidR="008117A0" w:rsidRPr="008117A0" w:rsidRDefault="008117A0" w:rsidP="008117A0">
            <w:pPr>
              <w:suppressAutoHyphens/>
              <w:autoSpaceDE w:val="0"/>
              <w:autoSpaceDN w:val="0"/>
              <w:adjustRightInd w:val="0"/>
              <w:spacing w:line="264" w:lineRule="auto"/>
              <w:jc w:val="both"/>
              <w:rPr>
                <w:rFonts w:eastAsiaTheme="minorEastAsia" w:cs="Arial"/>
                <w:color w:val="808080" w:themeColor="background1" w:themeShade="80"/>
                <w:szCs w:val="24"/>
              </w:rPr>
            </w:pPr>
          </w:p>
          <w:p w14:paraId="47B01F3F" w14:textId="77777777" w:rsidR="008117A0" w:rsidRPr="008117A0" w:rsidRDefault="008117A0" w:rsidP="008117A0">
            <w:pPr>
              <w:suppressAutoHyphens/>
              <w:autoSpaceDE w:val="0"/>
              <w:autoSpaceDN w:val="0"/>
              <w:adjustRightInd w:val="0"/>
              <w:spacing w:line="264" w:lineRule="auto"/>
              <w:jc w:val="both"/>
              <w:rPr>
                <w:rFonts w:eastAsiaTheme="minorEastAsia" w:cs="Arial"/>
                <w:color w:val="808080" w:themeColor="background1" w:themeShade="80"/>
                <w:szCs w:val="24"/>
              </w:rPr>
            </w:pPr>
            <w:r w:rsidRPr="008117A0">
              <w:rPr>
                <w:rFonts w:eastAsiaTheme="minorEastAsia" w:cs="Arial"/>
                <w:color w:val="808080" w:themeColor="background1" w:themeShade="80"/>
                <w:szCs w:val="24"/>
              </w:rPr>
              <w:t>Downstream beverage manufacturers require food-grade quality and consistent specification, and place significant weight on security and continuity of supply, supplier optionality, lead times and logistics, technical and regulatory support including food contact compliance documentation, and the supplier's sustainability and traceability credentials.</w:t>
            </w:r>
          </w:p>
          <w:p w14:paraId="4AAB966B" w14:textId="77777777" w:rsidR="008117A0" w:rsidRPr="008117A0" w:rsidRDefault="008117A0" w:rsidP="008117A0">
            <w:pPr>
              <w:suppressAutoHyphens/>
              <w:autoSpaceDE w:val="0"/>
              <w:autoSpaceDN w:val="0"/>
              <w:adjustRightInd w:val="0"/>
              <w:spacing w:line="264" w:lineRule="auto"/>
              <w:jc w:val="both"/>
              <w:rPr>
                <w:rFonts w:eastAsiaTheme="minorEastAsia" w:cs="Arial"/>
                <w:color w:val="808080" w:themeColor="background1" w:themeShade="80"/>
                <w:szCs w:val="24"/>
              </w:rPr>
            </w:pPr>
          </w:p>
          <w:p w14:paraId="73D05DD1" w14:textId="7945F6F2" w:rsidR="00091901" w:rsidRPr="001C6A93" w:rsidRDefault="008117A0" w:rsidP="008117A0">
            <w:pPr>
              <w:suppressAutoHyphens/>
              <w:autoSpaceDE w:val="0"/>
              <w:autoSpaceDN w:val="0"/>
              <w:adjustRightInd w:val="0"/>
              <w:spacing w:line="264" w:lineRule="auto"/>
              <w:jc w:val="both"/>
              <w:rPr>
                <w:rFonts w:eastAsiaTheme="minorEastAsia" w:cs="Arial"/>
                <w:color w:val="808080" w:themeColor="background1" w:themeShade="80"/>
                <w:szCs w:val="24"/>
              </w:rPr>
            </w:pPr>
            <w:r w:rsidRPr="008117A0">
              <w:rPr>
                <w:rFonts w:eastAsiaTheme="minorEastAsia" w:cs="Arial"/>
                <w:color w:val="808080" w:themeColor="background1" w:themeShade="80"/>
                <w:szCs w:val="24"/>
              </w:rPr>
              <w:t>Supplier optionality is of particular importance. Beverage production runs continuously and seasonally, and a supply interruption cannot readily be absorbed. Maintaining a diversified and qualified supplier base — including access to international sources — is how downstream users manage that risk. Experience across Europe has been that PET imports play an important role in balancing the market, ensuring multiple sourcing options remain available and offsetting reductions in production capacity elsewhere.</w:t>
            </w:r>
            <w:r>
              <w:rPr>
                <w:rFonts w:eastAsiaTheme="minorEastAsia" w:cs="Arial"/>
                <w:color w:val="808080" w:themeColor="background1" w:themeShade="80"/>
                <w:szCs w:val="24"/>
              </w:rPr>
              <w:t xml:space="preserve"> </w:t>
            </w:r>
          </w:p>
        </w:tc>
      </w:tr>
      <w:tr w:rsidR="00091901" w:rsidRPr="00D9239B" w14:paraId="077883AA" w14:textId="77777777" w:rsidTr="005D0F42">
        <w:tc>
          <w:tcPr>
            <w:tcW w:w="4508" w:type="dxa"/>
            <w:tcBorders>
              <w:top w:val="single" w:sz="4" w:space="0" w:color="FFFFFF" w:themeColor="background1"/>
              <w:left w:val="nil"/>
              <w:bottom w:val="nil"/>
              <w:right w:val="single" w:sz="4" w:space="0" w:color="auto"/>
            </w:tcBorders>
          </w:tcPr>
          <w:p w14:paraId="31DC324B" w14:textId="77777777" w:rsidR="00091901" w:rsidRPr="00D9239B" w:rsidRDefault="00091901" w:rsidP="005D0F42">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67822955" w14:textId="77777777" w:rsidR="00091901" w:rsidRPr="00D9239B" w:rsidRDefault="00091901" w:rsidP="005D0F42">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56868864" w14:textId="1643B147" w:rsidR="00091901" w:rsidRPr="00BA512C" w:rsidRDefault="00B67DF1" w:rsidP="003C3450">
      <w:pPr>
        <w:pStyle w:val="ListParagraph"/>
        <w:numPr>
          <w:ilvl w:val="0"/>
          <w:numId w:val="84"/>
        </w:numPr>
        <w:spacing w:before="120" w:after="120"/>
        <w:ind w:left="567" w:hanging="567"/>
        <w:contextualSpacing w:val="0"/>
        <w:jc w:val="both"/>
      </w:pPr>
      <w:r w:rsidRPr="00BA512C">
        <w:t>How easy is it for producers to increase or decrease production in response to changing market conditions such as increased demand?</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91901" w:rsidRPr="00D9239B" w14:paraId="4FCBEB7E" w14:textId="77777777" w:rsidTr="005D0F42">
        <w:tc>
          <w:tcPr>
            <w:tcW w:w="9016" w:type="dxa"/>
            <w:gridSpan w:val="2"/>
          </w:tcPr>
          <w:p w14:paraId="022B3CE6" w14:textId="09053B16" w:rsidR="00091901" w:rsidRPr="001C6A93" w:rsidRDefault="002B7405" w:rsidP="005D0F42">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091901" w:rsidRPr="00D9239B" w14:paraId="414987D4" w14:textId="77777777" w:rsidTr="005D0F42">
        <w:tc>
          <w:tcPr>
            <w:tcW w:w="4508" w:type="dxa"/>
            <w:tcBorders>
              <w:top w:val="single" w:sz="4" w:space="0" w:color="FFFFFF" w:themeColor="background1"/>
              <w:left w:val="nil"/>
              <w:bottom w:val="nil"/>
              <w:right w:val="single" w:sz="4" w:space="0" w:color="auto"/>
            </w:tcBorders>
          </w:tcPr>
          <w:p w14:paraId="5D16137F" w14:textId="77777777" w:rsidR="00091901" w:rsidRPr="00D9239B" w:rsidRDefault="00091901" w:rsidP="005D0F42">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32F6CDFF" w14:textId="77777777" w:rsidR="00091901" w:rsidRPr="00D9239B" w:rsidRDefault="00091901" w:rsidP="005D0F42">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6BD536D9" w14:textId="01D678C9" w:rsidR="00B67DF1" w:rsidRPr="00BA512C" w:rsidRDefault="00B67DF1" w:rsidP="003C3450">
      <w:pPr>
        <w:pStyle w:val="ListParagraph"/>
        <w:numPr>
          <w:ilvl w:val="0"/>
          <w:numId w:val="84"/>
        </w:numPr>
        <w:spacing w:before="120"/>
        <w:ind w:left="567" w:hanging="567"/>
        <w:jc w:val="both"/>
      </w:pPr>
      <w:r w:rsidRPr="00BA512C">
        <w:t xml:space="preserve">Describe any major changes in demand or preferences for PET and their causes over the </w:t>
      </w:r>
      <w:r w:rsidR="00F95071">
        <w:t>POI</w:t>
      </w:r>
      <w:r w:rsidR="005D0472">
        <w:t>.</w:t>
      </w:r>
      <w:r w:rsidRPr="00BA512C">
        <w:t xml:space="preserve"> For example: </w:t>
      </w:r>
    </w:p>
    <w:p w14:paraId="6DA60A61" w14:textId="2426498B" w:rsidR="00B67DF1" w:rsidRPr="00BA512C" w:rsidRDefault="00B67DF1" w:rsidP="0099752A">
      <w:pPr>
        <w:numPr>
          <w:ilvl w:val="1"/>
          <w:numId w:val="66"/>
        </w:numPr>
        <w:spacing w:after="160"/>
        <w:ind w:left="851" w:hanging="284"/>
        <w:contextualSpacing/>
        <w:jc w:val="both"/>
      </w:pPr>
      <w:r w:rsidRPr="00BA512C">
        <w:t>Prices of good</w:t>
      </w:r>
      <w:r w:rsidR="00E525A4">
        <w:t>s;</w:t>
      </w:r>
    </w:p>
    <w:p w14:paraId="15E92CA4" w14:textId="6BE016EF" w:rsidR="00B67DF1" w:rsidRPr="00BA512C" w:rsidRDefault="00B67DF1" w:rsidP="0099752A">
      <w:pPr>
        <w:numPr>
          <w:ilvl w:val="1"/>
          <w:numId w:val="66"/>
        </w:numPr>
        <w:spacing w:after="160"/>
        <w:ind w:left="851" w:hanging="284"/>
        <w:contextualSpacing/>
        <w:jc w:val="both"/>
      </w:pPr>
      <w:r w:rsidRPr="00BA512C">
        <w:t>Price of substitutes and complementary goods</w:t>
      </w:r>
      <w:r w:rsidR="00E525A4">
        <w:t>;</w:t>
      </w:r>
    </w:p>
    <w:p w14:paraId="2D625DBB" w14:textId="0EDCCCEF" w:rsidR="00B67DF1" w:rsidRPr="00BA512C" w:rsidRDefault="00B67DF1" w:rsidP="0099752A">
      <w:pPr>
        <w:numPr>
          <w:ilvl w:val="1"/>
          <w:numId w:val="66"/>
        </w:numPr>
        <w:spacing w:after="160"/>
        <w:ind w:left="851" w:hanging="284"/>
        <w:contextualSpacing/>
        <w:jc w:val="both"/>
      </w:pPr>
      <w:r w:rsidRPr="00BA512C">
        <w:t>Consumer preferences and tastes</w:t>
      </w:r>
      <w:r w:rsidR="00E525A4">
        <w:t>;</w:t>
      </w:r>
    </w:p>
    <w:p w14:paraId="31B293B8" w14:textId="47AE94E9" w:rsidR="00B67DF1" w:rsidRPr="00BA512C" w:rsidRDefault="00B67DF1" w:rsidP="0099752A">
      <w:pPr>
        <w:numPr>
          <w:ilvl w:val="1"/>
          <w:numId w:val="66"/>
        </w:numPr>
        <w:spacing w:after="160"/>
        <w:ind w:left="851" w:hanging="284"/>
        <w:contextualSpacing/>
        <w:jc w:val="both"/>
      </w:pPr>
      <w:r w:rsidRPr="00BA512C">
        <w:t>Technological developments</w:t>
      </w:r>
      <w:r w:rsidR="00E525A4">
        <w:t>;</w:t>
      </w:r>
    </w:p>
    <w:p w14:paraId="13D4D29F" w14:textId="61044879" w:rsidR="00CA2EAE" w:rsidRPr="00BA512C" w:rsidRDefault="00B67DF1" w:rsidP="0099752A">
      <w:pPr>
        <w:numPr>
          <w:ilvl w:val="1"/>
          <w:numId w:val="66"/>
        </w:numPr>
        <w:spacing w:after="160"/>
        <w:ind w:left="851" w:hanging="284"/>
        <w:contextualSpacing/>
        <w:jc w:val="both"/>
      </w:pPr>
      <w:r w:rsidRPr="00BA512C">
        <w:t>Environmental regulations</w:t>
      </w:r>
      <w:r w:rsidR="00CA2EAE">
        <w:t>;</w:t>
      </w:r>
    </w:p>
    <w:p w14:paraId="1ADE206C" w14:textId="7732D473" w:rsidR="00CA2EAE" w:rsidRPr="00BA512C" w:rsidRDefault="00B67DF1" w:rsidP="0099752A">
      <w:pPr>
        <w:numPr>
          <w:ilvl w:val="1"/>
          <w:numId w:val="66"/>
        </w:numPr>
        <w:spacing w:after="160"/>
        <w:ind w:left="851" w:hanging="284"/>
        <w:contextualSpacing/>
        <w:jc w:val="both"/>
      </w:pPr>
      <w:r w:rsidRPr="00BA512C">
        <w:t>Taxes and subsidies etc.</w:t>
      </w:r>
    </w:p>
    <w:p w14:paraId="4CDF2AE6" w14:textId="02A3FA9B" w:rsidR="00091901" w:rsidRPr="00A67F6A" w:rsidRDefault="00091901" w:rsidP="00AD6540">
      <w:pPr>
        <w:spacing w:after="160"/>
        <w:ind w:left="567"/>
        <w:contextualSpacing/>
        <w:rPr>
          <w:sz w:val="12"/>
          <w:szCs w:val="10"/>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91901" w:rsidRPr="00D9239B" w14:paraId="775DDAE6" w14:textId="77777777" w:rsidTr="005D0F42">
        <w:tc>
          <w:tcPr>
            <w:tcW w:w="9016" w:type="dxa"/>
            <w:gridSpan w:val="2"/>
          </w:tcPr>
          <w:p w14:paraId="287DA634" w14:textId="769D9414" w:rsidR="00091901" w:rsidRPr="001C6A93" w:rsidRDefault="007925A3" w:rsidP="005D0F42">
            <w:pPr>
              <w:suppressAutoHyphens/>
              <w:autoSpaceDE w:val="0"/>
              <w:autoSpaceDN w:val="0"/>
              <w:adjustRightInd w:val="0"/>
              <w:spacing w:line="264" w:lineRule="auto"/>
              <w:jc w:val="both"/>
              <w:rPr>
                <w:rFonts w:eastAsiaTheme="minorEastAsia" w:cs="Arial"/>
                <w:color w:val="808080" w:themeColor="background1" w:themeShade="80"/>
                <w:szCs w:val="24"/>
              </w:rPr>
            </w:pPr>
            <w:r w:rsidRPr="007925A3">
              <w:rPr>
                <w:rFonts w:eastAsiaTheme="minorEastAsia" w:cs="Arial"/>
                <w:iCs/>
                <w:color w:val="808080" w:themeColor="background1" w:themeShade="80"/>
                <w:szCs w:val="24"/>
              </w:rPr>
              <w:t xml:space="preserve">Over the POI the UK beverage sector has been delivering significant sustainability commitments, including recycled content requirements, investment in collection infrastructure and preparation for the introduction of Deposit Return Schemes (DRS) across the UK. Demand has also been shaped by environmental regulations and </w:t>
            </w:r>
            <w:r w:rsidRPr="007925A3">
              <w:rPr>
                <w:rFonts w:eastAsiaTheme="minorEastAsia" w:cs="Arial"/>
                <w:iCs/>
                <w:color w:val="808080" w:themeColor="background1" w:themeShade="80"/>
                <w:szCs w:val="24"/>
              </w:rPr>
              <w:lastRenderedPageBreak/>
              <w:t>taxes (including the Plastic Packaging Tax, EPR, PRN obligations and CBAM) and by inflationary pressures and the ongoing cost-of-living situation in a highly competitive consumer market.</w:t>
            </w:r>
          </w:p>
        </w:tc>
      </w:tr>
      <w:tr w:rsidR="00091901" w:rsidRPr="00D9239B" w14:paraId="4BFA70C6" w14:textId="77777777" w:rsidTr="005D0F42">
        <w:tc>
          <w:tcPr>
            <w:tcW w:w="4508" w:type="dxa"/>
            <w:tcBorders>
              <w:top w:val="single" w:sz="4" w:space="0" w:color="FFFFFF" w:themeColor="background1"/>
              <w:left w:val="nil"/>
              <w:bottom w:val="nil"/>
              <w:right w:val="single" w:sz="4" w:space="0" w:color="auto"/>
            </w:tcBorders>
          </w:tcPr>
          <w:p w14:paraId="66A3AABB" w14:textId="77777777" w:rsidR="00091901" w:rsidRPr="00D9239B" w:rsidRDefault="00091901" w:rsidP="005D0F42">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2FD9A778" w14:textId="77777777" w:rsidR="00091901" w:rsidRPr="00D9239B" w:rsidRDefault="00091901" w:rsidP="005D0F42">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654606F6" w14:textId="3D0728FE" w:rsidR="00B67DF1" w:rsidRPr="00A67F6A" w:rsidRDefault="00B67DF1" w:rsidP="00B67DF1">
      <w:pPr>
        <w:spacing w:after="160"/>
        <w:rPr>
          <w:sz w:val="12"/>
          <w:szCs w:val="10"/>
        </w:rPr>
      </w:pPr>
    </w:p>
    <w:p w14:paraId="4AC0EFCE" w14:textId="50BBBD97" w:rsidR="00091901" w:rsidRPr="00BA512C" w:rsidRDefault="00B67DF1" w:rsidP="0099752A">
      <w:pPr>
        <w:pStyle w:val="ListParagraph"/>
        <w:numPr>
          <w:ilvl w:val="0"/>
          <w:numId w:val="84"/>
        </w:numPr>
        <w:spacing w:after="120"/>
        <w:ind w:left="567" w:hanging="567"/>
        <w:contextualSpacing w:val="0"/>
        <w:jc w:val="both"/>
      </w:pPr>
      <w:r w:rsidRPr="00BA512C">
        <w:t>Do you foresee any major changes in demand or preferences for PET in the next four years?</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91901" w:rsidRPr="00D9239B" w14:paraId="6C01E99A" w14:textId="77777777" w:rsidTr="005D0F42">
        <w:tc>
          <w:tcPr>
            <w:tcW w:w="9016" w:type="dxa"/>
            <w:gridSpan w:val="2"/>
          </w:tcPr>
          <w:p w14:paraId="66BC9736" w14:textId="05BA66C5" w:rsidR="00091901" w:rsidRPr="001C6A93" w:rsidRDefault="007925A3" w:rsidP="005D0F42">
            <w:pPr>
              <w:suppressAutoHyphens/>
              <w:autoSpaceDE w:val="0"/>
              <w:autoSpaceDN w:val="0"/>
              <w:adjustRightInd w:val="0"/>
              <w:spacing w:line="264" w:lineRule="auto"/>
              <w:jc w:val="both"/>
              <w:rPr>
                <w:rFonts w:eastAsiaTheme="minorEastAsia" w:cs="Arial"/>
                <w:color w:val="808080" w:themeColor="background1" w:themeShade="80"/>
                <w:szCs w:val="24"/>
              </w:rPr>
            </w:pPr>
            <w:r w:rsidRPr="007925A3">
              <w:rPr>
                <w:rFonts w:eastAsiaTheme="minorEastAsia" w:cs="Arial"/>
                <w:iCs/>
                <w:color w:val="808080" w:themeColor="background1" w:themeShade="80"/>
                <w:szCs w:val="24"/>
              </w:rPr>
              <w:t>Yes. The introduction of DRS is expected to transform the availability of high-quality food-grade PET feedstock. From 2028 onwards, significantly larger volumes of clean, source-segregated PET bottles are expected to enter the recycling stream, supporting increased production of food-grade rPET. This represents a major structural shift in the UK PET market and should strengthen the UK's long-term circular economy performance, improve supply resilience and reduce dependence on imported recycled material.</w:t>
            </w:r>
          </w:p>
        </w:tc>
      </w:tr>
      <w:tr w:rsidR="00091901" w:rsidRPr="00D9239B" w14:paraId="5D5960A1" w14:textId="77777777" w:rsidTr="005D0F42">
        <w:tc>
          <w:tcPr>
            <w:tcW w:w="4508" w:type="dxa"/>
            <w:tcBorders>
              <w:top w:val="single" w:sz="4" w:space="0" w:color="FFFFFF" w:themeColor="background1"/>
              <w:left w:val="nil"/>
              <w:bottom w:val="nil"/>
              <w:right w:val="single" w:sz="4" w:space="0" w:color="auto"/>
            </w:tcBorders>
          </w:tcPr>
          <w:p w14:paraId="206BA3DF" w14:textId="77777777" w:rsidR="00091901" w:rsidRPr="00AC557F" w:rsidRDefault="00091901" w:rsidP="005D0F42">
            <w:pPr>
              <w:suppressAutoHyphens/>
              <w:autoSpaceDE w:val="0"/>
              <w:autoSpaceDN w:val="0"/>
              <w:adjustRightInd w:val="0"/>
              <w:spacing w:line="264" w:lineRule="auto"/>
              <w:jc w:val="both"/>
              <w:rPr>
                <w:rFonts w:eastAsiaTheme="minorEastAsia" w:cs="Arial"/>
                <w:sz w:val="18"/>
                <w:szCs w:val="18"/>
              </w:rPr>
            </w:pPr>
          </w:p>
        </w:tc>
        <w:tc>
          <w:tcPr>
            <w:tcW w:w="4508" w:type="dxa"/>
            <w:tcBorders>
              <w:left w:val="single" w:sz="4" w:space="0" w:color="auto"/>
            </w:tcBorders>
          </w:tcPr>
          <w:p w14:paraId="5C7A5D47" w14:textId="77777777" w:rsidR="00091901" w:rsidRPr="00D9239B" w:rsidRDefault="00091901" w:rsidP="005D0F42">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64BD893A" w14:textId="6A80C90A" w:rsidR="00091901" w:rsidRPr="00BA512C" w:rsidRDefault="00B67DF1" w:rsidP="003C3450">
      <w:pPr>
        <w:pStyle w:val="ListParagraph"/>
        <w:numPr>
          <w:ilvl w:val="0"/>
          <w:numId w:val="84"/>
        </w:numPr>
        <w:spacing w:before="120" w:after="120"/>
        <w:ind w:left="567" w:hanging="567"/>
        <w:contextualSpacing w:val="0"/>
        <w:jc w:val="both"/>
      </w:pPr>
      <w:r w:rsidRPr="00BA512C">
        <w:t>What are the major distribution and marketing channels within the UK market for PET?</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91901" w:rsidRPr="00D9239B" w14:paraId="63DE9F05" w14:textId="77777777" w:rsidTr="005D0F42">
        <w:tc>
          <w:tcPr>
            <w:tcW w:w="9016" w:type="dxa"/>
            <w:gridSpan w:val="2"/>
          </w:tcPr>
          <w:p w14:paraId="56465959" w14:textId="4866ECC3" w:rsidR="00091901" w:rsidRPr="001C6A93" w:rsidRDefault="002B7405" w:rsidP="005D0F42">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091901" w:rsidRPr="00D9239B" w14:paraId="66AC4B90" w14:textId="77777777" w:rsidTr="005D0F42">
        <w:tc>
          <w:tcPr>
            <w:tcW w:w="4508" w:type="dxa"/>
            <w:tcBorders>
              <w:top w:val="single" w:sz="4" w:space="0" w:color="FFFFFF" w:themeColor="background1"/>
              <w:left w:val="nil"/>
              <w:bottom w:val="nil"/>
              <w:right w:val="single" w:sz="4" w:space="0" w:color="auto"/>
            </w:tcBorders>
          </w:tcPr>
          <w:p w14:paraId="6E876E09" w14:textId="77777777" w:rsidR="00091901" w:rsidRPr="00D9239B" w:rsidRDefault="00091901" w:rsidP="0099752A">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5C954CB3" w14:textId="77777777" w:rsidR="00091901" w:rsidRPr="00D9239B" w:rsidRDefault="00091901" w:rsidP="0099752A">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14E378B1" w14:textId="0B6D87D6" w:rsidR="00091901" w:rsidRPr="00BA512C" w:rsidRDefault="00B67DF1" w:rsidP="003C3450">
      <w:pPr>
        <w:pStyle w:val="ListParagraph"/>
        <w:numPr>
          <w:ilvl w:val="0"/>
          <w:numId w:val="84"/>
        </w:numPr>
        <w:spacing w:before="120" w:after="120"/>
        <w:ind w:left="567" w:hanging="567"/>
        <w:contextualSpacing w:val="0"/>
        <w:jc w:val="both"/>
      </w:pPr>
      <w:r w:rsidRPr="00BA512C">
        <w:t>Who (type of business/consumer) buys PET within the UK market and for what purpose?</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91901" w:rsidRPr="00D9239B" w14:paraId="29A42A5F" w14:textId="77777777" w:rsidTr="005D0F42">
        <w:tc>
          <w:tcPr>
            <w:tcW w:w="9016" w:type="dxa"/>
            <w:gridSpan w:val="2"/>
          </w:tcPr>
          <w:p w14:paraId="1D3A8150" w14:textId="77777777" w:rsidR="00332CAC" w:rsidRPr="00332CAC" w:rsidRDefault="00332CAC" w:rsidP="00332CAC">
            <w:pPr>
              <w:suppressAutoHyphens/>
              <w:autoSpaceDE w:val="0"/>
              <w:autoSpaceDN w:val="0"/>
              <w:adjustRightInd w:val="0"/>
              <w:spacing w:line="264" w:lineRule="auto"/>
              <w:jc w:val="both"/>
              <w:rPr>
                <w:rFonts w:eastAsiaTheme="minorEastAsia" w:cs="Arial"/>
                <w:color w:val="808080" w:themeColor="background1" w:themeShade="80"/>
                <w:szCs w:val="24"/>
              </w:rPr>
            </w:pPr>
            <w:r w:rsidRPr="00332CAC">
              <w:rPr>
                <w:rFonts w:eastAsiaTheme="minorEastAsia" w:cs="Arial"/>
                <w:color w:val="808080" w:themeColor="background1" w:themeShade="80"/>
                <w:szCs w:val="24"/>
              </w:rPr>
              <w:t>The principal purchasers of bottle-grade PET in the UK are: beverage manufacturers and bottlers, including CCEP, purchasing food-grade virgin and recycled PET for soft drinks, water and juice packaging; preform and bottle converters producing packaging on behalf of beverage and other manufacturers; food manufacturers and packers purchasing PET for trays, punnets and film; and, outside packaging, polyester fibre and textile producers.</w:t>
            </w:r>
          </w:p>
          <w:p w14:paraId="687F8957" w14:textId="77777777" w:rsidR="00332CAC" w:rsidRPr="00332CAC" w:rsidRDefault="00332CAC" w:rsidP="00332CAC">
            <w:pPr>
              <w:suppressAutoHyphens/>
              <w:autoSpaceDE w:val="0"/>
              <w:autoSpaceDN w:val="0"/>
              <w:adjustRightInd w:val="0"/>
              <w:spacing w:line="264" w:lineRule="auto"/>
              <w:jc w:val="both"/>
              <w:rPr>
                <w:rFonts w:eastAsiaTheme="minorEastAsia" w:cs="Arial"/>
                <w:color w:val="808080" w:themeColor="background1" w:themeShade="80"/>
                <w:szCs w:val="24"/>
              </w:rPr>
            </w:pPr>
          </w:p>
          <w:p w14:paraId="7599D598" w14:textId="1ABC4247" w:rsidR="00091901" w:rsidRPr="0007427F" w:rsidRDefault="00332CAC" w:rsidP="00332CAC">
            <w:pPr>
              <w:suppressAutoHyphens/>
              <w:autoSpaceDE w:val="0"/>
              <w:autoSpaceDN w:val="0"/>
              <w:adjustRightInd w:val="0"/>
              <w:spacing w:line="264" w:lineRule="auto"/>
              <w:jc w:val="both"/>
              <w:rPr>
                <w:rFonts w:eastAsiaTheme="minorEastAsia" w:cs="Arial"/>
                <w:i/>
                <w:iCs/>
                <w:color w:val="808080" w:themeColor="background1" w:themeShade="80"/>
                <w:szCs w:val="24"/>
              </w:rPr>
            </w:pPr>
            <w:r w:rsidRPr="00332CAC">
              <w:rPr>
                <w:rFonts w:eastAsiaTheme="minorEastAsia" w:cs="Arial"/>
                <w:color w:val="808080" w:themeColor="background1" w:themeShade="80"/>
                <w:szCs w:val="24"/>
              </w:rPr>
              <w:t>CCEP is one of the United Kingdom's largest soft drinks manufacturers and a significant purchaser of both virgin and recycled food-grade PET, which it uses to package soft drinks and bottled water for sale to retail, wholesale, hospitality and foodservice customers across Great Britain.</w:t>
            </w:r>
            <w:r>
              <w:rPr>
                <w:rFonts w:eastAsiaTheme="minorEastAsia" w:cs="Arial"/>
                <w:i/>
                <w:iCs/>
                <w:color w:val="808080" w:themeColor="background1" w:themeShade="80"/>
                <w:szCs w:val="24"/>
              </w:rPr>
              <w:t xml:space="preserve"> </w:t>
            </w:r>
          </w:p>
        </w:tc>
      </w:tr>
      <w:tr w:rsidR="00091901" w:rsidRPr="00D9239B" w14:paraId="0B00F4E0" w14:textId="77777777" w:rsidTr="005D0F42">
        <w:tc>
          <w:tcPr>
            <w:tcW w:w="4508" w:type="dxa"/>
            <w:tcBorders>
              <w:top w:val="single" w:sz="4" w:space="0" w:color="FFFFFF" w:themeColor="background1"/>
              <w:left w:val="nil"/>
              <w:bottom w:val="nil"/>
              <w:right w:val="single" w:sz="4" w:space="0" w:color="auto"/>
            </w:tcBorders>
          </w:tcPr>
          <w:p w14:paraId="19FA459F" w14:textId="77777777" w:rsidR="00091901" w:rsidRPr="00D9239B" w:rsidRDefault="00091901" w:rsidP="005D0F42">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314DA6B3" w14:textId="77777777" w:rsidR="00091901" w:rsidRPr="00D9239B" w:rsidRDefault="00091901" w:rsidP="005D0F42">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49E0C212" w14:textId="3EB2FF62" w:rsidR="00091901" w:rsidRPr="00BA512C" w:rsidRDefault="00B67DF1" w:rsidP="003C3450">
      <w:pPr>
        <w:pStyle w:val="ListParagraph"/>
        <w:numPr>
          <w:ilvl w:val="0"/>
          <w:numId w:val="84"/>
        </w:numPr>
        <w:spacing w:before="120" w:after="120"/>
        <w:ind w:left="567" w:hanging="567"/>
        <w:contextualSpacing w:val="0"/>
        <w:jc w:val="both"/>
      </w:pPr>
      <w:r w:rsidRPr="00BA512C">
        <w:t xml:space="preserve">Does PET from certain countries compete directly with the goods you produce, or are there any factors which may mean UK consumers do not opt for the cheapest priced PET? </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91901" w:rsidRPr="00D9239B" w14:paraId="6EB6F7D6" w14:textId="77777777" w:rsidTr="005D0F42">
        <w:tc>
          <w:tcPr>
            <w:tcW w:w="9016" w:type="dxa"/>
            <w:gridSpan w:val="2"/>
          </w:tcPr>
          <w:p w14:paraId="4E821045" w14:textId="22DBA73A" w:rsidR="00091901" w:rsidRPr="0007427F" w:rsidRDefault="002B7405" w:rsidP="005D0F42">
            <w:pPr>
              <w:suppressAutoHyphens/>
              <w:autoSpaceDE w:val="0"/>
              <w:autoSpaceDN w:val="0"/>
              <w:adjustRightInd w:val="0"/>
              <w:spacing w:line="264" w:lineRule="auto"/>
              <w:jc w:val="both"/>
              <w:rPr>
                <w:rFonts w:eastAsiaTheme="minorEastAsia" w:cs="Arial"/>
                <w:i/>
                <w:iCs/>
                <w:color w:val="808080" w:themeColor="background1" w:themeShade="80"/>
                <w:szCs w:val="24"/>
              </w:rPr>
            </w:pPr>
            <w:r>
              <w:rPr>
                <w:rFonts w:eastAsiaTheme="minorEastAsia" w:cs="Arial"/>
                <w:i/>
                <w:iCs/>
                <w:color w:val="808080" w:themeColor="background1" w:themeShade="80"/>
                <w:szCs w:val="24"/>
              </w:rPr>
              <w:t>N/A</w:t>
            </w:r>
          </w:p>
        </w:tc>
      </w:tr>
      <w:tr w:rsidR="00091901" w:rsidRPr="00D9239B" w14:paraId="089E778C" w14:textId="77777777" w:rsidTr="005D0F42">
        <w:tc>
          <w:tcPr>
            <w:tcW w:w="4508" w:type="dxa"/>
            <w:tcBorders>
              <w:top w:val="single" w:sz="4" w:space="0" w:color="FFFFFF" w:themeColor="background1"/>
              <w:left w:val="nil"/>
              <w:bottom w:val="nil"/>
              <w:right w:val="single" w:sz="4" w:space="0" w:color="auto"/>
            </w:tcBorders>
          </w:tcPr>
          <w:p w14:paraId="7C4EC599" w14:textId="77777777" w:rsidR="00091901" w:rsidRPr="0007427F" w:rsidRDefault="00091901" w:rsidP="005D0F42">
            <w:pPr>
              <w:suppressAutoHyphens/>
              <w:autoSpaceDE w:val="0"/>
              <w:autoSpaceDN w:val="0"/>
              <w:adjustRightInd w:val="0"/>
              <w:spacing w:line="264" w:lineRule="auto"/>
              <w:jc w:val="both"/>
              <w:rPr>
                <w:rFonts w:eastAsiaTheme="minorEastAsia" w:cs="Arial"/>
                <w:i/>
                <w:iCs/>
                <w:color w:val="808080" w:themeColor="background1" w:themeShade="80"/>
                <w:szCs w:val="24"/>
              </w:rPr>
            </w:pPr>
          </w:p>
        </w:tc>
        <w:tc>
          <w:tcPr>
            <w:tcW w:w="4508" w:type="dxa"/>
            <w:tcBorders>
              <w:left w:val="single" w:sz="4" w:space="0" w:color="auto"/>
            </w:tcBorders>
          </w:tcPr>
          <w:p w14:paraId="74FF7E55" w14:textId="77777777" w:rsidR="00091901" w:rsidRPr="0007427F" w:rsidRDefault="00091901" w:rsidP="005D0F42">
            <w:pPr>
              <w:suppressAutoHyphens/>
              <w:autoSpaceDE w:val="0"/>
              <w:autoSpaceDN w:val="0"/>
              <w:adjustRightInd w:val="0"/>
              <w:spacing w:line="264" w:lineRule="auto"/>
              <w:jc w:val="both"/>
              <w:rPr>
                <w:rFonts w:eastAsiaTheme="minorEastAsia" w:cs="Arial"/>
                <w:i/>
                <w:iCs/>
                <w:color w:val="808080" w:themeColor="background1" w:themeShade="80"/>
                <w:szCs w:val="24"/>
              </w:rPr>
            </w:pPr>
            <w:r w:rsidRPr="0007427F">
              <w:rPr>
                <w:rFonts w:eastAsiaTheme="minorEastAsia" w:cs="Arial"/>
                <w:i/>
                <w:iCs/>
                <w:color w:val="808080" w:themeColor="background1" w:themeShade="80"/>
                <w:szCs w:val="24"/>
              </w:rPr>
              <w:t>Appendix reference:</w:t>
            </w:r>
          </w:p>
        </w:tc>
      </w:tr>
    </w:tbl>
    <w:p w14:paraId="41ACEC35" w14:textId="7EA91C03" w:rsidR="00091901" w:rsidRPr="00BA512C" w:rsidRDefault="00B67DF1" w:rsidP="003C3450">
      <w:pPr>
        <w:pStyle w:val="ListParagraph"/>
        <w:numPr>
          <w:ilvl w:val="0"/>
          <w:numId w:val="84"/>
        </w:numPr>
        <w:spacing w:before="120" w:after="120"/>
        <w:ind w:left="567" w:hanging="567"/>
        <w:contextualSpacing w:val="0"/>
        <w:jc w:val="both"/>
      </w:pPr>
      <w:r w:rsidRPr="00BA512C">
        <w:lastRenderedPageBreak/>
        <w:t>Are there any government regulations (e</w:t>
      </w:r>
      <w:r w:rsidR="00D71821">
        <w:t>.</w:t>
      </w:r>
      <w:r w:rsidRPr="00BA512C">
        <w:t>g</w:t>
      </w:r>
      <w:r w:rsidR="00D71821">
        <w:t>.</w:t>
      </w:r>
      <w:r w:rsidRPr="00BA512C">
        <w:t xml:space="preserve"> environmental) or tax incentives which significantly affect the production or sales of PET. If yes, give details? </w:t>
      </w:r>
    </w:p>
    <w:tbl>
      <w:tblPr>
        <w:tblStyle w:val="TableGrid"/>
        <w:tblW w:w="0" w:type="auto"/>
        <w:tblCellMar>
          <w:top w:w="28" w:type="dxa"/>
          <w:left w:w="57" w:type="dxa"/>
          <w:right w:w="28" w:type="dxa"/>
        </w:tblCellMar>
        <w:tblLook w:val="04A0" w:firstRow="1" w:lastRow="0" w:firstColumn="1" w:lastColumn="0" w:noHBand="0" w:noVBand="1"/>
      </w:tblPr>
      <w:tblGrid>
        <w:gridCol w:w="4508"/>
        <w:gridCol w:w="4508"/>
      </w:tblGrid>
      <w:tr w:rsidR="00091901" w:rsidRPr="00D9239B" w14:paraId="55B061AD" w14:textId="77777777" w:rsidTr="0007427F">
        <w:tc>
          <w:tcPr>
            <w:tcW w:w="9016" w:type="dxa"/>
            <w:gridSpan w:val="2"/>
          </w:tcPr>
          <w:p w14:paraId="21EE7FFA" w14:textId="7CC9396A" w:rsidR="00091901" w:rsidRPr="001C6A93" w:rsidRDefault="007925A3" w:rsidP="005D0F42">
            <w:pPr>
              <w:suppressAutoHyphens/>
              <w:autoSpaceDE w:val="0"/>
              <w:autoSpaceDN w:val="0"/>
              <w:adjustRightInd w:val="0"/>
              <w:spacing w:line="264" w:lineRule="auto"/>
              <w:jc w:val="both"/>
              <w:rPr>
                <w:rFonts w:eastAsiaTheme="minorEastAsia" w:cs="Arial"/>
                <w:color w:val="808080" w:themeColor="background1" w:themeShade="80"/>
                <w:szCs w:val="24"/>
              </w:rPr>
            </w:pPr>
            <w:r w:rsidRPr="007925A3">
              <w:rPr>
                <w:rFonts w:eastAsiaTheme="minorEastAsia" w:cs="Arial"/>
                <w:iCs/>
                <w:color w:val="808080" w:themeColor="background1" w:themeShade="80"/>
                <w:szCs w:val="24"/>
              </w:rPr>
              <w:t>Yes. Production and sales of PET in the UK are significantly affected by environmental regulation and taxation, including the Plastic Packaging Tax, Extended Producer Responsibility (EPR), PRN obligations, CBAM, recycled content requirements and the forthcoming introduction of Deposit Return Schemes (DRS) across the UK (led by Exchange for Change) from 2028.</w:t>
            </w:r>
          </w:p>
        </w:tc>
      </w:tr>
      <w:tr w:rsidR="00091901" w:rsidRPr="00D9239B" w14:paraId="05BB553E" w14:textId="77777777" w:rsidTr="0007427F">
        <w:tc>
          <w:tcPr>
            <w:tcW w:w="4508" w:type="dxa"/>
            <w:tcBorders>
              <w:top w:val="single" w:sz="4" w:space="0" w:color="FFFFFF" w:themeColor="background1"/>
              <w:left w:val="nil"/>
              <w:bottom w:val="nil"/>
              <w:right w:val="single" w:sz="4" w:space="0" w:color="auto"/>
            </w:tcBorders>
          </w:tcPr>
          <w:p w14:paraId="6AA00B1A" w14:textId="77777777" w:rsidR="00091901" w:rsidRPr="00D9239B" w:rsidRDefault="00091901" w:rsidP="005D0F42">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8D6DBCF" w14:textId="77777777" w:rsidR="00091901" w:rsidRPr="00D9239B" w:rsidRDefault="00091901" w:rsidP="005D0F42">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6FB70814" w14:textId="7290FFF2" w:rsidR="00E10F4B" w:rsidRPr="00BA512C" w:rsidRDefault="00B67DF1" w:rsidP="003C3450">
      <w:pPr>
        <w:pStyle w:val="ListParagraph"/>
        <w:numPr>
          <w:ilvl w:val="0"/>
          <w:numId w:val="84"/>
        </w:numPr>
        <w:spacing w:before="120" w:after="120"/>
        <w:ind w:left="567" w:hanging="567"/>
        <w:contextualSpacing w:val="0"/>
        <w:jc w:val="both"/>
      </w:pPr>
      <w:r w:rsidRPr="00BA512C">
        <w:t>Describe any developments in technology affecting the production process</w:t>
      </w:r>
      <w:r w:rsidR="00525A82">
        <w:t>(es)</w:t>
      </w:r>
      <w:r w:rsidRPr="00BA512C">
        <w:t xml:space="preserve"> of PET. </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E10F4B" w:rsidRPr="00D9239B" w14:paraId="1B3B4840" w14:textId="77777777" w:rsidTr="005D0F42">
        <w:tc>
          <w:tcPr>
            <w:tcW w:w="9016" w:type="dxa"/>
            <w:gridSpan w:val="2"/>
          </w:tcPr>
          <w:p w14:paraId="5BBDCBAB" w14:textId="444BD3D2" w:rsidR="00E10F4B" w:rsidRPr="001C6A93" w:rsidRDefault="002B7405" w:rsidP="005D0F42">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E10F4B" w:rsidRPr="00D9239B" w14:paraId="3E6771C5" w14:textId="77777777" w:rsidTr="005D0F42">
        <w:tc>
          <w:tcPr>
            <w:tcW w:w="4508" w:type="dxa"/>
            <w:tcBorders>
              <w:top w:val="single" w:sz="4" w:space="0" w:color="FFFFFF" w:themeColor="background1"/>
              <w:left w:val="nil"/>
              <w:bottom w:val="nil"/>
              <w:right w:val="single" w:sz="4" w:space="0" w:color="auto"/>
            </w:tcBorders>
          </w:tcPr>
          <w:p w14:paraId="4C4F6CA8" w14:textId="77777777" w:rsidR="00E10F4B" w:rsidRPr="00D9239B" w:rsidRDefault="00E10F4B" w:rsidP="005D0F42">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E0845B8" w14:textId="77777777" w:rsidR="00E10F4B" w:rsidRPr="00D9239B" w:rsidRDefault="00E10F4B" w:rsidP="005D0F42">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4B31F185" w14:textId="4067DABF" w:rsidR="00E10F4B" w:rsidRPr="00BA512C" w:rsidRDefault="00B67DF1" w:rsidP="003C3450">
      <w:pPr>
        <w:pStyle w:val="ListParagraph"/>
        <w:numPr>
          <w:ilvl w:val="0"/>
          <w:numId w:val="84"/>
        </w:numPr>
        <w:spacing w:before="120" w:after="120"/>
        <w:ind w:left="567" w:hanging="567"/>
        <w:contextualSpacing w:val="0"/>
        <w:jc w:val="both"/>
      </w:pPr>
      <w:r w:rsidRPr="00BA512C">
        <w:t>Describe any other factors which influence the market for PET which you have not already mentioned (e.g. seasonality). </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E10F4B" w:rsidRPr="00D9239B" w14:paraId="0B6CF59B" w14:textId="77777777" w:rsidTr="005D0F42">
        <w:tc>
          <w:tcPr>
            <w:tcW w:w="9016" w:type="dxa"/>
            <w:gridSpan w:val="2"/>
          </w:tcPr>
          <w:p w14:paraId="560B529B" w14:textId="4016C500" w:rsidR="00E10F4B" w:rsidRPr="001C6A93" w:rsidRDefault="007925A3" w:rsidP="005D0F42">
            <w:pPr>
              <w:suppressAutoHyphens/>
              <w:autoSpaceDE w:val="0"/>
              <w:autoSpaceDN w:val="0"/>
              <w:adjustRightInd w:val="0"/>
              <w:spacing w:line="264" w:lineRule="auto"/>
              <w:jc w:val="both"/>
              <w:rPr>
                <w:rFonts w:eastAsiaTheme="minorEastAsia" w:cs="Arial"/>
                <w:color w:val="808080" w:themeColor="background1" w:themeShade="80"/>
                <w:szCs w:val="24"/>
              </w:rPr>
            </w:pPr>
            <w:r w:rsidRPr="007925A3">
              <w:rPr>
                <w:rFonts w:eastAsiaTheme="minorEastAsia" w:cs="Arial"/>
                <w:iCs/>
                <w:color w:val="808080" w:themeColor="background1" w:themeShade="80"/>
                <w:szCs w:val="24"/>
              </w:rPr>
              <w:t>The UK market is significantly smaller than the wider European market. Any safeguard measure could therefore have a proportionately greater effect on sourcing flexibility and competition. Particular consideration should be given to: maintaining access to multiple global sources of supply; avoiding excessive concentration of supply; preserving competitive pressure across the market; and ensuring any measures do not inadvertently increase dependency on a limited number of suppliers.</w:t>
            </w:r>
          </w:p>
        </w:tc>
      </w:tr>
      <w:tr w:rsidR="00E10F4B" w:rsidRPr="00D9239B" w14:paraId="067B51F6" w14:textId="77777777" w:rsidTr="005D0F42">
        <w:tc>
          <w:tcPr>
            <w:tcW w:w="4508" w:type="dxa"/>
            <w:tcBorders>
              <w:top w:val="single" w:sz="4" w:space="0" w:color="FFFFFF" w:themeColor="background1"/>
              <w:left w:val="nil"/>
              <w:bottom w:val="nil"/>
              <w:right w:val="single" w:sz="4" w:space="0" w:color="auto"/>
            </w:tcBorders>
          </w:tcPr>
          <w:p w14:paraId="6E16E0FF" w14:textId="77777777" w:rsidR="00E10F4B" w:rsidRPr="00D9239B" w:rsidRDefault="00E10F4B" w:rsidP="005D0F42">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7EC27E7C" w14:textId="77777777" w:rsidR="00E10F4B" w:rsidRPr="00D9239B" w:rsidRDefault="00E10F4B" w:rsidP="005D0F42">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0D0801A2" w14:textId="0EFAC83D" w:rsidR="00B67DF1" w:rsidRPr="00BA512C" w:rsidRDefault="00B67DF1" w:rsidP="00B67DF1">
      <w:pPr>
        <w:spacing w:after="160"/>
      </w:pPr>
    </w:p>
    <w:p w14:paraId="49526BBF" w14:textId="354F0DFD" w:rsidR="00B67DF1" w:rsidRPr="00BA512C" w:rsidRDefault="00B67DF1" w:rsidP="0099752A">
      <w:pPr>
        <w:pStyle w:val="Heading2"/>
      </w:pPr>
      <w:bookmarkStart w:id="70" w:name="_Toc236818678"/>
      <w:r w:rsidRPr="00BA512C">
        <w:t>H2 Changes affecting your business / the market</w:t>
      </w:r>
      <w:bookmarkEnd w:id="70"/>
    </w:p>
    <w:p w14:paraId="3C146975" w14:textId="5A3F893E" w:rsidR="00E10F4B" w:rsidRPr="00120218" w:rsidRDefault="00B67DF1" w:rsidP="00E52B43">
      <w:pPr>
        <w:pStyle w:val="ListParagraph"/>
        <w:numPr>
          <w:ilvl w:val="0"/>
          <w:numId w:val="85"/>
        </w:numPr>
        <w:spacing w:before="120" w:after="120"/>
        <w:ind w:left="567" w:hanging="567"/>
        <w:contextualSpacing w:val="0"/>
        <w:jc w:val="both"/>
      </w:pPr>
      <w:r w:rsidRPr="00120218">
        <w:t xml:space="preserve">Complete </w:t>
      </w:r>
      <w:r w:rsidR="00803297" w:rsidRPr="00120218">
        <w:rPr>
          <w:b/>
          <w:bCs/>
        </w:rPr>
        <w:t xml:space="preserve">Annex </w:t>
      </w:r>
      <w:r w:rsidR="00E62BDD" w:rsidRPr="00120218">
        <w:rPr>
          <w:b/>
          <w:bCs/>
        </w:rPr>
        <w:t>10</w:t>
      </w:r>
      <w:r w:rsidR="00803297" w:rsidRPr="00120218">
        <w:rPr>
          <w:b/>
          <w:bCs/>
        </w:rPr>
        <w:t xml:space="preserve"> – </w:t>
      </w:r>
      <w:r w:rsidRPr="00120218">
        <w:rPr>
          <w:b/>
          <w:bCs/>
        </w:rPr>
        <w:t>Employment</w:t>
      </w:r>
      <w:r w:rsidR="00803297" w:rsidRPr="00120218">
        <w:rPr>
          <w:b/>
          <w:bCs/>
        </w:rPr>
        <w:t xml:space="preserve"> </w:t>
      </w:r>
      <w:r w:rsidRPr="00120218">
        <w:rPr>
          <w:b/>
          <w:bCs/>
        </w:rPr>
        <w:t>by site</w:t>
      </w:r>
      <w:r w:rsidR="00803297" w:rsidRPr="00120218">
        <w:t xml:space="preserve"> </w:t>
      </w:r>
      <w:r w:rsidRPr="00120218">
        <w:t>tab, providing employment figures in full-time equivalents (FTE) for each of your company’s UK sites or facilities.</w:t>
      </w:r>
      <w:r w:rsidR="00B700F2" w:rsidRPr="00120218">
        <w:t xml:space="preserve"> </w:t>
      </w:r>
      <w:r w:rsidRPr="00120218">
        <w:t>Explain how your total employees involved in the UK manufacture of like goods are split across different sites/locations.</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E10F4B" w:rsidRPr="00D9239B" w14:paraId="09D6C831" w14:textId="77777777" w:rsidTr="005D0F42">
        <w:tc>
          <w:tcPr>
            <w:tcW w:w="9016" w:type="dxa"/>
            <w:gridSpan w:val="2"/>
          </w:tcPr>
          <w:p w14:paraId="761E7761" w14:textId="13CFCDDF" w:rsidR="00E10F4B" w:rsidRPr="001C6A93" w:rsidRDefault="002B7405" w:rsidP="005D0F42">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E10F4B" w:rsidRPr="00D9239B" w14:paraId="19286DD7" w14:textId="77777777" w:rsidTr="005D0F42">
        <w:tc>
          <w:tcPr>
            <w:tcW w:w="4508" w:type="dxa"/>
            <w:tcBorders>
              <w:top w:val="single" w:sz="4" w:space="0" w:color="FFFFFF" w:themeColor="background1"/>
              <w:left w:val="nil"/>
              <w:bottom w:val="nil"/>
              <w:right w:val="single" w:sz="4" w:space="0" w:color="auto"/>
            </w:tcBorders>
          </w:tcPr>
          <w:p w14:paraId="0FCAAE56" w14:textId="77777777" w:rsidR="00E10F4B" w:rsidRPr="00D9239B" w:rsidRDefault="00E10F4B" w:rsidP="005D0F42">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6D8EC4FF" w14:textId="77777777" w:rsidR="00E10F4B" w:rsidRPr="00D9239B" w:rsidRDefault="00E10F4B" w:rsidP="005D0F42">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758EB774" w14:textId="77777777" w:rsidR="005D45DB" w:rsidRPr="0099752A" w:rsidRDefault="005D45DB" w:rsidP="0099752A">
      <w:pPr>
        <w:rPr>
          <w:sz w:val="12"/>
          <w:szCs w:val="10"/>
        </w:rPr>
      </w:pPr>
    </w:p>
    <w:p w14:paraId="61146FC9" w14:textId="20BEB821" w:rsidR="00E10F4B" w:rsidRPr="00BA512C" w:rsidRDefault="00B67DF1" w:rsidP="003C3450">
      <w:pPr>
        <w:pStyle w:val="ListParagraph"/>
        <w:numPr>
          <w:ilvl w:val="0"/>
          <w:numId w:val="13"/>
        </w:numPr>
        <w:spacing w:after="120"/>
        <w:ind w:left="567" w:hanging="567"/>
        <w:jc w:val="both"/>
      </w:pPr>
      <w:r w:rsidRPr="00BA512C">
        <w:t>How important is the production of PET to your company e</w:t>
      </w:r>
      <w:r w:rsidR="00D71821">
        <w:t>.</w:t>
      </w:r>
      <w:r w:rsidRPr="00BA512C">
        <w:t>g</w:t>
      </w:r>
      <w:r w:rsidR="00D71821">
        <w:t>.</w:t>
      </w:r>
      <w:r w:rsidRPr="00BA512C">
        <w:t xml:space="preserve"> proportion of total sales/revenues?</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E10F4B" w:rsidRPr="00D9239B" w14:paraId="7AD465E0" w14:textId="77777777" w:rsidTr="005D0F42">
        <w:tc>
          <w:tcPr>
            <w:tcW w:w="9016" w:type="dxa"/>
            <w:gridSpan w:val="2"/>
          </w:tcPr>
          <w:p w14:paraId="68114D6E" w14:textId="6E447C18" w:rsidR="00E10F4B" w:rsidRPr="001C6A93" w:rsidRDefault="007925A3" w:rsidP="005D0F42">
            <w:pPr>
              <w:suppressAutoHyphens/>
              <w:autoSpaceDE w:val="0"/>
              <w:autoSpaceDN w:val="0"/>
              <w:adjustRightInd w:val="0"/>
              <w:spacing w:line="264" w:lineRule="auto"/>
              <w:jc w:val="both"/>
              <w:rPr>
                <w:rFonts w:eastAsiaTheme="minorEastAsia" w:cs="Arial"/>
                <w:color w:val="808080" w:themeColor="background1" w:themeShade="80"/>
                <w:szCs w:val="24"/>
              </w:rPr>
            </w:pPr>
            <w:r w:rsidRPr="007925A3">
              <w:rPr>
                <w:rFonts w:eastAsiaTheme="minorEastAsia" w:cs="Arial"/>
                <w:iCs/>
                <w:color w:val="808080" w:themeColor="background1" w:themeShade="80"/>
                <w:szCs w:val="24"/>
              </w:rPr>
              <w:t>CCEP does not produce PET. CCEP is the UK's largest soft drinks manufacturer and a major purchaser of both virgin and recycled PET. PET remains a key packaging material for our products, and packaging represents a significant input cost (especially when factoring in EPR, PRN, CBAM and the Plastic Packaging Tax).</w:t>
            </w:r>
          </w:p>
        </w:tc>
      </w:tr>
      <w:tr w:rsidR="00E10F4B" w:rsidRPr="00D9239B" w14:paraId="20B02BCD" w14:textId="77777777" w:rsidTr="005D0F42">
        <w:tc>
          <w:tcPr>
            <w:tcW w:w="4508" w:type="dxa"/>
            <w:tcBorders>
              <w:top w:val="single" w:sz="4" w:space="0" w:color="FFFFFF" w:themeColor="background1"/>
              <w:left w:val="nil"/>
              <w:bottom w:val="nil"/>
              <w:right w:val="single" w:sz="4" w:space="0" w:color="auto"/>
            </w:tcBorders>
          </w:tcPr>
          <w:p w14:paraId="41553850" w14:textId="77777777" w:rsidR="00E10F4B" w:rsidRPr="00D9239B" w:rsidRDefault="00E10F4B" w:rsidP="005D0F42">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7D5E2B4D" w14:textId="77777777" w:rsidR="00E10F4B" w:rsidRPr="00D9239B" w:rsidRDefault="00E10F4B" w:rsidP="005D0F42">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667A921B" w14:textId="10944F69" w:rsidR="00B67DF1" w:rsidRPr="00BA512C" w:rsidRDefault="00B67DF1" w:rsidP="00C76058">
      <w:pPr>
        <w:pStyle w:val="ListParagraph"/>
        <w:numPr>
          <w:ilvl w:val="0"/>
          <w:numId w:val="13"/>
        </w:numPr>
        <w:spacing w:before="120"/>
        <w:ind w:left="567" w:hanging="567"/>
        <w:jc w:val="both"/>
      </w:pPr>
      <w:r w:rsidRPr="00BA512C">
        <w:lastRenderedPageBreak/>
        <w:t xml:space="preserve">How would you expect </w:t>
      </w:r>
      <w:r>
        <w:t>restrictions on</w:t>
      </w:r>
      <w:r w:rsidRPr="00BA512C">
        <w:t xml:space="preserve"> imported PET to affect:</w:t>
      </w:r>
    </w:p>
    <w:p w14:paraId="074408AD" w14:textId="21FFB0B1" w:rsidR="00B67DF1" w:rsidRPr="00BA512C" w:rsidRDefault="00B67DF1" w:rsidP="003C3450">
      <w:pPr>
        <w:pStyle w:val="ListParagraph"/>
        <w:numPr>
          <w:ilvl w:val="0"/>
          <w:numId w:val="83"/>
        </w:numPr>
        <w:spacing w:after="160"/>
        <w:ind w:left="851" w:hanging="284"/>
        <w:jc w:val="both"/>
      </w:pPr>
      <w:r w:rsidRPr="00BA512C">
        <w:t>Domestic prices of PET</w:t>
      </w:r>
      <w:r w:rsidR="005D48A0">
        <w:t>;</w:t>
      </w:r>
    </w:p>
    <w:p w14:paraId="2906B702" w14:textId="142016C3" w:rsidR="00E10F4B" w:rsidRPr="00BA512C" w:rsidRDefault="00B67DF1" w:rsidP="00C76058">
      <w:pPr>
        <w:pStyle w:val="ListParagraph"/>
        <w:numPr>
          <w:ilvl w:val="0"/>
          <w:numId w:val="83"/>
        </w:numPr>
        <w:spacing w:after="120"/>
        <w:ind w:left="851" w:hanging="284"/>
        <w:contextualSpacing w:val="0"/>
        <w:jc w:val="both"/>
      </w:pPr>
      <w:r w:rsidRPr="00BA512C">
        <w:t>UK production of PET</w:t>
      </w:r>
      <w:r w:rsidR="005D48A0">
        <w:t>.</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E10F4B" w:rsidRPr="00D9239B" w14:paraId="144D679D" w14:textId="77777777" w:rsidTr="005D0F42">
        <w:tc>
          <w:tcPr>
            <w:tcW w:w="9016" w:type="dxa"/>
            <w:gridSpan w:val="2"/>
          </w:tcPr>
          <w:p w14:paraId="01A79009" w14:textId="37C97B98" w:rsidR="00E10F4B" w:rsidRPr="001C6A93" w:rsidRDefault="007925A3" w:rsidP="005D0F42">
            <w:pPr>
              <w:suppressAutoHyphens/>
              <w:autoSpaceDE w:val="0"/>
              <w:autoSpaceDN w:val="0"/>
              <w:adjustRightInd w:val="0"/>
              <w:spacing w:line="264" w:lineRule="auto"/>
              <w:jc w:val="both"/>
              <w:rPr>
                <w:rFonts w:eastAsiaTheme="minorEastAsia" w:cs="Arial"/>
                <w:color w:val="808080" w:themeColor="background1" w:themeShade="80"/>
                <w:szCs w:val="24"/>
              </w:rPr>
            </w:pPr>
            <w:r w:rsidRPr="007925A3">
              <w:rPr>
                <w:rFonts w:eastAsiaTheme="minorEastAsia" w:cs="Arial"/>
                <w:iCs/>
                <w:color w:val="808080" w:themeColor="background1" w:themeShade="80"/>
                <w:szCs w:val="24"/>
              </w:rPr>
              <w:t>Any measure that materially increases the cost of virgin PET risks creating unnecessary pressure across the entire packaging value chain. Virgin PET remains the benchmark material against which recycled PET pricing is frequently assessed, so increases in virgin PET prices can influence overall packaging costs even as manufacturers increase their use of recycled content. Because the UK market is significantly smaller than the wider European market, restrictions could also have a proportionately greater effect on sourcing flexibility, supply concentration and competition.</w:t>
            </w:r>
          </w:p>
        </w:tc>
      </w:tr>
      <w:tr w:rsidR="00E10F4B" w:rsidRPr="00D9239B" w14:paraId="7184ECEA" w14:textId="77777777" w:rsidTr="005D0F42">
        <w:tc>
          <w:tcPr>
            <w:tcW w:w="4508" w:type="dxa"/>
            <w:tcBorders>
              <w:top w:val="single" w:sz="4" w:space="0" w:color="FFFFFF" w:themeColor="background1"/>
              <w:left w:val="nil"/>
              <w:bottom w:val="nil"/>
              <w:right w:val="single" w:sz="4" w:space="0" w:color="auto"/>
            </w:tcBorders>
          </w:tcPr>
          <w:p w14:paraId="788CAA4E" w14:textId="77777777" w:rsidR="00E10F4B" w:rsidRPr="00D9239B" w:rsidRDefault="00E10F4B" w:rsidP="005D0F42">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476E677C" w14:textId="77777777" w:rsidR="00E10F4B" w:rsidRPr="00D9239B" w:rsidRDefault="00E10F4B" w:rsidP="005D0F42">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2F71E0F8" w14:textId="1F7F149C" w:rsidR="00B67DF1" w:rsidRPr="00BA512C" w:rsidRDefault="00B67DF1" w:rsidP="00C76058">
      <w:pPr>
        <w:pStyle w:val="ListParagraph"/>
        <w:numPr>
          <w:ilvl w:val="0"/>
          <w:numId w:val="13"/>
        </w:numPr>
        <w:spacing w:before="120"/>
        <w:ind w:left="567" w:hanging="567"/>
        <w:jc w:val="both"/>
      </w:pPr>
      <w:r w:rsidRPr="00BA512C">
        <w:t xml:space="preserve">How would your company be affected if safeguard measures are </w:t>
      </w:r>
      <w:r w:rsidRPr="00BA512C">
        <w:rPr>
          <w:b/>
          <w:bCs/>
        </w:rPr>
        <w:t xml:space="preserve">NOT </w:t>
      </w:r>
      <w:r w:rsidRPr="00BA512C">
        <w:t>imposed including:</w:t>
      </w:r>
    </w:p>
    <w:p w14:paraId="3ED063B5" w14:textId="77777777" w:rsidR="00B67DF1" w:rsidRPr="00BA512C" w:rsidRDefault="00B67DF1" w:rsidP="00C76058">
      <w:pPr>
        <w:numPr>
          <w:ilvl w:val="2"/>
          <w:numId w:val="82"/>
        </w:numPr>
        <w:spacing w:after="120"/>
        <w:ind w:left="851" w:hanging="284"/>
        <w:contextualSpacing/>
        <w:jc w:val="both"/>
      </w:pPr>
      <w:r w:rsidRPr="00BA512C">
        <w:t>by site (this is only relevant if you company operates across more than one site).</w:t>
      </w:r>
    </w:p>
    <w:p w14:paraId="5B8DF9E2" w14:textId="04550369" w:rsidR="00B67DF1" w:rsidRPr="00BA512C" w:rsidRDefault="00B67DF1" w:rsidP="00C76058">
      <w:pPr>
        <w:numPr>
          <w:ilvl w:val="2"/>
          <w:numId w:val="82"/>
        </w:numPr>
        <w:spacing w:after="120"/>
        <w:ind w:left="851" w:hanging="284"/>
        <w:contextualSpacing/>
        <w:jc w:val="both"/>
      </w:pPr>
      <w:r w:rsidRPr="00BA512C">
        <w:t>on domestic sales of PET</w:t>
      </w:r>
    </w:p>
    <w:p w14:paraId="23590E2C" w14:textId="084A0AFA" w:rsidR="00E10F4B" w:rsidRPr="00BA512C" w:rsidRDefault="00B67DF1" w:rsidP="00C76058">
      <w:pPr>
        <w:numPr>
          <w:ilvl w:val="2"/>
          <w:numId w:val="82"/>
        </w:numPr>
        <w:spacing w:after="120"/>
        <w:ind w:left="851" w:hanging="284"/>
        <w:jc w:val="both"/>
      </w:pPr>
      <w:r w:rsidRPr="00BA512C">
        <w:t>on your plans for investment/expansion.</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E10F4B" w:rsidRPr="00D9239B" w14:paraId="407EFDCC" w14:textId="77777777" w:rsidTr="005D0F42">
        <w:tc>
          <w:tcPr>
            <w:tcW w:w="9016" w:type="dxa"/>
            <w:gridSpan w:val="2"/>
          </w:tcPr>
          <w:p w14:paraId="2A816150" w14:textId="12FFF38A" w:rsidR="00E10F4B" w:rsidRPr="001C6A93" w:rsidRDefault="007925A3" w:rsidP="005D0F42">
            <w:pPr>
              <w:suppressAutoHyphens/>
              <w:autoSpaceDE w:val="0"/>
              <w:autoSpaceDN w:val="0"/>
              <w:adjustRightInd w:val="0"/>
              <w:spacing w:line="264" w:lineRule="auto"/>
              <w:jc w:val="both"/>
              <w:rPr>
                <w:rFonts w:eastAsiaTheme="minorEastAsia" w:cs="Arial"/>
                <w:color w:val="808080" w:themeColor="background1" w:themeShade="80"/>
                <w:szCs w:val="24"/>
              </w:rPr>
            </w:pPr>
            <w:r w:rsidRPr="007925A3">
              <w:rPr>
                <w:rFonts w:eastAsiaTheme="minorEastAsia" w:cs="Arial"/>
                <w:iCs/>
                <w:color w:val="808080" w:themeColor="background1" w:themeShade="80"/>
                <w:szCs w:val="24"/>
              </w:rPr>
              <w:t>As a downstream user, CCEP would expect continued access to a competitive, secure and sustainable supply of food-grade PET, with supplier optionality and security of supply preserved. Experience across Europe has demonstrated that imports play an important role in balancing the market, have helped offset reductions in production capacity elsewhere and have supported continuity of supply for beverage producers.</w:t>
            </w:r>
          </w:p>
        </w:tc>
      </w:tr>
      <w:tr w:rsidR="00E10F4B" w:rsidRPr="00D9239B" w14:paraId="4EA9AB4C" w14:textId="77777777" w:rsidTr="005D0F42">
        <w:tc>
          <w:tcPr>
            <w:tcW w:w="4508" w:type="dxa"/>
            <w:tcBorders>
              <w:top w:val="single" w:sz="4" w:space="0" w:color="FFFFFF" w:themeColor="background1"/>
              <w:left w:val="nil"/>
              <w:bottom w:val="nil"/>
              <w:right w:val="single" w:sz="4" w:space="0" w:color="auto"/>
            </w:tcBorders>
          </w:tcPr>
          <w:p w14:paraId="62DB5CBD" w14:textId="77777777" w:rsidR="00E10F4B" w:rsidRPr="00D9239B" w:rsidRDefault="00E10F4B" w:rsidP="005D0F42">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481B281" w14:textId="77777777" w:rsidR="00E10F4B" w:rsidRPr="00D9239B" w:rsidRDefault="00E10F4B" w:rsidP="005D0F42">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21930BC4" w14:textId="5E301E7E" w:rsidR="00E10F4B" w:rsidRPr="00BA512C" w:rsidRDefault="00B67DF1" w:rsidP="00533B9D">
      <w:pPr>
        <w:pStyle w:val="ListParagraph"/>
        <w:numPr>
          <w:ilvl w:val="0"/>
          <w:numId w:val="13"/>
        </w:numPr>
        <w:spacing w:before="120" w:after="120"/>
        <w:ind w:left="567" w:hanging="567"/>
        <w:jc w:val="both"/>
      </w:pPr>
      <w:r w:rsidRPr="00BA512C">
        <w:t xml:space="preserve">Would there be any indirect effects (e.g. price increases, consumers switching to substitute products, input costs, reduced innovation,) on your industry and/or business if trade remedies are imposed on PET. Comment on the effect if </w:t>
      </w:r>
      <w:r w:rsidRPr="00133F31">
        <w:rPr>
          <w:b/>
          <w:bCs/>
        </w:rPr>
        <w:t>NO</w:t>
      </w:r>
      <w:r w:rsidRPr="00BA512C">
        <w:t xml:space="preserve"> measure is imposed.</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E10F4B" w:rsidRPr="00D9239B" w14:paraId="5912AD5B" w14:textId="77777777" w:rsidTr="005D0F42">
        <w:tc>
          <w:tcPr>
            <w:tcW w:w="9016" w:type="dxa"/>
            <w:gridSpan w:val="2"/>
          </w:tcPr>
          <w:p w14:paraId="2137144E" w14:textId="1EEF7D93" w:rsidR="00E10F4B" w:rsidRPr="001C6A93" w:rsidRDefault="007925A3" w:rsidP="005D0F42">
            <w:pPr>
              <w:suppressAutoHyphens/>
              <w:autoSpaceDE w:val="0"/>
              <w:autoSpaceDN w:val="0"/>
              <w:adjustRightInd w:val="0"/>
              <w:spacing w:line="264" w:lineRule="auto"/>
              <w:jc w:val="both"/>
              <w:rPr>
                <w:rFonts w:eastAsiaTheme="minorEastAsia" w:cs="Arial"/>
                <w:color w:val="808080" w:themeColor="background1" w:themeShade="80"/>
                <w:szCs w:val="24"/>
              </w:rPr>
            </w:pPr>
            <w:r w:rsidRPr="007925A3">
              <w:rPr>
                <w:rFonts w:eastAsiaTheme="minorEastAsia" w:cs="Arial"/>
                <w:iCs/>
                <w:color w:val="808080" w:themeColor="background1" w:themeShade="80"/>
                <w:szCs w:val="24"/>
              </w:rPr>
              <w:t xml:space="preserve">If measures are imposed: higher virgin PET costs would create pressure across the entire packaging value chain and may ultimately contribute to higher prices for consumers, at a time when businesses are managing inflationary pressures while simultaneously investing in DRS implementation, increased recycled-content requirements and other sustainability obligations. Higher virgin PET prices are unlikely to accelerate the transition to circular packaging but may increase overall costs throughout the system; interventions which increase costs before the post-2028 improvements in domestic feedstock availability are realised risk placing unnecessary financial pressure on manufacturers and consumers during the transition period. If no </w:t>
            </w:r>
            <w:r w:rsidRPr="007925A3">
              <w:rPr>
                <w:rFonts w:eastAsiaTheme="minorEastAsia" w:cs="Arial"/>
                <w:iCs/>
                <w:color w:val="808080" w:themeColor="background1" w:themeShade="80"/>
                <w:szCs w:val="24"/>
              </w:rPr>
              <w:lastRenderedPageBreak/>
              <w:t>measure is imposed: downstream users would retain access to multiple global sources of supply, competitive market conditions and security of supply.</w:t>
            </w:r>
          </w:p>
        </w:tc>
      </w:tr>
      <w:tr w:rsidR="00E10F4B" w:rsidRPr="00D9239B" w14:paraId="2B2431AB" w14:textId="77777777" w:rsidTr="005D0F42">
        <w:tc>
          <w:tcPr>
            <w:tcW w:w="4508" w:type="dxa"/>
            <w:tcBorders>
              <w:top w:val="single" w:sz="4" w:space="0" w:color="FFFFFF" w:themeColor="background1"/>
              <w:left w:val="nil"/>
              <w:bottom w:val="nil"/>
              <w:right w:val="single" w:sz="4" w:space="0" w:color="auto"/>
            </w:tcBorders>
          </w:tcPr>
          <w:p w14:paraId="3C915EAA" w14:textId="77777777" w:rsidR="00E10F4B" w:rsidRPr="00D9239B" w:rsidRDefault="00E10F4B" w:rsidP="005D0F42">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2FE97B19" w14:textId="77777777" w:rsidR="00E10F4B" w:rsidRPr="00D9239B" w:rsidRDefault="00E10F4B" w:rsidP="005D0F42">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7A695633" w14:textId="417D6E68" w:rsidR="00E10F4B" w:rsidRPr="00BA512C" w:rsidRDefault="00B67DF1" w:rsidP="00C76058">
      <w:pPr>
        <w:pStyle w:val="ListParagraph"/>
        <w:numPr>
          <w:ilvl w:val="0"/>
          <w:numId w:val="13"/>
        </w:numPr>
        <w:spacing w:before="120" w:after="120"/>
        <w:ind w:left="567" w:hanging="567"/>
      </w:pPr>
      <w:r w:rsidRPr="00BA512C">
        <w:t>Do you know of any related industries that would be affected if a safeguard measure was imposed</w:t>
      </w:r>
      <w:r w:rsidR="00A95E8C">
        <w:t xml:space="preserve"> on the goods concerned</w:t>
      </w:r>
      <w:r w:rsidRPr="00BA512C">
        <w:t>?</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E10F4B" w:rsidRPr="00D9239B" w14:paraId="0E8062AF" w14:textId="77777777" w:rsidTr="005D0F42">
        <w:tc>
          <w:tcPr>
            <w:tcW w:w="9016" w:type="dxa"/>
            <w:gridSpan w:val="2"/>
          </w:tcPr>
          <w:p w14:paraId="361CEB6C" w14:textId="22C1BD0F" w:rsidR="00E10F4B" w:rsidRPr="001C6A93" w:rsidRDefault="007925A3" w:rsidP="005D0F42">
            <w:pPr>
              <w:suppressAutoHyphens/>
              <w:autoSpaceDE w:val="0"/>
              <w:autoSpaceDN w:val="0"/>
              <w:adjustRightInd w:val="0"/>
              <w:spacing w:line="264" w:lineRule="auto"/>
              <w:jc w:val="both"/>
              <w:rPr>
                <w:rFonts w:eastAsiaTheme="minorEastAsia" w:cs="Arial"/>
                <w:color w:val="808080" w:themeColor="background1" w:themeShade="80"/>
                <w:szCs w:val="24"/>
              </w:rPr>
            </w:pPr>
            <w:r w:rsidRPr="007925A3">
              <w:rPr>
                <w:rFonts w:eastAsiaTheme="minorEastAsia" w:cs="Arial"/>
                <w:iCs/>
                <w:color w:val="808080" w:themeColor="background1" w:themeShade="80"/>
                <w:szCs w:val="24"/>
              </w:rPr>
              <w:t>Yes. The wider PET value chain would be affected, including beverage manufacturers, bottled water producers, recyclers, waste management partners, retailers and consumers. Industry investment in collection infrastructure, recycling and DRS implementation could also be placed under pressure by increased input costs.</w:t>
            </w:r>
          </w:p>
        </w:tc>
      </w:tr>
      <w:tr w:rsidR="00E10F4B" w:rsidRPr="00D9239B" w14:paraId="2E308D73" w14:textId="77777777" w:rsidTr="005D0F42">
        <w:tc>
          <w:tcPr>
            <w:tcW w:w="4508" w:type="dxa"/>
            <w:tcBorders>
              <w:top w:val="single" w:sz="4" w:space="0" w:color="FFFFFF" w:themeColor="background1"/>
              <w:left w:val="nil"/>
              <w:bottom w:val="nil"/>
              <w:right w:val="single" w:sz="4" w:space="0" w:color="auto"/>
            </w:tcBorders>
          </w:tcPr>
          <w:p w14:paraId="6E567BE2" w14:textId="77777777" w:rsidR="00E10F4B" w:rsidRPr="00D9239B" w:rsidRDefault="00E10F4B" w:rsidP="005D0F42">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06DB82AB" w14:textId="77777777" w:rsidR="00E10F4B" w:rsidRPr="00D9239B" w:rsidRDefault="00E10F4B" w:rsidP="005D0F42">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5477EE78" w14:textId="5BD0D27A" w:rsidR="00E10F4B" w:rsidRPr="00BA512C" w:rsidRDefault="00B67DF1" w:rsidP="00533B9D">
      <w:pPr>
        <w:pStyle w:val="ListParagraph"/>
        <w:numPr>
          <w:ilvl w:val="0"/>
          <w:numId w:val="13"/>
        </w:numPr>
        <w:spacing w:before="120" w:after="120"/>
        <w:ind w:left="567" w:hanging="567"/>
      </w:pPr>
      <w:r w:rsidRPr="00BA512C">
        <w:t>To what extent would you expect any changes in prices of PET to be passed onto final consumers?</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E10F4B" w:rsidRPr="00D9239B" w14:paraId="78D72718" w14:textId="77777777" w:rsidTr="005D0F42">
        <w:tc>
          <w:tcPr>
            <w:tcW w:w="9016" w:type="dxa"/>
            <w:gridSpan w:val="2"/>
          </w:tcPr>
          <w:p w14:paraId="18045254" w14:textId="57B0676D" w:rsidR="00E10F4B" w:rsidRPr="001C6A93" w:rsidRDefault="007925A3" w:rsidP="005D0F42">
            <w:pPr>
              <w:suppressAutoHyphens/>
              <w:autoSpaceDE w:val="0"/>
              <w:autoSpaceDN w:val="0"/>
              <w:adjustRightInd w:val="0"/>
              <w:spacing w:line="264" w:lineRule="auto"/>
              <w:jc w:val="both"/>
              <w:rPr>
                <w:rFonts w:eastAsiaTheme="minorEastAsia" w:cs="Arial"/>
                <w:color w:val="808080" w:themeColor="background1" w:themeShade="80"/>
                <w:szCs w:val="24"/>
              </w:rPr>
            </w:pPr>
            <w:r w:rsidRPr="007925A3">
              <w:rPr>
                <w:rFonts w:eastAsiaTheme="minorEastAsia" w:cs="Arial"/>
                <w:iCs/>
                <w:color w:val="808080" w:themeColor="background1" w:themeShade="80"/>
                <w:szCs w:val="24"/>
              </w:rPr>
              <w:t>PET constitutes a substantial share of packaging costs. Additional resin costs are difficult to absorb within highly competitive consumer markets and may ultimately contribute to higher prices for consumers, particularly given the ongoing cost-of-living situation.</w:t>
            </w:r>
          </w:p>
        </w:tc>
      </w:tr>
      <w:tr w:rsidR="00E10F4B" w:rsidRPr="00D9239B" w14:paraId="655FD336" w14:textId="77777777" w:rsidTr="005D0F42">
        <w:tc>
          <w:tcPr>
            <w:tcW w:w="4508" w:type="dxa"/>
            <w:tcBorders>
              <w:top w:val="single" w:sz="4" w:space="0" w:color="FFFFFF" w:themeColor="background1"/>
              <w:left w:val="nil"/>
              <w:bottom w:val="nil"/>
              <w:right w:val="single" w:sz="4" w:space="0" w:color="auto"/>
            </w:tcBorders>
          </w:tcPr>
          <w:p w14:paraId="7103C7F7" w14:textId="77777777" w:rsidR="00E10F4B" w:rsidRPr="00D9239B" w:rsidRDefault="00E10F4B" w:rsidP="005D0F42">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391B3F80" w14:textId="77777777" w:rsidR="00E10F4B" w:rsidRPr="00D9239B" w:rsidRDefault="00E10F4B" w:rsidP="005D0F42">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00329C40" w14:textId="15A36BA7" w:rsidR="00E10F4B" w:rsidRPr="00BA512C" w:rsidRDefault="00B67DF1" w:rsidP="00533B9D">
      <w:pPr>
        <w:pStyle w:val="ListParagraph"/>
        <w:numPr>
          <w:ilvl w:val="0"/>
          <w:numId w:val="13"/>
        </w:numPr>
        <w:spacing w:before="120" w:after="120"/>
        <w:ind w:left="567" w:hanging="567"/>
      </w:pPr>
      <w:r w:rsidRPr="00BA512C">
        <w:t>Are there any other factors that you think we should be aware of in investigating or considering the impacts of a potential trade measure.</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E10F4B" w:rsidRPr="00D9239B" w14:paraId="27E1695F" w14:textId="77777777" w:rsidTr="005D0F42">
        <w:tc>
          <w:tcPr>
            <w:tcW w:w="9016" w:type="dxa"/>
            <w:gridSpan w:val="2"/>
          </w:tcPr>
          <w:p w14:paraId="30A0E797" w14:textId="01640E31" w:rsidR="00E10F4B" w:rsidRPr="001C6A93" w:rsidRDefault="007925A3" w:rsidP="005D0F42">
            <w:pPr>
              <w:suppressAutoHyphens/>
              <w:autoSpaceDE w:val="0"/>
              <w:autoSpaceDN w:val="0"/>
              <w:adjustRightInd w:val="0"/>
              <w:spacing w:line="264" w:lineRule="auto"/>
              <w:jc w:val="both"/>
              <w:rPr>
                <w:rFonts w:eastAsiaTheme="minorEastAsia" w:cs="Arial"/>
                <w:color w:val="808080" w:themeColor="background1" w:themeShade="80"/>
                <w:szCs w:val="24"/>
              </w:rPr>
            </w:pPr>
            <w:r w:rsidRPr="007925A3">
              <w:rPr>
                <w:rFonts w:eastAsiaTheme="minorEastAsia" w:cs="Arial"/>
                <w:iCs/>
                <w:color w:val="808080" w:themeColor="background1" w:themeShade="80"/>
                <w:szCs w:val="24"/>
              </w:rPr>
              <w:t>Any assessment should consider the interests of the entire PET value chain, including beverage manufacturers, recyclers and consumers, as well as the significant structural changes already underway within the UK PET ecosystem (including the introduction of DRS from 2028). Should the TRA conclude that action is necessary, any measure should: preserve access to imported PET; minimise disruption to downstream users; avoid creating supply shortages; maintain competitive market conditions; and support the UK's circular economy and recycling ambitions with a view to the medium-term horizon considering structural changes expected in GB post-DRS launch. Safeguards are intended to be temporary balancing tools rather than mechanisms that restrict trade outright, and any intervention should be calibrated carefully to preserve a workable market balance across the entire value chain.</w:t>
            </w:r>
          </w:p>
        </w:tc>
      </w:tr>
      <w:tr w:rsidR="00E10F4B" w:rsidRPr="00D9239B" w14:paraId="35280D05" w14:textId="77777777" w:rsidTr="005D0F42">
        <w:tc>
          <w:tcPr>
            <w:tcW w:w="4508" w:type="dxa"/>
            <w:tcBorders>
              <w:top w:val="single" w:sz="4" w:space="0" w:color="FFFFFF" w:themeColor="background1"/>
              <w:left w:val="nil"/>
              <w:bottom w:val="nil"/>
              <w:right w:val="single" w:sz="4" w:space="0" w:color="auto"/>
            </w:tcBorders>
          </w:tcPr>
          <w:p w14:paraId="0D941763" w14:textId="77777777" w:rsidR="00E10F4B" w:rsidRPr="00D9239B" w:rsidRDefault="00E10F4B" w:rsidP="005D0F42">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0551FB73" w14:textId="77777777" w:rsidR="00E10F4B" w:rsidRPr="00D9239B" w:rsidRDefault="00E10F4B" w:rsidP="005D0F42">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7E02E544" w14:textId="29188B7D" w:rsidR="00B67DF1" w:rsidRPr="00BA512C" w:rsidRDefault="00B67DF1" w:rsidP="00B67DF1">
      <w:pPr>
        <w:spacing w:after="160"/>
      </w:pPr>
    </w:p>
    <w:p w14:paraId="52ED4933" w14:textId="6A0568BC" w:rsidR="00B67DF1" w:rsidRPr="00BA512C" w:rsidRDefault="00B67DF1" w:rsidP="00AD6540">
      <w:pPr>
        <w:pStyle w:val="Heading2"/>
      </w:pPr>
      <w:bookmarkStart w:id="71" w:name="_Toc236818679"/>
      <w:r w:rsidRPr="00BA512C">
        <w:t>H3 Impacts on groups with protected characteristics</w:t>
      </w:r>
      <w:bookmarkEnd w:id="71"/>
      <w:r w:rsidRPr="00BA512C">
        <w:t> </w:t>
      </w:r>
    </w:p>
    <w:p w14:paraId="741E0397" w14:textId="77777777" w:rsidR="00B67DF1" w:rsidRPr="00BA512C" w:rsidRDefault="00B67DF1" w:rsidP="00AD6540">
      <w:pPr>
        <w:numPr>
          <w:ilvl w:val="1"/>
          <w:numId w:val="79"/>
        </w:numPr>
        <w:spacing w:after="160"/>
        <w:ind w:left="567" w:hanging="567"/>
        <w:contextualSpacing/>
      </w:pPr>
      <w:r w:rsidRPr="00BA512C">
        <w:t xml:space="preserve">As a public body, the TRA has an obligation under the Equality Act 2010 to ensure that the potential effects of measures on different groups or individuals </w:t>
      </w:r>
      <w:r w:rsidRPr="00BA512C">
        <w:lastRenderedPageBreak/>
        <w:t xml:space="preserve">with characteristics are considered. The </w:t>
      </w:r>
      <w:hyperlink r:id="rId21" w:history="1">
        <w:r w:rsidRPr="00BA512C">
          <w:rPr>
            <w:rStyle w:val="Hyperlink"/>
          </w:rPr>
          <w:t>Public Sector Equality Duty (PSED)</w:t>
        </w:r>
      </w:hyperlink>
      <w:r w:rsidRPr="00BA512C">
        <w:t xml:space="preserve"> covers the following protected characteristics:</w:t>
      </w:r>
    </w:p>
    <w:p w14:paraId="3E7C9E6F" w14:textId="6C8FDB19" w:rsidR="00B67DF1" w:rsidRPr="00BA512C" w:rsidRDefault="009E4528" w:rsidP="00AD6540">
      <w:pPr>
        <w:numPr>
          <w:ilvl w:val="1"/>
          <w:numId w:val="80"/>
        </w:numPr>
        <w:spacing w:after="160"/>
        <w:ind w:left="851" w:hanging="284"/>
        <w:contextualSpacing/>
      </w:pPr>
      <w:r w:rsidRPr="00BA512C">
        <w:t>A</w:t>
      </w:r>
      <w:r w:rsidR="00B67DF1" w:rsidRPr="00BA512C">
        <w:t>ge</w:t>
      </w:r>
      <w:r>
        <w:t>;</w:t>
      </w:r>
    </w:p>
    <w:p w14:paraId="4DD6D56D" w14:textId="65D53003" w:rsidR="00B67DF1" w:rsidRPr="00BA512C" w:rsidRDefault="00B67DF1" w:rsidP="00AD6540">
      <w:pPr>
        <w:numPr>
          <w:ilvl w:val="1"/>
          <w:numId w:val="80"/>
        </w:numPr>
        <w:spacing w:after="160"/>
        <w:ind w:left="851" w:hanging="284"/>
        <w:contextualSpacing/>
      </w:pPr>
      <w:r w:rsidRPr="00BA512C">
        <w:t>gender reassignment</w:t>
      </w:r>
      <w:r w:rsidR="009E4528">
        <w:t>;</w:t>
      </w:r>
    </w:p>
    <w:p w14:paraId="45C68CEA" w14:textId="3E9FCC84" w:rsidR="00B67DF1" w:rsidRPr="00BA512C" w:rsidRDefault="00B67DF1" w:rsidP="00AD6540">
      <w:pPr>
        <w:numPr>
          <w:ilvl w:val="1"/>
          <w:numId w:val="80"/>
        </w:numPr>
        <w:spacing w:after="160"/>
        <w:ind w:left="851" w:hanging="284"/>
        <w:contextualSpacing/>
      </w:pPr>
      <w:r w:rsidRPr="00BA512C">
        <w:t>marriage or civil partnership</w:t>
      </w:r>
      <w:r w:rsidR="009E4528">
        <w:t>;</w:t>
      </w:r>
    </w:p>
    <w:p w14:paraId="6D18D06F" w14:textId="1375AD3C" w:rsidR="00B67DF1" w:rsidRPr="00BA512C" w:rsidRDefault="00B67DF1" w:rsidP="00AD6540">
      <w:pPr>
        <w:numPr>
          <w:ilvl w:val="1"/>
          <w:numId w:val="80"/>
        </w:numPr>
        <w:spacing w:after="160"/>
        <w:ind w:left="851" w:hanging="284"/>
        <w:contextualSpacing/>
      </w:pPr>
      <w:r w:rsidRPr="00BA512C">
        <w:t>pregnancy and maternity</w:t>
      </w:r>
      <w:r w:rsidR="009E4528">
        <w:t>;</w:t>
      </w:r>
    </w:p>
    <w:p w14:paraId="6C0133F3" w14:textId="530F5336" w:rsidR="00B67DF1" w:rsidRPr="00BA512C" w:rsidRDefault="00B67DF1" w:rsidP="00AD6540">
      <w:pPr>
        <w:numPr>
          <w:ilvl w:val="1"/>
          <w:numId w:val="80"/>
        </w:numPr>
        <w:spacing w:after="160"/>
        <w:ind w:left="851" w:hanging="284"/>
        <w:contextualSpacing/>
      </w:pPr>
      <w:r w:rsidRPr="00BA512C">
        <w:t>disability</w:t>
      </w:r>
      <w:r w:rsidR="009E4528">
        <w:t>;</w:t>
      </w:r>
    </w:p>
    <w:p w14:paraId="0532D469" w14:textId="2483A300" w:rsidR="00B67DF1" w:rsidRPr="00BA512C" w:rsidRDefault="00B67DF1" w:rsidP="00AD6540">
      <w:pPr>
        <w:numPr>
          <w:ilvl w:val="1"/>
          <w:numId w:val="80"/>
        </w:numPr>
        <w:spacing w:after="160"/>
        <w:ind w:left="851" w:hanging="284"/>
        <w:contextualSpacing/>
      </w:pPr>
      <w:r w:rsidRPr="00BA512C">
        <w:t>race</w:t>
      </w:r>
      <w:r w:rsidR="009E4528">
        <w:t>;</w:t>
      </w:r>
    </w:p>
    <w:p w14:paraId="0A0B7F9D" w14:textId="281BB1D4" w:rsidR="00B67DF1" w:rsidRPr="00BA512C" w:rsidRDefault="00B67DF1" w:rsidP="006743F4">
      <w:pPr>
        <w:numPr>
          <w:ilvl w:val="1"/>
          <w:numId w:val="80"/>
        </w:numPr>
        <w:spacing w:after="160"/>
        <w:ind w:left="851" w:hanging="284"/>
        <w:contextualSpacing/>
      </w:pPr>
      <w:r w:rsidRPr="00BA512C">
        <w:t>religion or belief</w:t>
      </w:r>
      <w:r w:rsidR="009E4528">
        <w:t>;</w:t>
      </w:r>
    </w:p>
    <w:p w14:paraId="762B57BD" w14:textId="4981CF15" w:rsidR="00B67DF1" w:rsidRPr="00BA512C" w:rsidRDefault="00B67DF1" w:rsidP="006743F4">
      <w:pPr>
        <w:numPr>
          <w:ilvl w:val="1"/>
          <w:numId w:val="80"/>
        </w:numPr>
        <w:spacing w:after="160"/>
        <w:ind w:left="851" w:hanging="284"/>
        <w:contextualSpacing/>
      </w:pPr>
      <w:r w:rsidRPr="00BA512C">
        <w:t>sex</w:t>
      </w:r>
      <w:r w:rsidR="009E4528">
        <w:t>;</w:t>
      </w:r>
    </w:p>
    <w:p w14:paraId="4A79D639" w14:textId="68E7EBCB" w:rsidR="00B67DF1" w:rsidRPr="00BA512C" w:rsidRDefault="00B67DF1" w:rsidP="006743F4">
      <w:pPr>
        <w:numPr>
          <w:ilvl w:val="1"/>
          <w:numId w:val="80"/>
        </w:numPr>
        <w:spacing w:after="120"/>
        <w:ind w:left="851" w:hanging="284"/>
      </w:pPr>
      <w:r w:rsidRPr="00BA512C">
        <w:t>sexual orientation.</w:t>
      </w:r>
    </w:p>
    <w:p w14:paraId="2EB646B5" w14:textId="4D304BC1" w:rsidR="00E10F4B" w:rsidRPr="00BA512C" w:rsidRDefault="00B67DF1" w:rsidP="00AD6540">
      <w:pPr>
        <w:spacing w:after="120"/>
        <w:ind w:left="567"/>
      </w:pPr>
      <w:r w:rsidRPr="00BA512C">
        <w:t>Provide any relevant information about whether any of these groups or any other particular group might be disproportionately affected if a</w:t>
      </w:r>
      <w:r w:rsidR="006743F4">
        <w:t xml:space="preserve"> safeguard</w:t>
      </w:r>
      <w:r w:rsidRPr="00BA512C">
        <w:t xml:space="preserve"> measure was imposed.</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E10F4B" w:rsidRPr="00D9239B" w14:paraId="5BDDD844" w14:textId="77777777" w:rsidTr="005D0F42">
        <w:tc>
          <w:tcPr>
            <w:tcW w:w="9016" w:type="dxa"/>
            <w:gridSpan w:val="2"/>
          </w:tcPr>
          <w:p w14:paraId="21C34940" w14:textId="42507FFE" w:rsidR="00E10F4B" w:rsidRPr="001C6A93" w:rsidRDefault="002B7405" w:rsidP="005D0F42">
            <w:pPr>
              <w:suppressAutoHyphens/>
              <w:autoSpaceDE w:val="0"/>
              <w:autoSpaceDN w:val="0"/>
              <w:adjustRightInd w:val="0"/>
              <w:spacing w:line="264" w:lineRule="auto"/>
              <w:jc w:val="both"/>
              <w:rPr>
                <w:rFonts w:eastAsiaTheme="minorEastAsia" w:cs="Arial"/>
                <w:color w:val="808080" w:themeColor="background1" w:themeShade="80"/>
                <w:szCs w:val="24"/>
              </w:rPr>
            </w:pPr>
            <w:r>
              <w:rPr>
                <w:rFonts w:eastAsiaTheme="minorEastAsia" w:cs="Arial"/>
                <w:i/>
                <w:iCs/>
                <w:color w:val="808080" w:themeColor="background1" w:themeShade="80"/>
                <w:szCs w:val="24"/>
              </w:rPr>
              <w:t>N/A</w:t>
            </w:r>
          </w:p>
        </w:tc>
      </w:tr>
      <w:tr w:rsidR="00E10F4B" w:rsidRPr="00D9239B" w14:paraId="52155159" w14:textId="77777777" w:rsidTr="005D0F42">
        <w:tc>
          <w:tcPr>
            <w:tcW w:w="4508" w:type="dxa"/>
            <w:tcBorders>
              <w:top w:val="single" w:sz="4" w:space="0" w:color="FFFFFF" w:themeColor="background1"/>
              <w:left w:val="nil"/>
              <w:bottom w:val="nil"/>
              <w:right w:val="single" w:sz="4" w:space="0" w:color="auto"/>
            </w:tcBorders>
          </w:tcPr>
          <w:p w14:paraId="68BE957F" w14:textId="77777777" w:rsidR="00E10F4B" w:rsidRPr="00D9239B" w:rsidRDefault="00E10F4B" w:rsidP="005D0F42">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727A1F72" w14:textId="77777777" w:rsidR="00E10F4B" w:rsidRPr="00D9239B" w:rsidRDefault="00E10F4B" w:rsidP="005D0F42">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3623DDFF" w14:textId="14C04225" w:rsidR="00B67DF1" w:rsidRPr="00BA512C" w:rsidRDefault="00B67DF1" w:rsidP="00B67DF1">
      <w:pPr>
        <w:spacing w:after="160"/>
      </w:pPr>
    </w:p>
    <w:p w14:paraId="5D01F976" w14:textId="77777777" w:rsidR="00B67DF1" w:rsidRPr="00BA512C" w:rsidRDefault="00B67DF1" w:rsidP="00B67DF1"/>
    <w:p w14:paraId="48259B66" w14:textId="77777777" w:rsidR="00394EFB" w:rsidRDefault="00394EFB" w:rsidP="00AF6160">
      <w:pPr>
        <w:pStyle w:val="Heading1"/>
      </w:pPr>
    </w:p>
    <w:p w14:paraId="2D83D418" w14:textId="77777777" w:rsidR="00A75702" w:rsidRDefault="00A75702" w:rsidP="00AF6160">
      <w:pPr>
        <w:pStyle w:val="Heading1"/>
      </w:pPr>
      <w:r>
        <w:br w:type="page"/>
      </w:r>
    </w:p>
    <w:p w14:paraId="14CA70B2" w14:textId="7B335286" w:rsidR="00394582" w:rsidRPr="00665C13" w:rsidRDefault="00394582" w:rsidP="00A75702">
      <w:pPr>
        <w:pStyle w:val="Heading1"/>
      </w:pPr>
      <w:bookmarkStart w:id="72" w:name="_Toc236818680"/>
      <w:r w:rsidRPr="00665C13">
        <w:lastRenderedPageBreak/>
        <w:t>S</w:t>
      </w:r>
      <w:r w:rsidR="001E7D16" w:rsidRPr="00665C13">
        <w:t xml:space="preserve">ECTION </w:t>
      </w:r>
      <w:r w:rsidR="005722CC">
        <w:t>I</w:t>
      </w:r>
      <w:r w:rsidRPr="00665C13">
        <w:t>:</w:t>
      </w:r>
      <w:r w:rsidR="001E7D16" w:rsidRPr="00665C13">
        <w:t xml:space="preserve"> </w:t>
      </w:r>
      <w:r w:rsidRPr="00665C13">
        <w:t xml:space="preserve">Checklist and </w:t>
      </w:r>
      <w:r w:rsidR="001E7D16" w:rsidRPr="00665C13">
        <w:t>a</w:t>
      </w:r>
      <w:r w:rsidRPr="00665C13">
        <w:t>ppendices</w:t>
      </w:r>
      <w:bookmarkEnd w:id="72"/>
    </w:p>
    <w:p w14:paraId="35521A55" w14:textId="10E75C85" w:rsidR="00394582" w:rsidRPr="00DD28A6" w:rsidRDefault="00394582" w:rsidP="00DD28A6">
      <w:pPr>
        <w:spacing w:line="264" w:lineRule="auto"/>
        <w:rPr>
          <w:rFonts w:cs="Arial"/>
          <w:szCs w:val="24"/>
        </w:rPr>
      </w:pPr>
    </w:p>
    <w:p w14:paraId="1D720E46" w14:textId="7E41219C" w:rsidR="00394582" w:rsidRDefault="00394582" w:rsidP="008F3895">
      <w:pPr>
        <w:spacing w:line="264" w:lineRule="auto"/>
        <w:jc w:val="both"/>
        <w:textAlignment w:val="baseline"/>
        <w:rPr>
          <w:rFonts w:eastAsia="Times New Roman" w:cs="Arial"/>
          <w:color w:val="FF0000"/>
          <w:szCs w:val="24"/>
          <w:lang w:val="en-AU" w:eastAsia="en-GB"/>
        </w:rPr>
      </w:pPr>
      <w:r w:rsidRPr="00665C13">
        <w:rPr>
          <w:rFonts w:eastAsia="Times New Roman" w:cs="Arial"/>
          <w:iCs/>
          <w:color w:val="000000"/>
          <w:szCs w:val="24"/>
          <w:lang w:val="en-AU" w:eastAsia="en-GB"/>
        </w:rPr>
        <w:t>This section is an aid to ensure that you have completed all sections of this questionnaire.</w:t>
      </w:r>
    </w:p>
    <w:p w14:paraId="4689E4BE" w14:textId="3319278A" w:rsidR="00876DDF" w:rsidRDefault="00876DDF" w:rsidP="00DD28A6">
      <w:pPr>
        <w:spacing w:line="264" w:lineRule="auto"/>
        <w:textAlignment w:val="baseline"/>
        <w:rPr>
          <w:rFonts w:eastAsia="Times New Roman" w:cs="Arial"/>
          <w:color w:val="FF0000"/>
          <w:szCs w:val="24"/>
          <w:lang w:val="en-AU" w:eastAsia="en-GB"/>
        </w:rPr>
      </w:pPr>
    </w:p>
    <w:tbl>
      <w:tblPr>
        <w:tblStyle w:val="TableGrid"/>
        <w:tblW w:w="9016" w:type="dxa"/>
        <w:tblCellMar>
          <w:top w:w="28" w:type="dxa"/>
          <w:left w:w="57" w:type="dxa"/>
          <w:bottom w:w="28" w:type="dxa"/>
          <w:right w:w="28" w:type="dxa"/>
        </w:tblCellMar>
        <w:tblLook w:val="04A0" w:firstRow="1" w:lastRow="0" w:firstColumn="1" w:lastColumn="0" w:noHBand="0" w:noVBand="1"/>
      </w:tblPr>
      <w:tblGrid>
        <w:gridCol w:w="5382"/>
        <w:gridCol w:w="3634"/>
      </w:tblGrid>
      <w:tr w:rsidR="00B70035" w:rsidRPr="00525A82" w14:paraId="55C21B66" w14:textId="77777777" w:rsidTr="00525A82">
        <w:tc>
          <w:tcPr>
            <w:tcW w:w="5382" w:type="dxa"/>
            <w:shd w:val="clear" w:color="auto" w:fill="002060"/>
            <w:vAlign w:val="center"/>
          </w:tcPr>
          <w:p w14:paraId="48214A51" w14:textId="0D70C5CE" w:rsidR="00B70035" w:rsidRPr="00525A82" w:rsidRDefault="00B70035" w:rsidP="00BC6FEA">
            <w:pPr>
              <w:spacing w:line="264" w:lineRule="auto"/>
              <w:jc w:val="center"/>
              <w:textAlignment w:val="baseline"/>
              <w:rPr>
                <w:rFonts w:eastAsia="Times New Roman" w:cs="Arial"/>
                <w:b/>
                <w:bCs/>
                <w:color w:val="FFFFFF" w:themeColor="background1"/>
                <w:szCs w:val="24"/>
                <w:lang w:eastAsia="en-GB"/>
              </w:rPr>
            </w:pPr>
            <w:r w:rsidRPr="00525A82">
              <w:rPr>
                <w:rFonts w:eastAsia="Times New Roman" w:cs="Arial"/>
                <w:b/>
                <w:bCs/>
                <w:color w:val="FFFFFF" w:themeColor="background1"/>
                <w:szCs w:val="24"/>
                <w:lang w:val="en-AU" w:eastAsia="en-GB"/>
              </w:rPr>
              <w:t>Section</w:t>
            </w:r>
          </w:p>
        </w:tc>
        <w:tc>
          <w:tcPr>
            <w:tcW w:w="3634" w:type="dxa"/>
            <w:shd w:val="clear" w:color="auto" w:fill="002060"/>
            <w:vAlign w:val="center"/>
          </w:tcPr>
          <w:p w14:paraId="16765C5D" w14:textId="6D00F580" w:rsidR="00B70035" w:rsidRPr="00525A82" w:rsidRDefault="00B70035" w:rsidP="00BC6FEA">
            <w:pPr>
              <w:spacing w:line="264" w:lineRule="auto"/>
              <w:jc w:val="center"/>
              <w:textAlignment w:val="baseline"/>
              <w:rPr>
                <w:rFonts w:eastAsia="Times New Roman" w:cs="Arial"/>
                <w:b/>
                <w:bCs/>
                <w:color w:val="FFFFFF" w:themeColor="background1"/>
                <w:szCs w:val="24"/>
                <w:lang w:eastAsia="en-GB"/>
              </w:rPr>
            </w:pPr>
            <w:r w:rsidRPr="00525A82">
              <w:rPr>
                <w:rFonts w:eastAsia="Times New Roman" w:cs="Arial"/>
                <w:b/>
                <w:bCs/>
                <w:color w:val="FFFFFF" w:themeColor="background1"/>
                <w:szCs w:val="24"/>
                <w:lang w:val="en-AU" w:eastAsia="en-GB"/>
              </w:rPr>
              <w:t>Please tick if you have responded to all questions</w:t>
            </w:r>
          </w:p>
        </w:tc>
      </w:tr>
      <w:tr w:rsidR="00B70035" w:rsidRPr="00665C13" w14:paraId="6D67A0C1" w14:textId="77777777" w:rsidTr="00B70035">
        <w:tc>
          <w:tcPr>
            <w:tcW w:w="5382" w:type="dxa"/>
          </w:tcPr>
          <w:p w14:paraId="5765A063" w14:textId="3A611B85" w:rsidR="00B70035" w:rsidRPr="00665C13" w:rsidRDefault="00B70035" w:rsidP="00DD28A6">
            <w:pPr>
              <w:spacing w:line="264" w:lineRule="auto"/>
              <w:jc w:val="both"/>
              <w:textAlignment w:val="baseline"/>
              <w:rPr>
                <w:rFonts w:eastAsia="Times New Roman" w:cs="Arial"/>
                <w:color w:val="000000"/>
                <w:szCs w:val="24"/>
                <w:lang w:eastAsia="en-GB"/>
              </w:rPr>
            </w:pPr>
            <w:r w:rsidRPr="00665C13">
              <w:rPr>
                <w:rFonts w:eastAsia="Times New Roman" w:cs="Arial"/>
                <w:color w:val="000000"/>
                <w:szCs w:val="24"/>
                <w:lang w:val="en-AU" w:eastAsia="en-GB"/>
              </w:rPr>
              <w:t>Section A – Company structure and operations</w:t>
            </w:r>
          </w:p>
        </w:tc>
        <w:tc>
          <w:tcPr>
            <w:tcW w:w="3634" w:type="dxa"/>
          </w:tcPr>
          <w:p w14:paraId="6B0301C4" w14:textId="77777777" w:rsidR="00B70035" w:rsidRPr="00665C13" w:rsidRDefault="00B70035" w:rsidP="00DD28A6">
            <w:pPr>
              <w:spacing w:line="264" w:lineRule="auto"/>
              <w:jc w:val="both"/>
              <w:textAlignment w:val="baseline"/>
              <w:rPr>
                <w:rFonts w:eastAsia="Times New Roman" w:cs="Arial"/>
                <w:color w:val="000000"/>
                <w:szCs w:val="24"/>
                <w:lang w:eastAsia="en-GB"/>
              </w:rPr>
            </w:pPr>
          </w:p>
        </w:tc>
      </w:tr>
      <w:tr w:rsidR="00B70035" w:rsidRPr="00665C13" w14:paraId="49AD4276" w14:textId="77777777" w:rsidTr="00B70035">
        <w:tc>
          <w:tcPr>
            <w:tcW w:w="5382" w:type="dxa"/>
          </w:tcPr>
          <w:p w14:paraId="4F96A1D9" w14:textId="3A69932F" w:rsidR="00B70035" w:rsidRPr="00665C13" w:rsidRDefault="00B70035" w:rsidP="00DD28A6">
            <w:pPr>
              <w:spacing w:line="264" w:lineRule="auto"/>
              <w:jc w:val="both"/>
              <w:textAlignment w:val="baseline"/>
              <w:rPr>
                <w:rFonts w:eastAsia="Times New Roman" w:cs="Arial"/>
                <w:color w:val="000000"/>
                <w:szCs w:val="24"/>
                <w:lang w:eastAsia="en-GB"/>
              </w:rPr>
            </w:pPr>
            <w:r w:rsidRPr="00665C13">
              <w:rPr>
                <w:rFonts w:eastAsia="Times New Roman" w:cs="Arial"/>
                <w:color w:val="000000"/>
                <w:szCs w:val="24"/>
                <w:lang w:val="en-AU" w:eastAsia="en-GB"/>
              </w:rPr>
              <w:t>Section B – About your goods</w:t>
            </w:r>
          </w:p>
        </w:tc>
        <w:tc>
          <w:tcPr>
            <w:tcW w:w="3634" w:type="dxa"/>
          </w:tcPr>
          <w:p w14:paraId="787F60B0" w14:textId="77777777" w:rsidR="00B70035" w:rsidRPr="00665C13" w:rsidRDefault="00B70035" w:rsidP="00DD28A6">
            <w:pPr>
              <w:spacing w:line="264" w:lineRule="auto"/>
              <w:jc w:val="both"/>
              <w:textAlignment w:val="baseline"/>
              <w:rPr>
                <w:rFonts w:eastAsia="Times New Roman" w:cs="Arial"/>
                <w:color w:val="000000"/>
                <w:szCs w:val="24"/>
                <w:lang w:eastAsia="en-GB"/>
              </w:rPr>
            </w:pPr>
          </w:p>
        </w:tc>
      </w:tr>
      <w:tr w:rsidR="00B70035" w:rsidRPr="00665C13" w14:paraId="7122265E" w14:textId="77777777" w:rsidTr="00B70035">
        <w:tc>
          <w:tcPr>
            <w:tcW w:w="5382" w:type="dxa"/>
          </w:tcPr>
          <w:p w14:paraId="2D7D7638" w14:textId="39E5E1A8" w:rsidR="00B70035" w:rsidRPr="00665C13" w:rsidRDefault="00B70035" w:rsidP="00DD28A6">
            <w:pPr>
              <w:spacing w:line="264" w:lineRule="auto"/>
              <w:jc w:val="both"/>
              <w:textAlignment w:val="baseline"/>
              <w:rPr>
                <w:rFonts w:eastAsia="Times New Roman" w:cs="Arial"/>
                <w:color w:val="000000"/>
                <w:szCs w:val="24"/>
                <w:lang w:eastAsia="en-GB"/>
              </w:rPr>
            </w:pPr>
            <w:r w:rsidRPr="00665C13">
              <w:rPr>
                <w:rFonts w:eastAsia="Times New Roman" w:cs="Arial"/>
                <w:color w:val="000000" w:themeColor="text1"/>
                <w:szCs w:val="24"/>
                <w:lang w:val="en-AU" w:eastAsia="en-GB"/>
              </w:rPr>
              <w:t>Section C – Costs</w:t>
            </w:r>
            <w:r w:rsidR="001D18C3">
              <w:rPr>
                <w:rFonts w:eastAsia="Times New Roman" w:cs="Arial"/>
                <w:color w:val="000000" w:themeColor="text1"/>
                <w:szCs w:val="24"/>
                <w:lang w:val="en-AU" w:eastAsia="en-GB"/>
              </w:rPr>
              <w:t xml:space="preserve"> and production</w:t>
            </w:r>
          </w:p>
        </w:tc>
        <w:tc>
          <w:tcPr>
            <w:tcW w:w="3634" w:type="dxa"/>
          </w:tcPr>
          <w:p w14:paraId="009F0F7F" w14:textId="77777777" w:rsidR="00B70035" w:rsidRPr="00665C13" w:rsidRDefault="00B70035" w:rsidP="00DD28A6">
            <w:pPr>
              <w:spacing w:line="264" w:lineRule="auto"/>
              <w:jc w:val="both"/>
              <w:textAlignment w:val="baseline"/>
              <w:rPr>
                <w:rFonts w:eastAsia="Times New Roman" w:cs="Arial"/>
                <w:color w:val="000000"/>
                <w:szCs w:val="24"/>
                <w:lang w:eastAsia="en-GB"/>
              </w:rPr>
            </w:pPr>
          </w:p>
        </w:tc>
      </w:tr>
      <w:tr w:rsidR="008A428D" w:rsidRPr="00665C13" w14:paraId="4942841B" w14:textId="77777777" w:rsidTr="00B70035">
        <w:tc>
          <w:tcPr>
            <w:tcW w:w="5382" w:type="dxa"/>
          </w:tcPr>
          <w:p w14:paraId="5D1A9B18" w14:textId="438A22BF" w:rsidR="008A428D" w:rsidRPr="00665C13" w:rsidRDefault="008A428D" w:rsidP="00DD28A6">
            <w:pPr>
              <w:spacing w:line="264" w:lineRule="auto"/>
              <w:jc w:val="both"/>
              <w:textAlignment w:val="baseline"/>
              <w:rPr>
                <w:rFonts w:eastAsia="Times New Roman" w:cs="Arial"/>
                <w:color w:val="000000" w:themeColor="text1"/>
                <w:szCs w:val="24"/>
                <w:lang w:val="en-AU" w:eastAsia="en-GB"/>
              </w:rPr>
            </w:pPr>
            <w:r>
              <w:rPr>
                <w:rFonts w:eastAsia="Times New Roman" w:cs="Arial"/>
                <w:color w:val="000000" w:themeColor="text1"/>
                <w:szCs w:val="24"/>
                <w:lang w:val="en-AU" w:eastAsia="en-GB"/>
              </w:rPr>
              <w:t xml:space="preserve">Section D </w:t>
            </w:r>
            <w:r w:rsidR="00814786">
              <w:rPr>
                <w:rFonts w:eastAsia="Times New Roman" w:cs="Arial"/>
                <w:color w:val="000000" w:themeColor="text1"/>
                <w:szCs w:val="24"/>
                <w:lang w:val="en-AU" w:eastAsia="en-GB"/>
              </w:rPr>
              <w:t>–</w:t>
            </w:r>
            <w:r>
              <w:rPr>
                <w:rFonts w:eastAsia="Times New Roman" w:cs="Arial"/>
                <w:color w:val="000000" w:themeColor="text1"/>
                <w:szCs w:val="24"/>
                <w:lang w:val="en-AU" w:eastAsia="en-GB"/>
              </w:rPr>
              <w:t xml:space="preserve"> Sales</w:t>
            </w:r>
            <w:r w:rsidR="00814786">
              <w:rPr>
                <w:rFonts w:eastAsia="Times New Roman" w:cs="Arial"/>
                <w:color w:val="000000" w:themeColor="text1"/>
                <w:szCs w:val="24"/>
                <w:lang w:val="en-AU" w:eastAsia="en-GB"/>
              </w:rPr>
              <w:t xml:space="preserve"> </w:t>
            </w:r>
          </w:p>
        </w:tc>
        <w:tc>
          <w:tcPr>
            <w:tcW w:w="3634" w:type="dxa"/>
          </w:tcPr>
          <w:p w14:paraId="60BCE24D" w14:textId="77777777" w:rsidR="008A428D" w:rsidRPr="00665C13" w:rsidRDefault="008A428D" w:rsidP="00DD28A6">
            <w:pPr>
              <w:spacing w:line="264" w:lineRule="auto"/>
              <w:jc w:val="both"/>
              <w:textAlignment w:val="baseline"/>
              <w:rPr>
                <w:rFonts w:eastAsia="Times New Roman" w:cs="Arial"/>
                <w:color w:val="000000"/>
                <w:szCs w:val="24"/>
                <w:lang w:eastAsia="en-GB"/>
              </w:rPr>
            </w:pPr>
          </w:p>
        </w:tc>
      </w:tr>
      <w:tr w:rsidR="001B31D5" w:rsidRPr="00665C13" w14:paraId="780E4E40" w14:textId="77777777" w:rsidTr="00B70035">
        <w:tc>
          <w:tcPr>
            <w:tcW w:w="5382" w:type="dxa"/>
          </w:tcPr>
          <w:p w14:paraId="10A40600" w14:textId="01B943DB" w:rsidR="001B31D5" w:rsidRDefault="001B31D5" w:rsidP="00DD28A6">
            <w:pPr>
              <w:spacing w:line="264" w:lineRule="auto"/>
              <w:jc w:val="both"/>
              <w:textAlignment w:val="baseline"/>
              <w:rPr>
                <w:rFonts w:eastAsia="Times New Roman" w:cs="Arial"/>
                <w:color w:val="000000" w:themeColor="text1"/>
                <w:szCs w:val="24"/>
                <w:lang w:val="en-AU" w:eastAsia="en-GB"/>
              </w:rPr>
            </w:pPr>
            <w:r w:rsidRPr="00665C13">
              <w:rPr>
                <w:rFonts w:eastAsia="Times New Roman" w:cs="Arial"/>
                <w:color w:val="000000" w:themeColor="text1"/>
                <w:szCs w:val="24"/>
                <w:lang w:val="en-AU" w:eastAsia="en-GB"/>
              </w:rPr>
              <w:t xml:space="preserve">Section </w:t>
            </w:r>
            <w:r>
              <w:rPr>
                <w:rFonts w:eastAsia="Times New Roman" w:cs="Arial"/>
                <w:color w:val="000000" w:themeColor="text1"/>
                <w:szCs w:val="24"/>
                <w:lang w:val="en-AU" w:eastAsia="en-GB"/>
              </w:rPr>
              <w:t>E</w:t>
            </w:r>
            <w:r w:rsidRPr="00665C13">
              <w:rPr>
                <w:rFonts w:eastAsia="Times New Roman" w:cs="Arial"/>
                <w:color w:val="000000" w:themeColor="text1"/>
                <w:szCs w:val="24"/>
                <w:lang w:val="en-AU" w:eastAsia="en-GB"/>
              </w:rPr>
              <w:t xml:space="preserve"> – </w:t>
            </w:r>
            <w:r>
              <w:rPr>
                <w:rFonts w:eastAsia="Times New Roman" w:cs="Arial"/>
                <w:color w:val="000000" w:themeColor="text1"/>
                <w:szCs w:val="24"/>
                <w:lang w:val="en-AU" w:eastAsia="en-GB"/>
              </w:rPr>
              <w:t>Increase in Imports</w:t>
            </w:r>
          </w:p>
        </w:tc>
        <w:tc>
          <w:tcPr>
            <w:tcW w:w="3634" w:type="dxa"/>
          </w:tcPr>
          <w:p w14:paraId="7F86F913" w14:textId="77777777" w:rsidR="001B31D5" w:rsidRPr="00665C13" w:rsidRDefault="001B31D5" w:rsidP="00DD28A6">
            <w:pPr>
              <w:spacing w:line="264" w:lineRule="auto"/>
              <w:jc w:val="both"/>
              <w:textAlignment w:val="baseline"/>
              <w:rPr>
                <w:rFonts w:eastAsia="Times New Roman" w:cs="Arial"/>
                <w:color w:val="000000"/>
                <w:szCs w:val="24"/>
                <w:lang w:eastAsia="en-GB"/>
              </w:rPr>
            </w:pPr>
          </w:p>
        </w:tc>
      </w:tr>
      <w:tr w:rsidR="00B70035" w:rsidRPr="00665C13" w14:paraId="1E9A0273" w14:textId="77777777" w:rsidTr="00B70035">
        <w:tc>
          <w:tcPr>
            <w:tcW w:w="5382" w:type="dxa"/>
          </w:tcPr>
          <w:p w14:paraId="5E060A4A" w14:textId="37C02BAD" w:rsidR="00B70035" w:rsidRPr="00665C13" w:rsidRDefault="001B31D5" w:rsidP="00DD28A6">
            <w:pPr>
              <w:spacing w:line="264" w:lineRule="auto"/>
              <w:jc w:val="both"/>
              <w:textAlignment w:val="baseline"/>
              <w:rPr>
                <w:rFonts w:eastAsia="Times New Roman" w:cs="Arial"/>
                <w:color w:val="000000"/>
                <w:szCs w:val="24"/>
                <w:lang w:eastAsia="en-GB"/>
              </w:rPr>
            </w:pPr>
            <w:r w:rsidRPr="00665C13">
              <w:rPr>
                <w:rFonts w:eastAsia="Times New Roman" w:cs="Arial"/>
                <w:color w:val="000000" w:themeColor="text1"/>
                <w:szCs w:val="24"/>
                <w:lang w:val="en-AU" w:eastAsia="en-GB"/>
              </w:rPr>
              <w:t xml:space="preserve">Section </w:t>
            </w:r>
            <w:r>
              <w:rPr>
                <w:rFonts w:eastAsia="Times New Roman" w:cs="Arial"/>
                <w:color w:val="000000" w:themeColor="text1"/>
                <w:szCs w:val="24"/>
                <w:lang w:val="en-AU" w:eastAsia="en-GB"/>
              </w:rPr>
              <w:t>F</w:t>
            </w:r>
            <w:r w:rsidRPr="00665C13">
              <w:rPr>
                <w:rFonts w:eastAsia="Times New Roman" w:cs="Arial"/>
                <w:color w:val="000000" w:themeColor="text1"/>
                <w:szCs w:val="24"/>
                <w:lang w:val="en-AU" w:eastAsia="en-GB"/>
              </w:rPr>
              <w:t xml:space="preserve"> – </w:t>
            </w:r>
            <w:r>
              <w:rPr>
                <w:rFonts w:eastAsia="Times New Roman" w:cs="Arial"/>
                <w:color w:val="000000" w:themeColor="text1"/>
                <w:szCs w:val="24"/>
                <w:lang w:val="en-AU" w:eastAsia="en-GB"/>
              </w:rPr>
              <w:t xml:space="preserve">Serious </w:t>
            </w:r>
            <w:r w:rsidRPr="00665C13">
              <w:rPr>
                <w:rFonts w:eastAsia="Times New Roman" w:cs="Arial"/>
                <w:color w:val="000000" w:themeColor="text1"/>
                <w:szCs w:val="24"/>
                <w:lang w:val="en-AU" w:eastAsia="en-GB"/>
              </w:rPr>
              <w:t xml:space="preserve">Injury </w:t>
            </w:r>
          </w:p>
        </w:tc>
        <w:tc>
          <w:tcPr>
            <w:tcW w:w="3634" w:type="dxa"/>
          </w:tcPr>
          <w:p w14:paraId="5BF69AB5" w14:textId="77777777" w:rsidR="00B70035" w:rsidRPr="00665C13" w:rsidRDefault="00B70035" w:rsidP="00DD28A6">
            <w:pPr>
              <w:spacing w:line="264" w:lineRule="auto"/>
              <w:jc w:val="both"/>
              <w:textAlignment w:val="baseline"/>
              <w:rPr>
                <w:rFonts w:eastAsia="Times New Roman" w:cs="Arial"/>
                <w:color w:val="000000"/>
                <w:szCs w:val="24"/>
                <w:lang w:eastAsia="en-GB"/>
              </w:rPr>
            </w:pPr>
          </w:p>
        </w:tc>
      </w:tr>
      <w:tr w:rsidR="00B70035" w:rsidRPr="00665C13" w14:paraId="36046730" w14:textId="77777777" w:rsidTr="00B70035">
        <w:tc>
          <w:tcPr>
            <w:tcW w:w="5382" w:type="dxa"/>
          </w:tcPr>
          <w:p w14:paraId="02BA8818" w14:textId="14706ADC" w:rsidR="00B70035" w:rsidRPr="00665C13" w:rsidRDefault="00B70035" w:rsidP="00DD28A6">
            <w:pPr>
              <w:spacing w:line="264" w:lineRule="auto"/>
              <w:jc w:val="both"/>
              <w:textAlignment w:val="baseline"/>
              <w:rPr>
                <w:rFonts w:eastAsia="Times New Roman" w:cs="Arial"/>
                <w:color w:val="000000"/>
                <w:szCs w:val="24"/>
                <w:lang w:eastAsia="en-GB"/>
              </w:rPr>
            </w:pPr>
            <w:r w:rsidRPr="00665C13">
              <w:rPr>
                <w:rFonts w:eastAsia="Times New Roman" w:cs="Arial"/>
                <w:color w:val="000000" w:themeColor="text1"/>
                <w:szCs w:val="24"/>
                <w:lang w:val="en-AU" w:eastAsia="en-GB"/>
              </w:rPr>
              <w:t xml:space="preserve">Section </w:t>
            </w:r>
            <w:r w:rsidR="001B31D5">
              <w:rPr>
                <w:rFonts w:eastAsia="Times New Roman" w:cs="Arial"/>
                <w:color w:val="000000" w:themeColor="text1"/>
                <w:szCs w:val="24"/>
                <w:lang w:val="en-AU" w:eastAsia="en-GB"/>
              </w:rPr>
              <w:t>G</w:t>
            </w:r>
            <w:r w:rsidRPr="00665C13">
              <w:rPr>
                <w:rFonts w:eastAsia="Times New Roman" w:cs="Arial"/>
                <w:color w:val="000000" w:themeColor="text1"/>
                <w:szCs w:val="24"/>
                <w:lang w:val="en-AU" w:eastAsia="en-GB"/>
              </w:rPr>
              <w:t xml:space="preserve"> – </w:t>
            </w:r>
            <w:r w:rsidR="001B31D5">
              <w:rPr>
                <w:rFonts w:eastAsia="Times New Roman" w:cs="Arial"/>
                <w:color w:val="000000" w:themeColor="text1"/>
                <w:szCs w:val="24"/>
                <w:lang w:val="en-AU" w:eastAsia="en-GB"/>
              </w:rPr>
              <w:t>Adjustment Plan</w:t>
            </w:r>
          </w:p>
        </w:tc>
        <w:tc>
          <w:tcPr>
            <w:tcW w:w="3634" w:type="dxa"/>
          </w:tcPr>
          <w:p w14:paraId="6E686555" w14:textId="77777777" w:rsidR="00B70035" w:rsidRPr="00665C13" w:rsidRDefault="00B70035" w:rsidP="00DD28A6">
            <w:pPr>
              <w:spacing w:line="264" w:lineRule="auto"/>
              <w:jc w:val="both"/>
              <w:textAlignment w:val="baseline"/>
              <w:rPr>
                <w:rFonts w:eastAsia="Times New Roman" w:cs="Arial"/>
                <w:color w:val="000000"/>
                <w:szCs w:val="24"/>
                <w:lang w:eastAsia="en-GB"/>
              </w:rPr>
            </w:pPr>
          </w:p>
        </w:tc>
      </w:tr>
      <w:tr w:rsidR="00B70035" w:rsidRPr="00665C13" w14:paraId="4976F64B" w14:textId="77777777" w:rsidTr="00B70035">
        <w:tc>
          <w:tcPr>
            <w:tcW w:w="5382" w:type="dxa"/>
          </w:tcPr>
          <w:p w14:paraId="799D6056" w14:textId="3BD5C56F" w:rsidR="00B70035" w:rsidRPr="00665C13" w:rsidRDefault="00B70035" w:rsidP="00DD28A6">
            <w:pPr>
              <w:spacing w:line="264" w:lineRule="auto"/>
              <w:jc w:val="both"/>
              <w:textAlignment w:val="baseline"/>
              <w:rPr>
                <w:rFonts w:eastAsia="Times New Roman" w:cs="Arial"/>
                <w:color w:val="000000"/>
                <w:szCs w:val="24"/>
                <w:lang w:eastAsia="en-GB"/>
              </w:rPr>
            </w:pPr>
            <w:r w:rsidRPr="00665C13">
              <w:rPr>
                <w:rFonts w:eastAsia="Times New Roman" w:cs="Arial"/>
                <w:color w:val="000000" w:themeColor="text1"/>
                <w:szCs w:val="24"/>
                <w:lang w:val="en-AU" w:eastAsia="en-GB"/>
              </w:rPr>
              <w:t xml:space="preserve">Section </w:t>
            </w:r>
            <w:r w:rsidR="001B31D5">
              <w:rPr>
                <w:rFonts w:eastAsia="Times New Roman" w:cs="Arial"/>
                <w:color w:val="000000" w:themeColor="text1"/>
                <w:szCs w:val="24"/>
                <w:lang w:val="en-AU" w:eastAsia="en-GB"/>
              </w:rPr>
              <w:t>H</w:t>
            </w:r>
            <w:r w:rsidRPr="00665C13">
              <w:rPr>
                <w:rFonts w:eastAsia="Times New Roman" w:cs="Arial"/>
                <w:color w:val="000000" w:themeColor="text1"/>
                <w:szCs w:val="24"/>
                <w:lang w:val="en-AU" w:eastAsia="en-GB"/>
              </w:rPr>
              <w:t xml:space="preserve"> </w:t>
            </w:r>
            <w:r w:rsidRPr="00665C13">
              <w:rPr>
                <w:rFonts w:eastAsia="Arial" w:cs="Arial"/>
                <w:szCs w:val="24"/>
                <w:lang w:val="en-AU"/>
              </w:rPr>
              <w:t xml:space="preserve">– </w:t>
            </w:r>
            <w:r w:rsidR="001B31D5">
              <w:rPr>
                <w:rFonts w:eastAsia="Arial" w:cs="Arial"/>
                <w:szCs w:val="24"/>
                <w:lang w:val="en-AU"/>
              </w:rPr>
              <w:t>Economic Interest Test</w:t>
            </w:r>
          </w:p>
        </w:tc>
        <w:tc>
          <w:tcPr>
            <w:tcW w:w="3634" w:type="dxa"/>
          </w:tcPr>
          <w:p w14:paraId="68DB8B2C" w14:textId="77777777" w:rsidR="00B70035" w:rsidRPr="00665C13" w:rsidRDefault="00B70035" w:rsidP="00DD28A6">
            <w:pPr>
              <w:spacing w:line="264" w:lineRule="auto"/>
              <w:jc w:val="both"/>
              <w:textAlignment w:val="baseline"/>
              <w:rPr>
                <w:rFonts w:eastAsia="Times New Roman" w:cs="Arial"/>
                <w:color w:val="000000"/>
                <w:szCs w:val="24"/>
                <w:lang w:eastAsia="en-GB"/>
              </w:rPr>
            </w:pPr>
          </w:p>
        </w:tc>
      </w:tr>
    </w:tbl>
    <w:p w14:paraId="10ED29C9" w14:textId="30120F84" w:rsidR="00394582" w:rsidRPr="001B31D5" w:rsidRDefault="00394582" w:rsidP="00DD28A6">
      <w:pPr>
        <w:spacing w:line="264" w:lineRule="auto"/>
        <w:textAlignment w:val="baseline"/>
        <w:rPr>
          <w:rFonts w:eastAsia="Times New Roman" w:cs="Arial"/>
          <w:i/>
          <w:iCs/>
          <w:color w:val="000000"/>
          <w:szCs w:val="24"/>
          <w:lang w:eastAsia="en-GB"/>
        </w:rPr>
      </w:pPr>
      <w:r w:rsidRPr="001B31D5">
        <w:rPr>
          <w:rFonts w:eastAsia="Times New Roman" w:cs="Arial"/>
          <w:i/>
          <w:iCs/>
          <w:color w:val="000000"/>
          <w:sz w:val="20"/>
          <w:szCs w:val="20"/>
          <w:lang w:eastAsia="en-GB"/>
        </w:rPr>
        <w:t>+Add additional rows as required</w:t>
      </w:r>
    </w:p>
    <w:p w14:paraId="7568BD1D" w14:textId="3FE9F626" w:rsidR="00394582" w:rsidRPr="00665C13" w:rsidRDefault="00394582" w:rsidP="00DD28A6">
      <w:pPr>
        <w:spacing w:line="264" w:lineRule="auto"/>
        <w:jc w:val="both"/>
        <w:textAlignment w:val="baseline"/>
        <w:rPr>
          <w:rFonts w:eastAsia="Times New Roman" w:cs="Arial"/>
          <w:color w:val="000000"/>
          <w:szCs w:val="24"/>
          <w:lang w:eastAsia="en-GB"/>
        </w:rPr>
      </w:pPr>
    </w:p>
    <w:p w14:paraId="4E2BEB1C" w14:textId="15D133A9" w:rsidR="00394582" w:rsidRPr="00665C13" w:rsidRDefault="00394582" w:rsidP="00DD28A6">
      <w:pPr>
        <w:spacing w:line="264" w:lineRule="auto"/>
        <w:jc w:val="both"/>
        <w:textAlignment w:val="baseline"/>
        <w:rPr>
          <w:rFonts w:eastAsia="Times New Roman" w:cs="Arial"/>
          <w:color w:val="000000"/>
          <w:szCs w:val="24"/>
          <w:lang w:val="en-AU" w:eastAsia="en-GB"/>
        </w:rPr>
      </w:pPr>
      <w:r w:rsidRPr="00665C13">
        <w:rPr>
          <w:rFonts w:eastAsia="Times New Roman" w:cs="Arial"/>
          <w:color w:val="000000"/>
          <w:szCs w:val="24"/>
          <w:lang w:val="en-AU" w:eastAsia="en-GB"/>
        </w:rPr>
        <w:t xml:space="preserve">Please list any appendices that you have referenced </w:t>
      </w:r>
      <w:r w:rsidR="00F345BC" w:rsidRPr="00665C13">
        <w:rPr>
          <w:rFonts w:eastAsia="Times New Roman" w:cs="Arial"/>
          <w:color w:val="000000"/>
          <w:szCs w:val="24"/>
          <w:lang w:val="en-AU" w:eastAsia="en-GB"/>
        </w:rPr>
        <w:t>in your responses</w:t>
      </w:r>
      <w:r w:rsidRPr="00665C13">
        <w:rPr>
          <w:rFonts w:eastAsia="Times New Roman" w:cs="Arial"/>
          <w:color w:val="000000"/>
          <w:szCs w:val="24"/>
          <w:lang w:val="en-AU" w:eastAsia="en-GB"/>
        </w:rPr>
        <w:t xml:space="preserve"> and are attaching with this questionnaire.</w:t>
      </w:r>
    </w:p>
    <w:p w14:paraId="596799DF" w14:textId="7686E23D" w:rsidR="001E7D16" w:rsidRPr="00665C13" w:rsidRDefault="001E7D16" w:rsidP="00DD28A6">
      <w:pPr>
        <w:spacing w:line="264" w:lineRule="auto"/>
        <w:jc w:val="both"/>
        <w:textAlignment w:val="baseline"/>
        <w:rPr>
          <w:rFonts w:eastAsia="Times New Roman" w:cs="Arial"/>
          <w:color w:val="000000"/>
          <w:szCs w:val="24"/>
          <w:lang w:eastAsia="en-GB"/>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1E7D16" w:rsidRPr="00525A82" w14:paraId="2E478A24" w14:textId="77777777" w:rsidTr="00525A82">
        <w:tc>
          <w:tcPr>
            <w:tcW w:w="4508" w:type="dxa"/>
            <w:shd w:val="clear" w:color="auto" w:fill="002060"/>
            <w:vAlign w:val="center"/>
          </w:tcPr>
          <w:p w14:paraId="5875510F" w14:textId="03812EA7" w:rsidR="001E7D16" w:rsidRPr="00525A82" w:rsidRDefault="001E7D16" w:rsidP="00BC6FEA">
            <w:pPr>
              <w:spacing w:line="264" w:lineRule="auto"/>
              <w:jc w:val="center"/>
              <w:textAlignment w:val="baseline"/>
              <w:rPr>
                <w:rFonts w:eastAsia="Times New Roman" w:cs="Arial"/>
                <w:b/>
                <w:color w:val="FFFFFF" w:themeColor="background1"/>
                <w:szCs w:val="24"/>
                <w:lang w:eastAsia="en-GB"/>
              </w:rPr>
            </w:pPr>
            <w:r w:rsidRPr="00525A82">
              <w:rPr>
                <w:rFonts w:eastAsia="Times New Roman" w:cs="Arial"/>
                <w:b/>
                <w:color w:val="FFFFFF" w:themeColor="background1"/>
                <w:szCs w:val="24"/>
                <w:lang w:eastAsia="en-GB"/>
              </w:rPr>
              <w:t>Appendix reference</w:t>
            </w:r>
          </w:p>
        </w:tc>
        <w:tc>
          <w:tcPr>
            <w:tcW w:w="4508" w:type="dxa"/>
            <w:shd w:val="clear" w:color="auto" w:fill="002060"/>
            <w:vAlign w:val="center"/>
          </w:tcPr>
          <w:p w14:paraId="27B38D7C" w14:textId="3AA76A5C" w:rsidR="001E7D16" w:rsidRPr="00525A82" w:rsidRDefault="001E7D16" w:rsidP="00BC6FEA">
            <w:pPr>
              <w:spacing w:line="264" w:lineRule="auto"/>
              <w:jc w:val="center"/>
              <w:textAlignment w:val="baseline"/>
              <w:rPr>
                <w:rFonts w:eastAsia="Times New Roman" w:cs="Arial"/>
                <w:b/>
                <w:color w:val="FFFFFF" w:themeColor="background1"/>
                <w:szCs w:val="24"/>
                <w:lang w:eastAsia="en-GB"/>
              </w:rPr>
            </w:pPr>
            <w:r w:rsidRPr="00525A82">
              <w:rPr>
                <w:rFonts w:eastAsia="Times New Roman" w:cs="Arial"/>
                <w:b/>
                <w:color w:val="FFFFFF" w:themeColor="background1"/>
                <w:szCs w:val="24"/>
                <w:lang w:eastAsia="en-GB"/>
              </w:rPr>
              <w:t>Document title</w:t>
            </w:r>
          </w:p>
        </w:tc>
      </w:tr>
      <w:tr w:rsidR="001E7D16" w:rsidRPr="00665C13" w14:paraId="1F7D7A8A" w14:textId="77777777" w:rsidTr="00454234">
        <w:tc>
          <w:tcPr>
            <w:tcW w:w="4508" w:type="dxa"/>
          </w:tcPr>
          <w:p w14:paraId="098B547C" w14:textId="77777777" w:rsidR="001E7D16" w:rsidRPr="00665C13" w:rsidRDefault="001E7D16" w:rsidP="00DD28A6">
            <w:pPr>
              <w:spacing w:line="264" w:lineRule="auto"/>
              <w:jc w:val="both"/>
              <w:textAlignment w:val="baseline"/>
              <w:rPr>
                <w:rFonts w:eastAsia="Times New Roman" w:cs="Arial"/>
                <w:color w:val="000000"/>
                <w:szCs w:val="24"/>
                <w:lang w:eastAsia="en-GB"/>
              </w:rPr>
            </w:pPr>
          </w:p>
        </w:tc>
        <w:tc>
          <w:tcPr>
            <w:tcW w:w="4508" w:type="dxa"/>
          </w:tcPr>
          <w:p w14:paraId="4134BE83" w14:textId="77777777" w:rsidR="001E7D16" w:rsidRPr="00665C13" w:rsidRDefault="001E7D16" w:rsidP="00DD28A6">
            <w:pPr>
              <w:spacing w:line="264" w:lineRule="auto"/>
              <w:jc w:val="both"/>
              <w:textAlignment w:val="baseline"/>
              <w:rPr>
                <w:rFonts w:eastAsia="Times New Roman" w:cs="Arial"/>
                <w:color w:val="000000"/>
                <w:szCs w:val="24"/>
                <w:lang w:eastAsia="en-GB"/>
              </w:rPr>
            </w:pPr>
          </w:p>
        </w:tc>
      </w:tr>
      <w:tr w:rsidR="001E7D16" w:rsidRPr="00665C13" w14:paraId="26FBE019" w14:textId="77777777" w:rsidTr="00454234">
        <w:tc>
          <w:tcPr>
            <w:tcW w:w="4508" w:type="dxa"/>
          </w:tcPr>
          <w:p w14:paraId="2BD2B688" w14:textId="77777777" w:rsidR="001E7D16" w:rsidRPr="00665C13" w:rsidRDefault="001E7D16" w:rsidP="00DD28A6">
            <w:pPr>
              <w:spacing w:line="264" w:lineRule="auto"/>
              <w:jc w:val="both"/>
              <w:textAlignment w:val="baseline"/>
              <w:rPr>
                <w:rFonts w:eastAsia="Times New Roman" w:cs="Arial"/>
                <w:color w:val="000000"/>
                <w:szCs w:val="24"/>
                <w:lang w:eastAsia="en-GB"/>
              </w:rPr>
            </w:pPr>
          </w:p>
        </w:tc>
        <w:tc>
          <w:tcPr>
            <w:tcW w:w="4508" w:type="dxa"/>
          </w:tcPr>
          <w:p w14:paraId="4DB1544D" w14:textId="77777777" w:rsidR="001E7D16" w:rsidRPr="00665C13" w:rsidRDefault="001E7D16" w:rsidP="00DD28A6">
            <w:pPr>
              <w:spacing w:line="264" w:lineRule="auto"/>
              <w:jc w:val="both"/>
              <w:textAlignment w:val="baseline"/>
              <w:rPr>
                <w:rFonts w:eastAsia="Times New Roman" w:cs="Arial"/>
                <w:color w:val="000000"/>
                <w:szCs w:val="24"/>
                <w:lang w:eastAsia="en-GB"/>
              </w:rPr>
            </w:pPr>
          </w:p>
        </w:tc>
      </w:tr>
      <w:tr w:rsidR="001E7D16" w:rsidRPr="00665C13" w14:paraId="31096534" w14:textId="77777777" w:rsidTr="00454234">
        <w:tc>
          <w:tcPr>
            <w:tcW w:w="4508" w:type="dxa"/>
          </w:tcPr>
          <w:p w14:paraId="62EEFDC7" w14:textId="77777777" w:rsidR="001E7D16" w:rsidRPr="00665C13" w:rsidRDefault="001E7D16" w:rsidP="00DD28A6">
            <w:pPr>
              <w:spacing w:line="264" w:lineRule="auto"/>
              <w:jc w:val="both"/>
              <w:textAlignment w:val="baseline"/>
              <w:rPr>
                <w:rFonts w:eastAsia="Times New Roman" w:cs="Arial"/>
                <w:color w:val="000000"/>
                <w:szCs w:val="24"/>
                <w:lang w:eastAsia="en-GB"/>
              </w:rPr>
            </w:pPr>
          </w:p>
        </w:tc>
        <w:tc>
          <w:tcPr>
            <w:tcW w:w="4508" w:type="dxa"/>
          </w:tcPr>
          <w:p w14:paraId="058A9882" w14:textId="77777777" w:rsidR="001E7D16" w:rsidRPr="00665C13" w:rsidRDefault="001E7D16" w:rsidP="00DD28A6">
            <w:pPr>
              <w:spacing w:line="264" w:lineRule="auto"/>
              <w:jc w:val="both"/>
              <w:textAlignment w:val="baseline"/>
              <w:rPr>
                <w:rFonts w:eastAsia="Times New Roman" w:cs="Arial"/>
                <w:color w:val="000000"/>
                <w:szCs w:val="24"/>
                <w:lang w:eastAsia="en-GB"/>
              </w:rPr>
            </w:pPr>
          </w:p>
        </w:tc>
      </w:tr>
      <w:tr w:rsidR="001E7D16" w:rsidRPr="00665C13" w14:paraId="04D6FF98" w14:textId="77777777" w:rsidTr="00454234">
        <w:tc>
          <w:tcPr>
            <w:tcW w:w="4508" w:type="dxa"/>
          </w:tcPr>
          <w:p w14:paraId="77FE990F" w14:textId="77777777" w:rsidR="001E7D16" w:rsidRPr="00665C13" w:rsidRDefault="001E7D16" w:rsidP="00DD28A6">
            <w:pPr>
              <w:spacing w:line="264" w:lineRule="auto"/>
              <w:jc w:val="both"/>
              <w:textAlignment w:val="baseline"/>
              <w:rPr>
                <w:rFonts w:eastAsia="Times New Roman" w:cs="Arial"/>
                <w:color w:val="000000"/>
                <w:szCs w:val="24"/>
                <w:lang w:eastAsia="en-GB"/>
              </w:rPr>
            </w:pPr>
          </w:p>
        </w:tc>
        <w:tc>
          <w:tcPr>
            <w:tcW w:w="4508" w:type="dxa"/>
          </w:tcPr>
          <w:p w14:paraId="7D42C045" w14:textId="77777777" w:rsidR="001E7D16" w:rsidRPr="00665C13" w:rsidRDefault="001E7D16" w:rsidP="00DD28A6">
            <w:pPr>
              <w:spacing w:line="264" w:lineRule="auto"/>
              <w:jc w:val="both"/>
              <w:textAlignment w:val="baseline"/>
              <w:rPr>
                <w:rFonts w:eastAsia="Times New Roman" w:cs="Arial"/>
                <w:color w:val="000000"/>
                <w:szCs w:val="24"/>
                <w:lang w:eastAsia="en-GB"/>
              </w:rPr>
            </w:pPr>
          </w:p>
        </w:tc>
      </w:tr>
    </w:tbl>
    <w:p w14:paraId="158D0F94" w14:textId="1CBD55A3" w:rsidR="4CEFCEA4" w:rsidRPr="005722CC" w:rsidRDefault="00394582" w:rsidP="00D62964">
      <w:pPr>
        <w:spacing w:line="264" w:lineRule="auto"/>
        <w:textAlignment w:val="baseline"/>
        <w:rPr>
          <w:rFonts w:eastAsia="Times New Roman" w:cs="Arial"/>
          <w:i/>
          <w:iCs/>
          <w:color w:val="000000"/>
          <w:sz w:val="20"/>
          <w:szCs w:val="20"/>
          <w:lang w:eastAsia="en-GB"/>
        </w:rPr>
      </w:pPr>
      <w:r w:rsidRPr="005722CC">
        <w:rPr>
          <w:rFonts w:eastAsia="Times New Roman" w:cs="Arial"/>
          <w:i/>
          <w:iCs/>
          <w:color w:val="000000"/>
          <w:sz w:val="20"/>
          <w:szCs w:val="20"/>
          <w:lang w:eastAsia="en-GB"/>
        </w:rPr>
        <w:t>+Add additional rows as required</w:t>
      </w:r>
    </w:p>
    <w:sectPr w:rsidR="4CEFCEA4" w:rsidRPr="005722CC" w:rsidSect="00620CAC">
      <w:headerReference w:type="default" r:id="rId22"/>
      <w:footerReference w:type="default" r:id="rId23"/>
      <w:footerReference w:type="first" r:id="rId24"/>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F4D76" w14:textId="77777777" w:rsidR="009224E5" w:rsidRDefault="009224E5" w:rsidP="00410540">
      <w:pPr>
        <w:spacing w:line="240" w:lineRule="auto"/>
      </w:pPr>
      <w:r>
        <w:separator/>
      </w:r>
    </w:p>
  </w:endnote>
  <w:endnote w:type="continuationSeparator" w:id="0">
    <w:p w14:paraId="69C7E53E" w14:textId="77777777" w:rsidR="009224E5" w:rsidRDefault="009224E5" w:rsidP="00410540">
      <w:pPr>
        <w:spacing w:line="240" w:lineRule="auto"/>
      </w:pPr>
      <w:r>
        <w:continuationSeparator/>
      </w:r>
    </w:p>
  </w:endnote>
  <w:endnote w:type="continuationNotice" w:id="1">
    <w:p w14:paraId="3A956A88" w14:textId="77777777" w:rsidR="009224E5" w:rsidRDefault="009224E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634843"/>
      <w:docPartObj>
        <w:docPartGallery w:val="Page Numbers (Bottom of Page)"/>
        <w:docPartUnique/>
      </w:docPartObj>
    </w:sdtPr>
    <w:sdtEndPr>
      <w:rPr>
        <w:rFonts w:cs="Arial"/>
      </w:rPr>
    </w:sdtEndPr>
    <w:sdtContent>
      <w:p w14:paraId="41E9728A" w14:textId="4F5D60BC" w:rsidR="00375FC6" w:rsidRPr="00486BB5" w:rsidRDefault="00375FC6" w:rsidP="00620CAC">
        <w:pPr>
          <w:pStyle w:val="Footer"/>
          <w:jc w:val="center"/>
          <w:rPr>
            <w:rFonts w:cs="Arial"/>
            <w:szCs w:val="24"/>
          </w:rPr>
        </w:pPr>
        <w:r w:rsidRPr="00486BB5">
          <w:rPr>
            <w:rFonts w:cs="Arial"/>
            <w:szCs w:val="24"/>
          </w:rPr>
          <w:fldChar w:fldCharType="begin"/>
        </w:r>
        <w:r w:rsidRPr="00486BB5">
          <w:rPr>
            <w:rFonts w:cs="Arial"/>
            <w:szCs w:val="24"/>
          </w:rPr>
          <w:instrText xml:space="preserve"> PAGE   \* MERGEFORMAT </w:instrText>
        </w:r>
        <w:r w:rsidRPr="00486BB5">
          <w:rPr>
            <w:rFonts w:cs="Arial"/>
            <w:szCs w:val="24"/>
          </w:rPr>
          <w:fldChar w:fldCharType="separate"/>
        </w:r>
        <w:r w:rsidRPr="00486BB5">
          <w:rPr>
            <w:rFonts w:cs="Arial"/>
            <w:noProof/>
            <w:szCs w:val="24"/>
          </w:rPr>
          <w:t>2</w:t>
        </w:r>
        <w:r w:rsidRPr="00486BB5">
          <w:rPr>
            <w:rFonts w:cs="Arial"/>
            <w:noProof/>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9"/>
      <w:gridCol w:w="3009"/>
      <w:gridCol w:w="3009"/>
    </w:tblGrid>
    <w:tr w:rsidR="00375FC6" w14:paraId="604F77EF" w14:textId="77777777" w:rsidTr="00B45D15">
      <w:tc>
        <w:tcPr>
          <w:tcW w:w="3009" w:type="dxa"/>
        </w:tcPr>
        <w:p w14:paraId="406F3851" w14:textId="77777777" w:rsidR="00375FC6" w:rsidRDefault="00375FC6" w:rsidP="00B45D15">
          <w:pPr>
            <w:pStyle w:val="Header"/>
            <w:ind w:left="-115"/>
          </w:pPr>
        </w:p>
      </w:tc>
      <w:tc>
        <w:tcPr>
          <w:tcW w:w="3009" w:type="dxa"/>
        </w:tcPr>
        <w:p w14:paraId="05D050B3" w14:textId="77777777" w:rsidR="00375FC6" w:rsidRDefault="00375FC6" w:rsidP="00B45D15">
          <w:pPr>
            <w:pStyle w:val="Header"/>
            <w:jc w:val="center"/>
          </w:pPr>
        </w:p>
      </w:tc>
      <w:tc>
        <w:tcPr>
          <w:tcW w:w="3009" w:type="dxa"/>
        </w:tcPr>
        <w:p w14:paraId="23B48B44" w14:textId="77777777" w:rsidR="00375FC6" w:rsidRDefault="00375FC6" w:rsidP="00B45D15">
          <w:pPr>
            <w:pStyle w:val="Header"/>
            <w:ind w:right="-115"/>
            <w:jc w:val="right"/>
          </w:pPr>
        </w:p>
      </w:tc>
    </w:tr>
  </w:tbl>
  <w:p w14:paraId="63B8E98F" w14:textId="77777777" w:rsidR="00375FC6" w:rsidRDefault="00375FC6" w:rsidP="00B45D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0280294"/>
      <w:docPartObj>
        <w:docPartGallery w:val="Page Numbers (Bottom of Page)"/>
        <w:docPartUnique/>
      </w:docPartObj>
    </w:sdtPr>
    <w:sdtEndPr>
      <w:rPr>
        <w:rFonts w:cs="Arial"/>
      </w:rPr>
    </w:sdtEndPr>
    <w:sdtContent>
      <w:p w14:paraId="76E9A80C" w14:textId="77777777" w:rsidR="00375FC6" w:rsidRPr="00620CAC" w:rsidRDefault="00375FC6" w:rsidP="00620CAC">
        <w:pPr>
          <w:pStyle w:val="Footer"/>
          <w:jc w:val="center"/>
          <w:rPr>
            <w:rFonts w:cs="Arial"/>
            <w:szCs w:val="24"/>
          </w:rPr>
        </w:pPr>
        <w:r w:rsidRPr="00620CAC">
          <w:rPr>
            <w:rFonts w:cs="Arial"/>
            <w:szCs w:val="24"/>
          </w:rPr>
          <w:fldChar w:fldCharType="begin"/>
        </w:r>
        <w:r w:rsidRPr="00620CAC">
          <w:rPr>
            <w:rFonts w:cs="Arial"/>
            <w:szCs w:val="24"/>
          </w:rPr>
          <w:instrText xml:space="preserve"> PAGE   \* MERGEFORMAT </w:instrText>
        </w:r>
        <w:r w:rsidRPr="00620CAC">
          <w:rPr>
            <w:rFonts w:cs="Arial"/>
            <w:szCs w:val="24"/>
          </w:rPr>
          <w:fldChar w:fldCharType="separate"/>
        </w:r>
        <w:r w:rsidRPr="00620CAC">
          <w:rPr>
            <w:rFonts w:cs="Arial"/>
            <w:noProof/>
            <w:szCs w:val="24"/>
          </w:rPr>
          <w:t>2</w:t>
        </w:r>
        <w:r w:rsidRPr="00620CAC">
          <w:rPr>
            <w:rFonts w:cs="Arial"/>
            <w:noProof/>
            <w:szCs w:val="24"/>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3"/>
      <w:gridCol w:w="4653"/>
      <w:gridCol w:w="4653"/>
    </w:tblGrid>
    <w:tr w:rsidR="00375FC6" w14:paraId="006F2F16" w14:textId="77777777" w:rsidTr="00F47CE6">
      <w:tc>
        <w:tcPr>
          <w:tcW w:w="4653" w:type="dxa"/>
        </w:tcPr>
        <w:p w14:paraId="26D91EDC" w14:textId="77777777" w:rsidR="00375FC6" w:rsidRDefault="00375FC6" w:rsidP="002000F2">
          <w:pPr>
            <w:pStyle w:val="Header"/>
            <w:ind w:left="-115"/>
          </w:pPr>
        </w:p>
      </w:tc>
      <w:tc>
        <w:tcPr>
          <w:tcW w:w="4653" w:type="dxa"/>
        </w:tcPr>
        <w:p w14:paraId="7281936B" w14:textId="77777777" w:rsidR="00375FC6" w:rsidRDefault="00375FC6" w:rsidP="002000F2">
          <w:pPr>
            <w:pStyle w:val="Header"/>
            <w:jc w:val="center"/>
          </w:pPr>
        </w:p>
      </w:tc>
      <w:tc>
        <w:tcPr>
          <w:tcW w:w="4653" w:type="dxa"/>
        </w:tcPr>
        <w:p w14:paraId="7001643B" w14:textId="77777777" w:rsidR="00375FC6" w:rsidRDefault="00375FC6" w:rsidP="002000F2">
          <w:pPr>
            <w:pStyle w:val="Header"/>
            <w:ind w:right="-115"/>
            <w:jc w:val="right"/>
          </w:pPr>
        </w:p>
      </w:tc>
    </w:tr>
  </w:tbl>
  <w:p w14:paraId="446E1803" w14:textId="77777777" w:rsidR="00375FC6" w:rsidRDefault="00375FC6" w:rsidP="002000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DB7AE" w14:textId="77777777" w:rsidR="009224E5" w:rsidRDefault="009224E5" w:rsidP="00410540">
      <w:pPr>
        <w:spacing w:line="240" w:lineRule="auto"/>
      </w:pPr>
      <w:r>
        <w:separator/>
      </w:r>
    </w:p>
  </w:footnote>
  <w:footnote w:type="continuationSeparator" w:id="0">
    <w:p w14:paraId="3D84DD27" w14:textId="77777777" w:rsidR="009224E5" w:rsidRDefault="009224E5" w:rsidP="00410540">
      <w:pPr>
        <w:spacing w:line="240" w:lineRule="auto"/>
      </w:pPr>
      <w:r>
        <w:continuationSeparator/>
      </w:r>
    </w:p>
  </w:footnote>
  <w:footnote w:type="continuationNotice" w:id="1">
    <w:p w14:paraId="7BCA4F68" w14:textId="77777777" w:rsidR="009224E5" w:rsidRDefault="009224E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119"/>
      <w:gridCol w:w="3005"/>
      <w:gridCol w:w="3941"/>
    </w:tblGrid>
    <w:tr w:rsidR="002D3072" w14:paraId="49A2EFDC" w14:textId="77777777">
      <w:tc>
        <w:tcPr>
          <w:tcW w:w="0" w:type="auto"/>
        </w:tcPr>
        <w:p w14:paraId="79D5C63D" w14:textId="77777777" w:rsidR="002D3072" w:rsidRDefault="002D3072" w:rsidP="002D3072">
          <w:pPr>
            <w:spacing w:before="20" w:after="20"/>
          </w:pPr>
          <w:bookmarkStart w:id="0" w:name="_Hlk43194599"/>
          <w:r>
            <w:rPr>
              <w:noProof/>
            </w:rPr>
            <w:drawing>
              <wp:inline distT="0" distB="0" distL="0" distR="0" wp14:anchorId="0AD8958E" wp14:editId="31EE18C4">
                <wp:extent cx="1421202" cy="802800"/>
                <wp:effectExtent l="0" t="0" r="7620" b="0"/>
                <wp:docPr id="6533250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202" cy="802800"/>
                        </a:xfrm>
                        <a:prstGeom prst="rect">
                          <a:avLst/>
                        </a:prstGeom>
                        <a:noFill/>
                        <a:ln>
                          <a:noFill/>
                        </a:ln>
                      </pic:spPr>
                    </pic:pic>
                  </a:graphicData>
                </a:graphic>
              </wp:inline>
            </w:drawing>
          </w:r>
        </w:p>
      </w:tc>
      <w:tc>
        <w:tcPr>
          <w:tcW w:w="3005" w:type="dxa"/>
        </w:tcPr>
        <w:p w14:paraId="1922FBF6" w14:textId="72ED0A2E" w:rsidR="002D3072" w:rsidRPr="005B5F04" w:rsidRDefault="002D3072" w:rsidP="002D3072">
          <w:pPr>
            <w:jc w:val="center"/>
            <w:rPr>
              <w:rFonts w:cs="Arial"/>
            </w:rPr>
          </w:pPr>
        </w:p>
      </w:tc>
      <w:tc>
        <w:tcPr>
          <w:tcW w:w="3941" w:type="dxa"/>
        </w:tcPr>
        <w:p w14:paraId="6E28D21F" w14:textId="77777777" w:rsidR="002D3072" w:rsidRPr="005B5F04" w:rsidRDefault="002D3072" w:rsidP="002D3072">
          <w:pPr>
            <w:pStyle w:val="NoSpacing"/>
            <w:jc w:val="right"/>
            <w:rPr>
              <w:rFonts w:ascii="Arial" w:hAnsi="Arial" w:cs="Arial"/>
              <w:sz w:val="19"/>
              <w:szCs w:val="19"/>
            </w:rPr>
          </w:pPr>
        </w:p>
        <w:p w14:paraId="2F11F396" w14:textId="77777777" w:rsidR="002D3072" w:rsidRPr="005B5F04" w:rsidRDefault="002D3072" w:rsidP="002D3072">
          <w:pPr>
            <w:pStyle w:val="NoSpacing"/>
            <w:jc w:val="right"/>
            <w:rPr>
              <w:rFonts w:ascii="Arial" w:hAnsi="Arial" w:cs="Arial"/>
              <w:sz w:val="19"/>
              <w:szCs w:val="19"/>
            </w:rPr>
          </w:pPr>
          <w:bookmarkStart w:id="1" w:name="_Hlk43194575"/>
          <w:r w:rsidRPr="005B5F04">
            <w:rPr>
              <w:rFonts w:ascii="Arial" w:hAnsi="Arial" w:cs="Arial"/>
              <w:sz w:val="19"/>
              <w:szCs w:val="19"/>
            </w:rPr>
            <w:t>Trade Remedies Authority</w:t>
          </w:r>
        </w:p>
        <w:p w14:paraId="5EBA92F0" w14:textId="3D94D1D0" w:rsidR="002D3072" w:rsidRPr="005B5F04" w:rsidRDefault="009224E5" w:rsidP="002D3072">
          <w:pPr>
            <w:tabs>
              <w:tab w:val="left" w:pos="2133"/>
            </w:tabs>
            <w:spacing w:line="276" w:lineRule="auto"/>
            <w:ind w:left="7" w:firstLine="141"/>
            <w:rPr>
              <w:rFonts w:cs="Arial"/>
            </w:rPr>
          </w:pPr>
          <w:sdt>
            <w:sdtPr>
              <w:rPr>
                <w:rFonts w:cs="Arial"/>
                <w:b/>
                <w:color w:val="FF0000"/>
                <w:sz w:val="18"/>
              </w:rPr>
              <w:id w:val="-1856485747"/>
              <w14:checkbox>
                <w14:checked w14:val="0"/>
                <w14:checkedState w14:val="2612" w14:font="MS Gothic"/>
                <w14:uncheckedState w14:val="2610" w14:font="MS Gothic"/>
              </w14:checkbox>
            </w:sdtPr>
            <w:sdtEndPr>
              <w:rPr>
                <w:shd w:val="clear" w:color="auto" w:fill="E6E6E6"/>
              </w:rPr>
            </w:sdtEndPr>
            <w:sdtContent>
              <w:r w:rsidR="002D3072" w:rsidRPr="005B5F04">
                <w:rPr>
                  <w:rFonts w:ascii="Segoe UI Symbol" w:eastAsia="MS Gothic" w:hAnsi="Segoe UI Symbol" w:cs="Segoe UI Symbol"/>
                  <w:b/>
                  <w:color w:val="FF0000"/>
                  <w:sz w:val="18"/>
                </w:rPr>
                <w:t>☐</w:t>
              </w:r>
            </w:sdtContent>
          </w:sdt>
          <w:r w:rsidR="002D3072" w:rsidRPr="005B5F04">
            <w:rPr>
              <w:rFonts w:cs="Arial"/>
              <w:color w:val="FF0000"/>
              <w:sz w:val="18"/>
            </w:rPr>
            <w:t xml:space="preserve"> Confidential</w:t>
          </w:r>
          <w:r w:rsidR="002D3072" w:rsidRPr="005B5F04">
            <w:rPr>
              <w:rFonts w:cs="Arial"/>
              <w:color w:val="FF0000"/>
              <w:sz w:val="18"/>
            </w:rPr>
            <w:tab/>
          </w:r>
          <w:sdt>
            <w:sdtPr>
              <w:rPr>
                <w:rFonts w:cs="Arial"/>
                <w:b/>
                <w:color w:val="FF0000"/>
                <w:sz w:val="18"/>
              </w:rPr>
              <w:id w:val="-173037909"/>
              <w14:checkbox>
                <w14:checked w14:val="1"/>
                <w14:checkedState w14:val="2612" w14:font="MS Gothic"/>
                <w14:uncheckedState w14:val="2610" w14:font="MS Gothic"/>
              </w14:checkbox>
            </w:sdtPr>
            <w:sdtEndPr/>
            <w:sdtContent>
              <w:r w:rsidR="00D90870">
                <w:rPr>
                  <w:rFonts w:ascii="MS Gothic" w:eastAsia="MS Gothic" w:hAnsi="MS Gothic" w:cs="Arial" w:hint="eastAsia"/>
                  <w:b/>
                  <w:color w:val="FF0000"/>
                  <w:sz w:val="18"/>
                </w:rPr>
                <w:t>☒</w:t>
              </w:r>
            </w:sdtContent>
          </w:sdt>
          <w:r w:rsidR="002D3072" w:rsidRPr="005B5F04">
            <w:rPr>
              <w:rFonts w:cs="Arial"/>
              <w:color w:val="FF0000"/>
              <w:sz w:val="18"/>
            </w:rPr>
            <w:t xml:space="preserve"> Non-confidential</w:t>
          </w:r>
        </w:p>
        <w:bookmarkEnd w:id="1"/>
        <w:p w14:paraId="36A3EC09" w14:textId="77777777" w:rsidR="002D3072" w:rsidRPr="005B5F04" w:rsidRDefault="002D3072" w:rsidP="002D3072">
          <w:pPr>
            <w:pStyle w:val="NoSpacing"/>
            <w:ind w:firstLine="148"/>
            <w:rPr>
              <w:rFonts w:ascii="Arial" w:hAnsi="Arial" w:cs="Arial"/>
              <w:color w:val="FF0000"/>
              <w:sz w:val="18"/>
            </w:rPr>
          </w:pPr>
        </w:p>
      </w:tc>
    </w:tr>
    <w:bookmarkEnd w:id="0"/>
  </w:tbl>
  <w:p w14:paraId="2B9A1A45" w14:textId="77777777" w:rsidR="00375FC6" w:rsidRDefault="00375F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119"/>
      <w:gridCol w:w="3005"/>
      <w:gridCol w:w="3941"/>
    </w:tblGrid>
    <w:tr w:rsidR="00D62964" w14:paraId="3C569B6D" w14:textId="77777777">
      <w:tc>
        <w:tcPr>
          <w:tcW w:w="0" w:type="auto"/>
        </w:tcPr>
        <w:p w14:paraId="0F90C842" w14:textId="77777777" w:rsidR="00D62964" w:rsidRDefault="00D62964" w:rsidP="00D62964">
          <w:pPr>
            <w:spacing w:before="20" w:after="20"/>
          </w:pPr>
          <w:r>
            <w:rPr>
              <w:noProof/>
            </w:rPr>
            <w:drawing>
              <wp:inline distT="0" distB="0" distL="0" distR="0" wp14:anchorId="619570A6" wp14:editId="3D0F839F">
                <wp:extent cx="1421202" cy="802800"/>
                <wp:effectExtent l="0" t="0" r="7620" b="0"/>
                <wp:docPr id="21461479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202" cy="802800"/>
                        </a:xfrm>
                        <a:prstGeom prst="rect">
                          <a:avLst/>
                        </a:prstGeom>
                        <a:noFill/>
                        <a:ln>
                          <a:noFill/>
                        </a:ln>
                      </pic:spPr>
                    </pic:pic>
                  </a:graphicData>
                </a:graphic>
              </wp:inline>
            </w:drawing>
          </w:r>
        </w:p>
        <w:p w14:paraId="523987C6" w14:textId="77777777" w:rsidR="00D62964" w:rsidRDefault="00D62964" w:rsidP="00D62964">
          <w:pPr>
            <w:spacing w:before="20" w:after="20"/>
          </w:pPr>
        </w:p>
      </w:tc>
      <w:tc>
        <w:tcPr>
          <w:tcW w:w="3005" w:type="dxa"/>
        </w:tcPr>
        <w:p w14:paraId="041A963E" w14:textId="0AAC70D0" w:rsidR="00D62964" w:rsidRPr="005B5F04" w:rsidRDefault="00D62964" w:rsidP="00D62964">
          <w:pPr>
            <w:jc w:val="center"/>
            <w:rPr>
              <w:rFonts w:cs="Arial"/>
            </w:rPr>
          </w:pPr>
        </w:p>
      </w:tc>
      <w:tc>
        <w:tcPr>
          <w:tcW w:w="3941" w:type="dxa"/>
        </w:tcPr>
        <w:p w14:paraId="0B027DCD" w14:textId="77777777" w:rsidR="00D62964" w:rsidRPr="005B5F04" w:rsidRDefault="00D62964" w:rsidP="00D62964">
          <w:pPr>
            <w:pStyle w:val="NoSpacing"/>
            <w:jc w:val="right"/>
            <w:rPr>
              <w:rFonts w:ascii="Arial" w:hAnsi="Arial" w:cs="Arial"/>
              <w:sz w:val="19"/>
              <w:szCs w:val="19"/>
            </w:rPr>
          </w:pPr>
        </w:p>
        <w:p w14:paraId="79A0DA91" w14:textId="77777777" w:rsidR="00D62964" w:rsidRPr="005B5F04" w:rsidRDefault="00D62964" w:rsidP="00D62964">
          <w:pPr>
            <w:pStyle w:val="NoSpacing"/>
            <w:jc w:val="right"/>
            <w:rPr>
              <w:rFonts w:ascii="Arial" w:hAnsi="Arial" w:cs="Arial"/>
              <w:sz w:val="19"/>
              <w:szCs w:val="19"/>
            </w:rPr>
          </w:pPr>
          <w:r w:rsidRPr="005B5F04">
            <w:rPr>
              <w:rFonts w:ascii="Arial" w:hAnsi="Arial" w:cs="Arial"/>
              <w:sz w:val="19"/>
              <w:szCs w:val="19"/>
            </w:rPr>
            <w:t>Trade Remedies Authority</w:t>
          </w:r>
        </w:p>
        <w:p w14:paraId="2AEDD640" w14:textId="77777777" w:rsidR="00D62964" w:rsidRPr="005B5F04" w:rsidRDefault="009224E5" w:rsidP="00D62964">
          <w:pPr>
            <w:tabs>
              <w:tab w:val="left" w:pos="2133"/>
            </w:tabs>
            <w:spacing w:line="276" w:lineRule="auto"/>
            <w:ind w:left="7" w:firstLine="141"/>
            <w:rPr>
              <w:rFonts w:cs="Arial"/>
            </w:rPr>
          </w:pPr>
          <w:sdt>
            <w:sdtPr>
              <w:rPr>
                <w:rFonts w:cs="Arial"/>
                <w:b/>
                <w:color w:val="FF0000"/>
                <w:sz w:val="18"/>
              </w:rPr>
              <w:id w:val="1465161275"/>
              <w14:checkbox>
                <w14:checked w14:val="0"/>
                <w14:checkedState w14:val="2612" w14:font="MS Gothic"/>
                <w14:uncheckedState w14:val="2610" w14:font="MS Gothic"/>
              </w14:checkbox>
            </w:sdtPr>
            <w:sdtEndPr>
              <w:rPr>
                <w:shd w:val="clear" w:color="auto" w:fill="E6E6E6"/>
              </w:rPr>
            </w:sdtEndPr>
            <w:sdtContent>
              <w:r w:rsidR="00D62964" w:rsidRPr="005B5F04">
                <w:rPr>
                  <w:rFonts w:ascii="Segoe UI Symbol" w:eastAsia="MS Gothic" w:hAnsi="Segoe UI Symbol" w:cs="Segoe UI Symbol"/>
                  <w:b/>
                  <w:color w:val="FF0000"/>
                  <w:sz w:val="18"/>
                </w:rPr>
                <w:t>☐</w:t>
              </w:r>
            </w:sdtContent>
          </w:sdt>
          <w:r w:rsidR="00D62964" w:rsidRPr="005B5F04">
            <w:rPr>
              <w:rFonts w:cs="Arial"/>
              <w:color w:val="FF0000"/>
              <w:sz w:val="18"/>
            </w:rPr>
            <w:t xml:space="preserve"> Confidential</w:t>
          </w:r>
          <w:r w:rsidR="00D62964" w:rsidRPr="005B5F04">
            <w:rPr>
              <w:rFonts w:cs="Arial"/>
              <w:color w:val="FF0000"/>
              <w:sz w:val="18"/>
            </w:rPr>
            <w:tab/>
          </w:r>
          <w:sdt>
            <w:sdtPr>
              <w:rPr>
                <w:rFonts w:cs="Arial"/>
                <w:b/>
                <w:color w:val="FF0000"/>
                <w:sz w:val="18"/>
              </w:rPr>
              <w:id w:val="-1038583917"/>
              <w14:checkbox>
                <w14:checked w14:val="0"/>
                <w14:checkedState w14:val="2612" w14:font="MS Gothic"/>
                <w14:uncheckedState w14:val="2610" w14:font="MS Gothic"/>
              </w14:checkbox>
            </w:sdtPr>
            <w:sdtEndPr/>
            <w:sdtContent>
              <w:r w:rsidR="00D62964" w:rsidRPr="005B5F04">
                <w:rPr>
                  <w:rFonts w:ascii="Segoe UI Symbol" w:eastAsia="MS Gothic" w:hAnsi="Segoe UI Symbol" w:cs="Segoe UI Symbol"/>
                  <w:b/>
                  <w:color w:val="FF0000"/>
                  <w:sz w:val="18"/>
                </w:rPr>
                <w:t>☐</w:t>
              </w:r>
            </w:sdtContent>
          </w:sdt>
          <w:r w:rsidR="00D62964" w:rsidRPr="005B5F04">
            <w:rPr>
              <w:rFonts w:cs="Arial"/>
              <w:color w:val="FF0000"/>
              <w:sz w:val="18"/>
            </w:rPr>
            <w:t xml:space="preserve"> Non-confidential</w:t>
          </w:r>
        </w:p>
        <w:p w14:paraId="01412C8C" w14:textId="77777777" w:rsidR="00D62964" w:rsidRPr="005B5F04" w:rsidRDefault="00D62964" w:rsidP="00D62964">
          <w:pPr>
            <w:pStyle w:val="NoSpacing"/>
            <w:ind w:firstLine="148"/>
            <w:rPr>
              <w:rFonts w:ascii="Arial" w:hAnsi="Arial" w:cs="Arial"/>
              <w:color w:val="FF0000"/>
              <w:sz w:val="18"/>
            </w:rPr>
          </w:pPr>
        </w:p>
      </w:tc>
    </w:tr>
  </w:tbl>
  <w:p w14:paraId="30CD7E4F" w14:textId="77777777" w:rsidR="00375FC6" w:rsidRPr="005B6A9E" w:rsidRDefault="00375FC6" w:rsidP="00747A0D">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76A9"/>
    <w:multiLevelType w:val="hybridMultilevel"/>
    <w:tmpl w:val="1088B46E"/>
    <w:lvl w:ilvl="0" w:tplc="49F81D3A">
      <w:start w:val="1"/>
      <w:numFmt w:val="decimal"/>
      <w:pStyle w:val="Format"/>
      <w:lvlText w:val="%1."/>
      <w:lvlJc w:val="left"/>
      <w:pPr>
        <w:ind w:left="5955" w:hanging="360"/>
      </w:pPr>
      <w:rPr>
        <w:rFonts w:hint="default"/>
        <w:color w:val="auto"/>
      </w:rPr>
    </w:lvl>
    <w:lvl w:ilvl="1" w:tplc="D6E23EBA">
      <w:numFmt w:val="bullet"/>
      <w:lvlText w:val="–"/>
      <w:lvlJc w:val="left"/>
      <w:pPr>
        <w:ind w:left="6675" w:hanging="360"/>
      </w:pPr>
      <w:rPr>
        <w:rFonts w:ascii="Arial" w:eastAsiaTheme="minorHAnsi" w:hAnsi="Arial" w:cs="Arial" w:hint="default"/>
      </w:rPr>
    </w:lvl>
    <w:lvl w:ilvl="2" w:tplc="F1366F62">
      <w:start w:val="1"/>
      <w:numFmt w:val="lowerRoman"/>
      <w:lvlText w:val="(%3)"/>
      <w:lvlJc w:val="left"/>
      <w:pPr>
        <w:ind w:left="7935" w:hanging="720"/>
      </w:pPr>
      <w:rPr>
        <w:rFonts w:hint="default"/>
      </w:rPr>
    </w:lvl>
    <w:lvl w:ilvl="3" w:tplc="0809000F" w:tentative="1">
      <w:start w:val="1"/>
      <w:numFmt w:val="decimal"/>
      <w:lvlText w:val="%4."/>
      <w:lvlJc w:val="left"/>
      <w:pPr>
        <w:ind w:left="8115" w:hanging="360"/>
      </w:pPr>
    </w:lvl>
    <w:lvl w:ilvl="4" w:tplc="08090019" w:tentative="1">
      <w:start w:val="1"/>
      <w:numFmt w:val="lowerLetter"/>
      <w:lvlText w:val="%5."/>
      <w:lvlJc w:val="left"/>
      <w:pPr>
        <w:ind w:left="8835" w:hanging="360"/>
      </w:pPr>
    </w:lvl>
    <w:lvl w:ilvl="5" w:tplc="0809001B" w:tentative="1">
      <w:start w:val="1"/>
      <w:numFmt w:val="lowerRoman"/>
      <w:lvlText w:val="%6."/>
      <w:lvlJc w:val="right"/>
      <w:pPr>
        <w:ind w:left="9555" w:hanging="180"/>
      </w:pPr>
    </w:lvl>
    <w:lvl w:ilvl="6" w:tplc="0809000F" w:tentative="1">
      <w:start w:val="1"/>
      <w:numFmt w:val="decimal"/>
      <w:lvlText w:val="%7."/>
      <w:lvlJc w:val="left"/>
      <w:pPr>
        <w:ind w:left="10275" w:hanging="360"/>
      </w:pPr>
    </w:lvl>
    <w:lvl w:ilvl="7" w:tplc="08090019" w:tentative="1">
      <w:start w:val="1"/>
      <w:numFmt w:val="lowerLetter"/>
      <w:lvlText w:val="%8."/>
      <w:lvlJc w:val="left"/>
      <w:pPr>
        <w:ind w:left="10995" w:hanging="360"/>
      </w:pPr>
    </w:lvl>
    <w:lvl w:ilvl="8" w:tplc="0809001B" w:tentative="1">
      <w:start w:val="1"/>
      <w:numFmt w:val="lowerRoman"/>
      <w:lvlText w:val="%9."/>
      <w:lvlJc w:val="right"/>
      <w:pPr>
        <w:ind w:left="11715" w:hanging="180"/>
      </w:pPr>
    </w:lvl>
  </w:abstractNum>
  <w:abstractNum w:abstractNumId="1" w15:restartNumberingAfterBreak="0">
    <w:nsid w:val="05DD29A7"/>
    <w:multiLevelType w:val="hybridMultilevel"/>
    <w:tmpl w:val="99B66BC2"/>
    <w:lvl w:ilvl="0" w:tplc="4CBC4488">
      <w:start w:val="1"/>
      <w:numFmt w:val="decimal"/>
      <w:lvlText w:val="%1."/>
      <w:lvlJc w:val="left"/>
      <w:pPr>
        <w:ind w:left="643" w:hanging="360"/>
      </w:pPr>
      <w:rPr>
        <w:rFonts w:ascii="Arial" w:hAnsi="Arial" w:cs="Arial" w:hint="default"/>
        <w:sz w:val="24"/>
        <w:szCs w:val="24"/>
      </w:rPr>
    </w:lvl>
    <w:lvl w:ilvl="1" w:tplc="FBFA35F0">
      <w:start w:val="1"/>
      <w:numFmt w:val="bullet"/>
      <w:lvlText w:val=""/>
      <w:lvlJc w:val="left"/>
      <w:pPr>
        <w:ind w:left="1440" w:hanging="360"/>
      </w:pPr>
      <w:rPr>
        <w:rFonts w:ascii="Symbol" w:hAnsi="Symbol" w:hint="default"/>
      </w:rPr>
    </w:lvl>
    <w:lvl w:ilvl="2" w:tplc="A23C5CA6">
      <w:start w:val="1"/>
      <w:numFmt w:val="lowerRoman"/>
      <w:lvlText w:val="%3."/>
      <w:lvlJc w:val="right"/>
      <w:pPr>
        <w:ind w:left="2160" w:hanging="180"/>
      </w:pPr>
    </w:lvl>
    <w:lvl w:ilvl="3" w:tplc="87400434">
      <w:start w:val="1"/>
      <w:numFmt w:val="decimal"/>
      <w:lvlText w:val="%4."/>
      <w:lvlJc w:val="left"/>
      <w:pPr>
        <w:ind w:left="360" w:hanging="360"/>
      </w:pPr>
      <w:rPr>
        <w:rFonts w:ascii="Arial" w:hAnsi="Arial" w:cs="Arial" w:hint="default"/>
        <w:sz w:val="24"/>
        <w:szCs w:val="24"/>
      </w:rPr>
    </w:lvl>
    <w:lvl w:ilvl="4" w:tplc="BD7E39E6">
      <w:start w:val="1"/>
      <w:numFmt w:val="lowerLetter"/>
      <w:lvlText w:val="%5."/>
      <w:lvlJc w:val="left"/>
      <w:pPr>
        <w:ind w:left="3600" w:hanging="360"/>
      </w:pPr>
    </w:lvl>
    <w:lvl w:ilvl="5" w:tplc="8124AAB4">
      <w:start w:val="1"/>
      <w:numFmt w:val="lowerRoman"/>
      <w:lvlText w:val="%6."/>
      <w:lvlJc w:val="right"/>
      <w:pPr>
        <w:ind w:left="4320" w:hanging="180"/>
      </w:pPr>
    </w:lvl>
    <w:lvl w:ilvl="6" w:tplc="35F69C42">
      <w:start w:val="1"/>
      <w:numFmt w:val="decimal"/>
      <w:lvlText w:val="%7."/>
      <w:lvlJc w:val="left"/>
      <w:pPr>
        <w:ind w:left="5040" w:hanging="360"/>
      </w:pPr>
    </w:lvl>
    <w:lvl w:ilvl="7" w:tplc="2F8EC5EE">
      <w:start w:val="1"/>
      <w:numFmt w:val="lowerLetter"/>
      <w:lvlText w:val="%8."/>
      <w:lvlJc w:val="left"/>
      <w:pPr>
        <w:ind w:left="5760" w:hanging="360"/>
      </w:pPr>
    </w:lvl>
    <w:lvl w:ilvl="8" w:tplc="E4CE6E36">
      <w:start w:val="1"/>
      <w:numFmt w:val="lowerRoman"/>
      <w:lvlText w:val="%9."/>
      <w:lvlJc w:val="right"/>
      <w:pPr>
        <w:ind w:left="6480" w:hanging="180"/>
      </w:pPr>
    </w:lvl>
  </w:abstractNum>
  <w:abstractNum w:abstractNumId="2" w15:restartNumberingAfterBreak="0">
    <w:nsid w:val="09732AE2"/>
    <w:multiLevelType w:val="hybridMultilevel"/>
    <w:tmpl w:val="4E1A9042"/>
    <w:lvl w:ilvl="0" w:tplc="37564AF6">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824BA3"/>
    <w:multiLevelType w:val="hybridMultilevel"/>
    <w:tmpl w:val="F65849EA"/>
    <w:lvl w:ilvl="0" w:tplc="5BD69D4E">
      <w:start w:val="2"/>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1D76E3"/>
    <w:multiLevelType w:val="hybridMultilevel"/>
    <w:tmpl w:val="68F63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E96C38"/>
    <w:multiLevelType w:val="hybridMultilevel"/>
    <w:tmpl w:val="D2EC39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1314AF1"/>
    <w:multiLevelType w:val="hybridMultilevel"/>
    <w:tmpl w:val="836647FA"/>
    <w:lvl w:ilvl="0" w:tplc="54DCEACE">
      <w:start w:val="2"/>
      <w:numFmt w:val="decimal"/>
      <w:lvlText w:val="%1."/>
      <w:lvlJc w:val="left"/>
      <w:pPr>
        <w:ind w:left="50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9342FB"/>
    <w:multiLevelType w:val="hybridMultilevel"/>
    <w:tmpl w:val="CE58C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210E1A"/>
    <w:multiLevelType w:val="hybridMultilevel"/>
    <w:tmpl w:val="494E8866"/>
    <w:lvl w:ilvl="0" w:tplc="D2824A7E">
      <w:start w:val="1"/>
      <w:numFmt w:val="decimal"/>
      <w:lvlText w:val="%1."/>
      <w:lvlJc w:val="left"/>
      <w:pPr>
        <w:ind w:left="36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8E1895"/>
    <w:multiLevelType w:val="hybridMultilevel"/>
    <w:tmpl w:val="1126201A"/>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AC34E4A"/>
    <w:multiLevelType w:val="hybridMultilevel"/>
    <w:tmpl w:val="3AFC3EA8"/>
    <w:lvl w:ilvl="0" w:tplc="FFFFFFFF">
      <w:start w:val="1"/>
      <w:numFmt w:val="decimal"/>
      <w:lvlText w:val="%1."/>
      <w:lvlJc w:val="left"/>
      <w:pPr>
        <w:ind w:left="360" w:hanging="360"/>
      </w:pPr>
      <w:rPr>
        <w:rFonts w:ascii="Arial" w:hAnsi="Arial" w:cs="Arial" w:hint="default"/>
      </w:rPr>
    </w:lvl>
    <w:lvl w:ilvl="1" w:tplc="FFFFFFFF">
      <w:start w:val="1"/>
      <w:numFmt w:val="bullet"/>
      <w:lvlText w:val=""/>
      <w:lvlJc w:val="left"/>
      <w:pPr>
        <w:ind w:left="644"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AE27A31"/>
    <w:multiLevelType w:val="multilevel"/>
    <w:tmpl w:val="31D883B0"/>
    <w:lvl w:ilvl="0">
      <w:start w:val="2"/>
      <w:numFmt w:val="decimal"/>
      <w:lvlText w:val="%1."/>
      <w:lvlJc w:val="left"/>
      <w:pPr>
        <w:tabs>
          <w:tab w:val="num" w:pos="720"/>
        </w:tabs>
        <w:ind w:left="720" w:hanging="360"/>
      </w:pPr>
      <w:rPr>
        <w:rFonts w:hint="default"/>
      </w:rPr>
    </w:lvl>
    <w:lvl w:ilvl="1">
      <w:numFmt w:val="decimal"/>
      <w:lvlText w:val="%2."/>
      <w:lvlJc w:val="left"/>
      <w:pPr>
        <w:tabs>
          <w:tab w:val="num" w:pos="1440"/>
        </w:tabs>
        <w:ind w:left="1440" w:hanging="360"/>
      </w:pPr>
      <w:rPr>
        <w:rFonts w:hint="default"/>
      </w:rPr>
    </w:lvl>
    <w:lvl w:ilvl="2">
      <w:numFmt w:val="decimal"/>
      <w:lvlText w:val="%3."/>
      <w:lvlJc w:val="left"/>
      <w:pPr>
        <w:tabs>
          <w:tab w:val="num" w:pos="2160"/>
        </w:tabs>
        <w:ind w:left="2160" w:hanging="360"/>
      </w:pPr>
      <w:rPr>
        <w:rFonts w:hint="default"/>
      </w:rPr>
    </w:lvl>
    <w:lvl w:ilvl="3">
      <w:numFmt w:val="decimal"/>
      <w:lvlText w:val="%4."/>
      <w:lvlJc w:val="left"/>
      <w:pPr>
        <w:tabs>
          <w:tab w:val="num" w:pos="2880"/>
        </w:tabs>
        <w:ind w:left="2880" w:hanging="360"/>
      </w:pPr>
      <w:rPr>
        <w:rFonts w:hint="default"/>
      </w:rPr>
    </w:lvl>
    <w:lvl w:ilvl="4">
      <w:numFmt w:val="decimal"/>
      <w:lvlText w:val="%5."/>
      <w:lvlJc w:val="left"/>
      <w:pPr>
        <w:tabs>
          <w:tab w:val="num" w:pos="3600"/>
        </w:tabs>
        <w:ind w:left="3600" w:hanging="360"/>
      </w:pPr>
      <w:rPr>
        <w:rFonts w:hint="default"/>
      </w:rPr>
    </w:lvl>
    <w:lvl w:ilvl="5">
      <w:numFmt w:val="decimal"/>
      <w:lvlText w:val="%6."/>
      <w:lvlJc w:val="left"/>
      <w:pPr>
        <w:tabs>
          <w:tab w:val="num" w:pos="4320"/>
        </w:tabs>
        <w:ind w:left="4320" w:hanging="360"/>
      </w:pPr>
      <w:rPr>
        <w:rFonts w:hint="default"/>
      </w:rPr>
    </w:lvl>
    <w:lvl w:ilvl="6">
      <w:numFmt w:val="decimal"/>
      <w:lvlText w:val="%7."/>
      <w:lvlJc w:val="left"/>
      <w:pPr>
        <w:tabs>
          <w:tab w:val="num" w:pos="5040"/>
        </w:tabs>
        <w:ind w:left="5040" w:hanging="360"/>
      </w:pPr>
      <w:rPr>
        <w:rFonts w:hint="default"/>
      </w:rPr>
    </w:lvl>
    <w:lvl w:ilvl="7">
      <w:numFmt w:val="decimal"/>
      <w:lvlText w:val="%8."/>
      <w:lvlJc w:val="left"/>
      <w:pPr>
        <w:tabs>
          <w:tab w:val="num" w:pos="5760"/>
        </w:tabs>
        <w:ind w:left="5760" w:hanging="360"/>
      </w:pPr>
      <w:rPr>
        <w:rFonts w:hint="default"/>
      </w:rPr>
    </w:lvl>
    <w:lvl w:ilvl="8">
      <w:numFmt w:val="decimal"/>
      <w:lvlText w:val="%9."/>
      <w:lvlJc w:val="left"/>
      <w:pPr>
        <w:tabs>
          <w:tab w:val="num" w:pos="6480"/>
        </w:tabs>
        <w:ind w:left="6480" w:hanging="360"/>
      </w:pPr>
      <w:rPr>
        <w:rFonts w:hint="default"/>
      </w:rPr>
    </w:lvl>
  </w:abstractNum>
  <w:abstractNum w:abstractNumId="12" w15:restartNumberingAfterBreak="0">
    <w:nsid w:val="1CDF5231"/>
    <w:multiLevelType w:val="hybridMultilevel"/>
    <w:tmpl w:val="55EA5D14"/>
    <w:lvl w:ilvl="0" w:tplc="FFFFFFFF">
      <w:start w:val="1"/>
      <w:numFmt w:val="decimal"/>
      <w:lvlText w:val="%1."/>
      <w:lvlJc w:val="left"/>
      <w:pPr>
        <w:ind w:left="360" w:hanging="360"/>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FFE7E5B"/>
    <w:multiLevelType w:val="hybridMultilevel"/>
    <w:tmpl w:val="8626C950"/>
    <w:lvl w:ilvl="0" w:tplc="DDA81698">
      <w:start w:val="13"/>
      <w:numFmt w:val="decimal"/>
      <w:lvlText w:val="%1."/>
      <w:lvlJc w:val="left"/>
      <w:pPr>
        <w:ind w:left="36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22F0F09"/>
    <w:multiLevelType w:val="hybridMultilevel"/>
    <w:tmpl w:val="91DAC55C"/>
    <w:lvl w:ilvl="0" w:tplc="A956FBE4">
      <w:start w:val="1"/>
      <w:numFmt w:val="decimal"/>
      <w:pStyle w:val="Style1"/>
      <w:lvlText w:val="%1."/>
      <w:lvlJc w:val="left"/>
      <w:pPr>
        <w:tabs>
          <w:tab w:val="num" w:pos="644"/>
        </w:tabs>
        <w:ind w:left="644" w:hanging="360"/>
      </w:pPr>
      <w:rPr>
        <w:rFonts w:hint="default"/>
      </w:rPr>
    </w:lvl>
    <w:lvl w:ilvl="1" w:tplc="F47CCD96">
      <w:start w:val="1"/>
      <w:numFmt w:val="lowerLetter"/>
      <w:lvlText w:val="%2."/>
      <w:lvlJc w:val="left"/>
      <w:pPr>
        <w:ind w:left="2138" w:hanging="360"/>
      </w:pPr>
    </w:lvl>
    <w:lvl w:ilvl="2" w:tplc="72B2B730" w:tentative="1">
      <w:start w:val="1"/>
      <w:numFmt w:val="lowerRoman"/>
      <w:lvlText w:val="%3."/>
      <w:lvlJc w:val="right"/>
      <w:pPr>
        <w:ind w:left="2858" w:hanging="180"/>
      </w:pPr>
    </w:lvl>
    <w:lvl w:ilvl="3" w:tplc="2242C456" w:tentative="1">
      <w:start w:val="1"/>
      <w:numFmt w:val="decimal"/>
      <w:lvlText w:val="%4."/>
      <w:lvlJc w:val="left"/>
      <w:pPr>
        <w:ind w:left="3578" w:hanging="360"/>
      </w:pPr>
    </w:lvl>
    <w:lvl w:ilvl="4" w:tplc="A0EE36DA" w:tentative="1">
      <w:start w:val="1"/>
      <w:numFmt w:val="lowerLetter"/>
      <w:lvlText w:val="%5."/>
      <w:lvlJc w:val="left"/>
      <w:pPr>
        <w:ind w:left="4298" w:hanging="360"/>
      </w:pPr>
    </w:lvl>
    <w:lvl w:ilvl="5" w:tplc="8FFE9330" w:tentative="1">
      <w:start w:val="1"/>
      <w:numFmt w:val="lowerRoman"/>
      <w:lvlText w:val="%6."/>
      <w:lvlJc w:val="right"/>
      <w:pPr>
        <w:ind w:left="5018" w:hanging="180"/>
      </w:pPr>
    </w:lvl>
    <w:lvl w:ilvl="6" w:tplc="26084876" w:tentative="1">
      <w:start w:val="1"/>
      <w:numFmt w:val="decimal"/>
      <w:lvlText w:val="%7."/>
      <w:lvlJc w:val="left"/>
      <w:pPr>
        <w:ind w:left="5738" w:hanging="360"/>
      </w:pPr>
    </w:lvl>
    <w:lvl w:ilvl="7" w:tplc="370EA3C0" w:tentative="1">
      <w:start w:val="1"/>
      <w:numFmt w:val="lowerLetter"/>
      <w:lvlText w:val="%8."/>
      <w:lvlJc w:val="left"/>
      <w:pPr>
        <w:ind w:left="6458" w:hanging="360"/>
      </w:pPr>
    </w:lvl>
    <w:lvl w:ilvl="8" w:tplc="8BF0F320" w:tentative="1">
      <w:start w:val="1"/>
      <w:numFmt w:val="lowerRoman"/>
      <w:lvlText w:val="%9."/>
      <w:lvlJc w:val="right"/>
      <w:pPr>
        <w:ind w:left="7178" w:hanging="180"/>
      </w:pPr>
    </w:lvl>
  </w:abstractNum>
  <w:abstractNum w:abstractNumId="15" w15:restartNumberingAfterBreak="0">
    <w:nsid w:val="24CC58C1"/>
    <w:multiLevelType w:val="hybridMultilevel"/>
    <w:tmpl w:val="8A6E01B4"/>
    <w:lvl w:ilvl="0" w:tplc="20000001">
      <w:start w:val="1"/>
      <w:numFmt w:val="bullet"/>
      <w:lvlText w:val=""/>
      <w:lvlJc w:val="left"/>
      <w:pPr>
        <w:ind w:left="2160" w:hanging="360"/>
      </w:pPr>
      <w:rPr>
        <w:rFonts w:ascii="Symbol" w:hAnsi="Symbol" w:hint="default"/>
      </w:rPr>
    </w:lvl>
    <w:lvl w:ilvl="1" w:tplc="20000003" w:tentative="1">
      <w:start w:val="1"/>
      <w:numFmt w:val="bullet"/>
      <w:lvlText w:val="o"/>
      <w:lvlJc w:val="left"/>
      <w:pPr>
        <w:ind w:left="2880" w:hanging="360"/>
      </w:pPr>
      <w:rPr>
        <w:rFonts w:ascii="Courier New" w:hAnsi="Courier New" w:cs="Courier New" w:hint="default"/>
      </w:rPr>
    </w:lvl>
    <w:lvl w:ilvl="2" w:tplc="20000005" w:tentative="1">
      <w:start w:val="1"/>
      <w:numFmt w:val="bullet"/>
      <w:lvlText w:val=""/>
      <w:lvlJc w:val="left"/>
      <w:pPr>
        <w:ind w:left="3600" w:hanging="360"/>
      </w:pPr>
      <w:rPr>
        <w:rFonts w:ascii="Wingdings" w:hAnsi="Wingdings" w:hint="default"/>
      </w:rPr>
    </w:lvl>
    <w:lvl w:ilvl="3" w:tplc="20000001" w:tentative="1">
      <w:start w:val="1"/>
      <w:numFmt w:val="bullet"/>
      <w:lvlText w:val=""/>
      <w:lvlJc w:val="left"/>
      <w:pPr>
        <w:ind w:left="4320" w:hanging="360"/>
      </w:pPr>
      <w:rPr>
        <w:rFonts w:ascii="Symbol" w:hAnsi="Symbol" w:hint="default"/>
      </w:rPr>
    </w:lvl>
    <w:lvl w:ilvl="4" w:tplc="20000003" w:tentative="1">
      <w:start w:val="1"/>
      <w:numFmt w:val="bullet"/>
      <w:lvlText w:val="o"/>
      <w:lvlJc w:val="left"/>
      <w:pPr>
        <w:ind w:left="5040" w:hanging="360"/>
      </w:pPr>
      <w:rPr>
        <w:rFonts w:ascii="Courier New" w:hAnsi="Courier New" w:cs="Courier New" w:hint="default"/>
      </w:rPr>
    </w:lvl>
    <w:lvl w:ilvl="5" w:tplc="20000005" w:tentative="1">
      <w:start w:val="1"/>
      <w:numFmt w:val="bullet"/>
      <w:lvlText w:val=""/>
      <w:lvlJc w:val="left"/>
      <w:pPr>
        <w:ind w:left="5760" w:hanging="360"/>
      </w:pPr>
      <w:rPr>
        <w:rFonts w:ascii="Wingdings" w:hAnsi="Wingdings" w:hint="default"/>
      </w:rPr>
    </w:lvl>
    <w:lvl w:ilvl="6" w:tplc="20000001" w:tentative="1">
      <w:start w:val="1"/>
      <w:numFmt w:val="bullet"/>
      <w:lvlText w:val=""/>
      <w:lvlJc w:val="left"/>
      <w:pPr>
        <w:ind w:left="6480" w:hanging="360"/>
      </w:pPr>
      <w:rPr>
        <w:rFonts w:ascii="Symbol" w:hAnsi="Symbol" w:hint="default"/>
      </w:rPr>
    </w:lvl>
    <w:lvl w:ilvl="7" w:tplc="20000003" w:tentative="1">
      <w:start w:val="1"/>
      <w:numFmt w:val="bullet"/>
      <w:lvlText w:val="o"/>
      <w:lvlJc w:val="left"/>
      <w:pPr>
        <w:ind w:left="7200" w:hanging="360"/>
      </w:pPr>
      <w:rPr>
        <w:rFonts w:ascii="Courier New" w:hAnsi="Courier New" w:cs="Courier New" w:hint="default"/>
      </w:rPr>
    </w:lvl>
    <w:lvl w:ilvl="8" w:tplc="20000005" w:tentative="1">
      <w:start w:val="1"/>
      <w:numFmt w:val="bullet"/>
      <w:lvlText w:val=""/>
      <w:lvlJc w:val="left"/>
      <w:pPr>
        <w:ind w:left="7920" w:hanging="360"/>
      </w:pPr>
      <w:rPr>
        <w:rFonts w:ascii="Wingdings" w:hAnsi="Wingdings" w:hint="default"/>
      </w:rPr>
    </w:lvl>
  </w:abstractNum>
  <w:abstractNum w:abstractNumId="16" w15:restartNumberingAfterBreak="0">
    <w:nsid w:val="2B9F317D"/>
    <w:multiLevelType w:val="multilevel"/>
    <w:tmpl w:val="80D29B5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E300E9"/>
    <w:multiLevelType w:val="hybridMultilevel"/>
    <w:tmpl w:val="CF322904"/>
    <w:lvl w:ilvl="0" w:tplc="CD561AB4">
      <w:start w:val="3"/>
      <w:numFmt w:val="decimal"/>
      <w:lvlText w:val="%1."/>
      <w:lvlJc w:val="left"/>
      <w:pPr>
        <w:ind w:left="36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F4111B4"/>
    <w:multiLevelType w:val="hybridMultilevel"/>
    <w:tmpl w:val="B0121A2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3211708E"/>
    <w:multiLevelType w:val="hybridMultilevel"/>
    <w:tmpl w:val="8D7680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2AA6FCA"/>
    <w:multiLevelType w:val="hybridMultilevel"/>
    <w:tmpl w:val="EBD2896A"/>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2C73270"/>
    <w:multiLevelType w:val="hybridMultilevel"/>
    <w:tmpl w:val="581EF956"/>
    <w:lvl w:ilvl="0" w:tplc="FFFFFFFF">
      <w:start w:val="1"/>
      <w:numFmt w:val="bullet"/>
      <w:lvlText w:val=""/>
      <w:lvlJc w:val="left"/>
      <w:pPr>
        <w:ind w:left="360" w:hanging="360"/>
      </w:pPr>
      <w:rPr>
        <w:rFonts w:ascii="Symbol" w:hAnsi="Symbol" w:hint="default"/>
      </w:rPr>
    </w:lvl>
    <w:lvl w:ilvl="1" w:tplc="B98488C6">
      <w:start w:val="1"/>
      <w:numFmt w:val="bullet"/>
      <w:lvlText w:val="o"/>
      <w:lvlJc w:val="left"/>
      <w:pPr>
        <w:ind w:left="1080" w:hanging="360"/>
      </w:pPr>
      <w:rPr>
        <w:rFonts w:ascii="Courier New" w:hAnsi="Courier New" w:hint="default"/>
      </w:rPr>
    </w:lvl>
    <w:lvl w:ilvl="2" w:tplc="A006A09A">
      <w:start w:val="1"/>
      <w:numFmt w:val="bullet"/>
      <w:lvlText w:val=""/>
      <w:lvlJc w:val="left"/>
      <w:pPr>
        <w:ind w:left="1800" w:hanging="360"/>
      </w:pPr>
      <w:rPr>
        <w:rFonts w:ascii="Wingdings" w:hAnsi="Wingdings" w:hint="default"/>
      </w:rPr>
    </w:lvl>
    <w:lvl w:ilvl="3" w:tplc="C6262550">
      <w:start w:val="1"/>
      <w:numFmt w:val="bullet"/>
      <w:lvlText w:val=""/>
      <w:lvlJc w:val="left"/>
      <w:pPr>
        <w:ind w:left="2520" w:hanging="360"/>
      </w:pPr>
      <w:rPr>
        <w:rFonts w:ascii="Symbol" w:hAnsi="Symbol" w:hint="default"/>
      </w:rPr>
    </w:lvl>
    <w:lvl w:ilvl="4" w:tplc="D94E13BC">
      <w:start w:val="1"/>
      <w:numFmt w:val="bullet"/>
      <w:lvlText w:val="o"/>
      <w:lvlJc w:val="left"/>
      <w:pPr>
        <w:ind w:left="3240" w:hanging="360"/>
      </w:pPr>
      <w:rPr>
        <w:rFonts w:ascii="Courier New" w:hAnsi="Courier New" w:hint="default"/>
      </w:rPr>
    </w:lvl>
    <w:lvl w:ilvl="5" w:tplc="8558E274">
      <w:start w:val="1"/>
      <w:numFmt w:val="bullet"/>
      <w:lvlText w:val=""/>
      <w:lvlJc w:val="left"/>
      <w:pPr>
        <w:ind w:left="3960" w:hanging="360"/>
      </w:pPr>
      <w:rPr>
        <w:rFonts w:ascii="Wingdings" w:hAnsi="Wingdings" w:hint="default"/>
      </w:rPr>
    </w:lvl>
    <w:lvl w:ilvl="6" w:tplc="04B29E2E">
      <w:start w:val="1"/>
      <w:numFmt w:val="bullet"/>
      <w:lvlText w:val=""/>
      <w:lvlJc w:val="left"/>
      <w:pPr>
        <w:ind w:left="4680" w:hanging="360"/>
      </w:pPr>
      <w:rPr>
        <w:rFonts w:ascii="Symbol" w:hAnsi="Symbol" w:hint="default"/>
      </w:rPr>
    </w:lvl>
    <w:lvl w:ilvl="7" w:tplc="FBB4E6AA">
      <w:start w:val="1"/>
      <w:numFmt w:val="bullet"/>
      <w:lvlText w:val="o"/>
      <w:lvlJc w:val="left"/>
      <w:pPr>
        <w:ind w:left="5400" w:hanging="360"/>
      </w:pPr>
      <w:rPr>
        <w:rFonts w:ascii="Courier New" w:hAnsi="Courier New" w:hint="default"/>
      </w:rPr>
    </w:lvl>
    <w:lvl w:ilvl="8" w:tplc="B938382A">
      <w:start w:val="1"/>
      <w:numFmt w:val="bullet"/>
      <w:lvlText w:val=""/>
      <w:lvlJc w:val="left"/>
      <w:pPr>
        <w:ind w:left="6120" w:hanging="360"/>
      </w:pPr>
      <w:rPr>
        <w:rFonts w:ascii="Wingdings" w:hAnsi="Wingdings" w:hint="default"/>
      </w:rPr>
    </w:lvl>
  </w:abstractNum>
  <w:abstractNum w:abstractNumId="22" w15:restartNumberingAfterBreak="0">
    <w:nsid w:val="36E955B9"/>
    <w:multiLevelType w:val="hybridMultilevel"/>
    <w:tmpl w:val="DAF21012"/>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B090FF2"/>
    <w:multiLevelType w:val="hybridMultilevel"/>
    <w:tmpl w:val="E36402C8"/>
    <w:lvl w:ilvl="0" w:tplc="05AE44CA">
      <w:start w:val="3"/>
      <w:numFmt w:val="decimal"/>
      <w:lvlText w:val="%1."/>
      <w:lvlJc w:val="left"/>
      <w:pPr>
        <w:ind w:left="360" w:hanging="360"/>
      </w:pPr>
      <w:rPr>
        <w:rFonts w:ascii="Arial" w:hAnsi="Arial" w:cs="Arial"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BBD73A9"/>
    <w:multiLevelType w:val="hybridMultilevel"/>
    <w:tmpl w:val="C4C43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F0E36B7"/>
    <w:multiLevelType w:val="hybridMultilevel"/>
    <w:tmpl w:val="81E46954"/>
    <w:lvl w:ilvl="0" w:tplc="56EE65E4">
      <w:start w:val="1"/>
      <w:numFmt w:val="decimal"/>
      <w:lvlText w:val="%1."/>
      <w:lvlJc w:val="left"/>
      <w:pPr>
        <w:ind w:left="720"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12F6DED"/>
    <w:multiLevelType w:val="hybridMultilevel"/>
    <w:tmpl w:val="3AFC3EA8"/>
    <w:lvl w:ilvl="0" w:tplc="CCAA1CB4">
      <w:start w:val="1"/>
      <w:numFmt w:val="decimal"/>
      <w:lvlText w:val="%1."/>
      <w:lvlJc w:val="left"/>
      <w:pPr>
        <w:ind w:left="360" w:hanging="360"/>
      </w:pPr>
      <w:rPr>
        <w:rFonts w:ascii="Arial" w:hAnsi="Arial" w:cs="Arial" w:hint="default"/>
      </w:rPr>
    </w:lvl>
    <w:lvl w:ilvl="1" w:tplc="08090001">
      <w:start w:val="1"/>
      <w:numFmt w:val="bullet"/>
      <w:lvlText w:val=""/>
      <w:lvlJc w:val="left"/>
      <w:pPr>
        <w:ind w:left="644"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1B74EFF"/>
    <w:multiLevelType w:val="hybridMultilevel"/>
    <w:tmpl w:val="55EA5D14"/>
    <w:lvl w:ilvl="0" w:tplc="4AECC3E2">
      <w:start w:val="1"/>
      <w:numFmt w:val="decimal"/>
      <w:lvlText w:val="%1."/>
      <w:lvlJc w:val="left"/>
      <w:pPr>
        <w:ind w:left="360" w:hanging="360"/>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38A3AAC"/>
    <w:multiLevelType w:val="hybridMultilevel"/>
    <w:tmpl w:val="1126201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43FB4863"/>
    <w:multiLevelType w:val="hybridMultilevel"/>
    <w:tmpl w:val="FBC8ADE0"/>
    <w:lvl w:ilvl="0" w:tplc="FFFFFFFF">
      <w:start w:val="1"/>
      <w:numFmt w:val="decimal"/>
      <w:lvlText w:val="%1."/>
      <w:lvlJc w:val="left"/>
      <w:pPr>
        <w:ind w:left="360" w:hanging="360"/>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54E7D9A"/>
    <w:multiLevelType w:val="hybridMultilevel"/>
    <w:tmpl w:val="A02C3C4A"/>
    <w:lvl w:ilvl="0" w:tplc="E66A346E">
      <w:start w:val="1"/>
      <w:numFmt w:val="decimal"/>
      <w:lvlText w:val="%1."/>
      <w:lvlJc w:val="left"/>
      <w:pPr>
        <w:ind w:left="360" w:hanging="360"/>
      </w:pPr>
      <w:rPr>
        <w:rFonts w:ascii="Arial" w:hAnsi="Arial" w:cs="Arial" w:hint="default"/>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479A3595"/>
    <w:multiLevelType w:val="multilevel"/>
    <w:tmpl w:val="6AE4041C"/>
    <w:lvl w:ilvl="0">
      <w:start w:val="1"/>
      <w:numFmt w:val="decimal"/>
      <w:lvlText w:val="%1."/>
      <w:lvlJc w:val="left"/>
      <w:pPr>
        <w:tabs>
          <w:tab w:val="num" w:pos="720"/>
        </w:tabs>
        <w:ind w:left="720" w:hanging="360"/>
      </w:pPr>
      <w:rPr>
        <w:rFonts w:hint="default"/>
      </w:rPr>
    </w:lvl>
    <w:lvl w:ilvl="1">
      <w:numFmt w:val="decimal"/>
      <w:lvlText w:val="%2."/>
      <w:lvlJc w:val="left"/>
      <w:pPr>
        <w:tabs>
          <w:tab w:val="num" w:pos="1440"/>
        </w:tabs>
        <w:ind w:left="1440" w:hanging="360"/>
      </w:pPr>
      <w:rPr>
        <w:rFonts w:hint="default"/>
      </w:rPr>
    </w:lvl>
    <w:lvl w:ilvl="2">
      <w:numFmt w:val="decimal"/>
      <w:lvlText w:val="%3."/>
      <w:lvlJc w:val="left"/>
      <w:pPr>
        <w:tabs>
          <w:tab w:val="num" w:pos="2160"/>
        </w:tabs>
        <w:ind w:left="2160" w:hanging="360"/>
      </w:pPr>
      <w:rPr>
        <w:rFonts w:hint="default"/>
      </w:rPr>
    </w:lvl>
    <w:lvl w:ilvl="3">
      <w:numFmt w:val="decimal"/>
      <w:lvlText w:val="%4."/>
      <w:lvlJc w:val="left"/>
      <w:pPr>
        <w:tabs>
          <w:tab w:val="num" w:pos="2880"/>
        </w:tabs>
        <w:ind w:left="2880" w:hanging="360"/>
      </w:pPr>
      <w:rPr>
        <w:rFonts w:hint="default"/>
      </w:rPr>
    </w:lvl>
    <w:lvl w:ilvl="4">
      <w:numFmt w:val="decimal"/>
      <w:lvlText w:val="%5."/>
      <w:lvlJc w:val="left"/>
      <w:pPr>
        <w:tabs>
          <w:tab w:val="num" w:pos="3600"/>
        </w:tabs>
        <w:ind w:left="3600" w:hanging="360"/>
      </w:pPr>
      <w:rPr>
        <w:rFonts w:hint="default"/>
      </w:rPr>
    </w:lvl>
    <w:lvl w:ilvl="5">
      <w:numFmt w:val="decimal"/>
      <w:lvlText w:val="%6."/>
      <w:lvlJc w:val="left"/>
      <w:pPr>
        <w:tabs>
          <w:tab w:val="num" w:pos="4320"/>
        </w:tabs>
        <w:ind w:left="4320" w:hanging="360"/>
      </w:pPr>
      <w:rPr>
        <w:rFonts w:hint="default"/>
      </w:rPr>
    </w:lvl>
    <w:lvl w:ilvl="6">
      <w:numFmt w:val="decimal"/>
      <w:lvlText w:val="%7."/>
      <w:lvlJc w:val="left"/>
      <w:pPr>
        <w:tabs>
          <w:tab w:val="num" w:pos="5040"/>
        </w:tabs>
        <w:ind w:left="5040" w:hanging="360"/>
      </w:pPr>
      <w:rPr>
        <w:rFonts w:hint="default"/>
      </w:rPr>
    </w:lvl>
    <w:lvl w:ilvl="7">
      <w:numFmt w:val="decimal"/>
      <w:lvlText w:val="%8."/>
      <w:lvlJc w:val="left"/>
      <w:pPr>
        <w:tabs>
          <w:tab w:val="num" w:pos="5760"/>
        </w:tabs>
        <w:ind w:left="5760" w:hanging="360"/>
      </w:pPr>
      <w:rPr>
        <w:rFonts w:hint="default"/>
      </w:rPr>
    </w:lvl>
    <w:lvl w:ilvl="8">
      <w:numFmt w:val="decimal"/>
      <w:lvlText w:val="%9."/>
      <w:lvlJc w:val="left"/>
      <w:pPr>
        <w:tabs>
          <w:tab w:val="num" w:pos="6480"/>
        </w:tabs>
        <w:ind w:left="6480" w:hanging="360"/>
      </w:pPr>
      <w:rPr>
        <w:rFonts w:hint="default"/>
      </w:rPr>
    </w:lvl>
  </w:abstractNum>
  <w:abstractNum w:abstractNumId="32" w15:restartNumberingAfterBreak="0">
    <w:nsid w:val="48151FA7"/>
    <w:multiLevelType w:val="hybridMultilevel"/>
    <w:tmpl w:val="07BADC78"/>
    <w:lvl w:ilvl="0" w:tplc="5100EDD2">
      <w:start w:val="10"/>
      <w:numFmt w:val="decimal"/>
      <w:lvlText w:val="%1."/>
      <w:lvlJc w:val="left"/>
      <w:pPr>
        <w:ind w:left="36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90577D7"/>
    <w:multiLevelType w:val="hybridMultilevel"/>
    <w:tmpl w:val="06E4A3DC"/>
    <w:lvl w:ilvl="0" w:tplc="473679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91277A2"/>
    <w:multiLevelType w:val="hybridMultilevel"/>
    <w:tmpl w:val="1FD47132"/>
    <w:lvl w:ilvl="0" w:tplc="D54EA604">
      <w:start w:val="2"/>
      <w:numFmt w:val="decimal"/>
      <w:lvlText w:val="%1."/>
      <w:lvlJc w:val="left"/>
      <w:pPr>
        <w:ind w:left="360" w:hanging="360"/>
      </w:pPr>
      <w:rPr>
        <w:rFonts w:ascii="Arial" w:hAnsi="Arial" w:cs="Arial"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B6E11AD"/>
    <w:multiLevelType w:val="hybridMultilevel"/>
    <w:tmpl w:val="050C0512"/>
    <w:lvl w:ilvl="0" w:tplc="CE92528A">
      <w:start w:val="1"/>
      <w:numFmt w:val="decimal"/>
      <w:lvlText w:val="%1."/>
      <w:lvlJc w:val="left"/>
      <w:pPr>
        <w:ind w:left="360" w:hanging="360"/>
      </w:pPr>
      <w:rPr>
        <w:rFonts w:ascii="Arial" w:hAnsi="Arial" w:cs="Arial" w:hint="default"/>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4C1D3356"/>
    <w:multiLevelType w:val="hybridMultilevel"/>
    <w:tmpl w:val="6C9C1D7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4C2A2679"/>
    <w:multiLevelType w:val="hybridMultilevel"/>
    <w:tmpl w:val="D204987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CEA60DD"/>
    <w:multiLevelType w:val="hybridMultilevel"/>
    <w:tmpl w:val="19F8B0D2"/>
    <w:lvl w:ilvl="0" w:tplc="DB64303A">
      <w:start w:val="1"/>
      <w:numFmt w:val="upperLetter"/>
      <w:lvlText w:val="%1."/>
      <w:lvlJc w:val="left"/>
      <w:pPr>
        <w:ind w:left="720" w:hanging="360"/>
      </w:pPr>
      <w:rPr>
        <w:rFonts w:hint="default"/>
        <w:b/>
        <w:bCs/>
        <w:i/>
        <w:i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7146F56"/>
    <w:multiLevelType w:val="hybridMultilevel"/>
    <w:tmpl w:val="A3ECFFD4"/>
    <w:lvl w:ilvl="0" w:tplc="D236F55C">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82A1887"/>
    <w:multiLevelType w:val="hybridMultilevel"/>
    <w:tmpl w:val="D2049876"/>
    <w:lvl w:ilvl="0" w:tplc="FD94BB5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8F8746E"/>
    <w:multiLevelType w:val="hybridMultilevel"/>
    <w:tmpl w:val="DAF21012"/>
    <w:lvl w:ilvl="0" w:tplc="FFFFFFF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C853440"/>
    <w:multiLevelType w:val="hybridMultilevel"/>
    <w:tmpl w:val="FEDE505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5CF2065F"/>
    <w:multiLevelType w:val="hybridMultilevel"/>
    <w:tmpl w:val="3DF42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E007000"/>
    <w:multiLevelType w:val="hybridMultilevel"/>
    <w:tmpl w:val="1D50E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2326FC0"/>
    <w:multiLevelType w:val="hybridMultilevel"/>
    <w:tmpl w:val="BA909CDA"/>
    <w:lvl w:ilvl="0" w:tplc="E66A346E">
      <w:start w:val="1"/>
      <w:numFmt w:val="decimal"/>
      <w:lvlText w:val="%1."/>
      <w:lvlJc w:val="left"/>
      <w:pPr>
        <w:ind w:left="360" w:hanging="360"/>
      </w:pPr>
      <w:rPr>
        <w:rFonts w:ascii="Arial" w:hAnsi="Arial" w:cs="Arial" w:hint="default"/>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6271423C"/>
    <w:multiLevelType w:val="hybridMultilevel"/>
    <w:tmpl w:val="39DAD29E"/>
    <w:lvl w:ilvl="0" w:tplc="8C68DD0A">
      <w:start w:val="1"/>
      <w:numFmt w:val="decimal"/>
      <w:lvlText w:val="%1."/>
      <w:lvlJc w:val="left"/>
      <w:pPr>
        <w:ind w:left="36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A744310"/>
    <w:multiLevelType w:val="hybridMultilevel"/>
    <w:tmpl w:val="09403CF4"/>
    <w:lvl w:ilvl="0" w:tplc="D61EBD32">
      <w:start w:val="6"/>
      <w:numFmt w:val="decimal"/>
      <w:lvlText w:val="%1."/>
      <w:lvlJc w:val="left"/>
      <w:pPr>
        <w:ind w:left="360" w:hanging="360"/>
      </w:pPr>
      <w:rPr>
        <w:rFonts w:ascii="Arial" w:hAnsi="Arial" w:cs="Arial"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BB300A2"/>
    <w:multiLevelType w:val="hybridMultilevel"/>
    <w:tmpl w:val="6E4E382E"/>
    <w:lvl w:ilvl="0" w:tplc="9886F7E0">
      <w:start w:val="1"/>
      <w:numFmt w:val="decimal"/>
      <w:lvlText w:val="%1."/>
      <w:lvlJc w:val="left"/>
      <w:pPr>
        <w:ind w:left="360" w:hanging="360"/>
      </w:pPr>
      <w:rPr>
        <w:rFonts w:ascii="Arial" w:hAnsi="Arial" w:cs="Aria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6BCC507E"/>
    <w:multiLevelType w:val="hybridMultilevel"/>
    <w:tmpl w:val="BD5CEAEA"/>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0" w15:restartNumberingAfterBreak="0">
    <w:nsid w:val="6E59135C"/>
    <w:multiLevelType w:val="hybridMultilevel"/>
    <w:tmpl w:val="D2049876"/>
    <w:lvl w:ilvl="0" w:tplc="FD94BB5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56F668E"/>
    <w:multiLevelType w:val="hybridMultilevel"/>
    <w:tmpl w:val="17BE35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78494AF6"/>
    <w:multiLevelType w:val="hybridMultilevel"/>
    <w:tmpl w:val="11C64F24"/>
    <w:lvl w:ilvl="0" w:tplc="00225CAA">
      <w:start w:val="15"/>
      <w:numFmt w:val="decimal"/>
      <w:lvlText w:val="%1."/>
      <w:lvlJc w:val="left"/>
      <w:pPr>
        <w:ind w:left="36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B733511"/>
    <w:multiLevelType w:val="hybridMultilevel"/>
    <w:tmpl w:val="E2545534"/>
    <w:lvl w:ilvl="0" w:tplc="FFFFFFFF">
      <w:start w:val="1"/>
      <w:numFmt w:val="decimal"/>
      <w:lvlText w:val="%1."/>
      <w:lvlJc w:val="left"/>
      <w:pPr>
        <w:ind w:left="720" w:hanging="360"/>
      </w:pPr>
    </w:lvl>
    <w:lvl w:ilvl="1" w:tplc="DF381060">
      <w:start w:val="1"/>
      <w:numFmt w:val="lowerLetter"/>
      <w:lvlText w:val="%2."/>
      <w:lvlJc w:val="left"/>
      <w:pPr>
        <w:ind w:left="1440" w:hanging="360"/>
      </w:pPr>
    </w:lvl>
    <w:lvl w:ilvl="2" w:tplc="A39ADB5A">
      <w:start w:val="1"/>
      <w:numFmt w:val="lowerRoman"/>
      <w:lvlText w:val="%3."/>
      <w:lvlJc w:val="right"/>
      <w:pPr>
        <w:ind w:left="2160" w:hanging="180"/>
      </w:pPr>
    </w:lvl>
    <w:lvl w:ilvl="3" w:tplc="41F6F2D8">
      <w:start w:val="1"/>
      <w:numFmt w:val="decimal"/>
      <w:lvlText w:val="%4."/>
      <w:lvlJc w:val="left"/>
      <w:pPr>
        <w:ind w:left="2880" w:hanging="360"/>
      </w:pPr>
      <w:rPr>
        <w:color w:val="auto"/>
      </w:rPr>
    </w:lvl>
    <w:lvl w:ilvl="4" w:tplc="7140250E">
      <w:start w:val="1"/>
      <w:numFmt w:val="lowerLetter"/>
      <w:lvlText w:val="%5."/>
      <w:lvlJc w:val="left"/>
      <w:pPr>
        <w:ind w:left="3600" w:hanging="360"/>
      </w:pPr>
    </w:lvl>
    <w:lvl w:ilvl="5" w:tplc="FCF28E7A">
      <w:start w:val="1"/>
      <w:numFmt w:val="lowerRoman"/>
      <w:lvlText w:val="%6."/>
      <w:lvlJc w:val="right"/>
      <w:pPr>
        <w:ind w:left="4320" w:hanging="180"/>
      </w:pPr>
    </w:lvl>
    <w:lvl w:ilvl="6" w:tplc="42A405E6">
      <w:start w:val="1"/>
      <w:numFmt w:val="decimal"/>
      <w:lvlText w:val="%7."/>
      <w:lvlJc w:val="left"/>
      <w:pPr>
        <w:ind w:left="5040" w:hanging="360"/>
      </w:pPr>
    </w:lvl>
    <w:lvl w:ilvl="7" w:tplc="C28AA526">
      <w:start w:val="1"/>
      <w:numFmt w:val="lowerLetter"/>
      <w:lvlText w:val="%8."/>
      <w:lvlJc w:val="left"/>
      <w:pPr>
        <w:ind w:left="5760" w:hanging="360"/>
      </w:pPr>
    </w:lvl>
    <w:lvl w:ilvl="8" w:tplc="4008DABE">
      <w:start w:val="1"/>
      <w:numFmt w:val="lowerRoman"/>
      <w:lvlText w:val="%9."/>
      <w:lvlJc w:val="right"/>
      <w:pPr>
        <w:ind w:left="6480" w:hanging="180"/>
      </w:pPr>
    </w:lvl>
  </w:abstractNum>
  <w:abstractNum w:abstractNumId="54" w15:restartNumberingAfterBreak="0">
    <w:nsid w:val="7B7E5155"/>
    <w:multiLevelType w:val="hybridMultilevel"/>
    <w:tmpl w:val="050E6718"/>
    <w:lvl w:ilvl="0" w:tplc="46A0C99E">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C050D5F"/>
    <w:multiLevelType w:val="hybridMultilevel"/>
    <w:tmpl w:val="6C4E68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7DA858E8"/>
    <w:multiLevelType w:val="multilevel"/>
    <w:tmpl w:val="4380FE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E8D2BC0"/>
    <w:multiLevelType w:val="hybridMultilevel"/>
    <w:tmpl w:val="5AC83F40"/>
    <w:lvl w:ilvl="0" w:tplc="35964BAE">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24155241">
    <w:abstractNumId w:val="9"/>
  </w:num>
  <w:num w:numId="2" w16cid:durableId="883297603">
    <w:abstractNumId w:val="51"/>
  </w:num>
  <w:num w:numId="3" w16cid:durableId="137964853">
    <w:abstractNumId w:val="19"/>
  </w:num>
  <w:num w:numId="4" w16cid:durableId="1648704791">
    <w:abstractNumId w:val="49"/>
  </w:num>
  <w:num w:numId="5" w16cid:durableId="44302436">
    <w:abstractNumId w:val="42"/>
  </w:num>
  <w:num w:numId="6" w16cid:durableId="2080520757">
    <w:abstractNumId w:val="26"/>
  </w:num>
  <w:num w:numId="7" w16cid:durableId="1206067690">
    <w:abstractNumId w:val="14"/>
  </w:num>
  <w:num w:numId="8" w16cid:durableId="1121150428">
    <w:abstractNumId w:val="0"/>
  </w:num>
  <w:num w:numId="9" w16cid:durableId="157892926">
    <w:abstractNumId w:val="48"/>
  </w:num>
  <w:num w:numId="10" w16cid:durableId="1369142054">
    <w:abstractNumId w:val="1"/>
  </w:num>
  <w:num w:numId="11" w16cid:durableId="224223105">
    <w:abstractNumId w:val="45"/>
  </w:num>
  <w:num w:numId="12" w16cid:durableId="2017264099">
    <w:abstractNumId w:val="4"/>
  </w:num>
  <w:num w:numId="13" w16cid:durableId="1978031397">
    <w:abstractNumId w:val="53"/>
  </w:num>
  <w:num w:numId="14" w16cid:durableId="658119265">
    <w:abstractNumId w:val="20"/>
  </w:num>
  <w:num w:numId="15" w16cid:durableId="1188179351">
    <w:abstractNumId w:val="46"/>
  </w:num>
  <w:num w:numId="16" w16cid:durableId="1179150602">
    <w:abstractNumId w:val="35"/>
  </w:num>
  <w:num w:numId="17" w16cid:durableId="1525510041">
    <w:abstractNumId w:val="50"/>
  </w:num>
  <w:num w:numId="18" w16cid:durableId="2017882274">
    <w:abstractNumId w:val="41"/>
  </w:num>
  <w:num w:numId="19" w16cid:durableId="1051491372">
    <w:abstractNumId w:val="33"/>
  </w:num>
  <w:num w:numId="20" w16cid:durableId="513610607">
    <w:abstractNumId w:val="44"/>
  </w:num>
  <w:num w:numId="21" w16cid:durableId="1805269404">
    <w:abstractNumId w:val="24"/>
  </w:num>
  <w:num w:numId="22" w16cid:durableId="353383415">
    <w:abstractNumId w:val="36"/>
  </w:num>
  <w:num w:numId="23" w16cid:durableId="1242835771">
    <w:abstractNumId w:val="40"/>
  </w:num>
  <w:num w:numId="24" w16cid:durableId="1934899845">
    <w:abstractNumId w:val="21"/>
  </w:num>
  <w:num w:numId="25" w16cid:durableId="670791970">
    <w:abstractNumId w:val="7"/>
  </w:num>
  <w:num w:numId="26" w16cid:durableId="189152667">
    <w:abstractNumId w:val="5"/>
  </w:num>
  <w:num w:numId="27" w16cid:durableId="1322464299">
    <w:abstractNumId w:val="11"/>
  </w:num>
  <w:num w:numId="28" w16cid:durableId="981154762">
    <w:abstractNumId w:val="31"/>
  </w:num>
  <w:num w:numId="29" w16cid:durableId="911620125">
    <w:abstractNumId w:val="3"/>
  </w:num>
  <w:num w:numId="30" w16cid:durableId="820923027">
    <w:abstractNumId w:val="55"/>
  </w:num>
  <w:num w:numId="31" w16cid:durableId="1599753748">
    <w:abstractNumId w:val="17"/>
  </w:num>
  <w:num w:numId="32" w16cid:durableId="616645874">
    <w:abstractNumId w:val="43"/>
  </w:num>
  <w:num w:numId="33" w16cid:durableId="751781091">
    <w:abstractNumId w:val="39"/>
  </w:num>
  <w:num w:numId="34" w16cid:durableId="1601139069">
    <w:abstractNumId w:val="13"/>
  </w:num>
  <w:num w:numId="35" w16cid:durableId="18743579">
    <w:abstractNumId w:val="52"/>
  </w:num>
  <w:num w:numId="36" w16cid:durableId="714700537">
    <w:abstractNumId w:val="6"/>
  </w:num>
  <w:num w:numId="37" w16cid:durableId="1129275955">
    <w:abstractNumId w:val="2"/>
  </w:num>
  <w:num w:numId="38" w16cid:durableId="142278853">
    <w:abstractNumId w:val="25"/>
  </w:num>
  <w:num w:numId="39" w16cid:durableId="1865702489">
    <w:abstractNumId w:val="30"/>
  </w:num>
  <w:num w:numId="40" w16cid:durableId="208079472">
    <w:abstractNumId w:val="34"/>
  </w:num>
  <w:num w:numId="41" w16cid:durableId="1975133497">
    <w:abstractNumId w:val="23"/>
  </w:num>
  <w:num w:numId="42" w16cid:durableId="200677003">
    <w:abstractNumId w:val="47"/>
  </w:num>
  <w:num w:numId="43" w16cid:durableId="1835336710">
    <w:abstractNumId w:val="57"/>
  </w:num>
  <w:num w:numId="44" w16cid:durableId="592856770">
    <w:abstractNumId w:val="32"/>
  </w:num>
  <w:num w:numId="45" w16cid:durableId="495075922">
    <w:abstractNumId w:val="38"/>
  </w:num>
  <w:num w:numId="46" w16cid:durableId="1431662955">
    <w:abstractNumId w:val="22"/>
  </w:num>
  <w:num w:numId="47" w16cid:durableId="1156645623">
    <w:abstractNumId w:val="54"/>
  </w:num>
  <w:num w:numId="48" w16cid:durableId="725302531">
    <w:abstractNumId w:val="10"/>
  </w:num>
  <w:num w:numId="49" w16cid:durableId="563688274">
    <w:abstractNumId w:val="28"/>
  </w:num>
  <w:num w:numId="50" w16cid:durableId="142893389">
    <w:abstractNumId w:val="8"/>
  </w:num>
  <w:num w:numId="51" w16cid:durableId="1031304882">
    <w:abstractNumId w:val="29"/>
  </w:num>
  <w:num w:numId="52" w16cid:durableId="56786597">
    <w:abstractNumId w:val="16"/>
    <w:lvlOverride w:ilvl="1">
      <w:startOverride w:val="1"/>
    </w:lvlOverride>
  </w:num>
  <w:num w:numId="53" w16cid:durableId="441268976">
    <w:abstractNumId w:val="16"/>
    <w:lvlOverride w:ilvl="1">
      <w:startOverride w:val="2"/>
    </w:lvlOverride>
  </w:num>
  <w:num w:numId="54" w16cid:durableId="637685426">
    <w:abstractNumId w:val="16"/>
    <w:lvlOverride w:ilvl="1">
      <w:startOverride w:val="3"/>
    </w:lvlOverride>
  </w:num>
  <w:num w:numId="55" w16cid:durableId="265843156">
    <w:abstractNumId w:val="16"/>
    <w:lvlOverride w:ilvl="1">
      <w:lvl w:ilvl="1">
        <w:numFmt w:val="bullet"/>
        <w:lvlText w:val=""/>
        <w:lvlJc w:val="left"/>
        <w:pPr>
          <w:tabs>
            <w:tab w:val="num" w:pos="1440"/>
          </w:tabs>
          <w:ind w:left="1440" w:hanging="360"/>
        </w:pPr>
        <w:rPr>
          <w:rFonts w:ascii="Symbol" w:hAnsi="Symbol" w:hint="default"/>
          <w:sz w:val="20"/>
        </w:rPr>
      </w:lvl>
    </w:lvlOverride>
  </w:num>
  <w:num w:numId="56" w16cid:durableId="1432316067">
    <w:abstractNumId w:val="16"/>
    <w:lvlOverride w:ilvl="1">
      <w:startOverride w:val="4"/>
    </w:lvlOverride>
  </w:num>
  <w:num w:numId="57" w16cid:durableId="954672391">
    <w:abstractNumId w:val="16"/>
    <w:lvlOverride w:ilvl="1">
      <w:startOverride w:val="5"/>
    </w:lvlOverride>
  </w:num>
  <w:num w:numId="58" w16cid:durableId="1371881569">
    <w:abstractNumId w:val="16"/>
    <w:lvlOverride w:ilvl="1">
      <w:startOverride w:val="6"/>
    </w:lvlOverride>
  </w:num>
  <w:num w:numId="59" w16cid:durableId="856965982">
    <w:abstractNumId w:val="16"/>
    <w:lvlOverride w:ilvl="1">
      <w:lvl w:ilvl="1">
        <w:numFmt w:val="bullet"/>
        <w:lvlText w:val=""/>
        <w:lvlJc w:val="left"/>
        <w:pPr>
          <w:tabs>
            <w:tab w:val="num" w:pos="1440"/>
          </w:tabs>
          <w:ind w:left="1440" w:hanging="360"/>
        </w:pPr>
        <w:rPr>
          <w:rFonts w:ascii="Symbol" w:hAnsi="Symbol" w:hint="default"/>
          <w:sz w:val="20"/>
        </w:rPr>
      </w:lvl>
    </w:lvlOverride>
  </w:num>
  <w:num w:numId="60" w16cid:durableId="2080639775">
    <w:abstractNumId w:val="16"/>
    <w:lvlOverride w:ilvl="1">
      <w:startOverride w:val="7"/>
    </w:lvlOverride>
  </w:num>
  <w:num w:numId="61" w16cid:durableId="475150615">
    <w:abstractNumId w:val="16"/>
    <w:lvlOverride w:ilvl="1">
      <w:lvl w:ilvl="1">
        <w:numFmt w:val="bullet"/>
        <w:lvlText w:val=""/>
        <w:lvlJc w:val="left"/>
        <w:pPr>
          <w:tabs>
            <w:tab w:val="num" w:pos="1440"/>
          </w:tabs>
          <w:ind w:left="1440" w:hanging="360"/>
        </w:pPr>
        <w:rPr>
          <w:rFonts w:ascii="Symbol" w:hAnsi="Symbol" w:hint="default"/>
          <w:sz w:val="20"/>
        </w:rPr>
      </w:lvl>
    </w:lvlOverride>
  </w:num>
  <w:num w:numId="62" w16cid:durableId="478958500">
    <w:abstractNumId w:val="16"/>
    <w:lvlOverride w:ilvl="1">
      <w:startOverride w:val="8"/>
    </w:lvlOverride>
  </w:num>
  <w:num w:numId="63" w16cid:durableId="576745538">
    <w:abstractNumId w:val="16"/>
    <w:lvlOverride w:ilvl="1">
      <w:startOverride w:val="9"/>
    </w:lvlOverride>
  </w:num>
  <w:num w:numId="64" w16cid:durableId="101003230">
    <w:abstractNumId w:val="16"/>
    <w:lvlOverride w:ilvl="1">
      <w:startOverride w:val="10"/>
    </w:lvlOverride>
  </w:num>
  <w:num w:numId="65" w16cid:durableId="1982806344">
    <w:abstractNumId w:val="16"/>
    <w:lvlOverride w:ilvl="1">
      <w:startOverride w:val="11"/>
    </w:lvlOverride>
  </w:num>
  <w:num w:numId="66" w16cid:durableId="442304834">
    <w:abstractNumId w:val="16"/>
    <w:lvlOverride w:ilvl="1">
      <w:lvl w:ilvl="1">
        <w:numFmt w:val="bullet"/>
        <w:lvlText w:val=""/>
        <w:lvlJc w:val="left"/>
        <w:pPr>
          <w:tabs>
            <w:tab w:val="num" w:pos="1440"/>
          </w:tabs>
          <w:ind w:left="1440" w:hanging="360"/>
        </w:pPr>
        <w:rPr>
          <w:rFonts w:ascii="Symbol" w:hAnsi="Symbol" w:hint="default"/>
          <w:sz w:val="20"/>
        </w:rPr>
      </w:lvl>
    </w:lvlOverride>
  </w:num>
  <w:num w:numId="67" w16cid:durableId="1632056169">
    <w:abstractNumId w:val="16"/>
    <w:lvlOverride w:ilvl="1">
      <w:startOverride w:val="12"/>
    </w:lvlOverride>
  </w:num>
  <w:num w:numId="68" w16cid:durableId="335573306">
    <w:abstractNumId w:val="16"/>
    <w:lvlOverride w:ilvl="1">
      <w:startOverride w:val="13"/>
    </w:lvlOverride>
  </w:num>
  <w:num w:numId="69" w16cid:durableId="2057974162">
    <w:abstractNumId w:val="16"/>
    <w:lvlOverride w:ilvl="1">
      <w:startOverride w:val="14"/>
    </w:lvlOverride>
  </w:num>
  <w:num w:numId="70" w16cid:durableId="376200989">
    <w:abstractNumId w:val="16"/>
    <w:lvlOverride w:ilvl="1">
      <w:startOverride w:val="15"/>
    </w:lvlOverride>
  </w:num>
  <w:num w:numId="71" w16cid:durableId="2055956889">
    <w:abstractNumId w:val="16"/>
    <w:lvlOverride w:ilvl="1">
      <w:startOverride w:val="16"/>
    </w:lvlOverride>
  </w:num>
  <w:num w:numId="72" w16cid:durableId="985280267">
    <w:abstractNumId w:val="16"/>
    <w:lvlOverride w:ilvl="1">
      <w:startOverride w:val="17"/>
    </w:lvlOverride>
  </w:num>
  <w:num w:numId="73" w16cid:durableId="1933079644">
    <w:abstractNumId w:val="16"/>
    <w:lvlOverride w:ilvl="1">
      <w:startOverride w:val="18"/>
    </w:lvlOverride>
  </w:num>
  <w:num w:numId="74" w16cid:durableId="566693961">
    <w:abstractNumId w:val="16"/>
    <w:lvlOverride w:ilvl="1">
      <w:startOverride w:val="1"/>
    </w:lvlOverride>
  </w:num>
  <w:num w:numId="75" w16cid:durableId="1356468877">
    <w:abstractNumId w:val="16"/>
    <w:lvlOverride w:ilvl="1">
      <w:startOverride w:val="2"/>
    </w:lvlOverride>
  </w:num>
  <w:num w:numId="76" w16cid:durableId="2100101174">
    <w:abstractNumId w:val="16"/>
    <w:lvlOverride w:ilvl="1">
      <w:startOverride w:val="3"/>
    </w:lvlOverride>
  </w:num>
  <w:num w:numId="77" w16cid:durableId="1978682368">
    <w:abstractNumId w:val="16"/>
    <w:lvlOverride w:ilvl="1">
      <w:startOverride w:val="4"/>
    </w:lvlOverride>
  </w:num>
  <w:num w:numId="78" w16cid:durableId="1566601135">
    <w:abstractNumId w:val="16"/>
    <w:lvlOverride w:ilvl="1">
      <w:startOverride w:val="5"/>
    </w:lvlOverride>
  </w:num>
  <w:num w:numId="79" w16cid:durableId="1357846139">
    <w:abstractNumId w:val="16"/>
    <w:lvlOverride w:ilvl="1">
      <w:startOverride w:val="1"/>
    </w:lvlOverride>
  </w:num>
  <w:num w:numId="80" w16cid:durableId="1311128218">
    <w:abstractNumId w:val="16"/>
    <w:lvlOverride w:ilvl="1">
      <w:lvl w:ilvl="1">
        <w:numFmt w:val="bullet"/>
        <w:lvlText w:val=""/>
        <w:lvlJc w:val="left"/>
        <w:pPr>
          <w:tabs>
            <w:tab w:val="num" w:pos="1440"/>
          </w:tabs>
          <w:ind w:left="1440" w:hanging="360"/>
        </w:pPr>
        <w:rPr>
          <w:rFonts w:ascii="Symbol" w:hAnsi="Symbol" w:hint="default"/>
          <w:sz w:val="20"/>
        </w:rPr>
      </w:lvl>
    </w:lvlOverride>
  </w:num>
  <w:num w:numId="81" w16cid:durableId="269944976">
    <w:abstractNumId w:val="18"/>
  </w:num>
  <w:num w:numId="82" w16cid:durableId="1915965495">
    <w:abstractNumId w:val="56"/>
  </w:num>
  <w:num w:numId="83" w16cid:durableId="1345549357">
    <w:abstractNumId w:val="15"/>
  </w:num>
  <w:num w:numId="84" w16cid:durableId="1154493143">
    <w:abstractNumId w:val="27"/>
  </w:num>
  <w:num w:numId="85" w16cid:durableId="1475565624">
    <w:abstractNumId w:val="12"/>
  </w:num>
  <w:num w:numId="86" w16cid:durableId="593363450">
    <w:abstractNumId w:val="37"/>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E3D"/>
    <w:rsid w:val="000004E8"/>
    <w:rsid w:val="000005BE"/>
    <w:rsid w:val="000006A6"/>
    <w:rsid w:val="00000A2A"/>
    <w:rsid w:val="00000CA4"/>
    <w:rsid w:val="0000175F"/>
    <w:rsid w:val="00001EC9"/>
    <w:rsid w:val="0000286A"/>
    <w:rsid w:val="0000292B"/>
    <w:rsid w:val="0000349F"/>
    <w:rsid w:val="00003661"/>
    <w:rsid w:val="000036D9"/>
    <w:rsid w:val="000038B2"/>
    <w:rsid w:val="00003F34"/>
    <w:rsid w:val="000048B8"/>
    <w:rsid w:val="00004AE5"/>
    <w:rsid w:val="00004F9B"/>
    <w:rsid w:val="00004FBD"/>
    <w:rsid w:val="000056B6"/>
    <w:rsid w:val="00005B7C"/>
    <w:rsid w:val="00005DE1"/>
    <w:rsid w:val="00005E16"/>
    <w:rsid w:val="00006338"/>
    <w:rsid w:val="000066CD"/>
    <w:rsid w:val="00007071"/>
    <w:rsid w:val="00007B1D"/>
    <w:rsid w:val="00007E71"/>
    <w:rsid w:val="00010184"/>
    <w:rsid w:val="00010B31"/>
    <w:rsid w:val="0001127F"/>
    <w:rsid w:val="00011916"/>
    <w:rsid w:val="00011998"/>
    <w:rsid w:val="000122A8"/>
    <w:rsid w:val="000124BE"/>
    <w:rsid w:val="00012577"/>
    <w:rsid w:val="0001272E"/>
    <w:rsid w:val="000127F2"/>
    <w:rsid w:val="00012813"/>
    <w:rsid w:val="00013281"/>
    <w:rsid w:val="00013784"/>
    <w:rsid w:val="00013AA9"/>
    <w:rsid w:val="00013E50"/>
    <w:rsid w:val="00014141"/>
    <w:rsid w:val="00014164"/>
    <w:rsid w:val="0001420D"/>
    <w:rsid w:val="000144B5"/>
    <w:rsid w:val="000144D1"/>
    <w:rsid w:val="00014531"/>
    <w:rsid w:val="000148AA"/>
    <w:rsid w:val="00014BD0"/>
    <w:rsid w:val="00014E68"/>
    <w:rsid w:val="00014F98"/>
    <w:rsid w:val="000150C1"/>
    <w:rsid w:val="000156B6"/>
    <w:rsid w:val="00015BEF"/>
    <w:rsid w:val="00016468"/>
    <w:rsid w:val="00016781"/>
    <w:rsid w:val="00016922"/>
    <w:rsid w:val="00016A19"/>
    <w:rsid w:val="00016BAA"/>
    <w:rsid w:val="00016D11"/>
    <w:rsid w:val="00017240"/>
    <w:rsid w:val="00017FD6"/>
    <w:rsid w:val="0002013F"/>
    <w:rsid w:val="00020246"/>
    <w:rsid w:val="00020293"/>
    <w:rsid w:val="0002047E"/>
    <w:rsid w:val="000205BA"/>
    <w:rsid w:val="00020831"/>
    <w:rsid w:val="00020A2B"/>
    <w:rsid w:val="00021192"/>
    <w:rsid w:val="000214B3"/>
    <w:rsid w:val="000216F8"/>
    <w:rsid w:val="000217E3"/>
    <w:rsid w:val="00021B0A"/>
    <w:rsid w:val="00021B38"/>
    <w:rsid w:val="00021DFA"/>
    <w:rsid w:val="00022D24"/>
    <w:rsid w:val="000231A2"/>
    <w:rsid w:val="00023726"/>
    <w:rsid w:val="00023D6E"/>
    <w:rsid w:val="00023EAC"/>
    <w:rsid w:val="00024166"/>
    <w:rsid w:val="000242E8"/>
    <w:rsid w:val="000253DD"/>
    <w:rsid w:val="000255AF"/>
    <w:rsid w:val="00025664"/>
    <w:rsid w:val="00025755"/>
    <w:rsid w:val="000257B6"/>
    <w:rsid w:val="000259D1"/>
    <w:rsid w:val="00025E77"/>
    <w:rsid w:val="00026A5A"/>
    <w:rsid w:val="00026DD2"/>
    <w:rsid w:val="00026FCE"/>
    <w:rsid w:val="00027423"/>
    <w:rsid w:val="000278FE"/>
    <w:rsid w:val="00027F61"/>
    <w:rsid w:val="00030246"/>
    <w:rsid w:val="000303AA"/>
    <w:rsid w:val="0003111A"/>
    <w:rsid w:val="0003138A"/>
    <w:rsid w:val="00031463"/>
    <w:rsid w:val="0003197D"/>
    <w:rsid w:val="00031985"/>
    <w:rsid w:val="00031D5D"/>
    <w:rsid w:val="00032050"/>
    <w:rsid w:val="00032181"/>
    <w:rsid w:val="00032385"/>
    <w:rsid w:val="00032538"/>
    <w:rsid w:val="000327AF"/>
    <w:rsid w:val="00032803"/>
    <w:rsid w:val="00032CC5"/>
    <w:rsid w:val="00032CDD"/>
    <w:rsid w:val="00032DC4"/>
    <w:rsid w:val="0003301A"/>
    <w:rsid w:val="00033229"/>
    <w:rsid w:val="00033270"/>
    <w:rsid w:val="00033361"/>
    <w:rsid w:val="000333AD"/>
    <w:rsid w:val="0003374D"/>
    <w:rsid w:val="000338AB"/>
    <w:rsid w:val="00033D0A"/>
    <w:rsid w:val="00033ECE"/>
    <w:rsid w:val="000340AE"/>
    <w:rsid w:val="0003474B"/>
    <w:rsid w:val="00034958"/>
    <w:rsid w:val="00034E82"/>
    <w:rsid w:val="0003575C"/>
    <w:rsid w:val="00035B39"/>
    <w:rsid w:val="00035E22"/>
    <w:rsid w:val="00035FBB"/>
    <w:rsid w:val="00036039"/>
    <w:rsid w:val="000365CA"/>
    <w:rsid w:val="0003664D"/>
    <w:rsid w:val="00036D18"/>
    <w:rsid w:val="0003714C"/>
    <w:rsid w:val="0003773E"/>
    <w:rsid w:val="00037B32"/>
    <w:rsid w:val="00037BAE"/>
    <w:rsid w:val="00037C5A"/>
    <w:rsid w:val="00037DCA"/>
    <w:rsid w:val="0004037F"/>
    <w:rsid w:val="000404E8"/>
    <w:rsid w:val="000409A8"/>
    <w:rsid w:val="000409D7"/>
    <w:rsid w:val="00040E15"/>
    <w:rsid w:val="0004117F"/>
    <w:rsid w:val="00041312"/>
    <w:rsid w:val="000416B2"/>
    <w:rsid w:val="00041766"/>
    <w:rsid w:val="000419D4"/>
    <w:rsid w:val="00041A88"/>
    <w:rsid w:val="000423CC"/>
    <w:rsid w:val="00042804"/>
    <w:rsid w:val="000430C0"/>
    <w:rsid w:val="0004366D"/>
    <w:rsid w:val="00043B2F"/>
    <w:rsid w:val="00043E83"/>
    <w:rsid w:val="0004568B"/>
    <w:rsid w:val="00045781"/>
    <w:rsid w:val="00045A11"/>
    <w:rsid w:val="00045E6B"/>
    <w:rsid w:val="0004629D"/>
    <w:rsid w:val="000462B6"/>
    <w:rsid w:val="00046F83"/>
    <w:rsid w:val="00047EB8"/>
    <w:rsid w:val="000503BC"/>
    <w:rsid w:val="00050CE1"/>
    <w:rsid w:val="000512B6"/>
    <w:rsid w:val="0005171A"/>
    <w:rsid w:val="00052878"/>
    <w:rsid w:val="00052910"/>
    <w:rsid w:val="00052AB1"/>
    <w:rsid w:val="00052C41"/>
    <w:rsid w:val="000531A8"/>
    <w:rsid w:val="000531B8"/>
    <w:rsid w:val="00053229"/>
    <w:rsid w:val="00053292"/>
    <w:rsid w:val="00053524"/>
    <w:rsid w:val="00053FD1"/>
    <w:rsid w:val="00054175"/>
    <w:rsid w:val="000549BE"/>
    <w:rsid w:val="00054E1C"/>
    <w:rsid w:val="000557C4"/>
    <w:rsid w:val="0005635A"/>
    <w:rsid w:val="00056A36"/>
    <w:rsid w:val="00056AB4"/>
    <w:rsid w:val="00057674"/>
    <w:rsid w:val="000577CB"/>
    <w:rsid w:val="000577E3"/>
    <w:rsid w:val="000579AE"/>
    <w:rsid w:val="00057A71"/>
    <w:rsid w:val="00057C81"/>
    <w:rsid w:val="00060188"/>
    <w:rsid w:val="000602B5"/>
    <w:rsid w:val="000602F6"/>
    <w:rsid w:val="000602FA"/>
    <w:rsid w:val="0006039B"/>
    <w:rsid w:val="000603E1"/>
    <w:rsid w:val="00060D2B"/>
    <w:rsid w:val="00060F48"/>
    <w:rsid w:val="00061200"/>
    <w:rsid w:val="00061DCA"/>
    <w:rsid w:val="00061FFA"/>
    <w:rsid w:val="000621E2"/>
    <w:rsid w:val="000622D1"/>
    <w:rsid w:val="00062722"/>
    <w:rsid w:val="00062B32"/>
    <w:rsid w:val="00063012"/>
    <w:rsid w:val="000633BB"/>
    <w:rsid w:val="000634FC"/>
    <w:rsid w:val="00064CC2"/>
    <w:rsid w:val="00064D42"/>
    <w:rsid w:val="00064D67"/>
    <w:rsid w:val="00064F69"/>
    <w:rsid w:val="0006597F"/>
    <w:rsid w:val="00065A98"/>
    <w:rsid w:val="00065AB2"/>
    <w:rsid w:val="00065DBD"/>
    <w:rsid w:val="00065FA0"/>
    <w:rsid w:val="000665C1"/>
    <w:rsid w:val="00067027"/>
    <w:rsid w:val="00067B02"/>
    <w:rsid w:val="00067B7C"/>
    <w:rsid w:val="00067C02"/>
    <w:rsid w:val="000702B3"/>
    <w:rsid w:val="000705C1"/>
    <w:rsid w:val="0007079A"/>
    <w:rsid w:val="00071376"/>
    <w:rsid w:val="00071745"/>
    <w:rsid w:val="00071DF7"/>
    <w:rsid w:val="000721F3"/>
    <w:rsid w:val="00072225"/>
    <w:rsid w:val="0007238B"/>
    <w:rsid w:val="000733B4"/>
    <w:rsid w:val="00073677"/>
    <w:rsid w:val="00073E42"/>
    <w:rsid w:val="00074030"/>
    <w:rsid w:val="0007427F"/>
    <w:rsid w:val="000745A9"/>
    <w:rsid w:val="0007489F"/>
    <w:rsid w:val="00074993"/>
    <w:rsid w:val="000749C6"/>
    <w:rsid w:val="00074F54"/>
    <w:rsid w:val="000751A5"/>
    <w:rsid w:val="00075611"/>
    <w:rsid w:val="00075628"/>
    <w:rsid w:val="00075700"/>
    <w:rsid w:val="0007574E"/>
    <w:rsid w:val="00075ADC"/>
    <w:rsid w:val="00075D29"/>
    <w:rsid w:val="00075E9B"/>
    <w:rsid w:val="00076062"/>
    <w:rsid w:val="0007629E"/>
    <w:rsid w:val="00076A8E"/>
    <w:rsid w:val="00076C31"/>
    <w:rsid w:val="00076D09"/>
    <w:rsid w:val="00076DDA"/>
    <w:rsid w:val="00076E12"/>
    <w:rsid w:val="00076F3C"/>
    <w:rsid w:val="000775BF"/>
    <w:rsid w:val="00077A5B"/>
    <w:rsid w:val="00077CF2"/>
    <w:rsid w:val="00077ECF"/>
    <w:rsid w:val="00077F98"/>
    <w:rsid w:val="00080135"/>
    <w:rsid w:val="000809BC"/>
    <w:rsid w:val="00081556"/>
    <w:rsid w:val="0008179E"/>
    <w:rsid w:val="00081F0F"/>
    <w:rsid w:val="00081F10"/>
    <w:rsid w:val="00082945"/>
    <w:rsid w:val="000829E8"/>
    <w:rsid w:val="00083692"/>
    <w:rsid w:val="000838D3"/>
    <w:rsid w:val="000839DE"/>
    <w:rsid w:val="00083F57"/>
    <w:rsid w:val="000847D4"/>
    <w:rsid w:val="00084810"/>
    <w:rsid w:val="00084841"/>
    <w:rsid w:val="00084906"/>
    <w:rsid w:val="0008517C"/>
    <w:rsid w:val="00085218"/>
    <w:rsid w:val="00085501"/>
    <w:rsid w:val="00085830"/>
    <w:rsid w:val="000858B0"/>
    <w:rsid w:val="000859E9"/>
    <w:rsid w:val="00085E4A"/>
    <w:rsid w:val="00085E58"/>
    <w:rsid w:val="00085EAB"/>
    <w:rsid w:val="00085FFC"/>
    <w:rsid w:val="000862FE"/>
    <w:rsid w:val="00086DAE"/>
    <w:rsid w:val="00087171"/>
    <w:rsid w:val="00087651"/>
    <w:rsid w:val="00087CD2"/>
    <w:rsid w:val="0009012E"/>
    <w:rsid w:val="00090AEC"/>
    <w:rsid w:val="00090C70"/>
    <w:rsid w:val="00090C9E"/>
    <w:rsid w:val="00090EAB"/>
    <w:rsid w:val="000913E7"/>
    <w:rsid w:val="00091901"/>
    <w:rsid w:val="00091D56"/>
    <w:rsid w:val="000922D2"/>
    <w:rsid w:val="000924C3"/>
    <w:rsid w:val="00092687"/>
    <w:rsid w:val="00092A5F"/>
    <w:rsid w:val="00092D76"/>
    <w:rsid w:val="00092DA5"/>
    <w:rsid w:val="00093205"/>
    <w:rsid w:val="00093580"/>
    <w:rsid w:val="0009414D"/>
    <w:rsid w:val="00094F3D"/>
    <w:rsid w:val="000960E2"/>
    <w:rsid w:val="000968B9"/>
    <w:rsid w:val="00096C01"/>
    <w:rsid w:val="0009785B"/>
    <w:rsid w:val="000A003F"/>
    <w:rsid w:val="000A039A"/>
    <w:rsid w:val="000A08C1"/>
    <w:rsid w:val="000A13E3"/>
    <w:rsid w:val="000A18C4"/>
    <w:rsid w:val="000A24A4"/>
    <w:rsid w:val="000A2713"/>
    <w:rsid w:val="000A277E"/>
    <w:rsid w:val="000A2862"/>
    <w:rsid w:val="000A2B6D"/>
    <w:rsid w:val="000A2C2B"/>
    <w:rsid w:val="000A3044"/>
    <w:rsid w:val="000A34C8"/>
    <w:rsid w:val="000A3593"/>
    <w:rsid w:val="000A377E"/>
    <w:rsid w:val="000A3CB8"/>
    <w:rsid w:val="000A3DE7"/>
    <w:rsid w:val="000A419F"/>
    <w:rsid w:val="000A4629"/>
    <w:rsid w:val="000A52B6"/>
    <w:rsid w:val="000A5592"/>
    <w:rsid w:val="000A5EB6"/>
    <w:rsid w:val="000A605F"/>
    <w:rsid w:val="000A6257"/>
    <w:rsid w:val="000A6CDC"/>
    <w:rsid w:val="000A6F83"/>
    <w:rsid w:val="000A6FA0"/>
    <w:rsid w:val="000A7090"/>
    <w:rsid w:val="000A71E0"/>
    <w:rsid w:val="000A7723"/>
    <w:rsid w:val="000A7862"/>
    <w:rsid w:val="000A7AB4"/>
    <w:rsid w:val="000A7D40"/>
    <w:rsid w:val="000B09CA"/>
    <w:rsid w:val="000B10ED"/>
    <w:rsid w:val="000B1183"/>
    <w:rsid w:val="000B1281"/>
    <w:rsid w:val="000B14F8"/>
    <w:rsid w:val="000B153F"/>
    <w:rsid w:val="000B1540"/>
    <w:rsid w:val="000B18B2"/>
    <w:rsid w:val="000B1A62"/>
    <w:rsid w:val="000B2AA5"/>
    <w:rsid w:val="000B2D3D"/>
    <w:rsid w:val="000B33B9"/>
    <w:rsid w:val="000B35C2"/>
    <w:rsid w:val="000B3788"/>
    <w:rsid w:val="000B37E8"/>
    <w:rsid w:val="000B3859"/>
    <w:rsid w:val="000B443B"/>
    <w:rsid w:val="000B45E2"/>
    <w:rsid w:val="000B4FCC"/>
    <w:rsid w:val="000B526A"/>
    <w:rsid w:val="000B532D"/>
    <w:rsid w:val="000B57B7"/>
    <w:rsid w:val="000B5822"/>
    <w:rsid w:val="000B67C9"/>
    <w:rsid w:val="000B6929"/>
    <w:rsid w:val="000B6EF2"/>
    <w:rsid w:val="000B6FC7"/>
    <w:rsid w:val="000B6FEA"/>
    <w:rsid w:val="000C01A4"/>
    <w:rsid w:val="000C05AE"/>
    <w:rsid w:val="000C1106"/>
    <w:rsid w:val="000C155C"/>
    <w:rsid w:val="000C178D"/>
    <w:rsid w:val="000C1CAC"/>
    <w:rsid w:val="000C20B5"/>
    <w:rsid w:val="000C22A3"/>
    <w:rsid w:val="000C255A"/>
    <w:rsid w:val="000C2C8E"/>
    <w:rsid w:val="000C2D82"/>
    <w:rsid w:val="000C2ECB"/>
    <w:rsid w:val="000C308A"/>
    <w:rsid w:val="000C35A8"/>
    <w:rsid w:val="000C3DDC"/>
    <w:rsid w:val="000C43A6"/>
    <w:rsid w:val="000C4A6F"/>
    <w:rsid w:val="000C4B4B"/>
    <w:rsid w:val="000C4BA4"/>
    <w:rsid w:val="000C4CE0"/>
    <w:rsid w:val="000C4DF0"/>
    <w:rsid w:val="000C5030"/>
    <w:rsid w:val="000C5047"/>
    <w:rsid w:val="000C5EBE"/>
    <w:rsid w:val="000C629B"/>
    <w:rsid w:val="000C62AC"/>
    <w:rsid w:val="000C63C9"/>
    <w:rsid w:val="000C64FF"/>
    <w:rsid w:val="000C6544"/>
    <w:rsid w:val="000C767B"/>
    <w:rsid w:val="000C7C69"/>
    <w:rsid w:val="000C7F5B"/>
    <w:rsid w:val="000D007B"/>
    <w:rsid w:val="000D0148"/>
    <w:rsid w:val="000D0328"/>
    <w:rsid w:val="000D06DB"/>
    <w:rsid w:val="000D19AF"/>
    <w:rsid w:val="000D19D0"/>
    <w:rsid w:val="000D1D37"/>
    <w:rsid w:val="000D1E97"/>
    <w:rsid w:val="000D20BD"/>
    <w:rsid w:val="000D26D3"/>
    <w:rsid w:val="000D2BEB"/>
    <w:rsid w:val="000D40AD"/>
    <w:rsid w:val="000D456E"/>
    <w:rsid w:val="000D4A67"/>
    <w:rsid w:val="000D4C45"/>
    <w:rsid w:val="000D4D8F"/>
    <w:rsid w:val="000D53D6"/>
    <w:rsid w:val="000D55CF"/>
    <w:rsid w:val="000D5931"/>
    <w:rsid w:val="000D595E"/>
    <w:rsid w:val="000D598D"/>
    <w:rsid w:val="000D5B97"/>
    <w:rsid w:val="000D5D04"/>
    <w:rsid w:val="000D60BB"/>
    <w:rsid w:val="000D6EB7"/>
    <w:rsid w:val="000D75BF"/>
    <w:rsid w:val="000D7986"/>
    <w:rsid w:val="000E06DF"/>
    <w:rsid w:val="000E0B74"/>
    <w:rsid w:val="000E0F67"/>
    <w:rsid w:val="000E0F9E"/>
    <w:rsid w:val="000E1179"/>
    <w:rsid w:val="000E133E"/>
    <w:rsid w:val="000E1341"/>
    <w:rsid w:val="000E1D84"/>
    <w:rsid w:val="000E1DD3"/>
    <w:rsid w:val="000E2040"/>
    <w:rsid w:val="000E20C9"/>
    <w:rsid w:val="000E21E2"/>
    <w:rsid w:val="000E262B"/>
    <w:rsid w:val="000E2D3B"/>
    <w:rsid w:val="000E39CD"/>
    <w:rsid w:val="000E3BB7"/>
    <w:rsid w:val="000E460C"/>
    <w:rsid w:val="000E47DA"/>
    <w:rsid w:val="000E49A2"/>
    <w:rsid w:val="000E4C03"/>
    <w:rsid w:val="000E6B7B"/>
    <w:rsid w:val="000E70FB"/>
    <w:rsid w:val="000E72B1"/>
    <w:rsid w:val="000E73DC"/>
    <w:rsid w:val="000E7542"/>
    <w:rsid w:val="000E7BC2"/>
    <w:rsid w:val="000F0228"/>
    <w:rsid w:val="000F0433"/>
    <w:rsid w:val="000F09D2"/>
    <w:rsid w:val="000F1394"/>
    <w:rsid w:val="000F1428"/>
    <w:rsid w:val="000F18B0"/>
    <w:rsid w:val="000F19EE"/>
    <w:rsid w:val="000F1FCB"/>
    <w:rsid w:val="000F22B3"/>
    <w:rsid w:val="000F240B"/>
    <w:rsid w:val="000F2436"/>
    <w:rsid w:val="000F24C2"/>
    <w:rsid w:val="000F2DBA"/>
    <w:rsid w:val="000F3755"/>
    <w:rsid w:val="000F4031"/>
    <w:rsid w:val="000F40EA"/>
    <w:rsid w:val="000F4A5C"/>
    <w:rsid w:val="000F4FD6"/>
    <w:rsid w:val="000F5175"/>
    <w:rsid w:val="000F52F5"/>
    <w:rsid w:val="000F5406"/>
    <w:rsid w:val="000F5C22"/>
    <w:rsid w:val="000F606C"/>
    <w:rsid w:val="000F68E3"/>
    <w:rsid w:val="000F6927"/>
    <w:rsid w:val="000F7A99"/>
    <w:rsid w:val="000F7DCE"/>
    <w:rsid w:val="000F7EC3"/>
    <w:rsid w:val="001007DA"/>
    <w:rsid w:val="001008D6"/>
    <w:rsid w:val="00100B6F"/>
    <w:rsid w:val="00102068"/>
    <w:rsid w:val="0010267A"/>
    <w:rsid w:val="001026D9"/>
    <w:rsid w:val="001028C3"/>
    <w:rsid w:val="00102D7C"/>
    <w:rsid w:val="00102F6A"/>
    <w:rsid w:val="0010310B"/>
    <w:rsid w:val="0010350B"/>
    <w:rsid w:val="001035E8"/>
    <w:rsid w:val="001036D4"/>
    <w:rsid w:val="00103723"/>
    <w:rsid w:val="00103A3A"/>
    <w:rsid w:val="00103C03"/>
    <w:rsid w:val="00104491"/>
    <w:rsid w:val="00104C44"/>
    <w:rsid w:val="00104D9C"/>
    <w:rsid w:val="0010554E"/>
    <w:rsid w:val="00106B11"/>
    <w:rsid w:val="00107306"/>
    <w:rsid w:val="001077AD"/>
    <w:rsid w:val="00107CF6"/>
    <w:rsid w:val="00110819"/>
    <w:rsid w:val="00110C38"/>
    <w:rsid w:val="00111862"/>
    <w:rsid w:val="00111E37"/>
    <w:rsid w:val="00111FFB"/>
    <w:rsid w:val="00112143"/>
    <w:rsid w:val="0011249C"/>
    <w:rsid w:val="001127CF"/>
    <w:rsid w:val="0011283B"/>
    <w:rsid w:val="00112D31"/>
    <w:rsid w:val="00112FCE"/>
    <w:rsid w:val="00113E1C"/>
    <w:rsid w:val="00113F82"/>
    <w:rsid w:val="00114153"/>
    <w:rsid w:val="00114A10"/>
    <w:rsid w:val="00114F66"/>
    <w:rsid w:val="00114F87"/>
    <w:rsid w:val="001154D2"/>
    <w:rsid w:val="00115506"/>
    <w:rsid w:val="00115D4A"/>
    <w:rsid w:val="00116499"/>
    <w:rsid w:val="0011755A"/>
    <w:rsid w:val="00117CD7"/>
    <w:rsid w:val="00117DD8"/>
    <w:rsid w:val="00117FE6"/>
    <w:rsid w:val="00120218"/>
    <w:rsid w:val="001214B4"/>
    <w:rsid w:val="00121D53"/>
    <w:rsid w:val="00121F6F"/>
    <w:rsid w:val="00122814"/>
    <w:rsid w:val="00122AF9"/>
    <w:rsid w:val="00122B17"/>
    <w:rsid w:val="00122B31"/>
    <w:rsid w:val="00122F39"/>
    <w:rsid w:val="00123204"/>
    <w:rsid w:val="0012348C"/>
    <w:rsid w:val="00123737"/>
    <w:rsid w:val="00124101"/>
    <w:rsid w:val="001247AE"/>
    <w:rsid w:val="00124D06"/>
    <w:rsid w:val="0012501D"/>
    <w:rsid w:val="00125C0D"/>
    <w:rsid w:val="001261AA"/>
    <w:rsid w:val="001264C2"/>
    <w:rsid w:val="001264F5"/>
    <w:rsid w:val="00126AA8"/>
    <w:rsid w:val="00126AC2"/>
    <w:rsid w:val="00127865"/>
    <w:rsid w:val="00127FC4"/>
    <w:rsid w:val="00130006"/>
    <w:rsid w:val="00130AD7"/>
    <w:rsid w:val="00130B80"/>
    <w:rsid w:val="001310F6"/>
    <w:rsid w:val="00131AC2"/>
    <w:rsid w:val="00131D68"/>
    <w:rsid w:val="001322E8"/>
    <w:rsid w:val="0013233A"/>
    <w:rsid w:val="001323D4"/>
    <w:rsid w:val="001326CD"/>
    <w:rsid w:val="00132815"/>
    <w:rsid w:val="0013294B"/>
    <w:rsid w:val="00135311"/>
    <w:rsid w:val="00135699"/>
    <w:rsid w:val="00135AE0"/>
    <w:rsid w:val="00135BA6"/>
    <w:rsid w:val="00136097"/>
    <w:rsid w:val="0013680D"/>
    <w:rsid w:val="00137DBB"/>
    <w:rsid w:val="00137E4A"/>
    <w:rsid w:val="0014032D"/>
    <w:rsid w:val="0014074A"/>
    <w:rsid w:val="00140DB5"/>
    <w:rsid w:val="001410E2"/>
    <w:rsid w:val="0014115E"/>
    <w:rsid w:val="00141870"/>
    <w:rsid w:val="001419E5"/>
    <w:rsid w:val="00142132"/>
    <w:rsid w:val="00142464"/>
    <w:rsid w:val="00142ABB"/>
    <w:rsid w:val="0014337B"/>
    <w:rsid w:val="00143513"/>
    <w:rsid w:val="0014354C"/>
    <w:rsid w:val="00143D6F"/>
    <w:rsid w:val="00144227"/>
    <w:rsid w:val="001442FD"/>
    <w:rsid w:val="00144498"/>
    <w:rsid w:val="001447C2"/>
    <w:rsid w:val="00144A3C"/>
    <w:rsid w:val="00144C05"/>
    <w:rsid w:val="00144E3B"/>
    <w:rsid w:val="00145443"/>
    <w:rsid w:val="0014548E"/>
    <w:rsid w:val="00145645"/>
    <w:rsid w:val="00146446"/>
    <w:rsid w:val="001464BA"/>
    <w:rsid w:val="00146982"/>
    <w:rsid w:val="00146BDA"/>
    <w:rsid w:val="00146CD1"/>
    <w:rsid w:val="00146E29"/>
    <w:rsid w:val="001472EF"/>
    <w:rsid w:val="001474FB"/>
    <w:rsid w:val="001478A8"/>
    <w:rsid w:val="001478EA"/>
    <w:rsid w:val="001502E5"/>
    <w:rsid w:val="001518E6"/>
    <w:rsid w:val="00151993"/>
    <w:rsid w:val="00151B39"/>
    <w:rsid w:val="00151EAC"/>
    <w:rsid w:val="00152347"/>
    <w:rsid w:val="001524C2"/>
    <w:rsid w:val="0015255E"/>
    <w:rsid w:val="00152570"/>
    <w:rsid w:val="001525DC"/>
    <w:rsid w:val="001527DE"/>
    <w:rsid w:val="001528BA"/>
    <w:rsid w:val="00152FB0"/>
    <w:rsid w:val="001535DF"/>
    <w:rsid w:val="0015375D"/>
    <w:rsid w:val="00153A4F"/>
    <w:rsid w:val="00153EFC"/>
    <w:rsid w:val="0015402E"/>
    <w:rsid w:val="0015440F"/>
    <w:rsid w:val="00154E21"/>
    <w:rsid w:val="00154E28"/>
    <w:rsid w:val="0015501D"/>
    <w:rsid w:val="00155048"/>
    <w:rsid w:val="00155FD4"/>
    <w:rsid w:val="00156032"/>
    <w:rsid w:val="00156247"/>
    <w:rsid w:val="001568F4"/>
    <w:rsid w:val="00156A6E"/>
    <w:rsid w:val="0015727B"/>
    <w:rsid w:val="00157AF2"/>
    <w:rsid w:val="00157D18"/>
    <w:rsid w:val="0016002B"/>
    <w:rsid w:val="001606AF"/>
    <w:rsid w:val="00160988"/>
    <w:rsid w:val="00161747"/>
    <w:rsid w:val="00161C36"/>
    <w:rsid w:val="001627F9"/>
    <w:rsid w:val="00162A37"/>
    <w:rsid w:val="00162BD7"/>
    <w:rsid w:val="001631D3"/>
    <w:rsid w:val="0016362E"/>
    <w:rsid w:val="00163636"/>
    <w:rsid w:val="00163680"/>
    <w:rsid w:val="0016370F"/>
    <w:rsid w:val="001638ED"/>
    <w:rsid w:val="00163902"/>
    <w:rsid w:val="00163BB9"/>
    <w:rsid w:val="00163C77"/>
    <w:rsid w:val="00163CE4"/>
    <w:rsid w:val="00164087"/>
    <w:rsid w:val="001642F8"/>
    <w:rsid w:val="001645AC"/>
    <w:rsid w:val="001648F5"/>
    <w:rsid w:val="00164F24"/>
    <w:rsid w:val="001650F1"/>
    <w:rsid w:val="001654BC"/>
    <w:rsid w:val="001656D1"/>
    <w:rsid w:val="0016587E"/>
    <w:rsid w:val="00165938"/>
    <w:rsid w:val="00165FA5"/>
    <w:rsid w:val="00166984"/>
    <w:rsid w:val="00166E83"/>
    <w:rsid w:val="001670F4"/>
    <w:rsid w:val="0016715A"/>
    <w:rsid w:val="0016757A"/>
    <w:rsid w:val="0016797D"/>
    <w:rsid w:val="00167D88"/>
    <w:rsid w:val="00170005"/>
    <w:rsid w:val="00170931"/>
    <w:rsid w:val="001712B4"/>
    <w:rsid w:val="001713AB"/>
    <w:rsid w:val="00171776"/>
    <w:rsid w:val="00172A61"/>
    <w:rsid w:val="00172C0C"/>
    <w:rsid w:val="00172D09"/>
    <w:rsid w:val="00173129"/>
    <w:rsid w:val="001736B2"/>
    <w:rsid w:val="00173C10"/>
    <w:rsid w:val="00173D34"/>
    <w:rsid w:val="00173DE6"/>
    <w:rsid w:val="00174062"/>
    <w:rsid w:val="001740BC"/>
    <w:rsid w:val="001741E6"/>
    <w:rsid w:val="0017468C"/>
    <w:rsid w:val="0017495C"/>
    <w:rsid w:val="001756F8"/>
    <w:rsid w:val="00175BA4"/>
    <w:rsid w:val="001765E7"/>
    <w:rsid w:val="00176810"/>
    <w:rsid w:val="00176CAC"/>
    <w:rsid w:val="00176E4C"/>
    <w:rsid w:val="00176F1F"/>
    <w:rsid w:val="00177380"/>
    <w:rsid w:val="00177888"/>
    <w:rsid w:val="00177B0F"/>
    <w:rsid w:val="00177B5A"/>
    <w:rsid w:val="001800FC"/>
    <w:rsid w:val="00180499"/>
    <w:rsid w:val="0018050F"/>
    <w:rsid w:val="00180519"/>
    <w:rsid w:val="00180614"/>
    <w:rsid w:val="001806DA"/>
    <w:rsid w:val="00180A5C"/>
    <w:rsid w:val="00180EBC"/>
    <w:rsid w:val="00181146"/>
    <w:rsid w:val="00181FCC"/>
    <w:rsid w:val="0018267D"/>
    <w:rsid w:val="00182854"/>
    <w:rsid w:val="00182B31"/>
    <w:rsid w:val="00182BFD"/>
    <w:rsid w:val="00182C0F"/>
    <w:rsid w:val="00182D09"/>
    <w:rsid w:val="00183021"/>
    <w:rsid w:val="0018338D"/>
    <w:rsid w:val="00183596"/>
    <w:rsid w:val="00183704"/>
    <w:rsid w:val="0018371C"/>
    <w:rsid w:val="001837C8"/>
    <w:rsid w:val="001838A6"/>
    <w:rsid w:val="001839C8"/>
    <w:rsid w:val="00184066"/>
    <w:rsid w:val="001843BE"/>
    <w:rsid w:val="00184ED2"/>
    <w:rsid w:val="0018517E"/>
    <w:rsid w:val="00185602"/>
    <w:rsid w:val="0018561B"/>
    <w:rsid w:val="0018580B"/>
    <w:rsid w:val="001869A4"/>
    <w:rsid w:val="00186AD8"/>
    <w:rsid w:val="00186B4C"/>
    <w:rsid w:val="00190B6F"/>
    <w:rsid w:val="001911D0"/>
    <w:rsid w:val="00191297"/>
    <w:rsid w:val="001912D3"/>
    <w:rsid w:val="00191424"/>
    <w:rsid w:val="001914DA"/>
    <w:rsid w:val="0019166E"/>
    <w:rsid w:val="00191AA4"/>
    <w:rsid w:val="00191AFE"/>
    <w:rsid w:val="00192970"/>
    <w:rsid w:val="00192D64"/>
    <w:rsid w:val="00192DE8"/>
    <w:rsid w:val="001934FC"/>
    <w:rsid w:val="00193A07"/>
    <w:rsid w:val="00193CAC"/>
    <w:rsid w:val="0019451A"/>
    <w:rsid w:val="001946BB"/>
    <w:rsid w:val="00194B1D"/>
    <w:rsid w:val="00194D6A"/>
    <w:rsid w:val="0019503C"/>
    <w:rsid w:val="001950D1"/>
    <w:rsid w:val="001951E4"/>
    <w:rsid w:val="00195449"/>
    <w:rsid w:val="0019576D"/>
    <w:rsid w:val="00195812"/>
    <w:rsid w:val="001963B8"/>
    <w:rsid w:val="00196DDE"/>
    <w:rsid w:val="001973D9"/>
    <w:rsid w:val="00197CC5"/>
    <w:rsid w:val="001A01E1"/>
    <w:rsid w:val="001A1175"/>
    <w:rsid w:val="001A12AE"/>
    <w:rsid w:val="001A15EC"/>
    <w:rsid w:val="001A175D"/>
    <w:rsid w:val="001A1854"/>
    <w:rsid w:val="001A194F"/>
    <w:rsid w:val="001A20DE"/>
    <w:rsid w:val="001A2507"/>
    <w:rsid w:val="001A25B7"/>
    <w:rsid w:val="001A2803"/>
    <w:rsid w:val="001A36AB"/>
    <w:rsid w:val="001A45A2"/>
    <w:rsid w:val="001A4E6D"/>
    <w:rsid w:val="001A5BAD"/>
    <w:rsid w:val="001A5F85"/>
    <w:rsid w:val="001A634A"/>
    <w:rsid w:val="001A651D"/>
    <w:rsid w:val="001A67A3"/>
    <w:rsid w:val="001A6AFE"/>
    <w:rsid w:val="001A6BE7"/>
    <w:rsid w:val="001A6DC6"/>
    <w:rsid w:val="001A6E13"/>
    <w:rsid w:val="001A710D"/>
    <w:rsid w:val="001A7309"/>
    <w:rsid w:val="001A7338"/>
    <w:rsid w:val="001A73A3"/>
    <w:rsid w:val="001A79AF"/>
    <w:rsid w:val="001A7C23"/>
    <w:rsid w:val="001B0068"/>
    <w:rsid w:val="001B05CE"/>
    <w:rsid w:val="001B11A3"/>
    <w:rsid w:val="001B12A4"/>
    <w:rsid w:val="001B183B"/>
    <w:rsid w:val="001B1DB2"/>
    <w:rsid w:val="001B23D0"/>
    <w:rsid w:val="001B2CF2"/>
    <w:rsid w:val="001B2ED8"/>
    <w:rsid w:val="001B31D5"/>
    <w:rsid w:val="001B3B70"/>
    <w:rsid w:val="001B3D66"/>
    <w:rsid w:val="001B3E07"/>
    <w:rsid w:val="001B4382"/>
    <w:rsid w:val="001B4E56"/>
    <w:rsid w:val="001B5256"/>
    <w:rsid w:val="001B5A25"/>
    <w:rsid w:val="001B5B84"/>
    <w:rsid w:val="001B5D47"/>
    <w:rsid w:val="001B5DDB"/>
    <w:rsid w:val="001B6436"/>
    <w:rsid w:val="001B6661"/>
    <w:rsid w:val="001B67C4"/>
    <w:rsid w:val="001B6CA3"/>
    <w:rsid w:val="001B6D14"/>
    <w:rsid w:val="001B7DD7"/>
    <w:rsid w:val="001B7E6F"/>
    <w:rsid w:val="001C075F"/>
    <w:rsid w:val="001C0A1A"/>
    <w:rsid w:val="001C0B1C"/>
    <w:rsid w:val="001C0E6C"/>
    <w:rsid w:val="001C115F"/>
    <w:rsid w:val="001C1694"/>
    <w:rsid w:val="001C1BFB"/>
    <w:rsid w:val="001C1FF6"/>
    <w:rsid w:val="001C20FD"/>
    <w:rsid w:val="001C2275"/>
    <w:rsid w:val="001C234C"/>
    <w:rsid w:val="001C23A8"/>
    <w:rsid w:val="001C25A6"/>
    <w:rsid w:val="001C30F4"/>
    <w:rsid w:val="001C3743"/>
    <w:rsid w:val="001C47B5"/>
    <w:rsid w:val="001C488D"/>
    <w:rsid w:val="001C4CC1"/>
    <w:rsid w:val="001C5028"/>
    <w:rsid w:val="001C514E"/>
    <w:rsid w:val="001C5203"/>
    <w:rsid w:val="001C57B1"/>
    <w:rsid w:val="001C5A73"/>
    <w:rsid w:val="001C5B99"/>
    <w:rsid w:val="001C5CA2"/>
    <w:rsid w:val="001C619A"/>
    <w:rsid w:val="001C66C2"/>
    <w:rsid w:val="001C68A6"/>
    <w:rsid w:val="001C6A93"/>
    <w:rsid w:val="001C738F"/>
    <w:rsid w:val="001C7518"/>
    <w:rsid w:val="001C7BC3"/>
    <w:rsid w:val="001C7F05"/>
    <w:rsid w:val="001D00AC"/>
    <w:rsid w:val="001D0332"/>
    <w:rsid w:val="001D0543"/>
    <w:rsid w:val="001D0932"/>
    <w:rsid w:val="001D0A3F"/>
    <w:rsid w:val="001D0BAA"/>
    <w:rsid w:val="001D0EE1"/>
    <w:rsid w:val="001D0F5F"/>
    <w:rsid w:val="001D10D3"/>
    <w:rsid w:val="001D113E"/>
    <w:rsid w:val="001D1493"/>
    <w:rsid w:val="001D161E"/>
    <w:rsid w:val="001D1845"/>
    <w:rsid w:val="001D18C3"/>
    <w:rsid w:val="001D1C25"/>
    <w:rsid w:val="001D1E6F"/>
    <w:rsid w:val="001D29A6"/>
    <w:rsid w:val="001D2ECD"/>
    <w:rsid w:val="001D34B8"/>
    <w:rsid w:val="001D3982"/>
    <w:rsid w:val="001D4069"/>
    <w:rsid w:val="001D425D"/>
    <w:rsid w:val="001D440B"/>
    <w:rsid w:val="001D4499"/>
    <w:rsid w:val="001D4574"/>
    <w:rsid w:val="001D499F"/>
    <w:rsid w:val="001D4DC4"/>
    <w:rsid w:val="001D6377"/>
    <w:rsid w:val="001D63B1"/>
    <w:rsid w:val="001D658C"/>
    <w:rsid w:val="001D6D98"/>
    <w:rsid w:val="001D73E3"/>
    <w:rsid w:val="001D756D"/>
    <w:rsid w:val="001D7F0D"/>
    <w:rsid w:val="001D7F18"/>
    <w:rsid w:val="001E04F6"/>
    <w:rsid w:val="001E08E8"/>
    <w:rsid w:val="001E101F"/>
    <w:rsid w:val="001E1FE6"/>
    <w:rsid w:val="001E22E1"/>
    <w:rsid w:val="001E2323"/>
    <w:rsid w:val="001E3054"/>
    <w:rsid w:val="001E4257"/>
    <w:rsid w:val="001E429A"/>
    <w:rsid w:val="001E4469"/>
    <w:rsid w:val="001E465C"/>
    <w:rsid w:val="001E4EEE"/>
    <w:rsid w:val="001E4EEF"/>
    <w:rsid w:val="001E536C"/>
    <w:rsid w:val="001E53BE"/>
    <w:rsid w:val="001E545E"/>
    <w:rsid w:val="001E55E5"/>
    <w:rsid w:val="001E600C"/>
    <w:rsid w:val="001E6068"/>
    <w:rsid w:val="001E672E"/>
    <w:rsid w:val="001E6753"/>
    <w:rsid w:val="001E6A90"/>
    <w:rsid w:val="001E6E56"/>
    <w:rsid w:val="001E7013"/>
    <w:rsid w:val="001E7802"/>
    <w:rsid w:val="001E7A32"/>
    <w:rsid w:val="001E7D16"/>
    <w:rsid w:val="001F0006"/>
    <w:rsid w:val="001F0288"/>
    <w:rsid w:val="001F0D5F"/>
    <w:rsid w:val="001F0FAF"/>
    <w:rsid w:val="001F1149"/>
    <w:rsid w:val="001F1487"/>
    <w:rsid w:val="001F17E1"/>
    <w:rsid w:val="001F1CC1"/>
    <w:rsid w:val="001F1F9D"/>
    <w:rsid w:val="001F2CF1"/>
    <w:rsid w:val="001F2E89"/>
    <w:rsid w:val="001F2F70"/>
    <w:rsid w:val="001F3645"/>
    <w:rsid w:val="001F3B10"/>
    <w:rsid w:val="001F3C7D"/>
    <w:rsid w:val="001F406B"/>
    <w:rsid w:val="001F4155"/>
    <w:rsid w:val="001F41EB"/>
    <w:rsid w:val="001F43FB"/>
    <w:rsid w:val="001F4740"/>
    <w:rsid w:val="001F4B98"/>
    <w:rsid w:val="001F4C37"/>
    <w:rsid w:val="001F4D57"/>
    <w:rsid w:val="001F61A5"/>
    <w:rsid w:val="001F626F"/>
    <w:rsid w:val="001F64E8"/>
    <w:rsid w:val="001F6C89"/>
    <w:rsid w:val="001F7E1E"/>
    <w:rsid w:val="002000F2"/>
    <w:rsid w:val="002002A0"/>
    <w:rsid w:val="002004CD"/>
    <w:rsid w:val="00200812"/>
    <w:rsid w:val="00200A0F"/>
    <w:rsid w:val="00200CD6"/>
    <w:rsid w:val="00200D8C"/>
    <w:rsid w:val="00200DDC"/>
    <w:rsid w:val="00200DEB"/>
    <w:rsid w:val="00200FCE"/>
    <w:rsid w:val="00201267"/>
    <w:rsid w:val="00201634"/>
    <w:rsid w:val="00201872"/>
    <w:rsid w:val="00201A3C"/>
    <w:rsid w:val="00201AA1"/>
    <w:rsid w:val="002022FD"/>
    <w:rsid w:val="002026B1"/>
    <w:rsid w:val="0020407C"/>
    <w:rsid w:val="002041F6"/>
    <w:rsid w:val="0020499E"/>
    <w:rsid w:val="00204BF0"/>
    <w:rsid w:val="00204D27"/>
    <w:rsid w:val="00204E68"/>
    <w:rsid w:val="002059C4"/>
    <w:rsid w:val="00205CFD"/>
    <w:rsid w:val="00205F0B"/>
    <w:rsid w:val="002066BB"/>
    <w:rsid w:val="00206868"/>
    <w:rsid w:val="00206D36"/>
    <w:rsid w:val="00206DEE"/>
    <w:rsid w:val="002070B3"/>
    <w:rsid w:val="00207106"/>
    <w:rsid w:val="0020774E"/>
    <w:rsid w:val="00207A3C"/>
    <w:rsid w:val="00207E77"/>
    <w:rsid w:val="0021002F"/>
    <w:rsid w:val="002104A3"/>
    <w:rsid w:val="002112DF"/>
    <w:rsid w:val="00211A08"/>
    <w:rsid w:val="0021205D"/>
    <w:rsid w:val="002120B9"/>
    <w:rsid w:val="002122E8"/>
    <w:rsid w:val="00213359"/>
    <w:rsid w:val="00213C7D"/>
    <w:rsid w:val="00214004"/>
    <w:rsid w:val="00215911"/>
    <w:rsid w:val="00215C9A"/>
    <w:rsid w:val="00215E06"/>
    <w:rsid w:val="0021611E"/>
    <w:rsid w:val="002162C6"/>
    <w:rsid w:val="0021632F"/>
    <w:rsid w:val="002164D5"/>
    <w:rsid w:val="00216A80"/>
    <w:rsid w:val="00217AAB"/>
    <w:rsid w:val="002200AC"/>
    <w:rsid w:val="00220424"/>
    <w:rsid w:val="00220566"/>
    <w:rsid w:val="00221670"/>
    <w:rsid w:val="002219DD"/>
    <w:rsid w:val="00221A48"/>
    <w:rsid w:val="00221B77"/>
    <w:rsid w:val="00221BF7"/>
    <w:rsid w:val="00221FDF"/>
    <w:rsid w:val="0022268C"/>
    <w:rsid w:val="002227C4"/>
    <w:rsid w:val="002227DE"/>
    <w:rsid w:val="00222902"/>
    <w:rsid w:val="00222A63"/>
    <w:rsid w:val="00223847"/>
    <w:rsid w:val="002243BC"/>
    <w:rsid w:val="002249BC"/>
    <w:rsid w:val="00224A57"/>
    <w:rsid w:val="00224B71"/>
    <w:rsid w:val="00224D74"/>
    <w:rsid w:val="0022511D"/>
    <w:rsid w:val="002255F1"/>
    <w:rsid w:val="00225811"/>
    <w:rsid w:val="0022584A"/>
    <w:rsid w:val="0022598C"/>
    <w:rsid w:val="0022679B"/>
    <w:rsid w:val="002269D3"/>
    <w:rsid w:val="00226C9D"/>
    <w:rsid w:val="00226D22"/>
    <w:rsid w:val="00226F5F"/>
    <w:rsid w:val="002273DD"/>
    <w:rsid w:val="0022757E"/>
    <w:rsid w:val="00227C41"/>
    <w:rsid w:val="00230B17"/>
    <w:rsid w:val="00231256"/>
    <w:rsid w:val="00231497"/>
    <w:rsid w:val="002315CF"/>
    <w:rsid w:val="00231A8D"/>
    <w:rsid w:val="0023235B"/>
    <w:rsid w:val="002327DF"/>
    <w:rsid w:val="0023294C"/>
    <w:rsid w:val="002330D3"/>
    <w:rsid w:val="00233267"/>
    <w:rsid w:val="002334E7"/>
    <w:rsid w:val="00233550"/>
    <w:rsid w:val="00233BEA"/>
    <w:rsid w:val="00233CA1"/>
    <w:rsid w:val="00233E49"/>
    <w:rsid w:val="002340DF"/>
    <w:rsid w:val="002341FC"/>
    <w:rsid w:val="002343FC"/>
    <w:rsid w:val="002347D8"/>
    <w:rsid w:val="00234D4D"/>
    <w:rsid w:val="002350F4"/>
    <w:rsid w:val="00235130"/>
    <w:rsid w:val="0023518B"/>
    <w:rsid w:val="00235644"/>
    <w:rsid w:val="002358F1"/>
    <w:rsid w:val="00235F95"/>
    <w:rsid w:val="002365C8"/>
    <w:rsid w:val="002365D1"/>
    <w:rsid w:val="002365E2"/>
    <w:rsid w:val="002369CF"/>
    <w:rsid w:val="00236A1B"/>
    <w:rsid w:val="00236C61"/>
    <w:rsid w:val="00236CE7"/>
    <w:rsid w:val="002372DC"/>
    <w:rsid w:val="0023794E"/>
    <w:rsid w:val="00237AEF"/>
    <w:rsid w:val="00237D6F"/>
    <w:rsid w:val="0024057C"/>
    <w:rsid w:val="00240931"/>
    <w:rsid w:val="00240D6D"/>
    <w:rsid w:val="00240DE7"/>
    <w:rsid w:val="002412DB"/>
    <w:rsid w:val="00241349"/>
    <w:rsid w:val="002414E5"/>
    <w:rsid w:val="0024261F"/>
    <w:rsid w:val="00242912"/>
    <w:rsid w:val="00242AC3"/>
    <w:rsid w:val="00242CF4"/>
    <w:rsid w:val="00242F2E"/>
    <w:rsid w:val="0024303C"/>
    <w:rsid w:val="00243496"/>
    <w:rsid w:val="00243922"/>
    <w:rsid w:val="00243E9C"/>
    <w:rsid w:val="00243F2A"/>
    <w:rsid w:val="00243F76"/>
    <w:rsid w:val="002453C2"/>
    <w:rsid w:val="00245771"/>
    <w:rsid w:val="00245C2F"/>
    <w:rsid w:val="00245FE9"/>
    <w:rsid w:val="00246125"/>
    <w:rsid w:val="002461B5"/>
    <w:rsid w:val="00246330"/>
    <w:rsid w:val="0024698C"/>
    <w:rsid w:val="00246F9A"/>
    <w:rsid w:val="002472F6"/>
    <w:rsid w:val="00247B33"/>
    <w:rsid w:val="00247E94"/>
    <w:rsid w:val="0025022B"/>
    <w:rsid w:val="002504AB"/>
    <w:rsid w:val="0025092B"/>
    <w:rsid w:val="00250EB9"/>
    <w:rsid w:val="002514BB"/>
    <w:rsid w:val="002516DE"/>
    <w:rsid w:val="002518E2"/>
    <w:rsid w:val="002519E1"/>
    <w:rsid w:val="00251E86"/>
    <w:rsid w:val="00251F35"/>
    <w:rsid w:val="00252237"/>
    <w:rsid w:val="0025272D"/>
    <w:rsid w:val="00252859"/>
    <w:rsid w:val="00252C6B"/>
    <w:rsid w:val="00252CF5"/>
    <w:rsid w:val="00253911"/>
    <w:rsid w:val="00253ADA"/>
    <w:rsid w:val="00254398"/>
    <w:rsid w:val="00254A1D"/>
    <w:rsid w:val="00254D83"/>
    <w:rsid w:val="0025501C"/>
    <w:rsid w:val="00255023"/>
    <w:rsid w:val="002552C8"/>
    <w:rsid w:val="0025554A"/>
    <w:rsid w:val="0025587F"/>
    <w:rsid w:val="00255AF0"/>
    <w:rsid w:val="00255E4C"/>
    <w:rsid w:val="002560AD"/>
    <w:rsid w:val="00256AA8"/>
    <w:rsid w:val="00256B14"/>
    <w:rsid w:val="00256D01"/>
    <w:rsid w:val="002574EC"/>
    <w:rsid w:val="00257DCD"/>
    <w:rsid w:val="00257DE3"/>
    <w:rsid w:val="00260428"/>
    <w:rsid w:val="002609BC"/>
    <w:rsid w:val="00260D4D"/>
    <w:rsid w:val="00260F8F"/>
    <w:rsid w:val="00261523"/>
    <w:rsid w:val="0026163D"/>
    <w:rsid w:val="002616DA"/>
    <w:rsid w:val="00261ADF"/>
    <w:rsid w:val="00261B5D"/>
    <w:rsid w:val="002624B2"/>
    <w:rsid w:val="0026293D"/>
    <w:rsid w:val="00263DCE"/>
    <w:rsid w:val="00263EFB"/>
    <w:rsid w:val="002640D1"/>
    <w:rsid w:val="00264169"/>
    <w:rsid w:val="002649E1"/>
    <w:rsid w:val="00264BCA"/>
    <w:rsid w:val="00264D88"/>
    <w:rsid w:val="00264E6C"/>
    <w:rsid w:val="002653E9"/>
    <w:rsid w:val="00265DA1"/>
    <w:rsid w:val="00265EB0"/>
    <w:rsid w:val="00266040"/>
    <w:rsid w:val="00266A3A"/>
    <w:rsid w:val="00266F55"/>
    <w:rsid w:val="00266FA2"/>
    <w:rsid w:val="002677A2"/>
    <w:rsid w:val="00267C58"/>
    <w:rsid w:val="00267FA6"/>
    <w:rsid w:val="00270521"/>
    <w:rsid w:val="00270585"/>
    <w:rsid w:val="00270E55"/>
    <w:rsid w:val="00270E79"/>
    <w:rsid w:val="00270FFA"/>
    <w:rsid w:val="002714B1"/>
    <w:rsid w:val="002719DF"/>
    <w:rsid w:val="002724D8"/>
    <w:rsid w:val="002727A5"/>
    <w:rsid w:val="00272917"/>
    <w:rsid w:val="00272B75"/>
    <w:rsid w:val="00272BD9"/>
    <w:rsid w:val="00273054"/>
    <w:rsid w:val="00273200"/>
    <w:rsid w:val="00273749"/>
    <w:rsid w:val="00274297"/>
    <w:rsid w:val="002748AF"/>
    <w:rsid w:val="00275385"/>
    <w:rsid w:val="002756C0"/>
    <w:rsid w:val="002757B4"/>
    <w:rsid w:val="00275BF7"/>
    <w:rsid w:val="0027623A"/>
    <w:rsid w:val="00276791"/>
    <w:rsid w:val="00277910"/>
    <w:rsid w:val="00280709"/>
    <w:rsid w:val="00280770"/>
    <w:rsid w:val="00280923"/>
    <w:rsid w:val="0028137D"/>
    <w:rsid w:val="0028157D"/>
    <w:rsid w:val="002815B1"/>
    <w:rsid w:val="00281ADC"/>
    <w:rsid w:val="00281CDD"/>
    <w:rsid w:val="00282324"/>
    <w:rsid w:val="0028232B"/>
    <w:rsid w:val="002828F4"/>
    <w:rsid w:val="0028322B"/>
    <w:rsid w:val="00283405"/>
    <w:rsid w:val="0028354A"/>
    <w:rsid w:val="00283851"/>
    <w:rsid w:val="00283A46"/>
    <w:rsid w:val="00283F6A"/>
    <w:rsid w:val="00283F9F"/>
    <w:rsid w:val="002846F0"/>
    <w:rsid w:val="00284D93"/>
    <w:rsid w:val="00284F15"/>
    <w:rsid w:val="002857E2"/>
    <w:rsid w:val="0028580E"/>
    <w:rsid w:val="00285CDB"/>
    <w:rsid w:val="00285F22"/>
    <w:rsid w:val="00285F86"/>
    <w:rsid w:val="002861A8"/>
    <w:rsid w:val="0028654B"/>
    <w:rsid w:val="00286685"/>
    <w:rsid w:val="002874E4"/>
    <w:rsid w:val="00287DFB"/>
    <w:rsid w:val="00287ED7"/>
    <w:rsid w:val="00290180"/>
    <w:rsid w:val="0029035C"/>
    <w:rsid w:val="002907D2"/>
    <w:rsid w:val="00290D84"/>
    <w:rsid w:val="00290E8E"/>
    <w:rsid w:val="00290EA7"/>
    <w:rsid w:val="00290F55"/>
    <w:rsid w:val="00291216"/>
    <w:rsid w:val="00291B3A"/>
    <w:rsid w:val="00291DC5"/>
    <w:rsid w:val="00291F35"/>
    <w:rsid w:val="00293250"/>
    <w:rsid w:val="00293599"/>
    <w:rsid w:val="00293791"/>
    <w:rsid w:val="00294793"/>
    <w:rsid w:val="00294B82"/>
    <w:rsid w:val="00294DA3"/>
    <w:rsid w:val="00294E2E"/>
    <w:rsid w:val="00294EC2"/>
    <w:rsid w:val="00294F52"/>
    <w:rsid w:val="00295E54"/>
    <w:rsid w:val="0029626B"/>
    <w:rsid w:val="00296896"/>
    <w:rsid w:val="00296B8D"/>
    <w:rsid w:val="00297346"/>
    <w:rsid w:val="002978CF"/>
    <w:rsid w:val="00297C09"/>
    <w:rsid w:val="0029BAE2"/>
    <w:rsid w:val="002A000A"/>
    <w:rsid w:val="002A00AC"/>
    <w:rsid w:val="002A0514"/>
    <w:rsid w:val="002A0B2E"/>
    <w:rsid w:val="002A0C24"/>
    <w:rsid w:val="002A138F"/>
    <w:rsid w:val="002A139A"/>
    <w:rsid w:val="002A13AA"/>
    <w:rsid w:val="002A16AC"/>
    <w:rsid w:val="002A1AA8"/>
    <w:rsid w:val="002A1DC2"/>
    <w:rsid w:val="002A1E91"/>
    <w:rsid w:val="002A2230"/>
    <w:rsid w:val="002A2D98"/>
    <w:rsid w:val="002A31F1"/>
    <w:rsid w:val="002A35F8"/>
    <w:rsid w:val="002A36A7"/>
    <w:rsid w:val="002A39F0"/>
    <w:rsid w:val="002A3A6C"/>
    <w:rsid w:val="002A4717"/>
    <w:rsid w:val="002A471E"/>
    <w:rsid w:val="002A4DC9"/>
    <w:rsid w:val="002A4ECC"/>
    <w:rsid w:val="002A5232"/>
    <w:rsid w:val="002A5E2E"/>
    <w:rsid w:val="002A619A"/>
    <w:rsid w:val="002A6A5C"/>
    <w:rsid w:val="002A762A"/>
    <w:rsid w:val="002A7734"/>
    <w:rsid w:val="002A77ED"/>
    <w:rsid w:val="002B01E3"/>
    <w:rsid w:val="002B0901"/>
    <w:rsid w:val="002B0BCE"/>
    <w:rsid w:val="002B0F74"/>
    <w:rsid w:val="002B0FB9"/>
    <w:rsid w:val="002B19B0"/>
    <w:rsid w:val="002B23E7"/>
    <w:rsid w:val="002B26CA"/>
    <w:rsid w:val="002B2812"/>
    <w:rsid w:val="002B2B6B"/>
    <w:rsid w:val="002B31D0"/>
    <w:rsid w:val="002B3706"/>
    <w:rsid w:val="002B3E1A"/>
    <w:rsid w:val="002B4599"/>
    <w:rsid w:val="002B4665"/>
    <w:rsid w:val="002B4794"/>
    <w:rsid w:val="002B4A77"/>
    <w:rsid w:val="002B5061"/>
    <w:rsid w:val="002B544B"/>
    <w:rsid w:val="002B5571"/>
    <w:rsid w:val="002B5A47"/>
    <w:rsid w:val="002B5D6A"/>
    <w:rsid w:val="002B5D8F"/>
    <w:rsid w:val="002B5DE5"/>
    <w:rsid w:val="002B5E50"/>
    <w:rsid w:val="002B638B"/>
    <w:rsid w:val="002B66F4"/>
    <w:rsid w:val="002B6AAC"/>
    <w:rsid w:val="002B6DA3"/>
    <w:rsid w:val="002B6DBC"/>
    <w:rsid w:val="002B71CD"/>
    <w:rsid w:val="002B72A5"/>
    <w:rsid w:val="002B73DE"/>
    <w:rsid w:val="002B7405"/>
    <w:rsid w:val="002B7B52"/>
    <w:rsid w:val="002B7BFE"/>
    <w:rsid w:val="002B7E0C"/>
    <w:rsid w:val="002C0CF5"/>
    <w:rsid w:val="002C141C"/>
    <w:rsid w:val="002C1912"/>
    <w:rsid w:val="002C22D9"/>
    <w:rsid w:val="002C2315"/>
    <w:rsid w:val="002C2A19"/>
    <w:rsid w:val="002C32BD"/>
    <w:rsid w:val="002C36C1"/>
    <w:rsid w:val="002C3D93"/>
    <w:rsid w:val="002C44C4"/>
    <w:rsid w:val="002C4E7B"/>
    <w:rsid w:val="002C4E84"/>
    <w:rsid w:val="002C5B64"/>
    <w:rsid w:val="002C5B86"/>
    <w:rsid w:val="002C628F"/>
    <w:rsid w:val="002C6566"/>
    <w:rsid w:val="002C6590"/>
    <w:rsid w:val="002C691E"/>
    <w:rsid w:val="002C6D13"/>
    <w:rsid w:val="002C6D47"/>
    <w:rsid w:val="002C6E98"/>
    <w:rsid w:val="002C716B"/>
    <w:rsid w:val="002C7648"/>
    <w:rsid w:val="002C7A57"/>
    <w:rsid w:val="002C7A96"/>
    <w:rsid w:val="002C7AAC"/>
    <w:rsid w:val="002C7C3A"/>
    <w:rsid w:val="002C7DBD"/>
    <w:rsid w:val="002D006E"/>
    <w:rsid w:val="002D0351"/>
    <w:rsid w:val="002D0377"/>
    <w:rsid w:val="002D0AC2"/>
    <w:rsid w:val="002D0DD5"/>
    <w:rsid w:val="002D0E07"/>
    <w:rsid w:val="002D137B"/>
    <w:rsid w:val="002D171B"/>
    <w:rsid w:val="002D1856"/>
    <w:rsid w:val="002D196E"/>
    <w:rsid w:val="002D1C28"/>
    <w:rsid w:val="002D1DC7"/>
    <w:rsid w:val="002D1E20"/>
    <w:rsid w:val="002D245E"/>
    <w:rsid w:val="002D2596"/>
    <w:rsid w:val="002D3010"/>
    <w:rsid w:val="002D3072"/>
    <w:rsid w:val="002D3460"/>
    <w:rsid w:val="002D3B7E"/>
    <w:rsid w:val="002D3E32"/>
    <w:rsid w:val="002D4451"/>
    <w:rsid w:val="002D4942"/>
    <w:rsid w:val="002D54CF"/>
    <w:rsid w:val="002D58A5"/>
    <w:rsid w:val="002D5A20"/>
    <w:rsid w:val="002D5C61"/>
    <w:rsid w:val="002D5C83"/>
    <w:rsid w:val="002D615B"/>
    <w:rsid w:val="002D6BC1"/>
    <w:rsid w:val="002D746E"/>
    <w:rsid w:val="002D7E27"/>
    <w:rsid w:val="002D7E3E"/>
    <w:rsid w:val="002D7F31"/>
    <w:rsid w:val="002E0503"/>
    <w:rsid w:val="002E15F1"/>
    <w:rsid w:val="002E1771"/>
    <w:rsid w:val="002E19E0"/>
    <w:rsid w:val="002E1CD1"/>
    <w:rsid w:val="002E1F6C"/>
    <w:rsid w:val="002E2426"/>
    <w:rsid w:val="002E272D"/>
    <w:rsid w:val="002E318B"/>
    <w:rsid w:val="002E341A"/>
    <w:rsid w:val="002E3484"/>
    <w:rsid w:val="002E349F"/>
    <w:rsid w:val="002E3686"/>
    <w:rsid w:val="002E414C"/>
    <w:rsid w:val="002E48A5"/>
    <w:rsid w:val="002E4E0B"/>
    <w:rsid w:val="002E52AC"/>
    <w:rsid w:val="002E5512"/>
    <w:rsid w:val="002E556A"/>
    <w:rsid w:val="002E5E35"/>
    <w:rsid w:val="002E611C"/>
    <w:rsid w:val="002E694F"/>
    <w:rsid w:val="002E73CD"/>
    <w:rsid w:val="002E75EF"/>
    <w:rsid w:val="002F0122"/>
    <w:rsid w:val="002F01DC"/>
    <w:rsid w:val="002F0873"/>
    <w:rsid w:val="002F0FA3"/>
    <w:rsid w:val="002F1196"/>
    <w:rsid w:val="002F11B2"/>
    <w:rsid w:val="002F11D7"/>
    <w:rsid w:val="002F1CA3"/>
    <w:rsid w:val="002F214A"/>
    <w:rsid w:val="002F21C5"/>
    <w:rsid w:val="002F2899"/>
    <w:rsid w:val="002F35A4"/>
    <w:rsid w:val="002F3AB3"/>
    <w:rsid w:val="002F3C90"/>
    <w:rsid w:val="002F48CE"/>
    <w:rsid w:val="002F492A"/>
    <w:rsid w:val="002F4F23"/>
    <w:rsid w:val="002F561E"/>
    <w:rsid w:val="002F6147"/>
    <w:rsid w:val="002F66AC"/>
    <w:rsid w:val="002F673F"/>
    <w:rsid w:val="002F682B"/>
    <w:rsid w:val="002F694A"/>
    <w:rsid w:val="002F70A2"/>
    <w:rsid w:val="002F7595"/>
    <w:rsid w:val="002F760B"/>
    <w:rsid w:val="002F76E6"/>
    <w:rsid w:val="002F782B"/>
    <w:rsid w:val="0030003D"/>
    <w:rsid w:val="0030040D"/>
    <w:rsid w:val="00300592"/>
    <w:rsid w:val="0030099D"/>
    <w:rsid w:val="00300CE7"/>
    <w:rsid w:val="00300E57"/>
    <w:rsid w:val="00300F14"/>
    <w:rsid w:val="00301CBA"/>
    <w:rsid w:val="003021B6"/>
    <w:rsid w:val="003029A3"/>
    <w:rsid w:val="00302CCC"/>
    <w:rsid w:val="00302F84"/>
    <w:rsid w:val="003034E1"/>
    <w:rsid w:val="00303637"/>
    <w:rsid w:val="00304096"/>
    <w:rsid w:val="00304147"/>
    <w:rsid w:val="0030465F"/>
    <w:rsid w:val="0030486C"/>
    <w:rsid w:val="00306200"/>
    <w:rsid w:val="00306253"/>
    <w:rsid w:val="0030627A"/>
    <w:rsid w:val="00306298"/>
    <w:rsid w:val="00306451"/>
    <w:rsid w:val="003067BA"/>
    <w:rsid w:val="00306DC2"/>
    <w:rsid w:val="00307025"/>
    <w:rsid w:val="003076BA"/>
    <w:rsid w:val="00310E1F"/>
    <w:rsid w:val="00311079"/>
    <w:rsid w:val="003110B0"/>
    <w:rsid w:val="00311202"/>
    <w:rsid w:val="0031176D"/>
    <w:rsid w:val="00311C92"/>
    <w:rsid w:val="003121A3"/>
    <w:rsid w:val="003128E1"/>
    <w:rsid w:val="003129F9"/>
    <w:rsid w:val="00312BA1"/>
    <w:rsid w:val="003134E6"/>
    <w:rsid w:val="00313DC9"/>
    <w:rsid w:val="00313E12"/>
    <w:rsid w:val="0031424B"/>
    <w:rsid w:val="003142D8"/>
    <w:rsid w:val="00314CEB"/>
    <w:rsid w:val="00314F6A"/>
    <w:rsid w:val="0031509C"/>
    <w:rsid w:val="003162D1"/>
    <w:rsid w:val="003162FC"/>
    <w:rsid w:val="0031652E"/>
    <w:rsid w:val="00316590"/>
    <w:rsid w:val="003166AB"/>
    <w:rsid w:val="003166EA"/>
    <w:rsid w:val="00316F3C"/>
    <w:rsid w:val="00317040"/>
    <w:rsid w:val="00317ED3"/>
    <w:rsid w:val="003204F3"/>
    <w:rsid w:val="0032057E"/>
    <w:rsid w:val="00320616"/>
    <w:rsid w:val="003209E2"/>
    <w:rsid w:val="00320EA9"/>
    <w:rsid w:val="003212A4"/>
    <w:rsid w:val="003212DD"/>
    <w:rsid w:val="00321603"/>
    <w:rsid w:val="00321C7D"/>
    <w:rsid w:val="00321D4F"/>
    <w:rsid w:val="003227AC"/>
    <w:rsid w:val="00322B7B"/>
    <w:rsid w:val="00322B83"/>
    <w:rsid w:val="00322DFA"/>
    <w:rsid w:val="00322E12"/>
    <w:rsid w:val="00323A65"/>
    <w:rsid w:val="00323E5E"/>
    <w:rsid w:val="00324490"/>
    <w:rsid w:val="003245F8"/>
    <w:rsid w:val="00324797"/>
    <w:rsid w:val="00324A79"/>
    <w:rsid w:val="00324DF3"/>
    <w:rsid w:val="00325270"/>
    <w:rsid w:val="003258BD"/>
    <w:rsid w:val="00326361"/>
    <w:rsid w:val="0032640D"/>
    <w:rsid w:val="003268C7"/>
    <w:rsid w:val="00326A76"/>
    <w:rsid w:val="00326C85"/>
    <w:rsid w:val="00326E65"/>
    <w:rsid w:val="003275BC"/>
    <w:rsid w:val="0033049F"/>
    <w:rsid w:val="00330807"/>
    <w:rsid w:val="00330945"/>
    <w:rsid w:val="00330B33"/>
    <w:rsid w:val="00331326"/>
    <w:rsid w:val="00331634"/>
    <w:rsid w:val="00331824"/>
    <w:rsid w:val="003319DA"/>
    <w:rsid w:val="00331A0D"/>
    <w:rsid w:val="00331C13"/>
    <w:rsid w:val="003320BE"/>
    <w:rsid w:val="00332B3F"/>
    <w:rsid w:val="00332B61"/>
    <w:rsid w:val="00332CAC"/>
    <w:rsid w:val="00332DF4"/>
    <w:rsid w:val="003333C3"/>
    <w:rsid w:val="0033344D"/>
    <w:rsid w:val="003349B2"/>
    <w:rsid w:val="003350EB"/>
    <w:rsid w:val="00335501"/>
    <w:rsid w:val="0033565C"/>
    <w:rsid w:val="0033573F"/>
    <w:rsid w:val="00335E17"/>
    <w:rsid w:val="00336035"/>
    <w:rsid w:val="003365E4"/>
    <w:rsid w:val="003366A0"/>
    <w:rsid w:val="00336FE3"/>
    <w:rsid w:val="003370AF"/>
    <w:rsid w:val="00337171"/>
    <w:rsid w:val="00337729"/>
    <w:rsid w:val="00337DF8"/>
    <w:rsid w:val="00337E97"/>
    <w:rsid w:val="00337FDC"/>
    <w:rsid w:val="00340F0E"/>
    <w:rsid w:val="003413C9"/>
    <w:rsid w:val="003415AF"/>
    <w:rsid w:val="0034182C"/>
    <w:rsid w:val="00341962"/>
    <w:rsid w:val="00341CE2"/>
    <w:rsid w:val="0034200C"/>
    <w:rsid w:val="0034208F"/>
    <w:rsid w:val="003422A0"/>
    <w:rsid w:val="00342384"/>
    <w:rsid w:val="0034259F"/>
    <w:rsid w:val="00342809"/>
    <w:rsid w:val="00342E22"/>
    <w:rsid w:val="00343A3F"/>
    <w:rsid w:val="00343AAC"/>
    <w:rsid w:val="00343B78"/>
    <w:rsid w:val="00344075"/>
    <w:rsid w:val="0034432B"/>
    <w:rsid w:val="00344884"/>
    <w:rsid w:val="00345730"/>
    <w:rsid w:val="00345EAB"/>
    <w:rsid w:val="003467E7"/>
    <w:rsid w:val="00347173"/>
    <w:rsid w:val="0034744E"/>
    <w:rsid w:val="00347D85"/>
    <w:rsid w:val="003501CE"/>
    <w:rsid w:val="0035021A"/>
    <w:rsid w:val="0035097A"/>
    <w:rsid w:val="00350B6B"/>
    <w:rsid w:val="00350CC4"/>
    <w:rsid w:val="00351EEE"/>
    <w:rsid w:val="00351F92"/>
    <w:rsid w:val="003521FF"/>
    <w:rsid w:val="00353A8A"/>
    <w:rsid w:val="00353F82"/>
    <w:rsid w:val="00354002"/>
    <w:rsid w:val="00354131"/>
    <w:rsid w:val="00354263"/>
    <w:rsid w:val="00354854"/>
    <w:rsid w:val="00354A4B"/>
    <w:rsid w:val="00354AE4"/>
    <w:rsid w:val="0035564F"/>
    <w:rsid w:val="00355B98"/>
    <w:rsid w:val="00356C98"/>
    <w:rsid w:val="00357806"/>
    <w:rsid w:val="003578DC"/>
    <w:rsid w:val="003601A9"/>
    <w:rsid w:val="00360406"/>
    <w:rsid w:val="003606A7"/>
    <w:rsid w:val="00360793"/>
    <w:rsid w:val="00361060"/>
    <w:rsid w:val="0036185F"/>
    <w:rsid w:val="0036203C"/>
    <w:rsid w:val="00362C70"/>
    <w:rsid w:val="00362F8E"/>
    <w:rsid w:val="00363346"/>
    <w:rsid w:val="00363FA2"/>
    <w:rsid w:val="0036458D"/>
    <w:rsid w:val="00364692"/>
    <w:rsid w:val="00364751"/>
    <w:rsid w:val="003647C4"/>
    <w:rsid w:val="00364BA3"/>
    <w:rsid w:val="003653F8"/>
    <w:rsid w:val="00365753"/>
    <w:rsid w:val="00366848"/>
    <w:rsid w:val="0036685B"/>
    <w:rsid w:val="003669CC"/>
    <w:rsid w:val="00366D2A"/>
    <w:rsid w:val="00366D4A"/>
    <w:rsid w:val="00366F00"/>
    <w:rsid w:val="0036710C"/>
    <w:rsid w:val="0036723E"/>
    <w:rsid w:val="003672BB"/>
    <w:rsid w:val="00367411"/>
    <w:rsid w:val="003701CC"/>
    <w:rsid w:val="00370468"/>
    <w:rsid w:val="00370B84"/>
    <w:rsid w:val="003715D6"/>
    <w:rsid w:val="00371672"/>
    <w:rsid w:val="003717B2"/>
    <w:rsid w:val="00371888"/>
    <w:rsid w:val="00372008"/>
    <w:rsid w:val="0037229D"/>
    <w:rsid w:val="00372469"/>
    <w:rsid w:val="003729F5"/>
    <w:rsid w:val="00372C19"/>
    <w:rsid w:val="00372ECE"/>
    <w:rsid w:val="00372F86"/>
    <w:rsid w:val="003732C6"/>
    <w:rsid w:val="003735D7"/>
    <w:rsid w:val="00373BD9"/>
    <w:rsid w:val="00374136"/>
    <w:rsid w:val="00374E18"/>
    <w:rsid w:val="003750EC"/>
    <w:rsid w:val="00375533"/>
    <w:rsid w:val="00375FC6"/>
    <w:rsid w:val="00376E5F"/>
    <w:rsid w:val="0037728B"/>
    <w:rsid w:val="003773B1"/>
    <w:rsid w:val="003775E6"/>
    <w:rsid w:val="003776D6"/>
    <w:rsid w:val="00377BFB"/>
    <w:rsid w:val="00377DCD"/>
    <w:rsid w:val="0038029C"/>
    <w:rsid w:val="00380A86"/>
    <w:rsid w:val="00380B04"/>
    <w:rsid w:val="00380BA5"/>
    <w:rsid w:val="00381EBB"/>
    <w:rsid w:val="00382D1F"/>
    <w:rsid w:val="0038325A"/>
    <w:rsid w:val="0038334D"/>
    <w:rsid w:val="00383634"/>
    <w:rsid w:val="00383649"/>
    <w:rsid w:val="0038387D"/>
    <w:rsid w:val="00383C35"/>
    <w:rsid w:val="00383E5B"/>
    <w:rsid w:val="0038498A"/>
    <w:rsid w:val="00384C37"/>
    <w:rsid w:val="00385FF9"/>
    <w:rsid w:val="003860B5"/>
    <w:rsid w:val="003861DF"/>
    <w:rsid w:val="0038637E"/>
    <w:rsid w:val="00386BDB"/>
    <w:rsid w:val="003873EF"/>
    <w:rsid w:val="003878E2"/>
    <w:rsid w:val="0038797A"/>
    <w:rsid w:val="003879EC"/>
    <w:rsid w:val="00387A61"/>
    <w:rsid w:val="00387BCA"/>
    <w:rsid w:val="00387E93"/>
    <w:rsid w:val="00387EE9"/>
    <w:rsid w:val="0039047D"/>
    <w:rsid w:val="0039060C"/>
    <w:rsid w:val="003906BF"/>
    <w:rsid w:val="00390724"/>
    <w:rsid w:val="00390F04"/>
    <w:rsid w:val="003918B6"/>
    <w:rsid w:val="00392368"/>
    <w:rsid w:val="003927B7"/>
    <w:rsid w:val="00392814"/>
    <w:rsid w:val="003930FF"/>
    <w:rsid w:val="00393AB9"/>
    <w:rsid w:val="003944AD"/>
    <w:rsid w:val="00394582"/>
    <w:rsid w:val="00394AF5"/>
    <w:rsid w:val="00394CCE"/>
    <w:rsid w:val="00394D59"/>
    <w:rsid w:val="00394EFB"/>
    <w:rsid w:val="003950D6"/>
    <w:rsid w:val="003957C1"/>
    <w:rsid w:val="0039585D"/>
    <w:rsid w:val="0039608F"/>
    <w:rsid w:val="0039639A"/>
    <w:rsid w:val="003963DA"/>
    <w:rsid w:val="0039680D"/>
    <w:rsid w:val="00396AAC"/>
    <w:rsid w:val="00396B22"/>
    <w:rsid w:val="00397600"/>
    <w:rsid w:val="003977EF"/>
    <w:rsid w:val="00397BC7"/>
    <w:rsid w:val="00397CFF"/>
    <w:rsid w:val="00397EF9"/>
    <w:rsid w:val="003A096D"/>
    <w:rsid w:val="003A0BE4"/>
    <w:rsid w:val="003A0DD5"/>
    <w:rsid w:val="003A1492"/>
    <w:rsid w:val="003A1854"/>
    <w:rsid w:val="003A1F4C"/>
    <w:rsid w:val="003A1F9D"/>
    <w:rsid w:val="003A2462"/>
    <w:rsid w:val="003A2608"/>
    <w:rsid w:val="003A2B40"/>
    <w:rsid w:val="003A2E81"/>
    <w:rsid w:val="003A31BD"/>
    <w:rsid w:val="003A37DE"/>
    <w:rsid w:val="003A4797"/>
    <w:rsid w:val="003A47D4"/>
    <w:rsid w:val="003A482C"/>
    <w:rsid w:val="003A4BC4"/>
    <w:rsid w:val="003A565C"/>
    <w:rsid w:val="003A5B28"/>
    <w:rsid w:val="003A5D67"/>
    <w:rsid w:val="003A64B2"/>
    <w:rsid w:val="003A66E6"/>
    <w:rsid w:val="003A695E"/>
    <w:rsid w:val="003A7271"/>
    <w:rsid w:val="003A785C"/>
    <w:rsid w:val="003A7DD0"/>
    <w:rsid w:val="003B0557"/>
    <w:rsid w:val="003B0C8D"/>
    <w:rsid w:val="003B0DD1"/>
    <w:rsid w:val="003B0ED6"/>
    <w:rsid w:val="003B1171"/>
    <w:rsid w:val="003B142C"/>
    <w:rsid w:val="003B1F07"/>
    <w:rsid w:val="003B218F"/>
    <w:rsid w:val="003B22DE"/>
    <w:rsid w:val="003B276C"/>
    <w:rsid w:val="003B2817"/>
    <w:rsid w:val="003B2A3B"/>
    <w:rsid w:val="003B2AD9"/>
    <w:rsid w:val="003B2FF2"/>
    <w:rsid w:val="003B3A7D"/>
    <w:rsid w:val="003B3BA7"/>
    <w:rsid w:val="003B4A24"/>
    <w:rsid w:val="003B4CC5"/>
    <w:rsid w:val="003B4EEE"/>
    <w:rsid w:val="003B4F43"/>
    <w:rsid w:val="003B5181"/>
    <w:rsid w:val="003B561B"/>
    <w:rsid w:val="003B5961"/>
    <w:rsid w:val="003B59C4"/>
    <w:rsid w:val="003B5D54"/>
    <w:rsid w:val="003B6345"/>
    <w:rsid w:val="003B667E"/>
    <w:rsid w:val="003B7168"/>
    <w:rsid w:val="003B72CA"/>
    <w:rsid w:val="003B7635"/>
    <w:rsid w:val="003B7738"/>
    <w:rsid w:val="003B77B0"/>
    <w:rsid w:val="003B7890"/>
    <w:rsid w:val="003B7F46"/>
    <w:rsid w:val="003C006E"/>
    <w:rsid w:val="003C0D83"/>
    <w:rsid w:val="003C1487"/>
    <w:rsid w:val="003C14A1"/>
    <w:rsid w:val="003C1C55"/>
    <w:rsid w:val="003C2AD7"/>
    <w:rsid w:val="003C3336"/>
    <w:rsid w:val="003C3345"/>
    <w:rsid w:val="003C3450"/>
    <w:rsid w:val="003C375E"/>
    <w:rsid w:val="003C397E"/>
    <w:rsid w:val="003C4107"/>
    <w:rsid w:val="003C458C"/>
    <w:rsid w:val="003C464C"/>
    <w:rsid w:val="003C46C5"/>
    <w:rsid w:val="003C587E"/>
    <w:rsid w:val="003C5C29"/>
    <w:rsid w:val="003C5CA8"/>
    <w:rsid w:val="003C5EEF"/>
    <w:rsid w:val="003C65CF"/>
    <w:rsid w:val="003C69D6"/>
    <w:rsid w:val="003C6E0E"/>
    <w:rsid w:val="003C780C"/>
    <w:rsid w:val="003C7820"/>
    <w:rsid w:val="003C7C6B"/>
    <w:rsid w:val="003C7F5F"/>
    <w:rsid w:val="003D0115"/>
    <w:rsid w:val="003D0724"/>
    <w:rsid w:val="003D0893"/>
    <w:rsid w:val="003D097E"/>
    <w:rsid w:val="003D0995"/>
    <w:rsid w:val="003D0CC0"/>
    <w:rsid w:val="003D108A"/>
    <w:rsid w:val="003D18C9"/>
    <w:rsid w:val="003D1952"/>
    <w:rsid w:val="003D196B"/>
    <w:rsid w:val="003D1C82"/>
    <w:rsid w:val="003D201A"/>
    <w:rsid w:val="003D25CB"/>
    <w:rsid w:val="003D2979"/>
    <w:rsid w:val="003D31EA"/>
    <w:rsid w:val="003D3505"/>
    <w:rsid w:val="003D399D"/>
    <w:rsid w:val="003D3DBC"/>
    <w:rsid w:val="003D42BA"/>
    <w:rsid w:val="003D4767"/>
    <w:rsid w:val="003D4AD7"/>
    <w:rsid w:val="003D4DFE"/>
    <w:rsid w:val="003D539F"/>
    <w:rsid w:val="003D577A"/>
    <w:rsid w:val="003D64A4"/>
    <w:rsid w:val="003D66CE"/>
    <w:rsid w:val="003D6A40"/>
    <w:rsid w:val="003D6FB3"/>
    <w:rsid w:val="003D7324"/>
    <w:rsid w:val="003D7590"/>
    <w:rsid w:val="003D7689"/>
    <w:rsid w:val="003D7AC6"/>
    <w:rsid w:val="003D7CC9"/>
    <w:rsid w:val="003E0762"/>
    <w:rsid w:val="003E096B"/>
    <w:rsid w:val="003E096E"/>
    <w:rsid w:val="003E097E"/>
    <w:rsid w:val="003E0DB5"/>
    <w:rsid w:val="003E11CE"/>
    <w:rsid w:val="003E14A5"/>
    <w:rsid w:val="003E14C4"/>
    <w:rsid w:val="003E17AD"/>
    <w:rsid w:val="003E1AF2"/>
    <w:rsid w:val="003E1C4D"/>
    <w:rsid w:val="003E20F8"/>
    <w:rsid w:val="003E23FB"/>
    <w:rsid w:val="003E2844"/>
    <w:rsid w:val="003E2935"/>
    <w:rsid w:val="003E2B5A"/>
    <w:rsid w:val="003E2C10"/>
    <w:rsid w:val="003E38A1"/>
    <w:rsid w:val="003E38F8"/>
    <w:rsid w:val="003E3B0E"/>
    <w:rsid w:val="003E3D49"/>
    <w:rsid w:val="003E3EEA"/>
    <w:rsid w:val="003E449A"/>
    <w:rsid w:val="003E4654"/>
    <w:rsid w:val="003E482A"/>
    <w:rsid w:val="003E48B0"/>
    <w:rsid w:val="003E4BEB"/>
    <w:rsid w:val="003E5359"/>
    <w:rsid w:val="003E5389"/>
    <w:rsid w:val="003E5C30"/>
    <w:rsid w:val="003E6F06"/>
    <w:rsid w:val="003E726B"/>
    <w:rsid w:val="003E73D6"/>
    <w:rsid w:val="003E75D0"/>
    <w:rsid w:val="003F01CF"/>
    <w:rsid w:val="003F07C2"/>
    <w:rsid w:val="003F09C9"/>
    <w:rsid w:val="003F0A7F"/>
    <w:rsid w:val="003F0CA4"/>
    <w:rsid w:val="003F1062"/>
    <w:rsid w:val="003F151E"/>
    <w:rsid w:val="003F19DB"/>
    <w:rsid w:val="003F1A18"/>
    <w:rsid w:val="003F26FE"/>
    <w:rsid w:val="003F28C0"/>
    <w:rsid w:val="003F2BF7"/>
    <w:rsid w:val="003F31EF"/>
    <w:rsid w:val="003F327D"/>
    <w:rsid w:val="003F337E"/>
    <w:rsid w:val="003F34DA"/>
    <w:rsid w:val="003F3610"/>
    <w:rsid w:val="003F3B10"/>
    <w:rsid w:val="003F42C1"/>
    <w:rsid w:val="003F4441"/>
    <w:rsid w:val="003F4517"/>
    <w:rsid w:val="003F542E"/>
    <w:rsid w:val="003F5778"/>
    <w:rsid w:val="003F6675"/>
    <w:rsid w:val="003F6BEA"/>
    <w:rsid w:val="003F6C09"/>
    <w:rsid w:val="00400562"/>
    <w:rsid w:val="004007E3"/>
    <w:rsid w:val="0040084B"/>
    <w:rsid w:val="00400A06"/>
    <w:rsid w:val="0040115B"/>
    <w:rsid w:val="0040120C"/>
    <w:rsid w:val="0040145A"/>
    <w:rsid w:val="00401ECE"/>
    <w:rsid w:val="0040204C"/>
    <w:rsid w:val="0040214A"/>
    <w:rsid w:val="00402F12"/>
    <w:rsid w:val="00403A5D"/>
    <w:rsid w:val="00403F15"/>
    <w:rsid w:val="0040445B"/>
    <w:rsid w:val="00404A49"/>
    <w:rsid w:val="00404C01"/>
    <w:rsid w:val="00404F12"/>
    <w:rsid w:val="00405114"/>
    <w:rsid w:val="00405221"/>
    <w:rsid w:val="00405301"/>
    <w:rsid w:val="00405751"/>
    <w:rsid w:val="00405918"/>
    <w:rsid w:val="004064AC"/>
    <w:rsid w:val="004069C3"/>
    <w:rsid w:val="00406C60"/>
    <w:rsid w:val="00407066"/>
    <w:rsid w:val="004072B6"/>
    <w:rsid w:val="00407640"/>
    <w:rsid w:val="00407CC2"/>
    <w:rsid w:val="0041006D"/>
    <w:rsid w:val="00410126"/>
    <w:rsid w:val="00410540"/>
    <w:rsid w:val="00411768"/>
    <w:rsid w:val="004119C8"/>
    <w:rsid w:val="00411C65"/>
    <w:rsid w:val="00412D17"/>
    <w:rsid w:val="00413757"/>
    <w:rsid w:val="004139B1"/>
    <w:rsid w:val="00413BD1"/>
    <w:rsid w:val="00413D9C"/>
    <w:rsid w:val="00414CDD"/>
    <w:rsid w:val="0041536E"/>
    <w:rsid w:val="00415758"/>
    <w:rsid w:val="00415E9D"/>
    <w:rsid w:val="00415F39"/>
    <w:rsid w:val="00416059"/>
    <w:rsid w:val="004162D2"/>
    <w:rsid w:val="0041638B"/>
    <w:rsid w:val="004163DC"/>
    <w:rsid w:val="004169D7"/>
    <w:rsid w:val="00416E9F"/>
    <w:rsid w:val="00416F9E"/>
    <w:rsid w:val="00417396"/>
    <w:rsid w:val="00417752"/>
    <w:rsid w:val="004177AB"/>
    <w:rsid w:val="00417C37"/>
    <w:rsid w:val="00420042"/>
    <w:rsid w:val="00420107"/>
    <w:rsid w:val="004201AC"/>
    <w:rsid w:val="004201CA"/>
    <w:rsid w:val="004205E4"/>
    <w:rsid w:val="0042067D"/>
    <w:rsid w:val="0042083A"/>
    <w:rsid w:val="00420CC9"/>
    <w:rsid w:val="00421125"/>
    <w:rsid w:val="00421470"/>
    <w:rsid w:val="004216BE"/>
    <w:rsid w:val="00421F45"/>
    <w:rsid w:val="0042235D"/>
    <w:rsid w:val="004223AC"/>
    <w:rsid w:val="00422C7A"/>
    <w:rsid w:val="00422E29"/>
    <w:rsid w:val="00424500"/>
    <w:rsid w:val="00424578"/>
    <w:rsid w:val="0042497B"/>
    <w:rsid w:val="00424F33"/>
    <w:rsid w:val="004251AB"/>
    <w:rsid w:val="00425FAB"/>
    <w:rsid w:val="0042643E"/>
    <w:rsid w:val="00426450"/>
    <w:rsid w:val="00426479"/>
    <w:rsid w:val="004269C0"/>
    <w:rsid w:val="00426AAD"/>
    <w:rsid w:val="00426AF0"/>
    <w:rsid w:val="004270A7"/>
    <w:rsid w:val="00427260"/>
    <w:rsid w:val="00427DCF"/>
    <w:rsid w:val="004300A8"/>
    <w:rsid w:val="00430975"/>
    <w:rsid w:val="00430AAE"/>
    <w:rsid w:val="0043112B"/>
    <w:rsid w:val="004312D8"/>
    <w:rsid w:val="004318A2"/>
    <w:rsid w:val="00431C0C"/>
    <w:rsid w:val="00431D63"/>
    <w:rsid w:val="00431EB6"/>
    <w:rsid w:val="00431FF5"/>
    <w:rsid w:val="0043209D"/>
    <w:rsid w:val="004320FA"/>
    <w:rsid w:val="00432D62"/>
    <w:rsid w:val="00433FA2"/>
    <w:rsid w:val="00434135"/>
    <w:rsid w:val="004349A7"/>
    <w:rsid w:val="00434DF9"/>
    <w:rsid w:val="00434EA3"/>
    <w:rsid w:val="00435901"/>
    <w:rsid w:val="00435A70"/>
    <w:rsid w:val="00435E58"/>
    <w:rsid w:val="0043645B"/>
    <w:rsid w:val="004369B8"/>
    <w:rsid w:val="00436E2A"/>
    <w:rsid w:val="00437600"/>
    <w:rsid w:val="00437A43"/>
    <w:rsid w:val="00437A6D"/>
    <w:rsid w:val="00437EAA"/>
    <w:rsid w:val="00440273"/>
    <w:rsid w:val="00440536"/>
    <w:rsid w:val="00440635"/>
    <w:rsid w:val="004407D6"/>
    <w:rsid w:val="00441341"/>
    <w:rsid w:val="00441846"/>
    <w:rsid w:val="004419E8"/>
    <w:rsid w:val="00441AF6"/>
    <w:rsid w:val="00441D45"/>
    <w:rsid w:val="0044303F"/>
    <w:rsid w:val="00443242"/>
    <w:rsid w:val="00443478"/>
    <w:rsid w:val="0044360E"/>
    <w:rsid w:val="00443A87"/>
    <w:rsid w:val="00443EAC"/>
    <w:rsid w:val="00443F62"/>
    <w:rsid w:val="004448FC"/>
    <w:rsid w:val="00445A5A"/>
    <w:rsid w:val="004461EE"/>
    <w:rsid w:val="00446E4F"/>
    <w:rsid w:val="00446E9C"/>
    <w:rsid w:val="004472B3"/>
    <w:rsid w:val="004472D6"/>
    <w:rsid w:val="00447B24"/>
    <w:rsid w:val="00447F3D"/>
    <w:rsid w:val="0045034B"/>
    <w:rsid w:val="00450831"/>
    <w:rsid w:val="00450CFE"/>
    <w:rsid w:val="004510F6"/>
    <w:rsid w:val="00452060"/>
    <w:rsid w:val="00452460"/>
    <w:rsid w:val="00452477"/>
    <w:rsid w:val="0045305E"/>
    <w:rsid w:val="004538B8"/>
    <w:rsid w:val="0045390E"/>
    <w:rsid w:val="00453A79"/>
    <w:rsid w:val="00453B86"/>
    <w:rsid w:val="00453B93"/>
    <w:rsid w:val="00454234"/>
    <w:rsid w:val="00454738"/>
    <w:rsid w:val="00454CE5"/>
    <w:rsid w:val="00455625"/>
    <w:rsid w:val="00455BA1"/>
    <w:rsid w:val="00455F12"/>
    <w:rsid w:val="004562FD"/>
    <w:rsid w:val="0045640C"/>
    <w:rsid w:val="004564C5"/>
    <w:rsid w:val="00456949"/>
    <w:rsid w:val="00456B3E"/>
    <w:rsid w:val="00456E05"/>
    <w:rsid w:val="00456F69"/>
    <w:rsid w:val="004570D0"/>
    <w:rsid w:val="004600D2"/>
    <w:rsid w:val="004602A8"/>
    <w:rsid w:val="0046031C"/>
    <w:rsid w:val="004608D4"/>
    <w:rsid w:val="00460B15"/>
    <w:rsid w:val="00461168"/>
    <w:rsid w:val="0046160D"/>
    <w:rsid w:val="004618B8"/>
    <w:rsid w:val="00461936"/>
    <w:rsid w:val="00461BC8"/>
    <w:rsid w:val="00462224"/>
    <w:rsid w:val="0046237C"/>
    <w:rsid w:val="004623E3"/>
    <w:rsid w:val="004627F6"/>
    <w:rsid w:val="00462BD6"/>
    <w:rsid w:val="00463161"/>
    <w:rsid w:val="004631C1"/>
    <w:rsid w:val="00463EC8"/>
    <w:rsid w:val="004646DE"/>
    <w:rsid w:val="004657C9"/>
    <w:rsid w:val="00465E40"/>
    <w:rsid w:val="00466260"/>
    <w:rsid w:val="00466508"/>
    <w:rsid w:val="0046658A"/>
    <w:rsid w:val="0046669C"/>
    <w:rsid w:val="0046695A"/>
    <w:rsid w:val="0046703B"/>
    <w:rsid w:val="00467321"/>
    <w:rsid w:val="0046746B"/>
    <w:rsid w:val="00467804"/>
    <w:rsid w:val="00467805"/>
    <w:rsid w:val="00467CE2"/>
    <w:rsid w:val="0047021A"/>
    <w:rsid w:val="00470974"/>
    <w:rsid w:val="004715B0"/>
    <w:rsid w:val="004715BC"/>
    <w:rsid w:val="0047175D"/>
    <w:rsid w:val="00471791"/>
    <w:rsid w:val="004719E2"/>
    <w:rsid w:val="00471F4E"/>
    <w:rsid w:val="00472270"/>
    <w:rsid w:val="0047237B"/>
    <w:rsid w:val="004727B7"/>
    <w:rsid w:val="00472A6B"/>
    <w:rsid w:val="00472BB6"/>
    <w:rsid w:val="004730BA"/>
    <w:rsid w:val="004733BE"/>
    <w:rsid w:val="00473EC1"/>
    <w:rsid w:val="00474A5B"/>
    <w:rsid w:val="00474BAB"/>
    <w:rsid w:val="00474C8E"/>
    <w:rsid w:val="00474FE9"/>
    <w:rsid w:val="0047529D"/>
    <w:rsid w:val="00475744"/>
    <w:rsid w:val="00475872"/>
    <w:rsid w:val="00475A81"/>
    <w:rsid w:val="004767B6"/>
    <w:rsid w:val="0047710F"/>
    <w:rsid w:val="004775FB"/>
    <w:rsid w:val="00477B05"/>
    <w:rsid w:val="004804A1"/>
    <w:rsid w:val="0048053B"/>
    <w:rsid w:val="00480B8A"/>
    <w:rsid w:val="004815F3"/>
    <w:rsid w:val="00481640"/>
    <w:rsid w:val="00481650"/>
    <w:rsid w:val="004818C8"/>
    <w:rsid w:val="00481EFE"/>
    <w:rsid w:val="00481FE2"/>
    <w:rsid w:val="00482230"/>
    <w:rsid w:val="00482659"/>
    <w:rsid w:val="00482C54"/>
    <w:rsid w:val="00482D09"/>
    <w:rsid w:val="00483309"/>
    <w:rsid w:val="0048336A"/>
    <w:rsid w:val="00483410"/>
    <w:rsid w:val="00483FFD"/>
    <w:rsid w:val="004845E4"/>
    <w:rsid w:val="004849FC"/>
    <w:rsid w:val="00484E6B"/>
    <w:rsid w:val="004850F2"/>
    <w:rsid w:val="004854B8"/>
    <w:rsid w:val="004854D2"/>
    <w:rsid w:val="004855C5"/>
    <w:rsid w:val="0048594A"/>
    <w:rsid w:val="00486865"/>
    <w:rsid w:val="00486A21"/>
    <w:rsid w:val="00486BB5"/>
    <w:rsid w:val="00486CBC"/>
    <w:rsid w:val="004870AA"/>
    <w:rsid w:val="004872EE"/>
    <w:rsid w:val="00487CE8"/>
    <w:rsid w:val="00487EC1"/>
    <w:rsid w:val="004901A5"/>
    <w:rsid w:val="004904CC"/>
    <w:rsid w:val="00490573"/>
    <w:rsid w:val="00490BA7"/>
    <w:rsid w:val="004912C4"/>
    <w:rsid w:val="004913D4"/>
    <w:rsid w:val="004914CA"/>
    <w:rsid w:val="004917F8"/>
    <w:rsid w:val="0049180E"/>
    <w:rsid w:val="00491895"/>
    <w:rsid w:val="00491B3C"/>
    <w:rsid w:val="004925D9"/>
    <w:rsid w:val="00492A3F"/>
    <w:rsid w:val="00492B4E"/>
    <w:rsid w:val="00492ECB"/>
    <w:rsid w:val="00492F30"/>
    <w:rsid w:val="00494E6D"/>
    <w:rsid w:val="004951D1"/>
    <w:rsid w:val="004952AD"/>
    <w:rsid w:val="004952E4"/>
    <w:rsid w:val="004954AF"/>
    <w:rsid w:val="00495DA4"/>
    <w:rsid w:val="00495E06"/>
    <w:rsid w:val="00495EA1"/>
    <w:rsid w:val="00496216"/>
    <w:rsid w:val="0049634F"/>
    <w:rsid w:val="0049654E"/>
    <w:rsid w:val="004966D8"/>
    <w:rsid w:val="004968F7"/>
    <w:rsid w:val="004969A1"/>
    <w:rsid w:val="00496F53"/>
    <w:rsid w:val="004A03F9"/>
    <w:rsid w:val="004A0E59"/>
    <w:rsid w:val="004A0E6F"/>
    <w:rsid w:val="004A1321"/>
    <w:rsid w:val="004A16C2"/>
    <w:rsid w:val="004A1C2E"/>
    <w:rsid w:val="004A1D60"/>
    <w:rsid w:val="004A1F3D"/>
    <w:rsid w:val="004A1F3F"/>
    <w:rsid w:val="004A25A1"/>
    <w:rsid w:val="004A286D"/>
    <w:rsid w:val="004A28C6"/>
    <w:rsid w:val="004A350D"/>
    <w:rsid w:val="004A37CA"/>
    <w:rsid w:val="004A4300"/>
    <w:rsid w:val="004A4539"/>
    <w:rsid w:val="004A524F"/>
    <w:rsid w:val="004A59BF"/>
    <w:rsid w:val="004A5A3E"/>
    <w:rsid w:val="004A617B"/>
    <w:rsid w:val="004A7218"/>
    <w:rsid w:val="004A7249"/>
    <w:rsid w:val="004A7750"/>
    <w:rsid w:val="004A7999"/>
    <w:rsid w:val="004A7A91"/>
    <w:rsid w:val="004A7B2D"/>
    <w:rsid w:val="004A7F02"/>
    <w:rsid w:val="004B055C"/>
    <w:rsid w:val="004B0573"/>
    <w:rsid w:val="004B070E"/>
    <w:rsid w:val="004B086B"/>
    <w:rsid w:val="004B092B"/>
    <w:rsid w:val="004B0AD8"/>
    <w:rsid w:val="004B0AE0"/>
    <w:rsid w:val="004B2BE9"/>
    <w:rsid w:val="004B2C87"/>
    <w:rsid w:val="004B2D36"/>
    <w:rsid w:val="004B2DBD"/>
    <w:rsid w:val="004B302E"/>
    <w:rsid w:val="004B308E"/>
    <w:rsid w:val="004B311A"/>
    <w:rsid w:val="004B37E7"/>
    <w:rsid w:val="004B380A"/>
    <w:rsid w:val="004B385F"/>
    <w:rsid w:val="004B43BC"/>
    <w:rsid w:val="004B46F8"/>
    <w:rsid w:val="004B4EEA"/>
    <w:rsid w:val="004B566E"/>
    <w:rsid w:val="004B5A4D"/>
    <w:rsid w:val="004B5ACB"/>
    <w:rsid w:val="004B6478"/>
    <w:rsid w:val="004B654B"/>
    <w:rsid w:val="004B6EC7"/>
    <w:rsid w:val="004B7428"/>
    <w:rsid w:val="004B7BF7"/>
    <w:rsid w:val="004C0055"/>
    <w:rsid w:val="004C092D"/>
    <w:rsid w:val="004C09C2"/>
    <w:rsid w:val="004C0C19"/>
    <w:rsid w:val="004C10AB"/>
    <w:rsid w:val="004C21F8"/>
    <w:rsid w:val="004C225C"/>
    <w:rsid w:val="004C228B"/>
    <w:rsid w:val="004C26BB"/>
    <w:rsid w:val="004C28C9"/>
    <w:rsid w:val="004C2D64"/>
    <w:rsid w:val="004C3302"/>
    <w:rsid w:val="004C3583"/>
    <w:rsid w:val="004C3585"/>
    <w:rsid w:val="004C3791"/>
    <w:rsid w:val="004C3842"/>
    <w:rsid w:val="004C3BEF"/>
    <w:rsid w:val="004C3DCC"/>
    <w:rsid w:val="004C4722"/>
    <w:rsid w:val="004C4EF7"/>
    <w:rsid w:val="004C57A7"/>
    <w:rsid w:val="004C5E59"/>
    <w:rsid w:val="004C6084"/>
    <w:rsid w:val="004C6205"/>
    <w:rsid w:val="004C6780"/>
    <w:rsid w:val="004C67AE"/>
    <w:rsid w:val="004C6823"/>
    <w:rsid w:val="004C6B10"/>
    <w:rsid w:val="004C6DDB"/>
    <w:rsid w:val="004C6FD1"/>
    <w:rsid w:val="004C76FE"/>
    <w:rsid w:val="004D090A"/>
    <w:rsid w:val="004D0A47"/>
    <w:rsid w:val="004D1390"/>
    <w:rsid w:val="004D1831"/>
    <w:rsid w:val="004D1E3D"/>
    <w:rsid w:val="004D2974"/>
    <w:rsid w:val="004D2DE0"/>
    <w:rsid w:val="004D2ECB"/>
    <w:rsid w:val="004D397F"/>
    <w:rsid w:val="004D39E0"/>
    <w:rsid w:val="004D3BEE"/>
    <w:rsid w:val="004D4003"/>
    <w:rsid w:val="004D42D8"/>
    <w:rsid w:val="004D4325"/>
    <w:rsid w:val="004D479A"/>
    <w:rsid w:val="004D4816"/>
    <w:rsid w:val="004D4A8A"/>
    <w:rsid w:val="004D4E6B"/>
    <w:rsid w:val="004D56D1"/>
    <w:rsid w:val="004D56EE"/>
    <w:rsid w:val="004D5AA3"/>
    <w:rsid w:val="004D5D5D"/>
    <w:rsid w:val="004D5D86"/>
    <w:rsid w:val="004D684C"/>
    <w:rsid w:val="004D6ED0"/>
    <w:rsid w:val="004D746D"/>
    <w:rsid w:val="004D761C"/>
    <w:rsid w:val="004D76EE"/>
    <w:rsid w:val="004D7C24"/>
    <w:rsid w:val="004D7ED5"/>
    <w:rsid w:val="004E01A1"/>
    <w:rsid w:val="004E02D2"/>
    <w:rsid w:val="004E05BD"/>
    <w:rsid w:val="004E0E48"/>
    <w:rsid w:val="004E13CD"/>
    <w:rsid w:val="004E20B0"/>
    <w:rsid w:val="004E241D"/>
    <w:rsid w:val="004E2537"/>
    <w:rsid w:val="004E2666"/>
    <w:rsid w:val="004E2837"/>
    <w:rsid w:val="004E29DA"/>
    <w:rsid w:val="004E3576"/>
    <w:rsid w:val="004E3A01"/>
    <w:rsid w:val="004E3AA9"/>
    <w:rsid w:val="004E3B34"/>
    <w:rsid w:val="004E44A5"/>
    <w:rsid w:val="004E467F"/>
    <w:rsid w:val="004E4BAE"/>
    <w:rsid w:val="004E4E59"/>
    <w:rsid w:val="004E4FBA"/>
    <w:rsid w:val="004E541E"/>
    <w:rsid w:val="004E5CEF"/>
    <w:rsid w:val="004E5E1E"/>
    <w:rsid w:val="004E5E98"/>
    <w:rsid w:val="004E65F7"/>
    <w:rsid w:val="004E666B"/>
    <w:rsid w:val="004E67EF"/>
    <w:rsid w:val="004E7714"/>
    <w:rsid w:val="004E7806"/>
    <w:rsid w:val="004E7A11"/>
    <w:rsid w:val="004E7AEE"/>
    <w:rsid w:val="004E7B14"/>
    <w:rsid w:val="004E7F3F"/>
    <w:rsid w:val="004F015D"/>
    <w:rsid w:val="004F03C7"/>
    <w:rsid w:val="004F07D1"/>
    <w:rsid w:val="004F0D19"/>
    <w:rsid w:val="004F126D"/>
    <w:rsid w:val="004F12D0"/>
    <w:rsid w:val="004F1CD8"/>
    <w:rsid w:val="004F1E5F"/>
    <w:rsid w:val="004F21AC"/>
    <w:rsid w:val="004F2CB9"/>
    <w:rsid w:val="004F2CC6"/>
    <w:rsid w:val="004F2E79"/>
    <w:rsid w:val="004F30DC"/>
    <w:rsid w:val="004F315A"/>
    <w:rsid w:val="004F325C"/>
    <w:rsid w:val="004F3457"/>
    <w:rsid w:val="004F3D91"/>
    <w:rsid w:val="004F4143"/>
    <w:rsid w:val="004F4152"/>
    <w:rsid w:val="004F446F"/>
    <w:rsid w:val="004F4E0A"/>
    <w:rsid w:val="004F4FD2"/>
    <w:rsid w:val="004F55B3"/>
    <w:rsid w:val="004F5D01"/>
    <w:rsid w:val="004F5FF3"/>
    <w:rsid w:val="004F60DC"/>
    <w:rsid w:val="004F62AD"/>
    <w:rsid w:val="004F635E"/>
    <w:rsid w:val="004F65B1"/>
    <w:rsid w:val="004F65E5"/>
    <w:rsid w:val="004F67EF"/>
    <w:rsid w:val="004F6971"/>
    <w:rsid w:val="004F6D34"/>
    <w:rsid w:val="004F73D9"/>
    <w:rsid w:val="004F787F"/>
    <w:rsid w:val="004F7C7B"/>
    <w:rsid w:val="005005F6"/>
    <w:rsid w:val="005006B1"/>
    <w:rsid w:val="00500783"/>
    <w:rsid w:val="00500C2D"/>
    <w:rsid w:val="00500CB1"/>
    <w:rsid w:val="00501447"/>
    <w:rsid w:val="00501BDE"/>
    <w:rsid w:val="005024DB"/>
    <w:rsid w:val="005029A1"/>
    <w:rsid w:val="00502E34"/>
    <w:rsid w:val="005030DA"/>
    <w:rsid w:val="00503219"/>
    <w:rsid w:val="0050336F"/>
    <w:rsid w:val="00503406"/>
    <w:rsid w:val="00503650"/>
    <w:rsid w:val="00503B6D"/>
    <w:rsid w:val="00503E83"/>
    <w:rsid w:val="00503E98"/>
    <w:rsid w:val="005056F0"/>
    <w:rsid w:val="00505B2F"/>
    <w:rsid w:val="00505BD2"/>
    <w:rsid w:val="00505CC1"/>
    <w:rsid w:val="00506A2E"/>
    <w:rsid w:val="00506C00"/>
    <w:rsid w:val="00507310"/>
    <w:rsid w:val="005073AB"/>
    <w:rsid w:val="0050794A"/>
    <w:rsid w:val="00507D15"/>
    <w:rsid w:val="0051096E"/>
    <w:rsid w:val="00510CFD"/>
    <w:rsid w:val="00511519"/>
    <w:rsid w:val="005115B5"/>
    <w:rsid w:val="00511B32"/>
    <w:rsid w:val="00512042"/>
    <w:rsid w:val="005120A9"/>
    <w:rsid w:val="005127A6"/>
    <w:rsid w:val="00513449"/>
    <w:rsid w:val="00513A69"/>
    <w:rsid w:val="00513DED"/>
    <w:rsid w:val="005143B4"/>
    <w:rsid w:val="00514CB3"/>
    <w:rsid w:val="00514D41"/>
    <w:rsid w:val="0051552B"/>
    <w:rsid w:val="0051595A"/>
    <w:rsid w:val="00515DC0"/>
    <w:rsid w:val="00515F4D"/>
    <w:rsid w:val="00516100"/>
    <w:rsid w:val="0051630C"/>
    <w:rsid w:val="00516B6C"/>
    <w:rsid w:val="00516F35"/>
    <w:rsid w:val="00517149"/>
    <w:rsid w:val="00517392"/>
    <w:rsid w:val="00517D16"/>
    <w:rsid w:val="00517F1E"/>
    <w:rsid w:val="0052027C"/>
    <w:rsid w:val="005202AB"/>
    <w:rsid w:val="005204E1"/>
    <w:rsid w:val="005207D7"/>
    <w:rsid w:val="005207F3"/>
    <w:rsid w:val="005208B3"/>
    <w:rsid w:val="00520B43"/>
    <w:rsid w:val="00521039"/>
    <w:rsid w:val="00521DD5"/>
    <w:rsid w:val="0052205A"/>
    <w:rsid w:val="0052236B"/>
    <w:rsid w:val="00522A52"/>
    <w:rsid w:val="00523429"/>
    <w:rsid w:val="0052348B"/>
    <w:rsid w:val="00523EBC"/>
    <w:rsid w:val="00523F47"/>
    <w:rsid w:val="005242DE"/>
    <w:rsid w:val="00524544"/>
    <w:rsid w:val="005247F5"/>
    <w:rsid w:val="0052491A"/>
    <w:rsid w:val="00524DA0"/>
    <w:rsid w:val="005250DF"/>
    <w:rsid w:val="005251B8"/>
    <w:rsid w:val="00525263"/>
    <w:rsid w:val="00525586"/>
    <w:rsid w:val="0052596B"/>
    <w:rsid w:val="00525A82"/>
    <w:rsid w:val="00525B3D"/>
    <w:rsid w:val="005265B5"/>
    <w:rsid w:val="00526921"/>
    <w:rsid w:val="00526A20"/>
    <w:rsid w:val="00526E9B"/>
    <w:rsid w:val="00526FB4"/>
    <w:rsid w:val="0052750B"/>
    <w:rsid w:val="00527524"/>
    <w:rsid w:val="00527E70"/>
    <w:rsid w:val="00530384"/>
    <w:rsid w:val="005305E8"/>
    <w:rsid w:val="00530A35"/>
    <w:rsid w:val="005314D4"/>
    <w:rsid w:val="005316ED"/>
    <w:rsid w:val="00531753"/>
    <w:rsid w:val="00531A49"/>
    <w:rsid w:val="00531E76"/>
    <w:rsid w:val="0053214F"/>
    <w:rsid w:val="00532707"/>
    <w:rsid w:val="005329F8"/>
    <w:rsid w:val="00532A97"/>
    <w:rsid w:val="00532F72"/>
    <w:rsid w:val="005336FF"/>
    <w:rsid w:val="00533752"/>
    <w:rsid w:val="00533994"/>
    <w:rsid w:val="00533B9D"/>
    <w:rsid w:val="00533D92"/>
    <w:rsid w:val="00533E75"/>
    <w:rsid w:val="00534503"/>
    <w:rsid w:val="00534D41"/>
    <w:rsid w:val="00534EE1"/>
    <w:rsid w:val="00535236"/>
    <w:rsid w:val="005358F1"/>
    <w:rsid w:val="00535DDD"/>
    <w:rsid w:val="00536019"/>
    <w:rsid w:val="00536B1A"/>
    <w:rsid w:val="00536CD2"/>
    <w:rsid w:val="00536D0A"/>
    <w:rsid w:val="005371D8"/>
    <w:rsid w:val="005375C3"/>
    <w:rsid w:val="005378D7"/>
    <w:rsid w:val="00537C28"/>
    <w:rsid w:val="00537DA9"/>
    <w:rsid w:val="005405A1"/>
    <w:rsid w:val="00540E72"/>
    <w:rsid w:val="0054145D"/>
    <w:rsid w:val="005414CE"/>
    <w:rsid w:val="00542326"/>
    <w:rsid w:val="0054269D"/>
    <w:rsid w:val="005428B6"/>
    <w:rsid w:val="00542B70"/>
    <w:rsid w:val="0054301F"/>
    <w:rsid w:val="00543B91"/>
    <w:rsid w:val="00543C53"/>
    <w:rsid w:val="00543D49"/>
    <w:rsid w:val="00543ECF"/>
    <w:rsid w:val="00543ED6"/>
    <w:rsid w:val="00544297"/>
    <w:rsid w:val="00544698"/>
    <w:rsid w:val="00544A40"/>
    <w:rsid w:val="00544D77"/>
    <w:rsid w:val="00545109"/>
    <w:rsid w:val="00545494"/>
    <w:rsid w:val="00545C8D"/>
    <w:rsid w:val="00545E27"/>
    <w:rsid w:val="00545F51"/>
    <w:rsid w:val="0054632E"/>
    <w:rsid w:val="005467D2"/>
    <w:rsid w:val="00547A32"/>
    <w:rsid w:val="00547AB9"/>
    <w:rsid w:val="0055026F"/>
    <w:rsid w:val="00550626"/>
    <w:rsid w:val="00550629"/>
    <w:rsid w:val="005506C2"/>
    <w:rsid w:val="00550830"/>
    <w:rsid w:val="005509DC"/>
    <w:rsid w:val="00550E8E"/>
    <w:rsid w:val="0055169D"/>
    <w:rsid w:val="00551FA6"/>
    <w:rsid w:val="0055213E"/>
    <w:rsid w:val="00552218"/>
    <w:rsid w:val="0055260D"/>
    <w:rsid w:val="00552BF8"/>
    <w:rsid w:val="00552D1E"/>
    <w:rsid w:val="00552E05"/>
    <w:rsid w:val="00552FCC"/>
    <w:rsid w:val="00552FED"/>
    <w:rsid w:val="00553053"/>
    <w:rsid w:val="005530E1"/>
    <w:rsid w:val="005537A7"/>
    <w:rsid w:val="00553A35"/>
    <w:rsid w:val="00553B36"/>
    <w:rsid w:val="0055427A"/>
    <w:rsid w:val="005553DC"/>
    <w:rsid w:val="005554AD"/>
    <w:rsid w:val="0055568E"/>
    <w:rsid w:val="005556A1"/>
    <w:rsid w:val="00555B89"/>
    <w:rsid w:val="00555FBF"/>
    <w:rsid w:val="005562B8"/>
    <w:rsid w:val="00556E2C"/>
    <w:rsid w:val="00556FEE"/>
    <w:rsid w:val="0055706C"/>
    <w:rsid w:val="00557255"/>
    <w:rsid w:val="00557355"/>
    <w:rsid w:val="0055745F"/>
    <w:rsid w:val="005575BB"/>
    <w:rsid w:val="0055764A"/>
    <w:rsid w:val="00557805"/>
    <w:rsid w:val="005579AB"/>
    <w:rsid w:val="005610E5"/>
    <w:rsid w:val="00561395"/>
    <w:rsid w:val="00561449"/>
    <w:rsid w:val="00561883"/>
    <w:rsid w:val="00561C92"/>
    <w:rsid w:val="0056242D"/>
    <w:rsid w:val="00562631"/>
    <w:rsid w:val="0056268B"/>
    <w:rsid w:val="00562F33"/>
    <w:rsid w:val="00563430"/>
    <w:rsid w:val="005635E2"/>
    <w:rsid w:val="00563991"/>
    <w:rsid w:val="00563B4E"/>
    <w:rsid w:val="00563B5D"/>
    <w:rsid w:val="00563CAF"/>
    <w:rsid w:val="00564048"/>
    <w:rsid w:val="00564AE3"/>
    <w:rsid w:val="00566034"/>
    <w:rsid w:val="005663EC"/>
    <w:rsid w:val="0056651D"/>
    <w:rsid w:val="00566633"/>
    <w:rsid w:val="005669D1"/>
    <w:rsid w:val="00566BD6"/>
    <w:rsid w:val="005672B5"/>
    <w:rsid w:val="0056765B"/>
    <w:rsid w:val="00567C83"/>
    <w:rsid w:val="00567D46"/>
    <w:rsid w:val="00570381"/>
    <w:rsid w:val="00570862"/>
    <w:rsid w:val="005708DE"/>
    <w:rsid w:val="0057098E"/>
    <w:rsid w:val="00571224"/>
    <w:rsid w:val="005713AA"/>
    <w:rsid w:val="0057204B"/>
    <w:rsid w:val="005722CC"/>
    <w:rsid w:val="00572E47"/>
    <w:rsid w:val="00573069"/>
    <w:rsid w:val="00573A88"/>
    <w:rsid w:val="005742E6"/>
    <w:rsid w:val="00574F98"/>
    <w:rsid w:val="0057510D"/>
    <w:rsid w:val="0057513B"/>
    <w:rsid w:val="005758DC"/>
    <w:rsid w:val="005759E4"/>
    <w:rsid w:val="00575AA1"/>
    <w:rsid w:val="00575F11"/>
    <w:rsid w:val="005760EF"/>
    <w:rsid w:val="0057618F"/>
    <w:rsid w:val="00576494"/>
    <w:rsid w:val="00576750"/>
    <w:rsid w:val="00576D1E"/>
    <w:rsid w:val="00576E15"/>
    <w:rsid w:val="005770B5"/>
    <w:rsid w:val="005779A8"/>
    <w:rsid w:val="00577BAF"/>
    <w:rsid w:val="00577DFD"/>
    <w:rsid w:val="0058063C"/>
    <w:rsid w:val="00580A8A"/>
    <w:rsid w:val="00580CDF"/>
    <w:rsid w:val="0058238C"/>
    <w:rsid w:val="0058264C"/>
    <w:rsid w:val="00582D36"/>
    <w:rsid w:val="00582EF9"/>
    <w:rsid w:val="005834B2"/>
    <w:rsid w:val="005835A7"/>
    <w:rsid w:val="00583747"/>
    <w:rsid w:val="005841D6"/>
    <w:rsid w:val="005844FC"/>
    <w:rsid w:val="00584508"/>
    <w:rsid w:val="00585469"/>
    <w:rsid w:val="00585A0F"/>
    <w:rsid w:val="0058623E"/>
    <w:rsid w:val="00586AC5"/>
    <w:rsid w:val="00586DC8"/>
    <w:rsid w:val="00587541"/>
    <w:rsid w:val="00587764"/>
    <w:rsid w:val="005878C7"/>
    <w:rsid w:val="00587FDE"/>
    <w:rsid w:val="005900E7"/>
    <w:rsid w:val="005908C6"/>
    <w:rsid w:val="00591C68"/>
    <w:rsid w:val="00591DE4"/>
    <w:rsid w:val="00592121"/>
    <w:rsid w:val="00592496"/>
    <w:rsid w:val="005928D8"/>
    <w:rsid w:val="00592DC2"/>
    <w:rsid w:val="00593068"/>
    <w:rsid w:val="005946D5"/>
    <w:rsid w:val="005948AE"/>
    <w:rsid w:val="0059563F"/>
    <w:rsid w:val="00595AD5"/>
    <w:rsid w:val="00595E79"/>
    <w:rsid w:val="00596080"/>
    <w:rsid w:val="005961E1"/>
    <w:rsid w:val="005964A8"/>
    <w:rsid w:val="0059651E"/>
    <w:rsid w:val="00596794"/>
    <w:rsid w:val="0059698B"/>
    <w:rsid w:val="00596C2E"/>
    <w:rsid w:val="00596CFE"/>
    <w:rsid w:val="00596E66"/>
    <w:rsid w:val="00597060"/>
    <w:rsid w:val="00597085"/>
    <w:rsid w:val="00597D2E"/>
    <w:rsid w:val="00597E02"/>
    <w:rsid w:val="00597E58"/>
    <w:rsid w:val="005A0C51"/>
    <w:rsid w:val="005A0CA0"/>
    <w:rsid w:val="005A174C"/>
    <w:rsid w:val="005A17C0"/>
    <w:rsid w:val="005A1B4A"/>
    <w:rsid w:val="005A2B23"/>
    <w:rsid w:val="005A2BC7"/>
    <w:rsid w:val="005A2DF0"/>
    <w:rsid w:val="005A3273"/>
    <w:rsid w:val="005A34D4"/>
    <w:rsid w:val="005A3570"/>
    <w:rsid w:val="005A36A2"/>
    <w:rsid w:val="005A3D12"/>
    <w:rsid w:val="005A4174"/>
    <w:rsid w:val="005A4456"/>
    <w:rsid w:val="005A4989"/>
    <w:rsid w:val="005A4C05"/>
    <w:rsid w:val="005A5101"/>
    <w:rsid w:val="005A5430"/>
    <w:rsid w:val="005A5953"/>
    <w:rsid w:val="005A5ED5"/>
    <w:rsid w:val="005A6227"/>
    <w:rsid w:val="005A6920"/>
    <w:rsid w:val="005A70C0"/>
    <w:rsid w:val="005A7521"/>
    <w:rsid w:val="005A7A5F"/>
    <w:rsid w:val="005A7D23"/>
    <w:rsid w:val="005B0519"/>
    <w:rsid w:val="005B0A11"/>
    <w:rsid w:val="005B0A97"/>
    <w:rsid w:val="005B161A"/>
    <w:rsid w:val="005B1631"/>
    <w:rsid w:val="005B19E6"/>
    <w:rsid w:val="005B1BE8"/>
    <w:rsid w:val="005B22BA"/>
    <w:rsid w:val="005B266E"/>
    <w:rsid w:val="005B298B"/>
    <w:rsid w:val="005B2D3C"/>
    <w:rsid w:val="005B3C9B"/>
    <w:rsid w:val="005B3DC8"/>
    <w:rsid w:val="005B3E34"/>
    <w:rsid w:val="005B4210"/>
    <w:rsid w:val="005B42E0"/>
    <w:rsid w:val="005B4572"/>
    <w:rsid w:val="005B4584"/>
    <w:rsid w:val="005B4F5D"/>
    <w:rsid w:val="005B5F12"/>
    <w:rsid w:val="005B6939"/>
    <w:rsid w:val="005B69FD"/>
    <w:rsid w:val="005B6A62"/>
    <w:rsid w:val="005B6A9E"/>
    <w:rsid w:val="005C0DB0"/>
    <w:rsid w:val="005C1252"/>
    <w:rsid w:val="005C12DB"/>
    <w:rsid w:val="005C1504"/>
    <w:rsid w:val="005C1622"/>
    <w:rsid w:val="005C1674"/>
    <w:rsid w:val="005C1699"/>
    <w:rsid w:val="005C1BC4"/>
    <w:rsid w:val="005C1D02"/>
    <w:rsid w:val="005C1E22"/>
    <w:rsid w:val="005C290D"/>
    <w:rsid w:val="005C33F2"/>
    <w:rsid w:val="005C475A"/>
    <w:rsid w:val="005C522B"/>
    <w:rsid w:val="005C532F"/>
    <w:rsid w:val="005C554D"/>
    <w:rsid w:val="005C573E"/>
    <w:rsid w:val="005C5E54"/>
    <w:rsid w:val="005C60AA"/>
    <w:rsid w:val="005C668B"/>
    <w:rsid w:val="005C73C5"/>
    <w:rsid w:val="005C7579"/>
    <w:rsid w:val="005C76BE"/>
    <w:rsid w:val="005C7813"/>
    <w:rsid w:val="005C7A66"/>
    <w:rsid w:val="005C7C26"/>
    <w:rsid w:val="005D0255"/>
    <w:rsid w:val="005D0472"/>
    <w:rsid w:val="005D0B01"/>
    <w:rsid w:val="005D0F16"/>
    <w:rsid w:val="005D0F42"/>
    <w:rsid w:val="005D14D7"/>
    <w:rsid w:val="005D181A"/>
    <w:rsid w:val="005D1C5E"/>
    <w:rsid w:val="005D1F2C"/>
    <w:rsid w:val="005D2016"/>
    <w:rsid w:val="005D2172"/>
    <w:rsid w:val="005D23CA"/>
    <w:rsid w:val="005D2647"/>
    <w:rsid w:val="005D3275"/>
    <w:rsid w:val="005D348D"/>
    <w:rsid w:val="005D3BFF"/>
    <w:rsid w:val="005D3C37"/>
    <w:rsid w:val="005D45DB"/>
    <w:rsid w:val="005D48A0"/>
    <w:rsid w:val="005D4CB5"/>
    <w:rsid w:val="005D4F63"/>
    <w:rsid w:val="005D4F8C"/>
    <w:rsid w:val="005D55C9"/>
    <w:rsid w:val="005D5786"/>
    <w:rsid w:val="005D5BB9"/>
    <w:rsid w:val="005D6247"/>
    <w:rsid w:val="005D6403"/>
    <w:rsid w:val="005D6612"/>
    <w:rsid w:val="005D6745"/>
    <w:rsid w:val="005D6A59"/>
    <w:rsid w:val="005D6CC8"/>
    <w:rsid w:val="005D6E9F"/>
    <w:rsid w:val="005D77E2"/>
    <w:rsid w:val="005D7B55"/>
    <w:rsid w:val="005D7BEB"/>
    <w:rsid w:val="005D7DB4"/>
    <w:rsid w:val="005E0006"/>
    <w:rsid w:val="005E04DC"/>
    <w:rsid w:val="005E0AB4"/>
    <w:rsid w:val="005E0B15"/>
    <w:rsid w:val="005E0B9D"/>
    <w:rsid w:val="005E0F40"/>
    <w:rsid w:val="005E1137"/>
    <w:rsid w:val="005E143A"/>
    <w:rsid w:val="005E18C0"/>
    <w:rsid w:val="005E1AEE"/>
    <w:rsid w:val="005E1E70"/>
    <w:rsid w:val="005E28B8"/>
    <w:rsid w:val="005E2C93"/>
    <w:rsid w:val="005E34C1"/>
    <w:rsid w:val="005E357F"/>
    <w:rsid w:val="005E35C3"/>
    <w:rsid w:val="005E3A4D"/>
    <w:rsid w:val="005E4463"/>
    <w:rsid w:val="005E473B"/>
    <w:rsid w:val="005E4D84"/>
    <w:rsid w:val="005E4F95"/>
    <w:rsid w:val="005E57C9"/>
    <w:rsid w:val="005E5A2C"/>
    <w:rsid w:val="005E5B6D"/>
    <w:rsid w:val="005E5F75"/>
    <w:rsid w:val="005E6007"/>
    <w:rsid w:val="005E637C"/>
    <w:rsid w:val="005E64AE"/>
    <w:rsid w:val="005E6C88"/>
    <w:rsid w:val="005E6E19"/>
    <w:rsid w:val="005E6E7F"/>
    <w:rsid w:val="005E712A"/>
    <w:rsid w:val="005E7DE7"/>
    <w:rsid w:val="005E7E34"/>
    <w:rsid w:val="005F0077"/>
    <w:rsid w:val="005F0586"/>
    <w:rsid w:val="005F069E"/>
    <w:rsid w:val="005F08B9"/>
    <w:rsid w:val="005F0C05"/>
    <w:rsid w:val="005F0F2F"/>
    <w:rsid w:val="005F1687"/>
    <w:rsid w:val="005F19F3"/>
    <w:rsid w:val="005F26DE"/>
    <w:rsid w:val="005F278F"/>
    <w:rsid w:val="005F2880"/>
    <w:rsid w:val="005F291A"/>
    <w:rsid w:val="005F2E45"/>
    <w:rsid w:val="005F2FB2"/>
    <w:rsid w:val="005F33CF"/>
    <w:rsid w:val="005F33E9"/>
    <w:rsid w:val="005F3DC8"/>
    <w:rsid w:val="005F411A"/>
    <w:rsid w:val="005F45B2"/>
    <w:rsid w:val="005F4D48"/>
    <w:rsid w:val="005F532D"/>
    <w:rsid w:val="005F559F"/>
    <w:rsid w:val="005F56E5"/>
    <w:rsid w:val="005F66CF"/>
    <w:rsid w:val="005F69F0"/>
    <w:rsid w:val="005F7073"/>
    <w:rsid w:val="005F7610"/>
    <w:rsid w:val="005F787C"/>
    <w:rsid w:val="005F79EA"/>
    <w:rsid w:val="005F7E61"/>
    <w:rsid w:val="005F7F1B"/>
    <w:rsid w:val="00600253"/>
    <w:rsid w:val="00600A68"/>
    <w:rsid w:val="00600EB2"/>
    <w:rsid w:val="00601643"/>
    <w:rsid w:val="00601781"/>
    <w:rsid w:val="006018BE"/>
    <w:rsid w:val="00601DFD"/>
    <w:rsid w:val="00601EC3"/>
    <w:rsid w:val="0060236F"/>
    <w:rsid w:val="006033DA"/>
    <w:rsid w:val="006035CE"/>
    <w:rsid w:val="006036DB"/>
    <w:rsid w:val="006040A4"/>
    <w:rsid w:val="00604437"/>
    <w:rsid w:val="006049A9"/>
    <w:rsid w:val="00604A70"/>
    <w:rsid w:val="00604C76"/>
    <w:rsid w:val="00605109"/>
    <w:rsid w:val="00605F21"/>
    <w:rsid w:val="00605F36"/>
    <w:rsid w:val="00606774"/>
    <w:rsid w:val="00606924"/>
    <w:rsid w:val="00606F6E"/>
    <w:rsid w:val="00607185"/>
    <w:rsid w:val="0060729E"/>
    <w:rsid w:val="0060759F"/>
    <w:rsid w:val="00607BFE"/>
    <w:rsid w:val="00607DAD"/>
    <w:rsid w:val="00607F04"/>
    <w:rsid w:val="00607F1A"/>
    <w:rsid w:val="00610488"/>
    <w:rsid w:val="0061050C"/>
    <w:rsid w:val="0061094D"/>
    <w:rsid w:val="00610BB7"/>
    <w:rsid w:val="00610D58"/>
    <w:rsid w:val="00611616"/>
    <w:rsid w:val="006119B2"/>
    <w:rsid w:val="00611A85"/>
    <w:rsid w:val="00611CC9"/>
    <w:rsid w:val="00611DF7"/>
    <w:rsid w:val="00611F1C"/>
    <w:rsid w:val="00611F2D"/>
    <w:rsid w:val="0061278A"/>
    <w:rsid w:val="00612F11"/>
    <w:rsid w:val="0061302A"/>
    <w:rsid w:val="0061342B"/>
    <w:rsid w:val="0061387A"/>
    <w:rsid w:val="00613BD8"/>
    <w:rsid w:val="0061413E"/>
    <w:rsid w:val="00614750"/>
    <w:rsid w:val="0061486E"/>
    <w:rsid w:val="00614A13"/>
    <w:rsid w:val="00614AA6"/>
    <w:rsid w:val="00614E9B"/>
    <w:rsid w:val="00614ED1"/>
    <w:rsid w:val="006162BA"/>
    <w:rsid w:val="00616638"/>
    <w:rsid w:val="00616D9E"/>
    <w:rsid w:val="006171C7"/>
    <w:rsid w:val="00617995"/>
    <w:rsid w:val="006179D4"/>
    <w:rsid w:val="006205AB"/>
    <w:rsid w:val="00620879"/>
    <w:rsid w:val="00620BEB"/>
    <w:rsid w:val="00620CAC"/>
    <w:rsid w:val="00620E74"/>
    <w:rsid w:val="0062138A"/>
    <w:rsid w:val="006218E7"/>
    <w:rsid w:val="00621CFB"/>
    <w:rsid w:val="00622758"/>
    <w:rsid w:val="00622860"/>
    <w:rsid w:val="006229C5"/>
    <w:rsid w:val="00622A5E"/>
    <w:rsid w:val="00622B54"/>
    <w:rsid w:val="00623021"/>
    <w:rsid w:val="00623AD0"/>
    <w:rsid w:val="00623D69"/>
    <w:rsid w:val="00623E16"/>
    <w:rsid w:val="00623FC8"/>
    <w:rsid w:val="0062448C"/>
    <w:rsid w:val="00624910"/>
    <w:rsid w:val="00624DF2"/>
    <w:rsid w:val="006255FD"/>
    <w:rsid w:val="00625BC5"/>
    <w:rsid w:val="00626365"/>
    <w:rsid w:val="0062641D"/>
    <w:rsid w:val="006269A8"/>
    <w:rsid w:val="00626D40"/>
    <w:rsid w:val="006272B7"/>
    <w:rsid w:val="006273A8"/>
    <w:rsid w:val="00627718"/>
    <w:rsid w:val="00627727"/>
    <w:rsid w:val="006278A2"/>
    <w:rsid w:val="00627BD0"/>
    <w:rsid w:val="00630238"/>
    <w:rsid w:val="006303F9"/>
    <w:rsid w:val="00630B7A"/>
    <w:rsid w:val="00630FA7"/>
    <w:rsid w:val="006312CB"/>
    <w:rsid w:val="00631A1F"/>
    <w:rsid w:val="00632240"/>
    <w:rsid w:val="00632635"/>
    <w:rsid w:val="006329CA"/>
    <w:rsid w:val="00632EE7"/>
    <w:rsid w:val="00633B3D"/>
    <w:rsid w:val="00634798"/>
    <w:rsid w:val="00634C29"/>
    <w:rsid w:val="00635036"/>
    <w:rsid w:val="00635540"/>
    <w:rsid w:val="0063554E"/>
    <w:rsid w:val="006356CF"/>
    <w:rsid w:val="00635C86"/>
    <w:rsid w:val="00635D04"/>
    <w:rsid w:val="00635E19"/>
    <w:rsid w:val="00635FA5"/>
    <w:rsid w:val="0063621A"/>
    <w:rsid w:val="0063674B"/>
    <w:rsid w:val="006371C5"/>
    <w:rsid w:val="0063789C"/>
    <w:rsid w:val="0063796C"/>
    <w:rsid w:val="00640569"/>
    <w:rsid w:val="0064074A"/>
    <w:rsid w:val="006407FD"/>
    <w:rsid w:val="006408B1"/>
    <w:rsid w:val="00640AC5"/>
    <w:rsid w:val="00640B69"/>
    <w:rsid w:val="00640BAB"/>
    <w:rsid w:val="00641E07"/>
    <w:rsid w:val="00641F9A"/>
    <w:rsid w:val="00642442"/>
    <w:rsid w:val="006427D1"/>
    <w:rsid w:val="0064339D"/>
    <w:rsid w:val="006434FC"/>
    <w:rsid w:val="006437F8"/>
    <w:rsid w:val="00643EEB"/>
    <w:rsid w:val="00643FE2"/>
    <w:rsid w:val="00644799"/>
    <w:rsid w:val="00644D77"/>
    <w:rsid w:val="00644F09"/>
    <w:rsid w:val="00645466"/>
    <w:rsid w:val="0064550E"/>
    <w:rsid w:val="006466A2"/>
    <w:rsid w:val="0064690F"/>
    <w:rsid w:val="00646DCD"/>
    <w:rsid w:val="00650175"/>
    <w:rsid w:val="0065092E"/>
    <w:rsid w:val="00650EB4"/>
    <w:rsid w:val="006512A4"/>
    <w:rsid w:val="006514B2"/>
    <w:rsid w:val="00651FF7"/>
    <w:rsid w:val="00652535"/>
    <w:rsid w:val="00652567"/>
    <w:rsid w:val="0065287E"/>
    <w:rsid w:val="00652898"/>
    <w:rsid w:val="00652C12"/>
    <w:rsid w:val="00652F16"/>
    <w:rsid w:val="00653028"/>
    <w:rsid w:val="006533F6"/>
    <w:rsid w:val="0065359E"/>
    <w:rsid w:val="006537E3"/>
    <w:rsid w:val="00653D26"/>
    <w:rsid w:val="00653F64"/>
    <w:rsid w:val="00653F84"/>
    <w:rsid w:val="0065406F"/>
    <w:rsid w:val="006541AE"/>
    <w:rsid w:val="006544A9"/>
    <w:rsid w:val="006547EE"/>
    <w:rsid w:val="006548A9"/>
    <w:rsid w:val="00654AAF"/>
    <w:rsid w:val="00654D79"/>
    <w:rsid w:val="00654E2B"/>
    <w:rsid w:val="00655012"/>
    <w:rsid w:val="0065505E"/>
    <w:rsid w:val="00655148"/>
    <w:rsid w:val="00655227"/>
    <w:rsid w:val="00655E00"/>
    <w:rsid w:val="00656013"/>
    <w:rsid w:val="0065653E"/>
    <w:rsid w:val="0065673E"/>
    <w:rsid w:val="00656AFD"/>
    <w:rsid w:val="00656B02"/>
    <w:rsid w:val="00656E16"/>
    <w:rsid w:val="00656EA3"/>
    <w:rsid w:val="006573E0"/>
    <w:rsid w:val="00657B23"/>
    <w:rsid w:val="00657F5C"/>
    <w:rsid w:val="00660252"/>
    <w:rsid w:val="00660744"/>
    <w:rsid w:val="00660D28"/>
    <w:rsid w:val="0066102C"/>
    <w:rsid w:val="00661719"/>
    <w:rsid w:val="00661A88"/>
    <w:rsid w:val="00661C31"/>
    <w:rsid w:val="00661C47"/>
    <w:rsid w:val="00662532"/>
    <w:rsid w:val="0066256C"/>
    <w:rsid w:val="006627DC"/>
    <w:rsid w:val="00662867"/>
    <w:rsid w:val="00662B82"/>
    <w:rsid w:val="00662C0B"/>
    <w:rsid w:val="00662E2C"/>
    <w:rsid w:val="00662E8D"/>
    <w:rsid w:val="006637F2"/>
    <w:rsid w:val="006637F8"/>
    <w:rsid w:val="00663896"/>
    <w:rsid w:val="006638F6"/>
    <w:rsid w:val="00663D0B"/>
    <w:rsid w:val="00663D25"/>
    <w:rsid w:val="0066444C"/>
    <w:rsid w:val="00664DE2"/>
    <w:rsid w:val="00664E49"/>
    <w:rsid w:val="00664E5C"/>
    <w:rsid w:val="0066512E"/>
    <w:rsid w:val="00665149"/>
    <w:rsid w:val="00665C13"/>
    <w:rsid w:val="006660D5"/>
    <w:rsid w:val="00666393"/>
    <w:rsid w:val="006666E4"/>
    <w:rsid w:val="0066700A"/>
    <w:rsid w:val="0066727F"/>
    <w:rsid w:val="00667769"/>
    <w:rsid w:val="0066793F"/>
    <w:rsid w:val="00667BB5"/>
    <w:rsid w:val="00667FC7"/>
    <w:rsid w:val="00670A49"/>
    <w:rsid w:val="00670BCB"/>
    <w:rsid w:val="00670C57"/>
    <w:rsid w:val="00670EC2"/>
    <w:rsid w:val="00670F1C"/>
    <w:rsid w:val="0067122C"/>
    <w:rsid w:val="006713D0"/>
    <w:rsid w:val="00671412"/>
    <w:rsid w:val="00671C97"/>
    <w:rsid w:val="00671CA9"/>
    <w:rsid w:val="00672016"/>
    <w:rsid w:val="00672136"/>
    <w:rsid w:val="006724BF"/>
    <w:rsid w:val="00672821"/>
    <w:rsid w:val="006732B4"/>
    <w:rsid w:val="0067342A"/>
    <w:rsid w:val="0067352B"/>
    <w:rsid w:val="00673B07"/>
    <w:rsid w:val="00673D5F"/>
    <w:rsid w:val="006743F4"/>
    <w:rsid w:val="00674B48"/>
    <w:rsid w:val="00674C1C"/>
    <w:rsid w:val="00674CB2"/>
    <w:rsid w:val="00675B3C"/>
    <w:rsid w:val="00675D77"/>
    <w:rsid w:val="00675F73"/>
    <w:rsid w:val="00676149"/>
    <w:rsid w:val="00676306"/>
    <w:rsid w:val="0067650D"/>
    <w:rsid w:val="00676537"/>
    <w:rsid w:val="006771E9"/>
    <w:rsid w:val="0067786C"/>
    <w:rsid w:val="006778C0"/>
    <w:rsid w:val="00677A7C"/>
    <w:rsid w:val="006802DE"/>
    <w:rsid w:val="00680673"/>
    <w:rsid w:val="0068075C"/>
    <w:rsid w:val="00680BB4"/>
    <w:rsid w:val="00680F3D"/>
    <w:rsid w:val="00682014"/>
    <w:rsid w:val="00682331"/>
    <w:rsid w:val="00682734"/>
    <w:rsid w:val="0068278B"/>
    <w:rsid w:val="006827FA"/>
    <w:rsid w:val="006828B1"/>
    <w:rsid w:val="00682A1F"/>
    <w:rsid w:val="00682BCB"/>
    <w:rsid w:val="00682C9F"/>
    <w:rsid w:val="00682DB8"/>
    <w:rsid w:val="0068350D"/>
    <w:rsid w:val="00683836"/>
    <w:rsid w:val="0068390A"/>
    <w:rsid w:val="006839C9"/>
    <w:rsid w:val="00683BC2"/>
    <w:rsid w:val="00683FB7"/>
    <w:rsid w:val="00684108"/>
    <w:rsid w:val="0068467B"/>
    <w:rsid w:val="006856D1"/>
    <w:rsid w:val="00685769"/>
    <w:rsid w:val="006858A6"/>
    <w:rsid w:val="006866FD"/>
    <w:rsid w:val="00686E04"/>
    <w:rsid w:val="00686EF7"/>
    <w:rsid w:val="0068731D"/>
    <w:rsid w:val="006875AC"/>
    <w:rsid w:val="00690281"/>
    <w:rsid w:val="006902F3"/>
    <w:rsid w:val="00690768"/>
    <w:rsid w:val="00690F54"/>
    <w:rsid w:val="0069138F"/>
    <w:rsid w:val="0069168C"/>
    <w:rsid w:val="006918EE"/>
    <w:rsid w:val="00691CE3"/>
    <w:rsid w:val="00692C23"/>
    <w:rsid w:val="00692C8F"/>
    <w:rsid w:val="00692CCF"/>
    <w:rsid w:val="00692EEA"/>
    <w:rsid w:val="006930A7"/>
    <w:rsid w:val="00693549"/>
    <w:rsid w:val="00693D73"/>
    <w:rsid w:val="00694AB5"/>
    <w:rsid w:val="00694CF1"/>
    <w:rsid w:val="0069530F"/>
    <w:rsid w:val="00695565"/>
    <w:rsid w:val="00695882"/>
    <w:rsid w:val="00695C7D"/>
    <w:rsid w:val="006964D0"/>
    <w:rsid w:val="006965A3"/>
    <w:rsid w:val="00696ADF"/>
    <w:rsid w:val="00696AFB"/>
    <w:rsid w:val="00697332"/>
    <w:rsid w:val="0069751D"/>
    <w:rsid w:val="00697C64"/>
    <w:rsid w:val="006A0210"/>
    <w:rsid w:val="006A050F"/>
    <w:rsid w:val="006A0965"/>
    <w:rsid w:val="006A0B48"/>
    <w:rsid w:val="006A0CA4"/>
    <w:rsid w:val="006A1942"/>
    <w:rsid w:val="006A1D9C"/>
    <w:rsid w:val="006A2397"/>
    <w:rsid w:val="006A2F46"/>
    <w:rsid w:val="006A3200"/>
    <w:rsid w:val="006A334F"/>
    <w:rsid w:val="006A33B0"/>
    <w:rsid w:val="006A34B8"/>
    <w:rsid w:val="006A3F3B"/>
    <w:rsid w:val="006A41A4"/>
    <w:rsid w:val="006A4522"/>
    <w:rsid w:val="006A454E"/>
    <w:rsid w:val="006A45AD"/>
    <w:rsid w:val="006A47A4"/>
    <w:rsid w:val="006A492A"/>
    <w:rsid w:val="006A56C9"/>
    <w:rsid w:val="006A572A"/>
    <w:rsid w:val="006A5756"/>
    <w:rsid w:val="006A5A1D"/>
    <w:rsid w:val="006A5A60"/>
    <w:rsid w:val="006A5A99"/>
    <w:rsid w:val="006A605A"/>
    <w:rsid w:val="006A6112"/>
    <w:rsid w:val="006A6579"/>
    <w:rsid w:val="006A681C"/>
    <w:rsid w:val="006A6B3D"/>
    <w:rsid w:val="006A7267"/>
    <w:rsid w:val="006A76EC"/>
    <w:rsid w:val="006A7994"/>
    <w:rsid w:val="006A7DC3"/>
    <w:rsid w:val="006A7E60"/>
    <w:rsid w:val="006B0151"/>
    <w:rsid w:val="006B01DE"/>
    <w:rsid w:val="006B086E"/>
    <w:rsid w:val="006B09F3"/>
    <w:rsid w:val="006B1636"/>
    <w:rsid w:val="006B167C"/>
    <w:rsid w:val="006B220D"/>
    <w:rsid w:val="006B25FA"/>
    <w:rsid w:val="006B29B6"/>
    <w:rsid w:val="006B2EE7"/>
    <w:rsid w:val="006B309D"/>
    <w:rsid w:val="006B3605"/>
    <w:rsid w:val="006B3E3A"/>
    <w:rsid w:val="006B3F9B"/>
    <w:rsid w:val="006B4165"/>
    <w:rsid w:val="006B4215"/>
    <w:rsid w:val="006B4485"/>
    <w:rsid w:val="006B46FF"/>
    <w:rsid w:val="006B471E"/>
    <w:rsid w:val="006B5118"/>
    <w:rsid w:val="006B545F"/>
    <w:rsid w:val="006B56BA"/>
    <w:rsid w:val="006B5EE2"/>
    <w:rsid w:val="006B5FF4"/>
    <w:rsid w:val="006B60EA"/>
    <w:rsid w:val="006B6A02"/>
    <w:rsid w:val="006B7447"/>
    <w:rsid w:val="006B79F8"/>
    <w:rsid w:val="006B7D5F"/>
    <w:rsid w:val="006B7E9E"/>
    <w:rsid w:val="006C03F6"/>
    <w:rsid w:val="006C08B8"/>
    <w:rsid w:val="006C09CD"/>
    <w:rsid w:val="006C0B42"/>
    <w:rsid w:val="006C0B58"/>
    <w:rsid w:val="006C1030"/>
    <w:rsid w:val="006C1584"/>
    <w:rsid w:val="006C1689"/>
    <w:rsid w:val="006C19F5"/>
    <w:rsid w:val="006C1C84"/>
    <w:rsid w:val="006C1CF0"/>
    <w:rsid w:val="006C1ED0"/>
    <w:rsid w:val="006C2714"/>
    <w:rsid w:val="006C2C7E"/>
    <w:rsid w:val="006C2EC2"/>
    <w:rsid w:val="006C2FF4"/>
    <w:rsid w:val="006C31F8"/>
    <w:rsid w:val="006C375D"/>
    <w:rsid w:val="006C4BD2"/>
    <w:rsid w:val="006C4C86"/>
    <w:rsid w:val="006C5715"/>
    <w:rsid w:val="006C5E0A"/>
    <w:rsid w:val="006C6105"/>
    <w:rsid w:val="006C62A6"/>
    <w:rsid w:val="006C6E36"/>
    <w:rsid w:val="006C709D"/>
    <w:rsid w:val="006C7E3C"/>
    <w:rsid w:val="006D02A2"/>
    <w:rsid w:val="006D0346"/>
    <w:rsid w:val="006D0392"/>
    <w:rsid w:val="006D059F"/>
    <w:rsid w:val="006D05E9"/>
    <w:rsid w:val="006D06E6"/>
    <w:rsid w:val="006D0CB5"/>
    <w:rsid w:val="006D0D65"/>
    <w:rsid w:val="006D0EA2"/>
    <w:rsid w:val="006D10F6"/>
    <w:rsid w:val="006D1441"/>
    <w:rsid w:val="006D1600"/>
    <w:rsid w:val="006D18C5"/>
    <w:rsid w:val="006D1950"/>
    <w:rsid w:val="006D1B88"/>
    <w:rsid w:val="006D1C21"/>
    <w:rsid w:val="006D2949"/>
    <w:rsid w:val="006D29BD"/>
    <w:rsid w:val="006D344D"/>
    <w:rsid w:val="006D3B6D"/>
    <w:rsid w:val="006D3BC2"/>
    <w:rsid w:val="006D3D7D"/>
    <w:rsid w:val="006D3F7F"/>
    <w:rsid w:val="006D406F"/>
    <w:rsid w:val="006D487C"/>
    <w:rsid w:val="006D55FB"/>
    <w:rsid w:val="006D5C16"/>
    <w:rsid w:val="006D6514"/>
    <w:rsid w:val="006D675A"/>
    <w:rsid w:val="006D6806"/>
    <w:rsid w:val="006D6A8D"/>
    <w:rsid w:val="006D6B3A"/>
    <w:rsid w:val="006D7316"/>
    <w:rsid w:val="006D783B"/>
    <w:rsid w:val="006D79A0"/>
    <w:rsid w:val="006D7ADD"/>
    <w:rsid w:val="006E0161"/>
    <w:rsid w:val="006E0614"/>
    <w:rsid w:val="006E090E"/>
    <w:rsid w:val="006E09E1"/>
    <w:rsid w:val="006E0A31"/>
    <w:rsid w:val="006E1074"/>
    <w:rsid w:val="006E1230"/>
    <w:rsid w:val="006E1865"/>
    <w:rsid w:val="006E233B"/>
    <w:rsid w:val="006E241D"/>
    <w:rsid w:val="006E259D"/>
    <w:rsid w:val="006E265E"/>
    <w:rsid w:val="006E29EB"/>
    <w:rsid w:val="006E324D"/>
    <w:rsid w:val="006E37DF"/>
    <w:rsid w:val="006E3D83"/>
    <w:rsid w:val="006E3F63"/>
    <w:rsid w:val="006E3F91"/>
    <w:rsid w:val="006E4046"/>
    <w:rsid w:val="006E4295"/>
    <w:rsid w:val="006E49A5"/>
    <w:rsid w:val="006E516F"/>
    <w:rsid w:val="006E54A1"/>
    <w:rsid w:val="006E6029"/>
    <w:rsid w:val="006E613A"/>
    <w:rsid w:val="006E6302"/>
    <w:rsid w:val="006E7134"/>
    <w:rsid w:val="006E7855"/>
    <w:rsid w:val="006F0257"/>
    <w:rsid w:val="006F19B5"/>
    <w:rsid w:val="006F1C35"/>
    <w:rsid w:val="006F1E28"/>
    <w:rsid w:val="006F218C"/>
    <w:rsid w:val="006F2335"/>
    <w:rsid w:val="006F2A34"/>
    <w:rsid w:val="006F2D87"/>
    <w:rsid w:val="006F2FF6"/>
    <w:rsid w:val="006F36A3"/>
    <w:rsid w:val="006F377B"/>
    <w:rsid w:val="006F38EC"/>
    <w:rsid w:val="006F3997"/>
    <w:rsid w:val="006F3BB1"/>
    <w:rsid w:val="006F3E27"/>
    <w:rsid w:val="006F44D6"/>
    <w:rsid w:val="006F4B76"/>
    <w:rsid w:val="006F4CAE"/>
    <w:rsid w:val="006F4EF9"/>
    <w:rsid w:val="006F4FF7"/>
    <w:rsid w:val="006F5B13"/>
    <w:rsid w:val="006F61FA"/>
    <w:rsid w:val="006F673A"/>
    <w:rsid w:val="006F6A0F"/>
    <w:rsid w:val="006F6BE5"/>
    <w:rsid w:val="006F6C16"/>
    <w:rsid w:val="006F6DF2"/>
    <w:rsid w:val="006F7321"/>
    <w:rsid w:val="006F75E2"/>
    <w:rsid w:val="006F7922"/>
    <w:rsid w:val="006F7B8F"/>
    <w:rsid w:val="006F7E89"/>
    <w:rsid w:val="007008B8"/>
    <w:rsid w:val="00701472"/>
    <w:rsid w:val="00701586"/>
    <w:rsid w:val="00701B65"/>
    <w:rsid w:val="0070268F"/>
    <w:rsid w:val="00702A3C"/>
    <w:rsid w:val="00702A40"/>
    <w:rsid w:val="00702DAB"/>
    <w:rsid w:val="00702EE6"/>
    <w:rsid w:val="0070301F"/>
    <w:rsid w:val="0070349A"/>
    <w:rsid w:val="007038E5"/>
    <w:rsid w:val="00703E77"/>
    <w:rsid w:val="007047C2"/>
    <w:rsid w:val="00704C8F"/>
    <w:rsid w:val="00704D53"/>
    <w:rsid w:val="00705311"/>
    <w:rsid w:val="0070552C"/>
    <w:rsid w:val="0070576F"/>
    <w:rsid w:val="0070580A"/>
    <w:rsid w:val="00705B84"/>
    <w:rsid w:val="00705DA9"/>
    <w:rsid w:val="00705DB9"/>
    <w:rsid w:val="00706D25"/>
    <w:rsid w:val="00706DFC"/>
    <w:rsid w:val="007074B9"/>
    <w:rsid w:val="00707624"/>
    <w:rsid w:val="00707D22"/>
    <w:rsid w:val="00707EE8"/>
    <w:rsid w:val="0071004A"/>
    <w:rsid w:val="007101D3"/>
    <w:rsid w:val="007103A7"/>
    <w:rsid w:val="00710417"/>
    <w:rsid w:val="00710459"/>
    <w:rsid w:val="00710853"/>
    <w:rsid w:val="00711632"/>
    <w:rsid w:val="0071179E"/>
    <w:rsid w:val="00711AC7"/>
    <w:rsid w:val="0071202C"/>
    <w:rsid w:val="0071219F"/>
    <w:rsid w:val="00712776"/>
    <w:rsid w:val="007136F5"/>
    <w:rsid w:val="00713902"/>
    <w:rsid w:val="00713A4E"/>
    <w:rsid w:val="00713CFC"/>
    <w:rsid w:val="00713D35"/>
    <w:rsid w:val="0071426D"/>
    <w:rsid w:val="00714558"/>
    <w:rsid w:val="00714576"/>
    <w:rsid w:val="007145A6"/>
    <w:rsid w:val="0071479A"/>
    <w:rsid w:val="00714ACA"/>
    <w:rsid w:val="00714E1D"/>
    <w:rsid w:val="00714FDF"/>
    <w:rsid w:val="0071532A"/>
    <w:rsid w:val="00715481"/>
    <w:rsid w:val="00715890"/>
    <w:rsid w:val="007160E2"/>
    <w:rsid w:val="007166CC"/>
    <w:rsid w:val="00716913"/>
    <w:rsid w:val="00717358"/>
    <w:rsid w:val="0071739D"/>
    <w:rsid w:val="007178AE"/>
    <w:rsid w:val="00717D0F"/>
    <w:rsid w:val="0072095F"/>
    <w:rsid w:val="00720F3C"/>
    <w:rsid w:val="007214DF"/>
    <w:rsid w:val="007219FF"/>
    <w:rsid w:val="00721BBD"/>
    <w:rsid w:val="00722056"/>
    <w:rsid w:val="00722158"/>
    <w:rsid w:val="00722C15"/>
    <w:rsid w:val="007236EB"/>
    <w:rsid w:val="00723813"/>
    <w:rsid w:val="00723A50"/>
    <w:rsid w:val="00723BF7"/>
    <w:rsid w:val="00723D1A"/>
    <w:rsid w:val="00723DEF"/>
    <w:rsid w:val="00723F39"/>
    <w:rsid w:val="0072413B"/>
    <w:rsid w:val="00725030"/>
    <w:rsid w:val="0072539F"/>
    <w:rsid w:val="00725F61"/>
    <w:rsid w:val="00726B2B"/>
    <w:rsid w:val="00727259"/>
    <w:rsid w:val="00727D0C"/>
    <w:rsid w:val="0073008F"/>
    <w:rsid w:val="007301D0"/>
    <w:rsid w:val="007307CE"/>
    <w:rsid w:val="00730F7A"/>
    <w:rsid w:val="00731158"/>
    <w:rsid w:val="00731761"/>
    <w:rsid w:val="0073176A"/>
    <w:rsid w:val="00731851"/>
    <w:rsid w:val="00732A89"/>
    <w:rsid w:val="00733D08"/>
    <w:rsid w:val="00734027"/>
    <w:rsid w:val="00734652"/>
    <w:rsid w:val="0073533D"/>
    <w:rsid w:val="00735AE8"/>
    <w:rsid w:val="007366C6"/>
    <w:rsid w:val="00737432"/>
    <w:rsid w:val="00737781"/>
    <w:rsid w:val="0073791A"/>
    <w:rsid w:val="007379FF"/>
    <w:rsid w:val="00737D14"/>
    <w:rsid w:val="00737E5E"/>
    <w:rsid w:val="00740166"/>
    <w:rsid w:val="007401A0"/>
    <w:rsid w:val="007404F7"/>
    <w:rsid w:val="007406F1"/>
    <w:rsid w:val="00740EFA"/>
    <w:rsid w:val="0074101B"/>
    <w:rsid w:val="00741062"/>
    <w:rsid w:val="0074112C"/>
    <w:rsid w:val="00741323"/>
    <w:rsid w:val="00741535"/>
    <w:rsid w:val="00741793"/>
    <w:rsid w:val="00741F1A"/>
    <w:rsid w:val="0074209F"/>
    <w:rsid w:val="0074238B"/>
    <w:rsid w:val="007426EE"/>
    <w:rsid w:val="00742A86"/>
    <w:rsid w:val="00742E03"/>
    <w:rsid w:val="00742E14"/>
    <w:rsid w:val="00743A74"/>
    <w:rsid w:val="00743FAE"/>
    <w:rsid w:val="00744272"/>
    <w:rsid w:val="0074472D"/>
    <w:rsid w:val="0074488A"/>
    <w:rsid w:val="007456FC"/>
    <w:rsid w:val="007458B5"/>
    <w:rsid w:val="00745DCE"/>
    <w:rsid w:val="0074634C"/>
    <w:rsid w:val="0074656E"/>
    <w:rsid w:val="0074674C"/>
    <w:rsid w:val="00746788"/>
    <w:rsid w:val="00746850"/>
    <w:rsid w:val="00746C0A"/>
    <w:rsid w:val="00746C16"/>
    <w:rsid w:val="00746D3A"/>
    <w:rsid w:val="007474E7"/>
    <w:rsid w:val="007474E8"/>
    <w:rsid w:val="00747759"/>
    <w:rsid w:val="00747A0D"/>
    <w:rsid w:val="0075030C"/>
    <w:rsid w:val="0075084E"/>
    <w:rsid w:val="00751124"/>
    <w:rsid w:val="00751D9E"/>
    <w:rsid w:val="007522A5"/>
    <w:rsid w:val="007524DD"/>
    <w:rsid w:val="00752645"/>
    <w:rsid w:val="0075297E"/>
    <w:rsid w:val="00752FF9"/>
    <w:rsid w:val="00753121"/>
    <w:rsid w:val="007537AC"/>
    <w:rsid w:val="00754B37"/>
    <w:rsid w:val="00754BC3"/>
    <w:rsid w:val="00755134"/>
    <w:rsid w:val="00755DB3"/>
    <w:rsid w:val="00755FAE"/>
    <w:rsid w:val="00756422"/>
    <w:rsid w:val="00756609"/>
    <w:rsid w:val="00756909"/>
    <w:rsid w:val="00756954"/>
    <w:rsid w:val="00756F80"/>
    <w:rsid w:val="007571F2"/>
    <w:rsid w:val="0075730B"/>
    <w:rsid w:val="007574FB"/>
    <w:rsid w:val="00757FA5"/>
    <w:rsid w:val="0076052F"/>
    <w:rsid w:val="00760EDC"/>
    <w:rsid w:val="0076174F"/>
    <w:rsid w:val="007617AC"/>
    <w:rsid w:val="00761ACA"/>
    <w:rsid w:val="00761C6E"/>
    <w:rsid w:val="00761F19"/>
    <w:rsid w:val="0076257F"/>
    <w:rsid w:val="00762D50"/>
    <w:rsid w:val="00763467"/>
    <w:rsid w:val="007637EF"/>
    <w:rsid w:val="0076446F"/>
    <w:rsid w:val="00764EBE"/>
    <w:rsid w:val="0076529B"/>
    <w:rsid w:val="007655FC"/>
    <w:rsid w:val="00766238"/>
    <w:rsid w:val="00766B62"/>
    <w:rsid w:val="007670C3"/>
    <w:rsid w:val="0076720F"/>
    <w:rsid w:val="00767A7E"/>
    <w:rsid w:val="00767D43"/>
    <w:rsid w:val="00770014"/>
    <w:rsid w:val="0077002F"/>
    <w:rsid w:val="0077016F"/>
    <w:rsid w:val="007701FC"/>
    <w:rsid w:val="007714A4"/>
    <w:rsid w:val="00771561"/>
    <w:rsid w:val="00771FCB"/>
    <w:rsid w:val="00772164"/>
    <w:rsid w:val="0077254C"/>
    <w:rsid w:val="00772578"/>
    <w:rsid w:val="0077257F"/>
    <w:rsid w:val="007727F8"/>
    <w:rsid w:val="0077289E"/>
    <w:rsid w:val="007728EA"/>
    <w:rsid w:val="00772C26"/>
    <w:rsid w:val="0077357E"/>
    <w:rsid w:val="00773859"/>
    <w:rsid w:val="00773C7D"/>
    <w:rsid w:val="00773F5F"/>
    <w:rsid w:val="00774681"/>
    <w:rsid w:val="0077473C"/>
    <w:rsid w:val="00774AC7"/>
    <w:rsid w:val="007751C7"/>
    <w:rsid w:val="00775875"/>
    <w:rsid w:val="00775D0B"/>
    <w:rsid w:val="00776703"/>
    <w:rsid w:val="00776B00"/>
    <w:rsid w:val="00777347"/>
    <w:rsid w:val="007778CE"/>
    <w:rsid w:val="00777D96"/>
    <w:rsid w:val="00780048"/>
    <w:rsid w:val="0078010D"/>
    <w:rsid w:val="00780558"/>
    <w:rsid w:val="00780A30"/>
    <w:rsid w:val="00780D55"/>
    <w:rsid w:val="00781424"/>
    <w:rsid w:val="007818FF"/>
    <w:rsid w:val="00781B3D"/>
    <w:rsid w:val="00781DB6"/>
    <w:rsid w:val="0078204E"/>
    <w:rsid w:val="00782155"/>
    <w:rsid w:val="0078249E"/>
    <w:rsid w:val="00782599"/>
    <w:rsid w:val="00782788"/>
    <w:rsid w:val="00782BA9"/>
    <w:rsid w:val="00782FD3"/>
    <w:rsid w:val="0078358A"/>
    <w:rsid w:val="007845D2"/>
    <w:rsid w:val="00784AC9"/>
    <w:rsid w:val="00784D3C"/>
    <w:rsid w:val="007852F8"/>
    <w:rsid w:val="007857C0"/>
    <w:rsid w:val="00785F2B"/>
    <w:rsid w:val="0078656C"/>
    <w:rsid w:val="00786C45"/>
    <w:rsid w:val="00786FEF"/>
    <w:rsid w:val="007872A5"/>
    <w:rsid w:val="007875DB"/>
    <w:rsid w:val="0079086A"/>
    <w:rsid w:val="007908FE"/>
    <w:rsid w:val="007909C8"/>
    <w:rsid w:val="00790CB5"/>
    <w:rsid w:val="00790E97"/>
    <w:rsid w:val="00791837"/>
    <w:rsid w:val="007925A3"/>
    <w:rsid w:val="00793263"/>
    <w:rsid w:val="0079358D"/>
    <w:rsid w:val="00793CA5"/>
    <w:rsid w:val="00793D07"/>
    <w:rsid w:val="00793F7F"/>
    <w:rsid w:val="00794D22"/>
    <w:rsid w:val="00794D39"/>
    <w:rsid w:val="00794F4D"/>
    <w:rsid w:val="0079564E"/>
    <w:rsid w:val="0079566F"/>
    <w:rsid w:val="00796075"/>
    <w:rsid w:val="007962CD"/>
    <w:rsid w:val="00796C21"/>
    <w:rsid w:val="00797C47"/>
    <w:rsid w:val="00797DD0"/>
    <w:rsid w:val="007A056D"/>
    <w:rsid w:val="007A0777"/>
    <w:rsid w:val="007A084C"/>
    <w:rsid w:val="007A0AA3"/>
    <w:rsid w:val="007A0F2C"/>
    <w:rsid w:val="007A2A16"/>
    <w:rsid w:val="007A2C20"/>
    <w:rsid w:val="007A2F42"/>
    <w:rsid w:val="007A38AE"/>
    <w:rsid w:val="007A3A7E"/>
    <w:rsid w:val="007A3AAA"/>
    <w:rsid w:val="007A3DC5"/>
    <w:rsid w:val="007A43E6"/>
    <w:rsid w:val="007A4410"/>
    <w:rsid w:val="007A4729"/>
    <w:rsid w:val="007A498D"/>
    <w:rsid w:val="007A4A0D"/>
    <w:rsid w:val="007A4C16"/>
    <w:rsid w:val="007A5AD4"/>
    <w:rsid w:val="007A5F7C"/>
    <w:rsid w:val="007A64DD"/>
    <w:rsid w:val="007A6860"/>
    <w:rsid w:val="007A689C"/>
    <w:rsid w:val="007A709E"/>
    <w:rsid w:val="007A7557"/>
    <w:rsid w:val="007A7F42"/>
    <w:rsid w:val="007A7F80"/>
    <w:rsid w:val="007B01A5"/>
    <w:rsid w:val="007B062E"/>
    <w:rsid w:val="007B0B02"/>
    <w:rsid w:val="007B0B71"/>
    <w:rsid w:val="007B13C3"/>
    <w:rsid w:val="007B16BA"/>
    <w:rsid w:val="007B1998"/>
    <w:rsid w:val="007B2802"/>
    <w:rsid w:val="007B28A6"/>
    <w:rsid w:val="007B2A3D"/>
    <w:rsid w:val="007B2AD7"/>
    <w:rsid w:val="007B393B"/>
    <w:rsid w:val="007B39CC"/>
    <w:rsid w:val="007B3B30"/>
    <w:rsid w:val="007B3B91"/>
    <w:rsid w:val="007B4013"/>
    <w:rsid w:val="007B4160"/>
    <w:rsid w:val="007B443D"/>
    <w:rsid w:val="007B47BD"/>
    <w:rsid w:val="007B484D"/>
    <w:rsid w:val="007B4AFA"/>
    <w:rsid w:val="007B50C6"/>
    <w:rsid w:val="007B586E"/>
    <w:rsid w:val="007B5E55"/>
    <w:rsid w:val="007B65AB"/>
    <w:rsid w:val="007B6F7C"/>
    <w:rsid w:val="007B7381"/>
    <w:rsid w:val="007B7746"/>
    <w:rsid w:val="007B7D9B"/>
    <w:rsid w:val="007B7F23"/>
    <w:rsid w:val="007B7F68"/>
    <w:rsid w:val="007C0906"/>
    <w:rsid w:val="007C0A74"/>
    <w:rsid w:val="007C0B82"/>
    <w:rsid w:val="007C0E87"/>
    <w:rsid w:val="007C14A4"/>
    <w:rsid w:val="007C26DA"/>
    <w:rsid w:val="007C2924"/>
    <w:rsid w:val="007C2AF7"/>
    <w:rsid w:val="007C3726"/>
    <w:rsid w:val="007C3BBA"/>
    <w:rsid w:val="007C3BCA"/>
    <w:rsid w:val="007C4814"/>
    <w:rsid w:val="007C56A9"/>
    <w:rsid w:val="007C59E5"/>
    <w:rsid w:val="007C5A06"/>
    <w:rsid w:val="007C6128"/>
    <w:rsid w:val="007C6321"/>
    <w:rsid w:val="007C63B6"/>
    <w:rsid w:val="007C6561"/>
    <w:rsid w:val="007C6923"/>
    <w:rsid w:val="007C6977"/>
    <w:rsid w:val="007C799B"/>
    <w:rsid w:val="007D06C1"/>
    <w:rsid w:val="007D079E"/>
    <w:rsid w:val="007D0A42"/>
    <w:rsid w:val="007D0C16"/>
    <w:rsid w:val="007D0CE4"/>
    <w:rsid w:val="007D1203"/>
    <w:rsid w:val="007D19B4"/>
    <w:rsid w:val="007D1C65"/>
    <w:rsid w:val="007D1F39"/>
    <w:rsid w:val="007D289F"/>
    <w:rsid w:val="007D2FBE"/>
    <w:rsid w:val="007D3A5D"/>
    <w:rsid w:val="007D3E61"/>
    <w:rsid w:val="007D3FED"/>
    <w:rsid w:val="007D4016"/>
    <w:rsid w:val="007D4464"/>
    <w:rsid w:val="007D448A"/>
    <w:rsid w:val="007D5A9E"/>
    <w:rsid w:val="007D6167"/>
    <w:rsid w:val="007D6682"/>
    <w:rsid w:val="007D6945"/>
    <w:rsid w:val="007D6E71"/>
    <w:rsid w:val="007D6FF6"/>
    <w:rsid w:val="007D7229"/>
    <w:rsid w:val="007D7329"/>
    <w:rsid w:val="007D748A"/>
    <w:rsid w:val="007D790A"/>
    <w:rsid w:val="007D7A8A"/>
    <w:rsid w:val="007E0096"/>
    <w:rsid w:val="007E00B9"/>
    <w:rsid w:val="007E04B3"/>
    <w:rsid w:val="007E0607"/>
    <w:rsid w:val="007E0B64"/>
    <w:rsid w:val="007E12B4"/>
    <w:rsid w:val="007E16EA"/>
    <w:rsid w:val="007E1A44"/>
    <w:rsid w:val="007E1C81"/>
    <w:rsid w:val="007E1D79"/>
    <w:rsid w:val="007E1DCD"/>
    <w:rsid w:val="007E219D"/>
    <w:rsid w:val="007E2D4F"/>
    <w:rsid w:val="007E30AF"/>
    <w:rsid w:val="007E3AF9"/>
    <w:rsid w:val="007E41E8"/>
    <w:rsid w:val="007E4631"/>
    <w:rsid w:val="007E48BB"/>
    <w:rsid w:val="007E4A6D"/>
    <w:rsid w:val="007E4DC6"/>
    <w:rsid w:val="007E4F7E"/>
    <w:rsid w:val="007E57BC"/>
    <w:rsid w:val="007E6119"/>
    <w:rsid w:val="007E6BA1"/>
    <w:rsid w:val="007E6CC3"/>
    <w:rsid w:val="007E736F"/>
    <w:rsid w:val="007E7DF3"/>
    <w:rsid w:val="007E7E25"/>
    <w:rsid w:val="007E7F13"/>
    <w:rsid w:val="007E7FAB"/>
    <w:rsid w:val="007F01CC"/>
    <w:rsid w:val="007F0291"/>
    <w:rsid w:val="007F02E1"/>
    <w:rsid w:val="007F0E4C"/>
    <w:rsid w:val="007F1353"/>
    <w:rsid w:val="007F1632"/>
    <w:rsid w:val="007F1644"/>
    <w:rsid w:val="007F1953"/>
    <w:rsid w:val="007F1A48"/>
    <w:rsid w:val="007F28FA"/>
    <w:rsid w:val="007F296A"/>
    <w:rsid w:val="007F2F95"/>
    <w:rsid w:val="007F2FF7"/>
    <w:rsid w:val="007F30DF"/>
    <w:rsid w:val="007F4086"/>
    <w:rsid w:val="007F4261"/>
    <w:rsid w:val="007F4735"/>
    <w:rsid w:val="007F5DC9"/>
    <w:rsid w:val="007F6053"/>
    <w:rsid w:val="007F60A5"/>
    <w:rsid w:val="007F6163"/>
    <w:rsid w:val="007F6908"/>
    <w:rsid w:val="007F6B50"/>
    <w:rsid w:val="007F6EF1"/>
    <w:rsid w:val="007F76D7"/>
    <w:rsid w:val="007F798C"/>
    <w:rsid w:val="007F7F30"/>
    <w:rsid w:val="00800539"/>
    <w:rsid w:val="00801277"/>
    <w:rsid w:val="008014FD"/>
    <w:rsid w:val="0080167B"/>
    <w:rsid w:val="00801729"/>
    <w:rsid w:val="0080193F"/>
    <w:rsid w:val="00801B04"/>
    <w:rsid w:val="008022C7"/>
    <w:rsid w:val="008022DB"/>
    <w:rsid w:val="008027E3"/>
    <w:rsid w:val="00802BB0"/>
    <w:rsid w:val="00802CDB"/>
    <w:rsid w:val="00803259"/>
    <w:rsid w:val="00803297"/>
    <w:rsid w:val="0080348E"/>
    <w:rsid w:val="00803BDB"/>
    <w:rsid w:val="00803E6B"/>
    <w:rsid w:val="00803E89"/>
    <w:rsid w:val="0080406A"/>
    <w:rsid w:val="00804CFF"/>
    <w:rsid w:val="00804D3E"/>
    <w:rsid w:val="00804EDF"/>
    <w:rsid w:val="00804F14"/>
    <w:rsid w:val="00805352"/>
    <w:rsid w:val="008054E6"/>
    <w:rsid w:val="00805BBE"/>
    <w:rsid w:val="00805D09"/>
    <w:rsid w:val="00805D1D"/>
    <w:rsid w:val="008063F5"/>
    <w:rsid w:val="008067AD"/>
    <w:rsid w:val="00806903"/>
    <w:rsid w:val="00806918"/>
    <w:rsid w:val="0080731D"/>
    <w:rsid w:val="00807392"/>
    <w:rsid w:val="008075B0"/>
    <w:rsid w:val="00807607"/>
    <w:rsid w:val="008079E5"/>
    <w:rsid w:val="00810985"/>
    <w:rsid w:val="00810A8C"/>
    <w:rsid w:val="008117A0"/>
    <w:rsid w:val="008119DD"/>
    <w:rsid w:val="00811C2F"/>
    <w:rsid w:val="00811F86"/>
    <w:rsid w:val="008127E2"/>
    <w:rsid w:val="00812BB8"/>
    <w:rsid w:val="00812D72"/>
    <w:rsid w:val="0081371A"/>
    <w:rsid w:val="00813743"/>
    <w:rsid w:val="00814786"/>
    <w:rsid w:val="0081491E"/>
    <w:rsid w:val="00814A34"/>
    <w:rsid w:val="00814A63"/>
    <w:rsid w:val="00814C57"/>
    <w:rsid w:val="00814FEC"/>
    <w:rsid w:val="00815140"/>
    <w:rsid w:val="00815687"/>
    <w:rsid w:val="0081573E"/>
    <w:rsid w:val="0081579D"/>
    <w:rsid w:val="00815E80"/>
    <w:rsid w:val="0081625A"/>
    <w:rsid w:val="008169E6"/>
    <w:rsid w:val="00816B1D"/>
    <w:rsid w:val="00816B30"/>
    <w:rsid w:val="00816F4A"/>
    <w:rsid w:val="008174B0"/>
    <w:rsid w:val="00817913"/>
    <w:rsid w:val="008179F1"/>
    <w:rsid w:val="00817C86"/>
    <w:rsid w:val="00817DC0"/>
    <w:rsid w:val="0082050C"/>
    <w:rsid w:val="00820944"/>
    <w:rsid w:val="008210F1"/>
    <w:rsid w:val="0082154D"/>
    <w:rsid w:val="00822667"/>
    <w:rsid w:val="008229FB"/>
    <w:rsid w:val="00823ABD"/>
    <w:rsid w:val="00823BCA"/>
    <w:rsid w:val="00823C1F"/>
    <w:rsid w:val="00823CC3"/>
    <w:rsid w:val="00824098"/>
    <w:rsid w:val="008248A4"/>
    <w:rsid w:val="00824FB8"/>
    <w:rsid w:val="0082514A"/>
    <w:rsid w:val="00825A09"/>
    <w:rsid w:val="00825A10"/>
    <w:rsid w:val="00825A11"/>
    <w:rsid w:val="00825B13"/>
    <w:rsid w:val="00825BEA"/>
    <w:rsid w:val="008263DC"/>
    <w:rsid w:val="008264FA"/>
    <w:rsid w:val="008266FA"/>
    <w:rsid w:val="00826F4C"/>
    <w:rsid w:val="00827083"/>
    <w:rsid w:val="008274A6"/>
    <w:rsid w:val="008274C4"/>
    <w:rsid w:val="00830187"/>
    <w:rsid w:val="008303C8"/>
    <w:rsid w:val="008305FB"/>
    <w:rsid w:val="0083079F"/>
    <w:rsid w:val="00830E88"/>
    <w:rsid w:val="00830ED2"/>
    <w:rsid w:val="00830EDE"/>
    <w:rsid w:val="00831047"/>
    <w:rsid w:val="0083117D"/>
    <w:rsid w:val="008314D0"/>
    <w:rsid w:val="00831887"/>
    <w:rsid w:val="00831C92"/>
    <w:rsid w:val="00831F74"/>
    <w:rsid w:val="0083269D"/>
    <w:rsid w:val="00832714"/>
    <w:rsid w:val="008328EE"/>
    <w:rsid w:val="00832A4B"/>
    <w:rsid w:val="00832AEC"/>
    <w:rsid w:val="00832BE1"/>
    <w:rsid w:val="00833589"/>
    <w:rsid w:val="00834352"/>
    <w:rsid w:val="00834ACD"/>
    <w:rsid w:val="00834B70"/>
    <w:rsid w:val="008352E1"/>
    <w:rsid w:val="00835329"/>
    <w:rsid w:val="00835D00"/>
    <w:rsid w:val="00835D0F"/>
    <w:rsid w:val="0083646A"/>
    <w:rsid w:val="008368E0"/>
    <w:rsid w:val="00836A8F"/>
    <w:rsid w:val="00837D6B"/>
    <w:rsid w:val="00837EB5"/>
    <w:rsid w:val="00837EB7"/>
    <w:rsid w:val="00840773"/>
    <w:rsid w:val="008413C4"/>
    <w:rsid w:val="008417C7"/>
    <w:rsid w:val="008417D4"/>
    <w:rsid w:val="00841CC7"/>
    <w:rsid w:val="00842249"/>
    <w:rsid w:val="0084252F"/>
    <w:rsid w:val="008429FB"/>
    <w:rsid w:val="00842A29"/>
    <w:rsid w:val="00842EDF"/>
    <w:rsid w:val="0084349C"/>
    <w:rsid w:val="00843B3E"/>
    <w:rsid w:val="00843FF5"/>
    <w:rsid w:val="008441F8"/>
    <w:rsid w:val="008448CE"/>
    <w:rsid w:val="0084502D"/>
    <w:rsid w:val="00845607"/>
    <w:rsid w:val="00845709"/>
    <w:rsid w:val="00846D7B"/>
    <w:rsid w:val="00847137"/>
    <w:rsid w:val="0084742C"/>
    <w:rsid w:val="00847513"/>
    <w:rsid w:val="00847F2E"/>
    <w:rsid w:val="00850336"/>
    <w:rsid w:val="0085034F"/>
    <w:rsid w:val="0085077F"/>
    <w:rsid w:val="00850FA1"/>
    <w:rsid w:val="00851396"/>
    <w:rsid w:val="00851588"/>
    <w:rsid w:val="0085209B"/>
    <w:rsid w:val="008526D3"/>
    <w:rsid w:val="00852A99"/>
    <w:rsid w:val="00852F03"/>
    <w:rsid w:val="00852F55"/>
    <w:rsid w:val="00852FBF"/>
    <w:rsid w:val="00853505"/>
    <w:rsid w:val="00853F68"/>
    <w:rsid w:val="008543B6"/>
    <w:rsid w:val="008547BE"/>
    <w:rsid w:val="00854C7C"/>
    <w:rsid w:val="00854CC0"/>
    <w:rsid w:val="00854FF3"/>
    <w:rsid w:val="008551C7"/>
    <w:rsid w:val="008559AD"/>
    <w:rsid w:val="00855B0A"/>
    <w:rsid w:val="00855F02"/>
    <w:rsid w:val="00855F1C"/>
    <w:rsid w:val="008566EB"/>
    <w:rsid w:val="00856DDB"/>
    <w:rsid w:val="008600F2"/>
    <w:rsid w:val="00860698"/>
    <w:rsid w:val="00860D6A"/>
    <w:rsid w:val="00860EA3"/>
    <w:rsid w:val="00861243"/>
    <w:rsid w:val="008617A6"/>
    <w:rsid w:val="00861899"/>
    <w:rsid w:val="00861C04"/>
    <w:rsid w:val="00861E57"/>
    <w:rsid w:val="008624D4"/>
    <w:rsid w:val="00862AB8"/>
    <w:rsid w:val="00862B78"/>
    <w:rsid w:val="00862FC7"/>
    <w:rsid w:val="0086306F"/>
    <w:rsid w:val="008633ED"/>
    <w:rsid w:val="0086364D"/>
    <w:rsid w:val="008641DA"/>
    <w:rsid w:val="008648D4"/>
    <w:rsid w:val="0086552E"/>
    <w:rsid w:val="008655B3"/>
    <w:rsid w:val="00865937"/>
    <w:rsid w:val="0086612A"/>
    <w:rsid w:val="00866150"/>
    <w:rsid w:val="0086668C"/>
    <w:rsid w:val="00866BEA"/>
    <w:rsid w:val="00866E52"/>
    <w:rsid w:val="00866F45"/>
    <w:rsid w:val="008670E3"/>
    <w:rsid w:val="00867223"/>
    <w:rsid w:val="0086736B"/>
    <w:rsid w:val="008675B6"/>
    <w:rsid w:val="008675F7"/>
    <w:rsid w:val="008704B0"/>
    <w:rsid w:val="0087083F"/>
    <w:rsid w:val="00870A0B"/>
    <w:rsid w:val="00870E88"/>
    <w:rsid w:val="0087165E"/>
    <w:rsid w:val="0087194A"/>
    <w:rsid w:val="00871F4C"/>
    <w:rsid w:val="00872228"/>
    <w:rsid w:val="00872BB3"/>
    <w:rsid w:val="0087367E"/>
    <w:rsid w:val="00873994"/>
    <w:rsid w:val="00873EA0"/>
    <w:rsid w:val="008744A2"/>
    <w:rsid w:val="00874591"/>
    <w:rsid w:val="0087465B"/>
    <w:rsid w:val="00874969"/>
    <w:rsid w:val="00874D7D"/>
    <w:rsid w:val="00875032"/>
    <w:rsid w:val="00875056"/>
    <w:rsid w:val="008750C2"/>
    <w:rsid w:val="00875575"/>
    <w:rsid w:val="0087560E"/>
    <w:rsid w:val="00875692"/>
    <w:rsid w:val="0087582A"/>
    <w:rsid w:val="00875848"/>
    <w:rsid w:val="008758EC"/>
    <w:rsid w:val="00875C3B"/>
    <w:rsid w:val="00875F90"/>
    <w:rsid w:val="008764AF"/>
    <w:rsid w:val="008764E9"/>
    <w:rsid w:val="00876684"/>
    <w:rsid w:val="00876DDF"/>
    <w:rsid w:val="00877A1B"/>
    <w:rsid w:val="00877D5A"/>
    <w:rsid w:val="00880BA6"/>
    <w:rsid w:val="00880D62"/>
    <w:rsid w:val="00881384"/>
    <w:rsid w:val="008815C5"/>
    <w:rsid w:val="00882A1B"/>
    <w:rsid w:val="00882CD0"/>
    <w:rsid w:val="00883438"/>
    <w:rsid w:val="008834DE"/>
    <w:rsid w:val="008837D0"/>
    <w:rsid w:val="00883C67"/>
    <w:rsid w:val="00883F4C"/>
    <w:rsid w:val="008849C0"/>
    <w:rsid w:val="008852D0"/>
    <w:rsid w:val="008856AE"/>
    <w:rsid w:val="00885AB7"/>
    <w:rsid w:val="00885C6F"/>
    <w:rsid w:val="008866C4"/>
    <w:rsid w:val="00886844"/>
    <w:rsid w:val="00887094"/>
    <w:rsid w:val="0088745F"/>
    <w:rsid w:val="008874C2"/>
    <w:rsid w:val="00887A2D"/>
    <w:rsid w:val="00887CB6"/>
    <w:rsid w:val="008904F2"/>
    <w:rsid w:val="00890760"/>
    <w:rsid w:val="0089078D"/>
    <w:rsid w:val="008909B7"/>
    <w:rsid w:val="008913A6"/>
    <w:rsid w:val="00891626"/>
    <w:rsid w:val="00891656"/>
    <w:rsid w:val="00891833"/>
    <w:rsid w:val="00891D64"/>
    <w:rsid w:val="00891E0C"/>
    <w:rsid w:val="0089273A"/>
    <w:rsid w:val="00892FD1"/>
    <w:rsid w:val="0089421C"/>
    <w:rsid w:val="00895AB3"/>
    <w:rsid w:val="008967D3"/>
    <w:rsid w:val="00896F12"/>
    <w:rsid w:val="00897221"/>
    <w:rsid w:val="00897382"/>
    <w:rsid w:val="00897E4C"/>
    <w:rsid w:val="008A0487"/>
    <w:rsid w:val="008A06A1"/>
    <w:rsid w:val="008A0733"/>
    <w:rsid w:val="008A078C"/>
    <w:rsid w:val="008A0CC9"/>
    <w:rsid w:val="008A0EAE"/>
    <w:rsid w:val="008A1302"/>
    <w:rsid w:val="008A1E07"/>
    <w:rsid w:val="008A2207"/>
    <w:rsid w:val="008A23DD"/>
    <w:rsid w:val="008A24B6"/>
    <w:rsid w:val="008A27C7"/>
    <w:rsid w:val="008A28EE"/>
    <w:rsid w:val="008A29ED"/>
    <w:rsid w:val="008A2B2F"/>
    <w:rsid w:val="008A350C"/>
    <w:rsid w:val="008A3A88"/>
    <w:rsid w:val="008A3B3C"/>
    <w:rsid w:val="008A428D"/>
    <w:rsid w:val="008A4568"/>
    <w:rsid w:val="008A4956"/>
    <w:rsid w:val="008A4A95"/>
    <w:rsid w:val="008A52F2"/>
    <w:rsid w:val="008A569E"/>
    <w:rsid w:val="008A5706"/>
    <w:rsid w:val="008A58B4"/>
    <w:rsid w:val="008A5B88"/>
    <w:rsid w:val="008A5C16"/>
    <w:rsid w:val="008A5D94"/>
    <w:rsid w:val="008A5D9D"/>
    <w:rsid w:val="008A611D"/>
    <w:rsid w:val="008A6131"/>
    <w:rsid w:val="008A64FB"/>
    <w:rsid w:val="008A67C5"/>
    <w:rsid w:val="008A6B34"/>
    <w:rsid w:val="008A6ECA"/>
    <w:rsid w:val="008A71E8"/>
    <w:rsid w:val="008A73B9"/>
    <w:rsid w:val="008A784E"/>
    <w:rsid w:val="008A7C8E"/>
    <w:rsid w:val="008A7FC1"/>
    <w:rsid w:val="008B06B1"/>
    <w:rsid w:val="008B0968"/>
    <w:rsid w:val="008B1189"/>
    <w:rsid w:val="008B129A"/>
    <w:rsid w:val="008B1C8C"/>
    <w:rsid w:val="008B1D81"/>
    <w:rsid w:val="008B1DA7"/>
    <w:rsid w:val="008B204E"/>
    <w:rsid w:val="008B269D"/>
    <w:rsid w:val="008B27EB"/>
    <w:rsid w:val="008B2B6C"/>
    <w:rsid w:val="008B2E7E"/>
    <w:rsid w:val="008B2FBB"/>
    <w:rsid w:val="008B3319"/>
    <w:rsid w:val="008B3347"/>
    <w:rsid w:val="008B34C0"/>
    <w:rsid w:val="008B34D8"/>
    <w:rsid w:val="008B35C6"/>
    <w:rsid w:val="008B36AC"/>
    <w:rsid w:val="008B3773"/>
    <w:rsid w:val="008B3BA6"/>
    <w:rsid w:val="008B3D23"/>
    <w:rsid w:val="008B494B"/>
    <w:rsid w:val="008B4EB2"/>
    <w:rsid w:val="008B5377"/>
    <w:rsid w:val="008B579C"/>
    <w:rsid w:val="008B5CB6"/>
    <w:rsid w:val="008B6154"/>
    <w:rsid w:val="008B6526"/>
    <w:rsid w:val="008B6E05"/>
    <w:rsid w:val="008B75F9"/>
    <w:rsid w:val="008B7C83"/>
    <w:rsid w:val="008C071E"/>
    <w:rsid w:val="008C084D"/>
    <w:rsid w:val="008C08C2"/>
    <w:rsid w:val="008C0C7C"/>
    <w:rsid w:val="008C1B0F"/>
    <w:rsid w:val="008C2389"/>
    <w:rsid w:val="008C2436"/>
    <w:rsid w:val="008C24AD"/>
    <w:rsid w:val="008C2511"/>
    <w:rsid w:val="008C274C"/>
    <w:rsid w:val="008C3A9B"/>
    <w:rsid w:val="008C3C74"/>
    <w:rsid w:val="008C4317"/>
    <w:rsid w:val="008C46DE"/>
    <w:rsid w:val="008C496D"/>
    <w:rsid w:val="008C4C3F"/>
    <w:rsid w:val="008C5A7A"/>
    <w:rsid w:val="008C5B8A"/>
    <w:rsid w:val="008C5C09"/>
    <w:rsid w:val="008C5DD4"/>
    <w:rsid w:val="008C5F5C"/>
    <w:rsid w:val="008C63F7"/>
    <w:rsid w:val="008D057B"/>
    <w:rsid w:val="008D08C9"/>
    <w:rsid w:val="008D0A6A"/>
    <w:rsid w:val="008D0A9A"/>
    <w:rsid w:val="008D135C"/>
    <w:rsid w:val="008D1514"/>
    <w:rsid w:val="008D1692"/>
    <w:rsid w:val="008D1ECF"/>
    <w:rsid w:val="008D1EFA"/>
    <w:rsid w:val="008D1F7C"/>
    <w:rsid w:val="008D20BC"/>
    <w:rsid w:val="008D20D2"/>
    <w:rsid w:val="008D21C7"/>
    <w:rsid w:val="008D2711"/>
    <w:rsid w:val="008D2D36"/>
    <w:rsid w:val="008D2FDD"/>
    <w:rsid w:val="008D336C"/>
    <w:rsid w:val="008D3616"/>
    <w:rsid w:val="008D36E8"/>
    <w:rsid w:val="008D39F1"/>
    <w:rsid w:val="008D3EFE"/>
    <w:rsid w:val="008D43AD"/>
    <w:rsid w:val="008D4E7A"/>
    <w:rsid w:val="008D5233"/>
    <w:rsid w:val="008D526B"/>
    <w:rsid w:val="008D52B5"/>
    <w:rsid w:val="008D538F"/>
    <w:rsid w:val="008D5449"/>
    <w:rsid w:val="008D549D"/>
    <w:rsid w:val="008D57E0"/>
    <w:rsid w:val="008D589A"/>
    <w:rsid w:val="008D5A88"/>
    <w:rsid w:val="008D5BF9"/>
    <w:rsid w:val="008D5E16"/>
    <w:rsid w:val="008D636B"/>
    <w:rsid w:val="008D6395"/>
    <w:rsid w:val="008D65D1"/>
    <w:rsid w:val="008D67C2"/>
    <w:rsid w:val="008D6C5A"/>
    <w:rsid w:val="008D6FCF"/>
    <w:rsid w:val="008D757F"/>
    <w:rsid w:val="008D7AA9"/>
    <w:rsid w:val="008D7F57"/>
    <w:rsid w:val="008E04C3"/>
    <w:rsid w:val="008E0813"/>
    <w:rsid w:val="008E09C5"/>
    <w:rsid w:val="008E0D55"/>
    <w:rsid w:val="008E0ECC"/>
    <w:rsid w:val="008E1375"/>
    <w:rsid w:val="008E15B7"/>
    <w:rsid w:val="008E2309"/>
    <w:rsid w:val="008E2858"/>
    <w:rsid w:val="008E2BEC"/>
    <w:rsid w:val="008E2D47"/>
    <w:rsid w:val="008E2E23"/>
    <w:rsid w:val="008E2FDE"/>
    <w:rsid w:val="008E32D0"/>
    <w:rsid w:val="008E335D"/>
    <w:rsid w:val="008E34DC"/>
    <w:rsid w:val="008E370E"/>
    <w:rsid w:val="008E37F4"/>
    <w:rsid w:val="008E393B"/>
    <w:rsid w:val="008E39BD"/>
    <w:rsid w:val="008E496F"/>
    <w:rsid w:val="008E4C76"/>
    <w:rsid w:val="008E4D3B"/>
    <w:rsid w:val="008E4F1E"/>
    <w:rsid w:val="008E4FE3"/>
    <w:rsid w:val="008E5597"/>
    <w:rsid w:val="008E5949"/>
    <w:rsid w:val="008E5FE1"/>
    <w:rsid w:val="008E6003"/>
    <w:rsid w:val="008E63F5"/>
    <w:rsid w:val="008E6C75"/>
    <w:rsid w:val="008E6F4C"/>
    <w:rsid w:val="008E7368"/>
    <w:rsid w:val="008E73AD"/>
    <w:rsid w:val="008E73FC"/>
    <w:rsid w:val="008E7534"/>
    <w:rsid w:val="008E767C"/>
    <w:rsid w:val="008E7B6C"/>
    <w:rsid w:val="008E7E7A"/>
    <w:rsid w:val="008F00A5"/>
    <w:rsid w:val="008F074D"/>
    <w:rsid w:val="008F1954"/>
    <w:rsid w:val="008F201D"/>
    <w:rsid w:val="008F20A8"/>
    <w:rsid w:val="008F213D"/>
    <w:rsid w:val="008F2342"/>
    <w:rsid w:val="008F27F5"/>
    <w:rsid w:val="008F2D7F"/>
    <w:rsid w:val="008F2D89"/>
    <w:rsid w:val="008F3125"/>
    <w:rsid w:val="008F313C"/>
    <w:rsid w:val="008F37D6"/>
    <w:rsid w:val="008F387E"/>
    <w:rsid w:val="008F3895"/>
    <w:rsid w:val="008F45AE"/>
    <w:rsid w:val="008F487B"/>
    <w:rsid w:val="008F4B21"/>
    <w:rsid w:val="008F4D31"/>
    <w:rsid w:val="008F54F6"/>
    <w:rsid w:val="008F57F5"/>
    <w:rsid w:val="008F5AA6"/>
    <w:rsid w:val="008F5AB1"/>
    <w:rsid w:val="008F5E95"/>
    <w:rsid w:val="008F63E1"/>
    <w:rsid w:val="008F6520"/>
    <w:rsid w:val="008F6773"/>
    <w:rsid w:val="008F6B92"/>
    <w:rsid w:val="008F6EE7"/>
    <w:rsid w:val="008F6FF8"/>
    <w:rsid w:val="008F7097"/>
    <w:rsid w:val="008F7D12"/>
    <w:rsid w:val="009009FB"/>
    <w:rsid w:val="009010DD"/>
    <w:rsid w:val="00901301"/>
    <w:rsid w:val="00901401"/>
    <w:rsid w:val="00902F25"/>
    <w:rsid w:val="00902F40"/>
    <w:rsid w:val="00903083"/>
    <w:rsid w:val="00903114"/>
    <w:rsid w:val="0090395F"/>
    <w:rsid w:val="00903EB8"/>
    <w:rsid w:val="00903FD9"/>
    <w:rsid w:val="0090442D"/>
    <w:rsid w:val="00904527"/>
    <w:rsid w:val="00904AB8"/>
    <w:rsid w:val="00904DF8"/>
    <w:rsid w:val="009050B2"/>
    <w:rsid w:val="00905D34"/>
    <w:rsid w:val="00906879"/>
    <w:rsid w:val="0090696E"/>
    <w:rsid w:val="00906AAD"/>
    <w:rsid w:val="00906E5D"/>
    <w:rsid w:val="00907157"/>
    <w:rsid w:val="00907271"/>
    <w:rsid w:val="00907798"/>
    <w:rsid w:val="00907A3B"/>
    <w:rsid w:val="00910292"/>
    <w:rsid w:val="009102BE"/>
    <w:rsid w:val="009103D3"/>
    <w:rsid w:val="0091060B"/>
    <w:rsid w:val="009106DC"/>
    <w:rsid w:val="00910B36"/>
    <w:rsid w:val="00911007"/>
    <w:rsid w:val="00911189"/>
    <w:rsid w:val="00911744"/>
    <w:rsid w:val="009118D5"/>
    <w:rsid w:val="00911BC2"/>
    <w:rsid w:val="00912B10"/>
    <w:rsid w:val="00912FE5"/>
    <w:rsid w:val="009132EC"/>
    <w:rsid w:val="0091334F"/>
    <w:rsid w:val="00913664"/>
    <w:rsid w:val="009138C0"/>
    <w:rsid w:val="00913B25"/>
    <w:rsid w:val="00913B78"/>
    <w:rsid w:val="00914319"/>
    <w:rsid w:val="009143A3"/>
    <w:rsid w:val="00914870"/>
    <w:rsid w:val="00914B88"/>
    <w:rsid w:val="00914BD6"/>
    <w:rsid w:val="0091512D"/>
    <w:rsid w:val="00915286"/>
    <w:rsid w:val="00915309"/>
    <w:rsid w:val="0091532D"/>
    <w:rsid w:val="00915A93"/>
    <w:rsid w:val="00915D9F"/>
    <w:rsid w:val="00916036"/>
    <w:rsid w:val="009165FC"/>
    <w:rsid w:val="00916BEB"/>
    <w:rsid w:val="00916C0D"/>
    <w:rsid w:val="00916FAA"/>
    <w:rsid w:val="009173CE"/>
    <w:rsid w:val="00917598"/>
    <w:rsid w:val="009175BB"/>
    <w:rsid w:val="00917DDB"/>
    <w:rsid w:val="00920088"/>
    <w:rsid w:val="0092038C"/>
    <w:rsid w:val="0092065C"/>
    <w:rsid w:val="00920920"/>
    <w:rsid w:val="009211AB"/>
    <w:rsid w:val="009217EA"/>
    <w:rsid w:val="00921A71"/>
    <w:rsid w:val="009224E5"/>
    <w:rsid w:val="00922C78"/>
    <w:rsid w:val="00923B36"/>
    <w:rsid w:val="00923BEE"/>
    <w:rsid w:val="00923CDA"/>
    <w:rsid w:val="009243F7"/>
    <w:rsid w:val="00924504"/>
    <w:rsid w:val="00924D82"/>
    <w:rsid w:val="00924ED4"/>
    <w:rsid w:val="009253CB"/>
    <w:rsid w:val="00925516"/>
    <w:rsid w:val="00925AB2"/>
    <w:rsid w:val="00925BE2"/>
    <w:rsid w:val="00926245"/>
    <w:rsid w:val="0092638B"/>
    <w:rsid w:val="00926B46"/>
    <w:rsid w:val="009271AB"/>
    <w:rsid w:val="00927679"/>
    <w:rsid w:val="00927EC2"/>
    <w:rsid w:val="009302D9"/>
    <w:rsid w:val="0093039A"/>
    <w:rsid w:val="009305AC"/>
    <w:rsid w:val="0093083F"/>
    <w:rsid w:val="00930FBB"/>
    <w:rsid w:val="00930FD5"/>
    <w:rsid w:val="00930FD7"/>
    <w:rsid w:val="00930FE6"/>
    <w:rsid w:val="009313F9"/>
    <w:rsid w:val="00931E53"/>
    <w:rsid w:val="0093212A"/>
    <w:rsid w:val="009331DB"/>
    <w:rsid w:val="0093327C"/>
    <w:rsid w:val="009332A9"/>
    <w:rsid w:val="00934267"/>
    <w:rsid w:val="00934445"/>
    <w:rsid w:val="009356E6"/>
    <w:rsid w:val="00935D3E"/>
    <w:rsid w:val="00935EFA"/>
    <w:rsid w:val="00936693"/>
    <w:rsid w:val="00936F66"/>
    <w:rsid w:val="00937321"/>
    <w:rsid w:val="00937391"/>
    <w:rsid w:val="00937422"/>
    <w:rsid w:val="00937634"/>
    <w:rsid w:val="00940676"/>
    <w:rsid w:val="009408E0"/>
    <w:rsid w:val="0094104B"/>
    <w:rsid w:val="009412FD"/>
    <w:rsid w:val="009415BD"/>
    <w:rsid w:val="009424DE"/>
    <w:rsid w:val="00942880"/>
    <w:rsid w:val="00942BB6"/>
    <w:rsid w:val="00942FAC"/>
    <w:rsid w:val="009433D4"/>
    <w:rsid w:val="0094358D"/>
    <w:rsid w:val="00943667"/>
    <w:rsid w:val="00943811"/>
    <w:rsid w:val="00943C2D"/>
    <w:rsid w:val="00943C4A"/>
    <w:rsid w:val="00944139"/>
    <w:rsid w:val="00944587"/>
    <w:rsid w:val="00944737"/>
    <w:rsid w:val="00944896"/>
    <w:rsid w:val="00944A54"/>
    <w:rsid w:val="00944ADA"/>
    <w:rsid w:val="00944CA6"/>
    <w:rsid w:val="00944F15"/>
    <w:rsid w:val="00945B0C"/>
    <w:rsid w:val="00945FEC"/>
    <w:rsid w:val="009462D8"/>
    <w:rsid w:val="0094643A"/>
    <w:rsid w:val="0094650F"/>
    <w:rsid w:val="0094694D"/>
    <w:rsid w:val="00946F58"/>
    <w:rsid w:val="00947572"/>
    <w:rsid w:val="009479F1"/>
    <w:rsid w:val="009500BA"/>
    <w:rsid w:val="009512ED"/>
    <w:rsid w:val="00951374"/>
    <w:rsid w:val="009516B8"/>
    <w:rsid w:val="00951798"/>
    <w:rsid w:val="00951CD5"/>
    <w:rsid w:val="00952009"/>
    <w:rsid w:val="00952437"/>
    <w:rsid w:val="009526B7"/>
    <w:rsid w:val="009526C7"/>
    <w:rsid w:val="00952935"/>
    <w:rsid w:val="00953057"/>
    <w:rsid w:val="009532AB"/>
    <w:rsid w:val="00953706"/>
    <w:rsid w:val="0095376E"/>
    <w:rsid w:val="00954169"/>
    <w:rsid w:val="009543B0"/>
    <w:rsid w:val="00954565"/>
    <w:rsid w:val="009558F0"/>
    <w:rsid w:val="00955D6D"/>
    <w:rsid w:val="0095668F"/>
    <w:rsid w:val="0095671F"/>
    <w:rsid w:val="00956919"/>
    <w:rsid w:val="009569CE"/>
    <w:rsid w:val="0095721C"/>
    <w:rsid w:val="009604A8"/>
    <w:rsid w:val="0096069A"/>
    <w:rsid w:val="009608BF"/>
    <w:rsid w:val="009608E9"/>
    <w:rsid w:val="00960C08"/>
    <w:rsid w:val="00960C84"/>
    <w:rsid w:val="00960D96"/>
    <w:rsid w:val="0096103A"/>
    <w:rsid w:val="00961116"/>
    <w:rsid w:val="0096113E"/>
    <w:rsid w:val="00961160"/>
    <w:rsid w:val="0096119C"/>
    <w:rsid w:val="00961833"/>
    <w:rsid w:val="00961A63"/>
    <w:rsid w:val="00961C04"/>
    <w:rsid w:val="0096212C"/>
    <w:rsid w:val="00962C4E"/>
    <w:rsid w:val="00962DBC"/>
    <w:rsid w:val="00962EF4"/>
    <w:rsid w:val="009649BF"/>
    <w:rsid w:val="00964E76"/>
    <w:rsid w:val="0096526D"/>
    <w:rsid w:val="00965A05"/>
    <w:rsid w:val="00965B0E"/>
    <w:rsid w:val="00965BA0"/>
    <w:rsid w:val="00966B8D"/>
    <w:rsid w:val="00966CAB"/>
    <w:rsid w:val="00966F8A"/>
    <w:rsid w:val="00967A08"/>
    <w:rsid w:val="00967B07"/>
    <w:rsid w:val="00967E52"/>
    <w:rsid w:val="0097030B"/>
    <w:rsid w:val="009706B9"/>
    <w:rsid w:val="0097071D"/>
    <w:rsid w:val="0097082C"/>
    <w:rsid w:val="00970B61"/>
    <w:rsid w:val="00970D29"/>
    <w:rsid w:val="00970D39"/>
    <w:rsid w:val="00970E96"/>
    <w:rsid w:val="00971021"/>
    <w:rsid w:val="00971644"/>
    <w:rsid w:val="00971759"/>
    <w:rsid w:val="009719FF"/>
    <w:rsid w:val="00971B2B"/>
    <w:rsid w:val="00971FB0"/>
    <w:rsid w:val="009720C5"/>
    <w:rsid w:val="0097236B"/>
    <w:rsid w:val="00972938"/>
    <w:rsid w:val="00972995"/>
    <w:rsid w:val="009729B1"/>
    <w:rsid w:val="00972A87"/>
    <w:rsid w:val="00972BBA"/>
    <w:rsid w:val="00972F26"/>
    <w:rsid w:val="0097307B"/>
    <w:rsid w:val="00973B11"/>
    <w:rsid w:val="00973B3C"/>
    <w:rsid w:val="00973FAE"/>
    <w:rsid w:val="009744F3"/>
    <w:rsid w:val="00974952"/>
    <w:rsid w:val="00974B71"/>
    <w:rsid w:val="00974C2F"/>
    <w:rsid w:val="009758DC"/>
    <w:rsid w:val="0097599A"/>
    <w:rsid w:val="009760B3"/>
    <w:rsid w:val="00976359"/>
    <w:rsid w:val="0097648D"/>
    <w:rsid w:val="00976683"/>
    <w:rsid w:val="009767EA"/>
    <w:rsid w:val="00976E98"/>
    <w:rsid w:val="009775E1"/>
    <w:rsid w:val="00980450"/>
    <w:rsid w:val="0098061D"/>
    <w:rsid w:val="009809CB"/>
    <w:rsid w:val="00980A58"/>
    <w:rsid w:val="00980A9E"/>
    <w:rsid w:val="00980CE7"/>
    <w:rsid w:val="009810C5"/>
    <w:rsid w:val="00981DBA"/>
    <w:rsid w:val="0098208F"/>
    <w:rsid w:val="009820AD"/>
    <w:rsid w:val="00982228"/>
    <w:rsid w:val="00982B1A"/>
    <w:rsid w:val="009833B4"/>
    <w:rsid w:val="00983548"/>
    <w:rsid w:val="00983C34"/>
    <w:rsid w:val="0098427D"/>
    <w:rsid w:val="00984645"/>
    <w:rsid w:val="00984B11"/>
    <w:rsid w:val="00984E54"/>
    <w:rsid w:val="009850C8"/>
    <w:rsid w:val="00985813"/>
    <w:rsid w:val="00985945"/>
    <w:rsid w:val="00985A61"/>
    <w:rsid w:val="00986A70"/>
    <w:rsid w:val="00986C33"/>
    <w:rsid w:val="0098775C"/>
    <w:rsid w:val="0098795B"/>
    <w:rsid w:val="00987C4A"/>
    <w:rsid w:val="00987EED"/>
    <w:rsid w:val="009901E4"/>
    <w:rsid w:val="009903FE"/>
    <w:rsid w:val="0099073E"/>
    <w:rsid w:val="00990A9B"/>
    <w:rsid w:val="00990BD7"/>
    <w:rsid w:val="00991236"/>
    <w:rsid w:val="00991DDD"/>
    <w:rsid w:val="0099212D"/>
    <w:rsid w:val="00992268"/>
    <w:rsid w:val="00992301"/>
    <w:rsid w:val="00992341"/>
    <w:rsid w:val="0099236F"/>
    <w:rsid w:val="00992376"/>
    <w:rsid w:val="0099237F"/>
    <w:rsid w:val="00992684"/>
    <w:rsid w:val="009928C7"/>
    <w:rsid w:val="00992BC6"/>
    <w:rsid w:val="00992C86"/>
    <w:rsid w:val="009930B7"/>
    <w:rsid w:val="0099467D"/>
    <w:rsid w:val="0099494E"/>
    <w:rsid w:val="00994AE4"/>
    <w:rsid w:val="00994CA1"/>
    <w:rsid w:val="00994F46"/>
    <w:rsid w:val="009955E9"/>
    <w:rsid w:val="00995CB2"/>
    <w:rsid w:val="00996255"/>
    <w:rsid w:val="009969BF"/>
    <w:rsid w:val="00996A2B"/>
    <w:rsid w:val="0099752A"/>
    <w:rsid w:val="00997666"/>
    <w:rsid w:val="009978FE"/>
    <w:rsid w:val="00997B59"/>
    <w:rsid w:val="00997DA5"/>
    <w:rsid w:val="009A0398"/>
    <w:rsid w:val="009A0682"/>
    <w:rsid w:val="009A0796"/>
    <w:rsid w:val="009A079F"/>
    <w:rsid w:val="009A0A02"/>
    <w:rsid w:val="009A0A8B"/>
    <w:rsid w:val="009A0C6A"/>
    <w:rsid w:val="009A0CEF"/>
    <w:rsid w:val="009A10C2"/>
    <w:rsid w:val="009A11B8"/>
    <w:rsid w:val="009A123F"/>
    <w:rsid w:val="009A19B4"/>
    <w:rsid w:val="009A1CED"/>
    <w:rsid w:val="009A200E"/>
    <w:rsid w:val="009A248B"/>
    <w:rsid w:val="009A3218"/>
    <w:rsid w:val="009A3417"/>
    <w:rsid w:val="009A3435"/>
    <w:rsid w:val="009A37EC"/>
    <w:rsid w:val="009A41D9"/>
    <w:rsid w:val="009A471A"/>
    <w:rsid w:val="009A4788"/>
    <w:rsid w:val="009A4B2E"/>
    <w:rsid w:val="009A4E3A"/>
    <w:rsid w:val="009A4F77"/>
    <w:rsid w:val="009A4FC7"/>
    <w:rsid w:val="009A5248"/>
    <w:rsid w:val="009A54A3"/>
    <w:rsid w:val="009A5635"/>
    <w:rsid w:val="009A5727"/>
    <w:rsid w:val="009A5DFB"/>
    <w:rsid w:val="009A5E60"/>
    <w:rsid w:val="009A60D5"/>
    <w:rsid w:val="009A64D5"/>
    <w:rsid w:val="009A6643"/>
    <w:rsid w:val="009A67BF"/>
    <w:rsid w:val="009A6950"/>
    <w:rsid w:val="009A69DB"/>
    <w:rsid w:val="009A7089"/>
    <w:rsid w:val="009A73D4"/>
    <w:rsid w:val="009A774C"/>
    <w:rsid w:val="009A7A90"/>
    <w:rsid w:val="009B0312"/>
    <w:rsid w:val="009B08B5"/>
    <w:rsid w:val="009B0E33"/>
    <w:rsid w:val="009B177E"/>
    <w:rsid w:val="009B18B4"/>
    <w:rsid w:val="009B2313"/>
    <w:rsid w:val="009B264D"/>
    <w:rsid w:val="009B2986"/>
    <w:rsid w:val="009B29E0"/>
    <w:rsid w:val="009B2F45"/>
    <w:rsid w:val="009B2FA4"/>
    <w:rsid w:val="009B3066"/>
    <w:rsid w:val="009B3219"/>
    <w:rsid w:val="009B3767"/>
    <w:rsid w:val="009B3915"/>
    <w:rsid w:val="009B438D"/>
    <w:rsid w:val="009B4DA0"/>
    <w:rsid w:val="009B50E6"/>
    <w:rsid w:val="009B517D"/>
    <w:rsid w:val="009B5636"/>
    <w:rsid w:val="009B68C0"/>
    <w:rsid w:val="009B7906"/>
    <w:rsid w:val="009C03F7"/>
    <w:rsid w:val="009C057D"/>
    <w:rsid w:val="009C0C7C"/>
    <w:rsid w:val="009C0DB9"/>
    <w:rsid w:val="009C0E0A"/>
    <w:rsid w:val="009C0EEB"/>
    <w:rsid w:val="009C1BCA"/>
    <w:rsid w:val="009C1BCD"/>
    <w:rsid w:val="009C1E46"/>
    <w:rsid w:val="009C1F4D"/>
    <w:rsid w:val="009C219E"/>
    <w:rsid w:val="009C23FB"/>
    <w:rsid w:val="009C274B"/>
    <w:rsid w:val="009C2C7B"/>
    <w:rsid w:val="009C317C"/>
    <w:rsid w:val="009C39B5"/>
    <w:rsid w:val="009C3A3A"/>
    <w:rsid w:val="009C3AA4"/>
    <w:rsid w:val="009C3F58"/>
    <w:rsid w:val="009C47A0"/>
    <w:rsid w:val="009C4BF3"/>
    <w:rsid w:val="009C4CED"/>
    <w:rsid w:val="009C4DED"/>
    <w:rsid w:val="009C4F2E"/>
    <w:rsid w:val="009C570E"/>
    <w:rsid w:val="009C5EF4"/>
    <w:rsid w:val="009C64CB"/>
    <w:rsid w:val="009C6655"/>
    <w:rsid w:val="009C6D12"/>
    <w:rsid w:val="009C7899"/>
    <w:rsid w:val="009C7D0E"/>
    <w:rsid w:val="009D012F"/>
    <w:rsid w:val="009D0176"/>
    <w:rsid w:val="009D02A0"/>
    <w:rsid w:val="009D036E"/>
    <w:rsid w:val="009D05C6"/>
    <w:rsid w:val="009D0852"/>
    <w:rsid w:val="009D08BD"/>
    <w:rsid w:val="009D09C9"/>
    <w:rsid w:val="009D0D4A"/>
    <w:rsid w:val="009D112D"/>
    <w:rsid w:val="009D174E"/>
    <w:rsid w:val="009D1DEF"/>
    <w:rsid w:val="009D2A51"/>
    <w:rsid w:val="009D2AAB"/>
    <w:rsid w:val="009D2AB1"/>
    <w:rsid w:val="009D31C4"/>
    <w:rsid w:val="009D31D1"/>
    <w:rsid w:val="009D3C52"/>
    <w:rsid w:val="009D4015"/>
    <w:rsid w:val="009D4116"/>
    <w:rsid w:val="009D4152"/>
    <w:rsid w:val="009D42B2"/>
    <w:rsid w:val="009D49CF"/>
    <w:rsid w:val="009D4AAD"/>
    <w:rsid w:val="009D53C5"/>
    <w:rsid w:val="009D5585"/>
    <w:rsid w:val="009D5CA8"/>
    <w:rsid w:val="009D5F6A"/>
    <w:rsid w:val="009D680D"/>
    <w:rsid w:val="009D6E7B"/>
    <w:rsid w:val="009D6E90"/>
    <w:rsid w:val="009D6FFB"/>
    <w:rsid w:val="009D76AF"/>
    <w:rsid w:val="009D7A7D"/>
    <w:rsid w:val="009E0664"/>
    <w:rsid w:val="009E0A9A"/>
    <w:rsid w:val="009E0B63"/>
    <w:rsid w:val="009E0F75"/>
    <w:rsid w:val="009E115A"/>
    <w:rsid w:val="009E128D"/>
    <w:rsid w:val="009E13BC"/>
    <w:rsid w:val="009E1F5A"/>
    <w:rsid w:val="009E2213"/>
    <w:rsid w:val="009E2245"/>
    <w:rsid w:val="009E2D04"/>
    <w:rsid w:val="009E2DA9"/>
    <w:rsid w:val="009E374F"/>
    <w:rsid w:val="009E3938"/>
    <w:rsid w:val="009E3972"/>
    <w:rsid w:val="009E3D53"/>
    <w:rsid w:val="009E40F5"/>
    <w:rsid w:val="009E450F"/>
    <w:rsid w:val="009E4528"/>
    <w:rsid w:val="009E4545"/>
    <w:rsid w:val="009E4ADB"/>
    <w:rsid w:val="009E52F1"/>
    <w:rsid w:val="009E5E10"/>
    <w:rsid w:val="009E5EEC"/>
    <w:rsid w:val="009E609B"/>
    <w:rsid w:val="009E6888"/>
    <w:rsid w:val="009E6C4A"/>
    <w:rsid w:val="009E7019"/>
    <w:rsid w:val="009E7167"/>
    <w:rsid w:val="009E7398"/>
    <w:rsid w:val="009E7862"/>
    <w:rsid w:val="009E7E5F"/>
    <w:rsid w:val="009F00A3"/>
    <w:rsid w:val="009F018C"/>
    <w:rsid w:val="009F02CC"/>
    <w:rsid w:val="009F034A"/>
    <w:rsid w:val="009F1733"/>
    <w:rsid w:val="009F177F"/>
    <w:rsid w:val="009F1AA2"/>
    <w:rsid w:val="009F1C11"/>
    <w:rsid w:val="009F2172"/>
    <w:rsid w:val="009F30E6"/>
    <w:rsid w:val="009F3539"/>
    <w:rsid w:val="009F37FF"/>
    <w:rsid w:val="009F3949"/>
    <w:rsid w:val="009F3B07"/>
    <w:rsid w:val="009F3BEF"/>
    <w:rsid w:val="009F3C8C"/>
    <w:rsid w:val="009F4096"/>
    <w:rsid w:val="009F4267"/>
    <w:rsid w:val="009F44A8"/>
    <w:rsid w:val="009F457E"/>
    <w:rsid w:val="009F4D21"/>
    <w:rsid w:val="009F4DD9"/>
    <w:rsid w:val="009F4EE4"/>
    <w:rsid w:val="009F54C9"/>
    <w:rsid w:val="009F5853"/>
    <w:rsid w:val="009F58AE"/>
    <w:rsid w:val="009F6BE8"/>
    <w:rsid w:val="009F7257"/>
    <w:rsid w:val="009F7C04"/>
    <w:rsid w:val="009F7C09"/>
    <w:rsid w:val="009F7C72"/>
    <w:rsid w:val="00A00943"/>
    <w:rsid w:val="00A01219"/>
    <w:rsid w:val="00A0264C"/>
    <w:rsid w:val="00A0283C"/>
    <w:rsid w:val="00A02B1D"/>
    <w:rsid w:val="00A02F28"/>
    <w:rsid w:val="00A02FCC"/>
    <w:rsid w:val="00A03588"/>
    <w:rsid w:val="00A0372F"/>
    <w:rsid w:val="00A03B72"/>
    <w:rsid w:val="00A03CC1"/>
    <w:rsid w:val="00A03D15"/>
    <w:rsid w:val="00A03D8A"/>
    <w:rsid w:val="00A03E02"/>
    <w:rsid w:val="00A03F72"/>
    <w:rsid w:val="00A04007"/>
    <w:rsid w:val="00A04517"/>
    <w:rsid w:val="00A047AA"/>
    <w:rsid w:val="00A04A79"/>
    <w:rsid w:val="00A04F2C"/>
    <w:rsid w:val="00A05045"/>
    <w:rsid w:val="00A0517A"/>
    <w:rsid w:val="00A0528F"/>
    <w:rsid w:val="00A0529F"/>
    <w:rsid w:val="00A05D69"/>
    <w:rsid w:val="00A05E24"/>
    <w:rsid w:val="00A05E86"/>
    <w:rsid w:val="00A05EE3"/>
    <w:rsid w:val="00A0635F"/>
    <w:rsid w:val="00A068F0"/>
    <w:rsid w:val="00A06ADE"/>
    <w:rsid w:val="00A06E96"/>
    <w:rsid w:val="00A070CF"/>
    <w:rsid w:val="00A07C02"/>
    <w:rsid w:val="00A07D60"/>
    <w:rsid w:val="00A07EEA"/>
    <w:rsid w:val="00A07FB7"/>
    <w:rsid w:val="00A10798"/>
    <w:rsid w:val="00A11066"/>
    <w:rsid w:val="00A1166F"/>
    <w:rsid w:val="00A11F09"/>
    <w:rsid w:val="00A1203D"/>
    <w:rsid w:val="00A1250F"/>
    <w:rsid w:val="00A126E5"/>
    <w:rsid w:val="00A13143"/>
    <w:rsid w:val="00A13621"/>
    <w:rsid w:val="00A136F2"/>
    <w:rsid w:val="00A13D96"/>
    <w:rsid w:val="00A1431F"/>
    <w:rsid w:val="00A145DA"/>
    <w:rsid w:val="00A14D5B"/>
    <w:rsid w:val="00A153F0"/>
    <w:rsid w:val="00A155E6"/>
    <w:rsid w:val="00A15683"/>
    <w:rsid w:val="00A1581B"/>
    <w:rsid w:val="00A1581E"/>
    <w:rsid w:val="00A15D6D"/>
    <w:rsid w:val="00A1634D"/>
    <w:rsid w:val="00A16E02"/>
    <w:rsid w:val="00A1728B"/>
    <w:rsid w:val="00A175CD"/>
    <w:rsid w:val="00A2003D"/>
    <w:rsid w:val="00A20224"/>
    <w:rsid w:val="00A207CA"/>
    <w:rsid w:val="00A209B5"/>
    <w:rsid w:val="00A20CAC"/>
    <w:rsid w:val="00A20CF7"/>
    <w:rsid w:val="00A210A2"/>
    <w:rsid w:val="00A212AF"/>
    <w:rsid w:val="00A21419"/>
    <w:rsid w:val="00A21881"/>
    <w:rsid w:val="00A21E9F"/>
    <w:rsid w:val="00A220DB"/>
    <w:rsid w:val="00A226A0"/>
    <w:rsid w:val="00A22B59"/>
    <w:rsid w:val="00A22E6D"/>
    <w:rsid w:val="00A23954"/>
    <w:rsid w:val="00A23D0F"/>
    <w:rsid w:val="00A23F2D"/>
    <w:rsid w:val="00A241AA"/>
    <w:rsid w:val="00A241B1"/>
    <w:rsid w:val="00A243DE"/>
    <w:rsid w:val="00A24401"/>
    <w:rsid w:val="00A246CE"/>
    <w:rsid w:val="00A24812"/>
    <w:rsid w:val="00A248ED"/>
    <w:rsid w:val="00A24A91"/>
    <w:rsid w:val="00A24CDF"/>
    <w:rsid w:val="00A24D11"/>
    <w:rsid w:val="00A24F54"/>
    <w:rsid w:val="00A24FE4"/>
    <w:rsid w:val="00A2524B"/>
    <w:rsid w:val="00A252E6"/>
    <w:rsid w:val="00A254A4"/>
    <w:rsid w:val="00A25A8D"/>
    <w:rsid w:val="00A25AF3"/>
    <w:rsid w:val="00A25EB4"/>
    <w:rsid w:val="00A25EF5"/>
    <w:rsid w:val="00A26F97"/>
    <w:rsid w:val="00A2712D"/>
    <w:rsid w:val="00A271A5"/>
    <w:rsid w:val="00A273E3"/>
    <w:rsid w:val="00A27599"/>
    <w:rsid w:val="00A275C5"/>
    <w:rsid w:val="00A27602"/>
    <w:rsid w:val="00A27A10"/>
    <w:rsid w:val="00A27A22"/>
    <w:rsid w:val="00A27D1A"/>
    <w:rsid w:val="00A27DC8"/>
    <w:rsid w:val="00A301B0"/>
    <w:rsid w:val="00A3027C"/>
    <w:rsid w:val="00A30328"/>
    <w:rsid w:val="00A309E1"/>
    <w:rsid w:val="00A30BE1"/>
    <w:rsid w:val="00A31015"/>
    <w:rsid w:val="00A31949"/>
    <w:rsid w:val="00A31C97"/>
    <w:rsid w:val="00A31D87"/>
    <w:rsid w:val="00A31FB0"/>
    <w:rsid w:val="00A32125"/>
    <w:rsid w:val="00A325E3"/>
    <w:rsid w:val="00A326DF"/>
    <w:rsid w:val="00A326EF"/>
    <w:rsid w:val="00A3283F"/>
    <w:rsid w:val="00A3348C"/>
    <w:rsid w:val="00A335A3"/>
    <w:rsid w:val="00A34137"/>
    <w:rsid w:val="00A34BE6"/>
    <w:rsid w:val="00A34D37"/>
    <w:rsid w:val="00A34DB2"/>
    <w:rsid w:val="00A34EC5"/>
    <w:rsid w:val="00A34F26"/>
    <w:rsid w:val="00A34F44"/>
    <w:rsid w:val="00A34F95"/>
    <w:rsid w:val="00A352EA"/>
    <w:rsid w:val="00A35FB1"/>
    <w:rsid w:val="00A36748"/>
    <w:rsid w:val="00A36849"/>
    <w:rsid w:val="00A36E12"/>
    <w:rsid w:val="00A37637"/>
    <w:rsid w:val="00A378CF"/>
    <w:rsid w:val="00A4018A"/>
    <w:rsid w:val="00A404A5"/>
    <w:rsid w:val="00A40D61"/>
    <w:rsid w:val="00A411D4"/>
    <w:rsid w:val="00A41780"/>
    <w:rsid w:val="00A417E2"/>
    <w:rsid w:val="00A41E8E"/>
    <w:rsid w:val="00A4298B"/>
    <w:rsid w:val="00A42D9F"/>
    <w:rsid w:val="00A42F6C"/>
    <w:rsid w:val="00A4309B"/>
    <w:rsid w:val="00A4364F"/>
    <w:rsid w:val="00A43654"/>
    <w:rsid w:val="00A43836"/>
    <w:rsid w:val="00A43E97"/>
    <w:rsid w:val="00A43F96"/>
    <w:rsid w:val="00A448D6"/>
    <w:rsid w:val="00A4520C"/>
    <w:rsid w:val="00A45476"/>
    <w:rsid w:val="00A462CD"/>
    <w:rsid w:val="00A465D8"/>
    <w:rsid w:val="00A46B6C"/>
    <w:rsid w:val="00A47129"/>
    <w:rsid w:val="00A471AB"/>
    <w:rsid w:val="00A47712"/>
    <w:rsid w:val="00A4795A"/>
    <w:rsid w:val="00A47B00"/>
    <w:rsid w:val="00A504CB"/>
    <w:rsid w:val="00A506C8"/>
    <w:rsid w:val="00A50941"/>
    <w:rsid w:val="00A50E30"/>
    <w:rsid w:val="00A50F52"/>
    <w:rsid w:val="00A50FAD"/>
    <w:rsid w:val="00A513A9"/>
    <w:rsid w:val="00A51C9B"/>
    <w:rsid w:val="00A51D52"/>
    <w:rsid w:val="00A51DFF"/>
    <w:rsid w:val="00A51FA8"/>
    <w:rsid w:val="00A520A7"/>
    <w:rsid w:val="00A52AB2"/>
    <w:rsid w:val="00A53684"/>
    <w:rsid w:val="00A53691"/>
    <w:rsid w:val="00A5399C"/>
    <w:rsid w:val="00A53C7A"/>
    <w:rsid w:val="00A54F20"/>
    <w:rsid w:val="00A558CD"/>
    <w:rsid w:val="00A55B24"/>
    <w:rsid w:val="00A55BBD"/>
    <w:rsid w:val="00A568BF"/>
    <w:rsid w:val="00A56CAD"/>
    <w:rsid w:val="00A57FCC"/>
    <w:rsid w:val="00A6020F"/>
    <w:rsid w:val="00A60969"/>
    <w:rsid w:val="00A60F23"/>
    <w:rsid w:val="00A61750"/>
    <w:rsid w:val="00A619EF"/>
    <w:rsid w:val="00A61DF9"/>
    <w:rsid w:val="00A61FAF"/>
    <w:rsid w:val="00A61FCC"/>
    <w:rsid w:val="00A6234F"/>
    <w:rsid w:val="00A623B8"/>
    <w:rsid w:val="00A626E0"/>
    <w:rsid w:val="00A62856"/>
    <w:rsid w:val="00A62A14"/>
    <w:rsid w:val="00A63E4C"/>
    <w:rsid w:val="00A63EB5"/>
    <w:rsid w:val="00A6405C"/>
    <w:rsid w:val="00A64201"/>
    <w:rsid w:val="00A64433"/>
    <w:rsid w:val="00A6467E"/>
    <w:rsid w:val="00A653D4"/>
    <w:rsid w:val="00A65572"/>
    <w:rsid w:val="00A659C7"/>
    <w:rsid w:val="00A65E39"/>
    <w:rsid w:val="00A66300"/>
    <w:rsid w:val="00A66450"/>
    <w:rsid w:val="00A66773"/>
    <w:rsid w:val="00A6684C"/>
    <w:rsid w:val="00A66F7C"/>
    <w:rsid w:val="00A67024"/>
    <w:rsid w:val="00A67177"/>
    <w:rsid w:val="00A67371"/>
    <w:rsid w:val="00A67532"/>
    <w:rsid w:val="00A676D8"/>
    <w:rsid w:val="00A67766"/>
    <w:rsid w:val="00A67F6A"/>
    <w:rsid w:val="00A67FFD"/>
    <w:rsid w:val="00A7044D"/>
    <w:rsid w:val="00A705A3"/>
    <w:rsid w:val="00A70616"/>
    <w:rsid w:val="00A70774"/>
    <w:rsid w:val="00A70E45"/>
    <w:rsid w:val="00A715FB"/>
    <w:rsid w:val="00A71615"/>
    <w:rsid w:val="00A71DF4"/>
    <w:rsid w:val="00A722D0"/>
    <w:rsid w:val="00A72ACD"/>
    <w:rsid w:val="00A73EB0"/>
    <w:rsid w:val="00A7464B"/>
    <w:rsid w:val="00A748CC"/>
    <w:rsid w:val="00A74A63"/>
    <w:rsid w:val="00A74BFA"/>
    <w:rsid w:val="00A74C89"/>
    <w:rsid w:val="00A74CDB"/>
    <w:rsid w:val="00A7509A"/>
    <w:rsid w:val="00A750C2"/>
    <w:rsid w:val="00A751BF"/>
    <w:rsid w:val="00A75235"/>
    <w:rsid w:val="00A753A5"/>
    <w:rsid w:val="00A755C7"/>
    <w:rsid w:val="00A75702"/>
    <w:rsid w:val="00A75862"/>
    <w:rsid w:val="00A75892"/>
    <w:rsid w:val="00A75B51"/>
    <w:rsid w:val="00A75D71"/>
    <w:rsid w:val="00A75E50"/>
    <w:rsid w:val="00A761B5"/>
    <w:rsid w:val="00A76561"/>
    <w:rsid w:val="00A76B0A"/>
    <w:rsid w:val="00A76E45"/>
    <w:rsid w:val="00A76F29"/>
    <w:rsid w:val="00A77320"/>
    <w:rsid w:val="00A775FB"/>
    <w:rsid w:val="00A77752"/>
    <w:rsid w:val="00A77F23"/>
    <w:rsid w:val="00A80400"/>
    <w:rsid w:val="00A8051F"/>
    <w:rsid w:val="00A80A37"/>
    <w:rsid w:val="00A8126A"/>
    <w:rsid w:val="00A81706"/>
    <w:rsid w:val="00A818FE"/>
    <w:rsid w:val="00A81B7E"/>
    <w:rsid w:val="00A81FA4"/>
    <w:rsid w:val="00A8269B"/>
    <w:rsid w:val="00A82BE1"/>
    <w:rsid w:val="00A82C86"/>
    <w:rsid w:val="00A82D79"/>
    <w:rsid w:val="00A835C4"/>
    <w:rsid w:val="00A83B61"/>
    <w:rsid w:val="00A8406D"/>
    <w:rsid w:val="00A84158"/>
    <w:rsid w:val="00A84371"/>
    <w:rsid w:val="00A84D30"/>
    <w:rsid w:val="00A85067"/>
    <w:rsid w:val="00A8589B"/>
    <w:rsid w:val="00A85BEB"/>
    <w:rsid w:val="00A85FB9"/>
    <w:rsid w:val="00A8605D"/>
    <w:rsid w:val="00A862D4"/>
    <w:rsid w:val="00A86366"/>
    <w:rsid w:val="00A86459"/>
    <w:rsid w:val="00A864D8"/>
    <w:rsid w:val="00A86E28"/>
    <w:rsid w:val="00A86EDB"/>
    <w:rsid w:val="00A87079"/>
    <w:rsid w:val="00A875A2"/>
    <w:rsid w:val="00A900CD"/>
    <w:rsid w:val="00A90152"/>
    <w:rsid w:val="00A902AB"/>
    <w:rsid w:val="00A90A32"/>
    <w:rsid w:val="00A90A4A"/>
    <w:rsid w:val="00A90C4D"/>
    <w:rsid w:val="00A90E02"/>
    <w:rsid w:val="00A91281"/>
    <w:rsid w:val="00A91BDD"/>
    <w:rsid w:val="00A91C04"/>
    <w:rsid w:val="00A922F1"/>
    <w:rsid w:val="00A9258F"/>
    <w:rsid w:val="00A92649"/>
    <w:rsid w:val="00A928D1"/>
    <w:rsid w:val="00A93225"/>
    <w:rsid w:val="00A93913"/>
    <w:rsid w:val="00A93DFA"/>
    <w:rsid w:val="00A9424D"/>
    <w:rsid w:val="00A94733"/>
    <w:rsid w:val="00A94EAD"/>
    <w:rsid w:val="00A94ECC"/>
    <w:rsid w:val="00A94EFB"/>
    <w:rsid w:val="00A95130"/>
    <w:rsid w:val="00A954F2"/>
    <w:rsid w:val="00A95614"/>
    <w:rsid w:val="00A95837"/>
    <w:rsid w:val="00A95995"/>
    <w:rsid w:val="00A9599B"/>
    <w:rsid w:val="00A95E8C"/>
    <w:rsid w:val="00A963C2"/>
    <w:rsid w:val="00A966B6"/>
    <w:rsid w:val="00A96B20"/>
    <w:rsid w:val="00A96E8E"/>
    <w:rsid w:val="00A97534"/>
    <w:rsid w:val="00A97969"/>
    <w:rsid w:val="00A97C5D"/>
    <w:rsid w:val="00AA015E"/>
    <w:rsid w:val="00AA0AEB"/>
    <w:rsid w:val="00AA0D2F"/>
    <w:rsid w:val="00AA16E6"/>
    <w:rsid w:val="00AA17E8"/>
    <w:rsid w:val="00AA1AD4"/>
    <w:rsid w:val="00AA1AF9"/>
    <w:rsid w:val="00AA1F3B"/>
    <w:rsid w:val="00AA207D"/>
    <w:rsid w:val="00AA34C2"/>
    <w:rsid w:val="00AA3640"/>
    <w:rsid w:val="00AA3AEA"/>
    <w:rsid w:val="00AA3BAD"/>
    <w:rsid w:val="00AA437B"/>
    <w:rsid w:val="00AA4B7E"/>
    <w:rsid w:val="00AA5119"/>
    <w:rsid w:val="00AA549C"/>
    <w:rsid w:val="00AA5601"/>
    <w:rsid w:val="00AA5A5A"/>
    <w:rsid w:val="00AA5A6E"/>
    <w:rsid w:val="00AA5AAA"/>
    <w:rsid w:val="00AA5D96"/>
    <w:rsid w:val="00AA6338"/>
    <w:rsid w:val="00AA6339"/>
    <w:rsid w:val="00AA6CC1"/>
    <w:rsid w:val="00AA6E3A"/>
    <w:rsid w:val="00AA6FCE"/>
    <w:rsid w:val="00AA6FE3"/>
    <w:rsid w:val="00AA7141"/>
    <w:rsid w:val="00AA74FF"/>
    <w:rsid w:val="00AA7725"/>
    <w:rsid w:val="00AA79BC"/>
    <w:rsid w:val="00AA7AA8"/>
    <w:rsid w:val="00AA7B13"/>
    <w:rsid w:val="00AB006B"/>
    <w:rsid w:val="00AB04F3"/>
    <w:rsid w:val="00AB08C5"/>
    <w:rsid w:val="00AB1873"/>
    <w:rsid w:val="00AB1F09"/>
    <w:rsid w:val="00AB2230"/>
    <w:rsid w:val="00AB2240"/>
    <w:rsid w:val="00AB310F"/>
    <w:rsid w:val="00AB3656"/>
    <w:rsid w:val="00AB4440"/>
    <w:rsid w:val="00AB444E"/>
    <w:rsid w:val="00AB4B13"/>
    <w:rsid w:val="00AB4BB5"/>
    <w:rsid w:val="00AB4C16"/>
    <w:rsid w:val="00AB5329"/>
    <w:rsid w:val="00AB5B58"/>
    <w:rsid w:val="00AB5CC4"/>
    <w:rsid w:val="00AB5FBE"/>
    <w:rsid w:val="00AB747E"/>
    <w:rsid w:val="00AC0B3F"/>
    <w:rsid w:val="00AC0BF3"/>
    <w:rsid w:val="00AC0DA1"/>
    <w:rsid w:val="00AC0F91"/>
    <w:rsid w:val="00AC18E8"/>
    <w:rsid w:val="00AC1C62"/>
    <w:rsid w:val="00AC2113"/>
    <w:rsid w:val="00AC280A"/>
    <w:rsid w:val="00AC3318"/>
    <w:rsid w:val="00AC3996"/>
    <w:rsid w:val="00AC3C12"/>
    <w:rsid w:val="00AC3FDE"/>
    <w:rsid w:val="00AC433B"/>
    <w:rsid w:val="00AC44DD"/>
    <w:rsid w:val="00AC557F"/>
    <w:rsid w:val="00AC567A"/>
    <w:rsid w:val="00AC5919"/>
    <w:rsid w:val="00AC5E30"/>
    <w:rsid w:val="00AC6029"/>
    <w:rsid w:val="00AC66E9"/>
    <w:rsid w:val="00AC71A4"/>
    <w:rsid w:val="00AC7737"/>
    <w:rsid w:val="00AD031B"/>
    <w:rsid w:val="00AD0B0F"/>
    <w:rsid w:val="00AD0D2F"/>
    <w:rsid w:val="00AD0F11"/>
    <w:rsid w:val="00AD1072"/>
    <w:rsid w:val="00AD124F"/>
    <w:rsid w:val="00AD13AA"/>
    <w:rsid w:val="00AD1858"/>
    <w:rsid w:val="00AD234F"/>
    <w:rsid w:val="00AD26BE"/>
    <w:rsid w:val="00AD27D8"/>
    <w:rsid w:val="00AD2BC1"/>
    <w:rsid w:val="00AD343D"/>
    <w:rsid w:val="00AD35EA"/>
    <w:rsid w:val="00AD375D"/>
    <w:rsid w:val="00AD3914"/>
    <w:rsid w:val="00AD3D44"/>
    <w:rsid w:val="00AD3F97"/>
    <w:rsid w:val="00AD426F"/>
    <w:rsid w:val="00AD4939"/>
    <w:rsid w:val="00AD4A9A"/>
    <w:rsid w:val="00AD4EE2"/>
    <w:rsid w:val="00AD512B"/>
    <w:rsid w:val="00AD538F"/>
    <w:rsid w:val="00AD5713"/>
    <w:rsid w:val="00AD597F"/>
    <w:rsid w:val="00AD5EFC"/>
    <w:rsid w:val="00AD6540"/>
    <w:rsid w:val="00AD694B"/>
    <w:rsid w:val="00AD6E1F"/>
    <w:rsid w:val="00AD71B8"/>
    <w:rsid w:val="00AD71ED"/>
    <w:rsid w:val="00AD71F9"/>
    <w:rsid w:val="00AD74E0"/>
    <w:rsid w:val="00AD769F"/>
    <w:rsid w:val="00AE0330"/>
    <w:rsid w:val="00AE0BC3"/>
    <w:rsid w:val="00AE1868"/>
    <w:rsid w:val="00AE194B"/>
    <w:rsid w:val="00AE1F0B"/>
    <w:rsid w:val="00AE216C"/>
    <w:rsid w:val="00AE26AF"/>
    <w:rsid w:val="00AE29C3"/>
    <w:rsid w:val="00AE36F1"/>
    <w:rsid w:val="00AE3FF8"/>
    <w:rsid w:val="00AE45D5"/>
    <w:rsid w:val="00AE45DB"/>
    <w:rsid w:val="00AE4A76"/>
    <w:rsid w:val="00AE4D03"/>
    <w:rsid w:val="00AE567F"/>
    <w:rsid w:val="00AE5AF0"/>
    <w:rsid w:val="00AE5EBA"/>
    <w:rsid w:val="00AE62DF"/>
    <w:rsid w:val="00AE6CAF"/>
    <w:rsid w:val="00AE79FA"/>
    <w:rsid w:val="00AE7A7F"/>
    <w:rsid w:val="00AF0BEC"/>
    <w:rsid w:val="00AF0F72"/>
    <w:rsid w:val="00AF1102"/>
    <w:rsid w:val="00AF12E2"/>
    <w:rsid w:val="00AF13A8"/>
    <w:rsid w:val="00AF13A9"/>
    <w:rsid w:val="00AF215A"/>
    <w:rsid w:val="00AF23DD"/>
    <w:rsid w:val="00AF2BCC"/>
    <w:rsid w:val="00AF2C10"/>
    <w:rsid w:val="00AF3103"/>
    <w:rsid w:val="00AF377D"/>
    <w:rsid w:val="00AF39CA"/>
    <w:rsid w:val="00AF3CD1"/>
    <w:rsid w:val="00AF41B7"/>
    <w:rsid w:val="00AF48EA"/>
    <w:rsid w:val="00AF5380"/>
    <w:rsid w:val="00AF56F3"/>
    <w:rsid w:val="00AF5B53"/>
    <w:rsid w:val="00AF5D05"/>
    <w:rsid w:val="00AF60C5"/>
    <w:rsid w:val="00AF6160"/>
    <w:rsid w:val="00AF66E8"/>
    <w:rsid w:val="00AF6958"/>
    <w:rsid w:val="00AF71E2"/>
    <w:rsid w:val="00AF7375"/>
    <w:rsid w:val="00AF73E1"/>
    <w:rsid w:val="00AF7668"/>
    <w:rsid w:val="00AF7B0F"/>
    <w:rsid w:val="00AF7CE6"/>
    <w:rsid w:val="00B002C2"/>
    <w:rsid w:val="00B00B68"/>
    <w:rsid w:val="00B00E10"/>
    <w:rsid w:val="00B00F21"/>
    <w:rsid w:val="00B00F29"/>
    <w:rsid w:val="00B01080"/>
    <w:rsid w:val="00B01690"/>
    <w:rsid w:val="00B01DE7"/>
    <w:rsid w:val="00B022A3"/>
    <w:rsid w:val="00B0267E"/>
    <w:rsid w:val="00B02B2F"/>
    <w:rsid w:val="00B02D5F"/>
    <w:rsid w:val="00B03358"/>
    <w:rsid w:val="00B0397C"/>
    <w:rsid w:val="00B03C55"/>
    <w:rsid w:val="00B04934"/>
    <w:rsid w:val="00B0511A"/>
    <w:rsid w:val="00B056C1"/>
    <w:rsid w:val="00B06311"/>
    <w:rsid w:val="00B06BF3"/>
    <w:rsid w:val="00B06C1D"/>
    <w:rsid w:val="00B06D36"/>
    <w:rsid w:val="00B06DC5"/>
    <w:rsid w:val="00B06F7A"/>
    <w:rsid w:val="00B07758"/>
    <w:rsid w:val="00B101B1"/>
    <w:rsid w:val="00B10942"/>
    <w:rsid w:val="00B116CE"/>
    <w:rsid w:val="00B119AD"/>
    <w:rsid w:val="00B11B12"/>
    <w:rsid w:val="00B11D83"/>
    <w:rsid w:val="00B1203D"/>
    <w:rsid w:val="00B12500"/>
    <w:rsid w:val="00B1269D"/>
    <w:rsid w:val="00B1284C"/>
    <w:rsid w:val="00B13328"/>
    <w:rsid w:val="00B13C91"/>
    <w:rsid w:val="00B13EB9"/>
    <w:rsid w:val="00B1494C"/>
    <w:rsid w:val="00B14E6E"/>
    <w:rsid w:val="00B14F23"/>
    <w:rsid w:val="00B153F2"/>
    <w:rsid w:val="00B15640"/>
    <w:rsid w:val="00B162C4"/>
    <w:rsid w:val="00B170CD"/>
    <w:rsid w:val="00B176DE"/>
    <w:rsid w:val="00B17867"/>
    <w:rsid w:val="00B178B9"/>
    <w:rsid w:val="00B17A2D"/>
    <w:rsid w:val="00B17D07"/>
    <w:rsid w:val="00B17FA0"/>
    <w:rsid w:val="00B20BFD"/>
    <w:rsid w:val="00B21209"/>
    <w:rsid w:val="00B213D5"/>
    <w:rsid w:val="00B2188F"/>
    <w:rsid w:val="00B21A80"/>
    <w:rsid w:val="00B21CCA"/>
    <w:rsid w:val="00B220D9"/>
    <w:rsid w:val="00B22252"/>
    <w:rsid w:val="00B22B2B"/>
    <w:rsid w:val="00B230B1"/>
    <w:rsid w:val="00B233DA"/>
    <w:rsid w:val="00B23BF8"/>
    <w:rsid w:val="00B23EB5"/>
    <w:rsid w:val="00B2407C"/>
    <w:rsid w:val="00B2465D"/>
    <w:rsid w:val="00B246E3"/>
    <w:rsid w:val="00B24B4E"/>
    <w:rsid w:val="00B24E87"/>
    <w:rsid w:val="00B25539"/>
    <w:rsid w:val="00B256B0"/>
    <w:rsid w:val="00B25866"/>
    <w:rsid w:val="00B25CCE"/>
    <w:rsid w:val="00B25DA3"/>
    <w:rsid w:val="00B25F2E"/>
    <w:rsid w:val="00B26783"/>
    <w:rsid w:val="00B26C90"/>
    <w:rsid w:val="00B27007"/>
    <w:rsid w:val="00B27A66"/>
    <w:rsid w:val="00B27ACA"/>
    <w:rsid w:val="00B27DCB"/>
    <w:rsid w:val="00B27E7B"/>
    <w:rsid w:val="00B27FCE"/>
    <w:rsid w:val="00B30C8B"/>
    <w:rsid w:val="00B3172C"/>
    <w:rsid w:val="00B31E80"/>
    <w:rsid w:val="00B326B2"/>
    <w:rsid w:val="00B32C61"/>
    <w:rsid w:val="00B32F76"/>
    <w:rsid w:val="00B32F9A"/>
    <w:rsid w:val="00B331E9"/>
    <w:rsid w:val="00B33424"/>
    <w:rsid w:val="00B33560"/>
    <w:rsid w:val="00B33658"/>
    <w:rsid w:val="00B33706"/>
    <w:rsid w:val="00B338AB"/>
    <w:rsid w:val="00B3430E"/>
    <w:rsid w:val="00B34611"/>
    <w:rsid w:val="00B34FF6"/>
    <w:rsid w:val="00B35635"/>
    <w:rsid w:val="00B35A5F"/>
    <w:rsid w:val="00B35BE0"/>
    <w:rsid w:val="00B35DA1"/>
    <w:rsid w:val="00B368A2"/>
    <w:rsid w:val="00B37C82"/>
    <w:rsid w:val="00B4007A"/>
    <w:rsid w:val="00B401A7"/>
    <w:rsid w:val="00B4035A"/>
    <w:rsid w:val="00B41725"/>
    <w:rsid w:val="00B41D0C"/>
    <w:rsid w:val="00B41F9E"/>
    <w:rsid w:val="00B426AF"/>
    <w:rsid w:val="00B42898"/>
    <w:rsid w:val="00B429B6"/>
    <w:rsid w:val="00B43117"/>
    <w:rsid w:val="00B432C0"/>
    <w:rsid w:val="00B433A7"/>
    <w:rsid w:val="00B44328"/>
    <w:rsid w:val="00B4488C"/>
    <w:rsid w:val="00B44B40"/>
    <w:rsid w:val="00B44BFC"/>
    <w:rsid w:val="00B452F3"/>
    <w:rsid w:val="00B454BB"/>
    <w:rsid w:val="00B457DB"/>
    <w:rsid w:val="00B458D1"/>
    <w:rsid w:val="00B4595F"/>
    <w:rsid w:val="00B459A0"/>
    <w:rsid w:val="00B45CBA"/>
    <w:rsid w:val="00B45D15"/>
    <w:rsid w:val="00B45DA7"/>
    <w:rsid w:val="00B4626D"/>
    <w:rsid w:val="00B466EE"/>
    <w:rsid w:val="00B46803"/>
    <w:rsid w:val="00B46B1F"/>
    <w:rsid w:val="00B46EBF"/>
    <w:rsid w:val="00B475A7"/>
    <w:rsid w:val="00B478FD"/>
    <w:rsid w:val="00B47DBF"/>
    <w:rsid w:val="00B47E97"/>
    <w:rsid w:val="00B501AC"/>
    <w:rsid w:val="00B50479"/>
    <w:rsid w:val="00B50629"/>
    <w:rsid w:val="00B507F0"/>
    <w:rsid w:val="00B51A85"/>
    <w:rsid w:val="00B51D09"/>
    <w:rsid w:val="00B52271"/>
    <w:rsid w:val="00B522A2"/>
    <w:rsid w:val="00B522D0"/>
    <w:rsid w:val="00B523BF"/>
    <w:rsid w:val="00B525EC"/>
    <w:rsid w:val="00B528EB"/>
    <w:rsid w:val="00B52FF2"/>
    <w:rsid w:val="00B531C4"/>
    <w:rsid w:val="00B53921"/>
    <w:rsid w:val="00B53D99"/>
    <w:rsid w:val="00B53EE8"/>
    <w:rsid w:val="00B540AE"/>
    <w:rsid w:val="00B54324"/>
    <w:rsid w:val="00B5449A"/>
    <w:rsid w:val="00B54874"/>
    <w:rsid w:val="00B54D3B"/>
    <w:rsid w:val="00B550DE"/>
    <w:rsid w:val="00B55390"/>
    <w:rsid w:val="00B553DB"/>
    <w:rsid w:val="00B554BF"/>
    <w:rsid w:val="00B556C7"/>
    <w:rsid w:val="00B55B03"/>
    <w:rsid w:val="00B55BBE"/>
    <w:rsid w:val="00B55FBD"/>
    <w:rsid w:val="00B56468"/>
    <w:rsid w:val="00B56848"/>
    <w:rsid w:val="00B56D7E"/>
    <w:rsid w:val="00B57954"/>
    <w:rsid w:val="00B57B5C"/>
    <w:rsid w:val="00B60E30"/>
    <w:rsid w:val="00B60E8A"/>
    <w:rsid w:val="00B610E5"/>
    <w:rsid w:val="00B61199"/>
    <w:rsid w:val="00B61C4D"/>
    <w:rsid w:val="00B6245E"/>
    <w:rsid w:val="00B628AF"/>
    <w:rsid w:val="00B62BC2"/>
    <w:rsid w:val="00B63167"/>
    <w:rsid w:val="00B63742"/>
    <w:rsid w:val="00B63B88"/>
    <w:rsid w:val="00B64589"/>
    <w:rsid w:val="00B6458A"/>
    <w:rsid w:val="00B64B1D"/>
    <w:rsid w:val="00B65197"/>
    <w:rsid w:val="00B65972"/>
    <w:rsid w:val="00B66A60"/>
    <w:rsid w:val="00B66B98"/>
    <w:rsid w:val="00B66DAD"/>
    <w:rsid w:val="00B66FBC"/>
    <w:rsid w:val="00B67CA2"/>
    <w:rsid w:val="00B67DF1"/>
    <w:rsid w:val="00B70035"/>
    <w:rsid w:val="00B700F2"/>
    <w:rsid w:val="00B70A0A"/>
    <w:rsid w:val="00B70B54"/>
    <w:rsid w:val="00B70B75"/>
    <w:rsid w:val="00B711EE"/>
    <w:rsid w:val="00B7128A"/>
    <w:rsid w:val="00B7156E"/>
    <w:rsid w:val="00B71F1C"/>
    <w:rsid w:val="00B71F87"/>
    <w:rsid w:val="00B72DC6"/>
    <w:rsid w:val="00B72ED1"/>
    <w:rsid w:val="00B73610"/>
    <w:rsid w:val="00B7373D"/>
    <w:rsid w:val="00B747E7"/>
    <w:rsid w:val="00B74D78"/>
    <w:rsid w:val="00B752AF"/>
    <w:rsid w:val="00B755D2"/>
    <w:rsid w:val="00B75BC8"/>
    <w:rsid w:val="00B762EE"/>
    <w:rsid w:val="00B7643D"/>
    <w:rsid w:val="00B76A3E"/>
    <w:rsid w:val="00B77371"/>
    <w:rsid w:val="00B77399"/>
    <w:rsid w:val="00B775FB"/>
    <w:rsid w:val="00B77700"/>
    <w:rsid w:val="00B779DB"/>
    <w:rsid w:val="00B8001D"/>
    <w:rsid w:val="00B80058"/>
    <w:rsid w:val="00B80310"/>
    <w:rsid w:val="00B80993"/>
    <w:rsid w:val="00B80A30"/>
    <w:rsid w:val="00B80BCA"/>
    <w:rsid w:val="00B80D77"/>
    <w:rsid w:val="00B80F60"/>
    <w:rsid w:val="00B814D6"/>
    <w:rsid w:val="00B817F8"/>
    <w:rsid w:val="00B81959"/>
    <w:rsid w:val="00B81BCD"/>
    <w:rsid w:val="00B827E5"/>
    <w:rsid w:val="00B82955"/>
    <w:rsid w:val="00B83322"/>
    <w:rsid w:val="00B837D9"/>
    <w:rsid w:val="00B838CB"/>
    <w:rsid w:val="00B83D1D"/>
    <w:rsid w:val="00B84087"/>
    <w:rsid w:val="00B84705"/>
    <w:rsid w:val="00B84D25"/>
    <w:rsid w:val="00B8534E"/>
    <w:rsid w:val="00B85993"/>
    <w:rsid w:val="00B861B1"/>
    <w:rsid w:val="00B8692C"/>
    <w:rsid w:val="00B86B00"/>
    <w:rsid w:val="00B87669"/>
    <w:rsid w:val="00B879C8"/>
    <w:rsid w:val="00B87E40"/>
    <w:rsid w:val="00B9006B"/>
    <w:rsid w:val="00B90544"/>
    <w:rsid w:val="00B909F2"/>
    <w:rsid w:val="00B90C65"/>
    <w:rsid w:val="00B90C9C"/>
    <w:rsid w:val="00B90E59"/>
    <w:rsid w:val="00B911F6"/>
    <w:rsid w:val="00B9157F"/>
    <w:rsid w:val="00B91777"/>
    <w:rsid w:val="00B91BD2"/>
    <w:rsid w:val="00B91D45"/>
    <w:rsid w:val="00B92231"/>
    <w:rsid w:val="00B923EA"/>
    <w:rsid w:val="00B92AE6"/>
    <w:rsid w:val="00B92BF4"/>
    <w:rsid w:val="00B92C2A"/>
    <w:rsid w:val="00B93130"/>
    <w:rsid w:val="00B934DF"/>
    <w:rsid w:val="00B93849"/>
    <w:rsid w:val="00B93CA8"/>
    <w:rsid w:val="00B94852"/>
    <w:rsid w:val="00B949AE"/>
    <w:rsid w:val="00B95C25"/>
    <w:rsid w:val="00B960FB"/>
    <w:rsid w:val="00B96FDD"/>
    <w:rsid w:val="00B97966"/>
    <w:rsid w:val="00B97E24"/>
    <w:rsid w:val="00BA00DC"/>
    <w:rsid w:val="00BA0DF6"/>
    <w:rsid w:val="00BA12F1"/>
    <w:rsid w:val="00BA13C3"/>
    <w:rsid w:val="00BA1D4A"/>
    <w:rsid w:val="00BA1E6D"/>
    <w:rsid w:val="00BA2212"/>
    <w:rsid w:val="00BA2615"/>
    <w:rsid w:val="00BA3320"/>
    <w:rsid w:val="00BA42D3"/>
    <w:rsid w:val="00BA4723"/>
    <w:rsid w:val="00BA53C4"/>
    <w:rsid w:val="00BA56FA"/>
    <w:rsid w:val="00BA59AC"/>
    <w:rsid w:val="00BA5A00"/>
    <w:rsid w:val="00BA64FC"/>
    <w:rsid w:val="00BA650B"/>
    <w:rsid w:val="00BA663E"/>
    <w:rsid w:val="00BA7892"/>
    <w:rsid w:val="00BB073F"/>
    <w:rsid w:val="00BB0A0B"/>
    <w:rsid w:val="00BB0D2F"/>
    <w:rsid w:val="00BB1494"/>
    <w:rsid w:val="00BB14AA"/>
    <w:rsid w:val="00BB1AFC"/>
    <w:rsid w:val="00BB1BE3"/>
    <w:rsid w:val="00BB2AF6"/>
    <w:rsid w:val="00BB2D7A"/>
    <w:rsid w:val="00BB309A"/>
    <w:rsid w:val="00BB322B"/>
    <w:rsid w:val="00BB411D"/>
    <w:rsid w:val="00BB421B"/>
    <w:rsid w:val="00BB47B7"/>
    <w:rsid w:val="00BB4D0E"/>
    <w:rsid w:val="00BB500F"/>
    <w:rsid w:val="00BB507E"/>
    <w:rsid w:val="00BB571A"/>
    <w:rsid w:val="00BB5930"/>
    <w:rsid w:val="00BB59A7"/>
    <w:rsid w:val="00BB59A8"/>
    <w:rsid w:val="00BB5CB4"/>
    <w:rsid w:val="00BB62D7"/>
    <w:rsid w:val="00BB650A"/>
    <w:rsid w:val="00BB6538"/>
    <w:rsid w:val="00BB748B"/>
    <w:rsid w:val="00BB752C"/>
    <w:rsid w:val="00BC0299"/>
    <w:rsid w:val="00BC0BDB"/>
    <w:rsid w:val="00BC0EFC"/>
    <w:rsid w:val="00BC0FC9"/>
    <w:rsid w:val="00BC1390"/>
    <w:rsid w:val="00BC15AB"/>
    <w:rsid w:val="00BC1A5F"/>
    <w:rsid w:val="00BC1C0B"/>
    <w:rsid w:val="00BC1F70"/>
    <w:rsid w:val="00BC2AB8"/>
    <w:rsid w:val="00BC2CB1"/>
    <w:rsid w:val="00BC331F"/>
    <w:rsid w:val="00BC3CBA"/>
    <w:rsid w:val="00BC3DBF"/>
    <w:rsid w:val="00BC42A6"/>
    <w:rsid w:val="00BC458F"/>
    <w:rsid w:val="00BC499B"/>
    <w:rsid w:val="00BC5401"/>
    <w:rsid w:val="00BC5626"/>
    <w:rsid w:val="00BC5668"/>
    <w:rsid w:val="00BC588E"/>
    <w:rsid w:val="00BC5A5C"/>
    <w:rsid w:val="00BC5E3D"/>
    <w:rsid w:val="00BC646E"/>
    <w:rsid w:val="00BC65D6"/>
    <w:rsid w:val="00BC6A3E"/>
    <w:rsid w:val="00BC6C28"/>
    <w:rsid w:val="00BC6CCB"/>
    <w:rsid w:val="00BC6D02"/>
    <w:rsid w:val="00BC6FEA"/>
    <w:rsid w:val="00BC7107"/>
    <w:rsid w:val="00BC745A"/>
    <w:rsid w:val="00BD0563"/>
    <w:rsid w:val="00BD092F"/>
    <w:rsid w:val="00BD0A58"/>
    <w:rsid w:val="00BD0B9F"/>
    <w:rsid w:val="00BD11E3"/>
    <w:rsid w:val="00BD139E"/>
    <w:rsid w:val="00BD17F2"/>
    <w:rsid w:val="00BD18D9"/>
    <w:rsid w:val="00BD1DD5"/>
    <w:rsid w:val="00BD24BA"/>
    <w:rsid w:val="00BD2F9F"/>
    <w:rsid w:val="00BD3136"/>
    <w:rsid w:val="00BD3422"/>
    <w:rsid w:val="00BD3551"/>
    <w:rsid w:val="00BD3C9D"/>
    <w:rsid w:val="00BD3F6C"/>
    <w:rsid w:val="00BD3FDD"/>
    <w:rsid w:val="00BD40B8"/>
    <w:rsid w:val="00BD4A95"/>
    <w:rsid w:val="00BD4D0B"/>
    <w:rsid w:val="00BD5230"/>
    <w:rsid w:val="00BD575A"/>
    <w:rsid w:val="00BD655E"/>
    <w:rsid w:val="00BD667D"/>
    <w:rsid w:val="00BD6FC0"/>
    <w:rsid w:val="00BD776A"/>
    <w:rsid w:val="00BD7801"/>
    <w:rsid w:val="00BD793A"/>
    <w:rsid w:val="00BD7A6B"/>
    <w:rsid w:val="00BD7BA8"/>
    <w:rsid w:val="00BE0057"/>
    <w:rsid w:val="00BE0457"/>
    <w:rsid w:val="00BE06F6"/>
    <w:rsid w:val="00BE08BE"/>
    <w:rsid w:val="00BE0BE4"/>
    <w:rsid w:val="00BE0E69"/>
    <w:rsid w:val="00BE12D3"/>
    <w:rsid w:val="00BE1643"/>
    <w:rsid w:val="00BE16F3"/>
    <w:rsid w:val="00BE1C25"/>
    <w:rsid w:val="00BE1CCE"/>
    <w:rsid w:val="00BE1E8E"/>
    <w:rsid w:val="00BE2689"/>
    <w:rsid w:val="00BE355B"/>
    <w:rsid w:val="00BE3CC8"/>
    <w:rsid w:val="00BE3E85"/>
    <w:rsid w:val="00BE3EDA"/>
    <w:rsid w:val="00BE40D1"/>
    <w:rsid w:val="00BE4AE0"/>
    <w:rsid w:val="00BE5154"/>
    <w:rsid w:val="00BE56A2"/>
    <w:rsid w:val="00BE59AB"/>
    <w:rsid w:val="00BE5CFE"/>
    <w:rsid w:val="00BE5D3B"/>
    <w:rsid w:val="00BE5DE5"/>
    <w:rsid w:val="00BE5FB8"/>
    <w:rsid w:val="00BE6338"/>
    <w:rsid w:val="00BE63B3"/>
    <w:rsid w:val="00BE711A"/>
    <w:rsid w:val="00BE73FD"/>
    <w:rsid w:val="00BE74C6"/>
    <w:rsid w:val="00BE7A77"/>
    <w:rsid w:val="00BF06D3"/>
    <w:rsid w:val="00BF075D"/>
    <w:rsid w:val="00BF1581"/>
    <w:rsid w:val="00BF1699"/>
    <w:rsid w:val="00BF1956"/>
    <w:rsid w:val="00BF1B25"/>
    <w:rsid w:val="00BF1DD2"/>
    <w:rsid w:val="00BF1E8E"/>
    <w:rsid w:val="00BF24DF"/>
    <w:rsid w:val="00BF27AE"/>
    <w:rsid w:val="00BF3607"/>
    <w:rsid w:val="00BF3D31"/>
    <w:rsid w:val="00BF4648"/>
    <w:rsid w:val="00BF46BA"/>
    <w:rsid w:val="00BF46CD"/>
    <w:rsid w:val="00BF4767"/>
    <w:rsid w:val="00BF4F47"/>
    <w:rsid w:val="00BF4F49"/>
    <w:rsid w:val="00BF578C"/>
    <w:rsid w:val="00BF5F76"/>
    <w:rsid w:val="00BF6C5D"/>
    <w:rsid w:val="00BF6F68"/>
    <w:rsid w:val="00BF7336"/>
    <w:rsid w:val="00BF75FA"/>
    <w:rsid w:val="00BF7985"/>
    <w:rsid w:val="00BF7A9B"/>
    <w:rsid w:val="00C001D9"/>
    <w:rsid w:val="00C00429"/>
    <w:rsid w:val="00C00524"/>
    <w:rsid w:val="00C0070B"/>
    <w:rsid w:val="00C00788"/>
    <w:rsid w:val="00C00855"/>
    <w:rsid w:val="00C0119A"/>
    <w:rsid w:val="00C016D5"/>
    <w:rsid w:val="00C01C53"/>
    <w:rsid w:val="00C01CE4"/>
    <w:rsid w:val="00C01F7D"/>
    <w:rsid w:val="00C029EE"/>
    <w:rsid w:val="00C02C54"/>
    <w:rsid w:val="00C03333"/>
    <w:rsid w:val="00C033A8"/>
    <w:rsid w:val="00C03B58"/>
    <w:rsid w:val="00C03E46"/>
    <w:rsid w:val="00C03F54"/>
    <w:rsid w:val="00C0404A"/>
    <w:rsid w:val="00C050FF"/>
    <w:rsid w:val="00C057D4"/>
    <w:rsid w:val="00C05C9E"/>
    <w:rsid w:val="00C05D9B"/>
    <w:rsid w:val="00C05EFB"/>
    <w:rsid w:val="00C065C5"/>
    <w:rsid w:val="00C06B4E"/>
    <w:rsid w:val="00C06C19"/>
    <w:rsid w:val="00C06E12"/>
    <w:rsid w:val="00C074DE"/>
    <w:rsid w:val="00C07E47"/>
    <w:rsid w:val="00C100E8"/>
    <w:rsid w:val="00C100EA"/>
    <w:rsid w:val="00C108C5"/>
    <w:rsid w:val="00C108DC"/>
    <w:rsid w:val="00C10B67"/>
    <w:rsid w:val="00C11255"/>
    <w:rsid w:val="00C11291"/>
    <w:rsid w:val="00C1182D"/>
    <w:rsid w:val="00C1185C"/>
    <w:rsid w:val="00C1185F"/>
    <w:rsid w:val="00C11A1A"/>
    <w:rsid w:val="00C121A6"/>
    <w:rsid w:val="00C12569"/>
    <w:rsid w:val="00C12628"/>
    <w:rsid w:val="00C126F5"/>
    <w:rsid w:val="00C1281A"/>
    <w:rsid w:val="00C1289D"/>
    <w:rsid w:val="00C12AC3"/>
    <w:rsid w:val="00C12EB1"/>
    <w:rsid w:val="00C12F3C"/>
    <w:rsid w:val="00C12FCF"/>
    <w:rsid w:val="00C13376"/>
    <w:rsid w:val="00C135D8"/>
    <w:rsid w:val="00C13A38"/>
    <w:rsid w:val="00C13DB7"/>
    <w:rsid w:val="00C1443A"/>
    <w:rsid w:val="00C148EE"/>
    <w:rsid w:val="00C14B52"/>
    <w:rsid w:val="00C14F6E"/>
    <w:rsid w:val="00C151B3"/>
    <w:rsid w:val="00C151BC"/>
    <w:rsid w:val="00C152CD"/>
    <w:rsid w:val="00C1542F"/>
    <w:rsid w:val="00C15774"/>
    <w:rsid w:val="00C15E24"/>
    <w:rsid w:val="00C1608A"/>
    <w:rsid w:val="00C1611C"/>
    <w:rsid w:val="00C1708C"/>
    <w:rsid w:val="00C17653"/>
    <w:rsid w:val="00C176FE"/>
    <w:rsid w:val="00C200FE"/>
    <w:rsid w:val="00C2033A"/>
    <w:rsid w:val="00C204EE"/>
    <w:rsid w:val="00C208C2"/>
    <w:rsid w:val="00C227E5"/>
    <w:rsid w:val="00C2292A"/>
    <w:rsid w:val="00C22AE1"/>
    <w:rsid w:val="00C22EFF"/>
    <w:rsid w:val="00C23A30"/>
    <w:rsid w:val="00C23A75"/>
    <w:rsid w:val="00C23E88"/>
    <w:rsid w:val="00C23EB3"/>
    <w:rsid w:val="00C244AC"/>
    <w:rsid w:val="00C2454A"/>
    <w:rsid w:val="00C24F1C"/>
    <w:rsid w:val="00C251A1"/>
    <w:rsid w:val="00C25287"/>
    <w:rsid w:val="00C26D53"/>
    <w:rsid w:val="00C27145"/>
    <w:rsid w:val="00C274F9"/>
    <w:rsid w:val="00C275FD"/>
    <w:rsid w:val="00C2769F"/>
    <w:rsid w:val="00C27736"/>
    <w:rsid w:val="00C278EE"/>
    <w:rsid w:val="00C27B5E"/>
    <w:rsid w:val="00C27BE4"/>
    <w:rsid w:val="00C30405"/>
    <w:rsid w:val="00C30BE1"/>
    <w:rsid w:val="00C30D8C"/>
    <w:rsid w:val="00C314C5"/>
    <w:rsid w:val="00C315A5"/>
    <w:rsid w:val="00C319D2"/>
    <w:rsid w:val="00C31D15"/>
    <w:rsid w:val="00C327E0"/>
    <w:rsid w:val="00C32A8A"/>
    <w:rsid w:val="00C33577"/>
    <w:rsid w:val="00C33A41"/>
    <w:rsid w:val="00C342A0"/>
    <w:rsid w:val="00C34740"/>
    <w:rsid w:val="00C34D62"/>
    <w:rsid w:val="00C3528D"/>
    <w:rsid w:val="00C35732"/>
    <w:rsid w:val="00C35AC4"/>
    <w:rsid w:val="00C35B95"/>
    <w:rsid w:val="00C35C1F"/>
    <w:rsid w:val="00C35C22"/>
    <w:rsid w:val="00C36338"/>
    <w:rsid w:val="00C36801"/>
    <w:rsid w:val="00C36DE1"/>
    <w:rsid w:val="00C36E8C"/>
    <w:rsid w:val="00C37358"/>
    <w:rsid w:val="00C374B9"/>
    <w:rsid w:val="00C37659"/>
    <w:rsid w:val="00C377CD"/>
    <w:rsid w:val="00C400D0"/>
    <w:rsid w:val="00C4042D"/>
    <w:rsid w:val="00C40433"/>
    <w:rsid w:val="00C4086A"/>
    <w:rsid w:val="00C41134"/>
    <w:rsid w:val="00C41396"/>
    <w:rsid w:val="00C41660"/>
    <w:rsid w:val="00C41965"/>
    <w:rsid w:val="00C4345D"/>
    <w:rsid w:val="00C4375E"/>
    <w:rsid w:val="00C4393C"/>
    <w:rsid w:val="00C43A08"/>
    <w:rsid w:val="00C43F38"/>
    <w:rsid w:val="00C4401A"/>
    <w:rsid w:val="00C441E3"/>
    <w:rsid w:val="00C44225"/>
    <w:rsid w:val="00C452A3"/>
    <w:rsid w:val="00C45643"/>
    <w:rsid w:val="00C458D6"/>
    <w:rsid w:val="00C4596D"/>
    <w:rsid w:val="00C45D1A"/>
    <w:rsid w:val="00C45F0E"/>
    <w:rsid w:val="00C45F9B"/>
    <w:rsid w:val="00C463F6"/>
    <w:rsid w:val="00C46874"/>
    <w:rsid w:val="00C46A14"/>
    <w:rsid w:val="00C47648"/>
    <w:rsid w:val="00C4786C"/>
    <w:rsid w:val="00C47D4C"/>
    <w:rsid w:val="00C50BE5"/>
    <w:rsid w:val="00C50C05"/>
    <w:rsid w:val="00C50F7C"/>
    <w:rsid w:val="00C51152"/>
    <w:rsid w:val="00C5129B"/>
    <w:rsid w:val="00C514B1"/>
    <w:rsid w:val="00C51540"/>
    <w:rsid w:val="00C515F3"/>
    <w:rsid w:val="00C51B49"/>
    <w:rsid w:val="00C51B74"/>
    <w:rsid w:val="00C51D31"/>
    <w:rsid w:val="00C51E19"/>
    <w:rsid w:val="00C52087"/>
    <w:rsid w:val="00C523B1"/>
    <w:rsid w:val="00C526BC"/>
    <w:rsid w:val="00C52A0C"/>
    <w:rsid w:val="00C531A4"/>
    <w:rsid w:val="00C53CEB"/>
    <w:rsid w:val="00C541E5"/>
    <w:rsid w:val="00C5447F"/>
    <w:rsid w:val="00C545DA"/>
    <w:rsid w:val="00C548B7"/>
    <w:rsid w:val="00C54CCF"/>
    <w:rsid w:val="00C54D47"/>
    <w:rsid w:val="00C54FC0"/>
    <w:rsid w:val="00C5514B"/>
    <w:rsid w:val="00C55810"/>
    <w:rsid w:val="00C5581D"/>
    <w:rsid w:val="00C558E6"/>
    <w:rsid w:val="00C5590B"/>
    <w:rsid w:val="00C559CD"/>
    <w:rsid w:val="00C56020"/>
    <w:rsid w:val="00C56157"/>
    <w:rsid w:val="00C56437"/>
    <w:rsid w:val="00C57DD7"/>
    <w:rsid w:val="00C60176"/>
    <w:rsid w:val="00C60299"/>
    <w:rsid w:val="00C6050C"/>
    <w:rsid w:val="00C60EA2"/>
    <w:rsid w:val="00C60EE9"/>
    <w:rsid w:val="00C614E3"/>
    <w:rsid w:val="00C61ADD"/>
    <w:rsid w:val="00C62161"/>
    <w:rsid w:val="00C62567"/>
    <w:rsid w:val="00C62CD1"/>
    <w:rsid w:val="00C62F89"/>
    <w:rsid w:val="00C632CC"/>
    <w:rsid w:val="00C6339F"/>
    <w:rsid w:val="00C63441"/>
    <w:rsid w:val="00C63822"/>
    <w:rsid w:val="00C63C6B"/>
    <w:rsid w:val="00C63E51"/>
    <w:rsid w:val="00C63E75"/>
    <w:rsid w:val="00C63FC7"/>
    <w:rsid w:val="00C647A3"/>
    <w:rsid w:val="00C65799"/>
    <w:rsid w:val="00C6601A"/>
    <w:rsid w:val="00C6641A"/>
    <w:rsid w:val="00C66714"/>
    <w:rsid w:val="00C66D56"/>
    <w:rsid w:val="00C671F9"/>
    <w:rsid w:val="00C6720C"/>
    <w:rsid w:val="00C6739B"/>
    <w:rsid w:val="00C673D8"/>
    <w:rsid w:val="00C67684"/>
    <w:rsid w:val="00C7005F"/>
    <w:rsid w:val="00C7021A"/>
    <w:rsid w:val="00C70595"/>
    <w:rsid w:val="00C70818"/>
    <w:rsid w:val="00C712D4"/>
    <w:rsid w:val="00C71EA7"/>
    <w:rsid w:val="00C72207"/>
    <w:rsid w:val="00C7285E"/>
    <w:rsid w:val="00C728C2"/>
    <w:rsid w:val="00C731EE"/>
    <w:rsid w:val="00C732B1"/>
    <w:rsid w:val="00C7360E"/>
    <w:rsid w:val="00C73CFD"/>
    <w:rsid w:val="00C7443F"/>
    <w:rsid w:val="00C74F62"/>
    <w:rsid w:val="00C75488"/>
    <w:rsid w:val="00C75884"/>
    <w:rsid w:val="00C7598E"/>
    <w:rsid w:val="00C75AA2"/>
    <w:rsid w:val="00C75ADB"/>
    <w:rsid w:val="00C75F86"/>
    <w:rsid w:val="00C75F89"/>
    <w:rsid w:val="00C76019"/>
    <w:rsid w:val="00C76058"/>
    <w:rsid w:val="00C7620E"/>
    <w:rsid w:val="00C764EE"/>
    <w:rsid w:val="00C77208"/>
    <w:rsid w:val="00C7794B"/>
    <w:rsid w:val="00C80D7E"/>
    <w:rsid w:val="00C81890"/>
    <w:rsid w:val="00C81E5B"/>
    <w:rsid w:val="00C82554"/>
    <w:rsid w:val="00C825D4"/>
    <w:rsid w:val="00C82796"/>
    <w:rsid w:val="00C8300B"/>
    <w:rsid w:val="00C83165"/>
    <w:rsid w:val="00C83291"/>
    <w:rsid w:val="00C83312"/>
    <w:rsid w:val="00C836B2"/>
    <w:rsid w:val="00C83844"/>
    <w:rsid w:val="00C838A8"/>
    <w:rsid w:val="00C84353"/>
    <w:rsid w:val="00C84714"/>
    <w:rsid w:val="00C84993"/>
    <w:rsid w:val="00C84A1A"/>
    <w:rsid w:val="00C8535E"/>
    <w:rsid w:val="00C86019"/>
    <w:rsid w:val="00C864A4"/>
    <w:rsid w:val="00C87020"/>
    <w:rsid w:val="00C87327"/>
    <w:rsid w:val="00C8769E"/>
    <w:rsid w:val="00C87E34"/>
    <w:rsid w:val="00C907D6"/>
    <w:rsid w:val="00C90903"/>
    <w:rsid w:val="00C90EA6"/>
    <w:rsid w:val="00C91195"/>
    <w:rsid w:val="00C915A7"/>
    <w:rsid w:val="00C915EA"/>
    <w:rsid w:val="00C91682"/>
    <w:rsid w:val="00C91929"/>
    <w:rsid w:val="00C91CDC"/>
    <w:rsid w:val="00C91F27"/>
    <w:rsid w:val="00C92288"/>
    <w:rsid w:val="00C922DD"/>
    <w:rsid w:val="00C9257E"/>
    <w:rsid w:val="00C9277F"/>
    <w:rsid w:val="00C92B45"/>
    <w:rsid w:val="00C93394"/>
    <w:rsid w:val="00C93610"/>
    <w:rsid w:val="00C9401A"/>
    <w:rsid w:val="00C942AA"/>
    <w:rsid w:val="00C94696"/>
    <w:rsid w:val="00C94A46"/>
    <w:rsid w:val="00C94BEA"/>
    <w:rsid w:val="00C94D7C"/>
    <w:rsid w:val="00C95088"/>
    <w:rsid w:val="00C9528E"/>
    <w:rsid w:val="00C95515"/>
    <w:rsid w:val="00C955BD"/>
    <w:rsid w:val="00C95D71"/>
    <w:rsid w:val="00C95DFF"/>
    <w:rsid w:val="00C9611B"/>
    <w:rsid w:val="00C9637A"/>
    <w:rsid w:val="00C964E4"/>
    <w:rsid w:val="00C96C94"/>
    <w:rsid w:val="00C96E47"/>
    <w:rsid w:val="00C973C4"/>
    <w:rsid w:val="00CA01B0"/>
    <w:rsid w:val="00CA032C"/>
    <w:rsid w:val="00CA06B6"/>
    <w:rsid w:val="00CA0891"/>
    <w:rsid w:val="00CA0F06"/>
    <w:rsid w:val="00CA0FC0"/>
    <w:rsid w:val="00CA10A2"/>
    <w:rsid w:val="00CA11C2"/>
    <w:rsid w:val="00CA1CA5"/>
    <w:rsid w:val="00CA1F75"/>
    <w:rsid w:val="00CA226D"/>
    <w:rsid w:val="00CA2759"/>
    <w:rsid w:val="00CA27C8"/>
    <w:rsid w:val="00CA2EAE"/>
    <w:rsid w:val="00CA33B9"/>
    <w:rsid w:val="00CA348C"/>
    <w:rsid w:val="00CA4013"/>
    <w:rsid w:val="00CA42EB"/>
    <w:rsid w:val="00CA46E1"/>
    <w:rsid w:val="00CA4B23"/>
    <w:rsid w:val="00CA5133"/>
    <w:rsid w:val="00CA5D3D"/>
    <w:rsid w:val="00CA5EB7"/>
    <w:rsid w:val="00CA5EC2"/>
    <w:rsid w:val="00CA5FBC"/>
    <w:rsid w:val="00CA635F"/>
    <w:rsid w:val="00CA683E"/>
    <w:rsid w:val="00CA707F"/>
    <w:rsid w:val="00CA72E6"/>
    <w:rsid w:val="00CA784B"/>
    <w:rsid w:val="00CA7D6C"/>
    <w:rsid w:val="00CA7DF9"/>
    <w:rsid w:val="00CB007B"/>
    <w:rsid w:val="00CB09CC"/>
    <w:rsid w:val="00CB0A39"/>
    <w:rsid w:val="00CB1516"/>
    <w:rsid w:val="00CB15A8"/>
    <w:rsid w:val="00CB1B83"/>
    <w:rsid w:val="00CB1DFF"/>
    <w:rsid w:val="00CB1E4F"/>
    <w:rsid w:val="00CB1F4D"/>
    <w:rsid w:val="00CB2119"/>
    <w:rsid w:val="00CB21D8"/>
    <w:rsid w:val="00CB22C8"/>
    <w:rsid w:val="00CB2F99"/>
    <w:rsid w:val="00CB32A2"/>
    <w:rsid w:val="00CB352C"/>
    <w:rsid w:val="00CB363A"/>
    <w:rsid w:val="00CB3E9A"/>
    <w:rsid w:val="00CB3EB7"/>
    <w:rsid w:val="00CB4C4C"/>
    <w:rsid w:val="00CB510E"/>
    <w:rsid w:val="00CB5C3D"/>
    <w:rsid w:val="00CB6600"/>
    <w:rsid w:val="00CB6A73"/>
    <w:rsid w:val="00CB6AAD"/>
    <w:rsid w:val="00CB6E38"/>
    <w:rsid w:val="00CB72C2"/>
    <w:rsid w:val="00CB7B9B"/>
    <w:rsid w:val="00CB7C30"/>
    <w:rsid w:val="00CB7E0B"/>
    <w:rsid w:val="00CB7F8A"/>
    <w:rsid w:val="00CC0757"/>
    <w:rsid w:val="00CC0D8E"/>
    <w:rsid w:val="00CC1410"/>
    <w:rsid w:val="00CC2180"/>
    <w:rsid w:val="00CC2305"/>
    <w:rsid w:val="00CC26EE"/>
    <w:rsid w:val="00CC285E"/>
    <w:rsid w:val="00CC2D7D"/>
    <w:rsid w:val="00CC3011"/>
    <w:rsid w:val="00CC319D"/>
    <w:rsid w:val="00CC32B1"/>
    <w:rsid w:val="00CC351B"/>
    <w:rsid w:val="00CC364E"/>
    <w:rsid w:val="00CC3C7B"/>
    <w:rsid w:val="00CC3DBD"/>
    <w:rsid w:val="00CC41BD"/>
    <w:rsid w:val="00CC48B9"/>
    <w:rsid w:val="00CC4A8F"/>
    <w:rsid w:val="00CC4D1A"/>
    <w:rsid w:val="00CC4E93"/>
    <w:rsid w:val="00CC541A"/>
    <w:rsid w:val="00CC57A8"/>
    <w:rsid w:val="00CC5992"/>
    <w:rsid w:val="00CC6DC9"/>
    <w:rsid w:val="00CC6E61"/>
    <w:rsid w:val="00CC7118"/>
    <w:rsid w:val="00CC78AC"/>
    <w:rsid w:val="00CC7960"/>
    <w:rsid w:val="00CC7BB3"/>
    <w:rsid w:val="00CC7D0D"/>
    <w:rsid w:val="00CC7D99"/>
    <w:rsid w:val="00CD05E8"/>
    <w:rsid w:val="00CD0640"/>
    <w:rsid w:val="00CD0AE4"/>
    <w:rsid w:val="00CD0CA8"/>
    <w:rsid w:val="00CD18F2"/>
    <w:rsid w:val="00CD1BEA"/>
    <w:rsid w:val="00CD21A0"/>
    <w:rsid w:val="00CD2414"/>
    <w:rsid w:val="00CD2807"/>
    <w:rsid w:val="00CD3899"/>
    <w:rsid w:val="00CD3BF9"/>
    <w:rsid w:val="00CD3D36"/>
    <w:rsid w:val="00CD3F41"/>
    <w:rsid w:val="00CD4013"/>
    <w:rsid w:val="00CD460F"/>
    <w:rsid w:val="00CD4E64"/>
    <w:rsid w:val="00CD4F71"/>
    <w:rsid w:val="00CD5564"/>
    <w:rsid w:val="00CD5E64"/>
    <w:rsid w:val="00CD5FA8"/>
    <w:rsid w:val="00CD615F"/>
    <w:rsid w:val="00CD6FA4"/>
    <w:rsid w:val="00CD7951"/>
    <w:rsid w:val="00CD7E79"/>
    <w:rsid w:val="00CE0485"/>
    <w:rsid w:val="00CE1280"/>
    <w:rsid w:val="00CE1501"/>
    <w:rsid w:val="00CE1C95"/>
    <w:rsid w:val="00CE203F"/>
    <w:rsid w:val="00CE2AD8"/>
    <w:rsid w:val="00CE2D55"/>
    <w:rsid w:val="00CE31AC"/>
    <w:rsid w:val="00CE393F"/>
    <w:rsid w:val="00CE3CE4"/>
    <w:rsid w:val="00CE3EF7"/>
    <w:rsid w:val="00CE3F74"/>
    <w:rsid w:val="00CE41E2"/>
    <w:rsid w:val="00CE4D0B"/>
    <w:rsid w:val="00CE5B66"/>
    <w:rsid w:val="00CE5CEE"/>
    <w:rsid w:val="00CE5DAE"/>
    <w:rsid w:val="00CE6381"/>
    <w:rsid w:val="00CE6472"/>
    <w:rsid w:val="00CE70C8"/>
    <w:rsid w:val="00CE7494"/>
    <w:rsid w:val="00CE7A7F"/>
    <w:rsid w:val="00CE7C2A"/>
    <w:rsid w:val="00CE7E6C"/>
    <w:rsid w:val="00CF07FF"/>
    <w:rsid w:val="00CF0BE9"/>
    <w:rsid w:val="00CF268D"/>
    <w:rsid w:val="00CF29D5"/>
    <w:rsid w:val="00CF2A75"/>
    <w:rsid w:val="00CF2D4C"/>
    <w:rsid w:val="00CF3588"/>
    <w:rsid w:val="00CF3608"/>
    <w:rsid w:val="00CF3A15"/>
    <w:rsid w:val="00CF3E34"/>
    <w:rsid w:val="00CF475F"/>
    <w:rsid w:val="00CF48B6"/>
    <w:rsid w:val="00CF4A05"/>
    <w:rsid w:val="00CF532A"/>
    <w:rsid w:val="00CF53A1"/>
    <w:rsid w:val="00CF544A"/>
    <w:rsid w:val="00CF5C18"/>
    <w:rsid w:val="00CF5C44"/>
    <w:rsid w:val="00CF62A3"/>
    <w:rsid w:val="00CF659B"/>
    <w:rsid w:val="00CF696B"/>
    <w:rsid w:val="00CF6972"/>
    <w:rsid w:val="00CF6D79"/>
    <w:rsid w:val="00CF73C6"/>
    <w:rsid w:val="00CF76F7"/>
    <w:rsid w:val="00CF77A6"/>
    <w:rsid w:val="00CF7849"/>
    <w:rsid w:val="00CF79DF"/>
    <w:rsid w:val="00D00601"/>
    <w:rsid w:val="00D007FA"/>
    <w:rsid w:val="00D0179A"/>
    <w:rsid w:val="00D021DD"/>
    <w:rsid w:val="00D02990"/>
    <w:rsid w:val="00D0301E"/>
    <w:rsid w:val="00D03515"/>
    <w:rsid w:val="00D03B68"/>
    <w:rsid w:val="00D03D6B"/>
    <w:rsid w:val="00D03E82"/>
    <w:rsid w:val="00D04003"/>
    <w:rsid w:val="00D0432C"/>
    <w:rsid w:val="00D047CC"/>
    <w:rsid w:val="00D04DC8"/>
    <w:rsid w:val="00D05089"/>
    <w:rsid w:val="00D050ED"/>
    <w:rsid w:val="00D05B66"/>
    <w:rsid w:val="00D05C7A"/>
    <w:rsid w:val="00D065FC"/>
    <w:rsid w:val="00D06BB9"/>
    <w:rsid w:val="00D06FFA"/>
    <w:rsid w:val="00D07D78"/>
    <w:rsid w:val="00D07F2A"/>
    <w:rsid w:val="00D1020B"/>
    <w:rsid w:val="00D1030A"/>
    <w:rsid w:val="00D105E8"/>
    <w:rsid w:val="00D10795"/>
    <w:rsid w:val="00D10B13"/>
    <w:rsid w:val="00D110B1"/>
    <w:rsid w:val="00D11548"/>
    <w:rsid w:val="00D118A4"/>
    <w:rsid w:val="00D11B8E"/>
    <w:rsid w:val="00D121CB"/>
    <w:rsid w:val="00D12577"/>
    <w:rsid w:val="00D1338B"/>
    <w:rsid w:val="00D13A03"/>
    <w:rsid w:val="00D13E21"/>
    <w:rsid w:val="00D13E8D"/>
    <w:rsid w:val="00D14501"/>
    <w:rsid w:val="00D14620"/>
    <w:rsid w:val="00D146AC"/>
    <w:rsid w:val="00D14D83"/>
    <w:rsid w:val="00D14E28"/>
    <w:rsid w:val="00D150C2"/>
    <w:rsid w:val="00D15651"/>
    <w:rsid w:val="00D156AE"/>
    <w:rsid w:val="00D15B2B"/>
    <w:rsid w:val="00D15E0E"/>
    <w:rsid w:val="00D1622A"/>
    <w:rsid w:val="00D1625F"/>
    <w:rsid w:val="00D16478"/>
    <w:rsid w:val="00D1725B"/>
    <w:rsid w:val="00D175AA"/>
    <w:rsid w:val="00D1765C"/>
    <w:rsid w:val="00D17672"/>
    <w:rsid w:val="00D20A56"/>
    <w:rsid w:val="00D20AA7"/>
    <w:rsid w:val="00D20B44"/>
    <w:rsid w:val="00D21079"/>
    <w:rsid w:val="00D212E7"/>
    <w:rsid w:val="00D212FF"/>
    <w:rsid w:val="00D2148B"/>
    <w:rsid w:val="00D21854"/>
    <w:rsid w:val="00D21983"/>
    <w:rsid w:val="00D21B26"/>
    <w:rsid w:val="00D21E1F"/>
    <w:rsid w:val="00D21FEE"/>
    <w:rsid w:val="00D2264B"/>
    <w:rsid w:val="00D22DFC"/>
    <w:rsid w:val="00D231D2"/>
    <w:rsid w:val="00D24C80"/>
    <w:rsid w:val="00D24E53"/>
    <w:rsid w:val="00D2544D"/>
    <w:rsid w:val="00D25F3D"/>
    <w:rsid w:val="00D263D0"/>
    <w:rsid w:val="00D2667A"/>
    <w:rsid w:val="00D26857"/>
    <w:rsid w:val="00D2693B"/>
    <w:rsid w:val="00D26F63"/>
    <w:rsid w:val="00D27017"/>
    <w:rsid w:val="00D27205"/>
    <w:rsid w:val="00D27B6C"/>
    <w:rsid w:val="00D3067B"/>
    <w:rsid w:val="00D30901"/>
    <w:rsid w:val="00D31172"/>
    <w:rsid w:val="00D31330"/>
    <w:rsid w:val="00D31D81"/>
    <w:rsid w:val="00D3220D"/>
    <w:rsid w:val="00D32B61"/>
    <w:rsid w:val="00D3329D"/>
    <w:rsid w:val="00D336B7"/>
    <w:rsid w:val="00D336E2"/>
    <w:rsid w:val="00D339CC"/>
    <w:rsid w:val="00D33A73"/>
    <w:rsid w:val="00D33B84"/>
    <w:rsid w:val="00D33D4F"/>
    <w:rsid w:val="00D3435B"/>
    <w:rsid w:val="00D354FC"/>
    <w:rsid w:val="00D360A7"/>
    <w:rsid w:val="00D3656D"/>
    <w:rsid w:val="00D36CDD"/>
    <w:rsid w:val="00D36E08"/>
    <w:rsid w:val="00D377EC"/>
    <w:rsid w:val="00D3783E"/>
    <w:rsid w:val="00D37C12"/>
    <w:rsid w:val="00D37DB4"/>
    <w:rsid w:val="00D37F9A"/>
    <w:rsid w:val="00D4063C"/>
    <w:rsid w:val="00D407D6"/>
    <w:rsid w:val="00D40C4A"/>
    <w:rsid w:val="00D40E17"/>
    <w:rsid w:val="00D4104D"/>
    <w:rsid w:val="00D41F72"/>
    <w:rsid w:val="00D42234"/>
    <w:rsid w:val="00D42D71"/>
    <w:rsid w:val="00D4328D"/>
    <w:rsid w:val="00D437CE"/>
    <w:rsid w:val="00D44320"/>
    <w:rsid w:val="00D44C52"/>
    <w:rsid w:val="00D44FD0"/>
    <w:rsid w:val="00D45833"/>
    <w:rsid w:val="00D45F62"/>
    <w:rsid w:val="00D4670D"/>
    <w:rsid w:val="00D467F5"/>
    <w:rsid w:val="00D46AE1"/>
    <w:rsid w:val="00D47255"/>
    <w:rsid w:val="00D4736B"/>
    <w:rsid w:val="00D4798C"/>
    <w:rsid w:val="00D47E72"/>
    <w:rsid w:val="00D47F3D"/>
    <w:rsid w:val="00D5037C"/>
    <w:rsid w:val="00D505EE"/>
    <w:rsid w:val="00D50882"/>
    <w:rsid w:val="00D50E66"/>
    <w:rsid w:val="00D50EF9"/>
    <w:rsid w:val="00D5104C"/>
    <w:rsid w:val="00D510CB"/>
    <w:rsid w:val="00D515DF"/>
    <w:rsid w:val="00D51601"/>
    <w:rsid w:val="00D519DF"/>
    <w:rsid w:val="00D52138"/>
    <w:rsid w:val="00D529F3"/>
    <w:rsid w:val="00D52F14"/>
    <w:rsid w:val="00D536FA"/>
    <w:rsid w:val="00D537FA"/>
    <w:rsid w:val="00D53EAA"/>
    <w:rsid w:val="00D5405E"/>
    <w:rsid w:val="00D54375"/>
    <w:rsid w:val="00D5438F"/>
    <w:rsid w:val="00D543C9"/>
    <w:rsid w:val="00D5495F"/>
    <w:rsid w:val="00D54CB9"/>
    <w:rsid w:val="00D54F33"/>
    <w:rsid w:val="00D550A3"/>
    <w:rsid w:val="00D55CDC"/>
    <w:rsid w:val="00D55F49"/>
    <w:rsid w:val="00D55FDC"/>
    <w:rsid w:val="00D56697"/>
    <w:rsid w:val="00D56908"/>
    <w:rsid w:val="00D56DDD"/>
    <w:rsid w:val="00D572AB"/>
    <w:rsid w:val="00D57F8E"/>
    <w:rsid w:val="00D602E9"/>
    <w:rsid w:val="00D60DB9"/>
    <w:rsid w:val="00D61733"/>
    <w:rsid w:val="00D6197D"/>
    <w:rsid w:val="00D61A71"/>
    <w:rsid w:val="00D622E7"/>
    <w:rsid w:val="00D624A7"/>
    <w:rsid w:val="00D627FE"/>
    <w:rsid w:val="00D62964"/>
    <w:rsid w:val="00D62A51"/>
    <w:rsid w:val="00D6361B"/>
    <w:rsid w:val="00D63865"/>
    <w:rsid w:val="00D63CC6"/>
    <w:rsid w:val="00D63DB1"/>
    <w:rsid w:val="00D63DB8"/>
    <w:rsid w:val="00D63E15"/>
    <w:rsid w:val="00D64191"/>
    <w:rsid w:val="00D641BF"/>
    <w:rsid w:val="00D64246"/>
    <w:rsid w:val="00D64E5E"/>
    <w:rsid w:val="00D655EC"/>
    <w:rsid w:val="00D6573A"/>
    <w:rsid w:val="00D65966"/>
    <w:rsid w:val="00D65E16"/>
    <w:rsid w:val="00D666D5"/>
    <w:rsid w:val="00D669B7"/>
    <w:rsid w:val="00D672BE"/>
    <w:rsid w:val="00D67454"/>
    <w:rsid w:val="00D6750D"/>
    <w:rsid w:val="00D678DE"/>
    <w:rsid w:val="00D67A65"/>
    <w:rsid w:val="00D7002C"/>
    <w:rsid w:val="00D700F0"/>
    <w:rsid w:val="00D7028D"/>
    <w:rsid w:val="00D703B5"/>
    <w:rsid w:val="00D703F3"/>
    <w:rsid w:val="00D706D0"/>
    <w:rsid w:val="00D709D5"/>
    <w:rsid w:val="00D70BC2"/>
    <w:rsid w:val="00D70FD4"/>
    <w:rsid w:val="00D71128"/>
    <w:rsid w:val="00D711B7"/>
    <w:rsid w:val="00D713E1"/>
    <w:rsid w:val="00D7146F"/>
    <w:rsid w:val="00D71821"/>
    <w:rsid w:val="00D71A9B"/>
    <w:rsid w:val="00D72119"/>
    <w:rsid w:val="00D721A8"/>
    <w:rsid w:val="00D72429"/>
    <w:rsid w:val="00D73CF8"/>
    <w:rsid w:val="00D73E0C"/>
    <w:rsid w:val="00D73EEA"/>
    <w:rsid w:val="00D74B3F"/>
    <w:rsid w:val="00D75B99"/>
    <w:rsid w:val="00D75F50"/>
    <w:rsid w:val="00D76243"/>
    <w:rsid w:val="00D763A4"/>
    <w:rsid w:val="00D7667C"/>
    <w:rsid w:val="00D771EC"/>
    <w:rsid w:val="00D77658"/>
    <w:rsid w:val="00D80175"/>
    <w:rsid w:val="00D80C6E"/>
    <w:rsid w:val="00D80D2D"/>
    <w:rsid w:val="00D80F5C"/>
    <w:rsid w:val="00D811BB"/>
    <w:rsid w:val="00D81353"/>
    <w:rsid w:val="00D81606"/>
    <w:rsid w:val="00D81844"/>
    <w:rsid w:val="00D81D23"/>
    <w:rsid w:val="00D81E97"/>
    <w:rsid w:val="00D824D8"/>
    <w:rsid w:val="00D82C99"/>
    <w:rsid w:val="00D82CCC"/>
    <w:rsid w:val="00D8337D"/>
    <w:rsid w:val="00D836B0"/>
    <w:rsid w:val="00D84226"/>
    <w:rsid w:val="00D842F8"/>
    <w:rsid w:val="00D84A28"/>
    <w:rsid w:val="00D84DC1"/>
    <w:rsid w:val="00D84DD7"/>
    <w:rsid w:val="00D85295"/>
    <w:rsid w:val="00D8572E"/>
    <w:rsid w:val="00D85C45"/>
    <w:rsid w:val="00D85CCF"/>
    <w:rsid w:val="00D860A8"/>
    <w:rsid w:val="00D86354"/>
    <w:rsid w:val="00D868DA"/>
    <w:rsid w:val="00D86992"/>
    <w:rsid w:val="00D86B06"/>
    <w:rsid w:val="00D86D56"/>
    <w:rsid w:val="00D87443"/>
    <w:rsid w:val="00D87574"/>
    <w:rsid w:val="00D875B2"/>
    <w:rsid w:val="00D87BED"/>
    <w:rsid w:val="00D87C50"/>
    <w:rsid w:val="00D87E04"/>
    <w:rsid w:val="00D903C7"/>
    <w:rsid w:val="00D90870"/>
    <w:rsid w:val="00D910B8"/>
    <w:rsid w:val="00D91106"/>
    <w:rsid w:val="00D91345"/>
    <w:rsid w:val="00D91354"/>
    <w:rsid w:val="00D9151E"/>
    <w:rsid w:val="00D916A9"/>
    <w:rsid w:val="00D91913"/>
    <w:rsid w:val="00D91A91"/>
    <w:rsid w:val="00D921EB"/>
    <w:rsid w:val="00D9239B"/>
    <w:rsid w:val="00D924D2"/>
    <w:rsid w:val="00D934E7"/>
    <w:rsid w:val="00D93512"/>
    <w:rsid w:val="00D938B8"/>
    <w:rsid w:val="00D93C34"/>
    <w:rsid w:val="00D942DD"/>
    <w:rsid w:val="00D94AE5"/>
    <w:rsid w:val="00D94B50"/>
    <w:rsid w:val="00D94E25"/>
    <w:rsid w:val="00D94E62"/>
    <w:rsid w:val="00D9561F"/>
    <w:rsid w:val="00D95622"/>
    <w:rsid w:val="00D9565A"/>
    <w:rsid w:val="00D96058"/>
    <w:rsid w:val="00D9611F"/>
    <w:rsid w:val="00D9711F"/>
    <w:rsid w:val="00D971E7"/>
    <w:rsid w:val="00D9758B"/>
    <w:rsid w:val="00D9775F"/>
    <w:rsid w:val="00D97C44"/>
    <w:rsid w:val="00D97CBA"/>
    <w:rsid w:val="00D97EDC"/>
    <w:rsid w:val="00DA0178"/>
    <w:rsid w:val="00DA0312"/>
    <w:rsid w:val="00DA0575"/>
    <w:rsid w:val="00DA0812"/>
    <w:rsid w:val="00DA11A5"/>
    <w:rsid w:val="00DA131E"/>
    <w:rsid w:val="00DA14E6"/>
    <w:rsid w:val="00DA16A9"/>
    <w:rsid w:val="00DA1B8B"/>
    <w:rsid w:val="00DA1C4D"/>
    <w:rsid w:val="00DA1EFE"/>
    <w:rsid w:val="00DA1F51"/>
    <w:rsid w:val="00DA1FCE"/>
    <w:rsid w:val="00DA21DE"/>
    <w:rsid w:val="00DA2307"/>
    <w:rsid w:val="00DA259C"/>
    <w:rsid w:val="00DA26EA"/>
    <w:rsid w:val="00DA27F8"/>
    <w:rsid w:val="00DA2E21"/>
    <w:rsid w:val="00DA2EF7"/>
    <w:rsid w:val="00DA3323"/>
    <w:rsid w:val="00DA34A4"/>
    <w:rsid w:val="00DA356F"/>
    <w:rsid w:val="00DA3A68"/>
    <w:rsid w:val="00DA43A5"/>
    <w:rsid w:val="00DA4A44"/>
    <w:rsid w:val="00DA4E11"/>
    <w:rsid w:val="00DA5717"/>
    <w:rsid w:val="00DA594A"/>
    <w:rsid w:val="00DA5AA0"/>
    <w:rsid w:val="00DA5C72"/>
    <w:rsid w:val="00DA61A9"/>
    <w:rsid w:val="00DA6E2C"/>
    <w:rsid w:val="00DA7D0C"/>
    <w:rsid w:val="00DA7DD9"/>
    <w:rsid w:val="00DB017A"/>
    <w:rsid w:val="00DB021B"/>
    <w:rsid w:val="00DB04A6"/>
    <w:rsid w:val="00DB058A"/>
    <w:rsid w:val="00DB0818"/>
    <w:rsid w:val="00DB0863"/>
    <w:rsid w:val="00DB0FE8"/>
    <w:rsid w:val="00DB12E9"/>
    <w:rsid w:val="00DB1384"/>
    <w:rsid w:val="00DB1A91"/>
    <w:rsid w:val="00DB200A"/>
    <w:rsid w:val="00DB2887"/>
    <w:rsid w:val="00DB337C"/>
    <w:rsid w:val="00DB35D3"/>
    <w:rsid w:val="00DB438C"/>
    <w:rsid w:val="00DB4666"/>
    <w:rsid w:val="00DB516C"/>
    <w:rsid w:val="00DB52E5"/>
    <w:rsid w:val="00DB654C"/>
    <w:rsid w:val="00DB68A8"/>
    <w:rsid w:val="00DB696E"/>
    <w:rsid w:val="00DB6A58"/>
    <w:rsid w:val="00DB6C6C"/>
    <w:rsid w:val="00DB6CAB"/>
    <w:rsid w:val="00DB6CD2"/>
    <w:rsid w:val="00DB6F0A"/>
    <w:rsid w:val="00DB72DF"/>
    <w:rsid w:val="00DB781D"/>
    <w:rsid w:val="00DB7F1D"/>
    <w:rsid w:val="00DC013E"/>
    <w:rsid w:val="00DC02D2"/>
    <w:rsid w:val="00DC0435"/>
    <w:rsid w:val="00DC0581"/>
    <w:rsid w:val="00DC0587"/>
    <w:rsid w:val="00DC0925"/>
    <w:rsid w:val="00DC119C"/>
    <w:rsid w:val="00DC17C6"/>
    <w:rsid w:val="00DC18DA"/>
    <w:rsid w:val="00DC1CBF"/>
    <w:rsid w:val="00DC1CDF"/>
    <w:rsid w:val="00DC1D4F"/>
    <w:rsid w:val="00DC25E9"/>
    <w:rsid w:val="00DC2E7E"/>
    <w:rsid w:val="00DC354C"/>
    <w:rsid w:val="00DC3CEC"/>
    <w:rsid w:val="00DC3FEA"/>
    <w:rsid w:val="00DC4163"/>
    <w:rsid w:val="00DC439F"/>
    <w:rsid w:val="00DC4C84"/>
    <w:rsid w:val="00DC50E0"/>
    <w:rsid w:val="00DC5324"/>
    <w:rsid w:val="00DC5862"/>
    <w:rsid w:val="00DC6039"/>
    <w:rsid w:val="00DC6087"/>
    <w:rsid w:val="00DC61EC"/>
    <w:rsid w:val="00DC62A5"/>
    <w:rsid w:val="00DC6390"/>
    <w:rsid w:val="00DC65C3"/>
    <w:rsid w:val="00DC6A89"/>
    <w:rsid w:val="00DC7746"/>
    <w:rsid w:val="00DC78DD"/>
    <w:rsid w:val="00DC7DE7"/>
    <w:rsid w:val="00DD00EE"/>
    <w:rsid w:val="00DD0210"/>
    <w:rsid w:val="00DD0C85"/>
    <w:rsid w:val="00DD0DE5"/>
    <w:rsid w:val="00DD10C3"/>
    <w:rsid w:val="00DD1873"/>
    <w:rsid w:val="00DD18DF"/>
    <w:rsid w:val="00DD1F8C"/>
    <w:rsid w:val="00DD205B"/>
    <w:rsid w:val="00DD28A6"/>
    <w:rsid w:val="00DD29B6"/>
    <w:rsid w:val="00DD2AA8"/>
    <w:rsid w:val="00DD3180"/>
    <w:rsid w:val="00DD357F"/>
    <w:rsid w:val="00DD38C3"/>
    <w:rsid w:val="00DD3AB3"/>
    <w:rsid w:val="00DD42AC"/>
    <w:rsid w:val="00DD42F2"/>
    <w:rsid w:val="00DD43EC"/>
    <w:rsid w:val="00DD45E7"/>
    <w:rsid w:val="00DD475C"/>
    <w:rsid w:val="00DD6367"/>
    <w:rsid w:val="00DD777A"/>
    <w:rsid w:val="00DD7AE0"/>
    <w:rsid w:val="00DD7C2D"/>
    <w:rsid w:val="00DE0058"/>
    <w:rsid w:val="00DE02AF"/>
    <w:rsid w:val="00DE03F8"/>
    <w:rsid w:val="00DE04CA"/>
    <w:rsid w:val="00DE0653"/>
    <w:rsid w:val="00DE0670"/>
    <w:rsid w:val="00DE06E8"/>
    <w:rsid w:val="00DE07D6"/>
    <w:rsid w:val="00DE0952"/>
    <w:rsid w:val="00DE099E"/>
    <w:rsid w:val="00DE0D9B"/>
    <w:rsid w:val="00DE0DA3"/>
    <w:rsid w:val="00DE1607"/>
    <w:rsid w:val="00DE1BF6"/>
    <w:rsid w:val="00DE1E7D"/>
    <w:rsid w:val="00DE2B1F"/>
    <w:rsid w:val="00DE2B89"/>
    <w:rsid w:val="00DE2C8E"/>
    <w:rsid w:val="00DE3B45"/>
    <w:rsid w:val="00DE3B72"/>
    <w:rsid w:val="00DE3FC5"/>
    <w:rsid w:val="00DE432E"/>
    <w:rsid w:val="00DE47C4"/>
    <w:rsid w:val="00DE4FBC"/>
    <w:rsid w:val="00DE515B"/>
    <w:rsid w:val="00DE515D"/>
    <w:rsid w:val="00DE5308"/>
    <w:rsid w:val="00DE5547"/>
    <w:rsid w:val="00DE55FB"/>
    <w:rsid w:val="00DE561B"/>
    <w:rsid w:val="00DE59C4"/>
    <w:rsid w:val="00DE60EC"/>
    <w:rsid w:val="00DE6141"/>
    <w:rsid w:val="00DE6388"/>
    <w:rsid w:val="00DE67C3"/>
    <w:rsid w:val="00DE68C3"/>
    <w:rsid w:val="00DE6E7D"/>
    <w:rsid w:val="00DE74DF"/>
    <w:rsid w:val="00DE782F"/>
    <w:rsid w:val="00DE792B"/>
    <w:rsid w:val="00DE7CD0"/>
    <w:rsid w:val="00DE7DB4"/>
    <w:rsid w:val="00DE7F14"/>
    <w:rsid w:val="00DE7F62"/>
    <w:rsid w:val="00DF00C7"/>
    <w:rsid w:val="00DF0C2A"/>
    <w:rsid w:val="00DF122C"/>
    <w:rsid w:val="00DF1CDB"/>
    <w:rsid w:val="00DF1D6D"/>
    <w:rsid w:val="00DF1E0B"/>
    <w:rsid w:val="00DF1EBA"/>
    <w:rsid w:val="00DF2322"/>
    <w:rsid w:val="00DF2567"/>
    <w:rsid w:val="00DF2AE9"/>
    <w:rsid w:val="00DF3384"/>
    <w:rsid w:val="00DF386B"/>
    <w:rsid w:val="00DF3E6B"/>
    <w:rsid w:val="00DF4092"/>
    <w:rsid w:val="00DF4BDB"/>
    <w:rsid w:val="00DF5334"/>
    <w:rsid w:val="00DF59FB"/>
    <w:rsid w:val="00DF5F08"/>
    <w:rsid w:val="00DF62F5"/>
    <w:rsid w:val="00DF63AC"/>
    <w:rsid w:val="00DF6783"/>
    <w:rsid w:val="00DF6B43"/>
    <w:rsid w:val="00DF6BED"/>
    <w:rsid w:val="00DF6C56"/>
    <w:rsid w:val="00DF7F80"/>
    <w:rsid w:val="00E007FC"/>
    <w:rsid w:val="00E00BB5"/>
    <w:rsid w:val="00E00F1A"/>
    <w:rsid w:val="00E01319"/>
    <w:rsid w:val="00E01E6F"/>
    <w:rsid w:val="00E02101"/>
    <w:rsid w:val="00E02104"/>
    <w:rsid w:val="00E023AC"/>
    <w:rsid w:val="00E02488"/>
    <w:rsid w:val="00E02DA9"/>
    <w:rsid w:val="00E02F72"/>
    <w:rsid w:val="00E03009"/>
    <w:rsid w:val="00E0308C"/>
    <w:rsid w:val="00E03809"/>
    <w:rsid w:val="00E04197"/>
    <w:rsid w:val="00E0426A"/>
    <w:rsid w:val="00E046FA"/>
    <w:rsid w:val="00E04756"/>
    <w:rsid w:val="00E04A05"/>
    <w:rsid w:val="00E04CC2"/>
    <w:rsid w:val="00E05242"/>
    <w:rsid w:val="00E05670"/>
    <w:rsid w:val="00E05FC6"/>
    <w:rsid w:val="00E0646D"/>
    <w:rsid w:val="00E06D77"/>
    <w:rsid w:val="00E07099"/>
    <w:rsid w:val="00E070D4"/>
    <w:rsid w:val="00E07545"/>
    <w:rsid w:val="00E078D9"/>
    <w:rsid w:val="00E07F1F"/>
    <w:rsid w:val="00E10166"/>
    <w:rsid w:val="00E10A5C"/>
    <w:rsid w:val="00E10C5F"/>
    <w:rsid w:val="00E10E2B"/>
    <w:rsid w:val="00E10F4B"/>
    <w:rsid w:val="00E11959"/>
    <w:rsid w:val="00E11D6D"/>
    <w:rsid w:val="00E11DB0"/>
    <w:rsid w:val="00E11DFC"/>
    <w:rsid w:val="00E12F76"/>
    <w:rsid w:val="00E13B3A"/>
    <w:rsid w:val="00E13BD7"/>
    <w:rsid w:val="00E13C6A"/>
    <w:rsid w:val="00E141E5"/>
    <w:rsid w:val="00E14207"/>
    <w:rsid w:val="00E1476C"/>
    <w:rsid w:val="00E1499D"/>
    <w:rsid w:val="00E14D17"/>
    <w:rsid w:val="00E153F9"/>
    <w:rsid w:val="00E159CE"/>
    <w:rsid w:val="00E15B19"/>
    <w:rsid w:val="00E1643C"/>
    <w:rsid w:val="00E166B9"/>
    <w:rsid w:val="00E1679A"/>
    <w:rsid w:val="00E167F8"/>
    <w:rsid w:val="00E173CA"/>
    <w:rsid w:val="00E1757E"/>
    <w:rsid w:val="00E17861"/>
    <w:rsid w:val="00E17AE5"/>
    <w:rsid w:val="00E209B0"/>
    <w:rsid w:val="00E20A21"/>
    <w:rsid w:val="00E20AC4"/>
    <w:rsid w:val="00E21357"/>
    <w:rsid w:val="00E21890"/>
    <w:rsid w:val="00E21F19"/>
    <w:rsid w:val="00E22798"/>
    <w:rsid w:val="00E22ADC"/>
    <w:rsid w:val="00E233C8"/>
    <w:rsid w:val="00E236CE"/>
    <w:rsid w:val="00E237C8"/>
    <w:rsid w:val="00E23F4D"/>
    <w:rsid w:val="00E23FDA"/>
    <w:rsid w:val="00E240A9"/>
    <w:rsid w:val="00E241AF"/>
    <w:rsid w:val="00E25035"/>
    <w:rsid w:val="00E253EE"/>
    <w:rsid w:val="00E254AA"/>
    <w:rsid w:val="00E25555"/>
    <w:rsid w:val="00E25A80"/>
    <w:rsid w:val="00E25F6E"/>
    <w:rsid w:val="00E26365"/>
    <w:rsid w:val="00E26561"/>
    <w:rsid w:val="00E2658E"/>
    <w:rsid w:val="00E26634"/>
    <w:rsid w:val="00E266D8"/>
    <w:rsid w:val="00E26BCB"/>
    <w:rsid w:val="00E26C9F"/>
    <w:rsid w:val="00E2763B"/>
    <w:rsid w:val="00E27725"/>
    <w:rsid w:val="00E27ECE"/>
    <w:rsid w:val="00E30297"/>
    <w:rsid w:val="00E307E6"/>
    <w:rsid w:val="00E30802"/>
    <w:rsid w:val="00E308E1"/>
    <w:rsid w:val="00E309B7"/>
    <w:rsid w:val="00E30B26"/>
    <w:rsid w:val="00E31129"/>
    <w:rsid w:val="00E3143D"/>
    <w:rsid w:val="00E31860"/>
    <w:rsid w:val="00E31CDB"/>
    <w:rsid w:val="00E31D99"/>
    <w:rsid w:val="00E32345"/>
    <w:rsid w:val="00E32A5C"/>
    <w:rsid w:val="00E32FB7"/>
    <w:rsid w:val="00E33783"/>
    <w:rsid w:val="00E33B71"/>
    <w:rsid w:val="00E346C3"/>
    <w:rsid w:val="00E34A79"/>
    <w:rsid w:val="00E34B5A"/>
    <w:rsid w:val="00E3536E"/>
    <w:rsid w:val="00E35735"/>
    <w:rsid w:val="00E3598E"/>
    <w:rsid w:val="00E360BA"/>
    <w:rsid w:val="00E368B4"/>
    <w:rsid w:val="00E370E9"/>
    <w:rsid w:val="00E37341"/>
    <w:rsid w:val="00E37C31"/>
    <w:rsid w:val="00E40B36"/>
    <w:rsid w:val="00E4159B"/>
    <w:rsid w:val="00E41753"/>
    <w:rsid w:val="00E41CF9"/>
    <w:rsid w:val="00E42070"/>
    <w:rsid w:val="00E420ED"/>
    <w:rsid w:val="00E4263C"/>
    <w:rsid w:val="00E42B8C"/>
    <w:rsid w:val="00E431B6"/>
    <w:rsid w:val="00E43C98"/>
    <w:rsid w:val="00E43DEA"/>
    <w:rsid w:val="00E441FE"/>
    <w:rsid w:val="00E4425E"/>
    <w:rsid w:val="00E44831"/>
    <w:rsid w:val="00E45289"/>
    <w:rsid w:val="00E453ED"/>
    <w:rsid w:val="00E4591D"/>
    <w:rsid w:val="00E4597A"/>
    <w:rsid w:val="00E4629A"/>
    <w:rsid w:val="00E462ED"/>
    <w:rsid w:val="00E466A0"/>
    <w:rsid w:val="00E46ACA"/>
    <w:rsid w:val="00E46B9E"/>
    <w:rsid w:val="00E46E9D"/>
    <w:rsid w:val="00E46F87"/>
    <w:rsid w:val="00E47029"/>
    <w:rsid w:val="00E47334"/>
    <w:rsid w:val="00E500DE"/>
    <w:rsid w:val="00E50100"/>
    <w:rsid w:val="00E50379"/>
    <w:rsid w:val="00E503B2"/>
    <w:rsid w:val="00E505B0"/>
    <w:rsid w:val="00E50B88"/>
    <w:rsid w:val="00E52075"/>
    <w:rsid w:val="00E52213"/>
    <w:rsid w:val="00E525A4"/>
    <w:rsid w:val="00E52B43"/>
    <w:rsid w:val="00E541DA"/>
    <w:rsid w:val="00E54707"/>
    <w:rsid w:val="00E54ACB"/>
    <w:rsid w:val="00E54E1F"/>
    <w:rsid w:val="00E553BF"/>
    <w:rsid w:val="00E554F4"/>
    <w:rsid w:val="00E555DA"/>
    <w:rsid w:val="00E56980"/>
    <w:rsid w:val="00E56BF7"/>
    <w:rsid w:val="00E56F18"/>
    <w:rsid w:val="00E5734F"/>
    <w:rsid w:val="00E57F60"/>
    <w:rsid w:val="00E6030B"/>
    <w:rsid w:val="00E608E1"/>
    <w:rsid w:val="00E60ADA"/>
    <w:rsid w:val="00E60DFF"/>
    <w:rsid w:val="00E6137A"/>
    <w:rsid w:val="00E6174B"/>
    <w:rsid w:val="00E61851"/>
    <w:rsid w:val="00E629F1"/>
    <w:rsid w:val="00E62B83"/>
    <w:rsid w:val="00E62BA7"/>
    <w:rsid w:val="00E62BDD"/>
    <w:rsid w:val="00E62C4D"/>
    <w:rsid w:val="00E62C5E"/>
    <w:rsid w:val="00E632A4"/>
    <w:rsid w:val="00E63560"/>
    <w:rsid w:val="00E6386C"/>
    <w:rsid w:val="00E640FD"/>
    <w:rsid w:val="00E64106"/>
    <w:rsid w:val="00E650DD"/>
    <w:rsid w:val="00E65173"/>
    <w:rsid w:val="00E6567A"/>
    <w:rsid w:val="00E65B58"/>
    <w:rsid w:val="00E65FD9"/>
    <w:rsid w:val="00E661F4"/>
    <w:rsid w:val="00E664B5"/>
    <w:rsid w:val="00E66887"/>
    <w:rsid w:val="00E66992"/>
    <w:rsid w:val="00E669AA"/>
    <w:rsid w:val="00E66D78"/>
    <w:rsid w:val="00E66E54"/>
    <w:rsid w:val="00E67189"/>
    <w:rsid w:val="00E70484"/>
    <w:rsid w:val="00E706C6"/>
    <w:rsid w:val="00E707ED"/>
    <w:rsid w:val="00E70C28"/>
    <w:rsid w:val="00E70F9D"/>
    <w:rsid w:val="00E71270"/>
    <w:rsid w:val="00E71ADF"/>
    <w:rsid w:val="00E724ED"/>
    <w:rsid w:val="00E72659"/>
    <w:rsid w:val="00E728AC"/>
    <w:rsid w:val="00E72AC1"/>
    <w:rsid w:val="00E73392"/>
    <w:rsid w:val="00E73B5B"/>
    <w:rsid w:val="00E746E0"/>
    <w:rsid w:val="00E7515C"/>
    <w:rsid w:val="00E753C0"/>
    <w:rsid w:val="00E753EC"/>
    <w:rsid w:val="00E756C9"/>
    <w:rsid w:val="00E75916"/>
    <w:rsid w:val="00E759DE"/>
    <w:rsid w:val="00E75CC8"/>
    <w:rsid w:val="00E76047"/>
    <w:rsid w:val="00E7646D"/>
    <w:rsid w:val="00E7650E"/>
    <w:rsid w:val="00E76886"/>
    <w:rsid w:val="00E7689C"/>
    <w:rsid w:val="00E76C52"/>
    <w:rsid w:val="00E77996"/>
    <w:rsid w:val="00E804B3"/>
    <w:rsid w:val="00E80895"/>
    <w:rsid w:val="00E808E7"/>
    <w:rsid w:val="00E80A40"/>
    <w:rsid w:val="00E80C0F"/>
    <w:rsid w:val="00E80CDB"/>
    <w:rsid w:val="00E81436"/>
    <w:rsid w:val="00E81481"/>
    <w:rsid w:val="00E815BE"/>
    <w:rsid w:val="00E81CBC"/>
    <w:rsid w:val="00E81E7B"/>
    <w:rsid w:val="00E81EB1"/>
    <w:rsid w:val="00E82781"/>
    <w:rsid w:val="00E82DFA"/>
    <w:rsid w:val="00E82E34"/>
    <w:rsid w:val="00E82EA4"/>
    <w:rsid w:val="00E8307D"/>
    <w:rsid w:val="00E8368E"/>
    <w:rsid w:val="00E83744"/>
    <w:rsid w:val="00E83A86"/>
    <w:rsid w:val="00E83FE6"/>
    <w:rsid w:val="00E840F5"/>
    <w:rsid w:val="00E846E8"/>
    <w:rsid w:val="00E8487B"/>
    <w:rsid w:val="00E84FC3"/>
    <w:rsid w:val="00E84FDB"/>
    <w:rsid w:val="00E85208"/>
    <w:rsid w:val="00E852A8"/>
    <w:rsid w:val="00E854E2"/>
    <w:rsid w:val="00E85582"/>
    <w:rsid w:val="00E85D94"/>
    <w:rsid w:val="00E85FF0"/>
    <w:rsid w:val="00E8630B"/>
    <w:rsid w:val="00E86685"/>
    <w:rsid w:val="00E8686C"/>
    <w:rsid w:val="00E86C47"/>
    <w:rsid w:val="00E86F84"/>
    <w:rsid w:val="00E87913"/>
    <w:rsid w:val="00E87F96"/>
    <w:rsid w:val="00E90857"/>
    <w:rsid w:val="00E909F1"/>
    <w:rsid w:val="00E90A84"/>
    <w:rsid w:val="00E90E14"/>
    <w:rsid w:val="00E90F46"/>
    <w:rsid w:val="00E916ED"/>
    <w:rsid w:val="00E91D31"/>
    <w:rsid w:val="00E9246F"/>
    <w:rsid w:val="00E929AE"/>
    <w:rsid w:val="00E92F23"/>
    <w:rsid w:val="00E935B7"/>
    <w:rsid w:val="00E93A29"/>
    <w:rsid w:val="00E93B05"/>
    <w:rsid w:val="00E93E0F"/>
    <w:rsid w:val="00E942F1"/>
    <w:rsid w:val="00E94753"/>
    <w:rsid w:val="00E94A7E"/>
    <w:rsid w:val="00E94B70"/>
    <w:rsid w:val="00E94E2A"/>
    <w:rsid w:val="00E95921"/>
    <w:rsid w:val="00E95BEE"/>
    <w:rsid w:val="00E95D85"/>
    <w:rsid w:val="00E9618A"/>
    <w:rsid w:val="00E96E7F"/>
    <w:rsid w:val="00E9778D"/>
    <w:rsid w:val="00EA021E"/>
    <w:rsid w:val="00EA0860"/>
    <w:rsid w:val="00EA09DF"/>
    <w:rsid w:val="00EA0A65"/>
    <w:rsid w:val="00EA0F7B"/>
    <w:rsid w:val="00EA1321"/>
    <w:rsid w:val="00EA179B"/>
    <w:rsid w:val="00EA1C12"/>
    <w:rsid w:val="00EA1CBA"/>
    <w:rsid w:val="00EA26C1"/>
    <w:rsid w:val="00EA275F"/>
    <w:rsid w:val="00EA27AA"/>
    <w:rsid w:val="00EA303E"/>
    <w:rsid w:val="00EA33DB"/>
    <w:rsid w:val="00EA3466"/>
    <w:rsid w:val="00EA3553"/>
    <w:rsid w:val="00EA3B87"/>
    <w:rsid w:val="00EA3C3F"/>
    <w:rsid w:val="00EA4067"/>
    <w:rsid w:val="00EA45D6"/>
    <w:rsid w:val="00EA46E3"/>
    <w:rsid w:val="00EA5F21"/>
    <w:rsid w:val="00EA6033"/>
    <w:rsid w:val="00EA667E"/>
    <w:rsid w:val="00EA68C2"/>
    <w:rsid w:val="00EA69B3"/>
    <w:rsid w:val="00EA6B34"/>
    <w:rsid w:val="00EA6B96"/>
    <w:rsid w:val="00EA7130"/>
    <w:rsid w:val="00EA73A1"/>
    <w:rsid w:val="00EA74A6"/>
    <w:rsid w:val="00EA790A"/>
    <w:rsid w:val="00EA7D0B"/>
    <w:rsid w:val="00EB0466"/>
    <w:rsid w:val="00EB1136"/>
    <w:rsid w:val="00EB167C"/>
    <w:rsid w:val="00EB16F1"/>
    <w:rsid w:val="00EB23A0"/>
    <w:rsid w:val="00EB24AA"/>
    <w:rsid w:val="00EB24B6"/>
    <w:rsid w:val="00EB29E6"/>
    <w:rsid w:val="00EB2B16"/>
    <w:rsid w:val="00EB31A9"/>
    <w:rsid w:val="00EB3935"/>
    <w:rsid w:val="00EB3AF3"/>
    <w:rsid w:val="00EB4087"/>
    <w:rsid w:val="00EB47C0"/>
    <w:rsid w:val="00EB4C7F"/>
    <w:rsid w:val="00EB4E6C"/>
    <w:rsid w:val="00EB538F"/>
    <w:rsid w:val="00EB5542"/>
    <w:rsid w:val="00EB66E4"/>
    <w:rsid w:val="00EB6AA6"/>
    <w:rsid w:val="00EB7163"/>
    <w:rsid w:val="00EB7687"/>
    <w:rsid w:val="00EB79E3"/>
    <w:rsid w:val="00EB7B10"/>
    <w:rsid w:val="00EB7CA0"/>
    <w:rsid w:val="00EB7E8C"/>
    <w:rsid w:val="00EC007B"/>
    <w:rsid w:val="00EC0409"/>
    <w:rsid w:val="00EC0F99"/>
    <w:rsid w:val="00EC35FC"/>
    <w:rsid w:val="00EC3A38"/>
    <w:rsid w:val="00EC3A73"/>
    <w:rsid w:val="00EC4678"/>
    <w:rsid w:val="00EC49E1"/>
    <w:rsid w:val="00EC49FE"/>
    <w:rsid w:val="00EC4DE0"/>
    <w:rsid w:val="00EC4F0E"/>
    <w:rsid w:val="00EC4FC8"/>
    <w:rsid w:val="00EC599B"/>
    <w:rsid w:val="00EC5ADA"/>
    <w:rsid w:val="00EC6A27"/>
    <w:rsid w:val="00EC6C97"/>
    <w:rsid w:val="00EC6DF0"/>
    <w:rsid w:val="00EC6FF4"/>
    <w:rsid w:val="00EC76F8"/>
    <w:rsid w:val="00EC7CA9"/>
    <w:rsid w:val="00ED02D5"/>
    <w:rsid w:val="00ED066A"/>
    <w:rsid w:val="00ED06D7"/>
    <w:rsid w:val="00ED10CE"/>
    <w:rsid w:val="00ED1645"/>
    <w:rsid w:val="00ED16CE"/>
    <w:rsid w:val="00ED1844"/>
    <w:rsid w:val="00ED224E"/>
    <w:rsid w:val="00ED23C2"/>
    <w:rsid w:val="00ED278F"/>
    <w:rsid w:val="00ED2AC1"/>
    <w:rsid w:val="00ED2D03"/>
    <w:rsid w:val="00ED3D19"/>
    <w:rsid w:val="00ED400C"/>
    <w:rsid w:val="00ED40EF"/>
    <w:rsid w:val="00ED4243"/>
    <w:rsid w:val="00ED5CD6"/>
    <w:rsid w:val="00ED5DB3"/>
    <w:rsid w:val="00ED6013"/>
    <w:rsid w:val="00ED6182"/>
    <w:rsid w:val="00ED67D6"/>
    <w:rsid w:val="00ED69BE"/>
    <w:rsid w:val="00ED69CC"/>
    <w:rsid w:val="00ED7432"/>
    <w:rsid w:val="00ED7550"/>
    <w:rsid w:val="00ED7B7F"/>
    <w:rsid w:val="00ED7DB2"/>
    <w:rsid w:val="00EE075E"/>
    <w:rsid w:val="00EE08C4"/>
    <w:rsid w:val="00EE12C1"/>
    <w:rsid w:val="00EE14A7"/>
    <w:rsid w:val="00EE171B"/>
    <w:rsid w:val="00EE1ABE"/>
    <w:rsid w:val="00EE23F9"/>
    <w:rsid w:val="00EE2429"/>
    <w:rsid w:val="00EE2D5C"/>
    <w:rsid w:val="00EE2E86"/>
    <w:rsid w:val="00EE2F71"/>
    <w:rsid w:val="00EE2FDD"/>
    <w:rsid w:val="00EE3051"/>
    <w:rsid w:val="00EE3DD6"/>
    <w:rsid w:val="00EE3DEC"/>
    <w:rsid w:val="00EE4EDB"/>
    <w:rsid w:val="00EE5131"/>
    <w:rsid w:val="00EE65DB"/>
    <w:rsid w:val="00EE684A"/>
    <w:rsid w:val="00EE695C"/>
    <w:rsid w:val="00EE6B68"/>
    <w:rsid w:val="00EE7457"/>
    <w:rsid w:val="00EE7566"/>
    <w:rsid w:val="00EE7F6C"/>
    <w:rsid w:val="00EF0189"/>
    <w:rsid w:val="00EF07D6"/>
    <w:rsid w:val="00EF0818"/>
    <w:rsid w:val="00EF0912"/>
    <w:rsid w:val="00EF0B0B"/>
    <w:rsid w:val="00EF0FE8"/>
    <w:rsid w:val="00EF1286"/>
    <w:rsid w:val="00EF169A"/>
    <w:rsid w:val="00EF17CD"/>
    <w:rsid w:val="00EF1BD1"/>
    <w:rsid w:val="00EF20FF"/>
    <w:rsid w:val="00EF21E3"/>
    <w:rsid w:val="00EF2F83"/>
    <w:rsid w:val="00EF36AD"/>
    <w:rsid w:val="00EF3C48"/>
    <w:rsid w:val="00EF4173"/>
    <w:rsid w:val="00EF42EA"/>
    <w:rsid w:val="00EF4BA1"/>
    <w:rsid w:val="00EF51DE"/>
    <w:rsid w:val="00EF5225"/>
    <w:rsid w:val="00EF596E"/>
    <w:rsid w:val="00EF6112"/>
    <w:rsid w:val="00EF67B0"/>
    <w:rsid w:val="00EF6F8C"/>
    <w:rsid w:val="00EF7B1D"/>
    <w:rsid w:val="00F00D25"/>
    <w:rsid w:val="00F0109D"/>
    <w:rsid w:val="00F01196"/>
    <w:rsid w:val="00F01354"/>
    <w:rsid w:val="00F01373"/>
    <w:rsid w:val="00F0141A"/>
    <w:rsid w:val="00F0146F"/>
    <w:rsid w:val="00F0147C"/>
    <w:rsid w:val="00F02425"/>
    <w:rsid w:val="00F0290D"/>
    <w:rsid w:val="00F029F5"/>
    <w:rsid w:val="00F02E98"/>
    <w:rsid w:val="00F035E5"/>
    <w:rsid w:val="00F0397F"/>
    <w:rsid w:val="00F04818"/>
    <w:rsid w:val="00F049ED"/>
    <w:rsid w:val="00F04A61"/>
    <w:rsid w:val="00F0523E"/>
    <w:rsid w:val="00F05863"/>
    <w:rsid w:val="00F065A4"/>
    <w:rsid w:val="00F06B4E"/>
    <w:rsid w:val="00F06C54"/>
    <w:rsid w:val="00F06C6A"/>
    <w:rsid w:val="00F06E3B"/>
    <w:rsid w:val="00F076CD"/>
    <w:rsid w:val="00F10464"/>
    <w:rsid w:val="00F108B7"/>
    <w:rsid w:val="00F10A9D"/>
    <w:rsid w:val="00F10C43"/>
    <w:rsid w:val="00F10DC1"/>
    <w:rsid w:val="00F111C0"/>
    <w:rsid w:val="00F111C3"/>
    <w:rsid w:val="00F1121D"/>
    <w:rsid w:val="00F114A8"/>
    <w:rsid w:val="00F115AB"/>
    <w:rsid w:val="00F11BB3"/>
    <w:rsid w:val="00F12459"/>
    <w:rsid w:val="00F12861"/>
    <w:rsid w:val="00F12B0D"/>
    <w:rsid w:val="00F12BFE"/>
    <w:rsid w:val="00F12E19"/>
    <w:rsid w:val="00F13794"/>
    <w:rsid w:val="00F13CC0"/>
    <w:rsid w:val="00F13E02"/>
    <w:rsid w:val="00F14AE5"/>
    <w:rsid w:val="00F14FC1"/>
    <w:rsid w:val="00F15506"/>
    <w:rsid w:val="00F156BD"/>
    <w:rsid w:val="00F159E4"/>
    <w:rsid w:val="00F16126"/>
    <w:rsid w:val="00F16432"/>
    <w:rsid w:val="00F168F9"/>
    <w:rsid w:val="00F1690F"/>
    <w:rsid w:val="00F16E9C"/>
    <w:rsid w:val="00F17D9E"/>
    <w:rsid w:val="00F201C7"/>
    <w:rsid w:val="00F2068D"/>
    <w:rsid w:val="00F20AB7"/>
    <w:rsid w:val="00F20AEF"/>
    <w:rsid w:val="00F20FA9"/>
    <w:rsid w:val="00F21ABE"/>
    <w:rsid w:val="00F220FB"/>
    <w:rsid w:val="00F2283C"/>
    <w:rsid w:val="00F22B24"/>
    <w:rsid w:val="00F23745"/>
    <w:rsid w:val="00F237A2"/>
    <w:rsid w:val="00F23C33"/>
    <w:rsid w:val="00F23E3B"/>
    <w:rsid w:val="00F24CD9"/>
    <w:rsid w:val="00F24F06"/>
    <w:rsid w:val="00F252BD"/>
    <w:rsid w:val="00F25404"/>
    <w:rsid w:val="00F2564D"/>
    <w:rsid w:val="00F26057"/>
    <w:rsid w:val="00F261FA"/>
    <w:rsid w:val="00F262BF"/>
    <w:rsid w:val="00F2657B"/>
    <w:rsid w:val="00F268B8"/>
    <w:rsid w:val="00F26B72"/>
    <w:rsid w:val="00F275EF"/>
    <w:rsid w:val="00F27767"/>
    <w:rsid w:val="00F27A9C"/>
    <w:rsid w:val="00F27DB2"/>
    <w:rsid w:val="00F27F5A"/>
    <w:rsid w:val="00F3027C"/>
    <w:rsid w:val="00F307EB"/>
    <w:rsid w:val="00F30E19"/>
    <w:rsid w:val="00F30F7A"/>
    <w:rsid w:val="00F31753"/>
    <w:rsid w:val="00F319D8"/>
    <w:rsid w:val="00F321BB"/>
    <w:rsid w:val="00F32573"/>
    <w:rsid w:val="00F32996"/>
    <w:rsid w:val="00F32B9E"/>
    <w:rsid w:val="00F32DFA"/>
    <w:rsid w:val="00F330D0"/>
    <w:rsid w:val="00F3342B"/>
    <w:rsid w:val="00F3358A"/>
    <w:rsid w:val="00F335B3"/>
    <w:rsid w:val="00F33670"/>
    <w:rsid w:val="00F3374D"/>
    <w:rsid w:val="00F33D92"/>
    <w:rsid w:val="00F345BC"/>
    <w:rsid w:val="00F348F0"/>
    <w:rsid w:val="00F34E65"/>
    <w:rsid w:val="00F35259"/>
    <w:rsid w:val="00F35382"/>
    <w:rsid w:val="00F35412"/>
    <w:rsid w:val="00F35424"/>
    <w:rsid w:val="00F354D5"/>
    <w:rsid w:val="00F35ACF"/>
    <w:rsid w:val="00F36C7B"/>
    <w:rsid w:val="00F37714"/>
    <w:rsid w:val="00F37895"/>
    <w:rsid w:val="00F378B9"/>
    <w:rsid w:val="00F37E1E"/>
    <w:rsid w:val="00F37F6A"/>
    <w:rsid w:val="00F402BB"/>
    <w:rsid w:val="00F403E0"/>
    <w:rsid w:val="00F40759"/>
    <w:rsid w:val="00F40B5F"/>
    <w:rsid w:val="00F41266"/>
    <w:rsid w:val="00F41434"/>
    <w:rsid w:val="00F4164F"/>
    <w:rsid w:val="00F41D12"/>
    <w:rsid w:val="00F41F2B"/>
    <w:rsid w:val="00F41FB0"/>
    <w:rsid w:val="00F42EC6"/>
    <w:rsid w:val="00F432F8"/>
    <w:rsid w:val="00F43481"/>
    <w:rsid w:val="00F438D0"/>
    <w:rsid w:val="00F43EA4"/>
    <w:rsid w:val="00F43EC1"/>
    <w:rsid w:val="00F441D7"/>
    <w:rsid w:val="00F4435A"/>
    <w:rsid w:val="00F447D9"/>
    <w:rsid w:val="00F449FF"/>
    <w:rsid w:val="00F44B31"/>
    <w:rsid w:val="00F44E76"/>
    <w:rsid w:val="00F453E7"/>
    <w:rsid w:val="00F45D94"/>
    <w:rsid w:val="00F462E8"/>
    <w:rsid w:val="00F46463"/>
    <w:rsid w:val="00F46752"/>
    <w:rsid w:val="00F469FB"/>
    <w:rsid w:val="00F47CE6"/>
    <w:rsid w:val="00F50185"/>
    <w:rsid w:val="00F50921"/>
    <w:rsid w:val="00F50CFF"/>
    <w:rsid w:val="00F51D6A"/>
    <w:rsid w:val="00F52266"/>
    <w:rsid w:val="00F53CFE"/>
    <w:rsid w:val="00F54090"/>
    <w:rsid w:val="00F54357"/>
    <w:rsid w:val="00F5443E"/>
    <w:rsid w:val="00F549E1"/>
    <w:rsid w:val="00F550F7"/>
    <w:rsid w:val="00F5519C"/>
    <w:rsid w:val="00F55C8F"/>
    <w:rsid w:val="00F566EF"/>
    <w:rsid w:val="00F569C2"/>
    <w:rsid w:val="00F56AB3"/>
    <w:rsid w:val="00F57490"/>
    <w:rsid w:val="00F574DF"/>
    <w:rsid w:val="00F57658"/>
    <w:rsid w:val="00F57AEB"/>
    <w:rsid w:val="00F60127"/>
    <w:rsid w:val="00F6065E"/>
    <w:rsid w:val="00F60822"/>
    <w:rsid w:val="00F60894"/>
    <w:rsid w:val="00F60E3F"/>
    <w:rsid w:val="00F614C6"/>
    <w:rsid w:val="00F61835"/>
    <w:rsid w:val="00F620C9"/>
    <w:rsid w:val="00F62282"/>
    <w:rsid w:val="00F62993"/>
    <w:rsid w:val="00F62B03"/>
    <w:rsid w:val="00F63103"/>
    <w:rsid w:val="00F634BE"/>
    <w:rsid w:val="00F63AB0"/>
    <w:rsid w:val="00F64346"/>
    <w:rsid w:val="00F64587"/>
    <w:rsid w:val="00F654B7"/>
    <w:rsid w:val="00F658C0"/>
    <w:rsid w:val="00F65ABA"/>
    <w:rsid w:val="00F65D15"/>
    <w:rsid w:val="00F65FF8"/>
    <w:rsid w:val="00F660F9"/>
    <w:rsid w:val="00F66BBC"/>
    <w:rsid w:val="00F67880"/>
    <w:rsid w:val="00F67B47"/>
    <w:rsid w:val="00F67F3E"/>
    <w:rsid w:val="00F705BE"/>
    <w:rsid w:val="00F707D1"/>
    <w:rsid w:val="00F708CB"/>
    <w:rsid w:val="00F709BE"/>
    <w:rsid w:val="00F70AD3"/>
    <w:rsid w:val="00F70DD3"/>
    <w:rsid w:val="00F70E42"/>
    <w:rsid w:val="00F70E50"/>
    <w:rsid w:val="00F7121D"/>
    <w:rsid w:val="00F71615"/>
    <w:rsid w:val="00F719CD"/>
    <w:rsid w:val="00F71D96"/>
    <w:rsid w:val="00F7201F"/>
    <w:rsid w:val="00F72AA5"/>
    <w:rsid w:val="00F72F01"/>
    <w:rsid w:val="00F72F1F"/>
    <w:rsid w:val="00F73369"/>
    <w:rsid w:val="00F738BB"/>
    <w:rsid w:val="00F73FDD"/>
    <w:rsid w:val="00F74010"/>
    <w:rsid w:val="00F740E3"/>
    <w:rsid w:val="00F74257"/>
    <w:rsid w:val="00F74260"/>
    <w:rsid w:val="00F747A6"/>
    <w:rsid w:val="00F74A20"/>
    <w:rsid w:val="00F74BF7"/>
    <w:rsid w:val="00F74E32"/>
    <w:rsid w:val="00F754E8"/>
    <w:rsid w:val="00F7568E"/>
    <w:rsid w:val="00F7579E"/>
    <w:rsid w:val="00F757BF"/>
    <w:rsid w:val="00F75A66"/>
    <w:rsid w:val="00F75E45"/>
    <w:rsid w:val="00F75EA2"/>
    <w:rsid w:val="00F761DC"/>
    <w:rsid w:val="00F76415"/>
    <w:rsid w:val="00F764CF"/>
    <w:rsid w:val="00F76D29"/>
    <w:rsid w:val="00F7719D"/>
    <w:rsid w:val="00F7740A"/>
    <w:rsid w:val="00F7748B"/>
    <w:rsid w:val="00F7790C"/>
    <w:rsid w:val="00F77E09"/>
    <w:rsid w:val="00F77E30"/>
    <w:rsid w:val="00F77ED8"/>
    <w:rsid w:val="00F800B9"/>
    <w:rsid w:val="00F806A3"/>
    <w:rsid w:val="00F80F97"/>
    <w:rsid w:val="00F81265"/>
    <w:rsid w:val="00F81979"/>
    <w:rsid w:val="00F81B09"/>
    <w:rsid w:val="00F81D39"/>
    <w:rsid w:val="00F820F8"/>
    <w:rsid w:val="00F822B3"/>
    <w:rsid w:val="00F828F1"/>
    <w:rsid w:val="00F82FE1"/>
    <w:rsid w:val="00F830F7"/>
    <w:rsid w:val="00F83489"/>
    <w:rsid w:val="00F83676"/>
    <w:rsid w:val="00F83C58"/>
    <w:rsid w:val="00F83D3E"/>
    <w:rsid w:val="00F83D9D"/>
    <w:rsid w:val="00F83DCD"/>
    <w:rsid w:val="00F84453"/>
    <w:rsid w:val="00F8483C"/>
    <w:rsid w:val="00F8496C"/>
    <w:rsid w:val="00F84D78"/>
    <w:rsid w:val="00F8509C"/>
    <w:rsid w:val="00F85666"/>
    <w:rsid w:val="00F85BD4"/>
    <w:rsid w:val="00F85F96"/>
    <w:rsid w:val="00F860F5"/>
    <w:rsid w:val="00F8680E"/>
    <w:rsid w:val="00F869C1"/>
    <w:rsid w:val="00F86DA1"/>
    <w:rsid w:val="00F86E41"/>
    <w:rsid w:val="00F871DF"/>
    <w:rsid w:val="00F8765B"/>
    <w:rsid w:val="00F87878"/>
    <w:rsid w:val="00F87D91"/>
    <w:rsid w:val="00F901AD"/>
    <w:rsid w:val="00F906AD"/>
    <w:rsid w:val="00F90912"/>
    <w:rsid w:val="00F91068"/>
    <w:rsid w:val="00F91D7A"/>
    <w:rsid w:val="00F920A6"/>
    <w:rsid w:val="00F92C96"/>
    <w:rsid w:val="00F93031"/>
    <w:rsid w:val="00F932CB"/>
    <w:rsid w:val="00F94036"/>
    <w:rsid w:val="00F94DC6"/>
    <w:rsid w:val="00F94EFB"/>
    <w:rsid w:val="00F95071"/>
    <w:rsid w:val="00F9518C"/>
    <w:rsid w:val="00F95938"/>
    <w:rsid w:val="00F95BC9"/>
    <w:rsid w:val="00F95CED"/>
    <w:rsid w:val="00F95ED8"/>
    <w:rsid w:val="00F96042"/>
    <w:rsid w:val="00F964B9"/>
    <w:rsid w:val="00F96768"/>
    <w:rsid w:val="00F96C62"/>
    <w:rsid w:val="00F96EA6"/>
    <w:rsid w:val="00F971D6"/>
    <w:rsid w:val="00F974B9"/>
    <w:rsid w:val="00F976DD"/>
    <w:rsid w:val="00F977FC"/>
    <w:rsid w:val="00F978DA"/>
    <w:rsid w:val="00F97B1A"/>
    <w:rsid w:val="00FA03CF"/>
    <w:rsid w:val="00FA095B"/>
    <w:rsid w:val="00FA0B37"/>
    <w:rsid w:val="00FA0D07"/>
    <w:rsid w:val="00FA142B"/>
    <w:rsid w:val="00FA1684"/>
    <w:rsid w:val="00FA188D"/>
    <w:rsid w:val="00FA1D35"/>
    <w:rsid w:val="00FA1D5B"/>
    <w:rsid w:val="00FA218B"/>
    <w:rsid w:val="00FA24E1"/>
    <w:rsid w:val="00FA2D59"/>
    <w:rsid w:val="00FA3654"/>
    <w:rsid w:val="00FA3933"/>
    <w:rsid w:val="00FA3BCF"/>
    <w:rsid w:val="00FA3EE5"/>
    <w:rsid w:val="00FA3F34"/>
    <w:rsid w:val="00FA48BF"/>
    <w:rsid w:val="00FA4E62"/>
    <w:rsid w:val="00FA50F8"/>
    <w:rsid w:val="00FA5308"/>
    <w:rsid w:val="00FA543C"/>
    <w:rsid w:val="00FA569B"/>
    <w:rsid w:val="00FA58B9"/>
    <w:rsid w:val="00FA5AB7"/>
    <w:rsid w:val="00FA5AC5"/>
    <w:rsid w:val="00FA5BA7"/>
    <w:rsid w:val="00FA6465"/>
    <w:rsid w:val="00FA6B8B"/>
    <w:rsid w:val="00FA7040"/>
    <w:rsid w:val="00FA74CA"/>
    <w:rsid w:val="00FA76A3"/>
    <w:rsid w:val="00FA7A17"/>
    <w:rsid w:val="00FA7E49"/>
    <w:rsid w:val="00FA7F6F"/>
    <w:rsid w:val="00FB02DF"/>
    <w:rsid w:val="00FB0310"/>
    <w:rsid w:val="00FB0516"/>
    <w:rsid w:val="00FB144C"/>
    <w:rsid w:val="00FB227B"/>
    <w:rsid w:val="00FB23A3"/>
    <w:rsid w:val="00FB28D6"/>
    <w:rsid w:val="00FB33CC"/>
    <w:rsid w:val="00FB35D6"/>
    <w:rsid w:val="00FB392B"/>
    <w:rsid w:val="00FB421F"/>
    <w:rsid w:val="00FB488B"/>
    <w:rsid w:val="00FB4A6C"/>
    <w:rsid w:val="00FB4CA8"/>
    <w:rsid w:val="00FB4CFF"/>
    <w:rsid w:val="00FB5D47"/>
    <w:rsid w:val="00FB5F0D"/>
    <w:rsid w:val="00FB5FAE"/>
    <w:rsid w:val="00FB6446"/>
    <w:rsid w:val="00FB685F"/>
    <w:rsid w:val="00FB716A"/>
    <w:rsid w:val="00FB7935"/>
    <w:rsid w:val="00FC07E9"/>
    <w:rsid w:val="00FC0922"/>
    <w:rsid w:val="00FC0AAA"/>
    <w:rsid w:val="00FC0EEC"/>
    <w:rsid w:val="00FC105E"/>
    <w:rsid w:val="00FC1D2C"/>
    <w:rsid w:val="00FC21B1"/>
    <w:rsid w:val="00FC221F"/>
    <w:rsid w:val="00FC3369"/>
    <w:rsid w:val="00FC36A1"/>
    <w:rsid w:val="00FC392F"/>
    <w:rsid w:val="00FC3A8F"/>
    <w:rsid w:val="00FC3F40"/>
    <w:rsid w:val="00FC4218"/>
    <w:rsid w:val="00FC471B"/>
    <w:rsid w:val="00FC4907"/>
    <w:rsid w:val="00FC4977"/>
    <w:rsid w:val="00FC4D42"/>
    <w:rsid w:val="00FC4E96"/>
    <w:rsid w:val="00FC64E6"/>
    <w:rsid w:val="00FC65B6"/>
    <w:rsid w:val="00FC67A4"/>
    <w:rsid w:val="00FC6A1D"/>
    <w:rsid w:val="00FC6B7F"/>
    <w:rsid w:val="00FC6F70"/>
    <w:rsid w:val="00FC72F8"/>
    <w:rsid w:val="00FC7687"/>
    <w:rsid w:val="00FC77B3"/>
    <w:rsid w:val="00FC7918"/>
    <w:rsid w:val="00FC7C00"/>
    <w:rsid w:val="00FC7FD6"/>
    <w:rsid w:val="00FD0247"/>
    <w:rsid w:val="00FD0BA6"/>
    <w:rsid w:val="00FD0C76"/>
    <w:rsid w:val="00FD1F90"/>
    <w:rsid w:val="00FD28FF"/>
    <w:rsid w:val="00FD31D9"/>
    <w:rsid w:val="00FD3536"/>
    <w:rsid w:val="00FD3926"/>
    <w:rsid w:val="00FD3DA3"/>
    <w:rsid w:val="00FD404B"/>
    <w:rsid w:val="00FD40A9"/>
    <w:rsid w:val="00FD43C3"/>
    <w:rsid w:val="00FD4600"/>
    <w:rsid w:val="00FD471F"/>
    <w:rsid w:val="00FD4874"/>
    <w:rsid w:val="00FD4D78"/>
    <w:rsid w:val="00FD4E52"/>
    <w:rsid w:val="00FD5940"/>
    <w:rsid w:val="00FD624A"/>
    <w:rsid w:val="00FD6339"/>
    <w:rsid w:val="00FD6A46"/>
    <w:rsid w:val="00FD7B7B"/>
    <w:rsid w:val="00FD7CB0"/>
    <w:rsid w:val="00FD7D04"/>
    <w:rsid w:val="00FD7E41"/>
    <w:rsid w:val="00FE063E"/>
    <w:rsid w:val="00FE06F1"/>
    <w:rsid w:val="00FE0845"/>
    <w:rsid w:val="00FE09E2"/>
    <w:rsid w:val="00FE1621"/>
    <w:rsid w:val="00FE2E8C"/>
    <w:rsid w:val="00FE30FF"/>
    <w:rsid w:val="00FE31EF"/>
    <w:rsid w:val="00FE32EC"/>
    <w:rsid w:val="00FE331D"/>
    <w:rsid w:val="00FE3324"/>
    <w:rsid w:val="00FE338D"/>
    <w:rsid w:val="00FE3452"/>
    <w:rsid w:val="00FE34B9"/>
    <w:rsid w:val="00FE38F9"/>
    <w:rsid w:val="00FE3AEE"/>
    <w:rsid w:val="00FE4271"/>
    <w:rsid w:val="00FE4C77"/>
    <w:rsid w:val="00FE51F4"/>
    <w:rsid w:val="00FE5224"/>
    <w:rsid w:val="00FE5357"/>
    <w:rsid w:val="00FE5916"/>
    <w:rsid w:val="00FE5E04"/>
    <w:rsid w:val="00FE6D68"/>
    <w:rsid w:val="00FE72EA"/>
    <w:rsid w:val="00FE79C3"/>
    <w:rsid w:val="00FF081A"/>
    <w:rsid w:val="00FF0AD0"/>
    <w:rsid w:val="00FF0CA5"/>
    <w:rsid w:val="00FF0E60"/>
    <w:rsid w:val="00FF0E71"/>
    <w:rsid w:val="00FF15BA"/>
    <w:rsid w:val="00FF18AA"/>
    <w:rsid w:val="00FF1C4A"/>
    <w:rsid w:val="00FF27EA"/>
    <w:rsid w:val="00FF28EA"/>
    <w:rsid w:val="00FF2CC7"/>
    <w:rsid w:val="00FF301F"/>
    <w:rsid w:val="00FF34E4"/>
    <w:rsid w:val="00FF352A"/>
    <w:rsid w:val="00FF353D"/>
    <w:rsid w:val="00FF392B"/>
    <w:rsid w:val="00FF3A53"/>
    <w:rsid w:val="00FF3ABA"/>
    <w:rsid w:val="00FF3D8C"/>
    <w:rsid w:val="00FF3F3A"/>
    <w:rsid w:val="00FF40CE"/>
    <w:rsid w:val="00FF53DC"/>
    <w:rsid w:val="00FF5980"/>
    <w:rsid w:val="00FF59D0"/>
    <w:rsid w:val="00FF5A4D"/>
    <w:rsid w:val="00FF6456"/>
    <w:rsid w:val="00FF69EE"/>
    <w:rsid w:val="00FF6E6D"/>
    <w:rsid w:val="00FF7CDD"/>
    <w:rsid w:val="014AAEAD"/>
    <w:rsid w:val="0199F546"/>
    <w:rsid w:val="021A5AFC"/>
    <w:rsid w:val="025C6752"/>
    <w:rsid w:val="027C3CFF"/>
    <w:rsid w:val="03B91F6C"/>
    <w:rsid w:val="040B8743"/>
    <w:rsid w:val="042835F1"/>
    <w:rsid w:val="043B4FDB"/>
    <w:rsid w:val="05234DCA"/>
    <w:rsid w:val="055C20A2"/>
    <w:rsid w:val="0606F5C4"/>
    <w:rsid w:val="062C689F"/>
    <w:rsid w:val="067C3655"/>
    <w:rsid w:val="074133A5"/>
    <w:rsid w:val="0774809B"/>
    <w:rsid w:val="08018B2A"/>
    <w:rsid w:val="0873B99D"/>
    <w:rsid w:val="09152A1A"/>
    <w:rsid w:val="09C08514"/>
    <w:rsid w:val="09D5009B"/>
    <w:rsid w:val="0AE1C21D"/>
    <w:rsid w:val="0B33FB91"/>
    <w:rsid w:val="0B6B2221"/>
    <w:rsid w:val="0BA96F9A"/>
    <w:rsid w:val="0CA684E0"/>
    <w:rsid w:val="0CB8CB2A"/>
    <w:rsid w:val="0CC09B81"/>
    <w:rsid w:val="0CD10F52"/>
    <w:rsid w:val="0DB72DF1"/>
    <w:rsid w:val="0DB93461"/>
    <w:rsid w:val="0E11A731"/>
    <w:rsid w:val="0E77F623"/>
    <w:rsid w:val="0F55B0A6"/>
    <w:rsid w:val="0F5FB2DB"/>
    <w:rsid w:val="105BF1C1"/>
    <w:rsid w:val="10D37DFF"/>
    <w:rsid w:val="1154B4F2"/>
    <w:rsid w:val="115B7765"/>
    <w:rsid w:val="119263EE"/>
    <w:rsid w:val="11973299"/>
    <w:rsid w:val="122A03DA"/>
    <w:rsid w:val="12F083ED"/>
    <w:rsid w:val="143DDD07"/>
    <w:rsid w:val="14B3D7C6"/>
    <w:rsid w:val="1691E6D7"/>
    <w:rsid w:val="17390DEB"/>
    <w:rsid w:val="179517F0"/>
    <w:rsid w:val="17A90D5B"/>
    <w:rsid w:val="17FE8697"/>
    <w:rsid w:val="18C54C8E"/>
    <w:rsid w:val="191BFED8"/>
    <w:rsid w:val="197A452B"/>
    <w:rsid w:val="197C8BA0"/>
    <w:rsid w:val="19897458"/>
    <w:rsid w:val="1A26720D"/>
    <w:rsid w:val="1AA40C20"/>
    <w:rsid w:val="1AF24CC9"/>
    <w:rsid w:val="1B1429FE"/>
    <w:rsid w:val="1B26D070"/>
    <w:rsid w:val="1BB3972A"/>
    <w:rsid w:val="1C29EA4C"/>
    <w:rsid w:val="1F078ACE"/>
    <w:rsid w:val="1FBC1229"/>
    <w:rsid w:val="20118602"/>
    <w:rsid w:val="202C4418"/>
    <w:rsid w:val="2039D98F"/>
    <w:rsid w:val="20B75D00"/>
    <w:rsid w:val="210CA38D"/>
    <w:rsid w:val="21273B32"/>
    <w:rsid w:val="216AFDE2"/>
    <w:rsid w:val="223E8FF5"/>
    <w:rsid w:val="228498D0"/>
    <w:rsid w:val="23A18FAE"/>
    <w:rsid w:val="24AC2C74"/>
    <w:rsid w:val="24B4A864"/>
    <w:rsid w:val="24C7BC4B"/>
    <w:rsid w:val="250F96C7"/>
    <w:rsid w:val="2574B903"/>
    <w:rsid w:val="259B8910"/>
    <w:rsid w:val="25B7A435"/>
    <w:rsid w:val="25BF91BB"/>
    <w:rsid w:val="264BCD2D"/>
    <w:rsid w:val="27327F94"/>
    <w:rsid w:val="27341506"/>
    <w:rsid w:val="279F51DF"/>
    <w:rsid w:val="28B1E670"/>
    <w:rsid w:val="292D4018"/>
    <w:rsid w:val="293222A2"/>
    <w:rsid w:val="29CDF484"/>
    <w:rsid w:val="2AFD1C04"/>
    <w:rsid w:val="2B873903"/>
    <w:rsid w:val="2C74BCF1"/>
    <w:rsid w:val="2C9F4C06"/>
    <w:rsid w:val="2D5AAC3D"/>
    <w:rsid w:val="2DA482E5"/>
    <w:rsid w:val="2DBBC664"/>
    <w:rsid w:val="2DCA9040"/>
    <w:rsid w:val="2F5E867B"/>
    <w:rsid w:val="2F667401"/>
    <w:rsid w:val="3071CBB8"/>
    <w:rsid w:val="3109020E"/>
    <w:rsid w:val="316F599B"/>
    <w:rsid w:val="31C46600"/>
    <w:rsid w:val="33A62A28"/>
    <w:rsid w:val="33A73288"/>
    <w:rsid w:val="33BD916F"/>
    <w:rsid w:val="3439E524"/>
    <w:rsid w:val="352DA817"/>
    <w:rsid w:val="35728773"/>
    <w:rsid w:val="35AB0C12"/>
    <w:rsid w:val="35D5B585"/>
    <w:rsid w:val="366C881C"/>
    <w:rsid w:val="3692811F"/>
    <w:rsid w:val="36961725"/>
    <w:rsid w:val="36C8730B"/>
    <w:rsid w:val="36D7C42F"/>
    <w:rsid w:val="3739E3D1"/>
    <w:rsid w:val="38E6F711"/>
    <w:rsid w:val="3B591431"/>
    <w:rsid w:val="3B8F1DEB"/>
    <w:rsid w:val="3B94FC15"/>
    <w:rsid w:val="3D996FF0"/>
    <w:rsid w:val="3DE0C76A"/>
    <w:rsid w:val="3EE1B6F3"/>
    <w:rsid w:val="3F390519"/>
    <w:rsid w:val="3FCCD539"/>
    <w:rsid w:val="4015CE7A"/>
    <w:rsid w:val="40705ABE"/>
    <w:rsid w:val="40F11A90"/>
    <w:rsid w:val="40F1AFED"/>
    <w:rsid w:val="414EABA7"/>
    <w:rsid w:val="42098DFE"/>
    <w:rsid w:val="4294452A"/>
    <w:rsid w:val="43447EA2"/>
    <w:rsid w:val="44568D9C"/>
    <w:rsid w:val="44580E6F"/>
    <w:rsid w:val="44A42656"/>
    <w:rsid w:val="44BA9641"/>
    <w:rsid w:val="44D97BB7"/>
    <w:rsid w:val="45187295"/>
    <w:rsid w:val="453A403D"/>
    <w:rsid w:val="455D6BBA"/>
    <w:rsid w:val="45CE58F8"/>
    <w:rsid w:val="467B3FC6"/>
    <w:rsid w:val="47034246"/>
    <w:rsid w:val="472D17BC"/>
    <w:rsid w:val="4758282C"/>
    <w:rsid w:val="48DD4DE0"/>
    <w:rsid w:val="49C64D2F"/>
    <w:rsid w:val="4A2E6CDE"/>
    <w:rsid w:val="4A801EEA"/>
    <w:rsid w:val="4A84BA51"/>
    <w:rsid w:val="4AA3D379"/>
    <w:rsid w:val="4B196ADC"/>
    <w:rsid w:val="4B1C7DBA"/>
    <w:rsid w:val="4C28FDE4"/>
    <w:rsid w:val="4CEFCEA4"/>
    <w:rsid w:val="4D6E3EC9"/>
    <w:rsid w:val="4D711463"/>
    <w:rsid w:val="4E49F682"/>
    <w:rsid w:val="4EB38396"/>
    <w:rsid w:val="4EDC123D"/>
    <w:rsid w:val="4F0C066D"/>
    <w:rsid w:val="4F8069BB"/>
    <w:rsid w:val="500327E9"/>
    <w:rsid w:val="50422601"/>
    <w:rsid w:val="50CBEB34"/>
    <w:rsid w:val="50CCBF54"/>
    <w:rsid w:val="513C9AD1"/>
    <w:rsid w:val="514CDC7F"/>
    <w:rsid w:val="51B8CB37"/>
    <w:rsid w:val="52135EC2"/>
    <w:rsid w:val="5278E368"/>
    <w:rsid w:val="52B714AC"/>
    <w:rsid w:val="5313C95E"/>
    <w:rsid w:val="53C069E1"/>
    <w:rsid w:val="5412A96C"/>
    <w:rsid w:val="5415C220"/>
    <w:rsid w:val="5460AA0B"/>
    <w:rsid w:val="5494A763"/>
    <w:rsid w:val="55446A90"/>
    <w:rsid w:val="554DFB81"/>
    <w:rsid w:val="5569DB85"/>
    <w:rsid w:val="55D07BF3"/>
    <w:rsid w:val="560411BA"/>
    <w:rsid w:val="5638654A"/>
    <w:rsid w:val="565074B0"/>
    <w:rsid w:val="56D84623"/>
    <w:rsid w:val="57258111"/>
    <w:rsid w:val="57303AB8"/>
    <w:rsid w:val="59DB54DD"/>
    <w:rsid w:val="59FABD3B"/>
    <w:rsid w:val="5A187902"/>
    <w:rsid w:val="5A51D07C"/>
    <w:rsid w:val="5B44E3AE"/>
    <w:rsid w:val="5B985D31"/>
    <w:rsid w:val="5D0C0A0B"/>
    <w:rsid w:val="5D5C41A3"/>
    <w:rsid w:val="5D7F7B56"/>
    <w:rsid w:val="5D985CBA"/>
    <w:rsid w:val="5FC2442A"/>
    <w:rsid w:val="5FF214FF"/>
    <w:rsid w:val="60A6ED73"/>
    <w:rsid w:val="6158A525"/>
    <w:rsid w:val="61B2C485"/>
    <w:rsid w:val="61C14CCB"/>
    <w:rsid w:val="624FC25A"/>
    <w:rsid w:val="6308A63B"/>
    <w:rsid w:val="63C6F96C"/>
    <w:rsid w:val="64713790"/>
    <w:rsid w:val="650177D9"/>
    <w:rsid w:val="651D79FC"/>
    <w:rsid w:val="6539B516"/>
    <w:rsid w:val="655B2A15"/>
    <w:rsid w:val="660052D4"/>
    <w:rsid w:val="66B510B6"/>
    <w:rsid w:val="673F8008"/>
    <w:rsid w:val="675586BF"/>
    <w:rsid w:val="694AE1C6"/>
    <w:rsid w:val="695EEFA6"/>
    <w:rsid w:val="6985EA55"/>
    <w:rsid w:val="699DAB96"/>
    <w:rsid w:val="69DDCF93"/>
    <w:rsid w:val="69EA5368"/>
    <w:rsid w:val="69ED0980"/>
    <w:rsid w:val="6A44DEE6"/>
    <w:rsid w:val="6A61D551"/>
    <w:rsid w:val="6CADAEA8"/>
    <w:rsid w:val="6CFB1A47"/>
    <w:rsid w:val="6E32A3A3"/>
    <w:rsid w:val="6E703ED2"/>
    <w:rsid w:val="6F185A9C"/>
    <w:rsid w:val="6F255A14"/>
    <w:rsid w:val="6F604B49"/>
    <w:rsid w:val="6F93ED88"/>
    <w:rsid w:val="6FCDFC9F"/>
    <w:rsid w:val="6FE0557A"/>
    <w:rsid w:val="7002924E"/>
    <w:rsid w:val="70963025"/>
    <w:rsid w:val="70AD9512"/>
    <w:rsid w:val="70CC2AE7"/>
    <w:rsid w:val="71290C6B"/>
    <w:rsid w:val="716037E6"/>
    <w:rsid w:val="71743855"/>
    <w:rsid w:val="71CDB688"/>
    <w:rsid w:val="7204DAE4"/>
    <w:rsid w:val="727ADEBC"/>
    <w:rsid w:val="72C3927C"/>
    <w:rsid w:val="72C4EBA4"/>
    <w:rsid w:val="73075CF2"/>
    <w:rsid w:val="74E753A8"/>
    <w:rsid w:val="751B5731"/>
    <w:rsid w:val="751D2F75"/>
    <w:rsid w:val="752D0EEA"/>
    <w:rsid w:val="7567F4CC"/>
    <w:rsid w:val="764A895B"/>
    <w:rsid w:val="76C6CD60"/>
    <w:rsid w:val="76E5DADD"/>
    <w:rsid w:val="76EB75B4"/>
    <w:rsid w:val="7711B2B9"/>
    <w:rsid w:val="771A63A0"/>
    <w:rsid w:val="779051BE"/>
    <w:rsid w:val="77987F4C"/>
    <w:rsid w:val="77A8E9B8"/>
    <w:rsid w:val="77AE3187"/>
    <w:rsid w:val="782269D6"/>
    <w:rsid w:val="785E9D25"/>
    <w:rsid w:val="789F6F32"/>
    <w:rsid w:val="78E46621"/>
    <w:rsid w:val="79FA339E"/>
    <w:rsid w:val="7AEB39D2"/>
    <w:rsid w:val="7B6AB767"/>
    <w:rsid w:val="7C03F199"/>
    <w:rsid w:val="7C4BFA57"/>
    <w:rsid w:val="7CCD629D"/>
    <w:rsid w:val="7D1525B3"/>
    <w:rsid w:val="7D2B7BE8"/>
    <w:rsid w:val="7DD4633D"/>
    <w:rsid w:val="7DEA6CA9"/>
    <w:rsid w:val="7E11B905"/>
    <w:rsid w:val="7E9E8E1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7C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689"/>
    <w:pPr>
      <w:spacing w:after="0"/>
    </w:pPr>
    <w:rPr>
      <w:rFonts w:ascii="Arial" w:hAnsi="Arial"/>
      <w:sz w:val="24"/>
    </w:rPr>
  </w:style>
  <w:style w:type="paragraph" w:styleId="Heading1">
    <w:name w:val="heading 1"/>
    <w:basedOn w:val="Normal"/>
    <w:next w:val="Normal"/>
    <w:link w:val="Heading1Char"/>
    <w:autoRedefine/>
    <w:uiPriority w:val="9"/>
    <w:qFormat/>
    <w:rsid w:val="00AF6160"/>
    <w:pPr>
      <w:keepNext/>
      <w:keepLines/>
      <w:spacing w:line="264" w:lineRule="auto"/>
      <w:jc w:val="center"/>
      <w:outlineLvl w:val="0"/>
    </w:pPr>
    <w:rPr>
      <w:rFonts w:eastAsia="Arial" w:cs="Arial"/>
      <w:b/>
      <w:sz w:val="36"/>
      <w:szCs w:val="36"/>
    </w:rPr>
  </w:style>
  <w:style w:type="paragraph" w:styleId="Heading2">
    <w:name w:val="heading 2"/>
    <w:basedOn w:val="Normal"/>
    <w:next w:val="Normal"/>
    <w:link w:val="Heading2Char"/>
    <w:autoRedefine/>
    <w:uiPriority w:val="9"/>
    <w:unhideWhenUsed/>
    <w:qFormat/>
    <w:rsid w:val="003E20F8"/>
    <w:pPr>
      <w:keepNext/>
      <w:keepLines/>
      <w:suppressAutoHyphens/>
      <w:spacing w:before="120" w:after="120" w:line="264" w:lineRule="auto"/>
      <w:outlineLvl w:val="1"/>
    </w:pPr>
    <w:rPr>
      <w:rFonts w:eastAsia="Arial" w:cs="Arial"/>
      <w:b/>
      <w:bCs/>
      <w:sz w:val="32"/>
      <w:szCs w:val="32"/>
    </w:rPr>
  </w:style>
  <w:style w:type="paragraph" w:styleId="Heading3">
    <w:name w:val="heading 3"/>
    <w:basedOn w:val="Normal"/>
    <w:next w:val="Normal"/>
    <w:link w:val="Heading3Char"/>
    <w:autoRedefine/>
    <w:uiPriority w:val="9"/>
    <w:unhideWhenUsed/>
    <w:qFormat/>
    <w:rsid w:val="005E0B15"/>
    <w:pPr>
      <w:keepNext/>
      <w:keepLines/>
      <w:spacing w:line="276" w:lineRule="auto"/>
      <w:jc w:val="both"/>
      <w:outlineLvl w:val="2"/>
    </w:pPr>
    <w:rPr>
      <w:rFonts w:eastAsiaTheme="majorEastAsia" w:cs="Arial"/>
      <w:b/>
      <w:color w:val="000000" w:themeColor="tex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966D8"/>
    <w:pPr>
      <w:ind w:left="720"/>
      <w:contextualSpacing/>
    </w:pPr>
  </w:style>
  <w:style w:type="character" w:customStyle="1" w:styleId="Heading1Char">
    <w:name w:val="Heading 1 Char"/>
    <w:basedOn w:val="DefaultParagraphFont"/>
    <w:link w:val="Heading1"/>
    <w:uiPriority w:val="9"/>
    <w:rsid w:val="00AF6160"/>
    <w:rPr>
      <w:rFonts w:ascii="Arial" w:eastAsia="Arial" w:hAnsi="Arial" w:cs="Arial"/>
      <w:b/>
      <w:sz w:val="36"/>
      <w:szCs w:val="36"/>
    </w:rPr>
  </w:style>
  <w:style w:type="character" w:customStyle="1" w:styleId="Heading2Char">
    <w:name w:val="Heading 2 Char"/>
    <w:basedOn w:val="DefaultParagraphFont"/>
    <w:link w:val="Heading2"/>
    <w:uiPriority w:val="9"/>
    <w:rsid w:val="004872EE"/>
    <w:rPr>
      <w:rFonts w:ascii="Arial" w:eastAsia="Arial" w:hAnsi="Arial" w:cs="Arial"/>
      <w:b/>
      <w:bCs/>
      <w:sz w:val="32"/>
      <w:szCs w:val="32"/>
    </w:rPr>
  </w:style>
  <w:style w:type="character" w:customStyle="1" w:styleId="Heading3Char">
    <w:name w:val="Heading 3 Char"/>
    <w:basedOn w:val="DefaultParagraphFont"/>
    <w:link w:val="Heading3"/>
    <w:uiPriority w:val="9"/>
    <w:rsid w:val="005E0B15"/>
    <w:rPr>
      <w:rFonts w:ascii="Arial" w:eastAsiaTheme="majorEastAsia" w:hAnsi="Arial" w:cs="Arial"/>
      <w:b/>
      <w:color w:val="000000" w:themeColor="text1"/>
      <w:sz w:val="28"/>
      <w:szCs w:val="26"/>
    </w:rPr>
  </w:style>
  <w:style w:type="paragraph" w:styleId="Header">
    <w:name w:val="header"/>
    <w:basedOn w:val="Normal"/>
    <w:link w:val="HeaderChar"/>
    <w:uiPriority w:val="99"/>
    <w:unhideWhenUsed/>
    <w:rsid w:val="005E0B15"/>
    <w:pPr>
      <w:tabs>
        <w:tab w:val="center" w:pos="4513"/>
        <w:tab w:val="right" w:pos="9026"/>
      </w:tabs>
      <w:spacing w:line="240" w:lineRule="auto"/>
    </w:pPr>
  </w:style>
  <w:style w:type="character" w:customStyle="1" w:styleId="HeaderChar">
    <w:name w:val="Header Char"/>
    <w:basedOn w:val="DefaultParagraphFont"/>
    <w:link w:val="Header"/>
    <w:uiPriority w:val="99"/>
    <w:rsid w:val="005E0B15"/>
  </w:style>
  <w:style w:type="paragraph" w:styleId="Footer">
    <w:name w:val="footer"/>
    <w:basedOn w:val="Normal"/>
    <w:link w:val="FooterChar"/>
    <w:uiPriority w:val="99"/>
    <w:unhideWhenUsed/>
    <w:rsid w:val="005E0B15"/>
    <w:pPr>
      <w:tabs>
        <w:tab w:val="center" w:pos="4513"/>
        <w:tab w:val="right" w:pos="9026"/>
      </w:tabs>
      <w:spacing w:line="240" w:lineRule="auto"/>
    </w:pPr>
  </w:style>
  <w:style w:type="character" w:customStyle="1" w:styleId="FooterChar">
    <w:name w:val="Footer Char"/>
    <w:basedOn w:val="DefaultParagraphFont"/>
    <w:link w:val="Footer"/>
    <w:uiPriority w:val="99"/>
    <w:rsid w:val="005E0B15"/>
  </w:style>
  <w:style w:type="table" w:styleId="TableGrid">
    <w:name w:val="Table Grid"/>
    <w:basedOn w:val="TableNormal"/>
    <w:uiPriority w:val="39"/>
    <w:rsid w:val="005E0B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E0B15"/>
    <w:pPr>
      <w:spacing w:after="0" w:line="240" w:lineRule="auto"/>
    </w:pPr>
    <w:rPr>
      <w:rFonts w:eastAsiaTheme="minorEastAsia"/>
      <w:lang w:eastAsia="zh-CN"/>
    </w:rPr>
  </w:style>
  <w:style w:type="paragraph" w:styleId="TOCHeading">
    <w:name w:val="TOC Heading"/>
    <w:basedOn w:val="Heading1"/>
    <w:next w:val="Normal"/>
    <w:uiPriority w:val="39"/>
    <w:unhideWhenUsed/>
    <w:qFormat/>
    <w:rsid w:val="005E0B15"/>
    <w:pPr>
      <w:outlineLvl w:val="9"/>
    </w:pPr>
    <w:rPr>
      <w:lang w:val="en-US"/>
    </w:rPr>
  </w:style>
  <w:style w:type="paragraph" w:styleId="TOC2">
    <w:name w:val="toc 2"/>
    <w:basedOn w:val="Normal"/>
    <w:next w:val="Normal"/>
    <w:autoRedefine/>
    <w:uiPriority w:val="39"/>
    <w:unhideWhenUsed/>
    <w:rsid w:val="005E0B15"/>
    <w:pPr>
      <w:tabs>
        <w:tab w:val="left" w:pos="709"/>
        <w:tab w:val="right" w:leader="dot" w:pos="9016"/>
      </w:tabs>
      <w:spacing w:after="100"/>
      <w:ind w:left="220"/>
    </w:pPr>
    <w:rPr>
      <w:rFonts w:eastAsiaTheme="minorEastAsia" w:cs="Arial"/>
      <w:noProof/>
      <w:lang w:val="en-US"/>
    </w:rPr>
  </w:style>
  <w:style w:type="paragraph" w:styleId="TOC1">
    <w:name w:val="toc 1"/>
    <w:basedOn w:val="Normal"/>
    <w:next w:val="Normal"/>
    <w:autoRedefine/>
    <w:uiPriority w:val="39"/>
    <w:unhideWhenUsed/>
    <w:rsid w:val="00C22EFF"/>
    <w:pPr>
      <w:tabs>
        <w:tab w:val="right" w:leader="dot" w:pos="9016"/>
      </w:tabs>
    </w:pPr>
    <w:rPr>
      <w:rFonts w:eastAsiaTheme="minorEastAsia" w:cs="Times New Roman"/>
      <w:b/>
      <w:lang w:val="en-US"/>
    </w:rPr>
  </w:style>
  <w:style w:type="paragraph" w:styleId="TOC3">
    <w:name w:val="toc 3"/>
    <w:basedOn w:val="Normal"/>
    <w:next w:val="Normal"/>
    <w:autoRedefine/>
    <w:uiPriority w:val="39"/>
    <w:unhideWhenUsed/>
    <w:rsid w:val="005E0B15"/>
    <w:pPr>
      <w:tabs>
        <w:tab w:val="right" w:leader="dot" w:pos="9016"/>
      </w:tabs>
      <w:spacing w:after="100"/>
      <w:ind w:left="440"/>
    </w:pPr>
    <w:rPr>
      <w:rFonts w:eastAsiaTheme="minorEastAsia" w:cs="Times New Roman"/>
      <w:lang w:val="en-US"/>
    </w:rPr>
  </w:style>
  <w:style w:type="character" w:styleId="Hyperlink">
    <w:name w:val="Hyperlink"/>
    <w:basedOn w:val="DefaultParagraphFont"/>
    <w:uiPriority w:val="99"/>
    <w:unhideWhenUsed/>
    <w:rsid w:val="005E0B15"/>
    <w:rPr>
      <w:color w:val="0563C1" w:themeColor="hyperlink"/>
      <w:u w:val="single"/>
    </w:rPr>
  </w:style>
  <w:style w:type="character" w:styleId="CommentReference">
    <w:name w:val="annotation reference"/>
    <w:basedOn w:val="DefaultParagraphFont"/>
    <w:uiPriority w:val="99"/>
    <w:unhideWhenUsed/>
    <w:rsid w:val="005E0B15"/>
    <w:rPr>
      <w:sz w:val="16"/>
      <w:szCs w:val="16"/>
    </w:rPr>
  </w:style>
  <w:style w:type="paragraph" w:styleId="CommentText">
    <w:name w:val="annotation text"/>
    <w:basedOn w:val="Normal"/>
    <w:link w:val="CommentTextChar"/>
    <w:uiPriority w:val="99"/>
    <w:unhideWhenUsed/>
    <w:rsid w:val="005E0B15"/>
    <w:pPr>
      <w:spacing w:line="240" w:lineRule="auto"/>
    </w:pPr>
    <w:rPr>
      <w:sz w:val="20"/>
      <w:szCs w:val="20"/>
    </w:rPr>
  </w:style>
  <w:style w:type="character" w:customStyle="1" w:styleId="CommentTextChar">
    <w:name w:val="Comment Text Char"/>
    <w:basedOn w:val="DefaultParagraphFont"/>
    <w:link w:val="CommentText"/>
    <w:uiPriority w:val="99"/>
    <w:rsid w:val="005E0B15"/>
    <w:rPr>
      <w:sz w:val="20"/>
      <w:szCs w:val="20"/>
    </w:rPr>
  </w:style>
  <w:style w:type="character" w:customStyle="1" w:styleId="ListParagraphChar">
    <w:name w:val="List Paragraph Char"/>
    <w:basedOn w:val="DefaultParagraphFont"/>
    <w:link w:val="ListParagraph"/>
    <w:uiPriority w:val="34"/>
    <w:rsid w:val="005E0B15"/>
  </w:style>
  <w:style w:type="paragraph" w:styleId="BalloonText">
    <w:name w:val="Balloon Text"/>
    <w:basedOn w:val="Normal"/>
    <w:link w:val="BalloonTextChar"/>
    <w:uiPriority w:val="99"/>
    <w:semiHidden/>
    <w:unhideWhenUsed/>
    <w:rsid w:val="005E0B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0B15"/>
    <w:rPr>
      <w:rFonts w:ascii="Segoe UI" w:hAnsi="Segoe UI" w:cs="Segoe UI"/>
      <w:sz w:val="18"/>
      <w:szCs w:val="18"/>
    </w:rPr>
  </w:style>
  <w:style w:type="paragraph" w:customStyle="1" w:styleId="paragraph">
    <w:name w:val="paragraph"/>
    <w:basedOn w:val="Normal"/>
    <w:rsid w:val="005E0B15"/>
    <w:pPr>
      <w:spacing w:before="100" w:beforeAutospacing="1" w:after="100" w:afterAutospacing="1" w:line="240" w:lineRule="auto"/>
    </w:pPr>
    <w:rPr>
      <w:rFonts w:ascii="Times New Roman" w:eastAsia="Times New Roman" w:hAnsi="Times New Roman" w:cs="Times New Roman"/>
      <w:szCs w:val="24"/>
      <w:lang w:eastAsia="en-GB"/>
    </w:rPr>
  </w:style>
  <w:style w:type="paragraph" w:styleId="Caption">
    <w:name w:val="caption"/>
    <w:basedOn w:val="Normal"/>
    <w:next w:val="Normal"/>
    <w:uiPriority w:val="35"/>
    <w:unhideWhenUsed/>
    <w:qFormat/>
    <w:rsid w:val="005E0B15"/>
    <w:pPr>
      <w:spacing w:after="200" w:line="240" w:lineRule="auto"/>
    </w:pPr>
    <w:rPr>
      <w:i/>
      <w:iCs/>
      <w:color w:val="44546A" w:themeColor="text2"/>
      <w:sz w:val="18"/>
      <w:szCs w:val="18"/>
    </w:rPr>
  </w:style>
  <w:style w:type="table" w:customStyle="1" w:styleId="TableGrid1">
    <w:name w:val="Table Grid1"/>
    <w:basedOn w:val="TableNormal"/>
    <w:next w:val="TableGrid"/>
    <w:uiPriority w:val="39"/>
    <w:rsid w:val="005E0B15"/>
    <w:pPr>
      <w:spacing w:after="0" w:line="240" w:lineRule="auto"/>
    </w:pPr>
    <w:rPr>
      <w:rFonts w:ascii="Calibri" w:eastAsia="DengXia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
    <w:name w:val="Format"/>
    <w:basedOn w:val="ListParagraph"/>
    <w:link w:val="FormatChar"/>
    <w:qFormat/>
    <w:rsid w:val="005E0B15"/>
    <w:pPr>
      <w:numPr>
        <w:numId w:val="8"/>
      </w:numPr>
      <w:autoSpaceDE w:val="0"/>
      <w:autoSpaceDN w:val="0"/>
      <w:adjustRightInd w:val="0"/>
      <w:spacing w:line="240" w:lineRule="auto"/>
    </w:pPr>
    <w:rPr>
      <w:rFonts w:cs="Arial"/>
      <w:szCs w:val="24"/>
    </w:rPr>
  </w:style>
  <w:style w:type="paragraph" w:customStyle="1" w:styleId="Style1">
    <w:name w:val="Style1"/>
    <w:basedOn w:val="Normal"/>
    <w:link w:val="Style1Char"/>
    <w:qFormat/>
    <w:rsid w:val="005E0B15"/>
    <w:pPr>
      <w:numPr>
        <w:numId w:val="7"/>
      </w:numPr>
      <w:spacing w:before="120" w:line="240" w:lineRule="auto"/>
      <w:ind w:right="-647"/>
      <w:jc w:val="both"/>
    </w:pPr>
    <w:rPr>
      <w:rFonts w:cstheme="minorHAnsi"/>
    </w:rPr>
  </w:style>
  <w:style w:type="character" w:customStyle="1" w:styleId="FormatChar">
    <w:name w:val="Format Char"/>
    <w:basedOn w:val="ListParagraphChar"/>
    <w:link w:val="Format"/>
    <w:rsid w:val="005E0B15"/>
    <w:rPr>
      <w:rFonts w:ascii="Arial" w:hAnsi="Arial" w:cs="Arial"/>
      <w:sz w:val="24"/>
      <w:szCs w:val="24"/>
    </w:rPr>
  </w:style>
  <w:style w:type="character" w:customStyle="1" w:styleId="Style1Char">
    <w:name w:val="Style1 Char"/>
    <w:basedOn w:val="DefaultParagraphFont"/>
    <w:link w:val="Style1"/>
    <w:rsid w:val="005E0B15"/>
    <w:rPr>
      <w:rFonts w:ascii="Arial" w:hAnsi="Arial" w:cstheme="minorHAnsi"/>
      <w:sz w:val="24"/>
    </w:rPr>
  </w:style>
  <w:style w:type="paragraph" w:customStyle="1" w:styleId="Default">
    <w:name w:val="Default"/>
    <w:rsid w:val="005E0B15"/>
    <w:pPr>
      <w:autoSpaceDE w:val="0"/>
      <w:autoSpaceDN w:val="0"/>
      <w:adjustRightInd w:val="0"/>
      <w:spacing w:after="0" w:line="240" w:lineRule="auto"/>
    </w:pPr>
    <w:rPr>
      <w:rFonts w:ascii="Arial" w:hAnsi="Arial" w:cs="Arial"/>
      <w:color w:val="000000"/>
      <w:sz w:val="24"/>
      <w:szCs w:val="24"/>
    </w:rPr>
  </w:style>
  <w:style w:type="character" w:styleId="PlaceholderText">
    <w:name w:val="Placeholder Text"/>
    <w:basedOn w:val="DefaultParagraphFont"/>
    <w:uiPriority w:val="99"/>
    <w:semiHidden/>
    <w:rsid w:val="005E0B15"/>
    <w:rPr>
      <w:color w:val="808080"/>
    </w:rPr>
  </w:style>
  <w:style w:type="paragraph" w:styleId="CommentSubject">
    <w:name w:val="annotation subject"/>
    <w:basedOn w:val="CommentText"/>
    <w:next w:val="CommentText"/>
    <w:link w:val="CommentSubjectChar"/>
    <w:uiPriority w:val="99"/>
    <w:semiHidden/>
    <w:unhideWhenUsed/>
    <w:rsid w:val="005E0B15"/>
    <w:rPr>
      <w:b/>
      <w:bCs/>
    </w:rPr>
  </w:style>
  <w:style w:type="character" w:customStyle="1" w:styleId="CommentSubjectChar">
    <w:name w:val="Comment Subject Char"/>
    <w:basedOn w:val="CommentTextChar"/>
    <w:link w:val="CommentSubject"/>
    <w:uiPriority w:val="99"/>
    <w:semiHidden/>
    <w:rsid w:val="005E0B15"/>
    <w:rPr>
      <w:b/>
      <w:bCs/>
      <w:sz w:val="20"/>
      <w:szCs w:val="20"/>
    </w:rPr>
  </w:style>
  <w:style w:type="character" w:customStyle="1" w:styleId="normaltextrun1">
    <w:name w:val="normaltextrun1"/>
    <w:basedOn w:val="DefaultParagraphFont"/>
    <w:rsid w:val="005E0B15"/>
  </w:style>
  <w:style w:type="character" w:customStyle="1" w:styleId="eop">
    <w:name w:val="eop"/>
    <w:basedOn w:val="DefaultParagraphFont"/>
    <w:rsid w:val="005E0B15"/>
  </w:style>
  <w:style w:type="paragraph" w:styleId="Revision">
    <w:name w:val="Revision"/>
    <w:hidden/>
    <w:uiPriority w:val="99"/>
    <w:semiHidden/>
    <w:rsid w:val="005E0B15"/>
    <w:pPr>
      <w:spacing w:after="0" w:line="240" w:lineRule="auto"/>
    </w:pPr>
  </w:style>
  <w:style w:type="paragraph" w:styleId="TOC4">
    <w:name w:val="toc 4"/>
    <w:basedOn w:val="Normal"/>
    <w:next w:val="Normal"/>
    <w:autoRedefine/>
    <w:uiPriority w:val="39"/>
    <w:unhideWhenUsed/>
    <w:rsid w:val="005E0B15"/>
    <w:pPr>
      <w:spacing w:after="100"/>
      <w:ind w:left="660"/>
    </w:pPr>
    <w:rPr>
      <w:rFonts w:eastAsiaTheme="minorEastAsia"/>
      <w:lang w:eastAsia="en-GB"/>
    </w:rPr>
  </w:style>
  <w:style w:type="paragraph" w:styleId="TOC5">
    <w:name w:val="toc 5"/>
    <w:basedOn w:val="Normal"/>
    <w:next w:val="Normal"/>
    <w:autoRedefine/>
    <w:uiPriority w:val="39"/>
    <w:unhideWhenUsed/>
    <w:rsid w:val="005E0B15"/>
    <w:pPr>
      <w:spacing w:after="100"/>
      <w:ind w:left="880"/>
    </w:pPr>
    <w:rPr>
      <w:rFonts w:eastAsiaTheme="minorEastAsia"/>
      <w:lang w:eastAsia="en-GB"/>
    </w:rPr>
  </w:style>
  <w:style w:type="paragraph" w:styleId="TOC6">
    <w:name w:val="toc 6"/>
    <w:basedOn w:val="Normal"/>
    <w:next w:val="Normal"/>
    <w:autoRedefine/>
    <w:uiPriority w:val="39"/>
    <w:unhideWhenUsed/>
    <w:rsid w:val="005E0B15"/>
    <w:pPr>
      <w:spacing w:after="100"/>
      <w:ind w:left="1100"/>
    </w:pPr>
    <w:rPr>
      <w:rFonts w:eastAsiaTheme="minorEastAsia"/>
      <w:lang w:eastAsia="en-GB"/>
    </w:rPr>
  </w:style>
  <w:style w:type="paragraph" w:styleId="TOC7">
    <w:name w:val="toc 7"/>
    <w:basedOn w:val="Normal"/>
    <w:next w:val="Normal"/>
    <w:autoRedefine/>
    <w:uiPriority w:val="39"/>
    <w:unhideWhenUsed/>
    <w:rsid w:val="005E0B15"/>
    <w:pPr>
      <w:spacing w:after="100"/>
      <w:ind w:left="1320"/>
    </w:pPr>
    <w:rPr>
      <w:rFonts w:eastAsiaTheme="minorEastAsia"/>
      <w:lang w:eastAsia="en-GB"/>
    </w:rPr>
  </w:style>
  <w:style w:type="paragraph" w:styleId="TOC8">
    <w:name w:val="toc 8"/>
    <w:basedOn w:val="Normal"/>
    <w:next w:val="Normal"/>
    <w:autoRedefine/>
    <w:uiPriority w:val="39"/>
    <w:unhideWhenUsed/>
    <w:rsid w:val="005E0B15"/>
    <w:pPr>
      <w:spacing w:after="100"/>
      <w:ind w:left="1540"/>
    </w:pPr>
    <w:rPr>
      <w:rFonts w:eastAsiaTheme="minorEastAsia"/>
      <w:lang w:eastAsia="en-GB"/>
    </w:rPr>
  </w:style>
  <w:style w:type="paragraph" w:styleId="TOC9">
    <w:name w:val="toc 9"/>
    <w:basedOn w:val="Normal"/>
    <w:next w:val="Normal"/>
    <w:autoRedefine/>
    <w:uiPriority w:val="39"/>
    <w:unhideWhenUsed/>
    <w:rsid w:val="005E0B15"/>
    <w:pPr>
      <w:spacing w:after="100"/>
      <w:ind w:left="1760"/>
    </w:pPr>
    <w:rPr>
      <w:rFonts w:eastAsiaTheme="minorEastAsia"/>
      <w:lang w:eastAsia="en-GB"/>
    </w:rPr>
  </w:style>
  <w:style w:type="character" w:customStyle="1" w:styleId="UnresolvedMention1">
    <w:name w:val="Unresolved Mention1"/>
    <w:basedOn w:val="DefaultParagraphFont"/>
    <w:uiPriority w:val="99"/>
    <w:semiHidden/>
    <w:unhideWhenUsed/>
    <w:rsid w:val="005E0B15"/>
    <w:rPr>
      <w:color w:val="605E5C"/>
      <w:shd w:val="clear" w:color="auto" w:fill="E1DFDD"/>
    </w:rPr>
  </w:style>
  <w:style w:type="character" w:styleId="FollowedHyperlink">
    <w:name w:val="FollowedHyperlink"/>
    <w:basedOn w:val="DefaultParagraphFont"/>
    <w:uiPriority w:val="99"/>
    <w:semiHidden/>
    <w:unhideWhenUsed/>
    <w:rsid w:val="005E0B15"/>
    <w:rPr>
      <w:color w:val="954F72" w:themeColor="followedHyperlink"/>
      <w:u w:val="single"/>
    </w:rPr>
  </w:style>
  <w:style w:type="paragraph" w:customStyle="1" w:styleId="legp1paratext">
    <w:name w:val="legp1paratext"/>
    <w:basedOn w:val="Normal"/>
    <w:rsid w:val="00462BD6"/>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legp1no">
    <w:name w:val="legp1no"/>
    <w:basedOn w:val="DefaultParagraphFont"/>
    <w:rsid w:val="00462BD6"/>
  </w:style>
  <w:style w:type="paragraph" w:customStyle="1" w:styleId="legp2paratext">
    <w:name w:val="legp2paratext"/>
    <w:basedOn w:val="Normal"/>
    <w:rsid w:val="00462BD6"/>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462BD6"/>
  </w:style>
  <w:style w:type="character" w:customStyle="1" w:styleId="Mention1">
    <w:name w:val="Mention1"/>
    <w:basedOn w:val="DefaultParagraphFont"/>
    <w:uiPriority w:val="99"/>
    <w:unhideWhenUsed/>
    <w:rsid w:val="007401A0"/>
    <w:rPr>
      <w:color w:val="2B579A"/>
      <w:shd w:val="clear" w:color="auto" w:fill="E6E6E6"/>
    </w:rPr>
  </w:style>
  <w:style w:type="paragraph" w:styleId="NormalWeb">
    <w:name w:val="Normal (Web)"/>
    <w:basedOn w:val="Normal"/>
    <w:uiPriority w:val="99"/>
    <w:semiHidden/>
    <w:unhideWhenUsed/>
    <w:rsid w:val="00BB5CB4"/>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pagebreaktextspan">
    <w:name w:val="pagebreaktextspan"/>
    <w:basedOn w:val="DefaultParagraphFont"/>
    <w:rsid w:val="00394582"/>
  </w:style>
  <w:style w:type="character" w:customStyle="1" w:styleId="scxw181033038">
    <w:name w:val="scxw181033038"/>
    <w:basedOn w:val="DefaultParagraphFont"/>
    <w:rsid w:val="00394582"/>
  </w:style>
  <w:style w:type="character" w:styleId="UnresolvedMention">
    <w:name w:val="Unresolved Mention"/>
    <w:basedOn w:val="DefaultParagraphFont"/>
    <w:uiPriority w:val="99"/>
    <w:unhideWhenUsed/>
    <w:rsid w:val="00F345BC"/>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table" w:styleId="ListTable3-Accent1">
    <w:name w:val="List Table 3 Accent 1"/>
    <w:basedOn w:val="TableNormal"/>
    <w:uiPriority w:val="48"/>
    <w:rsid w:val="00BB650A"/>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Title">
    <w:name w:val="Title"/>
    <w:basedOn w:val="Normal"/>
    <w:next w:val="Normal"/>
    <w:link w:val="TitleChar"/>
    <w:uiPriority w:val="10"/>
    <w:qFormat/>
    <w:rsid w:val="00AF56F3"/>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56F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0418">
      <w:bodyDiv w:val="1"/>
      <w:marLeft w:val="0"/>
      <w:marRight w:val="0"/>
      <w:marTop w:val="0"/>
      <w:marBottom w:val="0"/>
      <w:divBdr>
        <w:top w:val="none" w:sz="0" w:space="0" w:color="auto"/>
        <w:left w:val="none" w:sz="0" w:space="0" w:color="auto"/>
        <w:bottom w:val="none" w:sz="0" w:space="0" w:color="auto"/>
        <w:right w:val="none" w:sz="0" w:space="0" w:color="auto"/>
      </w:divBdr>
    </w:div>
    <w:div w:id="28800954">
      <w:bodyDiv w:val="1"/>
      <w:marLeft w:val="0"/>
      <w:marRight w:val="0"/>
      <w:marTop w:val="0"/>
      <w:marBottom w:val="0"/>
      <w:divBdr>
        <w:top w:val="none" w:sz="0" w:space="0" w:color="auto"/>
        <w:left w:val="none" w:sz="0" w:space="0" w:color="auto"/>
        <w:bottom w:val="none" w:sz="0" w:space="0" w:color="auto"/>
        <w:right w:val="none" w:sz="0" w:space="0" w:color="auto"/>
      </w:divBdr>
    </w:div>
    <w:div w:id="227691568">
      <w:bodyDiv w:val="1"/>
      <w:marLeft w:val="0"/>
      <w:marRight w:val="0"/>
      <w:marTop w:val="0"/>
      <w:marBottom w:val="0"/>
      <w:divBdr>
        <w:top w:val="none" w:sz="0" w:space="0" w:color="auto"/>
        <w:left w:val="none" w:sz="0" w:space="0" w:color="auto"/>
        <w:bottom w:val="none" w:sz="0" w:space="0" w:color="auto"/>
        <w:right w:val="none" w:sz="0" w:space="0" w:color="auto"/>
      </w:divBdr>
    </w:div>
    <w:div w:id="244919896">
      <w:bodyDiv w:val="1"/>
      <w:marLeft w:val="0"/>
      <w:marRight w:val="0"/>
      <w:marTop w:val="0"/>
      <w:marBottom w:val="0"/>
      <w:divBdr>
        <w:top w:val="none" w:sz="0" w:space="0" w:color="auto"/>
        <w:left w:val="none" w:sz="0" w:space="0" w:color="auto"/>
        <w:bottom w:val="none" w:sz="0" w:space="0" w:color="auto"/>
        <w:right w:val="none" w:sz="0" w:space="0" w:color="auto"/>
      </w:divBdr>
    </w:div>
    <w:div w:id="256794834">
      <w:bodyDiv w:val="1"/>
      <w:marLeft w:val="0"/>
      <w:marRight w:val="0"/>
      <w:marTop w:val="0"/>
      <w:marBottom w:val="0"/>
      <w:divBdr>
        <w:top w:val="none" w:sz="0" w:space="0" w:color="auto"/>
        <w:left w:val="none" w:sz="0" w:space="0" w:color="auto"/>
        <w:bottom w:val="none" w:sz="0" w:space="0" w:color="auto"/>
        <w:right w:val="none" w:sz="0" w:space="0" w:color="auto"/>
      </w:divBdr>
    </w:div>
    <w:div w:id="298385468">
      <w:bodyDiv w:val="1"/>
      <w:marLeft w:val="0"/>
      <w:marRight w:val="0"/>
      <w:marTop w:val="0"/>
      <w:marBottom w:val="0"/>
      <w:divBdr>
        <w:top w:val="none" w:sz="0" w:space="0" w:color="auto"/>
        <w:left w:val="none" w:sz="0" w:space="0" w:color="auto"/>
        <w:bottom w:val="none" w:sz="0" w:space="0" w:color="auto"/>
        <w:right w:val="none" w:sz="0" w:space="0" w:color="auto"/>
      </w:divBdr>
    </w:div>
    <w:div w:id="327951463">
      <w:bodyDiv w:val="1"/>
      <w:marLeft w:val="0"/>
      <w:marRight w:val="0"/>
      <w:marTop w:val="0"/>
      <w:marBottom w:val="0"/>
      <w:divBdr>
        <w:top w:val="none" w:sz="0" w:space="0" w:color="auto"/>
        <w:left w:val="none" w:sz="0" w:space="0" w:color="auto"/>
        <w:bottom w:val="none" w:sz="0" w:space="0" w:color="auto"/>
        <w:right w:val="none" w:sz="0" w:space="0" w:color="auto"/>
      </w:divBdr>
    </w:div>
    <w:div w:id="367023735">
      <w:bodyDiv w:val="1"/>
      <w:marLeft w:val="0"/>
      <w:marRight w:val="0"/>
      <w:marTop w:val="0"/>
      <w:marBottom w:val="0"/>
      <w:divBdr>
        <w:top w:val="none" w:sz="0" w:space="0" w:color="auto"/>
        <w:left w:val="none" w:sz="0" w:space="0" w:color="auto"/>
        <w:bottom w:val="none" w:sz="0" w:space="0" w:color="auto"/>
        <w:right w:val="none" w:sz="0" w:space="0" w:color="auto"/>
      </w:divBdr>
      <w:divsChild>
        <w:div w:id="219639118">
          <w:marLeft w:val="0"/>
          <w:marRight w:val="0"/>
          <w:marTop w:val="0"/>
          <w:marBottom w:val="0"/>
          <w:divBdr>
            <w:top w:val="none" w:sz="0" w:space="0" w:color="auto"/>
            <w:left w:val="none" w:sz="0" w:space="0" w:color="auto"/>
            <w:bottom w:val="none" w:sz="0" w:space="0" w:color="auto"/>
            <w:right w:val="none" w:sz="0" w:space="0" w:color="auto"/>
          </w:divBdr>
          <w:divsChild>
            <w:div w:id="498353659">
              <w:marLeft w:val="0"/>
              <w:marRight w:val="0"/>
              <w:marTop w:val="0"/>
              <w:marBottom w:val="0"/>
              <w:divBdr>
                <w:top w:val="none" w:sz="0" w:space="0" w:color="auto"/>
                <w:left w:val="none" w:sz="0" w:space="0" w:color="auto"/>
                <w:bottom w:val="none" w:sz="0" w:space="0" w:color="auto"/>
                <w:right w:val="none" w:sz="0" w:space="0" w:color="auto"/>
              </w:divBdr>
            </w:div>
            <w:div w:id="966274261">
              <w:marLeft w:val="0"/>
              <w:marRight w:val="0"/>
              <w:marTop w:val="0"/>
              <w:marBottom w:val="0"/>
              <w:divBdr>
                <w:top w:val="none" w:sz="0" w:space="0" w:color="auto"/>
                <w:left w:val="none" w:sz="0" w:space="0" w:color="auto"/>
                <w:bottom w:val="none" w:sz="0" w:space="0" w:color="auto"/>
                <w:right w:val="none" w:sz="0" w:space="0" w:color="auto"/>
              </w:divBdr>
            </w:div>
            <w:div w:id="1953514641">
              <w:marLeft w:val="0"/>
              <w:marRight w:val="0"/>
              <w:marTop w:val="0"/>
              <w:marBottom w:val="0"/>
              <w:divBdr>
                <w:top w:val="none" w:sz="0" w:space="0" w:color="auto"/>
                <w:left w:val="none" w:sz="0" w:space="0" w:color="auto"/>
                <w:bottom w:val="none" w:sz="0" w:space="0" w:color="auto"/>
                <w:right w:val="none" w:sz="0" w:space="0" w:color="auto"/>
              </w:divBdr>
            </w:div>
            <w:div w:id="2064481692">
              <w:marLeft w:val="0"/>
              <w:marRight w:val="0"/>
              <w:marTop w:val="0"/>
              <w:marBottom w:val="0"/>
              <w:divBdr>
                <w:top w:val="none" w:sz="0" w:space="0" w:color="auto"/>
                <w:left w:val="none" w:sz="0" w:space="0" w:color="auto"/>
                <w:bottom w:val="none" w:sz="0" w:space="0" w:color="auto"/>
                <w:right w:val="none" w:sz="0" w:space="0" w:color="auto"/>
              </w:divBdr>
            </w:div>
          </w:divsChild>
        </w:div>
        <w:div w:id="267129116">
          <w:marLeft w:val="0"/>
          <w:marRight w:val="0"/>
          <w:marTop w:val="0"/>
          <w:marBottom w:val="0"/>
          <w:divBdr>
            <w:top w:val="none" w:sz="0" w:space="0" w:color="auto"/>
            <w:left w:val="none" w:sz="0" w:space="0" w:color="auto"/>
            <w:bottom w:val="none" w:sz="0" w:space="0" w:color="auto"/>
            <w:right w:val="none" w:sz="0" w:space="0" w:color="auto"/>
          </w:divBdr>
          <w:divsChild>
            <w:div w:id="1443262509">
              <w:marLeft w:val="-75"/>
              <w:marRight w:val="0"/>
              <w:marTop w:val="30"/>
              <w:marBottom w:val="30"/>
              <w:divBdr>
                <w:top w:val="none" w:sz="0" w:space="0" w:color="auto"/>
                <w:left w:val="none" w:sz="0" w:space="0" w:color="auto"/>
                <w:bottom w:val="none" w:sz="0" w:space="0" w:color="auto"/>
                <w:right w:val="none" w:sz="0" w:space="0" w:color="auto"/>
              </w:divBdr>
              <w:divsChild>
                <w:div w:id="56636217">
                  <w:marLeft w:val="0"/>
                  <w:marRight w:val="0"/>
                  <w:marTop w:val="0"/>
                  <w:marBottom w:val="0"/>
                  <w:divBdr>
                    <w:top w:val="none" w:sz="0" w:space="0" w:color="auto"/>
                    <w:left w:val="none" w:sz="0" w:space="0" w:color="auto"/>
                    <w:bottom w:val="none" w:sz="0" w:space="0" w:color="auto"/>
                    <w:right w:val="none" w:sz="0" w:space="0" w:color="auto"/>
                  </w:divBdr>
                  <w:divsChild>
                    <w:div w:id="1968387900">
                      <w:marLeft w:val="0"/>
                      <w:marRight w:val="0"/>
                      <w:marTop w:val="0"/>
                      <w:marBottom w:val="0"/>
                      <w:divBdr>
                        <w:top w:val="none" w:sz="0" w:space="0" w:color="auto"/>
                        <w:left w:val="none" w:sz="0" w:space="0" w:color="auto"/>
                        <w:bottom w:val="none" w:sz="0" w:space="0" w:color="auto"/>
                        <w:right w:val="none" w:sz="0" w:space="0" w:color="auto"/>
                      </w:divBdr>
                    </w:div>
                  </w:divsChild>
                </w:div>
                <w:div w:id="158276278">
                  <w:marLeft w:val="0"/>
                  <w:marRight w:val="0"/>
                  <w:marTop w:val="0"/>
                  <w:marBottom w:val="0"/>
                  <w:divBdr>
                    <w:top w:val="none" w:sz="0" w:space="0" w:color="auto"/>
                    <w:left w:val="none" w:sz="0" w:space="0" w:color="auto"/>
                    <w:bottom w:val="none" w:sz="0" w:space="0" w:color="auto"/>
                    <w:right w:val="none" w:sz="0" w:space="0" w:color="auto"/>
                  </w:divBdr>
                  <w:divsChild>
                    <w:div w:id="1951235051">
                      <w:marLeft w:val="0"/>
                      <w:marRight w:val="0"/>
                      <w:marTop w:val="0"/>
                      <w:marBottom w:val="0"/>
                      <w:divBdr>
                        <w:top w:val="none" w:sz="0" w:space="0" w:color="auto"/>
                        <w:left w:val="none" w:sz="0" w:space="0" w:color="auto"/>
                        <w:bottom w:val="none" w:sz="0" w:space="0" w:color="auto"/>
                        <w:right w:val="none" w:sz="0" w:space="0" w:color="auto"/>
                      </w:divBdr>
                    </w:div>
                  </w:divsChild>
                </w:div>
                <w:div w:id="223375604">
                  <w:marLeft w:val="0"/>
                  <w:marRight w:val="0"/>
                  <w:marTop w:val="0"/>
                  <w:marBottom w:val="0"/>
                  <w:divBdr>
                    <w:top w:val="none" w:sz="0" w:space="0" w:color="auto"/>
                    <w:left w:val="none" w:sz="0" w:space="0" w:color="auto"/>
                    <w:bottom w:val="none" w:sz="0" w:space="0" w:color="auto"/>
                    <w:right w:val="none" w:sz="0" w:space="0" w:color="auto"/>
                  </w:divBdr>
                  <w:divsChild>
                    <w:div w:id="227037744">
                      <w:marLeft w:val="0"/>
                      <w:marRight w:val="0"/>
                      <w:marTop w:val="0"/>
                      <w:marBottom w:val="0"/>
                      <w:divBdr>
                        <w:top w:val="none" w:sz="0" w:space="0" w:color="auto"/>
                        <w:left w:val="none" w:sz="0" w:space="0" w:color="auto"/>
                        <w:bottom w:val="none" w:sz="0" w:space="0" w:color="auto"/>
                        <w:right w:val="none" w:sz="0" w:space="0" w:color="auto"/>
                      </w:divBdr>
                    </w:div>
                  </w:divsChild>
                </w:div>
                <w:div w:id="470483916">
                  <w:marLeft w:val="0"/>
                  <w:marRight w:val="0"/>
                  <w:marTop w:val="0"/>
                  <w:marBottom w:val="0"/>
                  <w:divBdr>
                    <w:top w:val="none" w:sz="0" w:space="0" w:color="auto"/>
                    <w:left w:val="none" w:sz="0" w:space="0" w:color="auto"/>
                    <w:bottom w:val="none" w:sz="0" w:space="0" w:color="auto"/>
                    <w:right w:val="none" w:sz="0" w:space="0" w:color="auto"/>
                  </w:divBdr>
                  <w:divsChild>
                    <w:div w:id="1847404310">
                      <w:marLeft w:val="0"/>
                      <w:marRight w:val="0"/>
                      <w:marTop w:val="0"/>
                      <w:marBottom w:val="0"/>
                      <w:divBdr>
                        <w:top w:val="none" w:sz="0" w:space="0" w:color="auto"/>
                        <w:left w:val="none" w:sz="0" w:space="0" w:color="auto"/>
                        <w:bottom w:val="none" w:sz="0" w:space="0" w:color="auto"/>
                        <w:right w:val="none" w:sz="0" w:space="0" w:color="auto"/>
                      </w:divBdr>
                    </w:div>
                  </w:divsChild>
                </w:div>
                <w:div w:id="527525039">
                  <w:marLeft w:val="0"/>
                  <w:marRight w:val="0"/>
                  <w:marTop w:val="0"/>
                  <w:marBottom w:val="0"/>
                  <w:divBdr>
                    <w:top w:val="none" w:sz="0" w:space="0" w:color="auto"/>
                    <w:left w:val="none" w:sz="0" w:space="0" w:color="auto"/>
                    <w:bottom w:val="none" w:sz="0" w:space="0" w:color="auto"/>
                    <w:right w:val="none" w:sz="0" w:space="0" w:color="auto"/>
                  </w:divBdr>
                  <w:divsChild>
                    <w:div w:id="280310858">
                      <w:marLeft w:val="0"/>
                      <w:marRight w:val="0"/>
                      <w:marTop w:val="0"/>
                      <w:marBottom w:val="0"/>
                      <w:divBdr>
                        <w:top w:val="none" w:sz="0" w:space="0" w:color="auto"/>
                        <w:left w:val="none" w:sz="0" w:space="0" w:color="auto"/>
                        <w:bottom w:val="none" w:sz="0" w:space="0" w:color="auto"/>
                        <w:right w:val="none" w:sz="0" w:space="0" w:color="auto"/>
                      </w:divBdr>
                    </w:div>
                  </w:divsChild>
                </w:div>
                <w:div w:id="731461730">
                  <w:marLeft w:val="0"/>
                  <w:marRight w:val="0"/>
                  <w:marTop w:val="0"/>
                  <w:marBottom w:val="0"/>
                  <w:divBdr>
                    <w:top w:val="none" w:sz="0" w:space="0" w:color="auto"/>
                    <w:left w:val="none" w:sz="0" w:space="0" w:color="auto"/>
                    <w:bottom w:val="none" w:sz="0" w:space="0" w:color="auto"/>
                    <w:right w:val="none" w:sz="0" w:space="0" w:color="auto"/>
                  </w:divBdr>
                  <w:divsChild>
                    <w:div w:id="142283561">
                      <w:marLeft w:val="0"/>
                      <w:marRight w:val="0"/>
                      <w:marTop w:val="0"/>
                      <w:marBottom w:val="0"/>
                      <w:divBdr>
                        <w:top w:val="none" w:sz="0" w:space="0" w:color="auto"/>
                        <w:left w:val="none" w:sz="0" w:space="0" w:color="auto"/>
                        <w:bottom w:val="none" w:sz="0" w:space="0" w:color="auto"/>
                        <w:right w:val="none" w:sz="0" w:space="0" w:color="auto"/>
                      </w:divBdr>
                    </w:div>
                  </w:divsChild>
                </w:div>
                <w:div w:id="818306741">
                  <w:marLeft w:val="0"/>
                  <w:marRight w:val="0"/>
                  <w:marTop w:val="0"/>
                  <w:marBottom w:val="0"/>
                  <w:divBdr>
                    <w:top w:val="none" w:sz="0" w:space="0" w:color="auto"/>
                    <w:left w:val="none" w:sz="0" w:space="0" w:color="auto"/>
                    <w:bottom w:val="none" w:sz="0" w:space="0" w:color="auto"/>
                    <w:right w:val="none" w:sz="0" w:space="0" w:color="auto"/>
                  </w:divBdr>
                  <w:divsChild>
                    <w:div w:id="666519425">
                      <w:marLeft w:val="0"/>
                      <w:marRight w:val="0"/>
                      <w:marTop w:val="0"/>
                      <w:marBottom w:val="0"/>
                      <w:divBdr>
                        <w:top w:val="none" w:sz="0" w:space="0" w:color="auto"/>
                        <w:left w:val="none" w:sz="0" w:space="0" w:color="auto"/>
                        <w:bottom w:val="none" w:sz="0" w:space="0" w:color="auto"/>
                        <w:right w:val="none" w:sz="0" w:space="0" w:color="auto"/>
                      </w:divBdr>
                    </w:div>
                  </w:divsChild>
                </w:div>
                <w:div w:id="937642736">
                  <w:marLeft w:val="0"/>
                  <w:marRight w:val="0"/>
                  <w:marTop w:val="0"/>
                  <w:marBottom w:val="0"/>
                  <w:divBdr>
                    <w:top w:val="none" w:sz="0" w:space="0" w:color="auto"/>
                    <w:left w:val="none" w:sz="0" w:space="0" w:color="auto"/>
                    <w:bottom w:val="none" w:sz="0" w:space="0" w:color="auto"/>
                    <w:right w:val="none" w:sz="0" w:space="0" w:color="auto"/>
                  </w:divBdr>
                  <w:divsChild>
                    <w:div w:id="526601907">
                      <w:marLeft w:val="0"/>
                      <w:marRight w:val="0"/>
                      <w:marTop w:val="0"/>
                      <w:marBottom w:val="0"/>
                      <w:divBdr>
                        <w:top w:val="none" w:sz="0" w:space="0" w:color="auto"/>
                        <w:left w:val="none" w:sz="0" w:space="0" w:color="auto"/>
                        <w:bottom w:val="none" w:sz="0" w:space="0" w:color="auto"/>
                        <w:right w:val="none" w:sz="0" w:space="0" w:color="auto"/>
                      </w:divBdr>
                    </w:div>
                  </w:divsChild>
                </w:div>
                <w:div w:id="1034113434">
                  <w:marLeft w:val="0"/>
                  <w:marRight w:val="0"/>
                  <w:marTop w:val="0"/>
                  <w:marBottom w:val="0"/>
                  <w:divBdr>
                    <w:top w:val="none" w:sz="0" w:space="0" w:color="auto"/>
                    <w:left w:val="none" w:sz="0" w:space="0" w:color="auto"/>
                    <w:bottom w:val="none" w:sz="0" w:space="0" w:color="auto"/>
                    <w:right w:val="none" w:sz="0" w:space="0" w:color="auto"/>
                  </w:divBdr>
                  <w:divsChild>
                    <w:div w:id="1871413005">
                      <w:marLeft w:val="0"/>
                      <w:marRight w:val="0"/>
                      <w:marTop w:val="0"/>
                      <w:marBottom w:val="0"/>
                      <w:divBdr>
                        <w:top w:val="none" w:sz="0" w:space="0" w:color="auto"/>
                        <w:left w:val="none" w:sz="0" w:space="0" w:color="auto"/>
                        <w:bottom w:val="none" w:sz="0" w:space="0" w:color="auto"/>
                        <w:right w:val="none" w:sz="0" w:space="0" w:color="auto"/>
                      </w:divBdr>
                    </w:div>
                  </w:divsChild>
                </w:div>
                <w:div w:id="1178887748">
                  <w:marLeft w:val="0"/>
                  <w:marRight w:val="0"/>
                  <w:marTop w:val="0"/>
                  <w:marBottom w:val="0"/>
                  <w:divBdr>
                    <w:top w:val="none" w:sz="0" w:space="0" w:color="auto"/>
                    <w:left w:val="none" w:sz="0" w:space="0" w:color="auto"/>
                    <w:bottom w:val="none" w:sz="0" w:space="0" w:color="auto"/>
                    <w:right w:val="none" w:sz="0" w:space="0" w:color="auto"/>
                  </w:divBdr>
                  <w:divsChild>
                    <w:div w:id="387605189">
                      <w:marLeft w:val="0"/>
                      <w:marRight w:val="0"/>
                      <w:marTop w:val="0"/>
                      <w:marBottom w:val="0"/>
                      <w:divBdr>
                        <w:top w:val="none" w:sz="0" w:space="0" w:color="auto"/>
                        <w:left w:val="none" w:sz="0" w:space="0" w:color="auto"/>
                        <w:bottom w:val="none" w:sz="0" w:space="0" w:color="auto"/>
                        <w:right w:val="none" w:sz="0" w:space="0" w:color="auto"/>
                      </w:divBdr>
                    </w:div>
                  </w:divsChild>
                </w:div>
                <w:div w:id="1216237361">
                  <w:marLeft w:val="0"/>
                  <w:marRight w:val="0"/>
                  <w:marTop w:val="0"/>
                  <w:marBottom w:val="0"/>
                  <w:divBdr>
                    <w:top w:val="none" w:sz="0" w:space="0" w:color="auto"/>
                    <w:left w:val="none" w:sz="0" w:space="0" w:color="auto"/>
                    <w:bottom w:val="none" w:sz="0" w:space="0" w:color="auto"/>
                    <w:right w:val="none" w:sz="0" w:space="0" w:color="auto"/>
                  </w:divBdr>
                  <w:divsChild>
                    <w:div w:id="925990672">
                      <w:marLeft w:val="0"/>
                      <w:marRight w:val="0"/>
                      <w:marTop w:val="0"/>
                      <w:marBottom w:val="0"/>
                      <w:divBdr>
                        <w:top w:val="none" w:sz="0" w:space="0" w:color="auto"/>
                        <w:left w:val="none" w:sz="0" w:space="0" w:color="auto"/>
                        <w:bottom w:val="none" w:sz="0" w:space="0" w:color="auto"/>
                        <w:right w:val="none" w:sz="0" w:space="0" w:color="auto"/>
                      </w:divBdr>
                    </w:div>
                  </w:divsChild>
                </w:div>
                <w:div w:id="1415277808">
                  <w:marLeft w:val="0"/>
                  <w:marRight w:val="0"/>
                  <w:marTop w:val="0"/>
                  <w:marBottom w:val="0"/>
                  <w:divBdr>
                    <w:top w:val="none" w:sz="0" w:space="0" w:color="auto"/>
                    <w:left w:val="none" w:sz="0" w:space="0" w:color="auto"/>
                    <w:bottom w:val="none" w:sz="0" w:space="0" w:color="auto"/>
                    <w:right w:val="none" w:sz="0" w:space="0" w:color="auto"/>
                  </w:divBdr>
                  <w:divsChild>
                    <w:div w:id="1396539260">
                      <w:marLeft w:val="0"/>
                      <w:marRight w:val="0"/>
                      <w:marTop w:val="0"/>
                      <w:marBottom w:val="0"/>
                      <w:divBdr>
                        <w:top w:val="none" w:sz="0" w:space="0" w:color="auto"/>
                        <w:left w:val="none" w:sz="0" w:space="0" w:color="auto"/>
                        <w:bottom w:val="none" w:sz="0" w:space="0" w:color="auto"/>
                        <w:right w:val="none" w:sz="0" w:space="0" w:color="auto"/>
                      </w:divBdr>
                    </w:div>
                  </w:divsChild>
                </w:div>
                <w:div w:id="1532524295">
                  <w:marLeft w:val="0"/>
                  <w:marRight w:val="0"/>
                  <w:marTop w:val="0"/>
                  <w:marBottom w:val="0"/>
                  <w:divBdr>
                    <w:top w:val="none" w:sz="0" w:space="0" w:color="auto"/>
                    <w:left w:val="none" w:sz="0" w:space="0" w:color="auto"/>
                    <w:bottom w:val="none" w:sz="0" w:space="0" w:color="auto"/>
                    <w:right w:val="none" w:sz="0" w:space="0" w:color="auto"/>
                  </w:divBdr>
                  <w:divsChild>
                    <w:div w:id="1205363408">
                      <w:marLeft w:val="0"/>
                      <w:marRight w:val="0"/>
                      <w:marTop w:val="0"/>
                      <w:marBottom w:val="0"/>
                      <w:divBdr>
                        <w:top w:val="none" w:sz="0" w:space="0" w:color="auto"/>
                        <w:left w:val="none" w:sz="0" w:space="0" w:color="auto"/>
                        <w:bottom w:val="none" w:sz="0" w:space="0" w:color="auto"/>
                        <w:right w:val="none" w:sz="0" w:space="0" w:color="auto"/>
                      </w:divBdr>
                    </w:div>
                  </w:divsChild>
                </w:div>
                <w:div w:id="1556313145">
                  <w:marLeft w:val="0"/>
                  <w:marRight w:val="0"/>
                  <w:marTop w:val="0"/>
                  <w:marBottom w:val="0"/>
                  <w:divBdr>
                    <w:top w:val="none" w:sz="0" w:space="0" w:color="auto"/>
                    <w:left w:val="none" w:sz="0" w:space="0" w:color="auto"/>
                    <w:bottom w:val="none" w:sz="0" w:space="0" w:color="auto"/>
                    <w:right w:val="none" w:sz="0" w:space="0" w:color="auto"/>
                  </w:divBdr>
                  <w:divsChild>
                    <w:div w:id="1496263572">
                      <w:marLeft w:val="0"/>
                      <w:marRight w:val="0"/>
                      <w:marTop w:val="0"/>
                      <w:marBottom w:val="0"/>
                      <w:divBdr>
                        <w:top w:val="none" w:sz="0" w:space="0" w:color="auto"/>
                        <w:left w:val="none" w:sz="0" w:space="0" w:color="auto"/>
                        <w:bottom w:val="none" w:sz="0" w:space="0" w:color="auto"/>
                        <w:right w:val="none" w:sz="0" w:space="0" w:color="auto"/>
                      </w:divBdr>
                    </w:div>
                  </w:divsChild>
                </w:div>
                <w:div w:id="1643147090">
                  <w:marLeft w:val="0"/>
                  <w:marRight w:val="0"/>
                  <w:marTop w:val="0"/>
                  <w:marBottom w:val="0"/>
                  <w:divBdr>
                    <w:top w:val="none" w:sz="0" w:space="0" w:color="auto"/>
                    <w:left w:val="none" w:sz="0" w:space="0" w:color="auto"/>
                    <w:bottom w:val="none" w:sz="0" w:space="0" w:color="auto"/>
                    <w:right w:val="none" w:sz="0" w:space="0" w:color="auto"/>
                  </w:divBdr>
                  <w:divsChild>
                    <w:div w:id="1070423132">
                      <w:marLeft w:val="0"/>
                      <w:marRight w:val="0"/>
                      <w:marTop w:val="0"/>
                      <w:marBottom w:val="0"/>
                      <w:divBdr>
                        <w:top w:val="none" w:sz="0" w:space="0" w:color="auto"/>
                        <w:left w:val="none" w:sz="0" w:space="0" w:color="auto"/>
                        <w:bottom w:val="none" w:sz="0" w:space="0" w:color="auto"/>
                        <w:right w:val="none" w:sz="0" w:space="0" w:color="auto"/>
                      </w:divBdr>
                    </w:div>
                  </w:divsChild>
                </w:div>
                <w:div w:id="1717394549">
                  <w:marLeft w:val="0"/>
                  <w:marRight w:val="0"/>
                  <w:marTop w:val="0"/>
                  <w:marBottom w:val="0"/>
                  <w:divBdr>
                    <w:top w:val="none" w:sz="0" w:space="0" w:color="auto"/>
                    <w:left w:val="none" w:sz="0" w:space="0" w:color="auto"/>
                    <w:bottom w:val="none" w:sz="0" w:space="0" w:color="auto"/>
                    <w:right w:val="none" w:sz="0" w:space="0" w:color="auto"/>
                  </w:divBdr>
                  <w:divsChild>
                    <w:div w:id="149953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408910">
          <w:marLeft w:val="0"/>
          <w:marRight w:val="0"/>
          <w:marTop w:val="0"/>
          <w:marBottom w:val="0"/>
          <w:divBdr>
            <w:top w:val="none" w:sz="0" w:space="0" w:color="auto"/>
            <w:left w:val="none" w:sz="0" w:space="0" w:color="auto"/>
            <w:bottom w:val="none" w:sz="0" w:space="0" w:color="auto"/>
            <w:right w:val="none" w:sz="0" w:space="0" w:color="auto"/>
          </w:divBdr>
          <w:divsChild>
            <w:div w:id="1828521501">
              <w:marLeft w:val="-75"/>
              <w:marRight w:val="0"/>
              <w:marTop w:val="30"/>
              <w:marBottom w:val="30"/>
              <w:divBdr>
                <w:top w:val="none" w:sz="0" w:space="0" w:color="auto"/>
                <w:left w:val="none" w:sz="0" w:space="0" w:color="auto"/>
                <w:bottom w:val="none" w:sz="0" w:space="0" w:color="auto"/>
                <w:right w:val="none" w:sz="0" w:space="0" w:color="auto"/>
              </w:divBdr>
              <w:divsChild>
                <w:div w:id="90779788">
                  <w:marLeft w:val="0"/>
                  <w:marRight w:val="0"/>
                  <w:marTop w:val="0"/>
                  <w:marBottom w:val="0"/>
                  <w:divBdr>
                    <w:top w:val="none" w:sz="0" w:space="0" w:color="auto"/>
                    <w:left w:val="none" w:sz="0" w:space="0" w:color="auto"/>
                    <w:bottom w:val="none" w:sz="0" w:space="0" w:color="auto"/>
                    <w:right w:val="none" w:sz="0" w:space="0" w:color="auto"/>
                  </w:divBdr>
                  <w:divsChild>
                    <w:div w:id="2022657116">
                      <w:marLeft w:val="0"/>
                      <w:marRight w:val="0"/>
                      <w:marTop w:val="0"/>
                      <w:marBottom w:val="0"/>
                      <w:divBdr>
                        <w:top w:val="none" w:sz="0" w:space="0" w:color="auto"/>
                        <w:left w:val="none" w:sz="0" w:space="0" w:color="auto"/>
                        <w:bottom w:val="none" w:sz="0" w:space="0" w:color="auto"/>
                        <w:right w:val="none" w:sz="0" w:space="0" w:color="auto"/>
                      </w:divBdr>
                    </w:div>
                  </w:divsChild>
                </w:div>
                <w:div w:id="111750957">
                  <w:marLeft w:val="0"/>
                  <w:marRight w:val="0"/>
                  <w:marTop w:val="0"/>
                  <w:marBottom w:val="0"/>
                  <w:divBdr>
                    <w:top w:val="none" w:sz="0" w:space="0" w:color="auto"/>
                    <w:left w:val="none" w:sz="0" w:space="0" w:color="auto"/>
                    <w:bottom w:val="none" w:sz="0" w:space="0" w:color="auto"/>
                    <w:right w:val="none" w:sz="0" w:space="0" w:color="auto"/>
                  </w:divBdr>
                  <w:divsChild>
                    <w:div w:id="150024409">
                      <w:marLeft w:val="0"/>
                      <w:marRight w:val="0"/>
                      <w:marTop w:val="0"/>
                      <w:marBottom w:val="0"/>
                      <w:divBdr>
                        <w:top w:val="none" w:sz="0" w:space="0" w:color="auto"/>
                        <w:left w:val="none" w:sz="0" w:space="0" w:color="auto"/>
                        <w:bottom w:val="none" w:sz="0" w:space="0" w:color="auto"/>
                        <w:right w:val="none" w:sz="0" w:space="0" w:color="auto"/>
                      </w:divBdr>
                    </w:div>
                  </w:divsChild>
                </w:div>
                <w:div w:id="219286432">
                  <w:marLeft w:val="0"/>
                  <w:marRight w:val="0"/>
                  <w:marTop w:val="0"/>
                  <w:marBottom w:val="0"/>
                  <w:divBdr>
                    <w:top w:val="none" w:sz="0" w:space="0" w:color="auto"/>
                    <w:left w:val="none" w:sz="0" w:space="0" w:color="auto"/>
                    <w:bottom w:val="none" w:sz="0" w:space="0" w:color="auto"/>
                    <w:right w:val="none" w:sz="0" w:space="0" w:color="auto"/>
                  </w:divBdr>
                  <w:divsChild>
                    <w:div w:id="693772407">
                      <w:marLeft w:val="0"/>
                      <w:marRight w:val="0"/>
                      <w:marTop w:val="0"/>
                      <w:marBottom w:val="0"/>
                      <w:divBdr>
                        <w:top w:val="none" w:sz="0" w:space="0" w:color="auto"/>
                        <w:left w:val="none" w:sz="0" w:space="0" w:color="auto"/>
                        <w:bottom w:val="none" w:sz="0" w:space="0" w:color="auto"/>
                        <w:right w:val="none" w:sz="0" w:space="0" w:color="auto"/>
                      </w:divBdr>
                    </w:div>
                  </w:divsChild>
                </w:div>
                <w:div w:id="360059128">
                  <w:marLeft w:val="0"/>
                  <w:marRight w:val="0"/>
                  <w:marTop w:val="0"/>
                  <w:marBottom w:val="0"/>
                  <w:divBdr>
                    <w:top w:val="none" w:sz="0" w:space="0" w:color="auto"/>
                    <w:left w:val="none" w:sz="0" w:space="0" w:color="auto"/>
                    <w:bottom w:val="none" w:sz="0" w:space="0" w:color="auto"/>
                    <w:right w:val="none" w:sz="0" w:space="0" w:color="auto"/>
                  </w:divBdr>
                  <w:divsChild>
                    <w:div w:id="1762407765">
                      <w:marLeft w:val="0"/>
                      <w:marRight w:val="0"/>
                      <w:marTop w:val="0"/>
                      <w:marBottom w:val="0"/>
                      <w:divBdr>
                        <w:top w:val="none" w:sz="0" w:space="0" w:color="auto"/>
                        <w:left w:val="none" w:sz="0" w:space="0" w:color="auto"/>
                        <w:bottom w:val="none" w:sz="0" w:space="0" w:color="auto"/>
                        <w:right w:val="none" w:sz="0" w:space="0" w:color="auto"/>
                      </w:divBdr>
                    </w:div>
                  </w:divsChild>
                </w:div>
                <w:div w:id="934635464">
                  <w:marLeft w:val="0"/>
                  <w:marRight w:val="0"/>
                  <w:marTop w:val="0"/>
                  <w:marBottom w:val="0"/>
                  <w:divBdr>
                    <w:top w:val="none" w:sz="0" w:space="0" w:color="auto"/>
                    <w:left w:val="none" w:sz="0" w:space="0" w:color="auto"/>
                    <w:bottom w:val="none" w:sz="0" w:space="0" w:color="auto"/>
                    <w:right w:val="none" w:sz="0" w:space="0" w:color="auto"/>
                  </w:divBdr>
                  <w:divsChild>
                    <w:div w:id="2076313305">
                      <w:marLeft w:val="0"/>
                      <w:marRight w:val="0"/>
                      <w:marTop w:val="0"/>
                      <w:marBottom w:val="0"/>
                      <w:divBdr>
                        <w:top w:val="none" w:sz="0" w:space="0" w:color="auto"/>
                        <w:left w:val="none" w:sz="0" w:space="0" w:color="auto"/>
                        <w:bottom w:val="none" w:sz="0" w:space="0" w:color="auto"/>
                        <w:right w:val="none" w:sz="0" w:space="0" w:color="auto"/>
                      </w:divBdr>
                    </w:div>
                  </w:divsChild>
                </w:div>
                <w:div w:id="975838056">
                  <w:marLeft w:val="0"/>
                  <w:marRight w:val="0"/>
                  <w:marTop w:val="0"/>
                  <w:marBottom w:val="0"/>
                  <w:divBdr>
                    <w:top w:val="none" w:sz="0" w:space="0" w:color="auto"/>
                    <w:left w:val="none" w:sz="0" w:space="0" w:color="auto"/>
                    <w:bottom w:val="none" w:sz="0" w:space="0" w:color="auto"/>
                    <w:right w:val="none" w:sz="0" w:space="0" w:color="auto"/>
                  </w:divBdr>
                  <w:divsChild>
                    <w:div w:id="269163600">
                      <w:marLeft w:val="0"/>
                      <w:marRight w:val="0"/>
                      <w:marTop w:val="0"/>
                      <w:marBottom w:val="0"/>
                      <w:divBdr>
                        <w:top w:val="none" w:sz="0" w:space="0" w:color="auto"/>
                        <w:left w:val="none" w:sz="0" w:space="0" w:color="auto"/>
                        <w:bottom w:val="none" w:sz="0" w:space="0" w:color="auto"/>
                        <w:right w:val="none" w:sz="0" w:space="0" w:color="auto"/>
                      </w:divBdr>
                    </w:div>
                  </w:divsChild>
                </w:div>
                <w:div w:id="981495426">
                  <w:marLeft w:val="0"/>
                  <w:marRight w:val="0"/>
                  <w:marTop w:val="0"/>
                  <w:marBottom w:val="0"/>
                  <w:divBdr>
                    <w:top w:val="none" w:sz="0" w:space="0" w:color="auto"/>
                    <w:left w:val="none" w:sz="0" w:space="0" w:color="auto"/>
                    <w:bottom w:val="none" w:sz="0" w:space="0" w:color="auto"/>
                    <w:right w:val="none" w:sz="0" w:space="0" w:color="auto"/>
                  </w:divBdr>
                  <w:divsChild>
                    <w:div w:id="1994140676">
                      <w:marLeft w:val="0"/>
                      <w:marRight w:val="0"/>
                      <w:marTop w:val="0"/>
                      <w:marBottom w:val="0"/>
                      <w:divBdr>
                        <w:top w:val="none" w:sz="0" w:space="0" w:color="auto"/>
                        <w:left w:val="none" w:sz="0" w:space="0" w:color="auto"/>
                        <w:bottom w:val="none" w:sz="0" w:space="0" w:color="auto"/>
                        <w:right w:val="none" w:sz="0" w:space="0" w:color="auto"/>
                      </w:divBdr>
                    </w:div>
                  </w:divsChild>
                </w:div>
                <w:div w:id="1095977184">
                  <w:marLeft w:val="0"/>
                  <w:marRight w:val="0"/>
                  <w:marTop w:val="0"/>
                  <w:marBottom w:val="0"/>
                  <w:divBdr>
                    <w:top w:val="none" w:sz="0" w:space="0" w:color="auto"/>
                    <w:left w:val="none" w:sz="0" w:space="0" w:color="auto"/>
                    <w:bottom w:val="none" w:sz="0" w:space="0" w:color="auto"/>
                    <w:right w:val="none" w:sz="0" w:space="0" w:color="auto"/>
                  </w:divBdr>
                  <w:divsChild>
                    <w:div w:id="1826122007">
                      <w:marLeft w:val="0"/>
                      <w:marRight w:val="0"/>
                      <w:marTop w:val="0"/>
                      <w:marBottom w:val="0"/>
                      <w:divBdr>
                        <w:top w:val="none" w:sz="0" w:space="0" w:color="auto"/>
                        <w:left w:val="none" w:sz="0" w:space="0" w:color="auto"/>
                        <w:bottom w:val="none" w:sz="0" w:space="0" w:color="auto"/>
                        <w:right w:val="none" w:sz="0" w:space="0" w:color="auto"/>
                      </w:divBdr>
                    </w:div>
                  </w:divsChild>
                </w:div>
                <w:div w:id="1201433731">
                  <w:marLeft w:val="0"/>
                  <w:marRight w:val="0"/>
                  <w:marTop w:val="0"/>
                  <w:marBottom w:val="0"/>
                  <w:divBdr>
                    <w:top w:val="none" w:sz="0" w:space="0" w:color="auto"/>
                    <w:left w:val="none" w:sz="0" w:space="0" w:color="auto"/>
                    <w:bottom w:val="none" w:sz="0" w:space="0" w:color="auto"/>
                    <w:right w:val="none" w:sz="0" w:space="0" w:color="auto"/>
                  </w:divBdr>
                  <w:divsChild>
                    <w:div w:id="1781141507">
                      <w:marLeft w:val="0"/>
                      <w:marRight w:val="0"/>
                      <w:marTop w:val="0"/>
                      <w:marBottom w:val="0"/>
                      <w:divBdr>
                        <w:top w:val="none" w:sz="0" w:space="0" w:color="auto"/>
                        <w:left w:val="none" w:sz="0" w:space="0" w:color="auto"/>
                        <w:bottom w:val="none" w:sz="0" w:space="0" w:color="auto"/>
                        <w:right w:val="none" w:sz="0" w:space="0" w:color="auto"/>
                      </w:divBdr>
                    </w:div>
                  </w:divsChild>
                </w:div>
                <w:div w:id="1571186915">
                  <w:marLeft w:val="0"/>
                  <w:marRight w:val="0"/>
                  <w:marTop w:val="0"/>
                  <w:marBottom w:val="0"/>
                  <w:divBdr>
                    <w:top w:val="none" w:sz="0" w:space="0" w:color="auto"/>
                    <w:left w:val="none" w:sz="0" w:space="0" w:color="auto"/>
                    <w:bottom w:val="none" w:sz="0" w:space="0" w:color="auto"/>
                    <w:right w:val="none" w:sz="0" w:space="0" w:color="auto"/>
                  </w:divBdr>
                  <w:divsChild>
                    <w:div w:id="326908401">
                      <w:marLeft w:val="0"/>
                      <w:marRight w:val="0"/>
                      <w:marTop w:val="0"/>
                      <w:marBottom w:val="0"/>
                      <w:divBdr>
                        <w:top w:val="none" w:sz="0" w:space="0" w:color="auto"/>
                        <w:left w:val="none" w:sz="0" w:space="0" w:color="auto"/>
                        <w:bottom w:val="none" w:sz="0" w:space="0" w:color="auto"/>
                        <w:right w:val="none" w:sz="0" w:space="0" w:color="auto"/>
                      </w:divBdr>
                    </w:div>
                  </w:divsChild>
                </w:div>
                <w:div w:id="1607931979">
                  <w:marLeft w:val="0"/>
                  <w:marRight w:val="0"/>
                  <w:marTop w:val="0"/>
                  <w:marBottom w:val="0"/>
                  <w:divBdr>
                    <w:top w:val="none" w:sz="0" w:space="0" w:color="auto"/>
                    <w:left w:val="none" w:sz="0" w:space="0" w:color="auto"/>
                    <w:bottom w:val="none" w:sz="0" w:space="0" w:color="auto"/>
                    <w:right w:val="none" w:sz="0" w:space="0" w:color="auto"/>
                  </w:divBdr>
                  <w:divsChild>
                    <w:div w:id="1941798189">
                      <w:marLeft w:val="0"/>
                      <w:marRight w:val="0"/>
                      <w:marTop w:val="0"/>
                      <w:marBottom w:val="0"/>
                      <w:divBdr>
                        <w:top w:val="none" w:sz="0" w:space="0" w:color="auto"/>
                        <w:left w:val="none" w:sz="0" w:space="0" w:color="auto"/>
                        <w:bottom w:val="none" w:sz="0" w:space="0" w:color="auto"/>
                        <w:right w:val="none" w:sz="0" w:space="0" w:color="auto"/>
                      </w:divBdr>
                    </w:div>
                  </w:divsChild>
                </w:div>
                <w:div w:id="1662854273">
                  <w:marLeft w:val="0"/>
                  <w:marRight w:val="0"/>
                  <w:marTop w:val="0"/>
                  <w:marBottom w:val="0"/>
                  <w:divBdr>
                    <w:top w:val="none" w:sz="0" w:space="0" w:color="auto"/>
                    <w:left w:val="none" w:sz="0" w:space="0" w:color="auto"/>
                    <w:bottom w:val="none" w:sz="0" w:space="0" w:color="auto"/>
                    <w:right w:val="none" w:sz="0" w:space="0" w:color="auto"/>
                  </w:divBdr>
                  <w:divsChild>
                    <w:div w:id="328867851">
                      <w:marLeft w:val="0"/>
                      <w:marRight w:val="0"/>
                      <w:marTop w:val="0"/>
                      <w:marBottom w:val="0"/>
                      <w:divBdr>
                        <w:top w:val="none" w:sz="0" w:space="0" w:color="auto"/>
                        <w:left w:val="none" w:sz="0" w:space="0" w:color="auto"/>
                        <w:bottom w:val="none" w:sz="0" w:space="0" w:color="auto"/>
                        <w:right w:val="none" w:sz="0" w:space="0" w:color="auto"/>
                      </w:divBdr>
                    </w:div>
                  </w:divsChild>
                </w:div>
                <w:div w:id="1842357792">
                  <w:marLeft w:val="0"/>
                  <w:marRight w:val="0"/>
                  <w:marTop w:val="0"/>
                  <w:marBottom w:val="0"/>
                  <w:divBdr>
                    <w:top w:val="none" w:sz="0" w:space="0" w:color="auto"/>
                    <w:left w:val="none" w:sz="0" w:space="0" w:color="auto"/>
                    <w:bottom w:val="none" w:sz="0" w:space="0" w:color="auto"/>
                    <w:right w:val="none" w:sz="0" w:space="0" w:color="auto"/>
                  </w:divBdr>
                  <w:divsChild>
                    <w:div w:id="2104065159">
                      <w:marLeft w:val="0"/>
                      <w:marRight w:val="0"/>
                      <w:marTop w:val="0"/>
                      <w:marBottom w:val="0"/>
                      <w:divBdr>
                        <w:top w:val="none" w:sz="0" w:space="0" w:color="auto"/>
                        <w:left w:val="none" w:sz="0" w:space="0" w:color="auto"/>
                        <w:bottom w:val="none" w:sz="0" w:space="0" w:color="auto"/>
                        <w:right w:val="none" w:sz="0" w:space="0" w:color="auto"/>
                      </w:divBdr>
                    </w:div>
                  </w:divsChild>
                </w:div>
                <w:div w:id="1909145581">
                  <w:marLeft w:val="0"/>
                  <w:marRight w:val="0"/>
                  <w:marTop w:val="0"/>
                  <w:marBottom w:val="0"/>
                  <w:divBdr>
                    <w:top w:val="none" w:sz="0" w:space="0" w:color="auto"/>
                    <w:left w:val="none" w:sz="0" w:space="0" w:color="auto"/>
                    <w:bottom w:val="none" w:sz="0" w:space="0" w:color="auto"/>
                    <w:right w:val="none" w:sz="0" w:space="0" w:color="auto"/>
                  </w:divBdr>
                  <w:divsChild>
                    <w:div w:id="1977442240">
                      <w:marLeft w:val="0"/>
                      <w:marRight w:val="0"/>
                      <w:marTop w:val="0"/>
                      <w:marBottom w:val="0"/>
                      <w:divBdr>
                        <w:top w:val="none" w:sz="0" w:space="0" w:color="auto"/>
                        <w:left w:val="none" w:sz="0" w:space="0" w:color="auto"/>
                        <w:bottom w:val="none" w:sz="0" w:space="0" w:color="auto"/>
                        <w:right w:val="none" w:sz="0" w:space="0" w:color="auto"/>
                      </w:divBdr>
                    </w:div>
                  </w:divsChild>
                </w:div>
                <w:div w:id="2061663680">
                  <w:marLeft w:val="0"/>
                  <w:marRight w:val="0"/>
                  <w:marTop w:val="0"/>
                  <w:marBottom w:val="0"/>
                  <w:divBdr>
                    <w:top w:val="none" w:sz="0" w:space="0" w:color="auto"/>
                    <w:left w:val="none" w:sz="0" w:space="0" w:color="auto"/>
                    <w:bottom w:val="none" w:sz="0" w:space="0" w:color="auto"/>
                    <w:right w:val="none" w:sz="0" w:space="0" w:color="auto"/>
                  </w:divBdr>
                  <w:divsChild>
                    <w:div w:id="1718894406">
                      <w:marLeft w:val="0"/>
                      <w:marRight w:val="0"/>
                      <w:marTop w:val="0"/>
                      <w:marBottom w:val="0"/>
                      <w:divBdr>
                        <w:top w:val="none" w:sz="0" w:space="0" w:color="auto"/>
                        <w:left w:val="none" w:sz="0" w:space="0" w:color="auto"/>
                        <w:bottom w:val="none" w:sz="0" w:space="0" w:color="auto"/>
                        <w:right w:val="none" w:sz="0" w:space="0" w:color="auto"/>
                      </w:divBdr>
                    </w:div>
                  </w:divsChild>
                </w:div>
                <w:div w:id="2131781034">
                  <w:marLeft w:val="0"/>
                  <w:marRight w:val="0"/>
                  <w:marTop w:val="0"/>
                  <w:marBottom w:val="0"/>
                  <w:divBdr>
                    <w:top w:val="none" w:sz="0" w:space="0" w:color="auto"/>
                    <w:left w:val="none" w:sz="0" w:space="0" w:color="auto"/>
                    <w:bottom w:val="none" w:sz="0" w:space="0" w:color="auto"/>
                    <w:right w:val="none" w:sz="0" w:space="0" w:color="auto"/>
                  </w:divBdr>
                  <w:divsChild>
                    <w:div w:id="177474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187054">
          <w:marLeft w:val="0"/>
          <w:marRight w:val="0"/>
          <w:marTop w:val="0"/>
          <w:marBottom w:val="0"/>
          <w:divBdr>
            <w:top w:val="none" w:sz="0" w:space="0" w:color="auto"/>
            <w:left w:val="none" w:sz="0" w:space="0" w:color="auto"/>
            <w:bottom w:val="none" w:sz="0" w:space="0" w:color="auto"/>
            <w:right w:val="none" w:sz="0" w:space="0" w:color="auto"/>
          </w:divBdr>
        </w:div>
        <w:div w:id="1565023973">
          <w:marLeft w:val="0"/>
          <w:marRight w:val="0"/>
          <w:marTop w:val="0"/>
          <w:marBottom w:val="0"/>
          <w:divBdr>
            <w:top w:val="none" w:sz="0" w:space="0" w:color="auto"/>
            <w:left w:val="none" w:sz="0" w:space="0" w:color="auto"/>
            <w:bottom w:val="none" w:sz="0" w:space="0" w:color="auto"/>
            <w:right w:val="none" w:sz="0" w:space="0" w:color="auto"/>
          </w:divBdr>
          <w:divsChild>
            <w:div w:id="1492407051">
              <w:marLeft w:val="0"/>
              <w:marRight w:val="0"/>
              <w:marTop w:val="0"/>
              <w:marBottom w:val="0"/>
              <w:divBdr>
                <w:top w:val="none" w:sz="0" w:space="0" w:color="auto"/>
                <w:left w:val="none" w:sz="0" w:space="0" w:color="auto"/>
                <w:bottom w:val="none" w:sz="0" w:space="0" w:color="auto"/>
                <w:right w:val="none" w:sz="0" w:space="0" w:color="auto"/>
              </w:divBdr>
            </w:div>
            <w:div w:id="197297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184668">
      <w:bodyDiv w:val="1"/>
      <w:marLeft w:val="0"/>
      <w:marRight w:val="0"/>
      <w:marTop w:val="0"/>
      <w:marBottom w:val="0"/>
      <w:divBdr>
        <w:top w:val="none" w:sz="0" w:space="0" w:color="auto"/>
        <w:left w:val="none" w:sz="0" w:space="0" w:color="auto"/>
        <w:bottom w:val="none" w:sz="0" w:space="0" w:color="auto"/>
        <w:right w:val="none" w:sz="0" w:space="0" w:color="auto"/>
      </w:divBdr>
    </w:div>
    <w:div w:id="412438827">
      <w:bodyDiv w:val="1"/>
      <w:marLeft w:val="0"/>
      <w:marRight w:val="0"/>
      <w:marTop w:val="0"/>
      <w:marBottom w:val="0"/>
      <w:divBdr>
        <w:top w:val="none" w:sz="0" w:space="0" w:color="auto"/>
        <w:left w:val="none" w:sz="0" w:space="0" w:color="auto"/>
        <w:bottom w:val="none" w:sz="0" w:space="0" w:color="auto"/>
        <w:right w:val="none" w:sz="0" w:space="0" w:color="auto"/>
      </w:divBdr>
    </w:div>
    <w:div w:id="505364658">
      <w:bodyDiv w:val="1"/>
      <w:marLeft w:val="0"/>
      <w:marRight w:val="0"/>
      <w:marTop w:val="0"/>
      <w:marBottom w:val="0"/>
      <w:divBdr>
        <w:top w:val="none" w:sz="0" w:space="0" w:color="auto"/>
        <w:left w:val="none" w:sz="0" w:space="0" w:color="auto"/>
        <w:bottom w:val="none" w:sz="0" w:space="0" w:color="auto"/>
        <w:right w:val="none" w:sz="0" w:space="0" w:color="auto"/>
      </w:divBdr>
    </w:div>
    <w:div w:id="550307648">
      <w:bodyDiv w:val="1"/>
      <w:marLeft w:val="0"/>
      <w:marRight w:val="0"/>
      <w:marTop w:val="0"/>
      <w:marBottom w:val="0"/>
      <w:divBdr>
        <w:top w:val="none" w:sz="0" w:space="0" w:color="auto"/>
        <w:left w:val="none" w:sz="0" w:space="0" w:color="auto"/>
        <w:bottom w:val="none" w:sz="0" w:space="0" w:color="auto"/>
        <w:right w:val="none" w:sz="0" w:space="0" w:color="auto"/>
      </w:divBdr>
    </w:div>
    <w:div w:id="696270689">
      <w:bodyDiv w:val="1"/>
      <w:marLeft w:val="0"/>
      <w:marRight w:val="0"/>
      <w:marTop w:val="0"/>
      <w:marBottom w:val="0"/>
      <w:divBdr>
        <w:top w:val="none" w:sz="0" w:space="0" w:color="auto"/>
        <w:left w:val="none" w:sz="0" w:space="0" w:color="auto"/>
        <w:bottom w:val="none" w:sz="0" w:space="0" w:color="auto"/>
        <w:right w:val="none" w:sz="0" w:space="0" w:color="auto"/>
      </w:divBdr>
      <w:divsChild>
        <w:div w:id="194538696">
          <w:marLeft w:val="-75"/>
          <w:marRight w:val="0"/>
          <w:marTop w:val="30"/>
          <w:marBottom w:val="30"/>
          <w:divBdr>
            <w:top w:val="none" w:sz="0" w:space="0" w:color="auto"/>
            <w:left w:val="none" w:sz="0" w:space="0" w:color="auto"/>
            <w:bottom w:val="none" w:sz="0" w:space="0" w:color="auto"/>
            <w:right w:val="none" w:sz="0" w:space="0" w:color="auto"/>
          </w:divBdr>
          <w:divsChild>
            <w:div w:id="168370332">
              <w:marLeft w:val="0"/>
              <w:marRight w:val="0"/>
              <w:marTop w:val="0"/>
              <w:marBottom w:val="0"/>
              <w:divBdr>
                <w:top w:val="none" w:sz="0" w:space="0" w:color="auto"/>
                <w:left w:val="none" w:sz="0" w:space="0" w:color="auto"/>
                <w:bottom w:val="none" w:sz="0" w:space="0" w:color="auto"/>
                <w:right w:val="none" w:sz="0" w:space="0" w:color="auto"/>
              </w:divBdr>
              <w:divsChild>
                <w:div w:id="2032679700">
                  <w:marLeft w:val="0"/>
                  <w:marRight w:val="0"/>
                  <w:marTop w:val="0"/>
                  <w:marBottom w:val="0"/>
                  <w:divBdr>
                    <w:top w:val="none" w:sz="0" w:space="0" w:color="auto"/>
                    <w:left w:val="none" w:sz="0" w:space="0" w:color="auto"/>
                    <w:bottom w:val="none" w:sz="0" w:space="0" w:color="auto"/>
                    <w:right w:val="none" w:sz="0" w:space="0" w:color="auto"/>
                  </w:divBdr>
                </w:div>
              </w:divsChild>
            </w:div>
            <w:div w:id="185602308">
              <w:marLeft w:val="0"/>
              <w:marRight w:val="0"/>
              <w:marTop w:val="0"/>
              <w:marBottom w:val="0"/>
              <w:divBdr>
                <w:top w:val="none" w:sz="0" w:space="0" w:color="auto"/>
                <w:left w:val="none" w:sz="0" w:space="0" w:color="auto"/>
                <w:bottom w:val="none" w:sz="0" w:space="0" w:color="auto"/>
                <w:right w:val="none" w:sz="0" w:space="0" w:color="auto"/>
              </w:divBdr>
              <w:divsChild>
                <w:div w:id="310596874">
                  <w:marLeft w:val="0"/>
                  <w:marRight w:val="0"/>
                  <w:marTop w:val="0"/>
                  <w:marBottom w:val="0"/>
                  <w:divBdr>
                    <w:top w:val="none" w:sz="0" w:space="0" w:color="auto"/>
                    <w:left w:val="none" w:sz="0" w:space="0" w:color="auto"/>
                    <w:bottom w:val="none" w:sz="0" w:space="0" w:color="auto"/>
                    <w:right w:val="none" w:sz="0" w:space="0" w:color="auto"/>
                  </w:divBdr>
                </w:div>
              </w:divsChild>
            </w:div>
            <w:div w:id="196892430">
              <w:marLeft w:val="0"/>
              <w:marRight w:val="0"/>
              <w:marTop w:val="0"/>
              <w:marBottom w:val="0"/>
              <w:divBdr>
                <w:top w:val="none" w:sz="0" w:space="0" w:color="auto"/>
                <w:left w:val="none" w:sz="0" w:space="0" w:color="auto"/>
                <w:bottom w:val="none" w:sz="0" w:space="0" w:color="auto"/>
                <w:right w:val="none" w:sz="0" w:space="0" w:color="auto"/>
              </w:divBdr>
              <w:divsChild>
                <w:div w:id="387460923">
                  <w:marLeft w:val="0"/>
                  <w:marRight w:val="0"/>
                  <w:marTop w:val="0"/>
                  <w:marBottom w:val="0"/>
                  <w:divBdr>
                    <w:top w:val="none" w:sz="0" w:space="0" w:color="auto"/>
                    <w:left w:val="none" w:sz="0" w:space="0" w:color="auto"/>
                    <w:bottom w:val="none" w:sz="0" w:space="0" w:color="auto"/>
                    <w:right w:val="none" w:sz="0" w:space="0" w:color="auto"/>
                  </w:divBdr>
                </w:div>
              </w:divsChild>
            </w:div>
            <w:div w:id="277756663">
              <w:marLeft w:val="0"/>
              <w:marRight w:val="0"/>
              <w:marTop w:val="0"/>
              <w:marBottom w:val="0"/>
              <w:divBdr>
                <w:top w:val="none" w:sz="0" w:space="0" w:color="auto"/>
                <w:left w:val="none" w:sz="0" w:space="0" w:color="auto"/>
                <w:bottom w:val="none" w:sz="0" w:space="0" w:color="auto"/>
                <w:right w:val="none" w:sz="0" w:space="0" w:color="auto"/>
              </w:divBdr>
              <w:divsChild>
                <w:div w:id="2037847709">
                  <w:marLeft w:val="0"/>
                  <w:marRight w:val="0"/>
                  <w:marTop w:val="0"/>
                  <w:marBottom w:val="0"/>
                  <w:divBdr>
                    <w:top w:val="none" w:sz="0" w:space="0" w:color="auto"/>
                    <w:left w:val="none" w:sz="0" w:space="0" w:color="auto"/>
                    <w:bottom w:val="none" w:sz="0" w:space="0" w:color="auto"/>
                    <w:right w:val="none" w:sz="0" w:space="0" w:color="auto"/>
                  </w:divBdr>
                </w:div>
              </w:divsChild>
            </w:div>
            <w:div w:id="462845166">
              <w:marLeft w:val="0"/>
              <w:marRight w:val="0"/>
              <w:marTop w:val="0"/>
              <w:marBottom w:val="0"/>
              <w:divBdr>
                <w:top w:val="none" w:sz="0" w:space="0" w:color="auto"/>
                <w:left w:val="none" w:sz="0" w:space="0" w:color="auto"/>
                <w:bottom w:val="none" w:sz="0" w:space="0" w:color="auto"/>
                <w:right w:val="none" w:sz="0" w:space="0" w:color="auto"/>
              </w:divBdr>
              <w:divsChild>
                <w:div w:id="1658268122">
                  <w:marLeft w:val="0"/>
                  <w:marRight w:val="0"/>
                  <w:marTop w:val="0"/>
                  <w:marBottom w:val="0"/>
                  <w:divBdr>
                    <w:top w:val="none" w:sz="0" w:space="0" w:color="auto"/>
                    <w:left w:val="none" w:sz="0" w:space="0" w:color="auto"/>
                    <w:bottom w:val="none" w:sz="0" w:space="0" w:color="auto"/>
                    <w:right w:val="none" w:sz="0" w:space="0" w:color="auto"/>
                  </w:divBdr>
                </w:div>
              </w:divsChild>
            </w:div>
            <w:div w:id="594050737">
              <w:marLeft w:val="0"/>
              <w:marRight w:val="0"/>
              <w:marTop w:val="0"/>
              <w:marBottom w:val="0"/>
              <w:divBdr>
                <w:top w:val="none" w:sz="0" w:space="0" w:color="auto"/>
                <w:left w:val="none" w:sz="0" w:space="0" w:color="auto"/>
                <w:bottom w:val="none" w:sz="0" w:space="0" w:color="auto"/>
                <w:right w:val="none" w:sz="0" w:space="0" w:color="auto"/>
              </w:divBdr>
              <w:divsChild>
                <w:div w:id="1479609572">
                  <w:marLeft w:val="0"/>
                  <w:marRight w:val="0"/>
                  <w:marTop w:val="0"/>
                  <w:marBottom w:val="0"/>
                  <w:divBdr>
                    <w:top w:val="none" w:sz="0" w:space="0" w:color="auto"/>
                    <w:left w:val="none" w:sz="0" w:space="0" w:color="auto"/>
                    <w:bottom w:val="none" w:sz="0" w:space="0" w:color="auto"/>
                    <w:right w:val="none" w:sz="0" w:space="0" w:color="auto"/>
                  </w:divBdr>
                </w:div>
              </w:divsChild>
            </w:div>
            <w:div w:id="630936672">
              <w:marLeft w:val="0"/>
              <w:marRight w:val="0"/>
              <w:marTop w:val="0"/>
              <w:marBottom w:val="0"/>
              <w:divBdr>
                <w:top w:val="none" w:sz="0" w:space="0" w:color="auto"/>
                <w:left w:val="none" w:sz="0" w:space="0" w:color="auto"/>
                <w:bottom w:val="none" w:sz="0" w:space="0" w:color="auto"/>
                <w:right w:val="none" w:sz="0" w:space="0" w:color="auto"/>
              </w:divBdr>
              <w:divsChild>
                <w:div w:id="330791068">
                  <w:marLeft w:val="0"/>
                  <w:marRight w:val="0"/>
                  <w:marTop w:val="0"/>
                  <w:marBottom w:val="0"/>
                  <w:divBdr>
                    <w:top w:val="none" w:sz="0" w:space="0" w:color="auto"/>
                    <w:left w:val="none" w:sz="0" w:space="0" w:color="auto"/>
                    <w:bottom w:val="none" w:sz="0" w:space="0" w:color="auto"/>
                    <w:right w:val="none" w:sz="0" w:space="0" w:color="auto"/>
                  </w:divBdr>
                </w:div>
              </w:divsChild>
            </w:div>
            <w:div w:id="732509711">
              <w:marLeft w:val="0"/>
              <w:marRight w:val="0"/>
              <w:marTop w:val="0"/>
              <w:marBottom w:val="0"/>
              <w:divBdr>
                <w:top w:val="none" w:sz="0" w:space="0" w:color="auto"/>
                <w:left w:val="none" w:sz="0" w:space="0" w:color="auto"/>
                <w:bottom w:val="none" w:sz="0" w:space="0" w:color="auto"/>
                <w:right w:val="none" w:sz="0" w:space="0" w:color="auto"/>
              </w:divBdr>
              <w:divsChild>
                <w:div w:id="297959030">
                  <w:marLeft w:val="0"/>
                  <w:marRight w:val="0"/>
                  <w:marTop w:val="0"/>
                  <w:marBottom w:val="0"/>
                  <w:divBdr>
                    <w:top w:val="none" w:sz="0" w:space="0" w:color="auto"/>
                    <w:left w:val="none" w:sz="0" w:space="0" w:color="auto"/>
                    <w:bottom w:val="none" w:sz="0" w:space="0" w:color="auto"/>
                    <w:right w:val="none" w:sz="0" w:space="0" w:color="auto"/>
                  </w:divBdr>
                </w:div>
              </w:divsChild>
            </w:div>
            <w:div w:id="978264402">
              <w:marLeft w:val="0"/>
              <w:marRight w:val="0"/>
              <w:marTop w:val="0"/>
              <w:marBottom w:val="0"/>
              <w:divBdr>
                <w:top w:val="none" w:sz="0" w:space="0" w:color="auto"/>
                <w:left w:val="none" w:sz="0" w:space="0" w:color="auto"/>
                <w:bottom w:val="none" w:sz="0" w:space="0" w:color="auto"/>
                <w:right w:val="none" w:sz="0" w:space="0" w:color="auto"/>
              </w:divBdr>
              <w:divsChild>
                <w:div w:id="1861628513">
                  <w:marLeft w:val="0"/>
                  <w:marRight w:val="0"/>
                  <w:marTop w:val="0"/>
                  <w:marBottom w:val="0"/>
                  <w:divBdr>
                    <w:top w:val="none" w:sz="0" w:space="0" w:color="auto"/>
                    <w:left w:val="none" w:sz="0" w:space="0" w:color="auto"/>
                    <w:bottom w:val="none" w:sz="0" w:space="0" w:color="auto"/>
                    <w:right w:val="none" w:sz="0" w:space="0" w:color="auto"/>
                  </w:divBdr>
                </w:div>
              </w:divsChild>
            </w:div>
            <w:div w:id="1029573023">
              <w:marLeft w:val="0"/>
              <w:marRight w:val="0"/>
              <w:marTop w:val="0"/>
              <w:marBottom w:val="0"/>
              <w:divBdr>
                <w:top w:val="none" w:sz="0" w:space="0" w:color="auto"/>
                <w:left w:val="none" w:sz="0" w:space="0" w:color="auto"/>
                <w:bottom w:val="none" w:sz="0" w:space="0" w:color="auto"/>
                <w:right w:val="none" w:sz="0" w:space="0" w:color="auto"/>
              </w:divBdr>
              <w:divsChild>
                <w:div w:id="1661425805">
                  <w:marLeft w:val="0"/>
                  <w:marRight w:val="0"/>
                  <w:marTop w:val="0"/>
                  <w:marBottom w:val="0"/>
                  <w:divBdr>
                    <w:top w:val="none" w:sz="0" w:space="0" w:color="auto"/>
                    <w:left w:val="none" w:sz="0" w:space="0" w:color="auto"/>
                    <w:bottom w:val="none" w:sz="0" w:space="0" w:color="auto"/>
                    <w:right w:val="none" w:sz="0" w:space="0" w:color="auto"/>
                  </w:divBdr>
                </w:div>
              </w:divsChild>
            </w:div>
            <w:div w:id="1153983175">
              <w:marLeft w:val="0"/>
              <w:marRight w:val="0"/>
              <w:marTop w:val="0"/>
              <w:marBottom w:val="0"/>
              <w:divBdr>
                <w:top w:val="none" w:sz="0" w:space="0" w:color="auto"/>
                <w:left w:val="none" w:sz="0" w:space="0" w:color="auto"/>
                <w:bottom w:val="none" w:sz="0" w:space="0" w:color="auto"/>
                <w:right w:val="none" w:sz="0" w:space="0" w:color="auto"/>
              </w:divBdr>
              <w:divsChild>
                <w:div w:id="113408314">
                  <w:marLeft w:val="0"/>
                  <w:marRight w:val="0"/>
                  <w:marTop w:val="0"/>
                  <w:marBottom w:val="0"/>
                  <w:divBdr>
                    <w:top w:val="none" w:sz="0" w:space="0" w:color="auto"/>
                    <w:left w:val="none" w:sz="0" w:space="0" w:color="auto"/>
                    <w:bottom w:val="none" w:sz="0" w:space="0" w:color="auto"/>
                    <w:right w:val="none" w:sz="0" w:space="0" w:color="auto"/>
                  </w:divBdr>
                </w:div>
              </w:divsChild>
            </w:div>
            <w:div w:id="1196577447">
              <w:marLeft w:val="0"/>
              <w:marRight w:val="0"/>
              <w:marTop w:val="0"/>
              <w:marBottom w:val="0"/>
              <w:divBdr>
                <w:top w:val="none" w:sz="0" w:space="0" w:color="auto"/>
                <w:left w:val="none" w:sz="0" w:space="0" w:color="auto"/>
                <w:bottom w:val="none" w:sz="0" w:space="0" w:color="auto"/>
                <w:right w:val="none" w:sz="0" w:space="0" w:color="auto"/>
              </w:divBdr>
              <w:divsChild>
                <w:div w:id="114712728">
                  <w:marLeft w:val="0"/>
                  <w:marRight w:val="0"/>
                  <w:marTop w:val="0"/>
                  <w:marBottom w:val="0"/>
                  <w:divBdr>
                    <w:top w:val="none" w:sz="0" w:space="0" w:color="auto"/>
                    <w:left w:val="none" w:sz="0" w:space="0" w:color="auto"/>
                    <w:bottom w:val="none" w:sz="0" w:space="0" w:color="auto"/>
                    <w:right w:val="none" w:sz="0" w:space="0" w:color="auto"/>
                  </w:divBdr>
                </w:div>
              </w:divsChild>
            </w:div>
            <w:div w:id="1675261004">
              <w:marLeft w:val="0"/>
              <w:marRight w:val="0"/>
              <w:marTop w:val="0"/>
              <w:marBottom w:val="0"/>
              <w:divBdr>
                <w:top w:val="none" w:sz="0" w:space="0" w:color="auto"/>
                <w:left w:val="none" w:sz="0" w:space="0" w:color="auto"/>
                <w:bottom w:val="none" w:sz="0" w:space="0" w:color="auto"/>
                <w:right w:val="none" w:sz="0" w:space="0" w:color="auto"/>
              </w:divBdr>
              <w:divsChild>
                <w:div w:id="1860774277">
                  <w:marLeft w:val="0"/>
                  <w:marRight w:val="0"/>
                  <w:marTop w:val="0"/>
                  <w:marBottom w:val="0"/>
                  <w:divBdr>
                    <w:top w:val="none" w:sz="0" w:space="0" w:color="auto"/>
                    <w:left w:val="none" w:sz="0" w:space="0" w:color="auto"/>
                    <w:bottom w:val="none" w:sz="0" w:space="0" w:color="auto"/>
                    <w:right w:val="none" w:sz="0" w:space="0" w:color="auto"/>
                  </w:divBdr>
                </w:div>
              </w:divsChild>
            </w:div>
            <w:div w:id="1825931149">
              <w:marLeft w:val="0"/>
              <w:marRight w:val="0"/>
              <w:marTop w:val="0"/>
              <w:marBottom w:val="0"/>
              <w:divBdr>
                <w:top w:val="none" w:sz="0" w:space="0" w:color="auto"/>
                <w:left w:val="none" w:sz="0" w:space="0" w:color="auto"/>
                <w:bottom w:val="none" w:sz="0" w:space="0" w:color="auto"/>
                <w:right w:val="none" w:sz="0" w:space="0" w:color="auto"/>
              </w:divBdr>
              <w:divsChild>
                <w:div w:id="591403419">
                  <w:marLeft w:val="0"/>
                  <w:marRight w:val="0"/>
                  <w:marTop w:val="0"/>
                  <w:marBottom w:val="0"/>
                  <w:divBdr>
                    <w:top w:val="none" w:sz="0" w:space="0" w:color="auto"/>
                    <w:left w:val="none" w:sz="0" w:space="0" w:color="auto"/>
                    <w:bottom w:val="none" w:sz="0" w:space="0" w:color="auto"/>
                    <w:right w:val="none" w:sz="0" w:space="0" w:color="auto"/>
                  </w:divBdr>
                </w:div>
              </w:divsChild>
            </w:div>
            <w:div w:id="1866945633">
              <w:marLeft w:val="0"/>
              <w:marRight w:val="0"/>
              <w:marTop w:val="0"/>
              <w:marBottom w:val="0"/>
              <w:divBdr>
                <w:top w:val="none" w:sz="0" w:space="0" w:color="auto"/>
                <w:left w:val="none" w:sz="0" w:space="0" w:color="auto"/>
                <w:bottom w:val="none" w:sz="0" w:space="0" w:color="auto"/>
                <w:right w:val="none" w:sz="0" w:space="0" w:color="auto"/>
              </w:divBdr>
              <w:divsChild>
                <w:div w:id="686831546">
                  <w:marLeft w:val="0"/>
                  <w:marRight w:val="0"/>
                  <w:marTop w:val="0"/>
                  <w:marBottom w:val="0"/>
                  <w:divBdr>
                    <w:top w:val="none" w:sz="0" w:space="0" w:color="auto"/>
                    <w:left w:val="none" w:sz="0" w:space="0" w:color="auto"/>
                    <w:bottom w:val="none" w:sz="0" w:space="0" w:color="auto"/>
                    <w:right w:val="none" w:sz="0" w:space="0" w:color="auto"/>
                  </w:divBdr>
                </w:div>
              </w:divsChild>
            </w:div>
            <w:div w:id="1878470419">
              <w:marLeft w:val="0"/>
              <w:marRight w:val="0"/>
              <w:marTop w:val="0"/>
              <w:marBottom w:val="0"/>
              <w:divBdr>
                <w:top w:val="none" w:sz="0" w:space="0" w:color="auto"/>
                <w:left w:val="none" w:sz="0" w:space="0" w:color="auto"/>
                <w:bottom w:val="none" w:sz="0" w:space="0" w:color="auto"/>
                <w:right w:val="none" w:sz="0" w:space="0" w:color="auto"/>
              </w:divBdr>
              <w:divsChild>
                <w:div w:id="186335550">
                  <w:marLeft w:val="0"/>
                  <w:marRight w:val="0"/>
                  <w:marTop w:val="0"/>
                  <w:marBottom w:val="0"/>
                  <w:divBdr>
                    <w:top w:val="none" w:sz="0" w:space="0" w:color="auto"/>
                    <w:left w:val="none" w:sz="0" w:space="0" w:color="auto"/>
                    <w:bottom w:val="none" w:sz="0" w:space="0" w:color="auto"/>
                    <w:right w:val="none" w:sz="0" w:space="0" w:color="auto"/>
                  </w:divBdr>
                </w:div>
              </w:divsChild>
            </w:div>
            <w:div w:id="2066374420">
              <w:marLeft w:val="0"/>
              <w:marRight w:val="0"/>
              <w:marTop w:val="0"/>
              <w:marBottom w:val="0"/>
              <w:divBdr>
                <w:top w:val="none" w:sz="0" w:space="0" w:color="auto"/>
                <w:left w:val="none" w:sz="0" w:space="0" w:color="auto"/>
                <w:bottom w:val="none" w:sz="0" w:space="0" w:color="auto"/>
                <w:right w:val="none" w:sz="0" w:space="0" w:color="auto"/>
              </w:divBdr>
              <w:divsChild>
                <w:div w:id="763302963">
                  <w:marLeft w:val="0"/>
                  <w:marRight w:val="0"/>
                  <w:marTop w:val="0"/>
                  <w:marBottom w:val="0"/>
                  <w:divBdr>
                    <w:top w:val="none" w:sz="0" w:space="0" w:color="auto"/>
                    <w:left w:val="none" w:sz="0" w:space="0" w:color="auto"/>
                    <w:bottom w:val="none" w:sz="0" w:space="0" w:color="auto"/>
                    <w:right w:val="none" w:sz="0" w:space="0" w:color="auto"/>
                  </w:divBdr>
                </w:div>
              </w:divsChild>
            </w:div>
            <w:div w:id="2145585520">
              <w:marLeft w:val="0"/>
              <w:marRight w:val="0"/>
              <w:marTop w:val="0"/>
              <w:marBottom w:val="0"/>
              <w:divBdr>
                <w:top w:val="none" w:sz="0" w:space="0" w:color="auto"/>
                <w:left w:val="none" w:sz="0" w:space="0" w:color="auto"/>
                <w:bottom w:val="none" w:sz="0" w:space="0" w:color="auto"/>
                <w:right w:val="none" w:sz="0" w:space="0" w:color="auto"/>
              </w:divBdr>
              <w:divsChild>
                <w:div w:id="187558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970922">
          <w:marLeft w:val="-75"/>
          <w:marRight w:val="0"/>
          <w:marTop w:val="30"/>
          <w:marBottom w:val="30"/>
          <w:divBdr>
            <w:top w:val="none" w:sz="0" w:space="0" w:color="auto"/>
            <w:left w:val="none" w:sz="0" w:space="0" w:color="auto"/>
            <w:bottom w:val="none" w:sz="0" w:space="0" w:color="auto"/>
            <w:right w:val="none" w:sz="0" w:space="0" w:color="auto"/>
          </w:divBdr>
          <w:divsChild>
            <w:div w:id="28263793">
              <w:marLeft w:val="0"/>
              <w:marRight w:val="0"/>
              <w:marTop w:val="0"/>
              <w:marBottom w:val="0"/>
              <w:divBdr>
                <w:top w:val="none" w:sz="0" w:space="0" w:color="auto"/>
                <w:left w:val="none" w:sz="0" w:space="0" w:color="auto"/>
                <w:bottom w:val="none" w:sz="0" w:space="0" w:color="auto"/>
                <w:right w:val="none" w:sz="0" w:space="0" w:color="auto"/>
              </w:divBdr>
              <w:divsChild>
                <w:div w:id="158811995">
                  <w:marLeft w:val="0"/>
                  <w:marRight w:val="0"/>
                  <w:marTop w:val="0"/>
                  <w:marBottom w:val="0"/>
                  <w:divBdr>
                    <w:top w:val="none" w:sz="0" w:space="0" w:color="auto"/>
                    <w:left w:val="none" w:sz="0" w:space="0" w:color="auto"/>
                    <w:bottom w:val="none" w:sz="0" w:space="0" w:color="auto"/>
                    <w:right w:val="none" w:sz="0" w:space="0" w:color="auto"/>
                  </w:divBdr>
                </w:div>
              </w:divsChild>
            </w:div>
            <w:div w:id="40906150">
              <w:marLeft w:val="0"/>
              <w:marRight w:val="0"/>
              <w:marTop w:val="0"/>
              <w:marBottom w:val="0"/>
              <w:divBdr>
                <w:top w:val="none" w:sz="0" w:space="0" w:color="auto"/>
                <w:left w:val="none" w:sz="0" w:space="0" w:color="auto"/>
                <w:bottom w:val="none" w:sz="0" w:space="0" w:color="auto"/>
                <w:right w:val="none" w:sz="0" w:space="0" w:color="auto"/>
              </w:divBdr>
              <w:divsChild>
                <w:div w:id="1795513687">
                  <w:marLeft w:val="0"/>
                  <w:marRight w:val="0"/>
                  <w:marTop w:val="0"/>
                  <w:marBottom w:val="0"/>
                  <w:divBdr>
                    <w:top w:val="none" w:sz="0" w:space="0" w:color="auto"/>
                    <w:left w:val="none" w:sz="0" w:space="0" w:color="auto"/>
                    <w:bottom w:val="none" w:sz="0" w:space="0" w:color="auto"/>
                    <w:right w:val="none" w:sz="0" w:space="0" w:color="auto"/>
                  </w:divBdr>
                </w:div>
              </w:divsChild>
            </w:div>
            <w:div w:id="84349748">
              <w:marLeft w:val="0"/>
              <w:marRight w:val="0"/>
              <w:marTop w:val="0"/>
              <w:marBottom w:val="0"/>
              <w:divBdr>
                <w:top w:val="none" w:sz="0" w:space="0" w:color="auto"/>
                <w:left w:val="none" w:sz="0" w:space="0" w:color="auto"/>
                <w:bottom w:val="none" w:sz="0" w:space="0" w:color="auto"/>
                <w:right w:val="none" w:sz="0" w:space="0" w:color="auto"/>
              </w:divBdr>
              <w:divsChild>
                <w:div w:id="1682319276">
                  <w:marLeft w:val="0"/>
                  <w:marRight w:val="0"/>
                  <w:marTop w:val="0"/>
                  <w:marBottom w:val="0"/>
                  <w:divBdr>
                    <w:top w:val="none" w:sz="0" w:space="0" w:color="auto"/>
                    <w:left w:val="none" w:sz="0" w:space="0" w:color="auto"/>
                    <w:bottom w:val="none" w:sz="0" w:space="0" w:color="auto"/>
                    <w:right w:val="none" w:sz="0" w:space="0" w:color="auto"/>
                  </w:divBdr>
                </w:div>
              </w:divsChild>
            </w:div>
            <w:div w:id="541525325">
              <w:marLeft w:val="0"/>
              <w:marRight w:val="0"/>
              <w:marTop w:val="0"/>
              <w:marBottom w:val="0"/>
              <w:divBdr>
                <w:top w:val="none" w:sz="0" w:space="0" w:color="auto"/>
                <w:left w:val="none" w:sz="0" w:space="0" w:color="auto"/>
                <w:bottom w:val="none" w:sz="0" w:space="0" w:color="auto"/>
                <w:right w:val="none" w:sz="0" w:space="0" w:color="auto"/>
              </w:divBdr>
              <w:divsChild>
                <w:div w:id="1212889139">
                  <w:marLeft w:val="0"/>
                  <w:marRight w:val="0"/>
                  <w:marTop w:val="0"/>
                  <w:marBottom w:val="0"/>
                  <w:divBdr>
                    <w:top w:val="none" w:sz="0" w:space="0" w:color="auto"/>
                    <w:left w:val="none" w:sz="0" w:space="0" w:color="auto"/>
                    <w:bottom w:val="none" w:sz="0" w:space="0" w:color="auto"/>
                    <w:right w:val="none" w:sz="0" w:space="0" w:color="auto"/>
                  </w:divBdr>
                </w:div>
              </w:divsChild>
            </w:div>
            <w:div w:id="729034256">
              <w:marLeft w:val="0"/>
              <w:marRight w:val="0"/>
              <w:marTop w:val="0"/>
              <w:marBottom w:val="0"/>
              <w:divBdr>
                <w:top w:val="none" w:sz="0" w:space="0" w:color="auto"/>
                <w:left w:val="none" w:sz="0" w:space="0" w:color="auto"/>
                <w:bottom w:val="none" w:sz="0" w:space="0" w:color="auto"/>
                <w:right w:val="none" w:sz="0" w:space="0" w:color="auto"/>
              </w:divBdr>
              <w:divsChild>
                <w:div w:id="1754162154">
                  <w:marLeft w:val="0"/>
                  <w:marRight w:val="0"/>
                  <w:marTop w:val="0"/>
                  <w:marBottom w:val="0"/>
                  <w:divBdr>
                    <w:top w:val="none" w:sz="0" w:space="0" w:color="auto"/>
                    <w:left w:val="none" w:sz="0" w:space="0" w:color="auto"/>
                    <w:bottom w:val="none" w:sz="0" w:space="0" w:color="auto"/>
                    <w:right w:val="none" w:sz="0" w:space="0" w:color="auto"/>
                  </w:divBdr>
                </w:div>
              </w:divsChild>
            </w:div>
            <w:div w:id="863135126">
              <w:marLeft w:val="0"/>
              <w:marRight w:val="0"/>
              <w:marTop w:val="0"/>
              <w:marBottom w:val="0"/>
              <w:divBdr>
                <w:top w:val="none" w:sz="0" w:space="0" w:color="auto"/>
                <w:left w:val="none" w:sz="0" w:space="0" w:color="auto"/>
                <w:bottom w:val="none" w:sz="0" w:space="0" w:color="auto"/>
                <w:right w:val="none" w:sz="0" w:space="0" w:color="auto"/>
              </w:divBdr>
              <w:divsChild>
                <w:div w:id="772360759">
                  <w:marLeft w:val="0"/>
                  <w:marRight w:val="0"/>
                  <w:marTop w:val="0"/>
                  <w:marBottom w:val="0"/>
                  <w:divBdr>
                    <w:top w:val="none" w:sz="0" w:space="0" w:color="auto"/>
                    <w:left w:val="none" w:sz="0" w:space="0" w:color="auto"/>
                    <w:bottom w:val="none" w:sz="0" w:space="0" w:color="auto"/>
                    <w:right w:val="none" w:sz="0" w:space="0" w:color="auto"/>
                  </w:divBdr>
                </w:div>
              </w:divsChild>
            </w:div>
            <w:div w:id="888305883">
              <w:marLeft w:val="0"/>
              <w:marRight w:val="0"/>
              <w:marTop w:val="0"/>
              <w:marBottom w:val="0"/>
              <w:divBdr>
                <w:top w:val="none" w:sz="0" w:space="0" w:color="auto"/>
                <w:left w:val="none" w:sz="0" w:space="0" w:color="auto"/>
                <w:bottom w:val="none" w:sz="0" w:space="0" w:color="auto"/>
                <w:right w:val="none" w:sz="0" w:space="0" w:color="auto"/>
              </w:divBdr>
              <w:divsChild>
                <w:div w:id="592011295">
                  <w:marLeft w:val="0"/>
                  <w:marRight w:val="0"/>
                  <w:marTop w:val="0"/>
                  <w:marBottom w:val="0"/>
                  <w:divBdr>
                    <w:top w:val="none" w:sz="0" w:space="0" w:color="auto"/>
                    <w:left w:val="none" w:sz="0" w:space="0" w:color="auto"/>
                    <w:bottom w:val="none" w:sz="0" w:space="0" w:color="auto"/>
                    <w:right w:val="none" w:sz="0" w:space="0" w:color="auto"/>
                  </w:divBdr>
                </w:div>
              </w:divsChild>
            </w:div>
            <w:div w:id="992758183">
              <w:marLeft w:val="0"/>
              <w:marRight w:val="0"/>
              <w:marTop w:val="0"/>
              <w:marBottom w:val="0"/>
              <w:divBdr>
                <w:top w:val="none" w:sz="0" w:space="0" w:color="auto"/>
                <w:left w:val="none" w:sz="0" w:space="0" w:color="auto"/>
                <w:bottom w:val="none" w:sz="0" w:space="0" w:color="auto"/>
                <w:right w:val="none" w:sz="0" w:space="0" w:color="auto"/>
              </w:divBdr>
              <w:divsChild>
                <w:div w:id="1730689143">
                  <w:marLeft w:val="0"/>
                  <w:marRight w:val="0"/>
                  <w:marTop w:val="0"/>
                  <w:marBottom w:val="0"/>
                  <w:divBdr>
                    <w:top w:val="none" w:sz="0" w:space="0" w:color="auto"/>
                    <w:left w:val="none" w:sz="0" w:space="0" w:color="auto"/>
                    <w:bottom w:val="none" w:sz="0" w:space="0" w:color="auto"/>
                    <w:right w:val="none" w:sz="0" w:space="0" w:color="auto"/>
                  </w:divBdr>
                </w:div>
              </w:divsChild>
            </w:div>
            <w:div w:id="1290431876">
              <w:marLeft w:val="0"/>
              <w:marRight w:val="0"/>
              <w:marTop w:val="0"/>
              <w:marBottom w:val="0"/>
              <w:divBdr>
                <w:top w:val="none" w:sz="0" w:space="0" w:color="auto"/>
                <w:left w:val="none" w:sz="0" w:space="0" w:color="auto"/>
                <w:bottom w:val="none" w:sz="0" w:space="0" w:color="auto"/>
                <w:right w:val="none" w:sz="0" w:space="0" w:color="auto"/>
              </w:divBdr>
              <w:divsChild>
                <w:div w:id="904222925">
                  <w:marLeft w:val="0"/>
                  <w:marRight w:val="0"/>
                  <w:marTop w:val="0"/>
                  <w:marBottom w:val="0"/>
                  <w:divBdr>
                    <w:top w:val="none" w:sz="0" w:space="0" w:color="auto"/>
                    <w:left w:val="none" w:sz="0" w:space="0" w:color="auto"/>
                    <w:bottom w:val="none" w:sz="0" w:space="0" w:color="auto"/>
                    <w:right w:val="none" w:sz="0" w:space="0" w:color="auto"/>
                  </w:divBdr>
                </w:div>
              </w:divsChild>
            </w:div>
            <w:div w:id="1294559339">
              <w:marLeft w:val="0"/>
              <w:marRight w:val="0"/>
              <w:marTop w:val="0"/>
              <w:marBottom w:val="0"/>
              <w:divBdr>
                <w:top w:val="none" w:sz="0" w:space="0" w:color="auto"/>
                <w:left w:val="none" w:sz="0" w:space="0" w:color="auto"/>
                <w:bottom w:val="none" w:sz="0" w:space="0" w:color="auto"/>
                <w:right w:val="none" w:sz="0" w:space="0" w:color="auto"/>
              </w:divBdr>
              <w:divsChild>
                <w:div w:id="1428621408">
                  <w:marLeft w:val="0"/>
                  <w:marRight w:val="0"/>
                  <w:marTop w:val="0"/>
                  <w:marBottom w:val="0"/>
                  <w:divBdr>
                    <w:top w:val="none" w:sz="0" w:space="0" w:color="auto"/>
                    <w:left w:val="none" w:sz="0" w:space="0" w:color="auto"/>
                    <w:bottom w:val="none" w:sz="0" w:space="0" w:color="auto"/>
                    <w:right w:val="none" w:sz="0" w:space="0" w:color="auto"/>
                  </w:divBdr>
                </w:div>
              </w:divsChild>
            </w:div>
            <w:div w:id="1303392066">
              <w:marLeft w:val="0"/>
              <w:marRight w:val="0"/>
              <w:marTop w:val="0"/>
              <w:marBottom w:val="0"/>
              <w:divBdr>
                <w:top w:val="none" w:sz="0" w:space="0" w:color="auto"/>
                <w:left w:val="none" w:sz="0" w:space="0" w:color="auto"/>
                <w:bottom w:val="none" w:sz="0" w:space="0" w:color="auto"/>
                <w:right w:val="none" w:sz="0" w:space="0" w:color="auto"/>
              </w:divBdr>
              <w:divsChild>
                <w:div w:id="746195280">
                  <w:marLeft w:val="0"/>
                  <w:marRight w:val="0"/>
                  <w:marTop w:val="0"/>
                  <w:marBottom w:val="0"/>
                  <w:divBdr>
                    <w:top w:val="none" w:sz="0" w:space="0" w:color="auto"/>
                    <w:left w:val="none" w:sz="0" w:space="0" w:color="auto"/>
                    <w:bottom w:val="none" w:sz="0" w:space="0" w:color="auto"/>
                    <w:right w:val="none" w:sz="0" w:space="0" w:color="auto"/>
                  </w:divBdr>
                </w:div>
              </w:divsChild>
            </w:div>
            <w:div w:id="1372807831">
              <w:marLeft w:val="0"/>
              <w:marRight w:val="0"/>
              <w:marTop w:val="0"/>
              <w:marBottom w:val="0"/>
              <w:divBdr>
                <w:top w:val="none" w:sz="0" w:space="0" w:color="auto"/>
                <w:left w:val="none" w:sz="0" w:space="0" w:color="auto"/>
                <w:bottom w:val="none" w:sz="0" w:space="0" w:color="auto"/>
                <w:right w:val="none" w:sz="0" w:space="0" w:color="auto"/>
              </w:divBdr>
              <w:divsChild>
                <w:div w:id="1475634449">
                  <w:marLeft w:val="0"/>
                  <w:marRight w:val="0"/>
                  <w:marTop w:val="0"/>
                  <w:marBottom w:val="0"/>
                  <w:divBdr>
                    <w:top w:val="none" w:sz="0" w:space="0" w:color="auto"/>
                    <w:left w:val="none" w:sz="0" w:space="0" w:color="auto"/>
                    <w:bottom w:val="none" w:sz="0" w:space="0" w:color="auto"/>
                    <w:right w:val="none" w:sz="0" w:space="0" w:color="auto"/>
                  </w:divBdr>
                </w:div>
              </w:divsChild>
            </w:div>
            <w:div w:id="1399789101">
              <w:marLeft w:val="0"/>
              <w:marRight w:val="0"/>
              <w:marTop w:val="0"/>
              <w:marBottom w:val="0"/>
              <w:divBdr>
                <w:top w:val="none" w:sz="0" w:space="0" w:color="auto"/>
                <w:left w:val="none" w:sz="0" w:space="0" w:color="auto"/>
                <w:bottom w:val="none" w:sz="0" w:space="0" w:color="auto"/>
                <w:right w:val="none" w:sz="0" w:space="0" w:color="auto"/>
              </w:divBdr>
              <w:divsChild>
                <w:div w:id="1159076948">
                  <w:marLeft w:val="0"/>
                  <w:marRight w:val="0"/>
                  <w:marTop w:val="0"/>
                  <w:marBottom w:val="0"/>
                  <w:divBdr>
                    <w:top w:val="none" w:sz="0" w:space="0" w:color="auto"/>
                    <w:left w:val="none" w:sz="0" w:space="0" w:color="auto"/>
                    <w:bottom w:val="none" w:sz="0" w:space="0" w:color="auto"/>
                    <w:right w:val="none" w:sz="0" w:space="0" w:color="auto"/>
                  </w:divBdr>
                </w:div>
              </w:divsChild>
            </w:div>
            <w:div w:id="1570843138">
              <w:marLeft w:val="0"/>
              <w:marRight w:val="0"/>
              <w:marTop w:val="0"/>
              <w:marBottom w:val="0"/>
              <w:divBdr>
                <w:top w:val="none" w:sz="0" w:space="0" w:color="auto"/>
                <w:left w:val="none" w:sz="0" w:space="0" w:color="auto"/>
                <w:bottom w:val="none" w:sz="0" w:space="0" w:color="auto"/>
                <w:right w:val="none" w:sz="0" w:space="0" w:color="auto"/>
              </w:divBdr>
              <w:divsChild>
                <w:div w:id="970209950">
                  <w:marLeft w:val="0"/>
                  <w:marRight w:val="0"/>
                  <w:marTop w:val="0"/>
                  <w:marBottom w:val="0"/>
                  <w:divBdr>
                    <w:top w:val="none" w:sz="0" w:space="0" w:color="auto"/>
                    <w:left w:val="none" w:sz="0" w:space="0" w:color="auto"/>
                    <w:bottom w:val="none" w:sz="0" w:space="0" w:color="auto"/>
                    <w:right w:val="none" w:sz="0" w:space="0" w:color="auto"/>
                  </w:divBdr>
                </w:div>
              </w:divsChild>
            </w:div>
            <w:div w:id="1648508051">
              <w:marLeft w:val="0"/>
              <w:marRight w:val="0"/>
              <w:marTop w:val="0"/>
              <w:marBottom w:val="0"/>
              <w:divBdr>
                <w:top w:val="none" w:sz="0" w:space="0" w:color="auto"/>
                <w:left w:val="none" w:sz="0" w:space="0" w:color="auto"/>
                <w:bottom w:val="none" w:sz="0" w:space="0" w:color="auto"/>
                <w:right w:val="none" w:sz="0" w:space="0" w:color="auto"/>
              </w:divBdr>
              <w:divsChild>
                <w:div w:id="2143617517">
                  <w:marLeft w:val="0"/>
                  <w:marRight w:val="0"/>
                  <w:marTop w:val="0"/>
                  <w:marBottom w:val="0"/>
                  <w:divBdr>
                    <w:top w:val="none" w:sz="0" w:space="0" w:color="auto"/>
                    <w:left w:val="none" w:sz="0" w:space="0" w:color="auto"/>
                    <w:bottom w:val="none" w:sz="0" w:space="0" w:color="auto"/>
                    <w:right w:val="none" w:sz="0" w:space="0" w:color="auto"/>
                  </w:divBdr>
                </w:div>
              </w:divsChild>
            </w:div>
            <w:div w:id="1839033367">
              <w:marLeft w:val="0"/>
              <w:marRight w:val="0"/>
              <w:marTop w:val="0"/>
              <w:marBottom w:val="0"/>
              <w:divBdr>
                <w:top w:val="none" w:sz="0" w:space="0" w:color="auto"/>
                <w:left w:val="none" w:sz="0" w:space="0" w:color="auto"/>
                <w:bottom w:val="none" w:sz="0" w:space="0" w:color="auto"/>
                <w:right w:val="none" w:sz="0" w:space="0" w:color="auto"/>
              </w:divBdr>
              <w:divsChild>
                <w:div w:id="76002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495802">
          <w:marLeft w:val="-75"/>
          <w:marRight w:val="0"/>
          <w:marTop w:val="30"/>
          <w:marBottom w:val="30"/>
          <w:divBdr>
            <w:top w:val="none" w:sz="0" w:space="0" w:color="auto"/>
            <w:left w:val="none" w:sz="0" w:space="0" w:color="auto"/>
            <w:bottom w:val="none" w:sz="0" w:space="0" w:color="auto"/>
            <w:right w:val="none" w:sz="0" w:space="0" w:color="auto"/>
          </w:divBdr>
          <w:divsChild>
            <w:div w:id="259215536">
              <w:marLeft w:val="0"/>
              <w:marRight w:val="0"/>
              <w:marTop w:val="0"/>
              <w:marBottom w:val="0"/>
              <w:divBdr>
                <w:top w:val="none" w:sz="0" w:space="0" w:color="auto"/>
                <w:left w:val="none" w:sz="0" w:space="0" w:color="auto"/>
                <w:bottom w:val="none" w:sz="0" w:space="0" w:color="auto"/>
                <w:right w:val="none" w:sz="0" w:space="0" w:color="auto"/>
              </w:divBdr>
              <w:divsChild>
                <w:div w:id="36005822">
                  <w:marLeft w:val="0"/>
                  <w:marRight w:val="0"/>
                  <w:marTop w:val="0"/>
                  <w:marBottom w:val="0"/>
                  <w:divBdr>
                    <w:top w:val="none" w:sz="0" w:space="0" w:color="auto"/>
                    <w:left w:val="none" w:sz="0" w:space="0" w:color="auto"/>
                    <w:bottom w:val="none" w:sz="0" w:space="0" w:color="auto"/>
                    <w:right w:val="none" w:sz="0" w:space="0" w:color="auto"/>
                  </w:divBdr>
                </w:div>
              </w:divsChild>
            </w:div>
            <w:div w:id="391394452">
              <w:marLeft w:val="0"/>
              <w:marRight w:val="0"/>
              <w:marTop w:val="0"/>
              <w:marBottom w:val="0"/>
              <w:divBdr>
                <w:top w:val="none" w:sz="0" w:space="0" w:color="auto"/>
                <w:left w:val="none" w:sz="0" w:space="0" w:color="auto"/>
                <w:bottom w:val="none" w:sz="0" w:space="0" w:color="auto"/>
                <w:right w:val="none" w:sz="0" w:space="0" w:color="auto"/>
              </w:divBdr>
              <w:divsChild>
                <w:div w:id="1293946471">
                  <w:marLeft w:val="0"/>
                  <w:marRight w:val="0"/>
                  <w:marTop w:val="0"/>
                  <w:marBottom w:val="0"/>
                  <w:divBdr>
                    <w:top w:val="none" w:sz="0" w:space="0" w:color="auto"/>
                    <w:left w:val="none" w:sz="0" w:space="0" w:color="auto"/>
                    <w:bottom w:val="none" w:sz="0" w:space="0" w:color="auto"/>
                    <w:right w:val="none" w:sz="0" w:space="0" w:color="auto"/>
                  </w:divBdr>
                </w:div>
              </w:divsChild>
            </w:div>
            <w:div w:id="477964765">
              <w:marLeft w:val="0"/>
              <w:marRight w:val="0"/>
              <w:marTop w:val="0"/>
              <w:marBottom w:val="0"/>
              <w:divBdr>
                <w:top w:val="none" w:sz="0" w:space="0" w:color="auto"/>
                <w:left w:val="none" w:sz="0" w:space="0" w:color="auto"/>
                <w:bottom w:val="none" w:sz="0" w:space="0" w:color="auto"/>
                <w:right w:val="none" w:sz="0" w:space="0" w:color="auto"/>
              </w:divBdr>
              <w:divsChild>
                <w:div w:id="749161448">
                  <w:marLeft w:val="0"/>
                  <w:marRight w:val="0"/>
                  <w:marTop w:val="0"/>
                  <w:marBottom w:val="0"/>
                  <w:divBdr>
                    <w:top w:val="none" w:sz="0" w:space="0" w:color="auto"/>
                    <w:left w:val="none" w:sz="0" w:space="0" w:color="auto"/>
                    <w:bottom w:val="none" w:sz="0" w:space="0" w:color="auto"/>
                    <w:right w:val="none" w:sz="0" w:space="0" w:color="auto"/>
                  </w:divBdr>
                </w:div>
              </w:divsChild>
            </w:div>
            <w:div w:id="618416726">
              <w:marLeft w:val="0"/>
              <w:marRight w:val="0"/>
              <w:marTop w:val="0"/>
              <w:marBottom w:val="0"/>
              <w:divBdr>
                <w:top w:val="none" w:sz="0" w:space="0" w:color="auto"/>
                <w:left w:val="none" w:sz="0" w:space="0" w:color="auto"/>
                <w:bottom w:val="none" w:sz="0" w:space="0" w:color="auto"/>
                <w:right w:val="none" w:sz="0" w:space="0" w:color="auto"/>
              </w:divBdr>
              <w:divsChild>
                <w:div w:id="843056997">
                  <w:marLeft w:val="0"/>
                  <w:marRight w:val="0"/>
                  <w:marTop w:val="0"/>
                  <w:marBottom w:val="0"/>
                  <w:divBdr>
                    <w:top w:val="none" w:sz="0" w:space="0" w:color="auto"/>
                    <w:left w:val="none" w:sz="0" w:space="0" w:color="auto"/>
                    <w:bottom w:val="none" w:sz="0" w:space="0" w:color="auto"/>
                    <w:right w:val="none" w:sz="0" w:space="0" w:color="auto"/>
                  </w:divBdr>
                </w:div>
              </w:divsChild>
            </w:div>
            <w:div w:id="683938540">
              <w:marLeft w:val="0"/>
              <w:marRight w:val="0"/>
              <w:marTop w:val="0"/>
              <w:marBottom w:val="0"/>
              <w:divBdr>
                <w:top w:val="none" w:sz="0" w:space="0" w:color="auto"/>
                <w:left w:val="none" w:sz="0" w:space="0" w:color="auto"/>
                <w:bottom w:val="none" w:sz="0" w:space="0" w:color="auto"/>
                <w:right w:val="none" w:sz="0" w:space="0" w:color="auto"/>
              </w:divBdr>
              <w:divsChild>
                <w:div w:id="1833638187">
                  <w:marLeft w:val="0"/>
                  <w:marRight w:val="0"/>
                  <w:marTop w:val="0"/>
                  <w:marBottom w:val="0"/>
                  <w:divBdr>
                    <w:top w:val="none" w:sz="0" w:space="0" w:color="auto"/>
                    <w:left w:val="none" w:sz="0" w:space="0" w:color="auto"/>
                    <w:bottom w:val="none" w:sz="0" w:space="0" w:color="auto"/>
                    <w:right w:val="none" w:sz="0" w:space="0" w:color="auto"/>
                  </w:divBdr>
                </w:div>
              </w:divsChild>
            </w:div>
            <w:div w:id="881089324">
              <w:marLeft w:val="0"/>
              <w:marRight w:val="0"/>
              <w:marTop w:val="0"/>
              <w:marBottom w:val="0"/>
              <w:divBdr>
                <w:top w:val="none" w:sz="0" w:space="0" w:color="auto"/>
                <w:left w:val="none" w:sz="0" w:space="0" w:color="auto"/>
                <w:bottom w:val="none" w:sz="0" w:space="0" w:color="auto"/>
                <w:right w:val="none" w:sz="0" w:space="0" w:color="auto"/>
              </w:divBdr>
              <w:divsChild>
                <w:div w:id="18052873">
                  <w:marLeft w:val="0"/>
                  <w:marRight w:val="0"/>
                  <w:marTop w:val="0"/>
                  <w:marBottom w:val="0"/>
                  <w:divBdr>
                    <w:top w:val="none" w:sz="0" w:space="0" w:color="auto"/>
                    <w:left w:val="none" w:sz="0" w:space="0" w:color="auto"/>
                    <w:bottom w:val="none" w:sz="0" w:space="0" w:color="auto"/>
                    <w:right w:val="none" w:sz="0" w:space="0" w:color="auto"/>
                  </w:divBdr>
                </w:div>
              </w:divsChild>
            </w:div>
            <w:div w:id="989482789">
              <w:marLeft w:val="0"/>
              <w:marRight w:val="0"/>
              <w:marTop w:val="0"/>
              <w:marBottom w:val="0"/>
              <w:divBdr>
                <w:top w:val="none" w:sz="0" w:space="0" w:color="auto"/>
                <w:left w:val="none" w:sz="0" w:space="0" w:color="auto"/>
                <w:bottom w:val="none" w:sz="0" w:space="0" w:color="auto"/>
                <w:right w:val="none" w:sz="0" w:space="0" w:color="auto"/>
              </w:divBdr>
              <w:divsChild>
                <w:div w:id="185604670">
                  <w:marLeft w:val="0"/>
                  <w:marRight w:val="0"/>
                  <w:marTop w:val="0"/>
                  <w:marBottom w:val="0"/>
                  <w:divBdr>
                    <w:top w:val="none" w:sz="0" w:space="0" w:color="auto"/>
                    <w:left w:val="none" w:sz="0" w:space="0" w:color="auto"/>
                    <w:bottom w:val="none" w:sz="0" w:space="0" w:color="auto"/>
                    <w:right w:val="none" w:sz="0" w:space="0" w:color="auto"/>
                  </w:divBdr>
                </w:div>
              </w:divsChild>
            </w:div>
            <w:div w:id="1114253372">
              <w:marLeft w:val="0"/>
              <w:marRight w:val="0"/>
              <w:marTop w:val="0"/>
              <w:marBottom w:val="0"/>
              <w:divBdr>
                <w:top w:val="none" w:sz="0" w:space="0" w:color="auto"/>
                <w:left w:val="none" w:sz="0" w:space="0" w:color="auto"/>
                <w:bottom w:val="none" w:sz="0" w:space="0" w:color="auto"/>
                <w:right w:val="none" w:sz="0" w:space="0" w:color="auto"/>
              </w:divBdr>
              <w:divsChild>
                <w:div w:id="1054887192">
                  <w:marLeft w:val="0"/>
                  <w:marRight w:val="0"/>
                  <w:marTop w:val="0"/>
                  <w:marBottom w:val="0"/>
                  <w:divBdr>
                    <w:top w:val="none" w:sz="0" w:space="0" w:color="auto"/>
                    <w:left w:val="none" w:sz="0" w:space="0" w:color="auto"/>
                    <w:bottom w:val="none" w:sz="0" w:space="0" w:color="auto"/>
                    <w:right w:val="none" w:sz="0" w:space="0" w:color="auto"/>
                  </w:divBdr>
                </w:div>
              </w:divsChild>
            </w:div>
            <w:div w:id="1338726773">
              <w:marLeft w:val="0"/>
              <w:marRight w:val="0"/>
              <w:marTop w:val="0"/>
              <w:marBottom w:val="0"/>
              <w:divBdr>
                <w:top w:val="none" w:sz="0" w:space="0" w:color="auto"/>
                <w:left w:val="none" w:sz="0" w:space="0" w:color="auto"/>
                <w:bottom w:val="none" w:sz="0" w:space="0" w:color="auto"/>
                <w:right w:val="none" w:sz="0" w:space="0" w:color="auto"/>
              </w:divBdr>
              <w:divsChild>
                <w:div w:id="722215143">
                  <w:marLeft w:val="0"/>
                  <w:marRight w:val="0"/>
                  <w:marTop w:val="0"/>
                  <w:marBottom w:val="0"/>
                  <w:divBdr>
                    <w:top w:val="none" w:sz="0" w:space="0" w:color="auto"/>
                    <w:left w:val="none" w:sz="0" w:space="0" w:color="auto"/>
                    <w:bottom w:val="none" w:sz="0" w:space="0" w:color="auto"/>
                    <w:right w:val="none" w:sz="0" w:space="0" w:color="auto"/>
                  </w:divBdr>
                </w:div>
              </w:divsChild>
            </w:div>
            <w:div w:id="1399473949">
              <w:marLeft w:val="0"/>
              <w:marRight w:val="0"/>
              <w:marTop w:val="0"/>
              <w:marBottom w:val="0"/>
              <w:divBdr>
                <w:top w:val="none" w:sz="0" w:space="0" w:color="auto"/>
                <w:left w:val="none" w:sz="0" w:space="0" w:color="auto"/>
                <w:bottom w:val="none" w:sz="0" w:space="0" w:color="auto"/>
                <w:right w:val="none" w:sz="0" w:space="0" w:color="auto"/>
              </w:divBdr>
              <w:divsChild>
                <w:div w:id="94450657">
                  <w:marLeft w:val="0"/>
                  <w:marRight w:val="0"/>
                  <w:marTop w:val="0"/>
                  <w:marBottom w:val="0"/>
                  <w:divBdr>
                    <w:top w:val="none" w:sz="0" w:space="0" w:color="auto"/>
                    <w:left w:val="none" w:sz="0" w:space="0" w:color="auto"/>
                    <w:bottom w:val="none" w:sz="0" w:space="0" w:color="auto"/>
                    <w:right w:val="none" w:sz="0" w:space="0" w:color="auto"/>
                  </w:divBdr>
                </w:div>
              </w:divsChild>
            </w:div>
            <w:div w:id="1431046644">
              <w:marLeft w:val="0"/>
              <w:marRight w:val="0"/>
              <w:marTop w:val="0"/>
              <w:marBottom w:val="0"/>
              <w:divBdr>
                <w:top w:val="none" w:sz="0" w:space="0" w:color="auto"/>
                <w:left w:val="none" w:sz="0" w:space="0" w:color="auto"/>
                <w:bottom w:val="none" w:sz="0" w:space="0" w:color="auto"/>
                <w:right w:val="none" w:sz="0" w:space="0" w:color="auto"/>
              </w:divBdr>
              <w:divsChild>
                <w:div w:id="439682607">
                  <w:marLeft w:val="0"/>
                  <w:marRight w:val="0"/>
                  <w:marTop w:val="0"/>
                  <w:marBottom w:val="0"/>
                  <w:divBdr>
                    <w:top w:val="none" w:sz="0" w:space="0" w:color="auto"/>
                    <w:left w:val="none" w:sz="0" w:space="0" w:color="auto"/>
                    <w:bottom w:val="none" w:sz="0" w:space="0" w:color="auto"/>
                    <w:right w:val="none" w:sz="0" w:space="0" w:color="auto"/>
                  </w:divBdr>
                </w:div>
              </w:divsChild>
            </w:div>
            <w:div w:id="1555893426">
              <w:marLeft w:val="0"/>
              <w:marRight w:val="0"/>
              <w:marTop w:val="0"/>
              <w:marBottom w:val="0"/>
              <w:divBdr>
                <w:top w:val="none" w:sz="0" w:space="0" w:color="auto"/>
                <w:left w:val="none" w:sz="0" w:space="0" w:color="auto"/>
                <w:bottom w:val="none" w:sz="0" w:space="0" w:color="auto"/>
                <w:right w:val="none" w:sz="0" w:space="0" w:color="auto"/>
              </w:divBdr>
              <w:divsChild>
                <w:div w:id="310404829">
                  <w:marLeft w:val="0"/>
                  <w:marRight w:val="0"/>
                  <w:marTop w:val="0"/>
                  <w:marBottom w:val="0"/>
                  <w:divBdr>
                    <w:top w:val="none" w:sz="0" w:space="0" w:color="auto"/>
                    <w:left w:val="none" w:sz="0" w:space="0" w:color="auto"/>
                    <w:bottom w:val="none" w:sz="0" w:space="0" w:color="auto"/>
                    <w:right w:val="none" w:sz="0" w:space="0" w:color="auto"/>
                  </w:divBdr>
                </w:div>
              </w:divsChild>
            </w:div>
            <w:div w:id="1730379558">
              <w:marLeft w:val="0"/>
              <w:marRight w:val="0"/>
              <w:marTop w:val="0"/>
              <w:marBottom w:val="0"/>
              <w:divBdr>
                <w:top w:val="none" w:sz="0" w:space="0" w:color="auto"/>
                <w:left w:val="none" w:sz="0" w:space="0" w:color="auto"/>
                <w:bottom w:val="none" w:sz="0" w:space="0" w:color="auto"/>
                <w:right w:val="none" w:sz="0" w:space="0" w:color="auto"/>
              </w:divBdr>
              <w:divsChild>
                <w:div w:id="1625034949">
                  <w:marLeft w:val="0"/>
                  <w:marRight w:val="0"/>
                  <w:marTop w:val="0"/>
                  <w:marBottom w:val="0"/>
                  <w:divBdr>
                    <w:top w:val="none" w:sz="0" w:space="0" w:color="auto"/>
                    <w:left w:val="none" w:sz="0" w:space="0" w:color="auto"/>
                    <w:bottom w:val="none" w:sz="0" w:space="0" w:color="auto"/>
                    <w:right w:val="none" w:sz="0" w:space="0" w:color="auto"/>
                  </w:divBdr>
                </w:div>
              </w:divsChild>
            </w:div>
            <w:div w:id="1873105262">
              <w:marLeft w:val="0"/>
              <w:marRight w:val="0"/>
              <w:marTop w:val="0"/>
              <w:marBottom w:val="0"/>
              <w:divBdr>
                <w:top w:val="none" w:sz="0" w:space="0" w:color="auto"/>
                <w:left w:val="none" w:sz="0" w:space="0" w:color="auto"/>
                <w:bottom w:val="none" w:sz="0" w:space="0" w:color="auto"/>
                <w:right w:val="none" w:sz="0" w:space="0" w:color="auto"/>
              </w:divBdr>
              <w:divsChild>
                <w:div w:id="27401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672315">
          <w:marLeft w:val="-75"/>
          <w:marRight w:val="0"/>
          <w:marTop w:val="30"/>
          <w:marBottom w:val="30"/>
          <w:divBdr>
            <w:top w:val="none" w:sz="0" w:space="0" w:color="auto"/>
            <w:left w:val="none" w:sz="0" w:space="0" w:color="auto"/>
            <w:bottom w:val="none" w:sz="0" w:space="0" w:color="auto"/>
            <w:right w:val="none" w:sz="0" w:space="0" w:color="auto"/>
          </w:divBdr>
          <w:divsChild>
            <w:div w:id="22220161">
              <w:marLeft w:val="0"/>
              <w:marRight w:val="0"/>
              <w:marTop w:val="0"/>
              <w:marBottom w:val="0"/>
              <w:divBdr>
                <w:top w:val="none" w:sz="0" w:space="0" w:color="auto"/>
                <w:left w:val="none" w:sz="0" w:space="0" w:color="auto"/>
                <w:bottom w:val="none" w:sz="0" w:space="0" w:color="auto"/>
                <w:right w:val="none" w:sz="0" w:space="0" w:color="auto"/>
              </w:divBdr>
              <w:divsChild>
                <w:div w:id="788398544">
                  <w:marLeft w:val="0"/>
                  <w:marRight w:val="0"/>
                  <w:marTop w:val="0"/>
                  <w:marBottom w:val="0"/>
                  <w:divBdr>
                    <w:top w:val="none" w:sz="0" w:space="0" w:color="auto"/>
                    <w:left w:val="none" w:sz="0" w:space="0" w:color="auto"/>
                    <w:bottom w:val="none" w:sz="0" w:space="0" w:color="auto"/>
                    <w:right w:val="none" w:sz="0" w:space="0" w:color="auto"/>
                  </w:divBdr>
                </w:div>
              </w:divsChild>
            </w:div>
            <w:div w:id="83308696">
              <w:marLeft w:val="0"/>
              <w:marRight w:val="0"/>
              <w:marTop w:val="0"/>
              <w:marBottom w:val="0"/>
              <w:divBdr>
                <w:top w:val="none" w:sz="0" w:space="0" w:color="auto"/>
                <w:left w:val="none" w:sz="0" w:space="0" w:color="auto"/>
                <w:bottom w:val="none" w:sz="0" w:space="0" w:color="auto"/>
                <w:right w:val="none" w:sz="0" w:space="0" w:color="auto"/>
              </w:divBdr>
              <w:divsChild>
                <w:div w:id="1940748990">
                  <w:marLeft w:val="0"/>
                  <w:marRight w:val="0"/>
                  <w:marTop w:val="0"/>
                  <w:marBottom w:val="0"/>
                  <w:divBdr>
                    <w:top w:val="none" w:sz="0" w:space="0" w:color="auto"/>
                    <w:left w:val="none" w:sz="0" w:space="0" w:color="auto"/>
                    <w:bottom w:val="none" w:sz="0" w:space="0" w:color="auto"/>
                    <w:right w:val="none" w:sz="0" w:space="0" w:color="auto"/>
                  </w:divBdr>
                </w:div>
              </w:divsChild>
            </w:div>
            <w:div w:id="138228862">
              <w:marLeft w:val="0"/>
              <w:marRight w:val="0"/>
              <w:marTop w:val="0"/>
              <w:marBottom w:val="0"/>
              <w:divBdr>
                <w:top w:val="none" w:sz="0" w:space="0" w:color="auto"/>
                <w:left w:val="none" w:sz="0" w:space="0" w:color="auto"/>
                <w:bottom w:val="none" w:sz="0" w:space="0" w:color="auto"/>
                <w:right w:val="none" w:sz="0" w:space="0" w:color="auto"/>
              </w:divBdr>
              <w:divsChild>
                <w:div w:id="1289821076">
                  <w:marLeft w:val="0"/>
                  <w:marRight w:val="0"/>
                  <w:marTop w:val="0"/>
                  <w:marBottom w:val="0"/>
                  <w:divBdr>
                    <w:top w:val="none" w:sz="0" w:space="0" w:color="auto"/>
                    <w:left w:val="none" w:sz="0" w:space="0" w:color="auto"/>
                    <w:bottom w:val="none" w:sz="0" w:space="0" w:color="auto"/>
                    <w:right w:val="none" w:sz="0" w:space="0" w:color="auto"/>
                  </w:divBdr>
                </w:div>
                <w:div w:id="2118599465">
                  <w:marLeft w:val="0"/>
                  <w:marRight w:val="0"/>
                  <w:marTop w:val="0"/>
                  <w:marBottom w:val="0"/>
                  <w:divBdr>
                    <w:top w:val="none" w:sz="0" w:space="0" w:color="auto"/>
                    <w:left w:val="none" w:sz="0" w:space="0" w:color="auto"/>
                    <w:bottom w:val="none" w:sz="0" w:space="0" w:color="auto"/>
                    <w:right w:val="none" w:sz="0" w:space="0" w:color="auto"/>
                  </w:divBdr>
                </w:div>
                <w:div w:id="2121294426">
                  <w:marLeft w:val="0"/>
                  <w:marRight w:val="0"/>
                  <w:marTop w:val="0"/>
                  <w:marBottom w:val="0"/>
                  <w:divBdr>
                    <w:top w:val="none" w:sz="0" w:space="0" w:color="auto"/>
                    <w:left w:val="none" w:sz="0" w:space="0" w:color="auto"/>
                    <w:bottom w:val="none" w:sz="0" w:space="0" w:color="auto"/>
                    <w:right w:val="none" w:sz="0" w:space="0" w:color="auto"/>
                  </w:divBdr>
                </w:div>
              </w:divsChild>
            </w:div>
            <w:div w:id="372968900">
              <w:marLeft w:val="0"/>
              <w:marRight w:val="0"/>
              <w:marTop w:val="0"/>
              <w:marBottom w:val="0"/>
              <w:divBdr>
                <w:top w:val="none" w:sz="0" w:space="0" w:color="auto"/>
                <w:left w:val="none" w:sz="0" w:space="0" w:color="auto"/>
                <w:bottom w:val="none" w:sz="0" w:space="0" w:color="auto"/>
                <w:right w:val="none" w:sz="0" w:space="0" w:color="auto"/>
              </w:divBdr>
              <w:divsChild>
                <w:div w:id="299380928">
                  <w:marLeft w:val="0"/>
                  <w:marRight w:val="0"/>
                  <w:marTop w:val="0"/>
                  <w:marBottom w:val="0"/>
                  <w:divBdr>
                    <w:top w:val="none" w:sz="0" w:space="0" w:color="auto"/>
                    <w:left w:val="none" w:sz="0" w:space="0" w:color="auto"/>
                    <w:bottom w:val="none" w:sz="0" w:space="0" w:color="auto"/>
                    <w:right w:val="none" w:sz="0" w:space="0" w:color="auto"/>
                  </w:divBdr>
                </w:div>
                <w:div w:id="795761588">
                  <w:marLeft w:val="0"/>
                  <w:marRight w:val="0"/>
                  <w:marTop w:val="0"/>
                  <w:marBottom w:val="0"/>
                  <w:divBdr>
                    <w:top w:val="none" w:sz="0" w:space="0" w:color="auto"/>
                    <w:left w:val="none" w:sz="0" w:space="0" w:color="auto"/>
                    <w:bottom w:val="none" w:sz="0" w:space="0" w:color="auto"/>
                    <w:right w:val="none" w:sz="0" w:space="0" w:color="auto"/>
                  </w:divBdr>
                </w:div>
                <w:div w:id="975378944">
                  <w:marLeft w:val="0"/>
                  <w:marRight w:val="0"/>
                  <w:marTop w:val="0"/>
                  <w:marBottom w:val="0"/>
                  <w:divBdr>
                    <w:top w:val="none" w:sz="0" w:space="0" w:color="auto"/>
                    <w:left w:val="none" w:sz="0" w:space="0" w:color="auto"/>
                    <w:bottom w:val="none" w:sz="0" w:space="0" w:color="auto"/>
                    <w:right w:val="none" w:sz="0" w:space="0" w:color="auto"/>
                  </w:divBdr>
                </w:div>
                <w:div w:id="1182668969">
                  <w:marLeft w:val="0"/>
                  <w:marRight w:val="0"/>
                  <w:marTop w:val="0"/>
                  <w:marBottom w:val="0"/>
                  <w:divBdr>
                    <w:top w:val="none" w:sz="0" w:space="0" w:color="auto"/>
                    <w:left w:val="none" w:sz="0" w:space="0" w:color="auto"/>
                    <w:bottom w:val="none" w:sz="0" w:space="0" w:color="auto"/>
                    <w:right w:val="none" w:sz="0" w:space="0" w:color="auto"/>
                  </w:divBdr>
                </w:div>
              </w:divsChild>
            </w:div>
            <w:div w:id="460000001">
              <w:marLeft w:val="0"/>
              <w:marRight w:val="0"/>
              <w:marTop w:val="0"/>
              <w:marBottom w:val="0"/>
              <w:divBdr>
                <w:top w:val="none" w:sz="0" w:space="0" w:color="auto"/>
                <w:left w:val="none" w:sz="0" w:space="0" w:color="auto"/>
                <w:bottom w:val="none" w:sz="0" w:space="0" w:color="auto"/>
                <w:right w:val="none" w:sz="0" w:space="0" w:color="auto"/>
              </w:divBdr>
              <w:divsChild>
                <w:div w:id="686717644">
                  <w:marLeft w:val="0"/>
                  <w:marRight w:val="0"/>
                  <w:marTop w:val="0"/>
                  <w:marBottom w:val="0"/>
                  <w:divBdr>
                    <w:top w:val="none" w:sz="0" w:space="0" w:color="auto"/>
                    <w:left w:val="none" w:sz="0" w:space="0" w:color="auto"/>
                    <w:bottom w:val="none" w:sz="0" w:space="0" w:color="auto"/>
                    <w:right w:val="none" w:sz="0" w:space="0" w:color="auto"/>
                  </w:divBdr>
                </w:div>
              </w:divsChild>
            </w:div>
            <w:div w:id="519586435">
              <w:marLeft w:val="0"/>
              <w:marRight w:val="0"/>
              <w:marTop w:val="0"/>
              <w:marBottom w:val="0"/>
              <w:divBdr>
                <w:top w:val="none" w:sz="0" w:space="0" w:color="auto"/>
                <w:left w:val="none" w:sz="0" w:space="0" w:color="auto"/>
                <w:bottom w:val="none" w:sz="0" w:space="0" w:color="auto"/>
                <w:right w:val="none" w:sz="0" w:space="0" w:color="auto"/>
              </w:divBdr>
              <w:divsChild>
                <w:div w:id="1115563799">
                  <w:marLeft w:val="0"/>
                  <w:marRight w:val="0"/>
                  <w:marTop w:val="0"/>
                  <w:marBottom w:val="0"/>
                  <w:divBdr>
                    <w:top w:val="none" w:sz="0" w:space="0" w:color="auto"/>
                    <w:left w:val="none" w:sz="0" w:space="0" w:color="auto"/>
                    <w:bottom w:val="none" w:sz="0" w:space="0" w:color="auto"/>
                    <w:right w:val="none" w:sz="0" w:space="0" w:color="auto"/>
                  </w:divBdr>
                </w:div>
              </w:divsChild>
            </w:div>
            <w:div w:id="658850498">
              <w:marLeft w:val="0"/>
              <w:marRight w:val="0"/>
              <w:marTop w:val="0"/>
              <w:marBottom w:val="0"/>
              <w:divBdr>
                <w:top w:val="none" w:sz="0" w:space="0" w:color="auto"/>
                <w:left w:val="none" w:sz="0" w:space="0" w:color="auto"/>
                <w:bottom w:val="none" w:sz="0" w:space="0" w:color="auto"/>
                <w:right w:val="none" w:sz="0" w:space="0" w:color="auto"/>
              </w:divBdr>
              <w:divsChild>
                <w:div w:id="716395523">
                  <w:marLeft w:val="0"/>
                  <w:marRight w:val="0"/>
                  <w:marTop w:val="0"/>
                  <w:marBottom w:val="0"/>
                  <w:divBdr>
                    <w:top w:val="none" w:sz="0" w:space="0" w:color="auto"/>
                    <w:left w:val="none" w:sz="0" w:space="0" w:color="auto"/>
                    <w:bottom w:val="none" w:sz="0" w:space="0" w:color="auto"/>
                    <w:right w:val="none" w:sz="0" w:space="0" w:color="auto"/>
                  </w:divBdr>
                </w:div>
              </w:divsChild>
            </w:div>
            <w:div w:id="855463423">
              <w:marLeft w:val="0"/>
              <w:marRight w:val="0"/>
              <w:marTop w:val="0"/>
              <w:marBottom w:val="0"/>
              <w:divBdr>
                <w:top w:val="none" w:sz="0" w:space="0" w:color="auto"/>
                <w:left w:val="none" w:sz="0" w:space="0" w:color="auto"/>
                <w:bottom w:val="none" w:sz="0" w:space="0" w:color="auto"/>
                <w:right w:val="none" w:sz="0" w:space="0" w:color="auto"/>
              </w:divBdr>
              <w:divsChild>
                <w:div w:id="911351771">
                  <w:marLeft w:val="0"/>
                  <w:marRight w:val="0"/>
                  <w:marTop w:val="0"/>
                  <w:marBottom w:val="0"/>
                  <w:divBdr>
                    <w:top w:val="none" w:sz="0" w:space="0" w:color="auto"/>
                    <w:left w:val="none" w:sz="0" w:space="0" w:color="auto"/>
                    <w:bottom w:val="none" w:sz="0" w:space="0" w:color="auto"/>
                    <w:right w:val="none" w:sz="0" w:space="0" w:color="auto"/>
                  </w:divBdr>
                </w:div>
              </w:divsChild>
            </w:div>
            <w:div w:id="1391612740">
              <w:marLeft w:val="0"/>
              <w:marRight w:val="0"/>
              <w:marTop w:val="0"/>
              <w:marBottom w:val="0"/>
              <w:divBdr>
                <w:top w:val="none" w:sz="0" w:space="0" w:color="auto"/>
                <w:left w:val="none" w:sz="0" w:space="0" w:color="auto"/>
                <w:bottom w:val="none" w:sz="0" w:space="0" w:color="auto"/>
                <w:right w:val="none" w:sz="0" w:space="0" w:color="auto"/>
              </w:divBdr>
              <w:divsChild>
                <w:div w:id="747964569">
                  <w:marLeft w:val="0"/>
                  <w:marRight w:val="0"/>
                  <w:marTop w:val="0"/>
                  <w:marBottom w:val="0"/>
                  <w:divBdr>
                    <w:top w:val="none" w:sz="0" w:space="0" w:color="auto"/>
                    <w:left w:val="none" w:sz="0" w:space="0" w:color="auto"/>
                    <w:bottom w:val="none" w:sz="0" w:space="0" w:color="auto"/>
                    <w:right w:val="none" w:sz="0" w:space="0" w:color="auto"/>
                  </w:divBdr>
                </w:div>
              </w:divsChild>
            </w:div>
            <w:div w:id="1466695931">
              <w:marLeft w:val="0"/>
              <w:marRight w:val="0"/>
              <w:marTop w:val="0"/>
              <w:marBottom w:val="0"/>
              <w:divBdr>
                <w:top w:val="none" w:sz="0" w:space="0" w:color="auto"/>
                <w:left w:val="none" w:sz="0" w:space="0" w:color="auto"/>
                <w:bottom w:val="none" w:sz="0" w:space="0" w:color="auto"/>
                <w:right w:val="none" w:sz="0" w:space="0" w:color="auto"/>
              </w:divBdr>
              <w:divsChild>
                <w:div w:id="1873879501">
                  <w:marLeft w:val="0"/>
                  <w:marRight w:val="0"/>
                  <w:marTop w:val="0"/>
                  <w:marBottom w:val="0"/>
                  <w:divBdr>
                    <w:top w:val="none" w:sz="0" w:space="0" w:color="auto"/>
                    <w:left w:val="none" w:sz="0" w:space="0" w:color="auto"/>
                    <w:bottom w:val="none" w:sz="0" w:space="0" w:color="auto"/>
                    <w:right w:val="none" w:sz="0" w:space="0" w:color="auto"/>
                  </w:divBdr>
                </w:div>
              </w:divsChild>
            </w:div>
            <w:div w:id="1635789498">
              <w:marLeft w:val="0"/>
              <w:marRight w:val="0"/>
              <w:marTop w:val="0"/>
              <w:marBottom w:val="0"/>
              <w:divBdr>
                <w:top w:val="none" w:sz="0" w:space="0" w:color="auto"/>
                <w:left w:val="none" w:sz="0" w:space="0" w:color="auto"/>
                <w:bottom w:val="none" w:sz="0" w:space="0" w:color="auto"/>
                <w:right w:val="none" w:sz="0" w:space="0" w:color="auto"/>
              </w:divBdr>
              <w:divsChild>
                <w:div w:id="708337706">
                  <w:marLeft w:val="0"/>
                  <w:marRight w:val="0"/>
                  <w:marTop w:val="0"/>
                  <w:marBottom w:val="0"/>
                  <w:divBdr>
                    <w:top w:val="none" w:sz="0" w:space="0" w:color="auto"/>
                    <w:left w:val="none" w:sz="0" w:space="0" w:color="auto"/>
                    <w:bottom w:val="none" w:sz="0" w:space="0" w:color="auto"/>
                    <w:right w:val="none" w:sz="0" w:space="0" w:color="auto"/>
                  </w:divBdr>
                </w:div>
              </w:divsChild>
            </w:div>
            <w:div w:id="2120105104">
              <w:marLeft w:val="0"/>
              <w:marRight w:val="0"/>
              <w:marTop w:val="0"/>
              <w:marBottom w:val="0"/>
              <w:divBdr>
                <w:top w:val="none" w:sz="0" w:space="0" w:color="auto"/>
                <w:left w:val="none" w:sz="0" w:space="0" w:color="auto"/>
                <w:bottom w:val="none" w:sz="0" w:space="0" w:color="auto"/>
                <w:right w:val="none" w:sz="0" w:space="0" w:color="auto"/>
              </w:divBdr>
              <w:divsChild>
                <w:div w:id="99267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977184">
      <w:bodyDiv w:val="1"/>
      <w:marLeft w:val="0"/>
      <w:marRight w:val="0"/>
      <w:marTop w:val="0"/>
      <w:marBottom w:val="0"/>
      <w:divBdr>
        <w:top w:val="none" w:sz="0" w:space="0" w:color="auto"/>
        <w:left w:val="none" w:sz="0" w:space="0" w:color="auto"/>
        <w:bottom w:val="none" w:sz="0" w:space="0" w:color="auto"/>
        <w:right w:val="none" w:sz="0" w:space="0" w:color="auto"/>
      </w:divBdr>
    </w:div>
    <w:div w:id="781730355">
      <w:bodyDiv w:val="1"/>
      <w:marLeft w:val="0"/>
      <w:marRight w:val="0"/>
      <w:marTop w:val="0"/>
      <w:marBottom w:val="0"/>
      <w:divBdr>
        <w:top w:val="none" w:sz="0" w:space="0" w:color="auto"/>
        <w:left w:val="none" w:sz="0" w:space="0" w:color="auto"/>
        <w:bottom w:val="none" w:sz="0" w:space="0" w:color="auto"/>
        <w:right w:val="none" w:sz="0" w:space="0" w:color="auto"/>
      </w:divBdr>
    </w:div>
    <w:div w:id="812525368">
      <w:bodyDiv w:val="1"/>
      <w:marLeft w:val="0"/>
      <w:marRight w:val="0"/>
      <w:marTop w:val="0"/>
      <w:marBottom w:val="0"/>
      <w:divBdr>
        <w:top w:val="none" w:sz="0" w:space="0" w:color="auto"/>
        <w:left w:val="none" w:sz="0" w:space="0" w:color="auto"/>
        <w:bottom w:val="none" w:sz="0" w:space="0" w:color="auto"/>
        <w:right w:val="none" w:sz="0" w:space="0" w:color="auto"/>
      </w:divBdr>
      <w:divsChild>
        <w:div w:id="1032069784">
          <w:marLeft w:val="0"/>
          <w:marRight w:val="0"/>
          <w:marTop w:val="0"/>
          <w:marBottom w:val="0"/>
          <w:divBdr>
            <w:top w:val="none" w:sz="0" w:space="0" w:color="auto"/>
            <w:left w:val="none" w:sz="0" w:space="0" w:color="auto"/>
            <w:bottom w:val="none" w:sz="0" w:space="0" w:color="auto"/>
            <w:right w:val="none" w:sz="0" w:space="0" w:color="auto"/>
          </w:divBdr>
          <w:divsChild>
            <w:div w:id="618225389">
              <w:marLeft w:val="0"/>
              <w:marRight w:val="0"/>
              <w:marTop w:val="30"/>
              <w:marBottom w:val="30"/>
              <w:divBdr>
                <w:top w:val="none" w:sz="0" w:space="0" w:color="auto"/>
                <w:left w:val="none" w:sz="0" w:space="0" w:color="auto"/>
                <w:bottom w:val="none" w:sz="0" w:space="0" w:color="auto"/>
                <w:right w:val="none" w:sz="0" w:space="0" w:color="auto"/>
              </w:divBdr>
              <w:divsChild>
                <w:div w:id="1545366660">
                  <w:marLeft w:val="0"/>
                  <w:marRight w:val="0"/>
                  <w:marTop w:val="0"/>
                  <w:marBottom w:val="0"/>
                  <w:divBdr>
                    <w:top w:val="none" w:sz="0" w:space="0" w:color="auto"/>
                    <w:left w:val="none" w:sz="0" w:space="0" w:color="auto"/>
                    <w:bottom w:val="none" w:sz="0" w:space="0" w:color="auto"/>
                    <w:right w:val="none" w:sz="0" w:space="0" w:color="auto"/>
                  </w:divBdr>
                  <w:divsChild>
                    <w:div w:id="573010627">
                      <w:marLeft w:val="0"/>
                      <w:marRight w:val="0"/>
                      <w:marTop w:val="0"/>
                      <w:marBottom w:val="0"/>
                      <w:divBdr>
                        <w:top w:val="none" w:sz="0" w:space="0" w:color="auto"/>
                        <w:left w:val="none" w:sz="0" w:space="0" w:color="auto"/>
                        <w:bottom w:val="none" w:sz="0" w:space="0" w:color="auto"/>
                        <w:right w:val="none" w:sz="0" w:space="0" w:color="auto"/>
                      </w:divBdr>
                    </w:div>
                  </w:divsChild>
                </w:div>
                <w:div w:id="1832939341">
                  <w:marLeft w:val="0"/>
                  <w:marRight w:val="0"/>
                  <w:marTop w:val="0"/>
                  <w:marBottom w:val="0"/>
                  <w:divBdr>
                    <w:top w:val="none" w:sz="0" w:space="0" w:color="auto"/>
                    <w:left w:val="none" w:sz="0" w:space="0" w:color="auto"/>
                    <w:bottom w:val="none" w:sz="0" w:space="0" w:color="auto"/>
                    <w:right w:val="none" w:sz="0" w:space="0" w:color="auto"/>
                  </w:divBdr>
                  <w:divsChild>
                    <w:div w:id="418065480">
                      <w:marLeft w:val="0"/>
                      <w:marRight w:val="0"/>
                      <w:marTop w:val="0"/>
                      <w:marBottom w:val="0"/>
                      <w:divBdr>
                        <w:top w:val="none" w:sz="0" w:space="0" w:color="auto"/>
                        <w:left w:val="none" w:sz="0" w:space="0" w:color="auto"/>
                        <w:bottom w:val="none" w:sz="0" w:space="0" w:color="auto"/>
                        <w:right w:val="none" w:sz="0" w:space="0" w:color="auto"/>
                      </w:divBdr>
                    </w:div>
                    <w:div w:id="823591233">
                      <w:marLeft w:val="0"/>
                      <w:marRight w:val="0"/>
                      <w:marTop w:val="0"/>
                      <w:marBottom w:val="0"/>
                      <w:divBdr>
                        <w:top w:val="none" w:sz="0" w:space="0" w:color="auto"/>
                        <w:left w:val="none" w:sz="0" w:space="0" w:color="auto"/>
                        <w:bottom w:val="none" w:sz="0" w:space="0" w:color="auto"/>
                        <w:right w:val="none" w:sz="0" w:space="0" w:color="auto"/>
                      </w:divBdr>
                    </w:div>
                  </w:divsChild>
                </w:div>
                <w:div w:id="1924678822">
                  <w:marLeft w:val="0"/>
                  <w:marRight w:val="0"/>
                  <w:marTop w:val="0"/>
                  <w:marBottom w:val="0"/>
                  <w:divBdr>
                    <w:top w:val="none" w:sz="0" w:space="0" w:color="auto"/>
                    <w:left w:val="none" w:sz="0" w:space="0" w:color="auto"/>
                    <w:bottom w:val="none" w:sz="0" w:space="0" w:color="auto"/>
                    <w:right w:val="none" w:sz="0" w:space="0" w:color="auto"/>
                  </w:divBdr>
                  <w:divsChild>
                    <w:div w:id="14748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498028">
          <w:marLeft w:val="0"/>
          <w:marRight w:val="0"/>
          <w:marTop w:val="0"/>
          <w:marBottom w:val="0"/>
          <w:divBdr>
            <w:top w:val="none" w:sz="0" w:space="0" w:color="auto"/>
            <w:left w:val="none" w:sz="0" w:space="0" w:color="auto"/>
            <w:bottom w:val="none" w:sz="0" w:space="0" w:color="auto"/>
            <w:right w:val="none" w:sz="0" w:space="0" w:color="auto"/>
          </w:divBdr>
          <w:divsChild>
            <w:div w:id="468518835">
              <w:marLeft w:val="0"/>
              <w:marRight w:val="0"/>
              <w:marTop w:val="0"/>
              <w:marBottom w:val="0"/>
              <w:divBdr>
                <w:top w:val="none" w:sz="0" w:space="0" w:color="auto"/>
                <w:left w:val="none" w:sz="0" w:space="0" w:color="auto"/>
                <w:bottom w:val="none" w:sz="0" w:space="0" w:color="auto"/>
                <w:right w:val="none" w:sz="0" w:space="0" w:color="auto"/>
              </w:divBdr>
            </w:div>
          </w:divsChild>
        </w:div>
        <w:div w:id="2039966842">
          <w:marLeft w:val="0"/>
          <w:marRight w:val="0"/>
          <w:marTop w:val="0"/>
          <w:marBottom w:val="0"/>
          <w:divBdr>
            <w:top w:val="none" w:sz="0" w:space="0" w:color="auto"/>
            <w:left w:val="none" w:sz="0" w:space="0" w:color="auto"/>
            <w:bottom w:val="none" w:sz="0" w:space="0" w:color="auto"/>
            <w:right w:val="none" w:sz="0" w:space="0" w:color="auto"/>
          </w:divBdr>
        </w:div>
      </w:divsChild>
    </w:div>
    <w:div w:id="825364768">
      <w:bodyDiv w:val="1"/>
      <w:marLeft w:val="0"/>
      <w:marRight w:val="0"/>
      <w:marTop w:val="0"/>
      <w:marBottom w:val="0"/>
      <w:divBdr>
        <w:top w:val="none" w:sz="0" w:space="0" w:color="auto"/>
        <w:left w:val="none" w:sz="0" w:space="0" w:color="auto"/>
        <w:bottom w:val="none" w:sz="0" w:space="0" w:color="auto"/>
        <w:right w:val="none" w:sz="0" w:space="0" w:color="auto"/>
      </w:divBdr>
    </w:div>
    <w:div w:id="826018737">
      <w:bodyDiv w:val="1"/>
      <w:marLeft w:val="0"/>
      <w:marRight w:val="0"/>
      <w:marTop w:val="0"/>
      <w:marBottom w:val="0"/>
      <w:divBdr>
        <w:top w:val="none" w:sz="0" w:space="0" w:color="auto"/>
        <w:left w:val="none" w:sz="0" w:space="0" w:color="auto"/>
        <w:bottom w:val="none" w:sz="0" w:space="0" w:color="auto"/>
        <w:right w:val="none" w:sz="0" w:space="0" w:color="auto"/>
      </w:divBdr>
    </w:div>
    <w:div w:id="927663210">
      <w:bodyDiv w:val="1"/>
      <w:marLeft w:val="0"/>
      <w:marRight w:val="0"/>
      <w:marTop w:val="0"/>
      <w:marBottom w:val="0"/>
      <w:divBdr>
        <w:top w:val="none" w:sz="0" w:space="0" w:color="auto"/>
        <w:left w:val="none" w:sz="0" w:space="0" w:color="auto"/>
        <w:bottom w:val="none" w:sz="0" w:space="0" w:color="auto"/>
        <w:right w:val="none" w:sz="0" w:space="0" w:color="auto"/>
      </w:divBdr>
      <w:divsChild>
        <w:div w:id="376126594">
          <w:marLeft w:val="0"/>
          <w:marRight w:val="0"/>
          <w:marTop w:val="0"/>
          <w:marBottom w:val="0"/>
          <w:divBdr>
            <w:top w:val="none" w:sz="0" w:space="0" w:color="auto"/>
            <w:left w:val="none" w:sz="0" w:space="0" w:color="auto"/>
            <w:bottom w:val="none" w:sz="0" w:space="0" w:color="auto"/>
            <w:right w:val="none" w:sz="0" w:space="0" w:color="auto"/>
          </w:divBdr>
        </w:div>
        <w:div w:id="479157244">
          <w:marLeft w:val="0"/>
          <w:marRight w:val="0"/>
          <w:marTop w:val="0"/>
          <w:marBottom w:val="0"/>
          <w:divBdr>
            <w:top w:val="none" w:sz="0" w:space="0" w:color="auto"/>
            <w:left w:val="none" w:sz="0" w:space="0" w:color="auto"/>
            <w:bottom w:val="none" w:sz="0" w:space="0" w:color="auto"/>
            <w:right w:val="none" w:sz="0" w:space="0" w:color="auto"/>
          </w:divBdr>
        </w:div>
        <w:div w:id="1323898025">
          <w:marLeft w:val="0"/>
          <w:marRight w:val="0"/>
          <w:marTop w:val="0"/>
          <w:marBottom w:val="0"/>
          <w:divBdr>
            <w:top w:val="none" w:sz="0" w:space="0" w:color="auto"/>
            <w:left w:val="none" w:sz="0" w:space="0" w:color="auto"/>
            <w:bottom w:val="none" w:sz="0" w:space="0" w:color="auto"/>
            <w:right w:val="none" w:sz="0" w:space="0" w:color="auto"/>
          </w:divBdr>
        </w:div>
        <w:div w:id="1986007552">
          <w:marLeft w:val="0"/>
          <w:marRight w:val="0"/>
          <w:marTop w:val="0"/>
          <w:marBottom w:val="0"/>
          <w:divBdr>
            <w:top w:val="none" w:sz="0" w:space="0" w:color="auto"/>
            <w:left w:val="none" w:sz="0" w:space="0" w:color="auto"/>
            <w:bottom w:val="none" w:sz="0" w:space="0" w:color="auto"/>
            <w:right w:val="none" w:sz="0" w:space="0" w:color="auto"/>
          </w:divBdr>
        </w:div>
        <w:div w:id="1986927666">
          <w:marLeft w:val="-75"/>
          <w:marRight w:val="0"/>
          <w:marTop w:val="30"/>
          <w:marBottom w:val="30"/>
          <w:divBdr>
            <w:top w:val="none" w:sz="0" w:space="0" w:color="auto"/>
            <w:left w:val="none" w:sz="0" w:space="0" w:color="auto"/>
            <w:bottom w:val="none" w:sz="0" w:space="0" w:color="auto"/>
            <w:right w:val="none" w:sz="0" w:space="0" w:color="auto"/>
          </w:divBdr>
          <w:divsChild>
            <w:div w:id="985940911">
              <w:marLeft w:val="0"/>
              <w:marRight w:val="0"/>
              <w:marTop w:val="0"/>
              <w:marBottom w:val="0"/>
              <w:divBdr>
                <w:top w:val="none" w:sz="0" w:space="0" w:color="auto"/>
                <w:left w:val="none" w:sz="0" w:space="0" w:color="auto"/>
                <w:bottom w:val="none" w:sz="0" w:space="0" w:color="auto"/>
                <w:right w:val="none" w:sz="0" w:space="0" w:color="auto"/>
              </w:divBdr>
              <w:divsChild>
                <w:div w:id="707799085">
                  <w:marLeft w:val="0"/>
                  <w:marRight w:val="0"/>
                  <w:marTop w:val="0"/>
                  <w:marBottom w:val="0"/>
                  <w:divBdr>
                    <w:top w:val="none" w:sz="0" w:space="0" w:color="auto"/>
                    <w:left w:val="none" w:sz="0" w:space="0" w:color="auto"/>
                    <w:bottom w:val="none" w:sz="0" w:space="0" w:color="auto"/>
                    <w:right w:val="none" w:sz="0" w:space="0" w:color="auto"/>
                  </w:divBdr>
                </w:div>
                <w:div w:id="1769933436">
                  <w:marLeft w:val="0"/>
                  <w:marRight w:val="0"/>
                  <w:marTop w:val="0"/>
                  <w:marBottom w:val="0"/>
                  <w:divBdr>
                    <w:top w:val="none" w:sz="0" w:space="0" w:color="auto"/>
                    <w:left w:val="none" w:sz="0" w:space="0" w:color="auto"/>
                    <w:bottom w:val="none" w:sz="0" w:space="0" w:color="auto"/>
                    <w:right w:val="none" w:sz="0" w:space="0" w:color="auto"/>
                  </w:divBdr>
                </w:div>
              </w:divsChild>
            </w:div>
            <w:div w:id="1997806344">
              <w:marLeft w:val="0"/>
              <w:marRight w:val="0"/>
              <w:marTop w:val="0"/>
              <w:marBottom w:val="0"/>
              <w:divBdr>
                <w:top w:val="none" w:sz="0" w:space="0" w:color="auto"/>
                <w:left w:val="none" w:sz="0" w:space="0" w:color="auto"/>
                <w:bottom w:val="none" w:sz="0" w:space="0" w:color="auto"/>
                <w:right w:val="none" w:sz="0" w:space="0" w:color="auto"/>
              </w:divBdr>
              <w:divsChild>
                <w:div w:id="1335113475">
                  <w:marLeft w:val="0"/>
                  <w:marRight w:val="0"/>
                  <w:marTop w:val="0"/>
                  <w:marBottom w:val="0"/>
                  <w:divBdr>
                    <w:top w:val="none" w:sz="0" w:space="0" w:color="auto"/>
                    <w:left w:val="none" w:sz="0" w:space="0" w:color="auto"/>
                    <w:bottom w:val="none" w:sz="0" w:space="0" w:color="auto"/>
                    <w:right w:val="none" w:sz="0" w:space="0" w:color="auto"/>
                  </w:divBdr>
                </w:div>
              </w:divsChild>
            </w:div>
            <w:div w:id="2113164216">
              <w:marLeft w:val="0"/>
              <w:marRight w:val="0"/>
              <w:marTop w:val="0"/>
              <w:marBottom w:val="0"/>
              <w:divBdr>
                <w:top w:val="none" w:sz="0" w:space="0" w:color="auto"/>
                <w:left w:val="none" w:sz="0" w:space="0" w:color="auto"/>
                <w:bottom w:val="none" w:sz="0" w:space="0" w:color="auto"/>
                <w:right w:val="none" w:sz="0" w:space="0" w:color="auto"/>
              </w:divBdr>
              <w:divsChild>
                <w:div w:id="72483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532475">
      <w:bodyDiv w:val="1"/>
      <w:marLeft w:val="0"/>
      <w:marRight w:val="0"/>
      <w:marTop w:val="0"/>
      <w:marBottom w:val="0"/>
      <w:divBdr>
        <w:top w:val="none" w:sz="0" w:space="0" w:color="auto"/>
        <w:left w:val="none" w:sz="0" w:space="0" w:color="auto"/>
        <w:bottom w:val="none" w:sz="0" w:space="0" w:color="auto"/>
        <w:right w:val="none" w:sz="0" w:space="0" w:color="auto"/>
      </w:divBdr>
    </w:div>
    <w:div w:id="1000548538">
      <w:bodyDiv w:val="1"/>
      <w:marLeft w:val="0"/>
      <w:marRight w:val="0"/>
      <w:marTop w:val="0"/>
      <w:marBottom w:val="0"/>
      <w:divBdr>
        <w:top w:val="none" w:sz="0" w:space="0" w:color="auto"/>
        <w:left w:val="none" w:sz="0" w:space="0" w:color="auto"/>
        <w:bottom w:val="none" w:sz="0" w:space="0" w:color="auto"/>
        <w:right w:val="none" w:sz="0" w:space="0" w:color="auto"/>
      </w:divBdr>
    </w:div>
    <w:div w:id="1158493259">
      <w:bodyDiv w:val="1"/>
      <w:marLeft w:val="0"/>
      <w:marRight w:val="0"/>
      <w:marTop w:val="0"/>
      <w:marBottom w:val="0"/>
      <w:divBdr>
        <w:top w:val="none" w:sz="0" w:space="0" w:color="auto"/>
        <w:left w:val="none" w:sz="0" w:space="0" w:color="auto"/>
        <w:bottom w:val="none" w:sz="0" w:space="0" w:color="auto"/>
        <w:right w:val="none" w:sz="0" w:space="0" w:color="auto"/>
      </w:divBdr>
    </w:div>
    <w:div w:id="1325863816">
      <w:bodyDiv w:val="1"/>
      <w:marLeft w:val="0"/>
      <w:marRight w:val="0"/>
      <w:marTop w:val="0"/>
      <w:marBottom w:val="0"/>
      <w:divBdr>
        <w:top w:val="none" w:sz="0" w:space="0" w:color="auto"/>
        <w:left w:val="none" w:sz="0" w:space="0" w:color="auto"/>
        <w:bottom w:val="none" w:sz="0" w:space="0" w:color="auto"/>
        <w:right w:val="none" w:sz="0" w:space="0" w:color="auto"/>
      </w:divBdr>
    </w:div>
    <w:div w:id="1336571331">
      <w:bodyDiv w:val="1"/>
      <w:marLeft w:val="0"/>
      <w:marRight w:val="0"/>
      <w:marTop w:val="0"/>
      <w:marBottom w:val="0"/>
      <w:divBdr>
        <w:top w:val="none" w:sz="0" w:space="0" w:color="auto"/>
        <w:left w:val="none" w:sz="0" w:space="0" w:color="auto"/>
        <w:bottom w:val="none" w:sz="0" w:space="0" w:color="auto"/>
        <w:right w:val="none" w:sz="0" w:space="0" w:color="auto"/>
      </w:divBdr>
    </w:div>
    <w:div w:id="1343315974">
      <w:bodyDiv w:val="1"/>
      <w:marLeft w:val="0"/>
      <w:marRight w:val="0"/>
      <w:marTop w:val="0"/>
      <w:marBottom w:val="0"/>
      <w:divBdr>
        <w:top w:val="none" w:sz="0" w:space="0" w:color="auto"/>
        <w:left w:val="none" w:sz="0" w:space="0" w:color="auto"/>
        <w:bottom w:val="none" w:sz="0" w:space="0" w:color="auto"/>
        <w:right w:val="none" w:sz="0" w:space="0" w:color="auto"/>
      </w:divBdr>
      <w:divsChild>
        <w:div w:id="331681267">
          <w:marLeft w:val="0"/>
          <w:marRight w:val="0"/>
          <w:marTop w:val="0"/>
          <w:marBottom w:val="0"/>
          <w:divBdr>
            <w:top w:val="none" w:sz="0" w:space="0" w:color="auto"/>
            <w:left w:val="none" w:sz="0" w:space="0" w:color="auto"/>
            <w:bottom w:val="none" w:sz="0" w:space="0" w:color="auto"/>
            <w:right w:val="none" w:sz="0" w:space="0" w:color="auto"/>
          </w:divBdr>
          <w:divsChild>
            <w:div w:id="353576556">
              <w:marLeft w:val="0"/>
              <w:marRight w:val="0"/>
              <w:marTop w:val="0"/>
              <w:marBottom w:val="0"/>
              <w:divBdr>
                <w:top w:val="none" w:sz="0" w:space="0" w:color="auto"/>
                <w:left w:val="none" w:sz="0" w:space="0" w:color="auto"/>
                <w:bottom w:val="none" w:sz="0" w:space="0" w:color="auto"/>
                <w:right w:val="none" w:sz="0" w:space="0" w:color="auto"/>
              </w:divBdr>
            </w:div>
          </w:divsChild>
        </w:div>
        <w:div w:id="349070229">
          <w:marLeft w:val="0"/>
          <w:marRight w:val="0"/>
          <w:marTop w:val="0"/>
          <w:marBottom w:val="0"/>
          <w:divBdr>
            <w:top w:val="none" w:sz="0" w:space="0" w:color="auto"/>
            <w:left w:val="none" w:sz="0" w:space="0" w:color="auto"/>
            <w:bottom w:val="none" w:sz="0" w:space="0" w:color="auto"/>
            <w:right w:val="none" w:sz="0" w:space="0" w:color="auto"/>
          </w:divBdr>
          <w:divsChild>
            <w:div w:id="533156563">
              <w:marLeft w:val="0"/>
              <w:marRight w:val="0"/>
              <w:marTop w:val="0"/>
              <w:marBottom w:val="0"/>
              <w:divBdr>
                <w:top w:val="none" w:sz="0" w:space="0" w:color="auto"/>
                <w:left w:val="none" w:sz="0" w:space="0" w:color="auto"/>
                <w:bottom w:val="none" w:sz="0" w:space="0" w:color="auto"/>
                <w:right w:val="none" w:sz="0" w:space="0" w:color="auto"/>
              </w:divBdr>
            </w:div>
          </w:divsChild>
        </w:div>
        <w:div w:id="1138257791">
          <w:marLeft w:val="0"/>
          <w:marRight w:val="0"/>
          <w:marTop w:val="0"/>
          <w:marBottom w:val="0"/>
          <w:divBdr>
            <w:top w:val="none" w:sz="0" w:space="0" w:color="auto"/>
            <w:left w:val="none" w:sz="0" w:space="0" w:color="auto"/>
            <w:bottom w:val="none" w:sz="0" w:space="0" w:color="auto"/>
            <w:right w:val="none" w:sz="0" w:space="0" w:color="auto"/>
          </w:divBdr>
          <w:divsChild>
            <w:div w:id="153179495">
              <w:marLeft w:val="0"/>
              <w:marRight w:val="0"/>
              <w:marTop w:val="0"/>
              <w:marBottom w:val="0"/>
              <w:divBdr>
                <w:top w:val="none" w:sz="0" w:space="0" w:color="auto"/>
                <w:left w:val="none" w:sz="0" w:space="0" w:color="auto"/>
                <w:bottom w:val="none" w:sz="0" w:space="0" w:color="auto"/>
                <w:right w:val="none" w:sz="0" w:space="0" w:color="auto"/>
              </w:divBdr>
            </w:div>
            <w:div w:id="190351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38428">
      <w:bodyDiv w:val="1"/>
      <w:marLeft w:val="0"/>
      <w:marRight w:val="0"/>
      <w:marTop w:val="0"/>
      <w:marBottom w:val="0"/>
      <w:divBdr>
        <w:top w:val="none" w:sz="0" w:space="0" w:color="auto"/>
        <w:left w:val="none" w:sz="0" w:space="0" w:color="auto"/>
        <w:bottom w:val="none" w:sz="0" w:space="0" w:color="auto"/>
        <w:right w:val="none" w:sz="0" w:space="0" w:color="auto"/>
      </w:divBdr>
    </w:div>
    <w:div w:id="1396977850">
      <w:bodyDiv w:val="1"/>
      <w:marLeft w:val="0"/>
      <w:marRight w:val="0"/>
      <w:marTop w:val="0"/>
      <w:marBottom w:val="0"/>
      <w:divBdr>
        <w:top w:val="none" w:sz="0" w:space="0" w:color="auto"/>
        <w:left w:val="none" w:sz="0" w:space="0" w:color="auto"/>
        <w:bottom w:val="none" w:sz="0" w:space="0" w:color="auto"/>
        <w:right w:val="none" w:sz="0" w:space="0" w:color="auto"/>
      </w:divBdr>
    </w:div>
    <w:div w:id="1408303518">
      <w:bodyDiv w:val="1"/>
      <w:marLeft w:val="0"/>
      <w:marRight w:val="0"/>
      <w:marTop w:val="0"/>
      <w:marBottom w:val="0"/>
      <w:divBdr>
        <w:top w:val="none" w:sz="0" w:space="0" w:color="auto"/>
        <w:left w:val="none" w:sz="0" w:space="0" w:color="auto"/>
        <w:bottom w:val="none" w:sz="0" w:space="0" w:color="auto"/>
        <w:right w:val="none" w:sz="0" w:space="0" w:color="auto"/>
      </w:divBdr>
    </w:div>
    <w:div w:id="1521430304">
      <w:bodyDiv w:val="1"/>
      <w:marLeft w:val="0"/>
      <w:marRight w:val="0"/>
      <w:marTop w:val="0"/>
      <w:marBottom w:val="0"/>
      <w:divBdr>
        <w:top w:val="none" w:sz="0" w:space="0" w:color="auto"/>
        <w:left w:val="none" w:sz="0" w:space="0" w:color="auto"/>
        <w:bottom w:val="none" w:sz="0" w:space="0" w:color="auto"/>
        <w:right w:val="none" w:sz="0" w:space="0" w:color="auto"/>
      </w:divBdr>
    </w:div>
    <w:div w:id="1650092535">
      <w:bodyDiv w:val="1"/>
      <w:marLeft w:val="0"/>
      <w:marRight w:val="0"/>
      <w:marTop w:val="0"/>
      <w:marBottom w:val="0"/>
      <w:divBdr>
        <w:top w:val="none" w:sz="0" w:space="0" w:color="auto"/>
        <w:left w:val="none" w:sz="0" w:space="0" w:color="auto"/>
        <w:bottom w:val="none" w:sz="0" w:space="0" w:color="auto"/>
        <w:right w:val="none" w:sz="0" w:space="0" w:color="auto"/>
      </w:divBdr>
      <w:divsChild>
        <w:div w:id="946548754">
          <w:marLeft w:val="0"/>
          <w:marRight w:val="0"/>
          <w:marTop w:val="0"/>
          <w:marBottom w:val="0"/>
          <w:divBdr>
            <w:top w:val="none" w:sz="0" w:space="0" w:color="auto"/>
            <w:left w:val="none" w:sz="0" w:space="0" w:color="auto"/>
            <w:bottom w:val="none" w:sz="0" w:space="0" w:color="auto"/>
            <w:right w:val="none" w:sz="0" w:space="0" w:color="auto"/>
          </w:divBdr>
        </w:div>
        <w:div w:id="1679425739">
          <w:marLeft w:val="0"/>
          <w:marRight w:val="0"/>
          <w:marTop w:val="0"/>
          <w:marBottom w:val="0"/>
          <w:divBdr>
            <w:top w:val="none" w:sz="0" w:space="0" w:color="auto"/>
            <w:left w:val="none" w:sz="0" w:space="0" w:color="auto"/>
            <w:bottom w:val="none" w:sz="0" w:space="0" w:color="auto"/>
            <w:right w:val="none" w:sz="0" w:space="0" w:color="auto"/>
          </w:divBdr>
        </w:div>
        <w:div w:id="1719041303">
          <w:marLeft w:val="0"/>
          <w:marRight w:val="0"/>
          <w:marTop w:val="0"/>
          <w:marBottom w:val="0"/>
          <w:divBdr>
            <w:top w:val="none" w:sz="0" w:space="0" w:color="auto"/>
            <w:left w:val="none" w:sz="0" w:space="0" w:color="auto"/>
            <w:bottom w:val="none" w:sz="0" w:space="0" w:color="auto"/>
            <w:right w:val="none" w:sz="0" w:space="0" w:color="auto"/>
          </w:divBdr>
        </w:div>
      </w:divsChild>
    </w:div>
    <w:div w:id="1650524327">
      <w:bodyDiv w:val="1"/>
      <w:marLeft w:val="0"/>
      <w:marRight w:val="0"/>
      <w:marTop w:val="0"/>
      <w:marBottom w:val="0"/>
      <w:divBdr>
        <w:top w:val="none" w:sz="0" w:space="0" w:color="auto"/>
        <w:left w:val="none" w:sz="0" w:space="0" w:color="auto"/>
        <w:bottom w:val="none" w:sz="0" w:space="0" w:color="auto"/>
        <w:right w:val="none" w:sz="0" w:space="0" w:color="auto"/>
      </w:divBdr>
    </w:div>
    <w:div w:id="1750422927">
      <w:bodyDiv w:val="1"/>
      <w:marLeft w:val="0"/>
      <w:marRight w:val="0"/>
      <w:marTop w:val="0"/>
      <w:marBottom w:val="0"/>
      <w:divBdr>
        <w:top w:val="none" w:sz="0" w:space="0" w:color="auto"/>
        <w:left w:val="none" w:sz="0" w:space="0" w:color="auto"/>
        <w:bottom w:val="none" w:sz="0" w:space="0" w:color="auto"/>
        <w:right w:val="none" w:sz="0" w:space="0" w:color="auto"/>
      </w:divBdr>
    </w:div>
    <w:div w:id="1796412503">
      <w:bodyDiv w:val="1"/>
      <w:marLeft w:val="0"/>
      <w:marRight w:val="0"/>
      <w:marTop w:val="0"/>
      <w:marBottom w:val="0"/>
      <w:divBdr>
        <w:top w:val="none" w:sz="0" w:space="0" w:color="auto"/>
        <w:left w:val="none" w:sz="0" w:space="0" w:color="auto"/>
        <w:bottom w:val="none" w:sz="0" w:space="0" w:color="auto"/>
        <w:right w:val="none" w:sz="0" w:space="0" w:color="auto"/>
      </w:divBdr>
    </w:div>
    <w:div w:id="1877306373">
      <w:bodyDiv w:val="1"/>
      <w:marLeft w:val="0"/>
      <w:marRight w:val="0"/>
      <w:marTop w:val="0"/>
      <w:marBottom w:val="0"/>
      <w:divBdr>
        <w:top w:val="none" w:sz="0" w:space="0" w:color="auto"/>
        <w:left w:val="none" w:sz="0" w:space="0" w:color="auto"/>
        <w:bottom w:val="none" w:sz="0" w:space="0" w:color="auto"/>
        <w:right w:val="none" w:sz="0" w:space="0" w:color="auto"/>
      </w:divBdr>
    </w:div>
    <w:div w:id="2017338541">
      <w:bodyDiv w:val="1"/>
      <w:marLeft w:val="0"/>
      <w:marRight w:val="0"/>
      <w:marTop w:val="0"/>
      <w:marBottom w:val="0"/>
      <w:divBdr>
        <w:top w:val="none" w:sz="0" w:space="0" w:color="auto"/>
        <w:left w:val="none" w:sz="0" w:space="0" w:color="auto"/>
        <w:bottom w:val="none" w:sz="0" w:space="0" w:color="auto"/>
        <w:right w:val="none" w:sz="0" w:space="0" w:color="auto"/>
      </w:divBdr>
      <w:divsChild>
        <w:div w:id="276186211">
          <w:marLeft w:val="-75"/>
          <w:marRight w:val="0"/>
          <w:marTop w:val="30"/>
          <w:marBottom w:val="30"/>
          <w:divBdr>
            <w:top w:val="none" w:sz="0" w:space="0" w:color="auto"/>
            <w:left w:val="none" w:sz="0" w:space="0" w:color="auto"/>
            <w:bottom w:val="none" w:sz="0" w:space="0" w:color="auto"/>
            <w:right w:val="none" w:sz="0" w:space="0" w:color="auto"/>
          </w:divBdr>
          <w:divsChild>
            <w:div w:id="160514833">
              <w:marLeft w:val="0"/>
              <w:marRight w:val="0"/>
              <w:marTop w:val="0"/>
              <w:marBottom w:val="0"/>
              <w:divBdr>
                <w:top w:val="none" w:sz="0" w:space="0" w:color="auto"/>
                <w:left w:val="none" w:sz="0" w:space="0" w:color="auto"/>
                <w:bottom w:val="none" w:sz="0" w:space="0" w:color="auto"/>
                <w:right w:val="none" w:sz="0" w:space="0" w:color="auto"/>
              </w:divBdr>
              <w:divsChild>
                <w:div w:id="357127718">
                  <w:marLeft w:val="0"/>
                  <w:marRight w:val="0"/>
                  <w:marTop w:val="0"/>
                  <w:marBottom w:val="0"/>
                  <w:divBdr>
                    <w:top w:val="none" w:sz="0" w:space="0" w:color="auto"/>
                    <w:left w:val="none" w:sz="0" w:space="0" w:color="auto"/>
                    <w:bottom w:val="none" w:sz="0" w:space="0" w:color="auto"/>
                    <w:right w:val="none" w:sz="0" w:space="0" w:color="auto"/>
                  </w:divBdr>
                </w:div>
              </w:divsChild>
            </w:div>
            <w:div w:id="194731282">
              <w:marLeft w:val="0"/>
              <w:marRight w:val="0"/>
              <w:marTop w:val="0"/>
              <w:marBottom w:val="0"/>
              <w:divBdr>
                <w:top w:val="none" w:sz="0" w:space="0" w:color="auto"/>
                <w:left w:val="none" w:sz="0" w:space="0" w:color="auto"/>
                <w:bottom w:val="none" w:sz="0" w:space="0" w:color="auto"/>
                <w:right w:val="none" w:sz="0" w:space="0" w:color="auto"/>
              </w:divBdr>
              <w:divsChild>
                <w:div w:id="1688405783">
                  <w:marLeft w:val="0"/>
                  <w:marRight w:val="0"/>
                  <w:marTop w:val="0"/>
                  <w:marBottom w:val="0"/>
                  <w:divBdr>
                    <w:top w:val="none" w:sz="0" w:space="0" w:color="auto"/>
                    <w:left w:val="none" w:sz="0" w:space="0" w:color="auto"/>
                    <w:bottom w:val="none" w:sz="0" w:space="0" w:color="auto"/>
                    <w:right w:val="none" w:sz="0" w:space="0" w:color="auto"/>
                  </w:divBdr>
                </w:div>
              </w:divsChild>
            </w:div>
            <w:div w:id="232468881">
              <w:marLeft w:val="0"/>
              <w:marRight w:val="0"/>
              <w:marTop w:val="0"/>
              <w:marBottom w:val="0"/>
              <w:divBdr>
                <w:top w:val="none" w:sz="0" w:space="0" w:color="auto"/>
                <w:left w:val="none" w:sz="0" w:space="0" w:color="auto"/>
                <w:bottom w:val="none" w:sz="0" w:space="0" w:color="auto"/>
                <w:right w:val="none" w:sz="0" w:space="0" w:color="auto"/>
              </w:divBdr>
              <w:divsChild>
                <w:div w:id="2134010768">
                  <w:marLeft w:val="0"/>
                  <w:marRight w:val="0"/>
                  <w:marTop w:val="0"/>
                  <w:marBottom w:val="0"/>
                  <w:divBdr>
                    <w:top w:val="none" w:sz="0" w:space="0" w:color="auto"/>
                    <w:left w:val="none" w:sz="0" w:space="0" w:color="auto"/>
                    <w:bottom w:val="none" w:sz="0" w:space="0" w:color="auto"/>
                    <w:right w:val="none" w:sz="0" w:space="0" w:color="auto"/>
                  </w:divBdr>
                </w:div>
              </w:divsChild>
            </w:div>
            <w:div w:id="280498663">
              <w:marLeft w:val="0"/>
              <w:marRight w:val="0"/>
              <w:marTop w:val="0"/>
              <w:marBottom w:val="0"/>
              <w:divBdr>
                <w:top w:val="none" w:sz="0" w:space="0" w:color="auto"/>
                <w:left w:val="none" w:sz="0" w:space="0" w:color="auto"/>
                <w:bottom w:val="none" w:sz="0" w:space="0" w:color="auto"/>
                <w:right w:val="none" w:sz="0" w:space="0" w:color="auto"/>
              </w:divBdr>
              <w:divsChild>
                <w:div w:id="40175620">
                  <w:marLeft w:val="0"/>
                  <w:marRight w:val="0"/>
                  <w:marTop w:val="0"/>
                  <w:marBottom w:val="0"/>
                  <w:divBdr>
                    <w:top w:val="none" w:sz="0" w:space="0" w:color="auto"/>
                    <w:left w:val="none" w:sz="0" w:space="0" w:color="auto"/>
                    <w:bottom w:val="none" w:sz="0" w:space="0" w:color="auto"/>
                    <w:right w:val="none" w:sz="0" w:space="0" w:color="auto"/>
                  </w:divBdr>
                </w:div>
              </w:divsChild>
            </w:div>
            <w:div w:id="300379409">
              <w:marLeft w:val="0"/>
              <w:marRight w:val="0"/>
              <w:marTop w:val="0"/>
              <w:marBottom w:val="0"/>
              <w:divBdr>
                <w:top w:val="none" w:sz="0" w:space="0" w:color="auto"/>
                <w:left w:val="none" w:sz="0" w:space="0" w:color="auto"/>
                <w:bottom w:val="none" w:sz="0" w:space="0" w:color="auto"/>
                <w:right w:val="none" w:sz="0" w:space="0" w:color="auto"/>
              </w:divBdr>
              <w:divsChild>
                <w:div w:id="1675952719">
                  <w:marLeft w:val="0"/>
                  <w:marRight w:val="0"/>
                  <w:marTop w:val="0"/>
                  <w:marBottom w:val="0"/>
                  <w:divBdr>
                    <w:top w:val="none" w:sz="0" w:space="0" w:color="auto"/>
                    <w:left w:val="none" w:sz="0" w:space="0" w:color="auto"/>
                    <w:bottom w:val="none" w:sz="0" w:space="0" w:color="auto"/>
                    <w:right w:val="none" w:sz="0" w:space="0" w:color="auto"/>
                  </w:divBdr>
                </w:div>
              </w:divsChild>
            </w:div>
            <w:div w:id="356854746">
              <w:marLeft w:val="0"/>
              <w:marRight w:val="0"/>
              <w:marTop w:val="0"/>
              <w:marBottom w:val="0"/>
              <w:divBdr>
                <w:top w:val="none" w:sz="0" w:space="0" w:color="auto"/>
                <w:left w:val="none" w:sz="0" w:space="0" w:color="auto"/>
                <w:bottom w:val="none" w:sz="0" w:space="0" w:color="auto"/>
                <w:right w:val="none" w:sz="0" w:space="0" w:color="auto"/>
              </w:divBdr>
              <w:divsChild>
                <w:div w:id="1926373342">
                  <w:marLeft w:val="0"/>
                  <w:marRight w:val="0"/>
                  <w:marTop w:val="0"/>
                  <w:marBottom w:val="0"/>
                  <w:divBdr>
                    <w:top w:val="none" w:sz="0" w:space="0" w:color="auto"/>
                    <w:left w:val="none" w:sz="0" w:space="0" w:color="auto"/>
                    <w:bottom w:val="none" w:sz="0" w:space="0" w:color="auto"/>
                    <w:right w:val="none" w:sz="0" w:space="0" w:color="auto"/>
                  </w:divBdr>
                </w:div>
              </w:divsChild>
            </w:div>
            <w:div w:id="418721302">
              <w:marLeft w:val="0"/>
              <w:marRight w:val="0"/>
              <w:marTop w:val="0"/>
              <w:marBottom w:val="0"/>
              <w:divBdr>
                <w:top w:val="none" w:sz="0" w:space="0" w:color="auto"/>
                <w:left w:val="none" w:sz="0" w:space="0" w:color="auto"/>
                <w:bottom w:val="none" w:sz="0" w:space="0" w:color="auto"/>
                <w:right w:val="none" w:sz="0" w:space="0" w:color="auto"/>
              </w:divBdr>
              <w:divsChild>
                <w:div w:id="574632854">
                  <w:marLeft w:val="0"/>
                  <w:marRight w:val="0"/>
                  <w:marTop w:val="0"/>
                  <w:marBottom w:val="0"/>
                  <w:divBdr>
                    <w:top w:val="none" w:sz="0" w:space="0" w:color="auto"/>
                    <w:left w:val="none" w:sz="0" w:space="0" w:color="auto"/>
                    <w:bottom w:val="none" w:sz="0" w:space="0" w:color="auto"/>
                    <w:right w:val="none" w:sz="0" w:space="0" w:color="auto"/>
                  </w:divBdr>
                </w:div>
              </w:divsChild>
            </w:div>
            <w:div w:id="500630174">
              <w:marLeft w:val="0"/>
              <w:marRight w:val="0"/>
              <w:marTop w:val="0"/>
              <w:marBottom w:val="0"/>
              <w:divBdr>
                <w:top w:val="none" w:sz="0" w:space="0" w:color="auto"/>
                <w:left w:val="none" w:sz="0" w:space="0" w:color="auto"/>
                <w:bottom w:val="none" w:sz="0" w:space="0" w:color="auto"/>
                <w:right w:val="none" w:sz="0" w:space="0" w:color="auto"/>
              </w:divBdr>
              <w:divsChild>
                <w:div w:id="1791627536">
                  <w:marLeft w:val="0"/>
                  <w:marRight w:val="0"/>
                  <w:marTop w:val="0"/>
                  <w:marBottom w:val="0"/>
                  <w:divBdr>
                    <w:top w:val="none" w:sz="0" w:space="0" w:color="auto"/>
                    <w:left w:val="none" w:sz="0" w:space="0" w:color="auto"/>
                    <w:bottom w:val="none" w:sz="0" w:space="0" w:color="auto"/>
                    <w:right w:val="none" w:sz="0" w:space="0" w:color="auto"/>
                  </w:divBdr>
                </w:div>
              </w:divsChild>
            </w:div>
            <w:div w:id="525024638">
              <w:marLeft w:val="0"/>
              <w:marRight w:val="0"/>
              <w:marTop w:val="0"/>
              <w:marBottom w:val="0"/>
              <w:divBdr>
                <w:top w:val="none" w:sz="0" w:space="0" w:color="auto"/>
                <w:left w:val="none" w:sz="0" w:space="0" w:color="auto"/>
                <w:bottom w:val="none" w:sz="0" w:space="0" w:color="auto"/>
                <w:right w:val="none" w:sz="0" w:space="0" w:color="auto"/>
              </w:divBdr>
              <w:divsChild>
                <w:div w:id="544290067">
                  <w:marLeft w:val="0"/>
                  <w:marRight w:val="0"/>
                  <w:marTop w:val="0"/>
                  <w:marBottom w:val="0"/>
                  <w:divBdr>
                    <w:top w:val="none" w:sz="0" w:space="0" w:color="auto"/>
                    <w:left w:val="none" w:sz="0" w:space="0" w:color="auto"/>
                    <w:bottom w:val="none" w:sz="0" w:space="0" w:color="auto"/>
                    <w:right w:val="none" w:sz="0" w:space="0" w:color="auto"/>
                  </w:divBdr>
                </w:div>
              </w:divsChild>
            </w:div>
            <w:div w:id="561017650">
              <w:marLeft w:val="0"/>
              <w:marRight w:val="0"/>
              <w:marTop w:val="0"/>
              <w:marBottom w:val="0"/>
              <w:divBdr>
                <w:top w:val="none" w:sz="0" w:space="0" w:color="auto"/>
                <w:left w:val="none" w:sz="0" w:space="0" w:color="auto"/>
                <w:bottom w:val="none" w:sz="0" w:space="0" w:color="auto"/>
                <w:right w:val="none" w:sz="0" w:space="0" w:color="auto"/>
              </w:divBdr>
              <w:divsChild>
                <w:div w:id="1996757074">
                  <w:marLeft w:val="0"/>
                  <w:marRight w:val="0"/>
                  <w:marTop w:val="0"/>
                  <w:marBottom w:val="0"/>
                  <w:divBdr>
                    <w:top w:val="none" w:sz="0" w:space="0" w:color="auto"/>
                    <w:left w:val="none" w:sz="0" w:space="0" w:color="auto"/>
                    <w:bottom w:val="none" w:sz="0" w:space="0" w:color="auto"/>
                    <w:right w:val="none" w:sz="0" w:space="0" w:color="auto"/>
                  </w:divBdr>
                </w:div>
              </w:divsChild>
            </w:div>
            <w:div w:id="613171042">
              <w:marLeft w:val="0"/>
              <w:marRight w:val="0"/>
              <w:marTop w:val="0"/>
              <w:marBottom w:val="0"/>
              <w:divBdr>
                <w:top w:val="none" w:sz="0" w:space="0" w:color="auto"/>
                <w:left w:val="none" w:sz="0" w:space="0" w:color="auto"/>
                <w:bottom w:val="none" w:sz="0" w:space="0" w:color="auto"/>
                <w:right w:val="none" w:sz="0" w:space="0" w:color="auto"/>
              </w:divBdr>
              <w:divsChild>
                <w:div w:id="2119979748">
                  <w:marLeft w:val="0"/>
                  <w:marRight w:val="0"/>
                  <w:marTop w:val="0"/>
                  <w:marBottom w:val="0"/>
                  <w:divBdr>
                    <w:top w:val="none" w:sz="0" w:space="0" w:color="auto"/>
                    <w:left w:val="none" w:sz="0" w:space="0" w:color="auto"/>
                    <w:bottom w:val="none" w:sz="0" w:space="0" w:color="auto"/>
                    <w:right w:val="none" w:sz="0" w:space="0" w:color="auto"/>
                  </w:divBdr>
                </w:div>
              </w:divsChild>
            </w:div>
            <w:div w:id="640892429">
              <w:marLeft w:val="0"/>
              <w:marRight w:val="0"/>
              <w:marTop w:val="0"/>
              <w:marBottom w:val="0"/>
              <w:divBdr>
                <w:top w:val="none" w:sz="0" w:space="0" w:color="auto"/>
                <w:left w:val="none" w:sz="0" w:space="0" w:color="auto"/>
                <w:bottom w:val="none" w:sz="0" w:space="0" w:color="auto"/>
                <w:right w:val="none" w:sz="0" w:space="0" w:color="auto"/>
              </w:divBdr>
              <w:divsChild>
                <w:div w:id="1158810732">
                  <w:marLeft w:val="0"/>
                  <w:marRight w:val="0"/>
                  <w:marTop w:val="0"/>
                  <w:marBottom w:val="0"/>
                  <w:divBdr>
                    <w:top w:val="none" w:sz="0" w:space="0" w:color="auto"/>
                    <w:left w:val="none" w:sz="0" w:space="0" w:color="auto"/>
                    <w:bottom w:val="none" w:sz="0" w:space="0" w:color="auto"/>
                    <w:right w:val="none" w:sz="0" w:space="0" w:color="auto"/>
                  </w:divBdr>
                </w:div>
              </w:divsChild>
            </w:div>
            <w:div w:id="688528063">
              <w:marLeft w:val="0"/>
              <w:marRight w:val="0"/>
              <w:marTop w:val="0"/>
              <w:marBottom w:val="0"/>
              <w:divBdr>
                <w:top w:val="none" w:sz="0" w:space="0" w:color="auto"/>
                <w:left w:val="none" w:sz="0" w:space="0" w:color="auto"/>
                <w:bottom w:val="none" w:sz="0" w:space="0" w:color="auto"/>
                <w:right w:val="none" w:sz="0" w:space="0" w:color="auto"/>
              </w:divBdr>
              <w:divsChild>
                <w:div w:id="48119343">
                  <w:marLeft w:val="0"/>
                  <w:marRight w:val="0"/>
                  <w:marTop w:val="0"/>
                  <w:marBottom w:val="0"/>
                  <w:divBdr>
                    <w:top w:val="none" w:sz="0" w:space="0" w:color="auto"/>
                    <w:left w:val="none" w:sz="0" w:space="0" w:color="auto"/>
                    <w:bottom w:val="none" w:sz="0" w:space="0" w:color="auto"/>
                    <w:right w:val="none" w:sz="0" w:space="0" w:color="auto"/>
                  </w:divBdr>
                </w:div>
              </w:divsChild>
            </w:div>
            <w:div w:id="704529062">
              <w:marLeft w:val="0"/>
              <w:marRight w:val="0"/>
              <w:marTop w:val="0"/>
              <w:marBottom w:val="0"/>
              <w:divBdr>
                <w:top w:val="none" w:sz="0" w:space="0" w:color="auto"/>
                <w:left w:val="none" w:sz="0" w:space="0" w:color="auto"/>
                <w:bottom w:val="none" w:sz="0" w:space="0" w:color="auto"/>
                <w:right w:val="none" w:sz="0" w:space="0" w:color="auto"/>
              </w:divBdr>
              <w:divsChild>
                <w:div w:id="1113985293">
                  <w:marLeft w:val="0"/>
                  <w:marRight w:val="0"/>
                  <w:marTop w:val="0"/>
                  <w:marBottom w:val="0"/>
                  <w:divBdr>
                    <w:top w:val="none" w:sz="0" w:space="0" w:color="auto"/>
                    <w:left w:val="none" w:sz="0" w:space="0" w:color="auto"/>
                    <w:bottom w:val="none" w:sz="0" w:space="0" w:color="auto"/>
                    <w:right w:val="none" w:sz="0" w:space="0" w:color="auto"/>
                  </w:divBdr>
                </w:div>
              </w:divsChild>
            </w:div>
            <w:div w:id="774328504">
              <w:marLeft w:val="0"/>
              <w:marRight w:val="0"/>
              <w:marTop w:val="0"/>
              <w:marBottom w:val="0"/>
              <w:divBdr>
                <w:top w:val="none" w:sz="0" w:space="0" w:color="auto"/>
                <w:left w:val="none" w:sz="0" w:space="0" w:color="auto"/>
                <w:bottom w:val="none" w:sz="0" w:space="0" w:color="auto"/>
                <w:right w:val="none" w:sz="0" w:space="0" w:color="auto"/>
              </w:divBdr>
              <w:divsChild>
                <w:div w:id="416289951">
                  <w:marLeft w:val="0"/>
                  <w:marRight w:val="0"/>
                  <w:marTop w:val="0"/>
                  <w:marBottom w:val="0"/>
                  <w:divBdr>
                    <w:top w:val="none" w:sz="0" w:space="0" w:color="auto"/>
                    <w:left w:val="none" w:sz="0" w:space="0" w:color="auto"/>
                    <w:bottom w:val="none" w:sz="0" w:space="0" w:color="auto"/>
                    <w:right w:val="none" w:sz="0" w:space="0" w:color="auto"/>
                  </w:divBdr>
                </w:div>
              </w:divsChild>
            </w:div>
            <w:div w:id="1063454793">
              <w:marLeft w:val="0"/>
              <w:marRight w:val="0"/>
              <w:marTop w:val="0"/>
              <w:marBottom w:val="0"/>
              <w:divBdr>
                <w:top w:val="none" w:sz="0" w:space="0" w:color="auto"/>
                <w:left w:val="none" w:sz="0" w:space="0" w:color="auto"/>
                <w:bottom w:val="none" w:sz="0" w:space="0" w:color="auto"/>
                <w:right w:val="none" w:sz="0" w:space="0" w:color="auto"/>
              </w:divBdr>
              <w:divsChild>
                <w:div w:id="1855070655">
                  <w:marLeft w:val="0"/>
                  <w:marRight w:val="0"/>
                  <w:marTop w:val="0"/>
                  <w:marBottom w:val="0"/>
                  <w:divBdr>
                    <w:top w:val="none" w:sz="0" w:space="0" w:color="auto"/>
                    <w:left w:val="none" w:sz="0" w:space="0" w:color="auto"/>
                    <w:bottom w:val="none" w:sz="0" w:space="0" w:color="auto"/>
                    <w:right w:val="none" w:sz="0" w:space="0" w:color="auto"/>
                  </w:divBdr>
                </w:div>
              </w:divsChild>
            </w:div>
            <w:div w:id="1082532348">
              <w:marLeft w:val="0"/>
              <w:marRight w:val="0"/>
              <w:marTop w:val="0"/>
              <w:marBottom w:val="0"/>
              <w:divBdr>
                <w:top w:val="none" w:sz="0" w:space="0" w:color="auto"/>
                <w:left w:val="none" w:sz="0" w:space="0" w:color="auto"/>
                <w:bottom w:val="none" w:sz="0" w:space="0" w:color="auto"/>
                <w:right w:val="none" w:sz="0" w:space="0" w:color="auto"/>
              </w:divBdr>
              <w:divsChild>
                <w:div w:id="1651400679">
                  <w:marLeft w:val="0"/>
                  <w:marRight w:val="0"/>
                  <w:marTop w:val="0"/>
                  <w:marBottom w:val="0"/>
                  <w:divBdr>
                    <w:top w:val="none" w:sz="0" w:space="0" w:color="auto"/>
                    <w:left w:val="none" w:sz="0" w:space="0" w:color="auto"/>
                    <w:bottom w:val="none" w:sz="0" w:space="0" w:color="auto"/>
                    <w:right w:val="none" w:sz="0" w:space="0" w:color="auto"/>
                  </w:divBdr>
                </w:div>
              </w:divsChild>
            </w:div>
            <w:div w:id="1102064702">
              <w:marLeft w:val="0"/>
              <w:marRight w:val="0"/>
              <w:marTop w:val="0"/>
              <w:marBottom w:val="0"/>
              <w:divBdr>
                <w:top w:val="none" w:sz="0" w:space="0" w:color="auto"/>
                <w:left w:val="none" w:sz="0" w:space="0" w:color="auto"/>
                <w:bottom w:val="none" w:sz="0" w:space="0" w:color="auto"/>
                <w:right w:val="none" w:sz="0" w:space="0" w:color="auto"/>
              </w:divBdr>
              <w:divsChild>
                <w:div w:id="606691229">
                  <w:marLeft w:val="0"/>
                  <w:marRight w:val="0"/>
                  <w:marTop w:val="0"/>
                  <w:marBottom w:val="0"/>
                  <w:divBdr>
                    <w:top w:val="none" w:sz="0" w:space="0" w:color="auto"/>
                    <w:left w:val="none" w:sz="0" w:space="0" w:color="auto"/>
                    <w:bottom w:val="none" w:sz="0" w:space="0" w:color="auto"/>
                    <w:right w:val="none" w:sz="0" w:space="0" w:color="auto"/>
                  </w:divBdr>
                </w:div>
              </w:divsChild>
            </w:div>
            <w:div w:id="1107307816">
              <w:marLeft w:val="0"/>
              <w:marRight w:val="0"/>
              <w:marTop w:val="0"/>
              <w:marBottom w:val="0"/>
              <w:divBdr>
                <w:top w:val="none" w:sz="0" w:space="0" w:color="auto"/>
                <w:left w:val="none" w:sz="0" w:space="0" w:color="auto"/>
                <w:bottom w:val="none" w:sz="0" w:space="0" w:color="auto"/>
                <w:right w:val="none" w:sz="0" w:space="0" w:color="auto"/>
              </w:divBdr>
              <w:divsChild>
                <w:div w:id="231624935">
                  <w:marLeft w:val="0"/>
                  <w:marRight w:val="0"/>
                  <w:marTop w:val="0"/>
                  <w:marBottom w:val="0"/>
                  <w:divBdr>
                    <w:top w:val="none" w:sz="0" w:space="0" w:color="auto"/>
                    <w:left w:val="none" w:sz="0" w:space="0" w:color="auto"/>
                    <w:bottom w:val="none" w:sz="0" w:space="0" w:color="auto"/>
                    <w:right w:val="none" w:sz="0" w:space="0" w:color="auto"/>
                  </w:divBdr>
                </w:div>
              </w:divsChild>
            </w:div>
            <w:div w:id="1161239818">
              <w:marLeft w:val="0"/>
              <w:marRight w:val="0"/>
              <w:marTop w:val="0"/>
              <w:marBottom w:val="0"/>
              <w:divBdr>
                <w:top w:val="none" w:sz="0" w:space="0" w:color="auto"/>
                <w:left w:val="none" w:sz="0" w:space="0" w:color="auto"/>
                <w:bottom w:val="none" w:sz="0" w:space="0" w:color="auto"/>
                <w:right w:val="none" w:sz="0" w:space="0" w:color="auto"/>
              </w:divBdr>
              <w:divsChild>
                <w:div w:id="587033903">
                  <w:marLeft w:val="0"/>
                  <w:marRight w:val="0"/>
                  <w:marTop w:val="0"/>
                  <w:marBottom w:val="0"/>
                  <w:divBdr>
                    <w:top w:val="none" w:sz="0" w:space="0" w:color="auto"/>
                    <w:left w:val="none" w:sz="0" w:space="0" w:color="auto"/>
                    <w:bottom w:val="none" w:sz="0" w:space="0" w:color="auto"/>
                    <w:right w:val="none" w:sz="0" w:space="0" w:color="auto"/>
                  </w:divBdr>
                </w:div>
              </w:divsChild>
            </w:div>
            <w:div w:id="1253129825">
              <w:marLeft w:val="0"/>
              <w:marRight w:val="0"/>
              <w:marTop w:val="0"/>
              <w:marBottom w:val="0"/>
              <w:divBdr>
                <w:top w:val="none" w:sz="0" w:space="0" w:color="auto"/>
                <w:left w:val="none" w:sz="0" w:space="0" w:color="auto"/>
                <w:bottom w:val="none" w:sz="0" w:space="0" w:color="auto"/>
                <w:right w:val="none" w:sz="0" w:space="0" w:color="auto"/>
              </w:divBdr>
              <w:divsChild>
                <w:div w:id="2000767060">
                  <w:marLeft w:val="0"/>
                  <w:marRight w:val="0"/>
                  <w:marTop w:val="0"/>
                  <w:marBottom w:val="0"/>
                  <w:divBdr>
                    <w:top w:val="none" w:sz="0" w:space="0" w:color="auto"/>
                    <w:left w:val="none" w:sz="0" w:space="0" w:color="auto"/>
                    <w:bottom w:val="none" w:sz="0" w:space="0" w:color="auto"/>
                    <w:right w:val="none" w:sz="0" w:space="0" w:color="auto"/>
                  </w:divBdr>
                </w:div>
              </w:divsChild>
            </w:div>
            <w:div w:id="1268350205">
              <w:marLeft w:val="0"/>
              <w:marRight w:val="0"/>
              <w:marTop w:val="0"/>
              <w:marBottom w:val="0"/>
              <w:divBdr>
                <w:top w:val="none" w:sz="0" w:space="0" w:color="auto"/>
                <w:left w:val="none" w:sz="0" w:space="0" w:color="auto"/>
                <w:bottom w:val="none" w:sz="0" w:space="0" w:color="auto"/>
                <w:right w:val="none" w:sz="0" w:space="0" w:color="auto"/>
              </w:divBdr>
              <w:divsChild>
                <w:div w:id="950546911">
                  <w:marLeft w:val="0"/>
                  <w:marRight w:val="0"/>
                  <w:marTop w:val="0"/>
                  <w:marBottom w:val="0"/>
                  <w:divBdr>
                    <w:top w:val="none" w:sz="0" w:space="0" w:color="auto"/>
                    <w:left w:val="none" w:sz="0" w:space="0" w:color="auto"/>
                    <w:bottom w:val="none" w:sz="0" w:space="0" w:color="auto"/>
                    <w:right w:val="none" w:sz="0" w:space="0" w:color="auto"/>
                  </w:divBdr>
                </w:div>
              </w:divsChild>
            </w:div>
            <w:div w:id="1288395880">
              <w:marLeft w:val="0"/>
              <w:marRight w:val="0"/>
              <w:marTop w:val="0"/>
              <w:marBottom w:val="0"/>
              <w:divBdr>
                <w:top w:val="none" w:sz="0" w:space="0" w:color="auto"/>
                <w:left w:val="none" w:sz="0" w:space="0" w:color="auto"/>
                <w:bottom w:val="none" w:sz="0" w:space="0" w:color="auto"/>
                <w:right w:val="none" w:sz="0" w:space="0" w:color="auto"/>
              </w:divBdr>
              <w:divsChild>
                <w:div w:id="189492997">
                  <w:marLeft w:val="0"/>
                  <w:marRight w:val="0"/>
                  <w:marTop w:val="0"/>
                  <w:marBottom w:val="0"/>
                  <w:divBdr>
                    <w:top w:val="none" w:sz="0" w:space="0" w:color="auto"/>
                    <w:left w:val="none" w:sz="0" w:space="0" w:color="auto"/>
                    <w:bottom w:val="none" w:sz="0" w:space="0" w:color="auto"/>
                    <w:right w:val="none" w:sz="0" w:space="0" w:color="auto"/>
                  </w:divBdr>
                </w:div>
              </w:divsChild>
            </w:div>
            <w:div w:id="1298100749">
              <w:marLeft w:val="0"/>
              <w:marRight w:val="0"/>
              <w:marTop w:val="0"/>
              <w:marBottom w:val="0"/>
              <w:divBdr>
                <w:top w:val="none" w:sz="0" w:space="0" w:color="auto"/>
                <w:left w:val="none" w:sz="0" w:space="0" w:color="auto"/>
                <w:bottom w:val="none" w:sz="0" w:space="0" w:color="auto"/>
                <w:right w:val="none" w:sz="0" w:space="0" w:color="auto"/>
              </w:divBdr>
              <w:divsChild>
                <w:div w:id="737822260">
                  <w:marLeft w:val="0"/>
                  <w:marRight w:val="0"/>
                  <w:marTop w:val="0"/>
                  <w:marBottom w:val="0"/>
                  <w:divBdr>
                    <w:top w:val="none" w:sz="0" w:space="0" w:color="auto"/>
                    <w:left w:val="none" w:sz="0" w:space="0" w:color="auto"/>
                    <w:bottom w:val="none" w:sz="0" w:space="0" w:color="auto"/>
                    <w:right w:val="none" w:sz="0" w:space="0" w:color="auto"/>
                  </w:divBdr>
                </w:div>
              </w:divsChild>
            </w:div>
            <w:div w:id="1341816345">
              <w:marLeft w:val="0"/>
              <w:marRight w:val="0"/>
              <w:marTop w:val="0"/>
              <w:marBottom w:val="0"/>
              <w:divBdr>
                <w:top w:val="none" w:sz="0" w:space="0" w:color="auto"/>
                <w:left w:val="none" w:sz="0" w:space="0" w:color="auto"/>
                <w:bottom w:val="none" w:sz="0" w:space="0" w:color="auto"/>
                <w:right w:val="none" w:sz="0" w:space="0" w:color="auto"/>
              </w:divBdr>
              <w:divsChild>
                <w:div w:id="1128670826">
                  <w:marLeft w:val="0"/>
                  <w:marRight w:val="0"/>
                  <w:marTop w:val="0"/>
                  <w:marBottom w:val="0"/>
                  <w:divBdr>
                    <w:top w:val="none" w:sz="0" w:space="0" w:color="auto"/>
                    <w:left w:val="none" w:sz="0" w:space="0" w:color="auto"/>
                    <w:bottom w:val="none" w:sz="0" w:space="0" w:color="auto"/>
                    <w:right w:val="none" w:sz="0" w:space="0" w:color="auto"/>
                  </w:divBdr>
                </w:div>
              </w:divsChild>
            </w:div>
            <w:div w:id="1367176767">
              <w:marLeft w:val="0"/>
              <w:marRight w:val="0"/>
              <w:marTop w:val="0"/>
              <w:marBottom w:val="0"/>
              <w:divBdr>
                <w:top w:val="none" w:sz="0" w:space="0" w:color="auto"/>
                <w:left w:val="none" w:sz="0" w:space="0" w:color="auto"/>
                <w:bottom w:val="none" w:sz="0" w:space="0" w:color="auto"/>
                <w:right w:val="none" w:sz="0" w:space="0" w:color="auto"/>
              </w:divBdr>
              <w:divsChild>
                <w:div w:id="1941444879">
                  <w:marLeft w:val="0"/>
                  <w:marRight w:val="0"/>
                  <w:marTop w:val="0"/>
                  <w:marBottom w:val="0"/>
                  <w:divBdr>
                    <w:top w:val="none" w:sz="0" w:space="0" w:color="auto"/>
                    <w:left w:val="none" w:sz="0" w:space="0" w:color="auto"/>
                    <w:bottom w:val="none" w:sz="0" w:space="0" w:color="auto"/>
                    <w:right w:val="none" w:sz="0" w:space="0" w:color="auto"/>
                  </w:divBdr>
                </w:div>
              </w:divsChild>
            </w:div>
            <w:div w:id="1406226314">
              <w:marLeft w:val="0"/>
              <w:marRight w:val="0"/>
              <w:marTop w:val="0"/>
              <w:marBottom w:val="0"/>
              <w:divBdr>
                <w:top w:val="none" w:sz="0" w:space="0" w:color="auto"/>
                <w:left w:val="none" w:sz="0" w:space="0" w:color="auto"/>
                <w:bottom w:val="none" w:sz="0" w:space="0" w:color="auto"/>
                <w:right w:val="none" w:sz="0" w:space="0" w:color="auto"/>
              </w:divBdr>
              <w:divsChild>
                <w:div w:id="418212473">
                  <w:marLeft w:val="0"/>
                  <w:marRight w:val="0"/>
                  <w:marTop w:val="0"/>
                  <w:marBottom w:val="0"/>
                  <w:divBdr>
                    <w:top w:val="none" w:sz="0" w:space="0" w:color="auto"/>
                    <w:left w:val="none" w:sz="0" w:space="0" w:color="auto"/>
                    <w:bottom w:val="none" w:sz="0" w:space="0" w:color="auto"/>
                    <w:right w:val="none" w:sz="0" w:space="0" w:color="auto"/>
                  </w:divBdr>
                </w:div>
              </w:divsChild>
            </w:div>
            <w:div w:id="1431700120">
              <w:marLeft w:val="0"/>
              <w:marRight w:val="0"/>
              <w:marTop w:val="0"/>
              <w:marBottom w:val="0"/>
              <w:divBdr>
                <w:top w:val="none" w:sz="0" w:space="0" w:color="auto"/>
                <w:left w:val="none" w:sz="0" w:space="0" w:color="auto"/>
                <w:bottom w:val="none" w:sz="0" w:space="0" w:color="auto"/>
                <w:right w:val="none" w:sz="0" w:space="0" w:color="auto"/>
              </w:divBdr>
              <w:divsChild>
                <w:div w:id="2119448428">
                  <w:marLeft w:val="0"/>
                  <w:marRight w:val="0"/>
                  <w:marTop w:val="0"/>
                  <w:marBottom w:val="0"/>
                  <w:divBdr>
                    <w:top w:val="none" w:sz="0" w:space="0" w:color="auto"/>
                    <w:left w:val="none" w:sz="0" w:space="0" w:color="auto"/>
                    <w:bottom w:val="none" w:sz="0" w:space="0" w:color="auto"/>
                    <w:right w:val="none" w:sz="0" w:space="0" w:color="auto"/>
                  </w:divBdr>
                </w:div>
              </w:divsChild>
            </w:div>
            <w:div w:id="1506827325">
              <w:marLeft w:val="0"/>
              <w:marRight w:val="0"/>
              <w:marTop w:val="0"/>
              <w:marBottom w:val="0"/>
              <w:divBdr>
                <w:top w:val="none" w:sz="0" w:space="0" w:color="auto"/>
                <w:left w:val="none" w:sz="0" w:space="0" w:color="auto"/>
                <w:bottom w:val="none" w:sz="0" w:space="0" w:color="auto"/>
                <w:right w:val="none" w:sz="0" w:space="0" w:color="auto"/>
              </w:divBdr>
              <w:divsChild>
                <w:div w:id="912543288">
                  <w:marLeft w:val="0"/>
                  <w:marRight w:val="0"/>
                  <w:marTop w:val="0"/>
                  <w:marBottom w:val="0"/>
                  <w:divBdr>
                    <w:top w:val="none" w:sz="0" w:space="0" w:color="auto"/>
                    <w:left w:val="none" w:sz="0" w:space="0" w:color="auto"/>
                    <w:bottom w:val="none" w:sz="0" w:space="0" w:color="auto"/>
                    <w:right w:val="none" w:sz="0" w:space="0" w:color="auto"/>
                  </w:divBdr>
                </w:div>
              </w:divsChild>
            </w:div>
            <w:div w:id="1946189026">
              <w:marLeft w:val="0"/>
              <w:marRight w:val="0"/>
              <w:marTop w:val="0"/>
              <w:marBottom w:val="0"/>
              <w:divBdr>
                <w:top w:val="none" w:sz="0" w:space="0" w:color="auto"/>
                <w:left w:val="none" w:sz="0" w:space="0" w:color="auto"/>
                <w:bottom w:val="none" w:sz="0" w:space="0" w:color="auto"/>
                <w:right w:val="none" w:sz="0" w:space="0" w:color="auto"/>
              </w:divBdr>
              <w:divsChild>
                <w:div w:id="593244607">
                  <w:marLeft w:val="0"/>
                  <w:marRight w:val="0"/>
                  <w:marTop w:val="0"/>
                  <w:marBottom w:val="0"/>
                  <w:divBdr>
                    <w:top w:val="none" w:sz="0" w:space="0" w:color="auto"/>
                    <w:left w:val="none" w:sz="0" w:space="0" w:color="auto"/>
                    <w:bottom w:val="none" w:sz="0" w:space="0" w:color="auto"/>
                    <w:right w:val="none" w:sz="0" w:space="0" w:color="auto"/>
                  </w:divBdr>
                </w:div>
              </w:divsChild>
            </w:div>
            <w:div w:id="1962564267">
              <w:marLeft w:val="0"/>
              <w:marRight w:val="0"/>
              <w:marTop w:val="0"/>
              <w:marBottom w:val="0"/>
              <w:divBdr>
                <w:top w:val="none" w:sz="0" w:space="0" w:color="auto"/>
                <w:left w:val="none" w:sz="0" w:space="0" w:color="auto"/>
                <w:bottom w:val="none" w:sz="0" w:space="0" w:color="auto"/>
                <w:right w:val="none" w:sz="0" w:space="0" w:color="auto"/>
              </w:divBdr>
              <w:divsChild>
                <w:div w:id="433213649">
                  <w:marLeft w:val="0"/>
                  <w:marRight w:val="0"/>
                  <w:marTop w:val="0"/>
                  <w:marBottom w:val="0"/>
                  <w:divBdr>
                    <w:top w:val="none" w:sz="0" w:space="0" w:color="auto"/>
                    <w:left w:val="none" w:sz="0" w:space="0" w:color="auto"/>
                    <w:bottom w:val="none" w:sz="0" w:space="0" w:color="auto"/>
                    <w:right w:val="none" w:sz="0" w:space="0" w:color="auto"/>
                  </w:divBdr>
                </w:div>
              </w:divsChild>
            </w:div>
            <w:div w:id="1976258926">
              <w:marLeft w:val="0"/>
              <w:marRight w:val="0"/>
              <w:marTop w:val="0"/>
              <w:marBottom w:val="0"/>
              <w:divBdr>
                <w:top w:val="none" w:sz="0" w:space="0" w:color="auto"/>
                <w:left w:val="none" w:sz="0" w:space="0" w:color="auto"/>
                <w:bottom w:val="none" w:sz="0" w:space="0" w:color="auto"/>
                <w:right w:val="none" w:sz="0" w:space="0" w:color="auto"/>
              </w:divBdr>
              <w:divsChild>
                <w:div w:id="1085423663">
                  <w:marLeft w:val="0"/>
                  <w:marRight w:val="0"/>
                  <w:marTop w:val="0"/>
                  <w:marBottom w:val="0"/>
                  <w:divBdr>
                    <w:top w:val="none" w:sz="0" w:space="0" w:color="auto"/>
                    <w:left w:val="none" w:sz="0" w:space="0" w:color="auto"/>
                    <w:bottom w:val="none" w:sz="0" w:space="0" w:color="auto"/>
                    <w:right w:val="none" w:sz="0" w:space="0" w:color="auto"/>
                  </w:divBdr>
                </w:div>
              </w:divsChild>
            </w:div>
            <w:div w:id="1986007263">
              <w:marLeft w:val="0"/>
              <w:marRight w:val="0"/>
              <w:marTop w:val="0"/>
              <w:marBottom w:val="0"/>
              <w:divBdr>
                <w:top w:val="none" w:sz="0" w:space="0" w:color="auto"/>
                <w:left w:val="none" w:sz="0" w:space="0" w:color="auto"/>
                <w:bottom w:val="none" w:sz="0" w:space="0" w:color="auto"/>
                <w:right w:val="none" w:sz="0" w:space="0" w:color="auto"/>
              </w:divBdr>
              <w:divsChild>
                <w:div w:id="502940279">
                  <w:marLeft w:val="0"/>
                  <w:marRight w:val="0"/>
                  <w:marTop w:val="0"/>
                  <w:marBottom w:val="0"/>
                  <w:divBdr>
                    <w:top w:val="none" w:sz="0" w:space="0" w:color="auto"/>
                    <w:left w:val="none" w:sz="0" w:space="0" w:color="auto"/>
                    <w:bottom w:val="none" w:sz="0" w:space="0" w:color="auto"/>
                    <w:right w:val="none" w:sz="0" w:space="0" w:color="auto"/>
                  </w:divBdr>
                </w:div>
              </w:divsChild>
            </w:div>
            <w:div w:id="2017688790">
              <w:marLeft w:val="0"/>
              <w:marRight w:val="0"/>
              <w:marTop w:val="0"/>
              <w:marBottom w:val="0"/>
              <w:divBdr>
                <w:top w:val="none" w:sz="0" w:space="0" w:color="auto"/>
                <w:left w:val="none" w:sz="0" w:space="0" w:color="auto"/>
                <w:bottom w:val="none" w:sz="0" w:space="0" w:color="auto"/>
                <w:right w:val="none" w:sz="0" w:space="0" w:color="auto"/>
              </w:divBdr>
              <w:divsChild>
                <w:div w:id="740176492">
                  <w:marLeft w:val="0"/>
                  <w:marRight w:val="0"/>
                  <w:marTop w:val="0"/>
                  <w:marBottom w:val="0"/>
                  <w:divBdr>
                    <w:top w:val="none" w:sz="0" w:space="0" w:color="auto"/>
                    <w:left w:val="none" w:sz="0" w:space="0" w:color="auto"/>
                    <w:bottom w:val="none" w:sz="0" w:space="0" w:color="auto"/>
                    <w:right w:val="none" w:sz="0" w:space="0" w:color="auto"/>
                  </w:divBdr>
                </w:div>
              </w:divsChild>
            </w:div>
            <w:div w:id="2041664216">
              <w:marLeft w:val="0"/>
              <w:marRight w:val="0"/>
              <w:marTop w:val="0"/>
              <w:marBottom w:val="0"/>
              <w:divBdr>
                <w:top w:val="none" w:sz="0" w:space="0" w:color="auto"/>
                <w:left w:val="none" w:sz="0" w:space="0" w:color="auto"/>
                <w:bottom w:val="none" w:sz="0" w:space="0" w:color="auto"/>
                <w:right w:val="none" w:sz="0" w:space="0" w:color="auto"/>
              </w:divBdr>
              <w:divsChild>
                <w:div w:id="1857501341">
                  <w:marLeft w:val="0"/>
                  <w:marRight w:val="0"/>
                  <w:marTop w:val="0"/>
                  <w:marBottom w:val="0"/>
                  <w:divBdr>
                    <w:top w:val="none" w:sz="0" w:space="0" w:color="auto"/>
                    <w:left w:val="none" w:sz="0" w:space="0" w:color="auto"/>
                    <w:bottom w:val="none" w:sz="0" w:space="0" w:color="auto"/>
                    <w:right w:val="none" w:sz="0" w:space="0" w:color="auto"/>
                  </w:divBdr>
                </w:div>
              </w:divsChild>
            </w:div>
            <w:div w:id="2043702047">
              <w:marLeft w:val="0"/>
              <w:marRight w:val="0"/>
              <w:marTop w:val="0"/>
              <w:marBottom w:val="0"/>
              <w:divBdr>
                <w:top w:val="none" w:sz="0" w:space="0" w:color="auto"/>
                <w:left w:val="none" w:sz="0" w:space="0" w:color="auto"/>
                <w:bottom w:val="none" w:sz="0" w:space="0" w:color="auto"/>
                <w:right w:val="none" w:sz="0" w:space="0" w:color="auto"/>
              </w:divBdr>
              <w:divsChild>
                <w:div w:id="936016577">
                  <w:marLeft w:val="0"/>
                  <w:marRight w:val="0"/>
                  <w:marTop w:val="0"/>
                  <w:marBottom w:val="0"/>
                  <w:divBdr>
                    <w:top w:val="none" w:sz="0" w:space="0" w:color="auto"/>
                    <w:left w:val="none" w:sz="0" w:space="0" w:color="auto"/>
                    <w:bottom w:val="none" w:sz="0" w:space="0" w:color="auto"/>
                    <w:right w:val="none" w:sz="0" w:space="0" w:color="auto"/>
                  </w:divBdr>
                </w:div>
              </w:divsChild>
            </w:div>
            <w:div w:id="2061124666">
              <w:marLeft w:val="0"/>
              <w:marRight w:val="0"/>
              <w:marTop w:val="0"/>
              <w:marBottom w:val="0"/>
              <w:divBdr>
                <w:top w:val="none" w:sz="0" w:space="0" w:color="auto"/>
                <w:left w:val="none" w:sz="0" w:space="0" w:color="auto"/>
                <w:bottom w:val="none" w:sz="0" w:space="0" w:color="auto"/>
                <w:right w:val="none" w:sz="0" w:space="0" w:color="auto"/>
              </w:divBdr>
              <w:divsChild>
                <w:div w:id="1358774516">
                  <w:marLeft w:val="0"/>
                  <w:marRight w:val="0"/>
                  <w:marTop w:val="0"/>
                  <w:marBottom w:val="0"/>
                  <w:divBdr>
                    <w:top w:val="none" w:sz="0" w:space="0" w:color="auto"/>
                    <w:left w:val="none" w:sz="0" w:space="0" w:color="auto"/>
                    <w:bottom w:val="none" w:sz="0" w:space="0" w:color="auto"/>
                    <w:right w:val="none" w:sz="0" w:space="0" w:color="auto"/>
                  </w:divBdr>
                </w:div>
              </w:divsChild>
            </w:div>
            <w:div w:id="2112046308">
              <w:marLeft w:val="0"/>
              <w:marRight w:val="0"/>
              <w:marTop w:val="0"/>
              <w:marBottom w:val="0"/>
              <w:divBdr>
                <w:top w:val="none" w:sz="0" w:space="0" w:color="auto"/>
                <w:left w:val="none" w:sz="0" w:space="0" w:color="auto"/>
                <w:bottom w:val="none" w:sz="0" w:space="0" w:color="auto"/>
                <w:right w:val="none" w:sz="0" w:space="0" w:color="auto"/>
              </w:divBdr>
              <w:divsChild>
                <w:div w:id="1391999540">
                  <w:marLeft w:val="0"/>
                  <w:marRight w:val="0"/>
                  <w:marTop w:val="0"/>
                  <w:marBottom w:val="0"/>
                  <w:divBdr>
                    <w:top w:val="none" w:sz="0" w:space="0" w:color="auto"/>
                    <w:left w:val="none" w:sz="0" w:space="0" w:color="auto"/>
                    <w:bottom w:val="none" w:sz="0" w:space="0" w:color="auto"/>
                    <w:right w:val="none" w:sz="0" w:space="0" w:color="auto"/>
                  </w:divBdr>
                </w:div>
              </w:divsChild>
            </w:div>
            <w:div w:id="2115854658">
              <w:marLeft w:val="0"/>
              <w:marRight w:val="0"/>
              <w:marTop w:val="0"/>
              <w:marBottom w:val="0"/>
              <w:divBdr>
                <w:top w:val="none" w:sz="0" w:space="0" w:color="auto"/>
                <w:left w:val="none" w:sz="0" w:space="0" w:color="auto"/>
                <w:bottom w:val="none" w:sz="0" w:space="0" w:color="auto"/>
                <w:right w:val="none" w:sz="0" w:space="0" w:color="auto"/>
              </w:divBdr>
              <w:divsChild>
                <w:div w:id="217253868">
                  <w:marLeft w:val="0"/>
                  <w:marRight w:val="0"/>
                  <w:marTop w:val="0"/>
                  <w:marBottom w:val="0"/>
                  <w:divBdr>
                    <w:top w:val="none" w:sz="0" w:space="0" w:color="auto"/>
                    <w:left w:val="none" w:sz="0" w:space="0" w:color="auto"/>
                    <w:bottom w:val="none" w:sz="0" w:space="0" w:color="auto"/>
                    <w:right w:val="none" w:sz="0" w:space="0" w:color="auto"/>
                  </w:divBdr>
                </w:div>
              </w:divsChild>
            </w:div>
            <w:div w:id="2138602194">
              <w:marLeft w:val="0"/>
              <w:marRight w:val="0"/>
              <w:marTop w:val="0"/>
              <w:marBottom w:val="0"/>
              <w:divBdr>
                <w:top w:val="none" w:sz="0" w:space="0" w:color="auto"/>
                <w:left w:val="none" w:sz="0" w:space="0" w:color="auto"/>
                <w:bottom w:val="none" w:sz="0" w:space="0" w:color="auto"/>
                <w:right w:val="none" w:sz="0" w:space="0" w:color="auto"/>
              </w:divBdr>
              <w:divsChild>
                <w:div w:id="179459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720346">
          <w:marLeft w:val="-75"/>
          <w:marRight w:val="0"/>
          <w:marTop w:val="30"/>
          <w:marBottom w:val="30"/>
          <w:divBdr>
            <w:top w:val="none" w:sz="0" w:space="0" w:color="auto"/>
            <w:left w:val="none" w:sz="0" w:space="0" w:color="auto"/>
            <w:bottom w:val="none" w:sz="0" w:space="0" w:color="auto"/>
            <w:right w:val="none" w:sz="0" w:space="0" w:color="auto"/>
          </w:divBdr>
          <w:divsChild>
            <w:div w:id="17858294">
              <w:marLeft w:val="0"/>
              <w:marRight w:val="0"/>
              <w:marTop w:val="0"/>
              <w:marBottom w:val="0"/>
              <w:divBdr>
                <w:top w:val="none" w:sz="0" w:space="0" w:color="auto"/>
                <w:left w:val="none" w:sz="0" w:space="0" w:color="auto"/>
                <w:bottom w:val="none" w:sz="0" w:space="0" w:color="auto"/>
                <w:right w:val="none" w:sz="0" w:space="0" w:color="auto"/>
              </w:divBdr>
              <w:divsChild>
                <w:div w:id="1578587662">
                  <w:marLeft w:val="0"/>
                  <w:marRight w:val="0"/>
                  <w:marTop w:val="0"/>
                  <w:marBottom w:val="0"/>
                  <w:divBdr>
                    <w:top w:val="none" w:sz="0" w:space="0" w:color="auto"/>
                    <w:left w:val="none" w:sz="0" w:space="0" w:color="auto"/>
                    <w:bottom w:val="none" w:sz="0" w:space="0" w:color="auto"/>
                    <w:right w:val="none" w:sz="0" w:space="0" w:color="auto"/>
                  </w:divBdr>
                </w:div>
              </w:divsChild>
            </w:div>
            <w:div w:id="158888603">
              <w:marLeft w:val="0"/>
              <w:marRight w:val="0"/>
              <w:marTop w:val="0"/>
              <w:marBottom w:val="0"/>
              <w:divBdr>
                <w:top w:val="none" w:sz="0" w:space="0" w:color="auto"/>
                <w:left w:val="none" w:sz="0" w:space="0" w:color="auto"/>
                <w:bottom w:val="none" w:sz="0" w:space="0" w:color="auto"/>
                <w:right w:val="none" w:sz="0" w:space="0" w:color="auto"/>
              </w:divBdr>
              <w:divsChild>
                <w:div w:id="760301109">
                  <w:marLeft w:val="0"/>
                  <w:marRight w:val="0"/>
                  <w:marTop w:val="0"/>
                  <w:marBottom w:val="0"/>
                  <w:divBdr>
                    <w:top w:val="none" w:sz="0" w:space="0" w:color="auto"/>
                    <w:left w:val="none" w:sz="0" w:space="0" w:color="auto"/>
                    <w:bottom w:val="none" w:sz="0" w:space="0" w:color="auto"/>
                    <w:right w:val="none" w:sz="0" w:space="0" w:color="auto"/>
                  </w:divBdr>
                </w:div>
              </w:divsChild>
            </w:div>
            <w:div w:id="364646977">
              <w:marLeft w:val="0"/>
              <w:marRight w:val="0"/>
              <w:marTop w:val="0"/>
              <w:marBottom w:val="0"/>
              <w:divBdr>
                <w:top w:val="none" w:sz="0" w:space="0" w:color="auto"/>
                <w:left w:val="none" w:sz="0" w:space="0" w:color="auto"/>
                <w:bottom w:val="none" w:sz="0" w:space="0" w:color="auto"/>
                <w:right w:val="none" w:sz="0" w:space="0" w:color="auto"/>
              </w:divBdr>
              <w:divsChild>
                <w:div w:id="440298864">
                  <w:marLeft w:val="0"/>
                  <w:marRight w:val="0"/>
                  <w:marTop w:val="0"/>
                  <w:marBottom w:val="0"/>
                  <w:divBdr>
                    <w:top w:val="none" w:sz="0" w:space="0" w:color="auto"/>
                    <w:left w:val="none" w:sz="0" w:space="0" w:color="auto"/>
                    <w:bottom w:val="none" w:sz="0" w:space="0" w:color="auto"/>
                    <w:right w:val="none" w:sz="0" w:space="0" w:color="auto"/>
                  </w:divBdr>
                </w:div>
              </w:divsChild>
            </w:div>
            <w:div w:id="457382197">
              <w:marLeft w:val="0"/>
              <w:marRight w:val="0"/>
              <w:marTop w:val="0"/>
              <w:marBottom w:val="0"/>
              <w:divBdr>
                <w:top w:val="none" w:sz="0" w:space="0" w:color="auto"/>
                <w:left w:val="none" w:sz="0" w:space="0" w:color="auto"/>
                <w:bottom w:val="none" w:sz="0" w:space="0" w:color="auto"/>
                <w:right w:val="none" w:sz="0" w:space="0" w:color="auto"/>
              </w:divBdr>
              <w:divsChild>
                <w:div w:id="1052844205">
                  <w:marLeft w:val="0"/>
                  <w:marRight w:val="0"/>
                  <w:marTop w:val="0"/>
                  <w:marBottom w:val="0"/>
                  <w:divBdr>
                    <w:top w:val="none" w:sz="0" w:space="0" w:color="auto"/>
                    <w:left w:val="none" w:sz="0" w:space="0" w:color="auto"/>
                    <w:bottom w:val="none" w:sz="0" w:space="0" w:color="auto"/>
                    <w:right w:val="none" w:sz="0" w:space="0" w:color="auto"/>
                  </w:divBdr>
                </w:div>
              </w:divsChild>
            </w:div>
            <w:div w:id="606351428">
              <w:marLeft w:val="0"/>
              <w:marRight w:val="0"/>
              <w:marTop w:val="0"/>
              <w:marBottom w:val="0"/>
              <w:divBdr>
                <w:top w:val="none" w:sz="0" w:space="0" w:color="auto"/>
                <w:left w:val="none" w:sz="0" w:space="0" w:color="auto"/>
                <w:bottom w:val="none" w:sz="0" w:space="0" w:color="auto"/>
                <w:right w:val="none" w:sz="0" w:space="0" w:color="auto"/>
              </w:divBdr>
              <w:divsChild>
                <w:div w:id="1119422032">
                  <w:marLeft w:val="0"/>
                  <w:marRight w:val="0"/>
                  <w:marTop w:val="0"/>
                  <w:marBottom w:val="0"/>
                  <w:divBdr>
                    <w:top w:val="none" w:sz="0" w:space="0" w:color="auto"/>
                    <w:left w:val="none" w:sz="0" w:space="0" w:color="auto"/>
                    <w:bottom w:val="none" w:sz="0" w:space="0" w:color="auto"/>
                    <w:right w:val="none" w:sz="0" w:space="0" w:color="auto"/>
                  </w:divBdr>
                </w:div>
              </w:divsChild>
            </w:div>
            <w:div w:id="665323016">
              <w:marLeft w:val="0"/>
              <w:marRight w:val="0"/>
              <w:marTop w:val="0"/>
              <w:marBottom w:val="0"/>
              <w:divBdr>
                <w:top w:val="none" w:sz="0" w:space="0" w:color="auto"/>
                <w:left w:val="none" w:sz="0" w:space="0" w:color="auto"/>
                <w:bottom w:val="none" w:sz="0" w:space="0" w:color="auto"/>
                <w:right w:val="none" w:sz="0" w:space="0" w:color="auto"/>
              </w:divBdr>
              <w:divsChild>
                <w:div w:id="78186971">
                  <w:marLeft w:val="0"/>
                  <w:marRight w:val="0"/>
                  <w:marTop w:val="0"/>
                  <w:marBottom w:val="0"/>
                  <w:divBdr>
                    <w:top w:val="none" w:sz="0" w:space="0" w:color="auto"/>
                    <w:left w:val="none" w:sz="0" w:space="0" w:color="auto"/>
                    <w:bottom w:val="none" w:sz="0" w:space="0" w:color="auto"/>
                    <w:right w:val="none" w:sz="0" w:space="0" w:color="auto"/>
                  </w:divBdr>
                </w:div>
              </w:divsChild>
            </w:div>
            <w:div w:id="768739793">
              <w:marLeft w:val="0"/>
              <w:marRight w:val="0"/>
              <w:marTop w:val="0"/>
              <w:marBottom w:val="0"/>
              <w:divBdr>
                <w:top w:val="none" w:sz="0" w:space="0" w:color="auto"/>
                <w:left w:val="none" w:sz="0" w:space="0" w:color="auto"/>
                <w:bottom w:val="none" w:sz="0" w:space="0" w:color="auto"/>
                <w:right w:val="none" w:sz="0" w:space="0" w:color="auto"/>
              </w:divBdr>
              <w:divsChild>
                <w:div w:id="587353905">
                  <w:marLeft w:val="0"/>
                  <w:marRight w:val="0"/>
                  <w:marTop w:val="0"/>
                  <w:marBottom w:val="0"/>
                  <w:divBdr>
                    <w:top w:val="none" w:sz="0" w:space="0" w:color="auto"/>
                    <w:left w:val="none" w:sz="0" w:space="0" w:color="auto"/>
                    <w:bottom w:val="none" w:sz="0" w:space="0" w:color="auto"/>
                    <w:right w:val="none" w:sz="0" w:space="0" w:color="auto"/>
                  </w:divBdr>
                </w:div>
              </w:divsChild>
            </w:div>
            <w:div w:id="923495753">
              <w:marLeft w:val="0"/>
              <w:marRight w:val="0"/>
              <w:marTop w:val="0"/>
              <w:marBottom w:val="0"/>
              <w:divBdr>
                <w:top w:val="none" w:sz="0" w:space="0" w:color="auto"/>
                <w:left w:val="none" w:sz="0" w:space="0" w:color="auto"/>
                <w:bottom w:val="none" w:sz="0" w:space="0" w:color="auto"/>
                <w:right w:val="none" w:sz="0" w:space="0" w:color="auto"/>
              </w:divBdr>
              <w:divsChild>
                <w:div w:id="1475416377">
                  <w:marLeft w:val="0"/>
                  <w:marRight w:val="0"/>
                  <w:marTop w:val="0"/>
                  <w:marBottom w:val="0"/>
                  <w:divBdr>
                    <w:top w:val="none" w:sz="0" w:space="0" w:color="auto"/>
                    <w:left w:val="none" w:sz="0" w:space="0" w:color="auto"/>
                    <w:bottom w:val="none" w:sz="0" w:space="0" w:color="auto"/>
                    <w:right w:val="none" w:sz="0" w:space="0" w:color="auto"/>
                  </w:divBdr>
                </w:div>
              </w:divsChild>
            </w:div>
            <w:div w:id="1125538919">
              <w:marLeft w:val="0"/>
              <w:marRight w:val="0"/>
              <w:marTop w:val="0"/>
              <w:marBottom w:val="0"/>
              <w:divBdr>
                <w:top w:val="none" w:sz="0" w:space="0" w:color="auto"/>
                <w:left w:val="none" w:sz="0" w:space="0" w:color="auto"/>
                <w:bottom w:val="none" w:sz="0" w:space="0" w:color="auto"/>
                <w:right w:val="none" w:sz="0" w:space="0" w:color="auto"/>
              </w:divBdr>
              <w:divsChild>
                <w:div w:id="1468010542">
                  <w:marLeft w:val="0"/>
                  <w:marRight w:val="0"/>
                  <w:marTop w:val="0"/>
                  <w:marBottom w:val="0"/>
                  <w:divBdr>
                    <w:top w:val="none" w:sz="0" w:space="0" w:color="auto"/>
                    <w:left w:val="none" w:sz="0" w:space="0" w:color="auto"/>
                    <w:bottom w:val="none" w:sz="0" w:space="0" w:color="auto"/>
                    <w:right w:val="none" w:sz="0" w:space="0" w:color="auto"/>
                  </w:divBdr>
                </w:div>
              </w:divsChild>
            </w:div>
            <w:div w:id="1277835431">
              <w:marLeft w:val="0"/>
              <w:marRight w:val="0"/>
              <w:marTop w:val="0"/>
              <w:marBottom w:val="0"/>
              <w:divBdr>
                <w:top w:val="none" w:sz="0" w:space="0" w:color="auto"/>
                <w:left w:val="none" w:sz="0" w:space="0" w:color="auto"/>
                <w:bottom w:val="none" w:sz="0" w:space="0" w:color="auto"/>
                <w:right w:val="none" w:sz="0" w:space="0" w:color="auto"/>
              </w:divBdr>
              <w:divsChild>
                <w:div w:id="1972589095">
                  <w:marLeft w:val="0"/>
                  <w:marRight w:val="0"/>
                  <w:marTop w:val="0"/>
                  <w:marBottom w:val="0"/>
                  <w:divBdr>
                    <w:top w:val="none" w:sz="0" w:space="0" w:color="auto"/>
                    <w:left w:val="none" w:sz="0" w:space="0" w:color="auto"/>
                    <w:bottom w:val="none" w:sz="0" w:space="0" w:color="auto"/>
                    <w:right w:val="none" w:sz="0" w:space="0" w:color="auto"/>
                  </w:divBdr>
                </w:div>
              </w:divsChild>
            </w:div>
            <w:div w:id="1460150945">
              <w:marLeft w:val="0"/>
              <w:marRight w:val="0"/>
              <w:marTop w:val="0"/>
              <w:marBottom w:val="0"/>
              <w:divBdr>
                <w:top w:val="none" w:sz="0" w:space="0" w:color="auto"/>
                <w:left w:val="none" w:sz="0" w:space="0" w:color="auto"/>
                <w:bottom w:val="none" w:sz="0" w:space="0" w:color="auto"/>
                <w:right w:val="none" w:sz="0" w:space="0" w:color="auto"/>
              </w:divBdr>
              <w:divsChild>
                <w:div w:id="430929430">
                  <w:marLeft w:val="0"/>
                  <w:marRight w:val="0"/>
                  <w:marTop w:val="0"/>
                  <w:marBottom w:val="0"/>
                  <w:divBdr>
                    <w:top w:val="none" w:sz="0" w:space="0" w:color="auto"/>
                    <w:left w:val="none" w:sz="0" w:space="0" w:color="auto"/>
                    <w:bottom w:val="none" w:sz="0" w:space="0" w:color="auto"/>
                    <w:right w:val="none" w:sz="0" w:space="0" w:color="auto"/>
                  </w:divBdr>
                </w:div>
              </w:divsChild>
            </w:div>
            <w:div w:id="2115711872">
              <w:marLeft w:val="0"/>
              <w:marRight w:val="0"/>
              <w:marTop w:val="0"/>
              <w:marBottom w:val="0"/>
              <w:divBdr>
                <w:top w:val="none" w:sz="0" w:space="0" w:color="auto"/>
                <w:left w:val="none" w:sz="0" w:space="0" w:color="auto"/>
                <w:bottom w:val="none" w:sz="0" w:space="0" w:color="auto"/>
                <w:right w:val="none" w:sz="0" w:space="0" w:color="auto"/>
              </w:divBdr>
              <w:divsChild>
                <w:div w:id="188745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3" Type="http://schemas.openxmlformats.org/officeDocument/2006/relationships/hyperlink" Target="mailto:SG0094@traderemedies.gov.uk" TargetMode="External"/><Relationship Id="rId18"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legislation.gov.uk/ukpga/2010/15/section/149" TargetMode="External"/><Relationship Id="rId7" Type="http://schemas.openxmlformats.org/officeDocument/2006/relationships/endnotes" Target="endnotes.xml"/><Relationship Id="rId12" Type="http://schemas.openxmlformats.org/officeDocument/2006/relationships/hyperlink" Target="https://www.gov.uk/government/publications/the-uk-trade-remedies-investigations-process" TargetMode="External"/><Relationship Id="rId17" Type="http://schemas.openxmlformats.org/officeDocument/2006/relationships/hyperlink" Target="http://www.legislation.gov.uk/uksi/2018/1248/regulation/128/mad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public-file.trade-remedies.service.gov.uk/case/SG0094" TargetMode="External"/><Relationship Id="rId20" Type="http://schemas.openxmlformats.org/officeDocument/2006/relationships/image" Target="media/image2.png"/><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www.gov.uk/government/publications/the-uk-trade-remedies-investigations-process/an-introduction-to-our-investigations-process" TargetMode="External"/><Relationship Id="rId23" Type="http://schemas.openxmlformats.org/officeDocument/2006/relationships/footer" Target="footer3.xml"/><Relationship Id="rId28" Type="http://schemas.openxmlformats.org/officeDocument/2006/relationships/customXml" Target="../customXml/item3.xml"/><Relationship Id="rId10" Type="http://schemas.openxmlformats.org/officeDocument/2006/relationships/footer" Target="footer1.xml"/><Relationship Id="rId19" Type="http://schemas.openxmlformats.org/officeDocument/2006/relationships/hyperlink" Target="https://www.legislation.gov.uk/uksi/2018/1248/regulation/128"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public-file.trade-remedies.service.gov.uk/case/SG0094" TargetMode="External"/><Relationship Id="rId22" Type="http://schemas.openxmlformats.org/officeDocument/2006/relationships/header" Target="header2.xml"/><Relationship Id="rId27" Type="http://schemas.openxmlformats.org/officeDocument/2006/relationships/customXml" Target="../customXml/item2.xml"/><Relationship Id="rId30" Type="http://schemas.openxmlformats.org/officeDocument/2006/relationships/customXml" Target="../customXml/item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5AA63B2-23C5-477F-9B48-C59597AAFAE0}">
  <we:reference id="WA200010725" version="1.0.0.1" store="Omex" storeType="OMEX"/>
  <we:alternateReferences>
    <we:reference id="WA200010725" version="1.0.0.1" store="WA200010725" storeType="OMEX"/>
  </we:alternateReferences>
  <we:properties>
    <we:property name="claude.fileId" value="&quot;06f25497-6846-4c42-b0cb-aaea633b2cf2&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nagement Word Document" ma:contentTypeID="0x010100BD08157E53159745B5B23790F58509580C00973D859266AA544FA58681EDCF012872" ma:contentTypeVersion="41" ma:contentTypeDescription="" ma:contentTypeScope="" ma:versionID="80a0c630ead7390bf053cb6f6798482c">
  <xsd:schema xmlns:xsd="http://www.w3.org/2001/XMLSchema" xmlns:xs="http://www.w3.org/2001/XMLSchema" xmlns:p="http://schemas.microsoft.com/office/2006/metadata/properties" xmlns:ns2="c14de8ec-1bbe-45d0-9da6-488d8f109529" xmlns:ns3="a933a4ec-650a-4d5f-a231-7b141c4967d1" xmlns:ns4="ca3a8e5f-87ae-44bc-a796-b11748aeb6fc" targetNamespace="http://schemas.microsoft.com/office/2006/metadata/properties" ma:root="true" ma:fieldsID="3b4a173058a49ebf7d7989aac001befb" ns2:_="" ns3:_="" ns4:_="">
    <xsd:import namespace="c14de8ec-1bbe-45d0-9da6-488d8f109529"/>
    <xsd:import namespace="a933a4ec-650a-4d5f-a231-7b141c4967d1"/>
    <xsd:import namespace="ca3a8e5f-87ae-44bc-a796-b11748aeb6fc"/>
    <xsd:element name="properties">
      <xsd:complexType>
        <xsd:sequence>
          <xsd:element name="documentManagement">
            <xsd:complexType>
              <xsd:all>
                <xsd:element ref="ns2:PartyClass" minOccurs="0"/>
                <xsd:element ref="ns2:PartyName" minOccurs="0"/>
                <xsd:element ref="ns2:Confidential1" minOccurs="0"/>
                <xsd:element ref="ns2:Classification" minOccurs="0"/>
                <xsd:element ref="ns2:CaseNumber" minOccurs="0"/>
                <xsd:element ref="ns2:TradeRemediesServicePublished" minOccurs="0"/>
                <xsd:element ref="ns2:CaseStage" minOccurs="0"/>
                <xsd:element ref="ns2:HeadOfInvestigation" minOccurs="0"/>
                <xsd:element ref="ns2:CaseDocuments" minOccurs="0"/>
                <xsd:element ref="ns2:CaseManager" minOccurs="0"/>
                <xsd:element ref="ns2:DigitalPlatformLink" minOccurs="0"/>
                <xsd:element ref="ns2:CaseStatus" minOccurs="0"/>
                <xsd:element ref="ns3:Reconsideration" minOccurs="0"/>
                <xsd:element ref="ns4:Head_x0020_of_x0020_Reconsideration" minOccurs="0"/>
                <xsd:element ref="ns3:Archived" minOccurs="0"/>
                <xsd:element ref="ns2:g69ac3da6be14936a6d4efc253c7d4fb" minOccurs="0"/>
                <xsd:element ref="ns2:d31dcdc419e54ba5a66b0d6dabf70d98" minOccurs="0"/>
                <xsd:element ref="ns2:TaxCatchAll" minOccurs="0"/>
                <xsd:element ref="ns2:iec7f23346fc44eb94e2c6239fd5bc64" minOccurs="0"/>
                <xsd:element ref="ns4:eacc88ef07bd44da8e59c04bdce4297f" minOccurs="0"/>
                <xsd:element ref="ns2:ec7cf6cc20664fb6b5a505b0c64f4cec" minOccurs="0"/>
                <xsd:element ref="ns2:TaxCatchAllLabel" minOccurs="0"/>
                <xsd:element ref="ns2:d9f98ff6b65a4d219317601d589de7b4" minOccurs="0"/>
                <xsd:element ref="ns3:g0a6705e80434bac9c876cabd8ff0f68"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de8ec-1bbe-45d0-9da6-488d8f109529" elementFormDefault="qualified">
    <xsd:import namespace="http://schemas.microsoft.com/office/2006/documentManagement/types"/>
    <xsd:import namespace="http://schemas.microsoft.com/office/infopath/2007/PartnerControls"/>
    <xsd:element name="PartyClass" ma:index="2" nillable="true" ma:displayName="Party Class" ma:format="Dropdown" ma:indexed="true" ma:internalName="PartyClass" ma:readOnly="false">
      <xsd:simpleType>
        <xsd:restriction base="dms:Choice">
          <xsd:enumeration value="Exporter"/>
          <xsd:enumeration value="Overseas Producer"/>
          <xsd:enumeration value="Importer"/>
          <xsd:enumeration value="Domestic Producer"/>
          <xsd:enumeration value="Foreign Government"/>
          <xsd:enumeration value="UK Government"/>
          <xsd:enumeration value="Trade Association"/>
          <xsd:enumeration value="Consumer Association"/>
          <xsd:enumeration value="Consultant"/>
          <xsd:enumeration value="Interested Party"/>
          <xsd:enumeration value="Contributor"/>
          <xsd:enumeration value="TRA"/>
        </xsd:restriction>
      </xsd:simpleType>
    </xsd:element>
    <xsd:element name="PartyName" ma:index="3" nillable="true" ma:displayName="Party Name" ma:format="Dropdown" ma:indexed="true" ma:internalName="PartyName">
      <xsd:simpleType>
        <xsd:restriction base="dms:Text">
          <xsd:maxLength value="255"/>
        </xsd:restriction>
      </xsd:simpleType>
    </xsd:element>
    <xsd:element name="Confidential1" ma:index="5" nillable="true" ma:displayName="Confidential" ma:default="1" ma:indexed="true" ma:internalName="Confidential1" ma:readOnly="false">
      <xsd:simpleType>
        <xsd:restriction base="dms:Boolean"/>
      </xsd:simpleType>
    </xsd:element>
    <xsd:element name="Classification" ma:index="6" nillable="true" ma:displayName="Classification" ma:format="Dropdown" ma:internalName="Classification" ma:readOnly="false">
      <xsd:simpleType>
        <xsd:restriction base="dms:Choice">
          <xsd:enumeration value="Official"/>
          <xsd:enumeration value="Official-Sensitive [Commercial]"/>
          <xsd:enumeration value="Official-Sensitive [Locsen]"/>
          <xsd:enumeration value="Official-Sensitive [Personal]"/>
        </xsd:restriction>
      </xsd:simpleType>
    </xsd:element>
    <xsd:element name="CaseNumber" ma:index="8" nillable="true" ma:displayName="Case Number" ma:default="TS0036" ma:format="Dropdown" ma:internalName="CaseNumber" ma:readOnly="false">
      <xsd:simpleType>
        <xsd:restriction base="dms:Text">
          <xsd:maxLength value="255"/>
        </xsd:restriction>
      </xsd:simpleType>
    </xsd:element>
    <xsd:element name="TradeRemediesServicePublished" ma:index="10" nillable="true" ma:displayName="Trade Remedies Service Published" ma:default="No" ma:format="Dropdown" ma:internalName="TradeRemediesServicePublished" ma:readOnly="false">
      <xsd:simpleType>
        <xsd:restriction base="dms:Choice">
          <xsd:enumeration value="No"/>
          <xsd:enumeration value="Confidential"/>
          <xsd:enumeration value="Non-Confidential"/>
        </xsd:restriction>
      </xsd:simpleType>
    </xsd:element>
    <xsd:element name="CaseStage" ma:index="12" nillable="true" ma:displayName="Case Stage" ma:format="Dropdown" ma:internalName="CaseStage" ma:readOnly="false">
      <xsd:simpleType>
        <xsd:restriction base="dms:Choice">
          <xsd:enumeration value="Stage 0 - Pre-Initiation"/>
          <xsd:enumeration value="Stage 1 - Registration Period"/>
          <xsd:enumeration value="Stage 2 - Registered Parties Analysis"/>
          <xsd:enumeration value="Stage 3 - Questionnaire"/>
          <xsd:enumeration value="Stage 4 - Verification"/>
          <xsd:enumeration value="Stage 5 - Prov. Published &amp; Returns"/>
          <xsd:enumeration value="Stage 6 - SEF Published &amp; Returns"/>
          <xsd:enumeration value="Stage 7 - Def. Published &amp; Returns"/>
          <xsd:enumeration value="Stage 8 - Other"/>
          <xsd:enumeration value="All"/>
        </xsd:restriction>
      </xsd:simpleType>
    </xsd:element>
    <xsd:element name="HeadOfInvestigation" ma:index="14" nillable="true" ma:displayName="Head of Investigation" ma:list="UserInfo" ma:SharePointGroup="0" ma:internalName="HeadOfInvestig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Documents" ma:index="15" nillable="true" ma:displayName="Case Documents" ma:format="Hyperlink" ma:internalName="CaseDocument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Manager" ma:index="16" nillable="true" ma:displayName="Case Manager" ma:list="UserInfo" ma:SharePointGroup="0" ma:internalName="Case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gitalPlatformLink" ma:index="17" nillable="true" ma:displayName="Digital Platform Link" ma:format="Hyperlink" ma:internalName="DigitalPlatform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Status" ma:index="19" nillable="true" ma:displayName="Case Status" ma:default="Active" ma:format="Dropdown" ma:internalName="CaseStatus" ma:readOnly="false">
      <xsd:simpleType>
        <xsd:restriction base="dms:Choice">
          <xsd:enumeration value="Active"/>
          <xsd:enumeration value="Measure in Force"/>
          <xsd:enumeration value="Review"/>
          <xsd:enumeration value="Challenge Ongoing"/>
          <xsd:enumeration value="Measure Ended"/>
        </xsd:restriction>
      </xsd:simpleType>
    </xsd:element>
    <xsd:element name="g69ac3da6be14936a6d4efc253c7d4fb" ma:index="25" ma:taxonomy="true" ma:internalName="g69ac3da6be14936a6d4efc253c7d4fb" ma:taxonomyFieldName="DocumentType" ma:displayName="Document Type" ma:indexed="true" ma:readOnly="false" ma:default="" ma:fieldId="{069ac3da-6be1-4936-a6d4-efc253c7d4fb}" ma:sspId="6e40df2b-c156-4e70-b773-96d34ab3705a" ma:termSetId="e97ab188-662b-45da-b4ba-f12a41afe86e" ma:anchorId="00000000-0000-0000-0000-000000000000" ma:open="false" ma:isKeyword="false">
      <xsd:complexType>
        <xsd:sequence>
          <xsd:element ref="pc:Terms" minOccurs="0" maxOccurs="1"/>
        </xsd:sequence>
      </xsd:complexType>
    </xsd:element>
    <xsd:element name="d31dcdc419e54ba5a66b0d6dabf70d98" ma:index="26" nillable="true" ma:taxonomy="true" ma:internalName="d31dcdc419e54ba5a66b0d6dabf70d98" ma:taxonomyFieldName="CaseProduct" ma:displayName="Goods Concerned" ma:default="220;#Tyres|019bacad-e58e-4f45-931f-38b747200c2a" ma:fieldId="{d31dcdc4-19e5-4ba5-a66b-0d6dabf70d98}" ma:sspId="6e40df2b-c156-4e70-b773-96d34ab3705a" ma:termSetId="b1f377ec-164a-4413-9759-bfa02da3d6d0"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1053c092-ccf0-4e43-9655-5ef4d7c575bb}" ma:internalName="TaxCatchAll" ma:readOnly="false" ma:showField="CatchAllData"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iec7f23346fc44eb94e2c6239fd5bc64" ma:index="28" nillable="true" ma:taxonomy="true" ma:internalName="iec7f23346fc44eb94e2c6239fd5bc64" ma:taxonomyFieldName="CaseCountry" ma:displayName="Case Country" ma:default="31;#China|450f57c4-d239-451b-a905-81825d5a728d" ma:fieldId="{2ec7f233-46fc-44eb-94e2-c6239fd5bc6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element name="ec7cf6cc20664fb6b5a505b0c64f4cec" ma:index="32" nillable="true" ma:taxonomy="true" ma:internalName="ec7cf6cc20664fb6b5a505b0c64f4cec" ma:taxonomyFieldName="CaseType" ma:displayName="Case Type" ma:default="63;#Transition Countervailing Review|2fe39b6d-2b65-4d5c-a526-3c7bd73b88ec" ma:fieldId="{ec7cf6cc-2066-4fb6-b5a5-05b0c64f4cec}" ma:sspId="6e40df2b-c156-4e70-b773-96d34ab3705a" ma:termSetId="57ef6e5a-0e6b-443e-9e59-3505dd6b4f43"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1053c092-ccf0-4e43-9655-5ef4d7c575bb}" ma:internalName="TaxCatchAllLabel" ma:readOnly="false" ma:showField="CatchAllDataLabel"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d9f98ff6b65a4d219317601d589de7b4" ma:index="35" nillable="true" ma:taxonomy="true" ma:internalName="d9f98ff6b65a4d219317601d589de7b4" ma:taxonomyFieldName="RelatedCountry" ma:displayName="Related Country" ma:default="226;#Egypt|7bebcf6a-9b35-49fe-bd92-1db41e721742" ma:fieldId="{d9f98ff6-b65a-4d21-9317-601d589de7b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33a4ec-650a-4d5f-a231-7b141c4967d1" elementFormDefault="qualified">
    <xsd:import namespace="http://schemas.microsoft.com/office/2006/documentManagement/types"/>
    <xsd:import namespace="http://schemas.microsoft.com/office/infopath/2007/PartnerControls"/>
    <xsd:element name="Reconsideration" ma:index="20" nillable="true" ma:displayName="Reconsideration" ma:default="0" ma:format="Dropdown" ma:indexed="true" ma:internalName="Reconsideration" ma:readOnly="false">
      <xsd:simpleType>
        <xsd:restriction base="dms:Boolean"/>
      </xsd:simpleType>
    </xsd:element>
    <xsd:element name="Archived" ma:index="23" nillable="true" ma:displayName="Archived" ma:default="0" ma:format="Dropdown" ma:internalName="Archived" ma:readOnly="false">
      <xsd:simpleType>
        <xsd:restriction base="dms:Boolean"/>
      </xsd:simpleType>
    </xsd:element>
    <xsd:element name="g0a6705e80434bac9c876cabd8ff0f68" ma:index="37" nillable="true" ma:taxonomy="true" ma:internalName="g0a6705e80434bac9c876cabd8ff0f68" ma:taxonomyFieldName="Reconsideration_x0020_Phase" ma:displayName="Reconsideration Phase" ma:readOnly="false" ma:default="" ma:fieldId="{00a6705e-8043-4bac-9c87-6cabd8ff0f68}" ma:sspId="6e40df2b-c156-4e70-b773-96d34ab3705a" ma:termSetId="5a6bcc14-21c3-4d44-b7fb-f68fd32d1d66" ma:anchorId="00000000-0000-0000-0000-000000000000" ma:open="false" ma:isKeyword="false">
      <xsd:complexType>
        <xsd:sequence>
          <xsd:element ref="pc:Terms" minOccurs="0" maxOccurs="1"/>
        </xsd:sequence>
      </xsd:complex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3a8e5f-87ae-44bc-a796-b11748aeb6fc" elementFormDefault="qualified">
    <xsd:import namespace="http://schemas.microsoft.com/office/2006/documentManagement/types"/>
    <xsd:import namespace="http://schemas.microsoft.com/office/infopath/2007/PartnerControls"/>
    <xsd:element name="Head_x0020_of_x0020_Reconsideration" ma:index="21" nillable="true" ma:displayName="Head of Reconsideration" ma:list="UserInfo" ma:SharePointGroup="0" ma:internalName="Head_x0020_of_x0020_Reconsider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acc88ef07bd44da8e59c04bdce4297f" ma:index="31" nillable="true" ma:taxonomy="true" ma:internalName="eacc88ef07bd44da8e59c04bdce4297f" ma:taxonomyFieldName="QC_x0020_Gate" ma:displayName="QC Gate" ma:indexed="true" ma:readOnly="false" ma:default="" ma:fieldId="{eacc88ef-07bd-44da-8e59-c04bdce4297f}" ma:sspId="6e40df2b-c156-4e70-b773-96d34ab3705a" ma:termSetId="eff4e44a-4e7b-4b12-a9da-74cfc39cc00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e40df2b-c156-4e70-b773-96d34ab3705a" ContentTypeId="0x010100BD08157E53159745B5B23790F58509580C"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31dcdc419e54ba5a66b0d6dabf70d98 xmlns="c14de8ec-1bbe-45d0-9da6-488d8f109529">
      <Terms xmlns="http://schemas.microsoft.com/office/infopath/2007/PartnerControls">
        <TermInfo xmlns="http://schemas.microsoft.com/office/infopath/2007/PartnerControls">
          <TermName xmlns="http://schemas.microsoft.com/office/infopath/2007/PartnerControls">Polyethylene</TermName>
          <TermId xmlns="http://schemas.microsoft.com/office/infopath/2007/PartnerControls">047080bc-2104-4410-99e6-e4c6dd4e01e0</TermId>
        </TermInfo>
      </Terms>
    </d31dcdc419e54ba5a66b0d6dabf70d98>
    <Archived xmlns="a933a4ec-650a-4d5f-a231-7b141c4967d1">false</Archived>
    <g69ac3da6be14936a6d4efc253c7d4fb xmlns="c14de8ec-1bbe-45d0-9da6-488d8f109529">
      <Terms xmlns="http://schemas.microsoft.com/office/infopath/2007/PartnerControls">
        <TermInfo xmlns="http://schemas.microsoft.com/office/infopath/2007/PartnerControls">
          <TermName xmlns="http://schemas.microsoft.com/office/infopath/2007/PartnerControls">Questionnaire</TermName>
          <TermId xmlns="http://schemas.microsoft.com/office/infopath/2007/PartnerControls">231e7669-9f72-4a7b-8af6-208e4dbf6d44</TermId>
        </TermInfo>
      </Terms>
    </g69ac3da6be14936a6d4efc253c7d4fb>
    <CaseNumber xmlns="c14de8ec-1bbe-45d0-9da6-488d8f109529">SG00XX</CaseNumber>
    <TradeRemediesServicePublished xmlns="c14de8ec-1bbe-45d0-9da6-488d8f109529">No</TradeRemediesServicePublished>
    <Head_x0020_of_x0020_Reconsideration xmlns="ca3a8e5f-87ae-44bc-a796-b11748aeb6fc">
      <UserInfo>
        <DisplayName/>
        <AccountId xsi:nil="true"/>
        <AccountType/>
      </UserInfo>
    </Head_x0020_of_x0020_Reconsideration>
    <eacc88ef07bd44da8e59c04bdce4297f xmlns="ca3a8e5f-87ae-44bc-a796-b11748aeb6fc">
      <Terms xmlns="http://schemas.microsoft.com/office/infopath/2007/PartnerControls"/>
    </eacc88ef07bd44da8e59c04bdce4297f>
    <CaseDocuments xmlns="c14de8ec-1bbe-45d0-9da6-488d8f109529">
      <Url xsi:nil="true"/>
      <Description xsi:nil="true"/>
    </CaseDocuments>
    <CaseStage xmlns="c14de8ec-1bbe-45d0-9da6-488d8f109529">Stage 0 - Pre-Initiation</CaseStage>
    <d9f98ff6b65a4d219317601d589de7b4 xmlns="c14de8ec-1bbe-45d0-9da6-488d8f109529">
      <Terms xmlns="http://schemas.microsoft.com/office/infopath/2007/PartnerControls">
        <TermInfo xmlns="http://schemas.microsoft.com/office/infopath/2007/PartnerControls">
          <TermName xmlns="http://schemas.microsoft.com/office/infopath/2007/PartnerControls">Egypt</TermName>
          <TermId xmlns="http://schemas.microsoft.com/office/infopath/2007/PartnerControls">7bebcf6a-9b35-49fe-bd92-1db41e721742</TermId>
        </TermInfo>
      </Terms>
    </d9f98ff6b65a4d219317601d589de7b4>
    <Classification xmlns="c14de8ec-1bbe-45d0-9da6-488d8f109529" xsi:nil="true"/>
    <ec7cf6cc20664fb6b5a505b0c64f4cec xmlns="c14de8ec-1bbe-45d0-9da6-488d8f109529">
      <Terms xmlns="http://schemas.microsoft.com/office/infopath/2007/PartnerControls">
        <TermInfo xmlns="http://schemas.microsoft.com/office/infopath/2007/PartnerControls">
          <TermName xmlns="http://schemas.microsoft.com/office/infopath/2007/PartnerControls">Safeguard</TermName>
          <TermId xmlns="http://schemas.microsoft.com/office/infopath/2007/PartnerControls">0dfd67de-71e3-42ea-bbc5-c1588c9e3185</TermId>
        </TermInfo>
      </Terms>
    </ec7cf6cc20664fb6b5a505b0c64f4cec>
    <Confidential1 xmlns="c14de8ec-1bbe-45d0-9da6-488d8f109529">true</Confidential1>
    <TaxCatchAllLabel xmlns="c14de8ec-1bbe-45d0-9da6-488d8f109529" xsi:nil="true"/>
    <PartyName xmlns="c14de8ec-1bbe-45d0-9da6-488d8f109529">Case team</PartyName>
    <CaseStatus xmlns="c14de8ec-1bbe-45d0-9da6-488d8f109529">Active</CaseStatus>
    <TaxCatchAll xmlns="c14de8ec-1bbe-45d0-9da6-488d8f109529">
      <Value>270</Value>
      <Value>52</Value>
      <Value>226</Value>
      <Value>106</Value>
    </TaxCatchAll>
    <iec7f23346fc44eb94e2c6239fd5bc64 xmlns="c14de8ec-1bbe-45d0-9da6-488d8f109529">
      <Terms xmlns="http://schemas.microsoft.com/office/infopath/2007/PartnerControls"/>
    </iec7f23346fc44eb94e2c6239fd5bc64>
    <DigitalPlatformLink xmlns="c14de8ec-1bbe-45d0-9da6-488d8f109529">
      <Url xsi:nil="true"/>
      <Description xsi:nil="true"/>
    </DigitalPlatformLink>
    <Reconsideration xmlns="a933a4ec-650a-4d5f-a231-7b141c4967d1">false</Reconsideration>
    <CaseManager xmlns="c14de8ec-1bbe-45d0-9da6-488d8f109529">
      <UserInfo>
        <DisplayName>Jonathon Farrell</DisplayName>
        <AccountId>271</AccountId>
        <AccountType/>
      </UserInfo>
    </CaseManager>
    <HeadOfInvestigation xmlns="c14de8ec-1bbe-45d0-9da6-488d8f109529">
      <UserInfo>
        <DisplayName>Eugene Quinn</DisplayName>
        <AccountId>1589</AccountId>
        <AccountType/>
      </UserInfo>
    </HeadOfInvestigation>
    <PartyClass xmlns="c14de8ec-1bbe-45d0-9da6-488d8f109529">TRA</PartyClass>
    <g0a6705e80434bac9c876cabd8ff0f68 xmlns="a933a4ec-650a-4d5f-a231-7b141c4967d1">
      <Terms xmlns="http://schemas.microsoft.com/office/infopath/2007/PartnerControls"/>
    </g0a6705e80434bac9c876cabd8ff0f68>
  </documentManagement>
</p:properties>
</file>

<file path=customXml/itemProps1.xml><?xml version="1.0" encoding="utf-8"?>
<ds:datastoreItem xmlns:ds="http://schemas.openxmlformats.org/officeDocument/2006/customXml" ds:itemID="{8785FCA9-2BED-4B95-8A1F-CC494B57E877}">
  <ds:schemaRefs>
    <ds:schemaRef ds:uri="http://schemas.openxmlformats.org/officeDocument/2006/bibliography"/>
  </ds:schemaRefs>
</ds:datastoreItem>
</file>

<file path=customXml/itemProps2.xml><?xml version="1.0" encoding="utf-8"?>
<ds:datastoreItem xmlns:ds="http://schemas.openxmlformats.org/officeDocument/2006/customXml" ds:itemID="{84D29D55-6DCE-4291-ABCB-896BE514505E}"/>
</file>

<file path=customXml/itemProps3.xml><?xml version="1.0" encoding="utf-8"?>
<ds:datastoreItem xmlns:ds="http://schemas.openxmlformats.org/officeDocument/2006/customXml" ds:itemID="{95162949-95C0-496F-9B03-72ABB2A10E61}"/>
</file>

<file path=customXml/itemProps4.xml><?xml version="1.0" encoding="utf-8"?>
<ds:datastoreItem xmlns:ds="http://schemas.openxmlformats.org/officeDocument/2006/customXml" ds:itemID="{844C3BAD-B368-4549-8C7C-53B065DCFB46}"/>
</file>

<file path=customXml/itemProps5.xml><?xml version="1.0" encoding="utf-8"?>
<ds:datastoreItem xmlns:ds="http://schemas.openxmlformats.org/officeDocument/2006/customXml" ds:itemID="{C6030EA2-395C-41DF-BB3A-3D1FB616192F}"/>
</file>

<file path=docProps/app.xml><?xml version="1.0" encoding="utf-8"?>
<Properties xmlns="http://schemas.openxmlformats.org/officeDocument/2006/extended-properties" xmlns:vt="http://schemas.openxmlformats.org/officeDocument/2006/docPropsVTypes">
  <Template>Normal</Template>
  <TotalTime>0</TotalTime>
  <Pages>35</Pages>
  <Words>9179</Words>
  <Characters>52321</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2026-09-07T16:23:00Z</dcterms:created>
  <dcterms:modified xsi:type="dcterms:W3CDTF">2026-09-07T16:23:00Z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Reconsideration Phase">
    <vt:lpwstr/>
  </property>
  <property fmtid="{D5CDD505-2E9C-101B-9397-08002B2CF9AE}" pid="4" name="Reconsideration_x0020_Phase">
    <vt:lpwstr/>
  </property>
  <property fmtid="{D5CDD505-2E9C-101B-9397-08002B2CF9AE}" pid="5" name="QC Gate">
    <vt:lpwstr/>
  </property>
  <property fmtid="{D5CDD505-2E9C-101B-9397-08002B2CF9AE}" pid="6" name="MSIP_Label_eb150e91-1403-4795-80a4-b7d1f9621190_ActionId">
    <vt:lpwstr>e5d619e0-138d-44a4-8684-dada425391f2</vt:lpwstr>
  </property>
  <property fmtid="{D5CDD505-2E9C-101B-9397-08002B2CF9AE}" pid="7" name="InvestigationType">
    <vt:lpwstr>65;#Templates|e2efe624-fe4f-432e-ae05-8257c17f4e34</vt:lpwstr>
  </property>
  <property fmtid="{D5CDD505-2E9C-101B-9397-08002B2CF9AE}" pid="8" name="xd_ProgID">
    <vt:lpwstr/>
  </property>
  <property fmtid="{D5CDD505-2E9C-101B-9397-08002B2CF9AE}" pid="9" name="MediaServiceImageTags">
    <vt:lpwstr/>
  </property>
  <property fmtid="{D5CDD505-2E9C-101B-9397-08002B2CF9AE}" pid="10" name="ContentTypeId">
    <vt:lpwstr>0x010100BD08157E53159745B5B23790F58509580C00973D859266AA544FA58681EDCF012872</vt:lpwstr>
  </property>
  <property fmtid="{D5CDD505-2E9C-101B-9397-08002B2CF9AE}" pid="11" name="MSIP_Label_eb150e91-1403-4795-80a4-b7d1f9621190_SiteId">
    <vt:lpwstr>6d05c462-2956-4ec4-a0d4-480181c849f9</vt:lpwstr>
  </property>
  <property fmtid="{D5CDD505-2E9C-101B-9397-08002B2CF9AE}" pid="12" name="MSIP_Label_eb150e91-1403-4795-80a4-b7d1f9621190_Application">
    <vt:lpwstr>Microsoft Azure Information Protection</vt:lpwstr>
  </property>
  <property fmtid="{D5CDD505-2E9C-101B-9397-08002B2CF9AE}" pid="13" name="MSIP_Label_eb150e91-1403-4795-80a4-b7d1f9621190_Owner">
    <vt:lpwstr>Timothy.Sharp@traderemedies.gov.uk</vt:lpwstr>
  </property>
  <property fmtid="{D5CDD505-2E9C-101B-9397-08002B2CF9AE}" pid="14" name="MSIP_Label_eb150e91-1403-4795-80a4-b7d1f9621190_Enabled">
    <vt:lpwstr>True</vt:lpwstr>
  </property>
  <property fmtid="{D5CDD505-2E9C-101B-9397-08002B2CF9AE}" pid="15" name="ComplianceAssetId">
    <vt:lpwstr/>
  </property>
  <property fmtid="{D5CDD505-2E9C-101B-9397-08002B2CF9AE}" pid="16" name="TemplateUrl">
    <vt:lpwstr/>
  </property>
  <property fmtid="{D5CDD505-2E9C-101B-9397-08002B2CF9AE}" pid="17" name="InvestigationArea">
    <vt:lpwstr>71;#Questionnaire|f72e2d00-ee3e-472e-ad03-52ff1dd36cc6</vt:lpwstr>
  </property>
  <property fmtid="{D5CDD505-2E9C-101B-9397-08002B2CF9AE}" pid="18" name="MSIP_Label_eb150e91-1403-4795-80a4-b7d1f9621190_SetDate">
    <vt:lpwstr>2019-07-26T11:15:46.6567578Z</vt:lpwstr>
  </property>
  <property fmtid="{D5CDD505-2E9C-101B-9397-08002B2CF9AE}" pid="19" name="_ExtendedDescription">
    <vt:lpwstr/>
  </property>
  <property fmtid="{D5CDD505-2E9C-101B-9397-08002B2CF9AE}" pid="20" name="docLang">
    <vt:lpwstr>en</vt:lpwstr>
  </property>
  <property fmtid="{D5CDD505-2E9C-101B-9397-08002B2CF9AE}" pid="21" name="RelatedCountry">
    <vt:lpwstr>226;#Egypt|7bebcf6a-9b35-49fe-bd92-1db41e721742</vt:lpwstr>
  </property>
  <property fmtid="{D5CDD505-2E9C-101B-9397-08002B2CF9AE}" pid="22" name="Sensitivity">
    <vt:lpwstr>OFFICIAL</vt:lpwstr>
  </property>
  <property fmtid="{D5CDD505-2E9C-101B-9397-08002B2CF9AE}" pid="23" name="xd_Signature">
    <vt:bool>false</vt:bool>
  </property>
  <property fmtid="{D5CDD505-2E9C-101B-9397-08002B2CF9AE}" pid="24" name="SharedWithUsers">
    <vt:lpwstr/>
  </property>
  <property fmtid="{D5CDD505-2E9C-101B-9397-08002B2CF9AE}" pid="25" name="CaseProduct">
    <vt:lpwstr>270</vt:lpwstr>
  </property>
  <property fmtid="{D5CDD505-2E9C-101B-9397-08002B2CF9AE}" pid="26" name="MSIP_Label_eb150e91-1403-4795-80a4-b7d1f9621190_Name">
    <vt:lpwstr>OFFICIAL</vt:lpwstr>
  </property>
  <property fmtid="{D5CDD505-2E9C-101B-9397-08002B2CF9AE}" pid="27" name="lcf76f155ced4ddcb4097134ff3c332f">
    <vt:lpwstr/>
  </property>
  <property fmtid="{D5CDD505-2E9C-101B-9397-08002B2CF9AE}" pid="28" name="QC_x0020_Gate">
    <vt:lpwstr/>
  </property>
  <property fmtid="{D5CDD505-2E9C-101B-9397-08002B2CF9AE}" pid="29" name="MSIP_Label_eb150e91-1403-4795-80a4-b7d1f9621190_Extended_MSFT_Method">
    <vt:lpwstr>Automatic</vt:lpwstr>
  </property>
  <property fmtid="{D5CDD505-2E9C-101B-9397-08002B2CF9AE}" pid="30" name="CaseCountry">
    <vt:lpwstr/>
  </property>
  <property fmtid="{D5CDD505-2E9C-101B-9397-08002B2CF9AE}" pid="31" name="DocumentType">
    <vt:lpwstr>52;#Questionnaire|231e7669-9f72-4a7b-8af6-208e4dbf6d44</vt:lpwstr>
  </property>
  <property fmtid="{D5CDD505-2E9C-101B-9397-08002B2CF9AE}" pid="32" name="CaseType">
    <vt:lpwstr>106</vt:lpwstr>
  </property>
  <property fmtid="{D5CDD505-2E9C-101B-9397-08002B2CF9AE}" pid="33" name="Order">
    <vt:r8>2284100</vt:r8>
  </property>
  <property fmtid="{D5CDD505-2E9C-101B-9397-08002B2CF9AE}" pid="34" name="OperationalTheme">
    <vt:lpwstr/>
  </property>
</Properties>
</file>