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16D76">
      <w:pPr>
        <w:pStyle w:val="21"/>
        <w:spacing w:after="120" w:line="360" w:lineRule="auto"/>
        <w:jc w:val="center"/>
        <w:rPr>
          <w:b/>
          <w:bCs/>
          <w:sz w:val="36"/>
          <w:szCs w:val="36"/>
        </w:rPr>
      </w:pPr>
      <w:r>
        <w:rPr>
          <w:rFonts w:ascii="Arial" w:hAnsi="Arial" w:cs="Arial"/>
          <w:b/>
          <w:bCs/>
          <w:sz w:val="36"/>
          <w:szCs w:val="36"/>
        </w:rPr>
        <w:t>Registration form</w:t>
      </w:r>
      <w:r>
        <w:rPr>
          <w:b/>
          <w:bCs/>
          <w:sz w:val="36"/>
          <w:szCs w:val="36"/>
        </w:rPr>
        <w:t xml:space="preserve"> </w:t>
      </w:r>
      <w:r>
        <w:rPr>
          <w:rFonts w:ascii="Arial" w:hAnsi="Arial" w:cs="Arial"/>
          <w:b/>
          <w:bCs/>
          <w:sz w:val="36"/>
          <w:szCs w:val="36"/>
        </w:rPr>
        <w:t>for interested parties and contributors</w:t>
      </w:r>
    </w:p>
    <w:p w14:paraId="7D6EA875">
      <w:pPr>
        <w:tabs>
          <w:tab w:val="left" w:pos="2130"/>
        </w:tabs>
        <w:spacing w:line="22" w:lineRule="atLeast"/>
        <w:jc w:val="center"/>
        <w:rPr>
          <w:b/>
          <w:sz w:val="32"/>
          <w:szCs w:val="28"/>
        </w:rPr>
      </w:pPr>
      <w:r>
        <w:rPr>
          <w:rFonts w:eastAsia="Arial"/>
          <w:b/>
          <w:sz w:val="36"/>
          <w:szCs w:val="36"/>
        </w:rPr>
        <w:t xml:space="preserve">Case SG0094: </w:t>
      </w:r>
      <w:sdt>
        <w:sdtPr>
          <w:rPr>
            <w:b/>
            <w:sz w:val="36"/>
            <w:szCs w:val="36"/>
          </w:rPr>
          <w:id w:val="1053118587"/>
          <w:placeholder>
            <w:docPart w:val="8497D385F7E84DE388BD1C8169C85F91"/>
          </w:placeholder>
          <w:comboBox>
            <w:listItem w:displayText="(Type of investigation / review)" w:value="(Type of investigation / review)"/>
            <w:listItem w:displayText="Anti-dumping investigation" w:value="Anti-dumping investigation"/>
            <w:listItem w:displayText="Anti-subsidy investigation" w:value="Anti-subsidy investigation"/>
            <w:listItem w:displayText="Circumvention exemption review" w:value="Circumvention exemption review"/>
            <w:listItem w:displayText="Expiry review" w:value="Expiry review"/>
            <w:listItem w:displayText="New exporter review" w:value="New exporter review"/>
            <w:listItem w:displayText="Safeguards Investigation" w:value="Safeguards Investigation"/>
            <w:listItem w:displayText="Safeguard discontinuation" w:value="Safeguard discontinuation"/>
            <w:listItem w:displayText="Safeguard extension review" w:value="Safeguard extension review"/>
            <w:listItem w:displayText="Safeguard mid-term review" w:value="Safeguard mid-term review"/>
            <w:listItem w:displayText="Safeguard suspension application" w:value="Safeguard suspension application"/>
            <w:listItem w:displayText="Scope review" w:value="Scope review"/>
            <w:listItem w:displayText="Suspension application" w:value="Suspension application"/>
            <w:listItem w:displayText="Suspension extension review" w:value="Suspension extension review"/>
            <w:listItem w:displayText="Tariff rate quota review" w:value="Tariff rate quota review"/>
          </w:comboBox>
        </w:sdtPr>
        <w:sdtEndPr>
          <w:rPr>
            <w:b/>
            <w:sz w:val="36"/>
            <w:szCs w:val="36"/>
          </w:rPr>
        </w:sdtEndPr>
        <w:sdtContent>
          <w:r>
            <w:rPr>
              <w:b/>
              <w:sz w:val="36"/>
              <w:szCs w:val="36"/>
            </w:rPr>
            <w:t>Safeguards Investigation</w:t>
          </w:r>
        </w:sdtContent>
      </w:sdt>
      <w:r>
        <w:rPr>
          <w:b/>
          <w:sz w:val="32"/>
          <w:szCs w:val="28"/>
        </w:rPr>
        <w:t xml:space="preserve"> </w:t>
      </w:r>
      <w:r>
        <w:rPr>
          <w:rFonts w:eastAsia="Arial"/>
          <w:b/>
          <w:sz w:val="36"/>
          <w:szCs w:val="36"/>
        </w:rPr>
        <w:t>on imports of Poly(ethylene) Terephthalate into the UK</w:t>
      </w:r>
    </w:p>
    <w:p w14:paraId="194178F5">
      <w:pPr>
        <w:spacing w:line="22" w:lineRule="atLeast"/>
        <w:rPr>
          <w:szCs w:val="24"/>
        </w:rPr>
      </w:pPr>
    </w:p>
    <w:p w14:paraId="4D3EF746">
      <w:pPr>
        <w:spacing w:line="22" w:lineRule="atLeast"/>
        <w:rPr>
          <w:szCs w:val="24"/>
        </w:r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28" w:type="dxa"/>
        </w:tblCellMar>
      </w:tblPr>
      <w:tblGrid>
        <w:gridCol w:w="3969"/>
        <w:gridCol w:w="5047"/>
      </w:tblGrid>
      <w:tr w14:paraId="1D5A18CF">
        <w:tc>
          <w:tcPr>
            <w:tcW w:w="3969" w:type="dxa"/>
            <w:tcBorders>
              <w:top w:val="nil"/>
              <w:left w:val="nil"/>
              <w:bottom w:val="nil"/>
              <w:right w:val="single" w:color="auto" w:sz="4" w:space="0"/>
            </w:tcBorders>
          </w:tcPr>
          <w:p w14:paraId="436660A3">
            <w:pPr>
              <w:tabs>
                <w:tab w:val="left" w:pos="2130"/>
              </w:tabs>
              <w:spacing w:line="264" w:lineRule="auto"/>
              <w:contextualSpacing/>
              <w:rPr>
                <w:b/>
                <w:bCs/>
                <w:szCs w:val="24"/>
              </w:rPr>
            </w:pPr>
            <w:r>
              <w:rPr>
                <w:b/>
                <w:bCs/>
                <w:szCs w:val="24"/>
              </w:rPr>
              <w:t>Period of Investigation (POI):</w:t>
            </w:r>
          </w:p>
        </w:tc>
        <w:tc>
          <w:tcPr>
            <w:tcW w:w="5047" w:type="dxa"/>
            <w:tcBorders>
              <w:top w:val="single" w:color="auto" w:sz="4" w:space="0"/>
              <w:left w:val="single" w:color="auto" w:sz="4" w:space="0"/>
              <w:bottom w:val="single" w:color="auto" w:sz="4" w:space="0"/>
              <w:right w:val="single" w:color="auto" w:sz="4" w:space="0"/>
            </w:tcBorders>
          </w:tcPr>
          <w:p w14:paraId="499612BF">
            <w:pPr>
              <w:tabs>
                <w:tab w:val="left" w:pos="2130"/>
              </w:tabs>
              <w:spacing w:line="264" w:lineRule="auto"/>
              <w:contextualSpacing/>
              <w:rPr>
                <w:color w:val="FF0000"/>
                <w:szCs w:val="24"/>
              </w:rPr>
            </w:pPr>
            <w:r>
              <w:rPr>
                <w:szCs w:val="24"/>
              </w:rPr>
              <w:t>01 January 2021 to 31 December 2025</w:t>
            </w:r>
          </w:p>
        </w:tc>
      </w:tr>
      <w:tr w14:paraId="521CD621">
        <w:tc>
          <w:tcPr>
            <w:tcW w:w="3969" w:type="dxa"/>
            <w:tcBorders>
              <w:top w:val="nil"/>
              <w:left w:val="nil"/>
              <w:bottom w:val="nil"/>
              <w:right w:val="nil"/>
            </w:tcBorders>
          </w:tcPr>
          <w:p w14:paraId="24767480">
            <w:pPr>
              <w:tabs>
                <w:tab w:val="left" w:pos="2130"/>
              </w:tabs>
              <w:spacing w:line="264" w:lineRule="auto"/>
              <w:contextualSpacing/>
              <w:rPr>
                <w:b/>
                <w:szCs w:val="24"/>
              </w:rPr>
            </w:pPr>
          </w:p>
        </w:tc>
        <w:tc>
          <w:tcPr>
            <w:tcW w:w="5047" w:type="dxa"/>
            <w:tcBorders>
              <w:top w:val="single" w:color="auto" w:sz="4" w:space="0"/>
              <w:left w:val="nil"/>
              <w:bottom w:val="single" w:color="auto" w:sz="4" w:space="0"/>
              <w:right w:val="nil"/>
            </w:tcBorders>
          </w:tcPr>
          <w:p w14:paraId="6F6007EC">
            <w:pPr>
              <w:tabs>
                <w:tab w:val="left" w:pos="2130"/>
              </w:tabs>
              <w:spacing w:line="264" w:lineRule="auto"/>
              <w:contextualSpacing/>
              <w:rPr>
                <w:color w:val="FF0000"/>
                <w:szCs w:val="24"/>
              </w:rPr>
            </w:pPr>
          </w:p>
        </w:tc>
      </w:tr>
      <w:tr w14:paraId="08B6A566">
        <w:tc>
          <w:tcPr>
            <w:tcW w:w="3969" w:type="dxa"/>
            <w:tcBorders>
              <w:top w:val="nil"/>
              <w:left w:val="nil"/>
              <w:bottom w:val="nil"/>
              <w:right w:val="single" w:color="auto" w:sz="4" w:space="0"/>
            </w:tcBorders>
          </w:tcPr>
          <w:p w14:paraId="374F9152">
            <w:pPr>
              <w:tabs>
                <w:tab w:val="left" w:pos="2130"/>
              </w:tabs>
              <w:spacing w:line="264" w:lineRule="auto"/>
              <w:contextualSpacing/>
              <w:rPr>
                <w:b/>
                <w:szCs w:val="24"/>
              </w:rPr>
            </w:pPr>
            <w:r>
              <w:rPr>
                <w:b/>
                <w:szCs w:val="24"/>
              </w:rPr>
              <w:t>Deadline for response:</w:t>
            </w:r>
          </w:p>
        </w:tc>
        <w:tc>
          <w:tcPr>
            <w:tcW w:w="5047" w:type="dxa"/>
            <w:tcBorders>
              <w:top w:val="single" w:color="auto" w:sz="4" w:space="0"/>
              <w:left w:val="single" w:color="auto" w:sz="4" w:space="0"/>
              <w:bottom w:val="single" w:color="auto" w:sz="4" w:space="0"/>
              <w:right w:val="single" w:color="auto" w:sz="4" w:space="0"/>
            </w:tcBorders>
          </w:tcPr>
          <w:p w14:paraId="0286CEC2">
            <w:pPr>
              <w:tabs>
                <w:tab w:val="left" w:pos="2130"/>
              </w:tabs>
              <w:spacing w:line="264" w:lineRule="auto"/>
              <w:contextualSpacing/>
              <w:rPr>
                <w:color w:val="FF0000"/>
                <w:szCs w:val="24"/>
              </w:rPr>
            </w:pPr>
            <w:r>
              <w:rPr>
                <w:szCs w:val="24"/>
              </w:rPr>
              <w:t>19 August 2026</w:t>
            </w:r>
          </w:p>
        </w:tc>
      </w:tr>
      <w:tr w14:paraId="48B27D33">
        <w:tc>
          <w:tcPr>
            <w:tcW w:w="3969" w:type="dxa"/>
            <w:tcBorders>
              <w:top w:val="nil"/>
              <w:left w:val="nil"/>
              <w:bottom w:val="nil"/>
              <w:right w:val="nil"/>
            </w:tcBorders>
          </w:tcPr>
          <w:p w14:paraId="61F3E105">
            <w:pPr>
              <w:tabs>
                <w:tab w:val="left" w:pos="2130"/>
              </w:tabs>
              <w:spacing w:line="264" w:lineRule="auto"/>
              <w:contextualSpacing/>
              <w:rPr>
                <w:b/>
                <w:color w:val="FF0000"/>
                <w:szCs w:val="24"/>
              </w:rPr>
            </w:pPr>
          </w:p>
        </w:tc>
        <w:tc>
          <w:tcPr>
            <w:tcW w:w="5047" w:type="dxa"/>
            <w:tcBorders>
              <w:top w:val="single" w:color="auto" w:sz="4" w:space="0"/>
              <w:left w:val="nil"/>
              <w:bottom w:val="single" w:color="auto" w:sz="4" w:space="0"/>
              <w:right w:val="nil"/>
            </w:tcBorders>
          </w:tcPr>
          <w:p w14:paraId="640C58AB">
            <w:pPr>
              <w:tabs>
                <w:tab w:val="left" w:pos="2130"/>
              </w:tabs>
              <w:spacing w:line="264" w:lineRule="auto"/>
              <w:contextualSpacing/>
              <w:rPr>
                <w:color w:val="FF0000"/>
                <w:szCs w:val="24"/>
              </w:rPr>
            </w:pPr>
          </w:p>
        </w:tc>
      </w:tr>
      <w:tr w14:paraId="0F2AA3D3">
        <w:tc>
          <w:tcPr>
            <w:tcW w:w="3969" w:type="dxa"/>
            <w:tcBorders>
              <w:top w:val="nil"/>
              <w:left w:val="nil"/>
              <w:bottom w:val="nil"/>
              <w:right w:val="single" w:color="auto" w:sz="4" w:space="0"/>
            </w:tcBorders>
          </w:tcPr>
          <w:p w14:paraId="0279E8A5">
            <w:pPr>
              <w:tabs>
                <w:tab w:val="left" w:pos="2130"/>
              </w:tabs>
              <w:spacing w:line="264" w:lineRule="auto"/>
              <w:contextualSpacing/>
              <w:rPr>
                <w:b/>
                <w:bCs/>
                <w:szCs w:val="24"/>
              </w:rPr>
            </w:pPr>
            <w:r>
              <w:rPr>
                <w:b/>
                <w:bCs/>
                <w:szCs w:val="24"/>
              </w:rPr>
              <w:t>Contact details:</w:t>
            </w:r>
          </w:p>
        </w:tc>
        <w:tc>
          <w:tcPr>
            <w:tcW w:w="5047" w:type="dxa"/>
            <w:tcBorders>
              <w:top w:val="single" w:color="auto" w:sz="4" w:space="0"/>
              <w:left w:val="single" w:color="auto" w:sz="4" w:space="0"/>
              <w:bottom w:val="single" w:color="auto" w:sz="4" w:space="0"/>
              <w:right w:val="single" w:color="auto" w:sz="4" w:space="0"/>
            </w:tcBorders>
          </w:tcPr>
          <w:p w14:paraId="19DEB0A0">
            <w:pPr>
              <w:tabs>
                <w:tab w:val="left" w:pos="2130"/>
              </w:tabs>
              <w:spacing w:line="264" w:lineRule="auto"/>
              <w:contextualSpacing/>
              <w:rPr>
                <w:color w:val="FF0000"/>
                <w:szCs w:val="24"/>
              </w:rPr>
            </w:pPr>
            <w:r>
              <w:rPr>
                <w:szCs w:val="24"/>
              </w:rPr>
              <w:t>SG0094@traderemedies.gov.uk</w:t>
            </w:r>
          </w:p>
        </w:tc>
      </w:tr>
      <w:tr w14:paraId="5B3F9CF2">
        <w:tc>
          <w:tcPr>
            <w:tcW w:w="3969" w:type="dxa"/>
            <w:tcBorders>
              <w:top w:val="nil"/>
              <w:left w:val="nil"/>
              <w:bottom w:val="nil"/>
              <w:right w:val="nil"/>
            </w:tcBorders>
          </w:tcPr>
          <w:p w14:paraId="71DB9AE2">
            <w:pPr>
              <w:tabs>
                <w:tab w:val="left" w:pos="2130"/>
              </w:tabs>
              <w:spacing w:line="264" w:lineRule="auto"/>
              <w:contextualSpacing/>
              <w:rPr>
                <w:b/>
                <w:bCs/>
                <w:szCs w:val="24"/>
              </w:rPr>
            </w:pPr>
          </w:p>
        </w:tc>
        <w:tc>
          <w:tcPr>
            <w:tcW w:w="5047" w:type="dxa"/>
            <w:tcBorders>
              <w:top w:val="single" w:color="auto" w:sz="4" w:space="0"/>
              <w:left w:val="nil"/>
              <w:bottom w:val="single" w:color="auto" w:sz="4" w:space="0"/>
              <w:right w:val="nil"/>
            </w:tcBorders>
          </w:tcPr>
          <w:p w14:paraId="10D1CA03">
            <w:pPr>
              <w:tabs>
                <w:tab w:val="left" w:pos="2130"/>
              </w:tabs>
              <w:spacing w:line="264" w:lineRule="auto"/>
              <w:contextualSpacing/>
              <w:rPr>
                <w:color w:val="FF0000"/>
                <w:szCs w:val="24"/>
              </w:rPr>
            </w:pPr>
          </w:p>
        </w:tc>
      </w:tr>
      <w:tr w14:paraId="1DB46596">
        <w:tc>
          <w:tcPr>
            <w:tcW w:w="3969" w:type="dxa"/>
            <w:tcBorders>
              <w:top w:val="nil"/>
              <w:left w:val="nil"/>
              <w:bottom w:val="nil"/>
              <w:right w:val="single" w:color="auto" w:sz="4" w:space="0"/>
            </w:tcBorders>
          </w:tcPr>
          <w:p w14:paraId="3274D12C">
            <w:pPr>
              <w:tabs>
                <w:tab w:val="left" w:pos="2130"/>
              </w:tabs>
              <w:spacing w:line="264" w:lineRule="auto"/>
              <w:contextualSpacing/>
              <w:rPr>
                <w:b/>
                <w:bCs/>
                <w:szCs w:val="24"/>
              </w:rPr>
            </w:pPr>
            <w:r>
              <w:rPr>
                <w:b/>
                <w:szCs w:val="24"/>
              </w:rPr>
              <w:t>Completed on behalf of:</w:t>
            </w:r>
          </w:p>
        </w:tc>
        <w:tc>
          <w:tcPr>
            <w:tcW w:w="5047" w:type="dxa"/>
            <w:tcBorders>
              <w:top w:val="single" w:color="auto" w:sz="4" w:space="0"/>
              <w:left w:val="single" w:color="auto" w:sz="4" w:space="0"/>
              <w:bottom w:val="single" w:color="auto" w:sz="4" w:space="0"/>
              <w:right w:val="single" w:color="auto" w:sz="4" w:space="0"/>
            </w:tcBorders>
          </w:tcPr>
          <w:p w14:paraId="468955FB">
            <w:pPr>
              <w:tabs>
                <w:tab w:val="left" w:pos="2130"/>
              </w:tabs>
              <w:spacing w:line="264" w:lineRule="auto"/>
              <w:contextualSpacing/>
              <w:rPr>
                <w:rFonts w:hint="default"/>
                <w:color w:val="FF0000"/>
                <w:szCs w:val="24"/>
                <w:lang w:val="en-US"/>
              </w:rPr>
            </w:pPr>
            <w:r>
              <w:rPr>
                <w:rFonts w:hint="eastAsia" w:ascii="Arial" w:hAnsi="Arial" w:cs="Arial" w:eastAsiaTheme="minorEastAsia"/>
                <w:i/>
                <w:iCs/>
                <w:color w:val="808080" w:themeColor="background1" w:themeShade="80"/>
                <w:szCs w:val="24"/>
                <w:lang w:val="zh-CN" w:eastAsia="zh-CN"/>
              </w:rPr>
              <w:t>China Chamber of Commerce of Metals, Minerals &amp; Chemicals Importers &amp; Exporters</w:t>
            </w:r>
            <w:r>
              <w:rPr>
                <w:rFonts w:hint="default" w:ascii="Arial" w:hAnsi="Arial" w:cs="Arial" w:eastAsiaTheme="minorEastAsia"/>
                <w:i/>
                <w:iCs/>
                <w:color w:val="808080" w:themeColor="background1" w:themeShade="80"/>
                <w:szCs w:val="24"/>
                <w:lang w:val="en-US" w:eastAsia="zh-CN"/>
              </w:rPr>
              <w:t xml:space="preserve"> (CCCMC)</w:t>
            </w:r>
          </w:p>
        </w:tc>
      </w:tr>
    </w:tbl>
    <w:p w14:paraId="560A29F1">
      <w:pPr>
        <w:spacing w:line="22" w:lineRule="atLeast"/>
        <w:rPr>
          <w:szCs w:val="24"/>
        </w:rPr>
      </w:pPr>
    </w:p>
    <w:p w14:paraId="7FCA0A91">
      <w:pPr>
        <w:spacing w:line="22" w:lineRule="atLeast"/>
        <w:rPr>
          <w:szCs w:val="24"/>
        </w:rPr>
      </w:pPr>
    </w:p>
    <w:p w14:paraId="01896F2E">
      <w:pPr>
        <w:spacing w:line="22" w:lineRule="atLeast"/>
        <w:rPr>
          <w:rFonts w:eastAsia="Arial"/>
          <w:b/>
          <w:bCs/>
          <w:szCs w:val="24"/>
        </w:rPr>
      </w:pPr>
    </w:p>
    <w:p w14:paraId="725A0023">
      <w:pPr>
        <w:spacing w:line="22" w:lineRule="atLeast"/>
        <w:rPr>
          <w:rFonts w:eastAsia="Arial"/>
          <w:b/>
          <w:bCs/>
          <w:szCs w:val="24"/>
        </w:rPr>
      </w:pPr>
    </w:p>
    <w:p w14:paraId="5DEE4EE0">
      <w:pPr>
        <w:spacing w:line="22" w:lineRule="atLeast"/>
        <w:rPr>
          <w:rFonts w:eastAsia="Arial"/>
          <w:b/>
          <w:bCs/>
          <w:szCs w:val="24"/>
        </w:rPr>
      </w:pPr>
    </w:p>
    <w:p w14:paraId="445F374C">
      <w:pPr>
        <w:spacing w:line="22" w:lineRule="atLeast"/>
        <w:rPr>
          <w:rFonts w:eastAsia="Arial"/>
          <w:b/>
          <w:bCs/>
          <w:szCs w:val="24"/>
        </w:rPr>
      </w:pPr>
    </w:p>
    <w:p w14:paraId="0ECD6BA9">
      <w:pPr>
        <w:spacing w:line="22" w:lineRule="atLeast"/>
        <w:rPr>
          <w:rFonts w:eastAsia="Arial"/>
          <w:b/>
          <w:bCs/>
          <w:szCs w:val="24"/>
        </w:rPr>
      </w:pPr>
    </w:p>
    <w:p w14:paraId="39FF241D">
      <w:pPr>
        <w:spacing w:line="22" w:lineRule="atLeast"/>
        <w:rPr>
          <w:rFonts w:eastAsia="Arial"/>
          <w:b/>
          <w:bCs/>
          <w:szCs w:val="24"/>
        </w:rPr>
      </w:pPr>
    </w:p>
    <w:p w14:paraId="40E71FF6">
      <w:pPr>
        <w:spacing w:line="22" w:lineRule="atLeast"/>
        <w:rPr>
          <w:rFonts w:eastAsia="Arial"/>
          <w:b/>
          <w:bCs/>
          <w:szCs w:val="24"/>
        </w:rPr>
      </w:pPr>
    </w:p>
    <w:p w14:paraId="14BCDF89">
      <w:pPr>
        <w:spacing w:line="22" w:lineRule="atLeast"/>
        <w:rPr>
          <w:rFonts w:eastAsia="Arial"/>
          <w:b/>
          <w:bCs/>
          <w:szCs w:val="24"/>
        </w:rPr>
      </w:pPr>
    </w:p>
    <w:p w14:paraId="7DADD601">
      <w:pPr>
        <w:spacing w:line="22" w:lineRule="atLeast"/>
        <w:rPr>
          <w:rFonts w:eastAsia="Arial"/>
          <w:b/>
          <w:bCs/>
          <w:szCs w:val="24"/>
        </w:rPr>
      </w:pPr>
    </w:p>
    <w:p w14:paraId="11F415D2">
      <w:pPr>
        <w:spacing w:line="22" w:lineRule="atLeast"/>
        <w:rPr>
          <w:rFonts w:eastAsia="Arial"/>
          <w:b/>
          <w:bCs/>
          <w:szCs w:val="24"/>
        </w:rPr>
      </w:pPr>
    </w:p>
    <w:p w14:paraId="5ED0471D">
      <w:pPr>
        <w:spacing w:line="22" w:lineRule="atLeast"/>
        <w:rPr>
          <w:rFonts w:eastAsia="Arial"/>
          <w:b/>
          <w:bCs/>
          <w:szCs w:val="24"/>
        </w:rPr>
      </w:pPr>
    </w:p>
    <w:p w14:paraId="2FA75BCB">
      <w:pPr>
        <w:spacing w:line="22" w:lineRule="atLeast"/>
        <w:rPr>
          <w:rFonts w:eastAsia="Arial"/>
          <w:b/>
          <w:bCs/>
          <w:szCs w:val="24"/>
        </w:rPr>
      </w:pPr>
    </w:p>
    <w:p w14:paraId="4369D345">
      <w:pPr>
        <w:spacing w:line="22" w:lineRule="atLeast"/>
        <w:rPr>
          <w:rFonts w:eastAsia="Arial"/>
          <w:b/>
          <w:bCs/>
          <w:szCs w:val="24"/>
        </w:rPr>
      </w:pPr>
    </w:p>
    <w:p w14:paraId="01D114F4">
      <w:pPr>
        <w:spacing w:line="22" w:lineRule="atLeast"/>
        <w:rPr>
          <w:rFonts w:eastAsia="Arial"/>
          <w:b/>
          <w:bCs/>
          <w:szCs w:val="24"/>
        </w:rPr>
      </w:pPr>
    </w:p>
    <w:p w14:paraId="582FD001">
      <w:pPr>
        <w:spacing w:line="22" w:lineRule="atLeast"/>
        <w:rPr>
          <w:rFonts w:eastAsia="Arial"/>
          <w:b/>
          <w:bCs/>
          <w:szCs w:val="24"/>
        </w:rPr>
      </w:pPr>
    </w:p>
    <w:p w14:paraId="18566C1D">
      <w:pPr>
        <w:spacing w:line="22" w:lineRule="atLeast"/>
        <w:rPr>
          <w:rFonts w:eastAsia="Arial"/>
          <w:color w:val="000000"/>
          <w:szCs w:val="24"/>
        </w:rPr>
      </w:pPr>
    </w:p>
    <w:p w14:paraId="467E56B2">
      <w:pPr>
        <w:spacing w:line="22" w:lineRule="atLeast"/>
        <w:jc w:val="both"/>
      </w:pPr>
      <w:r>
        <w:rPr>
          <w:rFonts w:eastAsia="Arial"/>
          <w:color w:val="000000"/>
          <w:szCs w:val="24"/>
        </w:rPr>
        <w:t xml:space="preserve">When you have completed each form, indicate the </w:t>
      </w:r>
      <w:r>
        <w:rPr>
          <w:rFonts w:eastAsia="Arial"/>
          <w:b/>
          <w:color w:val="000000"/>
          <w:szCs w:val="24"/>
        </w:rPr>
        <w:t>confidentiality</w:t>
      </w:r>
      <w:r>
        <w:rPr>
          <w:rFonts w:eastAsia="Arial"/>
          <w:color w:val="000000"/>
          <w:szCs w:val="24"/>
        </w:rPr>
        <w:t xml:space="preserve"> status of the document by placing an </w:t>
      </w:r>
      <w:r>
        <w:rPr>
          <w:rFonts w:ascii="Wingdings 2" w:hAnsi="Wingdings 2" w:eastAsia="Wingdings 2" w:cs="Wingdings 2"/>
          <w:b/>
          <w:bCs/>
          <w:color w:val="000000"/>
          <w:szCs w:val="24"/>
        </w:rPr>
        <w:t></w:t>
      </w:r>
      <w:r>
        <w:rPr>
          <w:rFonts w:eastAsia="Arial"/>
          <w:color w:val="000000"/>
          <w:szCs w:val="24"/>
        </w:rPr>
        <w:t xml:space="preserve"> in the relevant box below and in the header of the form:</w:t>
      </w:r>
    </w:p>
    <w:p w14:paraId="77D0D369">
      <w:pPr>
        <w:spacing w:line="22" w:lineRule="atLeast"/>
        <w:jc w:val="both"/>
        <w:rPr>
          <w:rFonts w:eastAsia="Arial"/>
          <w:color w:val="000000"/>
          <w:szCs w:val="24"/>
        </w:rPr>
      </w:pPr>
    </w:p>
    <w:p w14:paraId="214B60CD">
      <w:pPr>
        <w:spacing w:line="22" w:lineRule="atLeast"/>
        <w:ind w:left="1701" w:hanging="981"/>
        <w:jc w:val="both"/>
      </w:pPr>
      <w:r>
        <w:rPr>
          <w:rFonts w:ascii="MS Gothic" w:hAnsi="MS Gothic" w:eastAsia="MS Gothic" w:cs="Segoe UI Symbol"/>
          <w:b/>
          <w:bCs/>
          <w:color w:val="FF0000"/>
          <w:szCs w:val="24"/>
        </w:rPr>
        <w:t>☐</w:t>
      </w:r>
      <w:r>
        <w:rPr>
          <w:rFonts w:ascii="Segoe UI Symbol" w:hAnsi="Segoe UI Symbol" w:eastAsia="MS Gothic" w:cs="Segoe UI Symbol"/>
          <w:b/>
          <w:bCs/>
          <w:color w:val="000000"/>
          <w:szCs w:val="24"/>
        </w:rPr>
        <w:tab/>
      </w:r>
      <w:r>
        <w:rPr>
          <w:rFonts w:eastAsia="Arial"/>
          <w:color w:val="000000"/>
          <w:szCs w:val="24"/>
        </w:rPr>
        <w:t>Confidential</w:t>
      </w:r>
    </w:p>
    <w:p w14:paraId="63CD6379">
      <w:pPr>
        <w:spacing w:line="22" w:lineRule="atLeast"/>
        <w:ind w:firstLine="720" w:firstLineChars="300"/>
        <w:jc w:val="both"/>
      </w:pPr>
      <w:r>
        <w:rPr>
          <w:rFonts w:ascii="Wingdings 2" w:hAnsi="Wingdings 2" w:eastAsia="Wingdings 2" w:cs="Wingdings 2"/>
          <w:b/>
          <w:bCs/>
          <w:color w:val="FF0000"/>
          <w:szCs w:val="24"/>
        </w:rPr>
        <w:t></w:t>
      </w:r>
      <w:r>
        <w:rPr>
          <w:rFonts w:ascii="Segoe UI Symbol" w:hAnsi="Segoe UI Symbol" w:eastAsia="MS Gothic" w:cs="Segoe UI Symbol"/>
          <w:b/>
          <w:bCs/>
          <w:color w:val="000000"/>
          <w:szCs w:val="24"/>
        </w:rPr>
        <w:tab/>
      </w:r>
      <w:r>
        <w:rPr>
          <w:rFonts w:eastAsia="Arial"/>
          <w:color w:val="000000"/>
          <w:szCs w:val="24"/>
        </w:rPr>
        <w:t>Non-confidential (will be made available on the public file</w:t>
      </w:r>
      <w:bookmarkStart w:id="0" w:name="_Hlk536188791"/>
      <w:r>
        <w:rPr>
          <w:rFonts w:eastAsia="Arial"/>
          <w:color w:val="000000"/>
          <w:szCs w:val="24"/>
        </w:rPr>
        <w:t>)</w:t>
      </w:r>
    </w:p>
    <w:p w14:paraId="596E1257">
      <w:pPr>
        <w:spacing w:line="22" w:lineRule="atLeast"/>
        <w:jc w:val="both"/>
        <w:rPr>
          <w:rFonts w:ascii="MS Gothic" w:hAnsi="MS Gothic" w:eastAsia="MS Gothic" w:cs="Segoe UI Symbol"/>
          <w:b/>
          <w:bCs/>
          <w:color w:val="000000"/>
          <w:szCs w:val="24"/>
        </w:rPr>
      </w:pPr>
    </w:p>
    <w:p w14:paraId="7BEDC4B7">
      <w:pPr>
        <w:spacing w:line="22" w:lineRule="atLeast"/>
        <w:jc w:val="both"/>
      </w:pPr>
      <w:r>
        <w:rPr>
          <w:rFonts w:eastAsia="Arial"/>
          <w:color w:val="000000"/>
          <w:szCs w:val="24"/>
        </w:rPr>
        <w:t xml:space="preserve">Please note that you will have to provide a </w:t>
      </w:r>
      <w:r>
        <w:rPr>
          <w:rFonts w:eastAsia="Arial"/>
          <w:b/>
          <w:bCs/>
          <w:color w:val="000000"/>
          <w:szCs w:val="24"/>
        </w:rPr>
        <w:t xml:space="preserve">confidential </w:t>
      </w:r>
      <w:r>
        <w:rPr>
          <w:rFonts w:eastAsia="Arial"/>
          <w:color w:val="000000"/>
          <w:szCs w:val="24"/>
        </w:rPr>
        <w:t xml:space="preserve">and a </w:t>
      </w:r>
      <w:r>
        <w:rPr>
          <w:rFonts w:eastAsia="Arial"/>
          <w:b/>
          <w:bCs/>
          <w:color w:val="000000"/>
          <w:szCs w:val="24"/>
        </w:rPr>
        <w:t>non-confidential version</w:t>
      </w:r>
      <w:r>
        <w:rPr>
          <w:rFonts w:eastAsia="Arial"/>
          <w:color w:val="000000"/>
          <w:szCs w:val="24"/>
        </w:rPr>
        <w:t xml:space="preserve"> of this registration form.</w:t>
      </w:r>
      <w:r>
        <w:rPr>
          <w:rFonts w:eastAsia="Arial"/>
          <w:b/>
          <w:bCs/>
          <w:color w:val="000000"/>
          <w:szCs w:val="24"/>
        </w:rPr>
        <w:t xml:space="preserve"> </w:t>
      </w:r>
      <w:r>
        <w:rPr>
          <w:rFonts w:eastAsia="Arial"/>
          <w:color w:val="000000"/>
          <w:szCs w:val="24"/>
        </w:rPr>
        <w:t xml:space="preserve">Both copies must be returned to the TRA using the </w:t>
      </w:r>
      <w:r>
        <w:fldChar w:fldCharType="begin"/>
      </w:r>
      <w:r>
        <w:instrText xml:space="preserve"> HYPERLINK "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w:instrText>
      </w:r>
      <w:r>
        <w:fldChar w:fldCharType="separate"/>
      </w:r>
      <w:r>
        <w:rPr>
          <w:rStyle w:val="27"/>
          <w:rFonts w:eastAsia="Arial"/>
          <w:szCs w:val="24"/>
        </w:rPr>
        <w:t>Trade Remedies Service</w:t>
      </w:r>
      <w:r>
        <w:rPr>
          <w:rStyle w:val="27"/>
          <w:rFonts w:eastAsia="Arial"/>
          <w:szCs w:val="24"/>
        </w:rPr>
        <w:fldChar w:fldCharType="end"/>
      </w:r>
      <w:r>
        <w:rPr>
          <w:rFonts w:eastAsia="Arial"/>
          <w:color w:val="000000"/>
          <w:szCs w:val="24"/>
        </w:rPr>
        <w:t xml:space="preserve"> by </w:t>
      </w:r>
      <w:r>
        <w:rPr>
          <w:rFonts w:eastAsia="Arial"/>
          <w:b/>
          <w:bCs/>
          <w:color w:val="000000"/>
          <w:szCs w:val="24"/>
        </w:rPr>
        <w:t>19 August 2026</w:t>
      </w:r>
      <w:r>
        <w:rPr>
          <w:rFonts w:eastAsia="Arial"/>
          <w:color w:val="000000"/>
          <w:szCs w:val="24"/>
        </w:rPr>
        <w:t>.</w:t>
      </w:r>
    </w:p>
    <w:p w14:paraId="0A3602DD">
      <w:pPr>
        <w:suppressAutoHyphens w:val="0"/>
        <w:spacing w:after="160"/>
        <w:rPr>
          <w:rFonts w:eastAsia="Yu Gothic Light"/>
          <w:b/>
          <w:sz w:val="36"/>
          <w:lang w:eastAsia="zh-CN"/>
        </w:rPr>
      </w:pPr>
      <w:r>
        <w:rPr>
          <w:b/>
          <w:sz w:val="36"/>
          <w:lang w:eastAsia="zh-CN"/>
        </w:rPr>
        <w:br w:type="page"/>
      </w:r>
    </w:p>
    <w:p w14:paraId="035BC6BF">
      <w:pPr>
        <w:pStyle w:val="2"/>
      </w:pPr>
      <w:r>
        <w:t>Introduction</w:t>
      </w:r>
    </w:p>
    <w:p w14:paraId="72E43DF0">
      <w:pPr>
        <w:spacing w:line="22" w:lineRule="atLeast"/>
      </w:pPr>
    </w:p>
    <w:p w14:paraId="39291500">
      <w:pPr>
        <w:pStyle w:val="3"/>
      </w:pPr>
      <w:r>
        <w:t>Registration of interest to the investigation</w:t>
      </w:r>
    </w:p>
    <w:p w14:paraId="781781BB">
      <w:pPr>
        <w:spacing w:line="22" w:lineRule="atLeast"/>
      </w:pPr>
    </w:p>
    <w:p w14:paraId="38D8CFE1">
      <w:pPr>
        <w:spacing w:line="22" w:lineRule="atLeast"/>
        <w:jc w:val="both"/>
      </w:pPr>
      <w:r>
        <w:t xml:space="preserve">We invite interested parties and contributors to </w:t>
      </w:r>
      <w:r>
        <w:rPr>
          <w:b/>
          <w:bCs/>
        </w:rPr>
        <w:t>register</w:t>
      </w:r>
      <w:r>
        <w:t xml:space="preserve"> their interest in this </w:t>
      </w:r>
      <w:r>
        <w:rPr>
          <w:rFonts w:eastAsia="Arial"/>
        </w:rPr>
        <w:t xml:space="preserve">investigation </w:t>
      </w:r>
      <w:r>
        <w:rPr>
          <w:rFonts w:eastAsia="Arial"/>
          <w:b/>
          <w:bCs/>
        </w:rPr>
        <w:t xml:space="preserve">by completing the relevant sections </w:t>
      </w:r>
      <w:r>
        <w:rPr>
          <w:rFonts w:eastAsia="Arial"/>
        </w:rPr>
        <w:t>as indicated in this form</w:t>
      </w:r>
      <w:r>
        <w:rPr>
          <w:rFonts w:eastAsia="Arial"/>
          <w:b/>
          <w:bCs/>
        </w:rPr>
        <w:t xml:space="preserve"> and submitting the completed form </w:t>
      </w:r>
      <w:r>
        <w:rPr>
          <w:rFonts w:eastAsia="Arial"/>
        </w:rPr>
        <w:t xml:space="preserve">using the </w:t>
      </w:r>
      <w:r>
        <w:fldChar w:fldCharType="begin"/>
      </w:r>
      <w:r>
        <w:instrText xml:space="preserve"> HYPERLINK "https://login.trade-remedies.service.gov.uk/304792ff-d8ae-404e-95fa-3389a71f6ba3/b2c_1_signupsignin/oauth2/v2.0/authorize?client_id=7df3a28d-16ad-4bbe-9c82-391a81788a49&amp;redirect_uri=https%3A%2F%2Fportal.trade-remedies.service.gov.uk%2Fsignin-aad-b2c_1&amp;response_type=code%20id_token&amp;scope=openid&amp;state=OpenIdConnect.AuthenticationProperties%3D0WW39B7CAGnOreKnF_N_xsGNu_ujF-RMA14GX4_84tJ_hnSi11h64taxSZedDliT0bR7TKe5XBtuU2kIXQK67YHZWGsg5_T-gK7sy5FUbZ20REkefahTWOfQe7wtsNWxSvDAYZ5U_G6shn2PY5JqR6g9jJ4ui7aoP1EWvuEARur5l4_ryIq_1aKL4SCco4mNTVOdCAfrfqwm4CoMMfGyKghVxQA4zuIyIHTwc8pIZQ8II7GzZyY8K1Q-HHUc-YALs3ZnCZ4wsVG9d_2hid08os28YZGHRMwYuRqRv783dVYrCKZ98VAP4fjEYgQbilja8RG5HUWaJTU5vd6tN_EPO2g6LhDolTZEy92Vk_W44SezqHhxLmo1ZFsB_sNOCYB0kX2HiHPoWzHYQ8MrAkEG7oxetsYu1B9n0_cijDfkcPCCgz6ZEVmh35kk8CFaO51_hjn3zZvkCDE0vbw2OvkZ4ELGzDDoaqtmh12OxPiB9PTXQ2iKdC55p9CeXgqPy1kf617EvFAJLAjJMWxbPMdmlIpq-_Xvxl4HdwKeMPjn_gExA8uPbBaSPNO6weSMEmv1fD-ABplft-bRCXGGT3kiZDvqRZh11ROvmWFlIReqcqneQPTKyBNtsunol0oE-rtTd0_E3eUtCl66Q_19Jln_yH56HPGsGsaNiahjqh05gPo&amp;response_mode=form_post&amp;nonce=639179816741213206.YmE5OGY0ZWItMjM1My00NWQwLWIzOTgtNTkxNWNiZWRkOGNhNmFlZDUxMzQtODViMy00MjA3LTg5MzItYTVmN2EwMTNkNjAz&amp;ui_locales=en-US&amp;x-client-SKU=ID_NET472&amp;x-client-ver=8.15.0.0" </w:instrText>
      </w:r>
      <w:r>
        <w:fldChar w:fldCharType="separate"/>
      </w:r>
      <w:r>
        <w:rPr>
          <w:rStyle w:val="27"/>
          <w:rFonts w:eastAsia="Arial"/>
        </w:rPr>
        <w:t>Trade Remedies Service</w:t>
      </w:r>
      <w:r>
        <w:rPr>
          <w:rStyle w:val="27"/>
          <w:rFonts w:eastAsia="Arial"/>
        </w:rPr>
        <w:fldChar w:fldCharType="end"/>
      </w:r>
      <w:r>
        <w:rPr>
          <w:rFonts w:eastAsia="Arial"/>
        </w:rPr>
        <w:t>.</w:t>
      </w:r>
    </w:p>
    <w:p w14:paraId="70ABC8C5">
      <w:pPr>
        <w:spacing w:line="22" w:lineRule="atLeast"/>
        <w:jc w:val="both"/>
        <w:rPr>
          <w:rFonts w:eastAsia="Arial"/>
          <w:color w:val="0070C0"/>
        </w:rPr>
      </w:pPr>
    </w:p>
    <w:p w14:paraId="09422C33">
      <w:pPr>
        <w:spacing w:line="22" w:lineRule="atLeast"/>
        <w:jc w:val="both"/>
        <w:rPr>
          <w:rFonts w:eastAsia="Arial"/>
        </w:rPr>
      </w:pPr>
      <w:r>
        <w:rPr>
          <w:rFonts w:eastAsia="Arial"/>
        </w:rPr>
        <w:t>An interested party is either:</w:t>
      </w:r>
    </w:p>
    <w:p w14:paraId="4AA6531B">
      <w:pPr>
        <w:pStyle w:val="43"/>
        <w:numPr>
          <w:ilvl w:val="0"/>
          <w:numId w:val="1"/>
        </w:numPr>
        <w:spacing w:line="22" w:lineRule="atLeast"/>
        <w:jc w:val="both"/>
      </w:pPr>
      <w:r>
        <w:rPr>
          <w:rFonts w:eastAsia="Arial"/>
        </w:rPr>
        <w:t>a government of the foreign countries or territories subject to the investigation;</w:t>
      </w:r>
    </w:p>
    <w:p w14:paraId="69CEFD96">
      <w:pPr>
        <w:pStyle w:val="43"/>
        <w:numPr>
          <w:ilvl w:val="0"/>
          <w:numId w:val="1"/>
        </w:numPr>
        <w:spacing w:line="22" w:lineRule="atLeast"/>
        <w:jc w:val="both"/>
      </w:pPr>
      <w:r>
        <w:rPr>
          <w:rFonts w:eastAsia="Arial"/>
        </w:rPr>
        <w:t>an overseas exporter, an overseas producer or an importer of the goods subject to the investigation;</w:t>
      </w:r>
    </w:p>
    <w:p w14:paraId="44E347F9">
      <w:pPr>
        <w:pStyle w:val="43"/>
        <w:numPr>
          <w:ilvl w:val="0"/>
          <w:numId w:val="1"/>
        </w:numPr>
        <w:spacing w:line="22" w:lineRule="atLeast"/>
        <w:jc w:val="both"/>
      </w:pPr>
      <w:r>
        <w:rPr>
          <w:rFonts w:eastAsia="Arial"/>
        </w:rPr>
        <w:t>a UK producer of goods that are like or directly competitive with the goods subject to the investigation; or</w:t>
      </w:r>
    </w:p>
    <w:p w14:paraId="5E4CE52F">
      <w:pPr>
        <w:pStyle w:val="43"/>
        <w:numPr>
          <w:ilvl w:val="0"/>
          <w:numId w:val="1"/>
        </w:numPr>
        <w:spacing w:line="22" w:lineRule="atLeast"/>
        <w:jc w:val="both"/>
        <w:rPr>
          <w:rFonts w:eastAsia="Arial"/>
        </w:rPr>
      </w:pPr>
      <w:r>
        <w:rPr>
          <w:rFonts w:eastAsia="Arial"/>
        </w:rPr>
        <w:t>a trade or business association representing one or more of the parties under (b) and (c).</w:t>
      </w:r>
    </w:p>
    <w:p w14:paraId="47013216">
      <w:pPr>
        <w:spacing w:line="22" w:lineRule="atLeast"/>
        <w:jc w:val="both"/>
        <w:rPr>
          <w:rFonts w:eastAsia="Arial"/>
        </w:rPr>
      </w:pPr>
    </w:p>
    <w:p w14:paraId="13EB530E">
      <w:pPr>
        <w:spacing w:line="22" w:lineRule="atLeast"/>
        <w:jc w:val="both"/>
      </w:pPr>
      <w:r>
        <w:rPr>
          <w:rFonts w:eastAsia="Arial"/>
        </w:rPr>
        <w:t>A contributor is a person or company who is not an interested party but who wants to register so that they can participate in an investigation.</w:t>
      </w:r>
    </w:p>
    <w:p w14:paraId="45DE0A7D">
      <w:pPr>
        <w:spacing w:line="22" w:lineRule="atLeast"/>
        <w:rPr>
          <w:rFonts w:eastAsia="Arial"/>
        </w:rPr>
      </w:pPr>
    </w:p>
    <w:p w14:paraId="51917D15">
      <w:pPr>
        <w:pStyle w:val="3"/>
        <w:spacing w:after="120"/>
      </w:pPr>
      <w:r>
        <w:t>Scope of the investigation</w:t>
      </w:r>
    </w:p>
    <w:p w14:paraId="3D9F0927">
      <w:pPr>
        <w:pStyle w:val="60"/>
        <w:spacing w:before="0" w:after="0" w:line="22" w:lineRule="atLeast"/>
        <w:rPr>
          <w:rStyle w:val="61"/>
          <w:rFonts w:ascii="Arial" w:hAnsi="Arial" w:eastAsia="Yu Gothic Light" w:cs="Arial"/>
        </w:rPr>
      </w:pPr>
      <w:r>
        <w:rPr>
          <w:rStyle w:val="61"/>
          <w:rFonts w:ascii="Arial" w:hAnsi="Arial" w:eastAsia="Yu Gothic Light" w:cs="Arial"/>
        </w:rPr>
        <w:t>The goods subject to investigation (Goods Concerned) are:</w:t>
      </w:r>
    </w:p>
    <w:p w14:paraId="2C5A4454">
      <w:pPr>
        <w:pStyle w:val="60"/>
        <w:spacing w:before="0" w:after="0" w:line="22" w:lineRule="atLeast"/>
        <w:rPr>
          <w:rStyle w:val="61"/>
          <w:rFonts w:ascii="Arial" w:hAnsi="Arial" w:eastAsia="Yu Gothic Light" w:cs="Arial"/>
        </w:rPr>
      </w:pPr>
    </w:p>
    <w:p w14:paraId="1DF5EA24">
      <w:pPr>
        <w:ind w:left="720"/>
        <w:jc w:val="both"/>
        <w:rPr>
          <w:i/>
          <w:iCs/>
          <w:color w:val="000000" w:themeColor="text1"/>
          <w14:textFill>
            <w14:solidFill>
              <w14:schemeClr w14:val="tx1"/>
            </w14:solidFill>
          </w14:textFill>
        </w:rPr>
      </w:pPr>
      <w:r>
        <w:rPr>
          <w:i/>
          <w:iCs/>
          <w:color w:val="000000" w:themeColor="text1"/>
          <w14:textFill>
            <w14:solidFill>
              <w14:schemeClr w14:val="tx1"/>
            </w14:solidFill>
          </w14:textFill>
        </w:rPr>
        <w:t>Poly(ethylene Terephthalate) resin, whether virgin produced poly(ethylene terephthalate) ("vPET") having a viscosity number of 74 ml/g or higher or recycled poly(ethylene terephthalate) ("rPET") of the same viscosity range.</w:t>
      </w:r>
    </w:p>
    <w:p w14:paraId="28D8A9D5">
      <w:pPr>
        <w:pStyle w:val="60"/>
        <w:spacing w:before="0" w:after="0" w:line="22" w:lineRule="atLeast"/>
        <w:rPr>
          <w:rStyle w:val="61"/>
          <w:rFonts w:ascii="Arial" w:hAnsi="Arial" w:eastAsia="Yu Gothic Light" w:cs="Arial"/>
        </w:rPr>
      </w:pPr>
    </w:p>
    <w:p w14:paraId="4CF551D0">
      <w:pPr>
        <w:pStyle w:val="60"/>
        <w:spacing w:before="0" w:after="0" w:line="22" w:lineRule="atLeast"/>
      </w:pPr>
      <w:r>
        <w:rPr>
          <w:rStyle w:val="61"/>
          <w:rFonts w:ascii="Arial" w:hAnsi="Arial" w:eastAsia="Yu Gothic Light" w:cs="Arial"/>
        </w:rPr>
        <w:t xml:space="preserve">For further details, please refer to the Notice of Initiation on the </w:t>
      </w:r>
      <w:r>
        <w:fldChar w:fldCharType="begin"/>
      </w:r>
      <w:r>
        <w:instrText xml:space="preserve"> HYPERLINK "https://public-file.trade-remedies.service.gov.uk/case/SG0094" </w:instrText>
      </w:r>
      <w:r>
        <w:fldChar w:fldCharType="separate"/>
      </w:r>
      <w:r>
        <w:rPr>
          <w:rStyle w:val="27"/>
          <w:rFonts w:ascii="Arial" w:hAnsi="Arial" w:eastAsia="Arial" w:cs="Arial"/>
        </w:rPr>
        <w:t>public file</w:t>
      </w:r>
      <w:r>
        <w:rPr>
          <w:rStyle w:val="27"/>
          <w:rFonts w:ascii="Arial" w:hAnsi="Arial" w:eastAsia="Arial" w:cs="Arial"/>
        </w:rPr>
        <w:fldChar w:fldCharType="end"/>
      </w:r>
      <w:r>
        <w:rPr>
          <w:rFonts w:ascii="Arial" w:hAnsi="Arial" w:eastAsia="Arial" w:cs="Arial"/>
          <w:color w:val="000000"/>
        </w:rPr>
        <w:t xml:space="preserve">. </w:t>
      </w:r>
    </w:p>
    <w:p w14:paraId="7A508907">
      <w:pPr>
        <w:pStyle w:val="60"/>
        <w:spacing w:before="0" w:after="0" w:line="22" w:lineRule="atLeast"/>
      </w:pPr>
    </w:p>
    <w:p w14:paraId="7EA5C408">
      <w:pPr>
        <w:pStyle w:val="3"/>
      </w:pPr>
      <w:r>
        <w:t>Completing this form</w:t>
      </w:r>
    </w:p>
    <w:p w14:paraId="385E55BA">
      <w:pPr>
        <w:spacing w:line="22" w:lineRule="atLeast"/>
        <w:rPr>
          <w:rFonts w:eastAsia="Arial"/>
        </w:rPr>
      </w:pPr>
    </w:p>
    <w:p w14:paraId="160B8CED">
      <w:pPr>
        <w:spacing w:line="22" w:lineRule="atLeast"/>
        <w:jc w:val="both"/>
        <w:rPr>
          <w:rFonts w:eastAsia="Arial"/>
        </w:rPr>
      </w:pPr>
      <w:r>
        <w:rPr>
          <w:rFonts w:eastAsia="Arial"/>
        </w:rPr>
        <w:t xml:space="preserve">To register to this case, you need to provide </w:t>
      </w:r>
      <w:r>
        <w:rPr>
          <w:rFonts w:eastAsia="Arial"/>
          <w:u w:val="single"/>
        </w:rPr>
        <w:t>two copies</w:t>
      </w:r>
      <w:r>
        <w:rPr>
          <w:rFonts w:eastAsia="Arial"/>
        </w:rPr>
        <w:t xml:space="preserve"> of your response to this form: </w:t>
      </w:r>
      <w:r>
        <w:rPr>
          <w:rFonts w:eastAsia="Arial"/>
          <w:u w:val="single"/>
        </w:rPr>
        <w:t>a confidential and a non-confidential version</w:t>
      </w:r>
      <w:r>
        <w:rPr>
          <w:rFonts w:eastAsia="Arial"/>
        </w:rPr>
        <w:t xml:space="preserve">. Your non-confidential version should be as similar as possible to your confidential version except for the redaction of the confidential information, or in exceptional circumstances, a statement of reasons why the information could not be meaningfully summarised. </w:t>
      </w:r>
    </w:p>
    <w:p w14:paraId="542A1718">
      <w:pPr>
        <w:spacing w:line="22" w:lineRule="atLeast"/>
        <w:jc w:val="both"/>
        <w:rPr>
          <w:rFonts w:eastAsia="Arial"/>
        </w:rPr>
      </w:pPr>
    </w:p>
    <w:p w14:paraId="6DC4D9FE">
      <w:pPr>
        <w:spacing w:line="22" w:lineRule="atLeast"/>
        <w:jc w:val="both"/>
      </w:pPr>
      <w:r>
        <w:rPr>
          <w:rFonts w:eastAsia="Arial"/>
        </w:rPr>
        <w:t xml:space="preserve">Both copies must be returned to the TRA by </w:t>
      </w:r>
      <w:r>
        <w:rPr>
          <w:rFonts w:eastAsia="Arial"/>
          <w:b/>
        </w:rPr>
        <w:t>19 August 2026</w:t>
      </w:r>
      <w:r>
        <w:rPr>
          <w:rFonts w:eastAsia="Arial"/>
        </w:rPr>
        <w:t xml:space="preserve"> using the Trade Remedies Service (</w:t>
      </w:r>
      <w:r>
        <w:fldChar w:fldCharType="begin"/>
      </w:r>
      <w:r>
        <w:instrText xml:space="preserve"> HYPERLINK "http://www.trade-remedies.service.gov.uk" </w:instrText>
      </w:r>
      <w:r>
        <w:fldChar w:fldCharType="separate"/>
      </w:r>
      <w:r>
        <w:rPr>
          <w:rStyle w:val="27"/>
          <w:rFonts w:eastAsia="Arial"/>
        </w:rPr>
        <w:t>www.trade-remedies.service.gov.uk</w:t>
      </w:r>
      <w:r>
        <w:rPr>
          <w:rStyle w:val="27"/>
          <w:rFonts w:eastAsia="Arial"/>
        </w:rPr>
        <w:fldChar w:fldCharType="end"/>
      </w:r>
      <w:r>
        <w:rPr>
          <w:rFonts w:eastAsia="Arial"/>
        </w:rPr>
        <w:t xml:space="preserve">). If information is not supplied in a reasonable time, then the TRA will be free to make determinations on the basis of facts available. </w:t>
      </w:r>
    </w:p>
    <w:p w14:paraId="33EBE327">
      <w:pPr>
        <w:spacing w:line="22" w:lineRule="atLeast"/>
        <w:jc w:val="both"/>
        <w:rPr>
          <w:rFonts w:eastAsia="Arial"/>
        </w:rPr>
      </w:pPr>
    </w:p>
    <w:p w14:paraId="7B762EFF">
      <w:pPr>
        <w:pStyle w:val="60"/>
        <w:spacing w:before="0" w:after="0" w:line="22" w:lineRule="atLeast"/>
        <w:jc w:val="both"/>
      </w:pPr>
      <w:r>
        <w:rPr>
          <w:rFonts w:ascii="Arial" w:hAnsi="Arial" w:eastAsia="Arial" w:cs="Arial"/>
        </w:rPr>
        <w:t xml:space="preserve">The non-confidential version of your registration form may be placed on the </w:t>
      </w:r>
      <w:r>
        <w:fldChar w:fldCharType="begin"/>
      </w:r>
      <w:r>
        <w:instrText xml:space="preserve"> HYPERLINK "https://public-file.trade-remedies.service.gov.uk/case/SG0094" </w:instrText>
      </w:r>
      <w:r>
        <w:fldChar w:fldCharType="separate"/>
      </w:r>
      <w:r>
        <w:rPr>
          <w:rStyle w:val="27"/>
          <w:rFonts w:ascii="Arial" w:hAnsi="Arial" w:eastAsia="Arial" w:cs="Arial"/>
        </w:rPr>
        <w:t>public file</w:t>
      </w:r>
      <w:r>
        <w:rPr>
          <w:rStyle w:val="27"/>
          <w:rFonts w:ascii="Arial" w:hAnsi="Arial" w:eastAsia="Arial" w:cs="Arial"/>
        </w:rPr>
        <w:fldChar w:fldCharType="end"/>
      </w:r>
      <w:r>
        <w:rPr>
          <w:rFonts w:ascii="Arial" w:hAnsi="Arial" w:eastAsia="Arial" w:cs="Arial"/>
          <w:color w:val="000000"/>
        </w:rPr>
        <w:t>.</w:t>
      </w:r>
    </w:p>
    <w:p w14:paraId="7FF5F90C">
      <w:pPr>
        <w:pStyle w:val="60"/>
        <w:spacing w:before="0" w:after="0" w:line="22" w:lineRule="atLeast"/>
        <w:jc w:val="both"/>
      </w:pPr>
    </w:p>
    <w:p w14:paraId="1A6050DA">
      <w:pPr>
        <w:pStyle w:val="60"/>
        <w:spacing w:before="0" w:after="0" w:line="22" w:lineRule="atLeast"/>
        <w:jc w:val="both"/>
      </w:pPr>
      <w:r>
        <w:rPr>
          <w:rStyle w:val="61"/>
          <w:rFonts w:ascii="Arial" w:hAnsi="Arial" w:eastAsia="Yu Gothic Light" w:cs="Arial"/>
        </w:rPr>
        <w:t xml:space="preserve">It is your responsibility to ensure that the non-confidential version does not contain any confidential information, which includes personal contact information, names and signatures. Please see the </w:t>
      </w:r>
      <w:r>
        <w:fldChar w:fldCharType="begin"/>
      </w:r>
      <w:r>
        <w:instrText xml:space="preserve"> HYPERLINK "https://www.gov.uk/government/publications/the-uk-trade-remedies-investigations-process/the-tras-investigation-process" </w:instrText>
      </w:r>
      <w:r>
        <w:fldChar w:fldCharType="separate"/>
      </w:r>
      <w:r>
        <w:rPr>
          <w:rStyle w:val="27"/>
          <w:rFonts w:ascii="Arial" w:hAnsi="Arial" w:eastAsia="Yu Gothic Light" w:cs="Arial"/>
        </w:rPr>
        <w:t>TRA’s public guidance</w:t>
      </w:r>
      <w:r>
        <w:rPr>
          <w:rStyle w:val="27"/>
          <w:rFonts w:ascii="Arial" w:hAnsi="Arial" w:eastAsia="Yu Gothic Light" w:cs="Arial"/>
        </w:rPr>
        <w:fldChar w:fldCharType="end"/>
      </w:r>
      <w:r>
        <w:rPr>
          <w:rStyle w:val="29"/>
          <w:rFonts w:ascii="Arial" w:hAnsi="Arial" w:eastAsia="Yu Gothic Light" w:cs="Arial"/>
        </w:rPr>
        <w:footnoteReference w:id="0"/>
      </w:r>
      <w:r>
        <w:rPr>
          <w:rFonts w:ascii="Arial" w:hAnsi="Arial" w:eastAsia="Yu Gothic Light" w:cs="Arial"/>
        </w:rPr>
        <w:t xml:space="preserve"> </w:t>
      </w:r>
      <w:r>
        <w:rPr>
          <w:rStyle w:val="61"/>
          <w:rFonts w:ascii="Arial" w:hAnsi="Arial" w:eastAsia="Yu Gothic Light" w:cs="Arial"/>
        </w:rPr>
        <w:t>for further information on providing confidential information and non-confidential summaries.</w:t>
      </w:r>
    </w:p>
    <w:p w14:paraId="7C0A68AC">
      <w:pPr>
        <w:pStyle w:val="60"/>
        <w:spacing w:before="0" w:after="0" w:line="22" w:lineRule="atLeast"/>
      </w:pPr>
    </w:p>
    <w:p w14:paraId="1FEA4C4B">
      <w:pPr>
        <w:spacing w:line="264" w:lineRule="auto"/>
        <w:jc w:val="both"/>
        <w:rPr>
          <w:szCs w:val="24"/>
        </w:rPr>
      </w:pPr>
      <w:r>
        <w:rPr>
          <w:snapToGrid w:val="0"/>
          <w:szCs w:val="24"/>
        </w:rPr>
        <w:t xml:space="preserve">All information provided to the TRA in confidence will be treated accordingly and only used for this investigation (except in limited circumstance as permitted by regulation 17 of the </w:t>
      </w:r>
      <w:r>
        <w:rPr>
          <w:i/>
          <w:iCs/>
          <w:snapToGrid w:val="0"/>
          <w:szCs w:val="24"/>
        </w:rPr>
        <w:t>Trade Remedies (Increase in Imports Causing Serious Injury to UK Producers) (EU Exit) Regulations 2019)</w:t>
      </w:r>
      <w:r>
        <w:rPr>
          <w:snapToGrid w:val="0"/>
          <w:szCs w:val="24"/>
        </w:rPr>
        <w:t xml:space="preserve"> and will be stored in protected systems. The non-confidential version of your submission will be placed on the </w:t>
      </w:r>
      <w:r>
        <w:fldChar w:fldCharType="begin"/>
      </w:r>
      <w:r>
        <w:instrText xml:space="preserve"> HYPERLINK "https://public-file.trade-remedies.service.gov.uk/case/SG0094" </w:instrText>
      </w:r>
      <w:r>
        <w:fldChar w:fldCharType="separate"/>
      </w:r>
      <w:r>
        <w:rPr>
          <w:rStyle w:val="27"/>
          <w:rFonts w:eastAsia="Arial"/>
        </w:rPr>
        <w:t>public file</w:t>
      </w:r>
      <w:r>
        <w:rPr>
          <w:rStyle w:val="27"/>
          <w:rFonts w:eastAsia="Arial"/>
        </w:rPr>
        <w:fldChar w:fldCharType="end"/>
      </w:r>
      <w:r>
        <w:rPr>
          <w:rFonts w:eastAsia="Arial"/>
          <w:color w:val="000000"/>
        </w:rPr>
        <w:t>.</w:t>
      </w:r>
    </w:p>
    <w:p w14:paraId="660D56D1">
      <w:pPr>
        <w:spacing w:line="22" w:lineRule="atLeast"/>
        <w:rPr>
          <w:rFonts w:eastAsia="Arial"/>
        </w:rPr>
      </w:pPr>
    </w:p>
    <w:p w14:paraId="28C8747B">
      <w:pPr>
        <w:spacing w:line="22" w:lineRule="atLeast"/>
        <w:rPr>
          <w:rFonts w:eastAsia="Yu Gothic Light"/>
          <w:b/>
          <w:sz w:val="32"/>
          <w:szCs w:val="26"/>
          <w:lang w:eastAsia="zh-CN"/>
        </w:rPr>
      </w:pPr>
      <w:r>
        <w:rPr>
          <w:rFonts w:eastAsia="Yu Gothic Light"/>
          <w:b/>
          <w:sz w:val="32"/>
          <w:szCs w:val="26"/>
          <w:lang w:eastAsia="zh-CN"/>
        </w:rPr>
        <w:t>Request to complete a detailed questionnaire</w:t>
      </w:r>
    </w:p>
    <w:p w14:paraId="2D296362">
      <w:pPr>
        <w:spacing w:line="22" w:lineRule="atLeast"/>
        <w:rPr>
          <w:rFonts w:eastAsia="Arial"/>
        </w:rPr>
      </w:pPr>
    </w:p>
    <w:p w14:paraId="3CD8D17B">
      <w:pPr>
        <w:spacing w:line="22" w:lineRule="atLeast"/>
        <w:jc w:val="both"/>
      </w:pPr>
      <w:r>
        <w:rPr>
          <w:rFonts w:eastAsia="Arial"/>
        </w:rPr>
        <w:t>If, on the basis of the information provided in this form, we may request further information up to and including a full questionnaire, if a party submits import/export data which significantly contradicts official UK customs data.</w:t>
      </w:r>
    </w:p>
    <w:p w14:paraId="64E92F14">
      <w:pPr>
        <w:jc w:val="both"/>
        <w:rPr>
          <w:szCs w:val="24"/>
        </w:rPr>
      </w:pPr>
    </w:p>
    <w:p w14:paraId="60BFF279">
      <w:pPr>
        <w:jc w:val="both"/>
      </w:pPr>
      <w:r>
        <w:rPr>
          <w:szCs w:val="24"/>
        </w:rPr>
        <w:t xml:space="preserve">If your company is requested to complete a full questionnaire, you will be asked to respond to the questions in the detailed </w:t>
      </w:r>
      <w:r>
        <w:t>questionnaire</w:t>
      </w:r>
      <w:r>
        <w:rPr>
          <w:szCs w:val="24"/>
        </w:rPr>
        <w:t xml:space="preserve"> and to support the TRA in </w:t>
      </w:r>
      <w:r>
        <w:fldChar w:fldCharType="begin"/>
      </w:r>
      <w:r>
        <w:instrText xml:space="preserve"> HYPERLINK "https://gbr01.safelinks.protection.outlook.com/?url=https%3A%2F%2Fwww.gov.uk%2Fgovernment%2Fpublications%2Fthe-uk-trade-remedies-investigations-process%2Fthe-tras-investigation-process%23verification&amp;data=05|02||d31ecf55ab5e4e36e59808dc9f33088a|6d05c46229564ec4a0d4480181c849f9|0|0|638560288742689294|Unknown|TWFpbGZsb3d8eyJWIjoiMC4wLjAwMDAiLCJQIjoiV2luMzIiLCJBTiI6Ik1haWwiLCJXVCI6Mn0%3D|0|||&amp;sdata=ZrAKtvsSM0LlHe35nGTDaN35SZ4kHqr6UK5mG6c5CRI%3D&amp;reserved=0" </w:instrText>
      </w:r>
      <w:r>
        <w:fldChar w:fldCharType="separate"/>
      </w:r>
      <w:r>
        <w:t>authenticating</w:t>
      </w:r>
      <w:r>
        <w:fldChar w:fldCharType="end"/>
      </w:r>
      <w:r>
        <w:rPr>
          <w:szCs w:val="24"/>
        </w:rPr>
        <w:t xml:space="preserve"> your responses. This may involve the TRA conducting a remote authentication meeting.</w:t>
      </w:r>
    </w:p>
    <w:p w14:paraId="3EC5EE7D">
      <w:pPr>
        <w:jc w:val="both"/>
        <w:rPr>
          <w:szCs w:val="24"/>
        </w:rPr>
      </w:pPr>
    </w:p>
    <w:p w14:paraId="4A5B05C7">
      <w:pPr>
        <w:jc w:val="both"/>
        <w:rPr>
          <w:szCs w:val="24"/>
        </w:rPr>
      </w:pPr>
      <w:r>
        <w:rPr>
          <w:szCs w:val="24"/>
        </w:rPr>
        <w:t>In failing to do so, your company may be deemed not to have cooperated in the investigation. In the absence of cooperation, the TRA will base its findings on facts available. This may result in an outcome that is less favourable to your company than if it had cooperated.</w:t>
      </w:r>
    </w:p>
    <w:p w14:paraId="27305639">
      <w:pPr>
        <w:suppressAutoHyphens w:val="0"/>
        <w:spacing w:after="160"/>
        <w:rPr>
          <w:rFonts w:eastAsia="Arial"/>
        </w:rPr>
      </w:pPr>
      <w:bookmarkStart w:id="1" w:name="_The_scope_of"/>
      <w:bookmarkEnd w:id="1"/>
      <w:bookmarkStart w:id="2" w:name="_Toc115266749"/>
      <w:bookmarkStart w:id="3" w:name="_Toc115266742"/>
      <w:r>
        <w:rPr>
          <w:rFonts w:eastAsia="Arial"/>
        </w:rPr>
        <w:br w:type="page"/>
      </w:r>
    </w:p>
    <w:p w14:paraId="04688A46">
      <w:pPr>
        <w:pStyle w:val="2"/>
        <w:jc w:val="center"/>
      </w:pPr>
      <w:r>
        <w:t xml:space="preserve">Section A: </w:t>
      </w:r>
      <w:bookmarkEnd w:id="2"/>
      <w:r>
        <w:t>About your company</w:t>
      </w:r>
    </w:p>
    <w:p w14:paraId="6F0868B5"/>
    <w:p w14:paraId="398D506F">
      <w:pPr>
        <w:spacing w:line="22" w:lineRule="atLeast"/>
        <w:rPr>
          <w:sz w:val="12"/>
          <w:szCs w:val="10"/>
        </w:rPr>
      </w:pPr>
    </w:p>
    <w:p w14:paraId="25F762DD">
      <w:pPr>
        <w:pStyle w:val="3"/>
        <w:spacing w:after="120"/>
      </w:pPr>
      <w:bookmarkStart w:id="4" w:name="_Toc115266750"/>
      <w:r>
        <w:t xml:space="preserve">A1. Contact and company information </w:t>
      </w:r>
    </w:p>
    <w:p w14:paraId="42716646">
      <w:pPr>
        <w:pStyle w:val="43"/>
        <w:numPr>
          <w:ilvl w:val="0"/>
          <w:numId w:val="2"/>
        </w:numPr>
        <w:spacing w:after="120" w:line="22" w:lineRule="atLeast"/>
        <w:jc w:val="both"/>
      </w:pPr>
      <w:r>
        <w:rPr>
          <w:rFonts w:eastAsia="Arial"/>
        </w:rPr>
        <w:t>Please complete the table below, ensuring that the point of contact has given the authority to provide this information:</w:t>
      </w:r>
    </w:p>
    <w:tbl>
      <w:tblPr>
        <w:tblStyle w:val="24"/>
        <w:tblW w:w="0" w:type="auto"/>
        <w:tblInd w:w="7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9"/>
        <w:gridCol w:w="4421"/>
      </w:tblGrid>
      <w:tr w14:paraId="51FDF42B">
        <w:tc>
          <w:tcPr>
            <w:tcW w:w="4529" w:type="dxa"/>
          </w:tcPr>
          <w:p w14:paraId="570516DE">
            <w:pPr>
              <w:pStyle w:val="43"/>
              <w:spacing w:line="22" w:lineRule="atLeast"/>
              <w:ind w:left="0"/>
              <w:jc w:val="both"/>
              <w:rPr>
                <w:rFonts w:eastAsia="Arial"/>
              </w:rPr>
            </w:pPr>
            <w:r>
              <w:rPr>
                <w:rFonts w:eastAsia="Arial"/>
              </w:rPr>
              <w:t>Name (point of contact):</w:t>
            </w:r>
          </w:p>
        </w:tc>
        <w:tc>
          <w:tcPr>
            <w:tcW w:w="4421" w:type="dxa"/>
          </w:tcPr>
          <w:p w14:paraId="794B1F55">
            <w:pPr>
              <w:pStyle w:val="43"/>
              <w:spacing w:line="22" w:lineRule="atLeast"/>
              <w:ind w:left="0"/>
              <w:jc w:val="both"/>
              <w:rPr>
                <w:rFonts w:hint="default" w:eastAsia="宋体"/>
                <w:lang w:val="en-US" w:eastAsia="zh-CN"/>
              </w:rPr>
            </w:pPr>
            <w:r>
              <w:rPr>
                <w:rFonts w:hint="default"/>
                <w:lang w:val="en-US"/>
              </w:rPr>
              <w:t xml:space="preserve">[ </w:t>
            </w:r>
            <w:r>
              <w:rPr>
                <w:rFonts w:hint="eastAsia"/>
              </w:rPr>
              <w:t>Confidential</w:t>
            </w:r>
            <w:r>
              <w:rPr>
                <w:rFonts w:hint="eastAsia" w:eastAsia="宋体"/>
                <w:lang w:val="en-US" w:eastAsia="zh-CN"/>
              </w:rPr>
              <w:t xml:space="preserve"> </w:t>
            </w:r>
            <w:r>
              <w:rPr>
                <w:rFonts w:hint="default" w:eastAsia="宋体"/>
                <w:lang w:val="en-US" w:eastAsia="zh-CN"/>
              </w:rPr>
              <w:t>I</w:t>
            </w:r>
            <w:r>
              <w:rPr>
                <w:rFonts w:hint="eastAsia" w:eastAsia="宋体"/>
                <w:lang w:val="en-US" w:eastAsia="zh-CN"/>
              </w:rPr>
              <w:t>nformation</w:t>
            </w:r>
            <w:r>
              <w:rPr>
                <w:rFonts w:hint="default" w:eastAsia="宋体"/>
                <w:lang w:val="en-US" w:eastAsia="zh-CN"/>
              </w:rPr>
              <w:t xml:space="preserve"> ]</w:t>
            </w:r>
          </w:p>
        </w:tc>
      </w:tr>
      <w:tr w14:paraId="611CD3C5">
        <w:tc>
          <w:tcPr>
            <w:tcW w:w="4529" w:type="dxa"/>
          </w:tcPr>
          <w:p w14:paraId="168CEBDE">
            <w:pPr>
              <w:pStyle w:val="43"/>
              <w:spacing w:line="22" w:lineRule="atLeast"/>
              <w:ind w:left="0"/>
              <w:jc w:val="both"/>
              <w:rPr>
                <w:rFonts w:eastAsia="Arial"/>
              </w:rPr>
            </w:pPr>
            <w:r>
              <w:rPr>
                <w:rFonts w:eastAsia="Arial"/>
              </w:rPr>
              <w:t>Address:</w:t>
            </w:r>
          </w:p>
        </w:tc>
        <w:tc>
          <w:tcPr>
            <w:tcW w:w="4421" w:type="dxa"/>
          </w:tcPr>
          <w:p w14:paraId="374159BF">
            <w:pPr>
              <w:pStyle w:val="43"/>
              <w:spacing w:line="22" w:lineRule="atLeast"/>
              <w:ind w:left="0"/>
              <w:jc w:val="both"/>
              <w:rPr>
                <w:rFonts w:eastAsia="Arial"/>
              </w:rPr>
            </w:pPr>
            <w:r>
              <w:rPr>
                <w:rFonts w:hint="default"/>
                <w:lang w:val="en-US"/>
              </w:rPr>
              <w:t xml:space="preserve">[ </w:t>
            </w:r>
            <w:r>
              <w:rPr>
                <w:rFonts w:hint="eastAsia"/>
              </w:rPr>
              <w:t>Confidential</w:t>
            </w:r>
            <w:r>
              <w:rPr>
                <w:rFonts w:hint="eastAsia" w:eastAsia="宋体"/>
                <w:lang w:val="en-US" w:eastAsia="zh-CN"/>
              </w:rPr>
              <w:t xml:space="preserve"> </w:t>
            </w:r>
            <w:r>
              <w:rPr>
                <w:rFonts w:hint="default" w:eastAsia="宋体"/>
                <w:lang w:val="en-US" w:eastAsia="zh-CN"/>
              </w:rPr>
              <w:t>I</w:t>
            </w:r>
            <w:r>
              <w:rPr>
                <w:rFonts w:hint="eastAsia" w:eastAsia="宋体"/>
                <w:lang w:val="en-US" w:eastAsia="zh-CN"/>
              </w:rPr>
              <w:t>nformation</w:t>
            </w:r>
            <w:r>
              <w:rPr>
                <w:rFonts w:hint="default" w:eastAsia="宋体"/>
                <w:lang w:val="en-US" w:eastAsia="zh-CN"/>
              </w:rPr>
              <w:t xml:space="preserve"> ]</w:t>
            </w:r>
          </w:p>
        </w:tc>
      </w:tr>
      <w:tr w14:paraId="7F53D756">
        <w:tc>
          <w:tcPr>
            <w:tcW w:w="4529" w:type="dxa"/>
          </w:tcPr>
          <w:p w14:paraId="3E90435B">
            <w:pPr>
              <w:pStyle w:val="43"/>
              <w:spacing w:line="22" w:lineRule="atLeast"/>
              <w:ind w:left="0"/>
              <w:jc w:val="both"/>
              <w:rPr>
                <w:rFonts w:eastAsia="Arial"/>
              </w:rPr>
            </w:pPr>
            <w:r>
              <w:rPr>
                <w:rFonts w:eastAsia="Arial"/>
              </w:rPr>
              <w:t>Email:</w:t>
            </w:r>
          </w:p>
        </w:tc>
        <w:tc>
          <w:tcPr>
            <w:tcW w:w="4421" w:type="dxa"/>
          </w:tcPr>
          <w:p w14:paraId="3F74CFC7">
            <w:pPr>
              <w:pStyle w:val="43"/>
              <w:spacing w:line="22" w:lineRule="atLeast"/>
              <w:ind w:left="0"/>
              <w:jc w:val="both"/>
              <w:rPr>
                <w:rFonts w:eastAsia="Arial"/>
              </w:rPr>
            </w:pPr>
            <w:r>
              <w:rPr>
                <w:rFonts w:hint="default"/>
                <w:lang w:val="en-US"/>
              </w:rPr>
              <w:t xml:space="preserve">[ </w:t>
            </w:r>
            <w:r>
              <w:rPr>
                <w:rFonts w:hint="eastAsia"/>
              </w:rPr>
              <w:t>Confidential</w:t>
            </w:r>
            <w:r>
              <w:rPr>
                <w:rFonts w:hint="eastAsia" w:eastAsia="宋体"/>
                <w:lang w:val="en-US" w:eastAsia="zh-CN"/>
              </w:rPr>
              <w:t xml:space="preserve"> </w:t>
            </w:r>
            <w:r>
              <w:rPr>
                <w:rFonts w:hint="default" w:eastAsia="宋体"/>
                <w:lang w:val="en-US" w:eastAsia="zh-CN"/>
              </w:rPr>
              <w:t>I</w:t>
            </w:r>
            <w:r>
              <w:rPr>
                <w:rFonts w:hint="eastAsia" w:eastAsia="宋体"/>
                <w:lang w:val="en-US" w:eastAsia="zh-CN"/>
              </w:rPr>
              <w:t>nformation</w:t>
            </w:r>
            <w:r>
              <w:rPr>
                <w:rFonts w:hint="default" w:eastAsia="宋体"/>
                <w:lang w:val="en-US" w:eastAsia="zh-CN"/>
              </w:rPr>
              <w:t xml:space="preserve"> ]</w:t>
            </w:r>
          </w:p>
        </w:tc>
      </w:tr>
      <w:tr w14:paraId="032E51EC">
        <w:tc>
          <w:tcPr>
            <w:tcW w:w="4529" w:type="dxa"/>
          </w:tcPr>
          <w:p w14:paraId="4E78FA79">
            <w:pPr>
              <w:pStyle w:val="43"/>
              <w:spacing w:line="22" w:lineRule="atLeast"/>
              <w:ind w:left="0"/>
              <w:jc w:val="both"/>
              <w:rPr>
                <w:rFonts w:eastAsia="Arial"/>
              </w:rPr>
            </w:pPr>
            <w:r>
              <w:rPr>
                <w:rFonts w:eastAsia="Arial"/>
              </w:rPr>
              <w:t>Website:</w:t>
            </w:r>
          </w:p>
        </w:tc>
        <w:tc>
          <w:tcPr>
            <w:tcW w:w="4421" w:type="dxa"/>
          </w:tcPr>
          <w:p w14:paraId="122DD418">
            <w:pPr>
              <w:pStyle w:val="43"/>
              <w:spacing w:line="22" w:lineRule="atLeast"/>
              <w:ind w:left="0"/>
              <w:jc w:val="both"/>
              <w:rPr>
                <w:rFonts w:eastAsia="Arial"/>
              </w:rPr>
            </w:pPr>
            <w:r>
              <w:rPr>
                <w:rFonts w:hint="eastAsia" w:eastAsia="Arial"/>
              </w:rPr>
              <w:t>www.cccmc.org.cn</w:t>
            </w:r>
          </w:p>
        </w:tc>
      </w:tr>
    </w:tbl>
    <w:p w14:paraId="5C0391FA">
      <w:pPr>
        <w:pStyle w:val="43"/>
        <w:spacing w:before="120" w:after="120" w:line="22" w:lineRule="atLeast"/>
        <w:ind w:left="786"/>
        <w:jc w:val="both"/>
        <w:rPr>
          <w:rFonts w:eastAsia="Arial"/>
        </w:rPr>
      </w:pPr>
      <w:r>
        <w:rPr>
          <w:rFonts w:eastAsia="Arial"/>
        </w:rPr>
        <w:t>If you are representing a company, please fill in the information below:</w:t>
      </w:r>
    </w:p>
    <w:tbl>
      <w:tblPr>
        <w:tblStyle w:val="24"/>
        <w:tblW w:w="0" w:type="auto"/>
        <w:tblInd w:w="7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3"/>
        <w:gridCol w:w="4397"/>
      </w:tblGrid>
      <w:tr w14:paraId="35DB19B2">
        <w:tc>
          <w:tcPr>
            <w:tcW w:w="4553" w:type="dxa"/>
          </w:tcPr>
          <w:p w14:paraId="247675C9">
            <w:pPr>
              <w:pStyle w:val="43"/>
              <w:spacing w:line="22" w:lineRule="atLeast"/>
              <w:ind w:left="0"/>
              <w:jc w:val="both"/>
            </w:pPr>
            <w:r>
              <w:t>Legal name of the organisation:</w:t>
            </w:r>
          </w:p>
        </w:tc>
        <w:tc>
          <w:tcPr>
            <w:tcW w:w="4397" w:type="dxa"/>
            <w:shd w:val="clear" w:color="auto" w:fill="auto"/>
            <w:vAlign w:val="top"/>
          </w:tcPr>
          <w:p w14:paraId="6F91579D">
            <w:pPr>
              <w:pStyle w:val="43"/>
              <w:spacing w:line="22" w:lineRule="atLeast"/>
              <w:ind w:left="0" w:leftChars="0"/>
              <w:jc w:val="both"/>
              <w:rPr>
                <w:rFonts w:hint="eastAsia" w:ascii="Arial" w:hAnsi="Arial" w:eastAsia="宋体" w:cs="Arial"/>
                <w:kern w:val="0"/>
                <w:sz w:val="24"/>
                <w:szCs w:val="22"/>
                <w:lang w:val="en-US" w:eastAsia="zh-CN" w:bidi="ar-SA"/>
              </w:rPr>
            </w:pPr>
            <w:r>
              <w:rPr>
                <w:rFonts w:hint="eastAsia" w:eastAsia="宋体"/>
                <w:lang w:val="en-US" w:eastAsia="zh-CN"/>
              </w:rPr>
              <w:t>China Chamber of Commerce of Metals, Minerals &amp; Chemicals Importers &amp; Exporters (CCCMC)</w:t>
            </w:r>
          </w:p>
        </w:tc>
      </w:tr>
      <w:tr w14:paraId="78447ED7">
        <w:tc>
          <w:tcPr>
            <w:tcW w:w="4553" w:type="dxa"/>
          </w:tcPr>
          <w:p w14:paraId="498D54EF">
            <w:pPr>
              <w:pStyle w:val="43"/>
              <w:spacing w:line="22" w:lineRule="atLeast"/>
              <w:ind w:left="0"/>
              <w:jc w:val="both"/>
            </w:pPr>
            <w:r>
              <w:t>Other operating names:</w:t>
            </w:r>
          </w:p>
        </w:tc>
        <w:tc>
          <w:tcPr>
            <w:tcW w:w="4397" w:type="dxa"/>
            <w:shd w:val="clear" w:color="auto" w:fill="auto"/>
            <w:vAlign w:val="top"/>
          </w:tcPr>
          <w:p w14:paraId="4E003029">
            <w:pPr>
              <w:pStyle w:val="43"/>
              <w:spacing w:line="22" w:lineRule="atLeast"/>
              <w:ind w:left="0" w:leftChars="0"/>
              <w:jc w:val="both"/>
              <w:rPr>
                <w:rFonts w:hint="default" w:ascii="Arial" w:hAnsi="Arial" w:eastAsia="宋体" w:cs="Arial"/>
                <w:kern w:val="0"/>
                <w:sz w:val="24"/>
                <w:szCs w:val="22"/>
                <w:lang w:val="en-US" w:eastAsia="zh-CN" w:bidi="ar-SA"/>
              </w:rPr>
            </w:pPr>
            <w:r>
              <w:rPr>
                <w:rFonts w:hint="default" w:cs="Arial"/>
                <w:kern w:val="0"/>
                <w:sz w:val="24"/>
                <w:szCs w:val="22"/>
                <w:lang w:val="en-US" w:eastAsia="en-US" w:bidi="ar-SA"/>
              </w:rPr>
              <w:t>N</w:t>
            </w:r>
            <w:r>
              <w:rPr>
                <w:rFonts w:hint="eastAsia" w:eastAsia="宋体" w:cs="Arial"/>
                <w:kern w:val="0"/>
                <w:sz w:val="24"/>
                <w:szCs w:val="22"/>
                <w:lang w:val="en-US" w:eastAsia="zh-CN" w:bidi="ar-SA"/>
              </w:rPr>
              <w:t>ot applicable</w:t>
            </w:r>
          </w:p>
        </w:tc>
      </w:tr>
      <w:tr w14:paraId="20C64192">
        <w:tc>
          <w:tcPr>
            <w:tcW w:w="4553" w:type="dxa"/>
          </w:tcPr>
          <w:p w14:paraId="31759EA7">
            <w:pPr>
              <w:pStyle w:val="43"/>
              <w:spacing w:line="22" w:lineRule="atLeast"/>
              <w:ind w:left="0"/>
              <w:jc w:val="both"/>
            </w:pPr>
            <w:r>
              <w:t>Legal structure (e.g., limited company, sole trader, state-owned etc):</w:t>
            </w:r>
          </w:p>
        </w:tc>
        <w:tc>
          <w:tcPr>
            <w:tcW w:w="4397" w:type="dxa"/>
            <w:shd w:val="clear" w:color="auto" w:fill="auto"/>
            <w:vAlign w:val="top"/>
          </w:tcPr>
          <w:p w14:paraId="0854301B">
            <w:pPr>
              <w:pStyle w:val="43"/>
              <w:spacing w:line="22" w:lineRule="atLeast"/>
              <w:ind w:left="0" w:leftChars="0"/>
              <w:jc w:val="both"/>
              <w:rPr>
                <w:rFonts w:ascii="Arial" w:hAnsi="Arial" w:eastAsia="Aptos" w:cs="Arial"/>
                <w:kern w:val="0"/>
                <w:sz w:val="24"/>
                <w:szCs w:val="22"/>
                <w:lang w:val="en-GB" w:eastAsia="en-US" w:bidi="ar-SA"/>
              </w:rPr>
            </w:pPr>
            <w:r>
              <w:rPr>
                <w:rFonts w:hint="eastAsia"/>
              </w:rPr>
              <w:t>Non-profit trade association</w:t>
            </w:r>
          </w:p>
        </w:tc>
      </w:tr>
      <w:tr w14:paraId="58E4A193">
        <w:tc>
          <w:tcPr>
            <w:tcW w:w="4553" w:type="dxa"/>
          </w:tcPr>
          <w:p w14:paraId="70CE35A2">
            <w:pPr>
              <w:pStyle w:val="43"/>
              <w:spacing w:line="22" w:lineRule="atLeast"/>
              <w:ind w:left="0"/>
              <w:jc w:val="both"/>
            </w:pPr>
            <w:r>
              <w:t>Location of company’s primary activities (country):</w:t>
            </w:r>
          </w:p>
        </w:tc>
        <w:tc>
          <w:tcPr>
            <w:tcW w:w="4397" w:type="dxa"/>
            <w:shd w:val="clear" w:color="auto" w:fill="auto"/>
            <w:vAlign w:val="top"/>
          </w:tcPr>
          <w:p w14:paraId="31EC7F83">
            <w:pPr>
              <w:pStyle w:val="43"/>
              <w:spacing w:line="22" w:lineRule="atLeast"/>
              <w:ind w:left="0" w:leftChars="0"/>
              <w:jc w:val="both"/>
              <w:rPr>
                <w:rFonts w:ascii="Arial" w:hAnsi="Arial" w:eastAsia="Aptos" w:cs="Arial"/>
                <w:kern w:val="0"/>
                <w:sz w:val="24"/>
                <w:szCs w:val="22"/>
                <w:lang w:val="en-GB" w:eastAsia="en-US" w:bidi="ar-SA"/>
              </w:rPr>
            </w:pPr>
            <w:r>
              <w:rPr>
                <w:rFonts w:hint="eastAsia"/>
              </w:rPr>
              <w:t>China</w:t>
            </w:r>
          </w:p>
        </w:tc>
      </w:tr>
      <w:tr w14:paraId="7374B717">
        <w:tc>
          <w:tcPr>
            <w:tcW w:w="4553" w:type="dxa"/>
          </w:tcPr>
          <w:p w14:paraId="1FA44101">
            <w:pPr>
              <w:pStyle w:val="43"/>
              <w:spacing w:line="22" w:lineRule="atLeast"/>
              <w:ind w:left="0"/>
              <w:jc w:val="both"/>
            </w:pPr>
            <w:r>
              <w:t>Countries you operate in:</w:t>
            </w:r>
          </w:p>
        </w:tc>
        <w:tc>
          <w:tcPr>
            <w:tcW w:w="4397" w:type="dxa"/>
            <w:shd w:val="clear" w:color="auto" w:fill="auto"/>
            <w:vAlign w:val="top"/>
          </w:tcPr>
          <w:p w14:paraId="7B5E8080">
            <w:pPr>
              <w:pStyle w:val="43"/>
              <w:spacing w:line="22" w:lineRule="atLeast"/>
              <w:ind w:left="0" w:leftChars="0"/>
              <w:jc w:val="both"/>
              <w:rPr>
                <w:rFonts w:ascii="Arial" w:hAnsi="Arial" w:eastAsia="Aptos" w:cs="Arial"/>
                <w:kern w:val="0"/>
                <w:sz w:val="24"/>
                <w:szCs w:val="22"/>
                <w:lang w:val="en-GB" w:eastAsia="en-US" w:bidi="ar-SA"/>
              </w:rPr>
            </w:pPr>
            <w:r>
              <w:rPr>
                <w:rFonts w:hint="eastAsia"/>
              </w:rPr>
              <w:t>China</w:t>
            </w:r>
          </w:p>
        </w:tc>
      </w:tr>
      <w:tr w14:paraId="75996C43">
        <w:trPr>
          <w:trHeight w:val="251" w:hRule="atLeast"/>
        </w:trPr>
        <w:tc>
          <w:tcPr>
            <w:tcW w:w="4553" w:type="dxa"/>
          </w:tcPr>
          <w:p w14:paraId="56176E33">
            <w:pPr>
              <w:pStyle w:val="43"/>
              <w:spacing w:line="22" w:lineRule="atLeast"/>
              <w:ind w:left="0"/>
              <w:jc w:val="both"/>
            </w:pPr>
            <w:r>
              <w:t>Year of establishment:</w:t>
            </w:r>
          </w:p>
        </w:tc>
        <w:tc>
          <w:tcPr>
            <w:tcW w:w="4397" w:type="dxa"/>
            <w:shd w:val="clear" w:color="auto" w:fill="auto"/>
            <w:vAlign w:val="top"/>
          </w:tcPr>
          <w:p w14:paraId="5BEB86A6">
            <w:pPr>
              <w:pStyle w:val="43"/>
              <w:spacing w:line="22" w:lineRule="atLeast"/>
              <w:ind w:left="0" w:leftChars="0"/>
              <w:jc w:val="both"/>
              <w:rPr>
                <w:rFonts w:hint="default" w:ascii="Arial" w:hAnsi="Arial" w:eastAsia="宋体" w:cs="Arial"/>
                <w:kern w:val="0"/>
                <w:sz w:val="24"/>
                <w:szCs w:val="22"/>
                <w:lang w:val="en-US" w:eastAsia="zh-CN" w:bidi="ar-SA"/>
              </w:rPr>
            </w:pPr>
            <w:r>
              <w:rPr>
                <w:rFonts w:hint="eastAsia" w:eastAsia="宋体"/>
                <w:lang w:val="en-US" w:eastAsia="zh-CN"/>
              </w:rPr>
              <w:t>1988</w:t>
            </w:r>
            <w:bookmarkStart w:id="18" w:name="_GoBack"/>
            <w:bookmarkEnd w:id="18"/>
          </w:p>
        </w:tc>
      </w:tr>
      <w:tr w14:paraId="43704759">
        <w:tc>
          <w:tcPr>
            <w:tcW w:w="4553" w:type="dxa"/>
          </w:tcPr>
          <w:p w14:paraId="19DB3E01">
            <w:pPr>
              <w:pStyle w:val="43"/>
              <w:spacing w:line="22" w:lineRule="atLeast"/>
              <w:ind w:left="0"/>
              <w:jc w:val="both"/>
            </w:pPr>
            <w:r>
              <w:t>Position in the organisation:</w:t>
            </w:r>
          </w:p>
        </w:tc>
        <w:tc>
          <w:tcPr>
            <w:tcW w:w="4397" w:type="dxa"/>
          </w:tcPr>
          <w:p w14:paraId="0AE662FD">
            <w:pPr>
              <w:pStyle w:val="43"/>
              <w:spacing w:line="22" w:lineRule="atLeast"/>
              <w:ind w:left="0"/>
              <w:jc w:val="both"/>
            </w:pPr>
            <w:r>
              <w:rPr>
                <w:rFonts w:hint="default"/>
                <w:lang w:val="en-US"/>
              </w:rPr>
              <w:t xml:space="preserve">[ </w:t>
            </w:r>
            <w:r>
              <w:rPr>
                <w:rFonts w:hint="eastAsia"/>
              </w:rPr>
              <w:t>Confidential</w:t>
            </w:r>
            <w:r>
              <w:rPr>
                <w:rFonts w:hint="eastAsia" w:eastAsia="宋体"/>
                <w:lang w:val="en-US" w:eastAsia="zh-CN"/>
              </w:rPr>
              <w:t xml:space="preserve"> </w:t>
            </w:r>
            <w:r>
              <w:rPr>
                <w:rFonts w:hint="default" w:eastAsia="宋体"/>
                <w:lang w:val="en-US" w:eastAsia="zh-CN"/>
              </w:rPr>
              <w:t>I</w:t>
            </w:r>
            <w:r>
              <w:rPr>
                <w:rFonts w:hint="eastAsia" w:eastAsia="宋体"/>
                <w:lang w:val="en-US" w:eastAsia="zh-CN"/>
              </w:rPr>
              <w:t>nformation</w:t>
            </w:r>
            <w:r>
              <w:rPr>
                <w:rFonts w:hint="default" w:eastAsia="宋体"/>
                <w:lang w:val="en-US" w:eastAsia="zh-CN"/>
              </w:rPr>
              <w:t xml:space="preserve"> ]</w:t>
            </w:r>
          </w:p>
        </w:tc>
      </w:tr>
    </w:tbl>
    <w:p w14:paraId="30CD7071">
      <w:pPr>
        <w:pStyle w:val="43"/>
        <w:numPr>
          <w:ilvl w:val="0"/>
          <w:numId w:val="2"/>
        </w:numPr>
        <w:spacing w:before="120" w:after="120" w:line="22" w:lineRule="atLeast"/>
        <w:jc w:val="both"/>
      </w:pPr>
      <w:r>
        <w:rPr>
          <w:rFonts w:eastAsia="Arial"/>
        </w:rPr>
        <w:t>Please explain your interest in this investigation.</w:t>
      </w:r>
    </w:p>
    <w:tbl>
      <w:tblPr>
        <w:tblStyle w:val="24"/>
        <w:tblW w:w="0" w:type="auto"/>
        <w:tblInd w:w="7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6"/>
      </w:tblGrid>
      <w:tr w14:paraId="7C0938CA">
        <w:tc>
          <w:tcPr>
            <w:tcW w:w="9736" w:type="dxa"/>
          </w:tcPr>
          <w:p w14:paraId="61DA4888">
            <w:pPr>
              <w:keepNext w:val="0"/>
              <w:keepLines w:val="0"/>
              <w:widowControl/>
              <w:suppressLineNumbers w:val="0"/>
              <w:jc w:val="both"/>
              <w:rPr>
                <w:rFonts w:hint="eastAsia"/>
                <w:i/>
                <w:iCs/>
              </w:rPr>
            </w:pPr>
            <w:r>
              <w:rPr>
                <w:rFonts w:hint="eastAsia"/>
                <w:i/>
                <w:iCs/>
              </w:rPr>
              <w:t>CCCMC is not a business entity but a non-profit trade association. Among its various functions, CCCMC supports Chinese industries in specific sectors, including chemicals and metal products, in participating in trade remedy investigations initiated by authorities in other jurisdictions.</w:t>
            </w:r>
          </w:p>
          <w:p w14:paraId="05775F21">
            <w:pPr>
              <w:keepNext w:val="0"/>
              <w:keepLines w:val="0"/>
              <w:widowControl/>
              <w:suppressLineNumbers w:val="0"/>
              <w:jc w:val="both"/>
              <w:rPr>
                <w:rFonts w:hint="eastAsia"/>
                <w:i/>
                <w:iCs/>
              </w:rPr>
            </w:pPr>
          </w:p>
          <w:p w14:paraId="7E55DB57">
            <w:pPr>
              <w:keepNext w:val="0"/>
              <w:keepLines w:val="0"/>
              <w:widowControl/>
              <w:suppressLineNumbers w:val="0"/>
              <w:jc w:val="both"/>
              <w:rPr>
                <w:i/>
                <w:iCs/>
              </w:rPr>
            </w:pPr>
            <w:r>
              <w:rPr>
                <w:rFonts w:hint="eastAsia"/>
                <w:i/>
                <w:iCs/>
              </w:rPr>
              <w:t>In this investigation, CCCMC may represent the interests of its members and relevant Chinese companies in th</w:t>
            </w:r>
            <w:r>
              <w:rPr>
                <w:rFonts w:hint="default"/>
                <w:i/>
                <w:iCs/>
                <w:lang w:val="en-US"/>
              </w:rPr>
              <w:t>e</w:t>
            </w:r>
            <w:r>
              <w:rPr>
                <w:rFonts w:hint="eastAsia"/>
                <w:i/>
                <w:iCs/>
              </w:rPr>
              <w:t xml:space="preserve"> industry and facilitate their participation in and cooperation with the investigating authority.</w:t>
            </w:r>
          </w:p>
        </w:tc>
      </w:tr>
    </w:tbl>
    <w:p w14:paraId="620DCB12">
      <w:pPr>
        <w:pStyle w:val="43"/>
        <w:numPr>
          <w:ilvl w:val="0"/>
          <w:numId w:val="2"/>
        </w:numPr>
        <w:spacing w:before="120" w:after="120" w:line="22" w:lineRule="atLeast"/>
        <w:jc w:val="both"/>
        <w:rPr>
          <w:rFonts w:eastAsia="Arial"/>
        </w:rPr>
      </w:pPr>
      <w:r>
        <w:rPr>
          <w:rFonts w:eastAsia="Arial"/>
        </w:rPr>
        <w:t>Indicate whether your company is a member of any representative organisations (e.g. a trade body or chamber of commerce). If so, please specify.</w:t>
      </w:r>
    </w:p>
    <w:tbl>
      <w:tblPr>
        <w:tblStyle w:val="24"/>
        <w:tblW w:w="0" w:type="auto"/>
        <w:tblInd w:w="7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6"/>
      </w:tblGrid>
      <w:tr w14:paraId="7371EE9D">
        <w:tc>
          <w:tcPr>
            <w:tcW w:w="9736" w:type="dxa"/>
          </w:tcPr>
          <w:p w14:paraId="3777367B">
            <w:pPr>
              <w:pStyle w:val="43"/>
              <w:spacing w:line="22" w:lineRule="atLeast"/>
              <w:ind w:left="0"/>
              <w:jc w:val="both"/>
              <w:rPr>
                <w:rFonts w:eastAsia="Arial"/>
                <w:i/>
                <w:iCs/>
              </w:rPr>
            </w:pPr>
            <w:r>
              <w:rPr>
                <w:rFonts w:hint="eastAsia" w:eastAsia="Arial"/>
                <w:i/>
                <w:iCs/>
              </w:rPr>
              <w:t>Not applicable. CCCMC is itself a trade association representing companies.</w:t>
            </w:r>
          </w:p>
        </w:tc>
      </w:tr>
    </w:tbl>
    <w:p w14:paraId="0C74CAAA">
      <w:pPr>
        <w:pStyle w:val="43"/>
        <w:spacing w:line="22" w:lineRule="atLeast"/>
        <w:ind w:left="786"/>
        <w:jc w:val="both"/>
        <w:rPr>
          <w:rFonts w:eastAsia="Arial"/>
        </w:rPr>
      </w:pPr>
    </w:p>
    <w:p w14:paraId="46345EEF">
      <w:pPr>
        <w:spacing w:line="22" w:lineRule="atLeast"/>
        <w:rPr>
          <w:sz w:val="12"/>
          <w:szCs w:val="10"/>
        </w:rPr>
      </w:pPr>
    </w:p>
    <w:p w14:paraId="37F94098">
      <w:pPr>
        <w:pStyle w:val="3"/>
        <w:spacing w:after="120"/>
      </w:pPr>
      <w:r>
        <w:br w:type="page"/>
      </w:r>
    </w:p>
    <w:p w14:paraId="080446A4">
      <w:pPr>
        <w:pStyle w:val="3"/>
        <w:spacing w:after="120"/>
      </w:pPr>
      <w:r>
        <w:t>A2. Your company’s activities</w:t>
      </w:r>
      <w:bookmarkEnd w:id="4"/>
      <w:r>
        <w:t xml:space="preserve"> </w:t>
      </w:r>
    </w:p>
    <w:p w14:paraId="2F5492EE">
      <w:pPr>
        <w:pStyle w:val="43"/>
        <w:numPr>
          <w:ilvl w:val="0"/>
          <w:numId w:val="3"/>
        </w:numPr>
        <w:spacing w:line="22" w:lineRule="atLeast"/>
        <w:jc w:val="both"/>
        <w:rPr>
          <w:rFonts w:eastAsia="Arial"/>
          <w:sz w:val="12"/>
          <w:szCs w:val="12"/>
        </w:rPr>
      </w:pPr>
      <w:r>
        <w:rPr>
          <w:rFonts w:eastAsia="Arial"/>
        </w:rPr>
        <w:t xml:space="preserve">To determine your company’s role for the purpose of this investigation, please </w:t>
      </w:r>
      <w:r>
        <w:rPr>
          <w:rFonts w:eastAsia="Arial"/>
          <w:u w:val="single"/>
        </w:rPr>
        <w:t xml:space="preserve">select </w:t>
      </w:r>
      <w:r>
        <w:rPr>
          <w:rFonts w:eastAsia="Arial"/>
          <w:b/>
          <w:bCs/>
          <w:u w:val="single"/>
        </w:rPr>
        <w:t>the most applicable</w:t>
      </w:r>
      <w:r>
        <w:rPr>
          <w:rFonts w:eastAsia="Arial"/>
          <w:u w:val="single"/>
        </w:rPr>
        <w:t xml:space="preserve"> option for your company</w:t>
      </w:r>
      <w:r>
        <w:rPr>
          <w:rFonts w:eastAsia="Arial"/>
        </w:rPr>
        <w:t>. Please refer to the period of investigation (POI) defined on page 1.</w:t>
      </w:r>
    </w:p>
    <w:p w14:paraId="2C3F4097">
      <w:pPr>
        <w:spacing w:line="22" w:lineRule="atLeast"/>
        <w:ind w:left="1843" w:hanging="1123"/>
        <w:jc w:val="both"/>
        <w:rPr>
          <w:rFonts w:eastAsia="MS Gothic"/>
          <w:b/>
          <w:bCs/>
          <w:szCs w:val="24"/>
        </w:rPr>
      </w:pPr>
      <w:r>
        <w:rPr>
          <w:rFonts w:eastAsia="MS Gothic"/>
          <w:b/>
          <w:bCs/>
          <w:szCs w:val="24"/>
        </w:rPr>
        <w:t>Overseas producers and exporters</w:t>
      </w:r>
    </w:p>
    <w:p w14:paraId="6350A0E1">
      <w:pPr>
        <w:spacing w:line="22" w:lineRule="atLeast"/>
        <w:ind w:left="1843" w:hanging="1123"/>
        <w:jc w:val="both"/>
        <w:rPr>
          <w:rFonts w:eastAsia="MS Gothic"/>
          <w:b/>
          <w:bCs/>
          <w:szCs w:val="24"/>
        </w:rPr>
      </w:pPr>
    </w:p>
    <w:p w14:paraId="5A61E6BF">
      <w:pPr>
        <w:spacing w:line="22" w:lineRule="atLeast"/>
        <w:ind w:left="1843" w:hanging="1123"/>
        <w:jc w:val="both"/>
      </w:pPr>
      <w:r>
        <w:rPr>
          <w:rFonts w:ascii="MS Gothic" w:hAnsi="MS Gothic" w:eastAsia="MS Gothic" w:cs="Segoe UI Symbol"/>
          <w:b/>
          <w:bCs/>
          <w:szCs w:val="24"/>
        </w:rPr>
        <w:t>☐</w:t>
      </w:r>
      <w:r>
        <w:rPr>
          <w:rFonts w:ascii="Segoe UI Symbol" w:hAnsi="Segoe UI Symbol" w:eastAsia="MS Gothic" w:cs="Segoe UI Symbol"/>
          <w:b/>
          <w:bCs/>
          <w:szCs w:val="24"/>
        </w:rPr>
        <w:t xml:space="preserve"> </w:t>
      </w:r>
      <w:r>
        <w:rPr>
          <w:rFonts w:eastAsia="MS Gothic"/>
          <w:sz w:val="20"/>
          <w:szCs w:val="20"/>
        </w:rPr>
        <w:t>[A2.1]</w:t>
      </w:r>
      <w:r>
        <w:rPr>
          <w:rFonts w:ascii="Segoe UI Symbol" w:hAnsi="Segoe UI Symbol" w:eastAsia="MS Gothic" w:cs="Segoe UI Symbol"/>
          <w:b/>
          <w:bCs/>
          <w:szCs w:val="24"/>
        </w:rPr>
        <w:tab/>
      </w:r>
      <w:r>
        <w:rPr>
          <w:rFonts w:eastAsia="Arial"/>
          <w:szCs w:val="24"/>
        </w:rPr>
        <w:t xml:space="preserve">During the POI, we both </w:t>
      </w:r>
      <w:r>
        <w:rPr>
          <w:rFonts w:eastAsia="Arial"/>
          <w:szCs w:val="24"/>
          <w:u w:val="single"/>
        </w:rPr>
        <w:t xml:space="preserve">produced </w:t>
      </w:r>
      <w:r>
        <w:rPr>
          <w:rFonts w:eastAsia="Arial"/>
          <w:b/>
          <w:bCs/>
          <w:szCs w:val="24"/>
          <w:u w:val="single"/>
        </w:rPr>
        <w:t>and</w:t>
      </w:r>
      <w:r>
        <w:rPr>
          <w:rFonts w:eastAsia="Arial"/>
          <w:szCs w:val="24"/>
          <w:u w:val="single"/>
        </w:rPr>
        <w:t xml:space="preserve"> directly/indirectly exported</w:t>
      </w:r>
      <w:r>
        <w:rPr>
          <w:rFonts w:eastAsia="Arial"/>
          <w:szCs w:val="24"/>
        </w:rPr>
        <w:t xml:space="preserve"> the </w:t>
      </w:r>
      <w:r>
        <w:rPr>
          <w:rFonts w:eastAsia="Arial"/>
        </w:rPr>
        <w:t xml:space="preserve">goods concerned </w:t>
      </w:r>
      <w:r>
        <w:rPr>
          <w:rFonts w:eastAsia="Arial"/>
          <w:u w:val="single"/>
        </w:rPr>
        <w:t>to the UK</w:t>
      </w:r>
      <w:r>
        <w:rPr>
          <w:rFonts w:eastAsia="Arial"/>
        </w:rPr>
        <w:t>.</w:t>
      </w:r>
    </w:p>
    <w:p w14:paraId="4741A421">
      <w:pPr>
        <w:spacing w:line="22" w:lineRule="atLeast"/>
        <w:ind w:left="1843" w:hanging="1123"/>
        <w:jc w:val="both"/>
        <w:rPr>
          <w:rFonts w:eastAsia="MS Gothic"/>
          <w:b/>
          <w:bCs/>
          <w:szCs w:val="24"/>
        </w:rPr>
      </w:pPr>
      <w:r>
        <w:rPr>
          <w:rFonts w:ascii="MS Gothic" w:hAnsi="MS Gothic" w:eastAsia="MS Gothic" w:cs="Segoe UI Symbol"/>
          <w:b/>
          <w:bCs/>
          <w:szCs w:val="24"/>
        </w:rPr>
        <w:tab/>
      </w:r>
      <w:r>
        <w:rPr>
          <w:rFonts w:eastAsia="MS Gothic"/>
          <w:b/>
          <w:bCs/>
          <w:szCs w:val="24"/>
        </w:rPr>
        <w:t xml:space="preserve">Note: Please complete </w:t>
      </w:r>
      <w:r>
        <w:rPr>
          <w:rFonts w:eastAsia="MS Gothic"/>
          <w:b/>
          <w:bCs/>
          <w:szCs w:val="24"/>
          <w:u w:val="single"/>
        </w:rPr>
        <w:t>sections A3, A4, and B</w:t>
      </w:r>
      <w:r>
        <w:rPr>
          <w:rFonts w:eastAsia="MS Gothic"/>
          <w:b/>
          <w:bCs/>
          <w:szCs w:val="24"/>
        </w:rPr>
        <w:t>.</w:t>
      </w:r>
    </w:p>
    <w:p w14:paraId="023ED1A8">
      <w:pPr>
        <w:spacing w:line="22" w:lineRule="atLeast"/>
        <w:ind w:left="1843" w:hanging="1123"/>
        <w:jc w:val="both"/>
        <w:rPr>
          <w:sz w:val="12"/>
          <w:szCs w:val="12"/>
        </w:rPr>
      </w:pPr>
    </w:p>
    <w:p w14:paraId="410A6E6E">
      <w:pPr>
        <w:spacing w:line="22" w:lineRule="atLeast"/>
        <w:ind w:left="1843" w:hanging="1123"/>
        <w:jc w:val="both"/>
      </w:pPr>
      <w:r>
        <w:rPr>
          <w:rFonts w:ascii="MS Gothic" w:hAnsi="MS Gothic" w:eastAsia="MS Gothic" w:cs="Segoe UI Symbol"/>
          <w:b/>
          <w:bCs/>
          <w:szCs w:val="24"/>
        </w:rPr>
        <w:t>☐</w:t>
      </w:r>
      <w:r>
        <w:rPr>
          <w:rFonts w:ascii="Segoe UI Symbol" w:hAnsi="Segoe UI Symbol" w:eastAsia="MS Gothic" w:cs="Segoe UI Symbol"/>
          <w:b/>
          <w:bCs/>
          <w:szCs w:val="24"/>
        </w:rPr>
        <w:t xml:space="preserve"> </w:t>
      </w:r>
      <w:r>
        <w:rPr>
          <w:rFonts w:eastAsia="MS Gothic"/>
          <w:sz w:val="20"/>
          <w:szCs w:val="20"/>
        </w:rPr>
        <w:t>[A2.2]</w:t>
      </w:r>
      <w:r>
        <w:rPr>
          <w:rFonts w:ascii="Segoe UI Symbol" w:hAnsi="Segoe UI Symbol" w:eastAsia="MS Gothic" w:cs="Segoe UI Symbol"/>
          <w:b/>
          <w:bCs/>
          <w:szCs w:val="24"/>
        </w:rPr>
        <w:tab/>
      </w:r>
      <w:r>
        <w:rPr>
          <w:rFonts w:eastAsia="Arial"/>
          <w:szCs w:val="24"/>
        </w:rPr>
        <w:t xml:space="preserve">During the POI, we </w:t>
      </w:r>
      <w:r>
        <w:rPr>
          <w:rFonts w:eastAsia="Arial"/>
          <w:szCs w:val="24"/>
          <w:u w:val="single"/>
        </w:rPr>
        <w:t>produced</w:t>
      </w:r>
      <w:r>
        <w:rPr>
          <w:rFonts w:eastAsia="Arial"/>
          <w:szCs w:val="24"/>
        </w:rPr>
        <w:t xml:space="preserve"> the </w:t>
      </w:r>
      <w:r>
        <w:rPr>
          <w:rFonts w:eastAsia="Arial"/>
        </w:rPr>
        <w:t>goods concerned, but did not export to the UK.</w:t>
      </w:r>
    </w:p>
    <w:p w14:paraId="483B3AA4">
      <w:pPr>
        <w:spacing w:line="22" w:lineRule="atLeast"/>
        <w:ind w:left="1843" w:hanging="1123"/>
        <w:jc w:val="both"/>
        <w:rPr>
          <w:rFonts w:eastAsia="MS Gothic"/>
          <w:b/>
          <w:bCs/>
          <w:szCs w:val="24"/>
        </w:rPr>
      </w:pPr>
      <w:r>
        <w:rPr>
          <w:rFonts w:eastAsia="MS Gothic"/>
          <w:b/>
          <w:bCs/>
          <w:szCs w:val="24"/>
        </w:rPr>
        <w:tab/>
      </w:r>
      <w:r>
        <w:rPr>
          <w:rFonts w:eastAsia="MS Gothic"/>
          <w:b/>
          <w:bCs/>
          <w:szCs w:val="24"/>
        </w:rPr>
        <w:t xml:space="preserve">Note: Please complete </w:t>
      </w:r>
      <w:r>
        <w:rPr>
          <w:rFonts w:eastAsia="MS Gothic"/>
          <w:b/>
          <w:bCs/>
          <w:szCs w:val="24"/>
          <w:u w:val="single"/>
        </w:rPr>
        <w:t>sections A3 and B</w:t>
      </w:r>
      <w:r>
        <w:rPr>
          <w:rFonts w:eastAsia="MS Gothic"/>
          <w:b/>
          <w:bCs/>
          <w:szCs w:val="24"/>
        </w:rPr>
        <w:t>.</w:t>
      </w:r>
    </w:p>
    <w:p w14:paraId="1E1847FA">
      <w:pPr>
        <w:spacing w:line="22" w:lineRule="atLeast"/>
        <w:ind w:left="1701"/>
        <w:jc w:val="both"/>
        <w:rPr>
          <w:rFonts w:eastAsia="Arial"/>
          <w:sz w:val="12"/>
          <w:szCs w:val="12"/>
        </w:rPr>
      </w:pPr>
    </w:p>
    <w:p w14:paraId="248E0901">
      <w:pPr>
        <w:spacing w:line="22" w:lineRule="atLeast"/>
        <w:ind w:left="1843" w:hanging="1123"/>
        <w:jc w:val="both"/>
      </w:pPr>
      <w:r>
        <w:rPr>
          <w:rFonts w:ascii="MS Gothic" w:hAnsi="MS Gothic" w:eastAsia="MS Gothic" w:cs="Segoe UI Symbol"/>
          <w:b/>
          <w:bCs/>
          <w:szCs w:val="24"/>
        </w:rPr>
        <w:t>☐</w:t>
      </w:r>
      <w:r>
        <w:rPr>
          <w:rFonts w:ascii="Segoe UI Symbol" w:hAnsi="Segoe UI Symbol" w:eastAsia="MS Gothic" w:cs="Segoe UI Symbol"/>
          <w:b/>
          <w:bCs/>
          <w:szCs w:val="24"/>
        </w:rPr>
        <w:t xml:space="preserve"> </w:t>
      </w:r>
      <w:r>
        <w:rPr>
          <w:rFonts w:eastAsia="MS Gothic"/>
          <w:sz w:val="20"/>
          <w:szCs w:val="20"/>
        </w:rPr>
        <w:t>[A2.3]</w:t>
      </w:r>
      <w:r>
        <w:rPr>
          <w:rFonts w:ascii="Segoe UI Symbol" w:hAnsi="Segoe UI Symbol" w:eastAsia="MS Gothic" w:cs="Segoe UI Symbol"/>
          <w:b/>
          <w:bCs/>
          <w:szCs w:val="24"/>
        </w:rPr>
        <w:tab/>
      </w:r>
      <w:r>
        <w:rPr>
          <w:rFonts w:eastAsia="Arial"/>
          <w:szCs w:val="24"/>
        </w:rPr>
        <w:t xml:space="preserve">During the POI, we </w:t>
      </w:r>
      <w:r>
        <w:rPr>
          <w:rFonts w:eastAsia="Arial"/>
          <w:szCs w:val="24"/>
          <w:u w:val="single"/>
        </w:rPr>
        <w:t>directly/indirectly exported</w:t>
      </w:r>
      <w:r>
        <w:rPr>
          <w:rFonts w:eastAsia="Arial"/>
          <w:szCs w:val="24"/>
        </w:rPr>
        <w:t xml:space="preserve"> the </w:t>
      </w:r>
      <w:r>
        <w:rPr>
          <w:rFonts w:eastAsia="Arial"/>
        </w:rPr>
        <w:t xml:space="preserve">goods concerned </w:t>
      </w:r>
      <w:r>
        <w:rPr>
          <w:rFonts w:eastAsia="Arial"/>
          <w:u w:val="single"/>
        </w:rPr>
        <w:t>to the UK</w:t>
      </w:r>
      <w:r>
        <w:rPr>
          <w:rFonts w:eastAsia="Arial"/>
        </w:rPr>
        <w:t>, but did not produce the goods concerned.</w:t>
      </w:r>
    </w:p>
    <w:p w14:paraId="77FC3444">
      <w:pPr>
        <w:spacing w:line="22" w:lineRule="atLeast"/>
        <w:ind w:left="1843" w:hanging="1123"/>
        <w:jc w:val="both"/>
        <w:rPr>
          <w:rFonts w:eastAsia="MS Gothic"/>
          <w:b/>
          <w:bCs/>
          <w:szCs w:val="24"/>
        </w:rPr>
      </w:pPr>
      <w:r>
        <w:rPr>
          <w:rFonts w:ascii="MS Gothic" w:hAnsi="MS Gothic" w:eastAsia="MS Gothic" w:cs="Segoe UI Symbol"/>
          <w:b/>
          <w:bCs/>
          <w:szCs w:val="24"/>
        </w:rPr>
        <w:tab/>
      </w:r>
      <w:r>
        <w:rPr>
          <w:rFonts w:eastAsia="MS Gothic"/>
          <w:b/>
          <w:bCs/>
          <w:szCs w:val="24"/>
        </w:rPr>
        <w:t xml:space="preserve">Note: Please complete </w:t>
      </w:r>
      <w:r>
        <w:rPr>
          <w:rFonts w:eastAsia="MS Gothic"/>
          <w:b/>
          <w:bCs/>
          <w:szCs w:val="24"/>
          <w:u w:val="single"/>
        </w:rPr>
        <w:t>sections A4 and B</w:t>
      </w:r>
      <w:r>
        <w:rPr>
          <w:rFonts w:eastAsia="MS Gothic"/>
          <w:b/>
          <w:bCs/>
          <w:szCs w:val="24"/>
        </w:rPr>
        <w:t>.</w:t>
      </w:r>
    </w:p>
    <w:p w14:paraId="67BF1D33">
      <w:pPr>
        <w:spacing w:line="22" w:lineRule="atLeast"/>
        <w:ind w:left="1843" w:hanging="1123"/>
        <w:jc w:val="both"/>
        <w:rPr>
          <w:rFonts w:eastAsia="MS Gothic"/>
          <w:b/>
          <w:sz w:val="12"/>
          <w:szCs w:val="12"/>
        </w:rPr>
      </w:pPr>
    </w:p>
    <w:p w14:paraId="5F374876">
      <w:pPr>
        <w:spacing w:line="22" w:lineRule="atLeast"/>
        <w:ind w:left="1843" w:hanging="1123"/>
        <w:jc w:val="both"/>
        <w:rPr>
          <w:rFonts w:eastAsia="MS Gothic"/>
          <w:b/>
          <w:bCs/>
          <w:szCs w:val="24"/>
        </w:rPr>
      </w:pPr>
      <w:r>
        <w:rPr>
          <w:rFonts w:eastAsia="MS Gothic"/>
          <w:b/>
          <w:bCs/>
          <w:szCs w:val="24"/>
        </w:rPr>
        <w:t>UK producers and importers</w:t>
      </w:r>
    </w:p>
    <w:p w14:paraId="11CDEE57">
      <w:pPr>
        <w:spacing w:line="22" w:lineRule="atLeast"/>
        <w:ind w:left="1843" w:hanging="1123"/>
        <w:jc w:val="both"/>
        <w:rPr>
          <w:rFonts w:eastAsia="MS Gothic"/>
          <w:b/>
          <w:bCs/>
          <w:szCs w:val="24"/>
        </w:rPr>
      </w:pPr>
    </w:p>
    <w:p w14:paraId="610D447E">
      <w:pPr>
        <w:spacing w:line="22" w:lineRule="atLeast"/>
        <w:ind w:left="1843" w:hanging="1123"/>
        <w:jc w:val="both"/>
      </w:pPr>
      <w:r>
        <w:rPr>
          <w:rFonts w:ascii="MS Gothic" w:hAnsi="MS Gothic" w:eastAsia="MS Gothic" w:cs="Segoe UI Symbol"/>
          <w:b/>
          <w:bCs/>
          <w:szCs w:val="24"/>
        </w:rPr>
        <w:t>☐</w:t>
      </w:r>
      <w:r>
        <w:rPr>
          <w:rFonts w:ascii="Segoe UI Symbol" w:hAnsi="Segoe UI Symbol" w:eastAsia="MS Gothic" w:cs="Segoe UI Symbol"/>
          <w:b/>
          <w:bCs/>
          <w:szCs w:val="24"/>
        </w:rPr>
        <w:t xml:space="preserve"> </w:t>
      </w:r>
      <w:r>
        <w:rPr>
          <w:rFonts w:eastAsia="MS Gothic"/>
          <w:sz w:val="20"/>
          <w:szCs w:val="20"/>
        </w:rPr>
        <w:t>[A2.4]</w:t>
      </w:r>
      <w:r>
        <w:rPr>
          <w:rFonts w:ascii="Segoe UI Symbol" w:hAnsi="Segoe UI Symbol" w:eastAsia="MS Gothic" w:cs="Segoe UI Symbol"/>
          <w:b/>
          <w:bCs/>
          <w:szCs w:val="24"/>
        </w:rPr>
        <w:tab/>
      </w:r>
      <w:r>
        <w:rPr>
          <w:rFonts w:eastAsia="MS Gothic"/>
          <w:szCs w:val="24"/>
        </w:rPr>
        <w:t>During the POI, w</w:t>
      </w:r>
      <w:r>
        <w:rPr>
          <w:rFonts w:eastAsia="Arial"/>
          <w:szCs w:val="24"/>
        </w:rPr>
        <w:t xml:space="preserve">e </w:t>
      </w:r>
      <w:r>
        <w:rPr>
          <w:rFonts w:eastAsia="Arial"/>
          <w:szCs w:val="24"/>
          <w:u w:val="single"/>
        </w:rPr>
        <w:t>produced</w:t>
      </w:r>
      <w:r>
        <w:rPr>
          <w:rFonts w:eastAsia="Arial"/>
          <w:szCs w:val="24"/>
        </w:rPr>
        <w:t xml:space="preserve"> goods that are </w:t>
      </w:r>
      <w:r>
        <w:rPr>
          <w:rFonts w:eastAsia="Arial"/>
          <w:szCs w:val="24"/>
          <w:u w:val="single"/>
        </w:rPr>
        <w:t>like</w:t>
      </w:r>
      <w:r>
        <w:rPr>
          <w:rFonts w:eastAsia="Arial"/>
          <w:szCs w:val="24"/>
        </w:rPr>
        <w:t xml:space="preserve"> the </w:t>
      </w:r>
      <w:r>
        <w:rPr>
          <w:rFonts w:eastAsia="Arial"/>
        </w:rPr>
        <w:t xml:space="preserve">goods concerned </w:t>
      </w:r>
      <w:r>
        <w:rPr>
          <w:rFonts w:eastAsia="Arial"/>
          <w:u w:val="single"/>
        </w:rPr>
        <w:t>in the UK</w:t>
      </w:r>
      <w:r>
        <w:rPr>
          <w:rFonts w:eastAsia="Arial"/>
        </w:rPr>
        <w:t xml:space="preserve"> </w:t>
      </w:r>
      <w:r>
        <w:rPr>
          <w:rFonts w:eastAsia="Arial"/>
          <w:b/>
          <w:bCs/>
        </w:rPr>
        <w:t>and</w:t>
      </w:r>
      <w:r>
        <w:rPr>
          <w:rFonts w:eastAsia="Arial"/>
        </w:rPr>
        <w:t xml:space="preserve"> imported</w:t>
      </w:r>
      <w:r>
        <w:rPr>
          <w:rFonts w:eastAsia="Arial"/>
          <w:szCs w:val="24"/>
        </w:rPr>
        <w:t xml:space="preserve"> the </w:t>
      </w:r>
      <w:r>
        <w:rPr>
          <w:rFonts w:eastAsia="Arial"/>
        </w:rPr>
        <w:t xml:space="preserve">goods concerned </w:t>
      </w:r>
      <w:r>
        <w:rPr>
          <w:rFonts w:eastAsia="Arial"/>
          <w:u w:val="single"/>
        </w:rPr>
        <w:t>to the UK</w:t>
      </w:r>
      <w:r>
        <w:rPr>
          <w:rFonts w:eastAsia="Arial"/>
        </w:rPr>
        <w:t>.</w:t>
      </w:r>
    </w:p>
    <w:p w14:paraId="6EE660E9">
      <w:pPr>
        <w:spacing w:line="22" w:lineRule="atLeast"/>
        <w:ind w:left="1843"/>
        <w:jc w:val="both"/>
        <w:rPr>
          <w:rFonts w:eastAsia="MS Gothic"/>
          <w:b/>
          <w:bCs/>
          <w:szCs w:val="24"/>
        </w:rPr>
      </w:pPr>
      <w:r>
        <w:rPr>
          <w:rFonts w:eastAsia="MS Gothic"/>
          <w:b/>
          <w:bCs/>
          <w:szCs w:val="24"/>
        </w:rPr>
        <w:t xml:space="preserve">Note: Please complete </w:t>
      </w:r>
      <w:r>
        <w:rPr>
          <w:rFonts w:eastAsia="MS Gothic"/>
          <w:b/>
          <w:bCs/>
          <w:szCs w:val="24"/>
          <w:u w:val="single"/>
        </w:rPr>
        <w:t>sections A5, A6, and B</w:t>
      </w:r>
      <w:r>
        <w:rPr>
          <w:rFonts w:eastAsia="MS Gothic"/>
          <w:b/>
          <w:bCs/>
          <w:szCs w:val="24"/>
        </w:rPr>
        <w:t>.</w:t>
      </w:r>
    </w:p>
    <w:p w14:paraId="00F99306">
      <w:pPr>
        <w:spacing w:line="22" w:lineRule="atLeast"/>
        <w:ind w:left="1843"/>
        <w:jc w:val="both"/>
        <w:rPr>
          <w:sz w:val="12"/>
          <w:szCs w:val="12"/>
        </w:rPr>
      </w:pPr>
    </w:p>
    <w:p w14:paraId="3E9F0DD3">
      <w:pPr>
        <w:spacing w:line="22" w:lineRule="atLeast"/>
        <w:ind w:left="1843" w:hanging="1123"/>
        <w:jc w:val="both"/>
      </w:pPr>
      <w:r>
        <w:rPr>
          <w:rFonts w:ascii="MS Gothic" w:hAnsi="MS Gothic" w:eastAsia="MS Gothic" w:cs="Segoe UI Symbol"/>
          <w:b/>
          <w:bCs/>
          <w:szCs w:val="24"/>
        </w:rPr>
        <w:t>☐</w:t>
      </w:r>
      <w:r>
        <w:rPr>
          <w:rFonts w:ascii="Segoe UI Symbol" w:hAnsi="Segoe UI Symbol" w:eastAsia="MS Gothic" w:cs="Segoe UI Symbol"/>
          <w:b/>
          <w:bCs/>
          <w:szCs w:val="24"/>
        </w:rPr>
        <w:t xml:space="preserve"> </w:t>
      </w:r>
      <w:r>
        <w:rPr>
          <w:rFonts w:eastAsia="MS Gothic"/>
          <w:sz w:val="20"/>
          <w:szCs w:val="20"/>
        </w:rPr>
        <w:t>[A2.5]</w:t>
      </w:r>
      <w:r>
        <w:rPr>
          <w:rFonts w:ascii="Segoe UI Symbol" w:hAnsi="Segoe UI Symbol" w:eastAsia="MS Gothic" w:cs="Segoe UI Symbol"/>
          <w:b/>
          <w:bCs/>
          <w:szCs w:val="24"/>
        </w:rPr>
        <w:tab/>
      </w:r>
      <w:r>
        <w:rPr>
          <w:rFonts w:eastAsia="MS Gothic"/>
          <w:szCs w:val="24"/>
        </w:rPr>
        <w:t>During the POI, w</w:t>
      </w:r>
      <w:r>
        <w:rPr>
          <w:rFonts w:eastAsia="Arial"/>
          <w:szCs w:val="24"/>
        </w:rPr>
        <w:t xml:space="preserve">e </w:t>
      </w:r>
      <w:r>
        <w:rPr>
          <w:rFonts w:eastAsia="Arial"/>
          <w:szCs w:val="24"/>
          <w:u w:val="single"/>
        </w:rPr>
        <w:t>produced</w:t>
      </w:r>
      <w:r>
        <w:rPr>
          <w:rFonts w:eastAsia="Arial"/>
          <w:szCs w:val="24"/>
        </w:rPr>
        <w:t xml:space="preserve"> goods that are </w:t>
      </w:r>
      <w:r>
        <w:rPr>
          <w:rFonts w:eastAsia="Arial"/>
          <w:szCs w:val="24"/>
          <w:u w:val="single"/>
        </w:rPr>
        <w:t>like</w:t>
      </w:r>
      <w:r>
        <w:rPr>
          <w:rFonts w:eastAsia="Arial"/>
          <w:szCs w:val="24"/>
        </w:rPr>
        <w:t xml:space="preserve"> the </w:t>
      </w:r>
      <w:r>
        <w:rPr>
          <w:rFonts w:eastAsia="Arial"/>
        </w:rPr>
        <w:t xml:space="preserve">goods concerned </w:t>
      </w:r>
      <w:r>
        <w:rPr>
          <w:rFonts w:eastAsia="Arial"/>
          <w:u w:val="single"/>
        </w:rPr>
        <w:t xml:space="preserve">in the UK </w:t>
      </w:r>
      <w:r>
        <w:rPr>
          <w:rFonts w:eastAsia="Arial"/>
        </w:rPr>
        <w:t xml:space="preserve">(i.e. the UK like goods), but we </w:t>
      </w:r>
      <w:r>
        <w:rPr>
          <w:rFonts w:eastAsia="Arial"/>
          <w:u w:val="single"/>
        </w:rPr>
        <w:t>did not import</w:t>
      </w:r>
      <w:r>
        <w:rPr>
          <w:rFonts w:eastAsia="Arial"/>
        </w:rPr>
        <w:t xml:space="preserve"> the goods concerned or like goods.</w:t>
      </w:r>
    </w:p>
    <w:p w14:paraId="76E23815">
      <w:pPr>
        <w:spacing w:line="22" w:lineRule="atLeast"/>
        <w:ind w:left="1843"/>
        <w:jc w:val="both"/>
      </w:pPr>
      <w:r>
        <w:rPr>
          <w:rFonts w:eastAsia="MS Gothic"/>
          <w:b/>
          <w:bCs/>
          <w:szCs w:val="24"/>
        </w:rPr>
        <w:t xml:space="preserve">Note: Please complete </w:t>
      </w:r>
      <w:r>
        <w:rPr>
          <w:rFonts w:eastAsia="MS Gothic"/>
          <w:b/>
          <w:bCs/>
          <w:szCs w:val="24"/>
          <w:u w:val="single"/>
        </w:rPr>
        <w:t>sections A5 and B</w:t>
      </w:r>
      <w:r>
        <w:rPr>
          <w:rFonts w:eastAsia="MS Gothic"/>
          <w:b/>
          <w:bCs/>
          <w:szCs w:val="24"/>
        </w:rPr>
        <w:t>.</w:t>
      </w:r>
    </w:p>
    <w:p w14:paraId="5BA298C2">
      <w:pPr>
        <w:spacing w:line="22" w:lineRule="atLeast"/>
        <w:jc w:val="both"/>
        <w:rPr>
          <w:rFonts w:eastAsia="Arial"/>
          <w:sz w:val="12"/>
          <w:szCs w:val="10"/>
        </w:rPr>
      </w:pPr>
    </w:p>
    <w:p w14:paraId="07CB254B">
      <w:pPr>
        <w:spacing w:line="22" w:lineRule="atLeast"/>
        <w:ind w:left="1843" w:hanging="1123"/>
        <w:jc w:val="both"/>
      </w:pPr>
      <w:r>
        <w:rPr>
          <w:rFonts w:ascii="MS Gothic" w:hAnsi="MS Gothic" w:eastAsia="MS Gothic" w:cs="Segoe UI Symbol"/>
          <w:b/>
          <w:bCs/>
          <w:szCs w:val="24"/>
        </w:rPr>
        <w:t>☐</w:t>
      </w:r>
      <w:r>
        <w:rPr>
          <w:rFonts w:ascii="Segoe UI Symbol" w:hAnsi="Segoe UI Symbol" w:eastAsia="MS Gothic" w:cs="Segoe UI Symbol"/>
          <w:b/>
          <w:bCs/>
          <w:szCs w:val="24"/>
        </w:rPr>
        <w:t xml:space="preserve"> </w:t>
      </w:r>
      <w:r>
        <w:rPr>
          <w:rFonts w:eastAsia="MS Gothic"/>
          <w:sz w:val="20"/>
          <w:szCs w:val="20"/>
        </w:rPr>
        <w:t>[A2.6]</w:t>
      </w:r>
      <w:r>
        <w:rPr>
          <w:rFonts w:ascii="Segoe UI Symbol" w:hAnsi="Segoe UI Symbol" w:eastAsia="MS Gothic" w:cs="Segoe UI Symbol"/>
          <w:b/>
          <w:bCs/>
          <w:szCs w:val="24"/>
        </w:rPr>
        <w:tab/>
      </w:r>
      <w:r>
        <w:rPr>
          <w:rFonts w:eastAsia="MS Gothic"/>
          <w:szCs w:val="24"/>
        </w:rPr>
        <w:t>During the POI, w</w:t>
      </w:r>
      <w:r>
        <w:rPr>
          <w:rFonts w:eastAsia="Arial"/>
          <w:szCs w:val="24"/>
        </w:rPr>
        <w:t xml:space="preserve">e </w:t>
      </w:r>
      <w:r>
        <w:rPr>
          <w:rFonts w:eastAsia="Arial"/>
          <w:szCs w:val="24"/>
          <w:u w:val="single"/>
        </w:rPr>
        <w:t>imported</w:t>
      </w:r>
      <w:r>
        <w:rPr>
          <w:rFonts w:eastAsia="Arial"/>
          <w:szCs w:val="24"/>
        </w:rPr>
        <w:t xml:space="preserve"> the </w:t>
      </w:r>
      <w:r>
        <w:rPr>
          <w:rFonts w:eastAsia="Arial"/>
        </w:rPr>
        <w:t xml:space="preserve">goods concerned </w:t>
      </w:r>
      <w:r>
        <w:rPr>
          <w:rFonts w:eastAsia="Arial"/>
          <w:u w:val="single"/>
        </w:rPr>
        <w:t>to the UK</w:t>
      </w:r>
      <w:r>
        <w:rPr>
          <w:rFonts w:eastAsia="Arial"/>
        </w:rPr>
        <w:t xml:space="preserve">, but we </w:t>
      </w:r>
      <w:r>
        <w:rPr>
          <w:rFonts w:eastAsia="Arial"/>
          <w:u w:val="single"/>
        </w:rPr>
        <w:t>did not produce</w:t>
      </w:r>
      <w:r>
        <w:rPr>
          <w:rFonts w:eastAsia="Arial"/>
        </w:rPr>
        <w:t xml:space="preserve"> </w:t>
      </w:r>
      <w:r>
        <w:rPr>
          <w:rFonts w:eastAsia="Yu Gothic"/>
          <w:szCs w:val="24"/>
        </w:rPr>
        <w:t>the goods that are like the goods concerned (the UK like goods)</w:t>
      </w:r>
      <w:r>
        <w:rPr>
          <w:rFonts w:eastAsia="Arial"/>
        </w:rPr>
        <w:t>.</w:t>
      </w:r>
    </w:p>
    <w:p w14:paraId="1762676B">
      <w:pPr>
        <w:spacing w:line="22" w:lineRule="atLeast"/>
        <w:ind w:left="1843" w:hanging="1123"/>
        <w:jc w:val="both"/>
      </w:pPr>
      <w:r>
        <w:rPr>
          <w:rFonts w:ascii="MS Gothic" w:hAnsi="MS Gothic" w:eastAsia="MS Gothic" w:cs="Segoe UI Symbol"/>
          <w:b/>
          <w:bCs/>
          <w:szCs w:val="24"/>
        </w:rPr>
        <w:tab/>
      </w:r>
      <w:r>
        <w:rPr>
          <w:rFonts w:eastAsia="MS Gothic"/>
          <w:b/>
          <w:bCs/>
          <w:szCs w:val="24"/>
        </w:rPr>
        <w:t xml:space="preserve">Note: Please complete </w:t>
      </w:r>
      <w:r>
        <w:rPr>
          <w:rFonts w:eastAsia="MS Gothic"/>
          <w:b/>
          <w:bCs/>
          <w:szCs w:val="24"/>
          <w:u w:val="single"/>
        </w:rPr>
        <w:t>sections A6 and B</w:t>
      </w:r>
      <w:r>
        <w:rPr>
          <w:rFonts w:eastAsia="MS Gothic"/>
          <w:b/>
          <w:bCs/>
          <w:szCs w:val="24"/>
        </w:rPr>
        <w:t>.</w:t>
      </w:r>
    </w:p>
    <w:p w14:paraId="6238333E">
      <w:pPr>
        <w:spacing w:line="22" w:lineRule="atLeast"/>
        <w:ind w:left="1701" w:hanging="981"/>
        <w:jc w:val="both"/>
        <w:rPr>
          <w:rFonts w:eastAsia="Arial"/>
          <w:sz w:val="12"/>
          <w:szCs w:val="10"/>
        </w:rPr>
      </w:pPr>
    </w:p>
    <w:p w14:paraId="6BDB5FB3">
      <w:pPr>
        <w:spacing w:line="22" w:lineRule="atLeast"/>
        <w:ind w:left="1843" w:hanging="1123"/>
        <w:jc w:val="both"/>
        <w:rPr>
          <w:rFonts w:eastAsia="MS Gothic"/>
          <w:b/>
          <w:bCs/>
          <w:szCs w:val="24"/>
        </w:rPr>
      </w:pPr>
      <w:r>
        <w:rPr>
          <w:rFonts w:eastAsia="MS Gothic"/>
          <w:b/>
          <w:bCs/>
          <w:szCs w:val="24"/>
        </w:rPr>
        <w:t>Other</w:t>
      </w:r>
    </w:p>
    <w:p w14:paraId="2A51F334">
      <w:pPr>
        <w:spacing w:line="22" w:lineRule="atLeast"/>
        <w:ind w:left="1843" w:hanging="1123"/>
        <w:jc w:val="both"/>
        <w:rPr>
          <w:rFonts w:eastAsia="MS Gothic"/>
          <w:b/>
          <w:bCs/>
          <w:szCs w:val="24"/>
        </w:rPr>
      </w:pPr>
    </w:p>
    <w:p w14:paraId="264E262A">
      <w:pPr>
        <w:spacing w:line="22" w:lineRule="atLeast"/>
        <w:ind w:left="1843" w:hanging="1123"/>
        <w:jc w:val="both"/>
      </w:pPr>
      <w:r>
        <w:rPr>
          <w:rFonts w:ascii="Wingdings 2" w:hAnsi="Wingdings 2" w:eastAsia="Wingdings 2" w:cs="Wingdings 2"/>
          <w:b/>
          <w:bCs/>
          <w:color w:val="000000"/>
          <w:szCs w:val="24"/>
        </w:rPr>
        <w:t></w:t>
      </w:r>
      <w:r>
        <w:rPr>
          <w:rFonts w:ascii="Segoe UI Symbol" w:hAnsi="Segoe UI Symbol" w:eastAsia="MS Gothic" w:cs="Segoe UI Symbol"/>
          <w:b/>
          <w:bCs/>
          <w:szCs w:val="24"/>
        </w:rPr>
        <w:t xml:space="preserve"> </w:t>
      </w:r>
      <w:r>
        <w:rPr>
          <w:rFonts w:eastAsia="MS Gothic"/>
          <w:sz w:val="20"/>
          <w:szCs w:val="20"/>
        </w:rPr>
        <w:t>[A2.7]</w:t>
      </w:r>
      <w:r>
        <w:rPr>
          <w:rFonts w:ascii="Segoe UI Symbol" w:hAnsi="Segoe UI Symbol" w:eastAsia="MS Gothic" w:cs="Segoe UI Symbol"/>
          <w:b/>
          <w:bCs/>
          <w:szCs w:val="24"/>
        </w:rPr>
        <w:tab/>
      </w:r>
      <w:r>
        <w:rPr>
          <w:rFonts w:eastAsia="Arial"/>
          <w:szCs w:val="24"/>
        </w:rPr>
        <w:t>Other</w:t>
      </w:r>
      <w:r>
        <w:rPr>
          <w:rFonts w:eastAsia="Arial"/>
        </w:rPr>
        <w:t>.</w:t>
      </w:r>
    </w:p>
    <w:p w14:paraId="124684B9">
      <w:pPr>
        <w:spacing w:line="22" w:lineRule="atLeast"/>
        <w:ind w:left="1843"/>
        <w:jc w:val="both"/>
        <w:rPr>
          <w:rFonts w:eastAsia="MS Gothic"/>
          <w:b/>
          <w:szCs w:val="24"/>
        </w:rPr>
      </w:pPr>
      <w:r>
        <w:rPr>
          <w:rFonts w:eastAsia="MS Gothic"/>
          <w:b/>
          <w:bCs/>
          <w:szCs w:val="24"/>
        </w:rPr>
        <w:t xml:space="preserve">Note: Please complete </w:t>
      </w:r>
      <w:r>
        <w:rPr>
          <w:rFonts w:eastAsia="MS Gothic"/>
          <w:b/>
          <w:bCs/>
          <w:szCs w:val="24"/>
          <w:u w:val="single"/>
        </w:rPr>
        <w:t>section B</w:t>
      </w:r>
      <w:r>
        <w:rPr>
          <w:rFonts w:eastAsia="MS Gothic"/>
          <w:b/>
          <w:bCs/>
          <w:szCs w:val="24"/>
        </w:rPr>
        <w:t>.</w:t>
      </w:r>
    </w:p>
    <w:p w14:paraId="67519EBC">
      <w:pPr>
        <w:spacing w:line="22" w:lineRule="atLeast"/>
        <w:ind w:left="1701" w:hanging="981"/>
        <w:jc w:val="both"/>
        <w:rPr>
          <w:rFonts w:eastAsia="Arial"/>
          <w:sz w:val="12"/>
          <w:szCs w:val="10"/>
        </w:rPr>
      </w:pPr>
    </w:p>
    <w:p w14:paraId="5C958D58">
      <w:pPr>
        <w:spacing w:after="160"/>
        <w:jc w:val="both"/>
        <w:rPr>
          <w:rFonts w:eastAsia="Yu Gothic Light"/>
          <w:b/>
          <w:sz w:val="12"/>
          <w:szCs w:val="10"/>
          <w:lang w:eastAsia="zh-CN"/>
        </w:rPr>
      </w:pPr>
      <w:bookmarkStart w:id="5" w:name="_Toc115266751"/>
    </w:p>
    <w:p w14:paraId="705C5B9B">
      <w:pPr>
        <w:pStyle w:val="43"/>
        <w:numPr>
          <w:ilvl w:val="0"/>
          <w:numId w:val="3"/>
        </w:numPr>
        <w:spacing w:line="22" w:lineRule="atLeast"/>
        <w:jc w:val="both"/>
        <w:rPr>
          <w:rFonts w:eastAsia="Arial"/>
        </w:rPr>
      </w:pPr>
      <w:r>
        <w:rPr>
          <w:rFonts w:eastAsia="Arial"/>
        </w:rPr>
        <w:t>Indicate whether your company is a member of any representative organisations (e.g. a trade body or chamber of commerce). If so, provide a copy of any relevant documentation.</w:t>
      </w:r>
    </w:p>
    <w:p w14:paraId="22334611">
      <w:pPr>
        <w:spacing w:line="22" w:lineRule="atLeast"/>
        <w:rPr>
          <w:sz w:val="12"/>
          <w:szCs w:val="10"/>
        </w:rPr>
      </w:pPr>
    </w:p>
    <w:p w14:paraId="541521FB">
      <w:pPr>
        <w:pStyle w:val="3"/>
      </w:pPr>
      <w:r>
        <w:br w:type="page"/>
      </w:r>
    </w:p>
    <w:p w14:paraId="6E4A61D6">
      <w:pPr>
        <w:pStyle w:val="3"/>
      </w:pPr>
      <w:r>
        <w:t>A3. Production and domestic sales of the goods concerned</w:t>
      </w:r>
    </w:p>
    <w:p w14:paraId="36984FD8">
      <w:pPr>
        <w:spacing w:line="22" w:lineRule="atLeast"/>
        <w:rPr>
          <w:sz w:val="12"/>
          <w:szCs w:val="10"/>
        </w:rPr>
      </w:pPr>
    </w:p>
    <w:tbl>
      <w:tblPr>
        <w:tblStyle w:val="23"/>
        <w:tblW w:w="9700" w:type="dxa"/>
        <w:tblInd w:w="0" w:type="dxa"/>
        <w:tblLayout w:type="autofit"/>
        <w:tblCellMar>
          <w:top w:w="0" w:type="dxa"/>
          <w:left w:w="10" w:type="dxa"/>
          <w:bottom w:w="0" w:type="dxa"/>
          <w:right w:w="10" w:type="dxa"/>
        </w:tblCellMar>
      </w:tblPr>
      <w:tblGrid>
        <w:gridCol w:w="9700"/>
      </w:tblGrid>
      <w:tr w14:paraId="71910970">
        <w:tc>
          <w:tcPr>
            <w:tcW w:w="9700" w:type="dxa"/>
            <w:tcBorders>
              <w:top w:val="single" w:color="000000" w:sz="18" w:space="0"/>
              <w:left w:val="single" w:color="000000" w:sz="18" w:space="0"/>
              <w:bottom w:val="single" w:color="000000" w:sz="18" w:space="0"/>
              <w:right w:val="single" w:color="000000" w:sz="18" w:space="0"/>
            </w:tcBorders>
            <w:tcMar>
              <w:top w:w="57" w:type="dxa"/>
              <w:left w:w="108" w:type="dxa"/>
              <w:bottom w:w="57" w:type="dxa"/>
              <w:right w:w="108" w:type="dxa"/>
            </w:tcMar>
          </w:tcPr>
          <w:p w14:paraId="0C3BEA1D">
            <w:pPr>
              <w:spacing w:line="22" w:lineRule="atLeast"/>
            </w:pPr>
            <w:r>
              <w:rPr>
                <w:szCs w:val="24"/>
              </w:rPr>
              <w:t xml:space="preserve">Complete this section if you indicated under </w:t>
            </w:r>
            <w:r>
              <w:rPr>
                <w:b/>
                <w:bCs/>
                <w:szCs w:val="24"/>
              </w:rPr>
              <w:t>A2</w:t>
            </w:r>
            <w:r>
              <w:rPr>
                <w:szCs w:val="24"/>
              </w:rPr>
              <w:t xml:space="preserve"> that </w:t>
            </w:r>
            <w:r>
              <w:rPr>
                <w:b/>
                <w:bCs/>
                <w:szCs w:val="24"/>
              </w:rPr>
              <w:t>you are a producer of the goods concerned.</w:t>
            </w:r>
          </w:p>
        </w:tc>
      </w:tr>
    </w:tbl>
    <w:p w14:paraId="48419D29">
      <w:pPr>
        <w:pStyle w:val="43"/>
        <w:numPr>
          <w:ilvl w:val="0"/>
          <w:numId w:val="4"/>
        </w:numPr>
        <w:spacing w:before="120" w:after="120"/>
        <w:ind w:left="360"/>
        <w:rPr>
          <w:rFonts w:eastAsia="Arial"/>
        </w:rPr>
      </w:pPr>
      <w:r>
        <w:t xml:space="preserve">Please refer to the description of the </w:t>
      </w:r>
      <w:r>
        <w:rPr>
          <w:rFonts w:eastAsia="Arial"/>
        </w:rPr>
        <w:t>goods concerned on page 2.</w:t>
      </w:r>
      <w:r>
        <w:t xml:space="preserve"> In the field below, describe the goods that you produce and that fall within the description.</w:t>
      </w:r>
    </w:p>
    <w:tbl>
      <w:tblPr>
        <w:tblStyle w:val="23"/>
        <w:tblW w:w="9756" w:type="dxa"/>
        <w:tblInd w:w="-5" w:type="dxa"/>
        <w:tblLayout w:type="autofit"/>
        <w:tblCellMar>
          <w:top w:w="0" w:type="dxa"/>
          <w:left w:w="10" w:type="dxa"/>
          <w:bottom w:w="0" w:type="dxa"/>
          <w:right w:w="10" w:type="dxa"/>
        </w:tblCellMar>
      </w:tblPr>
      <w:tblGrid>
        <w:gridCol w:w="9756"/>
      </w:tblGrid>
      <w:tr w14:paraId="12E880B2">
        <w:trPr>
          <w:trHeight w:val="363" w:hRule="atLeast"/>
        </w:trPr>
        <w:tc>
          <w:tcPr>
            <w:tcW w:w="97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370C88">
            <w:pPr>
              <w:spacing w:line="22" w:lineRule="atLeast"/>
            </w:pPr>
            <w:r>
              <w:rPr>
                <w:i/>
                <w:iCs/>
              </w:rPr>
              <w:t>Please answer here</w:t>
            </w:r>
          </w:p>
        </w:tc>
      </w:tr>
    </w:tbl>
    <w:p w14:paraId="27141ACD">
      <w:pPr>
        <w:pStyle w:val="43"/>
        <w:numPr>
          <w:ilvl w:val="0"/>
          <w:numId w:val="4"/>
        </w:numPr>
        <w:spacing w:before="120" w:after="120"/>
        <w:ind w:left="360"/>
      </w:pPr>
      <w:r>
        <w:t>Please provide your company’s total production volumes and production capacity for the goods concerned during the period of investigation (POI) in the table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88"/>
        <w:gridCol w:w="1715"/>
        <w:gridCol w:w="1715"/>
        <w:gridCol w:w="1715"/>
        <w:gridCol w:w="1715"/>
        <w:gridCol w:w="1715"/>
      </w:tblGrid>
      <w:tr w14:paraId="022F5942">
        <w:trPr>
          <w:trHeight w:val="280" w:hRule="atLeast"/>
        </w:trPr>
        <w:tc>
          <w:tcPr>
            <w:tcW w:w="1271" w:type="dxa"/>
            <w:shd w:val="clear" w:color="auto" w:fill="002060"/>
            <w:tcMar>
              <w:top w:w="0" w:type="dxa"/>
              <w:left w:w="108" w:type="dxa"/>
              <w:bottom w:w="0" w:type="dxa"/>
              <w:right w:w="108" w:type="dxa"/>
            </w:tcMar>
          </w:tcPr>
          <w:p w14:paraId="0316FFAF">
            <w:pPr>
              <w:keepNext/>
              <w:keepLines/>
              <w:spacing w:line="22" w:lineRule="atLeast"/>
              <w:rPr>
                <w:b/>
                <w:bCs/>
                <w:sz w:val="22"/>
              </w:rPr>
            </w:pPr>
            <w:r>
              <w:rPr>
                <w:b/>
                <w:bCs/>
                <w:sz w:val="22"/>
              </w:rPr>
              <w:t>[Tonnes]</w:t>
            </w:r>
          </w:p>
        </w:tc>
        <w:tc>
          <w:tcPr>
            <w:tcW w:w="1693" w:type="dxa"/>
            <w:shd w:val="clear" w:color="auto" w:fill="002060"/>
            <w:tcMar>
              <w:top w:w="0" w:type="dxa"/>
              <w:left w:w="108" w:type="dxa"/>
              <w:bottom w:w="0" w:type="dxa"/>
              <w:right w:w="108" w:type="dxa"/>
            </w:tcMar>
          </w:tcPr>
          <w:p w14:paraId="245B9CCA">
            <w:pPr>
              <w:keepNext/>
              <w:keepLines/>
              <w:spacing w:line="22" w:lineRule="atLeast"/>
              <w:jc w:val="center"/>
              <w:rPr>
                <w:rFonts w:eastAsia="Arial"/>
                <w:b/>
                <w:bCs/>
                <w:sz w:val="22"/>
              </w:rPr>
            </w:pPr>
            <w:r>
              <w:rPr>
                <w:rFonts w:eastAsia="Arial"/>
                <w:b/>
                <w:bCs/>
                <w:sz w:val="22"/>
              </w:rPr>
              <w:t>01/01/2021 –31/12/2021</w:t>
            </w:r>
          </w:p>
        </w:tc>
        <w:tc>
          <w:tcPr>
            <w:tcW w:w="1693" w:type="dxa"/>
            <w:shd w:val="clear" w:color="auto" w:fill="002060"/>
          </w:tcPr>
          <w:p w14:paraId="699ABE69">
            <w:pPr>
              <w:keepNext/>
              <w:keepLines/>
              <w:spacing w:line="22" w:lineRule="atLeast"/>
              <w:jc w:val="center"/>
              <w:rPr>
                <w:rFonts w:eastAsia="Arial"/>
                <w:b/>
                <w:bCs/>
                <w:sz w:val="22"/>
              </w:rPr>
            </w:pPr>
            <w:r>
              <w:rPr>
                <w:rFonts w:eastAsia="Arial"/>
                <w:b/>
                <w:bCs/>
                <w:sz w:val="22"/>
              </w:rPr>
              <w:t>01/01/2022 –31/12/2022</w:t>
            </w:r>
          </w:p>
        </w:tc>
        <w:tc>
          <w:tcPr>
            <w:tcW w:w="1693" w:type="dxa"/>
            <w:shd w:val="clear" w:color="auto" w:fill="002060"/>
          </w:tcPr>
          <w:p w14:paraId="7087A87E">
            <w:pPr>
              <w:keepNext/>
              <w:keepLines/>
              <w:spacing w:line="22" w:lineRule="atLeast"/>
              <w:jc w:val="center"/>
              <w:rPr>
                <w:rFonts w:eastAsia="Arial"/>
                <w:b/>
                <w:bCs/>
                <w:sz w:val="22"/>
              </w:rPr>
            </w:pPr>
            <w:r>
              <w:rPr>
                <w:rFonts w:eastAsia="Arial"/>
                <w:b/>
                <w:bCs/>
                <w:sz w:val="22"/>
              </w:rPr>
              <w:t>01/01/2023 –31/12/2023</w:t>
            </w:r>
          </w:p>
        </w:tc>
        <w:tc>
          <w:tcPr>
            <w:tcW w:w="1693" w:type="dxa"/>
            <w:shd w:val="clear" w:color="auto" w:fill="002060"/>
          </w:tcPr>
          <w:p w14:paraId="1F57EEA0">
            <w:pPr>
              <w:keepNext/>
              <w:keepLines/>
              <w:spacing w:line="22" w:lineRule="atLeast"/>
              <w:jc w:val="center"/>
              <w:rPr>
                <w:rFonts w:eastAsia="Arial"/>
                <w:b/>
                <w:bCs/>
                <w:sz w:val="22"/>
              </w:rPr>
            </w:pPr>
            <w:r>
              <w:rPr>
                <w:rFonts w:eastAsia="Arial"/>
                <w:b/>
                <w:bCs/>
                <w:sz w:val="22"/>
              </w:rPr>
              <w:t>01/01/2024 –31/12/2024</w:t>
            </w:r>
          </w:p>
        </w:tc>
        <w:tc>
          <w:tcPr>
            <w:tcW w:w="1693" w:type="dxa"/>
            <w:shd w:val="clear" w:color="auto" w:fill="002060"/>
          </w:tcPr>
          <w:p w14:paraId="0B6A258D">
            <w:pPr>
              <w:keepNext/>
              <w:keepLines/>
              <w:spacing w:line="22" w:lineRule="atLeast"/>
              <w:jc w:val="center"/>
              <w:rPr>
                <w:rFonts w:eastAsia="Arial"/>
                <w:b/>
                <w:bCs/>
                <w:sz w:val="22"/>
              </w:rPr>
            </w:pPr>
            <w:r>
              <w:rPr>
                <w:rFonts w:eastAsia="Arial"/>
                <w:b/>
                <w:bCs/>
                <w:sz w:val="22"/>
              </w:rPr>
              <w:t>01/01/2025 –31/12/2025</w:t>
            </w:r>
          </w:p>
        </w:tc>
      </w:tr>
      <w:tr w14:paraId="7030CCA5">
        <w:trPr>
          <w:trHeight w:val="280" w:hRule="atLeast"/>
        </w:trPr>
        <w:tc>
          <w:tcPr>
            <w:tcW w:w="1271" w:type="dxa"/>
            <w:shd w:val="clear" w:color="auto" w:fill="002060"/>
            <w:tcMar>
              <w:top w:w="0" w:type="dxa"/>
              <w:left w:w="108" w:type="dxa"/>
              <w:bottom w:w="0" w:type="dxa"/>
              <w:right w:w="108" w:type="dxa"/>
            </w:tcMar>
          </w:tcPr>
          <w:p w14:paraId="32FF7DBA">
            <w:pPr>
              <w:keepNext/>
              <w:keepLines/>
              <w:spacing w:line="22" w:lineRule="atLeast"/>
              <w:rPr>
                <w:b/>
                <w:bCs/>
                <w:szCs w:val="24"/>
                <w:lang w:val="fr-FR"/>
              </w:rPr>
            </w:pPr>
            <w:r>
              <w:rPr>
                <w:b/>
                <w:bCs/>
                <w:szCs w:val="24"/>
                <w:lang w:val="fr-FR"/>
              </w:rPr>
              <w:t>Volume</w:t>
            </w:r>
          </w:p>
        </w:tc>
        <w:tc>
          <w:tcPr>
            <w:tcW w:w="1693" w:type="dxa"/>
            <w:tcMar>
              <w:top w:w="0" w:type="dxa"/>
              <w:left w:w="108" w:type="dxa"/>
              <w:bottom w:w="0" w:type="dxa"/>
              <w:right w:w="108" w:type="dxa"/>
            </w:tcMar>
          </w:tcPr>
          <w:p w14:paraId="0E87160D">
            <w:pPr>
              <w:keepNext/>
              <w:keepLines/>
              <w:spacing w:line="22" w:lineRule="atLeast"/>
              <w:rPr>
                <w:rFonts w:eastAsia="Arial"/>
                <w:szCs w:val="24"/>
                <w:lang w:val="fr-FR"/>
              </w:rPr>
            </w:pPr>
          </w:p>
        </w:tc>
        <w:tc>
          <w:tcPr>
            <w:tcW w:w="1693" w:type="dxa"/>
          </w:tcPr>
          <w:p w14:paraId="6F659D27">
            <w:pPr>
              <w:keepNext/>
              <w:keepLines/>
              <w:spacing w:line="22" w:lineRule="atLeast"/>
              <w:rPr>
                <w:rFonts w:eastAsia="Arial"/>
                <w:szCs w:val="24"/>
                <w:lang w:val="fr-FR"/>
              </w:rPr>
            </w:pPr>
          </w:p>
        </w:tc>
        <w:tc>
          <w:tcPr>
            <w:tcW w:w="1693" w:type="dxa"/>
          </w:tcPr>
          <w:p w14:paraId="284AD65C">
            <w:pPr>
              <w:keepNext/>
              <w:keepLines/>
              <w:spacing w:line="22" w:lineRule="atLeast"/>
              <w:rPr>
                <w:rFonts w:eastAsia="Arial"/>
                <w:szCs w:val="24"/>
                <w:lang w:val="fr-FR"/>
              </w:rPr>
            </w:pPr>
          </w:p>
        </w:tc>
        <w:tc>
          <w:tcPr>
            <w:tcW w:w="1693" w:type="dxa"/>
          </w:tcPr>
          <w:p w14:paraId="5A0E3E31">
            <w:pPr>
              <w:keepNext/>
              <w:keepLines/>
              <w:spacing w:line="22" w:lineRule="atLeast"/>
              <w:rPr>
                <w:rFonts w:eastAsia="Arial"/>
                <w:szCs w:val="24"/>
                <w:lang w:val="fr-FR"/>
              </w:rPr>
            </w:pPr>
          </w:p>
        </w:tc>
        <w:tc>
          <w:tcPr>
            <w:tcW w:w="1693" w:type="dxa"/>
          </w:tcPr>
          <w:p w14:paraId="6F74D589">
            <w:pPr>
              <w:keepNext/>
              <w:keepLines/>
              <w:spacing w:line="22" w:lineRule="atLeast"/>
              <w:rPr>
                <w:rFonts w:eastAsia="Arial"/>
                <w:szCs w:val="24"/>
                <w:lang w:val="fr-FR"/>
              </w:rPr>
            </w:pPr>
          </w:p>
        </w:tc>
      </w:tr>
      <w:tr w14:paraId="50032B57">
        <w:trPr>
          <w:trHeight w:val="280" w:hRule="atLeast"/>
        </w:trPr>
        <w:tc>
          <w:tcPr>
            <w:tcW w:w="1271" w:type="dxa"/>
            <w:shd w:val="clear" w:color="auto" w:fill="002060"/>
            <w:tcMar>
              <w:top w:w="0" w:type="dxa"/>
              <w:left w:w="108" w:type="dxa"/>
              <w:bottom w:w="0" w:type="dxa"/>
              <w:right w:w="108" w:type="dxa"/>
            </w:tcMar>
          </w:tcPr>
          <w:p w14:paraId="22C2B4B9">
            <w:pPr>
              <w:keepNext/>
              <w:keepLines/>
              <w:spacing w:line="22" w:lineRule="atLeast"/>
              <w:rPr>
                <w:b/>
                <w:bCs/>
              </w:rPr>
            </w:pPr>
            <w:r>
              <w:rPr>
                <w:b/>
                <w:bCs/>
                <w:szCs w:val="24"/>
              </w:rPr>
              <w:t>Capacity</w:t>
            </w:r>
          </w:p>
        </w:tc>
        <w:tc>
          <w:tcPr>
            <w:tcW w:w="1693" w:type="dxa"/>
            <w:tcMar>
              <w:top w:w="0" w:type="dxa"/>
              <w:left w:w="108" w:type="dxa"/>
              <w:bottom w:w="0" w:type="dxa"/>
              <w:right w:w="108" w:type="dxa"/>
            </w:tcMar>
          </w:tcPr>
          <w:p w14:paraId="229BD9E7">
            <w:pPr>
              <w:keepNext/>
              <w:keepLines/>
              <w:spacing w:line="22" w:lineRule="atLeast"/>
            </w:pPr>
            <w:r>
              <w:rPr>
                <w:rFonts w:eastAsia="Arial"/>
                <w:szCs w:val="24"/>
              </w:rPr>
              <w:t>     </w:t>
            </w:r>
          </w:p>
        </w:tc>
        <w:tc>
          <w:tcPr>
            <w:tcW w:w="1693" w:type="dxa"/>
          </w:tcPr>
          <w:p w14:paraId="3EF9E35E">
            <w:pPr>
              <w:keepNext/>
              <w:keepLines/>
              <w:spacing w:line="22" w:lineRule="atLeast"/>
              <w:rPr>
                <w:rFonts w:eastAsia="Arial"/>
                <w:szCs w:val="24"/>
              </w:rPr>
            </w:pPr>
          </w:p>
        </w:tc>
        <w:tc>
          <w:tcPr>
            <w:tcW w:w="1693" w:type="dxa"/>
          </w:tcPr>
          <w:p w14:paraId="6B15E878">
            <w:pPr>
              <w:keepNext/>
              <w:keepLines/>
              <w:spacing w:line="22" w:lineRule="atLeast"/>
              <w:rPr>
                <w:rFonts w:eastAsia="Arial"/>
                <w:szCs w:val="24"/>
              </w:rPr>
            </w:pPr>
          </w:p>
        </w:tc>
        <w:tc>
          <w:tcPr>
            <w:tcW w:w="1693" w:type="dxa"/>
          </w:tcPr>
          <w:p w14:paraId="0966A5E6">
            <w:pPr>
              <w:keepNext/>
              <w:keepLines/>
              <w:spacing w:line="22" w:lineRule="atLeast"/>
              <w:rPr>
                <w:rFonts w:eastAsia="Arial"/>
                <w:szCs w:val="24"/>
              </w:rPr>
            </w:pPr>
          </w:p>
        </w:tc>
        <w:tc>
          <w:tcPr>
            <w:tcW w:w="1693" w:type="dxa"/>
          </w:tcPr>
          <w:p w14:paraId="2BDAB941">
            <w:pPr>
              <w:keepNext/>
              <w:keepLines/>
              <w:spacing w:line="22" w:lineRule="atLeast"/>
              <w:rPr>
                <w:rFonts w:eastAsia="Arial"/>
                <w:szCs w:val="24"/>
              </w:rPr>
            </w:pPr>
          </w:p>
        </w:tc>
      </w:tr>
    </w:tbl>
    <w:p w14:paraId="08288FF6">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63F0D082">
      <w:pPr>
        <w:pStyle w:val="43"/>
        <w:numPr>
          <w:ilvl w:val="0"/>
          <w:numId w:val="4"/>
        </w:numPr>
        <w:spacing w:before="120" w:after="120" w:line="22" w:lineRule="atLeast"/>
        <w:ind w:left="360"/>
        <w:rPr>
          <w:sz w:val="12"/>
          <w:szCs w:val="10"/>
        </w:rPr>
      </w:pPr>
      <w:r>
        <w:rPr>
          <w:rFonts w:eastAsia="Arial"/>
        </w:rPr>
        <w:t xml:space="preserve">Please give details of all </w:t>
      </w:r>
      <w:r>
        <w:rPr>
          <w:rFonts w:eastAsia="Arial"/>
          <w:u w:val="single"/>
        </w:rPr>
        <w:t>associated parties involved with the company in the production and sales (export and/or domestic) of the goods concerned</w:t>
      </w:r>
      <w:r>
        <w:rPr>
          <w:rStyle w:val="61"/>
          <w:shd w:val="clear" w:color="auto" w:fill="FFFFFF"/>
        </w:rPr>
        <w:t xml:space="preserve"> </w:t>
      </w:r>
      <w:r>
        <w:rPr>
          <w:rFonts w:eastAsia="Arial"/>
        </w:rPr>
        <w:t xml:space="preserve">during the period of investigation. </w:t>
      </w:r>
      <w:r>
        <w:t xml:space="preserve">Both </w:t>
      </w:r>
      <w:r>
        <w:rPr>
          <w:rStyle w:val="61"/>
          <w:color w:val="000000"/>
          <w:shd w:val="clear" w:color="auto" w:fill="FFFFFF"/>
        </w:rPr>
        <w:t xml:space="preserve">natural persons (individuals) and legal persons (e.g. companies) are considered to be associated where they meet the definition of ‘Related Persons’ in </w:t>
      </w:r>
      <w:r>
        <w:fldChar w:fldCharType="begin"/>
      </w:r>
      <w:r>
        <w:instrText xml:space="preserve"> HYPERLINK "http://www.legislation.gov.uk/uksi/2018/1248/regulation/128/made" </w:instrText>
      </w:r>
      <w:r>
        <w:fldChar w:fldCharType="separate"/>
      </w:r>
      <w:r>
        <w:rPr>
          <w:rStyle w:val="27"/>
          <w:shd w:val="clear" w:color="auto" w:fill="FFFFFF"/>
        </w:rPr>
        <w:t>regulation 128 of the Customs (Import Duty) (EU Exit) Regulations 2018</w:t>
      </w:r>
      <w:r>
        <w:rPr>
          <w:rStyle w:val="27"/>
          <w:shd w:val="clear" w:color="auto" w:fill="FFFFFF"/>
        </w:rPr>
        <w:fldChar w:fldCharType="end"/>
      </w:r>
      <w:r>
        <w:rPr>
          <w:rStyle w:val="61"/>
          <w:color w:val="000000"/>
          <w:shd w:val="clear" w:color="auto" w:fill="FFFFFF"/>
        </w:rPr>
        <w:t>.</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868"/>
        <w:gridCol w:w="3113"/>
        <w:gridCol w:w="3114"/>
        <w:gridCol w:w="1867"/>
      </w:tblGrid>
      <w:tr w14:paraId="4594DBAB">
        <w:tc>
          <w:tcPr>
            <w:tcW w:w="1826" w:type="dxa"/>
            <w:shd w:val="clear" w:color="auto" w:fill="002060"/>
            <w:tcMar>
              <w:top w:w="0" w:type="dxa"/>
              <w:left w:w="108" w:type="dxa"/>
              <w:bottom w:w="0" w:type="dxa"/>
              <w:right w:w="108" w:type="dxa"/>
            </w:tcMar>
            <w:vAlign w:val="center"/>
          </w:tcPr>
          <w:p w14:paraId="287BEC56">
            <w:pPr>
              <w:spacing w:line="22" w:lineRule="atLeast"/>
              <w:jc w:val="center"/>
              <w:rPr>
                <w:rFonts w:eastAsia="Arial"/>
                <w:b/>
                <w:bCs/>
              </w:rPr>
            </w:pPr>
            <w:r>
              <w:rPr>
                <w:rFonts w:eastAsia="Arial"/>
                <w:b/>
                <w:bCs/>
              </w:rPr>
              <w:t>Company name</w:t>
            </w:r>
          </w:p>
        </w:tc>
        <w:tc>
          <w:tcPr>
            <w:tcW w:w="3042" w:type="dxa"/>
            <w:shd w:val="clear" w:color="auto" w:fill="002060"/>
            <w:tcMar>
              <w:top w:w="0" w:type="dxa"/>
              <w:left w:w="108" w:type="dxa"/>
              <w:bottom w:w="0" w:type="dxa"/>
              <w:right w:w="108" w:type="dxa"/>
            </w:tcMar>
            <w:vAlign w:val="center"/>
          </w:tcPr>
          <w:p w14:paraId="3526624E">
            <w:pPr>
              <w:spacing w:line="22" w:lineRule="atLeast"/>
              <w:jc w:val="center"/>
              <w:rPr>
                <w:rFonts w:eastAsia="Arial"/>
                <w:b/>
                <w:bCs/>
              </w:rPr>
            </w:pPr>
            <w:r>
              <w:rPr>
                <w:rFonts w:eastAsia="Arial"/>
                <w:b/>
                <w:bCs/>
              </w:rPr>
              <w:t>Company location</w:t>
            </w:r>
          </w:p>
          <w:p w14:paraId="1C96139E">
            <w:pPr>
              <w:spacing w:line="22" w:lineRule="atLeast"/>
              <w:jc w:val="center"/>
              <w:rPr>
                <w:rFonts w:eastAsia="Arial"/>
                <w:b/>
                <w:bCs/>
              </w:rPr>
            </w:pPr>
            <w:r>
              <w:rPr>
                <w:rFonts w:eastAsia="Arial"/>
                <w:b/>
                <w:bCs/>
              </w:rPr>
              <w:t>(city, country)</w:t>
            </w:r>
          </w:p>
        </w:tc>
        <w:tc>
          <w:tcPr>
            <w:tcW w:w="3043" w:type="dxa"/>
            <w:shd w:val="clear" w:color="auto" w:fill="002060"/>
            <w:tcMar>
              <w:top w:w="0" w:type="dxa"/>
              <w:left w:w="108" w:type="dxa"/>
              <w:bottom w:w="0" w:type="dxa"/>
              <w:right w:w="108" w:type="dxa"/>
            </w:tcMar>
            <w:vAlign w:val="center"/>
          </w:tcPr>
          <w:p w14:paraId="447B609A">
            <w:pPr>
              <w:spacing w:line="22" w:lineRule="atLeast"/>
              <w:jc w:val="center"/>
              <w:rPr>
                <w:rFonts w:eastAsia="Arial"/>
                <w:b/>
                <w:bCs/>
              </w:rPr>
            </w:pPr>
            <w:r>
              <w:rPr>
                <w:rFonts w:eastAsia="Arial"/>
                <w:b/>
                <w:bCs/>
              </w:rPr>
              <w:t>Activities</w:t>
            </w:r>
          </w:p>
        </w:tc>
        <w:tc>
          <w:tcPr>
            <w:tcW w:w="1825" w:type="dxa"/>
            <w:shd w:val="clear" w:color="auto" w:fill="002060"/>
            <w:tcMar>
              <w:top w:w="0" w:type="dxa"/>
              <w:left w:w="108" w:type="dxa"/>
              <w:bottom w:w="0" w:type="dxa"/>
              <w:right w:w="108" w:type="dxa"/>
            </w:tcMar>
            <w:vAlign w:val="center"/>
          </w:tcPr>
          <w:p w14:paraId="4C35C35E">
            <w:pPr>
              <w:spacing w:line="22" w:lineRule="atLeast"/>
              <w:jc w:val="center"/>
              <w:rPr>
                <w:rFonts w:eastAsia="Arial"/>
                <w:b/>
                <w:bCs/>
                <w:szCs w:val="24"/>
              </w:rPr>
            </w:pPr>
            <w:r>
              <w:rPr>
                <w:rFonts w:eastAsia="Arial"/>
                <w:b/>
                <w:bCs/>
                <w:szCs w:val="24"/>
              </w:rPr>
              <w:t>Relationship</w:t>
            </w:r>
          </w:p>
        </w:tc>
      </w:tr>
      <w:tr w14:paraId="03B6854D">
        <w:trPr>
          <w:trHeight w:val="257" w:hRule="atLeast"/>
        </w:trPr>
        <w:tc>
          <w:tcPr>
            <w:tcW w:w="1826" w:type="dxa"/>
            <w:tcMar>
              <w:top w:w="0" w:type="dxa"/>
              <w:left w:w="108" w:type="dxa"/>
              <w:bottom w:w="0" w:type="dxa"/>
              <w:right w:w="108" w:type="dxa"/>
            </w:tcMar>
          </w:tcPr>
          <w:p w14:paraId="7ABC05E3">
            <w:pPr>
              <w:spacing w:line="22" w:lineRule="atLeast"/>
            </w:pPr>
            <w:r>
              <w:rPr>
                <w:rFonts w:eastAsia="Arial"/>
                <w:szCs w:val="24"/>
              </w:rPr>
              <w:t>     </w:t>
            </w:r>
          </w:p>
        </w:tc>
        <w:tc>
          <w:tcPr>
            <w:tcW w:w="3042" w:type="dxa"/>
            <w:tcMar>
              <w:top w:w="0" w:type="dxa"/>
              <w:left w:w="108" w:type="dxa"/>
              <w:bottom w:w="0" w:type="dxa"/>
              <w:right w:w="108" w:type="dxa"/>
            </w:tcMar>
          </w:tcPr>
          <w:p w14:paraId="1A3ABC58">
            <w:pPr>
              <w:spacing w:line="22" w:lineRule="atLeast"/>
            </w:pPr>
            <w:r>
              <w:rPr>
                <w:rFonts w:eastAsia="Arial"/>
                <w:szCs w:val="24"/>
              </w:rPr>
              <w:t>     </w:t>
            </w:r>
          </w:p>
        </w:tc>
        <w:tc>
          <w:tcPr>
            <w:tcW w:w="3043" w:type="dxa"/>
            <w:tcMar>
              <w:top w:w="0" w:type="dxa"/>
              <w:left w:w="108" w:type="dxa"/>
              <w:bottom w:w="0" w:type="dxa"/>
              <w:right w:w="108" w:type="dxa"/>
            </w:tcMar>
          </w:tcPr>
          <w:p w14:paraId="5A583E94">
            <w:pPr>
              <w:spacing w:line="22" w:lineRule="atLeast"/>
            </w:pPr>
            <w:r>
              <w:rPr>
                <w:rFonts w:eastAsia="Arial"/>
                <w:szCs w:val="24"/>
              </w:rPr>
              <w:t>     </w:t>
            </w:r>
          </w:p>
        </w:tc>
        <w:tc>
          <w:tcPr>
            <w:tcW w:w="1825" w:type="dxa"/>
            <w:tcMar>
              <w:top w:w="0" w:type="dxa"/>
              <w:left w:w="108" w:type="dxa"/>
              <w:bottom w:w="0" w:type="dxa"/>
              <w:right w:w="108" w:type="dxa"/>
            </w:tcMar>
          </w:tcPr>
          <w:p w14:paraId="06659FF7">
            <w:pPr>
              <w:spacing w:line="22" w:lineRule="atLeast"/>
            </w:pPr>
            <w:r>
              <w:rPr>
                <w:rFonts w:eastAsia="Arial"/>
                <w:szCs w:val="24"/>
              </w:rPr>
              <w:t>     </w:t>
            </w:r>
          </w:p>
        </w:tc>
      </w:tr>
    </w:tbl>
    <w:p w14:paraId="2D781E48">
      <w:pPr>
        <w:spacing w:line="22" w:lineRule="atLeast"/>
        <w:jc w:val="right"/>
        <w:rPr>
          <w:rFonts w:eastAsia="Arial"/>
          <w:i/>
          <w:iCs/>
          <w:sz w:val="20"/>
          <w:szCs w:val="18"/>
        </w:rPr>
      </w:pPr>
      <w:r>
        <w:rPr>
          <w:rFonts w:eastAsia="Arial"/>
          <w:i/>
          <w:iCs/>
          <w:sz w:val="20"/>
          <w:szCs w:val="18"/>
        </w:rPr>
        <w:t>+Add additional rows as required</w:t>
      </w:r>
      <w:bookmarkEnd w:id="5"/>
    </w:p>
    <w:p w14:paraId="380C31D6">
      <w:pPr>
        <w:spacing w:line="22" w:lineRule="atLeast"/>
        <w:rPr>
          <w:rFonts w:eastAsia="Arial"/>
          <w:sz w:val="12"/>
          <w:szCs w:val="10"/>
        </w:rPr>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7D7337E1">
      <w:pPr>
        <w:pStyle w:val="43"/>
        <w:numPr>
          <w:ilvl w:val="0"/>
          <w:numId w:val="4"/>
        </w:numPr>
        <w:spacing w:before="120" w:after="120" w:line="22" w:lineRule="atLeast"/>
        <w:ind w:left="360"/>
        <w:rPr>
          <w:rFonts w:eastAsia="Arial"/>
          <w:sz w:val="12"/>
          <w:szCs w:val="10"/>
        </w:rPr>
      </w:pPr>
      <w:r>
        <w:t xml:space="preserve">If you do not export the </w:t>
      </w:r>
      <w:r>
        <w:rPr>
          <w:rFonts w:eastAsia="Arial"/>
          <w:u w:val="single"/>
        </w:rPr>
        <w:t>goods concerned</w:t>
      </w:r>
      <w:r>
        <w:rPr>
          <w:rFonts w:eastAsia="Arial"/>
        </w:rPr>
        <w:t xml:space="preserve"> to the UK either directly or via associated parties, please describe how your products are exported to the UK (e.g. via unrelated wholesalers).</w:t>
      </w:r>
    </w:p>
    <w:tbl>
      <w:tblPr>
        <w:tblStyle w:val="23"/>
        <w:tblW w:w="9751" w:type="dxa"/>
        <w:tblInd w:w="0" w:type="dxa"/>
        <w:tblLayout w:type="autofit"/>
        <w:tblCellMar>
          <w:top w:w="0" w:type="dxa"/>
          <w:left w:w="10" w:type="dxa"/>
          <w:bottom w:w="0" w:type="dxa"/>
          <w:right w:w="10" w:type="dxa"/>
        </w:tblCellMar>
      </w:tblPr>
      <w:tblGrid>
        <w:gridCol w:w="9751"/>
      </w:tblGrid>
      <w:tr w14:paraId="00D24256">
        <w:trPr>
          <w:trHeight w:val="257"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833A874">
            <w:pPr>
              <w:spacing w:line="22" w:lineRule="atLeast"/>
            </w:pPr>
            <w:r>
              <w:rPr>
                <w:i/>
                <w:iCs/>
              </w:rPr>
              <w:t>Please answer here</w:t>
            </w:r>
          </w:p>
        </w:tc>
      </w:tr>
    </w:tbl>
    <w:p w14:paraId="616F3EE0">
      <w:pPr>
        <w:pStyle w:val="43"/>
        <w:numPr>
          <w:ilvl w:val="0"/>
          <w:numId w:val="4"/>
        </w:numPr>
        <w:spacing w:before="120" w:after="120" w:line="22" w:lineRule="atLeast"/>
        <w:ind w:left="360"/>
      </w:pPr>
      <w:r>
        <w:t xml:space="preserve">Please provide the total of your </w:t>
      </w:r>
      <w:r>
        <w:rPr>
          <w:u w:val="single"/>
        </w:rPr>
        <w:t>domestic</w:t>
      </w:r>
      <w:r>
        <w:t xml:space="preserve"> sales volumes and sales values of </w:t>
      </w:r>
      <w:r>
        <w:rPr>
          <w:rFonts w:eastAsia="Arial"/>
        </w:rPr>
        <w:t xml:space="preserve">the goods concerned produced by your company during the POI (01/01/2025 to 31/12/2025) </w:t>
      </w:r>
      <w:r>
        <w:t>in the table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88"/>
        <w:gridCol w:w="1715"/>
        <w:gridCol w:w="1715"/>
        <w:gridCol w:w="1715"/>
        <w:gridCol w:w="1715"/>
        <w:gridCol w:w="1715"/>
      </w:tblGrid>
      <w:tr w14:paraId="362660FF">
        <w:trPr>
          <w:trHeight w:val="280" w:hRule="atLeast"/>
        </w:trPr>
        <w:tc>
          <w:tcPr>
            <w:tcW w:w="1271" w:type="dxa"/>
            <w:shd w:val="clear" w:color="auto" w:fill="002060"/>
            <w:tcMar>
              <w:top w:w="0" w:type="dxa"/>
              <w:left w:w="108" w:type="dxa"/>
              <w:bottom w:w="0" w:type="dxa"/>
              <w:right w:w="108" w:type="dxa"/>
            </w:tcMar>
          </w:tcPr>
          <w:p w14:paraId="7AB4DEE3">
            <w:pPr>
              <w:keepNext/>
              <w:keepLines/>
              <w:spacing w:line="22" w:lineRule="atLeast"/>
              <w:rPr>
                <w:b/>
                <w:bCs/>
                <w:sz w:val="22"/>
              </w:rPr>
            </w:pPr>
            <w:r>
              <w:rPr>
                <w:b/>
                <w:bCs/>
                <w:sz w:val="22"/>
              </w:rPr>
              <w:t>Domestic sales</w:t>
            </w:r>
          </w:p>
        </w:tc>
        <w:tc>
          <w:tcPr>
            <w:tcW w:w="1693" w:type="dxa"/>
            <w:shd w:val="clear" w:color="auto" w:fill="002060"/>
            <w:tcMar>
              <w:top w:w="0" w:type="dxa"/>
              <w:left w:w="108" w:type="dxa"/>
              <w:bottom w:w="0" w:type="dxa"/>
              <w:right w:w="108" w:type="dxa"/>
            </w:tcMar>
          </w:tcPr>
          <w:p w14:paraId="07D7941E">
            <w:pPr>
              <w:keepNext/>
              <w:keepLines/>
              <w:spacing w:line="22" w:lineRule="atLeast"/>
              <w:jc w:val="center"/>
              <w:rPr>
                <w:rFonts w:eastAsia="Arial"/>
                <w:b/>
                <w:bCs/>
                <w:sz w:val="22"/>
              </w:rPr>
            </w:pPr>
            <w:r>
              <w:rPr>
                <w:rFonts w:eastAsia="Arial"/>
                <w:b/>
                <w:bCs/>
                <w:sz w:val="22"/>
              </w:rPr>
              <w:t>01/01/2021 –31/12/2021</w:t>
            </w:r>
          </w:p>
        </w:tc>
        <w:tc>
          <w:tcPr>
            <w:tcW w:w="1693" w:type="dxa"/>
            <w:shd w:val="clear" w:color="auto" w:fill="002060"/>
          </w:tcPr>
          <w:p w14:paraId="7459FADE">
            <w:pPr>
              <w:keepNext/>
              <w:keepLines/>
              <w:spacing w:line="22" w:lineRule="atLeast"/>
              <w:jc w:val="center"/>
              <w:rPr>
                <w:rFonts w:eastAsia="Arial"/>
                <w:b/>
                <w:bCs/>
                <w:sz w:val="22"/>
              </w:rPr>
            </w:pPr>
            <w:r>
              <w:rPr>
                <w:rFonts w:eastAsia="Arial"/>
                <w:b/>
                <w:bCs/>
                <w:sz w:val="22"/>
              </w:rPr>
              <w:t>01/01/2022 –31/12/2022</w:t>
            </w:r>
          </w:p>
        </w:tc>
        <w:tc>
          <w:tcPr>
            <w:tcW w:w="1693" w:type="dxa"/>
            <w:shd w:val="clear" w:color="auto" w:fill="002060"/>
          </w:tcPr>
          <w:p w14:paraId="3AFA0ACA">
            <w:pPr>
              <w:keepNext/>
              <w:keepLines/>
              <w:spacing w:line="22" w:lineRule="atLeast"/>
              <w:jc w:val="center"/>
              <w:rPr>
                <w:rFonts w:eastAsia="Arial"/>
                <w:b/>
                <w:bCs/>
                <w:sz w:val="22"/>
              </w:rPr>
            </w:pPr>
            <w:r>
              <w:rPr>
                <w:rFonts w:eastAsia="Arial"/>
                <w:b/>
                <w:bCs/>
                <w:sz w:val="22"/>
              </w:rPr>
              <w:t>01/01/2023 –31/12/2023</w:t>
            </w:r>
          </w:p>
        </w:tc>
        <w:tc>
          <w:tcPr>
            <w:tcW w:w="1693" w:type="dxa"/>
            <w:shd w:val="clear" w:color="auto" w:fill="002060"/>
          </w:tcPr>
          <w:p w14:paraId="257CAFD7">
            <w:pPr>
              <w:keepNext/>
              <w:keepLines/>
              <w:spacing w:line="22" w:lineRule="atLeast"/>
              <w:jc w:val="center"/>
              <w:rPr>
                <w:rFonts w:eastAsia="Arial"/>
                <w:b/>
                <w:bCs/>
                <w:sz w:val="22"/>
              </w:rPr>
            </w:pPr>
            <w:r>
              <w:rPr>
                <w:rFonts w:eastAsia="Arial"/>
                <w:b/>
                <w:bCs/>
                <w:sz w:val="22"/>
              </w:rPr>
              <w:t>01/01/2024 –31/12/2024</w:t>
            </w:r>
          </w:p>
        </w:tc>
        <w:tc>
          <w:tcPr>
            <w:tcW w:w="1693" w:type="dxa"/>
            <w:shd w:val="clear" w:color="auto" w:fill="002060"/>
          </w:tcPr>
          <w:p w14:paraId="3B729762">
            <w:pPr>
              <w:keepNext/>
              <w:keepLines/>
              <w:spacing w:line="22" w:lineRule="atLeast"/>
              <w:jc w:val="center"/>
              <w:rPr>
                <w:rFonts w:eastAsia="Arial"/>
                <w:b/>
                <w:bCs/>
                <w:sz w:val="22"/>
              </w:rPr>
            </w:pPr>
            <w:r>
              <w:rPr>
                <w:rFonts w:eastAsia="Arial"/>
                <w:b/>
                <w:bCs/>
                <w:sz w:val="22"/>
              </w:rPr>
              <w:t>01/01/2025 –31/12/2025</w:t>
            </w:r>
          </w:p>
        </w:tc>
      </w:tr>
      <w:tr w14:paraId="7F67EE73">
        <w:trPr>
          <w:trHeight w:val="280" w:hRule="atLeast"/>
        </w:trPr>
        <w:tc>
          <w:tcPr>
            <w:tcW w:w="1271" w:type="dxa"/>
            <w:shd w:val="clear" w:color="auto" w:fill="002060"/>
            <w:tcMar>
              <w:top w:w="0" w:type="dxa"/>
              <w:left w:w="108" w:type="dxa"/>
              <w:bottom w:w="0" w:type="dxa"/>
              <w:right w:w="108" w:type="dxa"/>
            </w:tcMar>
          </w:tcPr>
          <w:p w14:paraId="7963DAAB">
            <w:pPr>
              <w:keepNext/>
              <w:keepLines/>
              <w:spacing w:line="22" w:lineRule="atLeast"/>
              <w:rPr>
                <w:b/>
                <w:bCs/>
                <w:szCs w:val="24"/>
                <w:lang w:val="fr-FR"/>
              </w:rPr>
            </w:pPr>
            <w:r>
              <w:rPr>
                <w:b/>
                <w:bCs/>
                <w:szCs w:val="24"/>
                <w:lang w:val="fr-FR"/>
              </w:rPr>
              <w:t>Volume [tonnes]</w:t>
            </w:r>
          </w:p>
        </w:tc>
        <w:tc>
          <w:tcPr>
            <w:tcW w:w="1693" w:type="dxa"/>
            <w:tcMar>
              <w:top w:w="0" w:type="dxa"/>
              <w:left w:w="108" w:type="dxa"/>
              <w:bottom w:w="0" w:type="dxa"/>
              <w:right w:w="108" w:type="dxa"/>
            </w:tcMar>
          </w:tcPr>
          <w:p w14:paraId="06C8CFA1">
            <w:pPr>
              <w:keepNext/>
              <w:keepLines/>
              <w:spacing w:line="22" w:lineRule="atLeast"/>
              <w:rPr>
                <w:rFonts w:eastAsia="Arial"/>
                <w:szCs w:val="24"/>
                <w:lang w:val="fr-FR"/>
              </w:rPr>
            </w:pPr>
          </w:p>
        </w:tc>
        <w:tc>
          <w:tcPr>
            <w:tcW w:w="1693" w:type="dxa"/>
          </w:tcPr>
          <w:p w14:paraId="60D2108E">
            <w:pPr>
              <w:keepNext/>
              <w:keepLines/>
              <w:spacing w:line="22" w:lineRule="atLeast"/>
              <w:rPr>
                <w:rFonts w:eastAsia="Arial"/>
                <w:szCs w:val="24"/>
                <w:lang w:val="fr-FR"/>
              </w:rPr>
            </w:pPr>
          </w:p>
        </w:tc>
        <w:tc>
          <w:tcPr>
            <w:tcW w:w="1693" w:type="dxa"/>
          </w:tcPr>
          <w:p w14:paraId="75D1F2D8">
            <w:pPr>
              <w:keepNext/>
              <w:keepLines/>
              <w:spacing w:line="22" w:lineRule="atLeast"/>
              <w:rPr>
                <w:rFonts w:eastAsia="Arial"/>
                <w:szCs w:val="24"/>
                <w:lang w:val="fr-FR"/>
              </w:rPr>
            </w:pPr>
          </w:p>
        </w:tc>
        <w:tc>
          <w:tcPr>
            <w:tcW w:w="1693" w:type="dxa"/>
          </w:tcPr>
          <w:p w14:paraId="125E51D1">
            <w:pPr>
              <w:keepNext/>
              <w:keepLines/>
              <w:spacing w:line="22" w:lineRule="atLeast"/>
              <w:rPr>
                <w:rFonts w:eastAsia="Arial"/>
                <w:szCs w:val="24"/>
                <w:lang w:val="fr-FR"/>
              </w:rPr>
            </w:pPr>
          </w:p>
        </w:tc>
        <w:tc>
          <w:tcPr>
            <w:tcW w:w="1693" w:type="dxa"/>
          </w:tcPr>
          <w:p w14:paraId="47757074">
            <w:pPr>
              <w:keepNext/>
              <w:keepLines/>
              <w:spacing w:line="22" w:lineRule="atLeast"/>
              <w:rPr>
                <w:rFonts w:eastAsia="Arial"/>
                <w:szCs w:val="24"/>
                <w:lang w:val="fr-FR"/>
              </w:rPr>
            </w:pPr>
          </w:p>
        </w:tc>
      </w:tr>
      <w:tr w14:paraId="05348B5E">
        <w:trPr>
          <w:trHeight w:val="280" w:hRule="atLeast"/>
        </w:trPr>
        <w:tc>
          <w:tcPr>
            <w:tcW w:w="1271" w:type="dxa"/>
            <w:shd w:val="clear" w:color="auto" w:fill="002060"/>
            <w:tcMar>
              <w:top w:w="0" w:type="dxa"/>
              <w:left w:w="108" w:type="dxa"/>
              <w:bottom w:w="0" w:type="dxa"/>
              <w:right w:w="108" w:type="dxa"/>
            </w:tcMar>
          </w:tcPr>
          <w:p w14:paraId="5133A996">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45FDCA6A">
            <w:pPr>
              <w:keepNext/>
              <w:keepLines/>
              <w:spacing w:line="22" w:lineRule="atLeast"/>
            </w:pPr>
            <w:r>
              <w:rPr>
                <w:rFonts w:eastAsia="Arial"/>
                <w:szCs w:val="24"/>
              </w:rPr>
              <w:t>     </w:t>
            </w:r>
          </w:p>
        </w:tc>
        <w:tc>
          <w:tcPr>
            <w:tcW w:w="1693" w:type="dxa"/>
          </w:tcPr>
          <w:p w14:paraId="344B2611">
            <w:pPr>
              <w:keepNext/>
              <w:keepLines/>
              <w:spacing w:line="22" w:lineRule="atLeast"/>
              <w:rPr>
                <w:rFonts w:eastAsia="Arial"/>
                <w:szCs w:val="24"/>
              </w:rPr>
            </w:pPr>
          </w:p>
        </w:tc>
        <w:tc>
          <w:tcPr>
            <w:tcW w:w="1693" w:type="dxa"/>
          </w:tcPr>
          <w:p w14:paraId="420020AF">
            <w:pPr>
              <w:keepNext/>
              <w:keepLines/>
              <w:spacing w:line="22" w:lineRule="atLeast"/>
              <w:rPr>
                <w:rFonts w:eastAsia="Arial"/>
                <w:szCs w:val="24"/>
              </w:rPr>
            </w:pPr>
          </w:p>
        </w:tc>
        <w:tc>
          <w:tcPr>
            <w:tcW w:w="1693" w:type="dxa"/>
          </w:tcPr>
          <w:p w14:paraId="19F2B07E">
            <w:pPr>
              <w:keepNext/>
              <w:keepLines/>
              <w:spacing w:line="22" w:lineRule="atLeast"/>
              <w:rPr>
                <w:rFonts w:eastAsia="Arial"/>
                <w:szCs w:val="24"/>
              </w:rPr>
            </w:pPr>
          </w:p>
        </w:tc>
        <w:tc>
          <w:tcPr>
            <w:tcW w:w="1693" w:type="dxa"/>
          </w:tcPr>
          <w:p w14:paraId="0E69A03A">
            <w:pPr>
              <w:keepNext/>
              <w:keepLines/>
              <w:spacing w:line="22" w:lineRule="atLeast"/>
              <w:rPr>
                <w:rFonts w:eastAsia="Arial"/>
                <w:szCs w:val="24"/>
              </w:rPr>
            </w:pPr>
          </w:p>
        </w:tc>
      </w:tr>
    </w:tbl>
    <w:p w14:paraId="4D119CE7">
      <w:pPr>
        <w:spacing w:line="22" w:lineRule="atLeast"/>
        <w:rPr>
          <w:b/>
          <w:sz w:val="12"/>
          <w:szCs w:val="12"/>
        </w:rPr>
      </w:pPr>
      <w:r>
        <w:rPr>
          <w:bCs/>
          <w:color w:val="C00000"/>
          <w:sz w:val="18"/>
          <w:szCs w:val="18"/>
        </w:rPr>
        <w:t xml:space="preserve">Consider providing these figures in ranges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70843EF4">
      <w:pPr>
        <w:pStyle w:val="43"/>
        <w:numPr>
          <w:ilvl w:val="0"/>
          <w:numId w:val="4"/>
        </w:numPr>
        <w:spacing w:before="120" w:after="120" w:line="22" w:lineRule="atLeast"/>
        <w:ind w:left="360"/>
        <w:rPr>
          <w:sz w:val="12"/>
          <w:szCs w:val="10"/>
        </w:rPr>
      </w:pPr>
      <w:r>
        <w:t>Were there significant fluctuations in major input costs (such as raw materials or energy) across the POI, which had a material impact on the overall cost to make of the goods? If yes, please provide details of these fluctuations.</w:t>
      </w:r>
    </w:p>
    <w:tbl>
      <w:tblPr>
        <w:tblStyle w:val="23"/>
        <w:tblW w:w="9736" w:type="dxa"/>
        <w:tblInd w:w="0" w:type="dxa"/>
        <w:tblLayout w:type="autofit"/>
        <w:tblCellMar>
          <w:top w:w="0" w:type="dxa"/>
          <w:left w:w="10" w:type="dxa"/>
          <w:bottom w:w="0" w:type="dxa"/>
          <w:right w:w="10" w:type="dxa"/>
        </w:tblCellMar>
      </w:tblPr>
      <w:tblGrid>
        <w:gridCol w:w="9736"/>
      </w:tblGrid>
      <w:tr w14:paraId="02EFEB1B">
        <w:trPr>
          <w:trHeight w:val="71" w:hRule="atLeast"/>
        </w:trPr>
        <w:tc>
          <w:tcPr>
            <w:tcW w:w="9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95BD464">
            <w:pPr>
              <w:spacing w:line="22" w:lineRule="atLeast"/>
            </w:pPr>
            <w:r>
              <w:rPr>
                <w:i/>
                <w:iCs/>
              </w:rPr>
              <w:t>Please answer here</w:t>
            </w:r>
          </w:p>
        </w:tc>
      </w:tr>
    </w:tbl>
    <w:p w14:paraId="061DFB46">
      <w:pPr>
        <w:pStyle w:val="43"/>
        <w:numPr>
          <w:ilvl w:val="0"/>
          <w:numId w:val="4"/>
        </w:numPr>
        <w:spacing w:before="120" w:after="120" w:line="22" w:lineRule="atLeast"/>
        <w:ind w:left="360"/>
        <w:rPr>
          <w:sz w:val="12"/>
          <w:szCs w:val="10"/>
        </w:rPr>
      </w:pPr>
      <w:r>
        <w:t xml:space="preserve">Is your company or any of your associated parties related to any company in the UK, particularly any of the UK producers and/or importers of the goods that are like the goods concerned </w:t>
      </w:r>
      <w:r>
        <w:rPr>
          <w:rFonts w:eastAsia="Yu Gothic"/>
          <w:szCs w:val="24"/>
        </w:rPr>
        <w:t>(the UK like goods)</w:t>
      </w:r>
      <w:r>
        <w:t>?</w:t>
      </w:r>
    </w:p>
    <w:tbl>
      <w:tblPr>
        <w:tblStyle w:val="23"/>
        <w:tblW w:w="9736" w:type="dxa"/>
        <w:tblInd w:w="0" w:type="dxa"/>
        <w:tblLayout w:type="autofit"/>
        <w:tblCellMar>
          <w:top w:w="0" w:type="dxa"/>
          <w:left w:w="10" w:type="dxa"/>
          <w:bottom w:w="0" w:type="dxa"/>
          <w:right w:w="10" w:type="dxa"/>
        </w:tblCellMar>
      </w:tblPr>
      <w:tblGrid>
        <w:gridCol w:w="9736"/>
      </w:tblGrid>
      <w:tr w14:paraId="4B2946D6">
        <w:tc>
          <w:tcPr>
            <w:tcW w:w="9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FAF179B">
            <w:pPr>
              <w:spacing w:line="22" w:lineRule="atLeast"/>
            </w:pPr>
            <w:r>
              <w:rPr>
                <w:i/>
                <w:iCs/>
              </w:rPr>
              <w:t>Please answer here</w:t>
            </w:r>
          </w:p>
        </w:tc>
      </w:tr>
    </w:tbl>
    <w:p w14:paraId="22C38A42">
      <w:pPr>
        <w:pStyle w:val="43"/>
        <w:numPr>
          <w:ilvl w:val="0"/>
          <w:numId w:val="4"/>
        </w:numPr>
        <w:spacing w:before="120" w:after="120" w:line="22" w:lineRule="atLeast"/>
        <w:ind w:left="360"/>
        <w:rPr>
          <w:sz w:val="12"/>
          <w:szCs w:val="10"/>
        </w:rPr>
      </w:pPr>
      <w:r>
        <w:t>Please provide any details of other goods you produce and/or sell for the UK market, other than the goods concerned.</w:t>
      </w:r>
    </w:p>
    <w:tbl>
      <w:tblPr>
        <w:tblStyle w:val="23"/>
        <w:tblW w:w="9736" w:type="dxa"/>
        <w:tblInd w:w="0" w:type="dxa"/>
        <w:tblLayout w:type="autofit"/>
        <w:tblCellMar>
          <w:top w:w="0" w:type="dxa"/>
          <w:left w:w="10" w:type="dxa"/>
          <w:bottom w:w="0" w:type="dxa"/>
          <w:right w:w="10" w:type="dxa"/>
        </w:tblCellMar>
      </w:tblPr>
      <w:tblGrid>
        <w:gridCol w:w="9736"/>
      </w:tblGrid>
      <w:tr w14:paraId="37B19CF8">
        <w:tc>
          <w:tcPr>
            <w:tcW w:w="9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A4FEFDD">
            <w:pPr>
              <w:spacing w:line="22" w:lineRule="atLeast"/>
            </w:pPr>
            <w:r>
              <w:rPr>
                <w:i/>
                <w:iCs/>
              </w:rPr>
              <w:t>Please answer here</w:t>
            </w:r>
          </w:p>
        </w:tc>
      </w:tr>
    </w:tbl>
    <w:p w14:paraId="33DFABF6">
      <w:pPr>
        <w:spacing w:line="22" w:lineRule="atLeast"/>
      </w:pPr>
    </w:p>
    <w:p w14:paraId="4F163652">
      <w:pPr>
        <w:spacing w:line="22" w:lineRule="atLeast"/>
        <w:rPr>
          <w:b/>
          <w:szCs w:val="24"/>
        </w:rPr>
      </w:pPr>
    </w:p>
    <w:p w14:paraId="12C405F8">
      <w:pPr>
        <w:pStyle w:val="3"/>
      </w:pPr>
      <w:r>
        <w:br w:type="page"/>
      </w:r>
    </w:p>
    <w:p w14:paraId="222EC886">
      <w:pPr>
        <w:pStyle w:val="3"/>
      </w:pPr>
      <w:r>
        <w:t>A4. Direct and indirect exports of the goods concerned</w:t>
      </w:r>
    </w:p>
    <w:p w14:paraId="77CF8342">
      <w:pPr>
        <w:spacing w:line="22" w:lineRule="atLeast"/>
        <w:rPr>
          <w:sz w:val="12"/>
          <w:szCs w:val="10"/>
        </w:rPr>
      </w:pPr>
    </w:p>
    <w:tbl>
      <w:tblPr>
        <w:tblStyle w:val="23"/>
        <w:tblW w:w="9700" w:type="dxa"/>
        <w:tblInd w:w="0" w:type="dxa"/>
        <w:tblLayout w:type="autofit"/>
        <w:tblCellMar>
          <w:top w:w="0" w:type="dxa"/>
          <w:left w:w="10" w:type="dxa"/>
          <w:bottom w:w="0" w:type="dxa"/>
          <w:right w:w="10" w:type="dxa"/>
        </w:tblCellMar>
      </w:tblPr>
      <w:tblGrid>
        <w:gridCol w:w="9700"/>
      </w:tblGrid>
      <w:tr w14:paraId="5B7C9E79">
        <w:tc>
          <w:tcPr>
            <w:tcW w:w="9700" w:type="dxa"/>
            <w:tcBorders>
              <w:top w:val="single" w:color="000000" w:sz="18" w:space="0"/>
              <w:left w:val="single" w:color="000000" w:sz="18" w:space="0"/>
              <w:bottom w:val="single" w:color="000000" w:sz="18" w:space="0"/>
              <w:right w:val="single" w:color="000000" w:sz="18" w:space="0"/>
            </w:tcBorders>
            <w:tcMar>
              <w:top w:w="57" w:type="dxa"/>
              <w:left w:w="108" w:type="dxa"/>
              <w:bottom w:w="57" w:type="dxa"/>
              <w:right w:w="108" w:type="dxa"/>
            </w:tcMar>
          </w:tcPr>
          <w:p w14:paraId="6EEB7F39">
            <w:pPr>
              <w:spacing w:line="22" w:lineRule="atLeast"/>
            </w:pPr>
            <w:r>
              <w:rPr>
                <w:szCs w:val="24"/>
              </w:rPr>
              <w:t xml:space="preserve">Complete this section if you indicated under </w:t>
            </w:r>
            <w:r>
              <w:rPr>
                <w:b/>
                <w:bCs/>
                <w:szCs w:val="24"/>
              </w:rPr>
              <w:t>A2</w:t>
            </w:r>
            <w:r>
              <w:rPr>
                <w:szCs w:val="24"/>
              </w:rPr>
              <w:t xml:space="preserve"> that </w:t>
            </w:r>
            <w:r>
              <w:rPr>
                <w:b/>
                <w:bCs/>
                <w:szCs w:val="24"/>
              </w:rPr>
              <w:t>you are an exporter of the goods concerned</w:t>
            </w:r>
            <w:r>
              <w:rPr>
                <w:szCs w:val="24"/>
              </w:rPr>
              <w:t>.</w:t>
            </w:r>
          </w:p>
        </w:tc>
      </w:tr>
    </w:tbl>
    <w:p w14:paraId="56D87008">
      <w:pPr>
        <w:spacing w:line="22" w:lineRule="atLeast"/>
        <w:rPr>
          <w:sz w:val="12"/>
          <w:szCs w:val="10"/>
        </w:rPr>
      </w:pPr>
    </w:p>
    <w:p w14:paraId="11638946">
      <w:pPr>
        <w:pStyle w:val="43"/>
        <w:numPr>
          <w:ilvl w:val="0"/>
          <w:numId w:val="5"/>
        </w:numPr>
        <w:spacing w:after="120" w:line="22" w:lineRule="atLeast"/>
        <w:ind w:left="360"/>
        <w:jc w:val="both"/>
        <w:rPr>
          <w:color w:val="000000"/>
          <w:sz w:val="12"/>
          <w:szCs w:val="10"/>
          <w:shd w:val="clear" w:color="auto" w:fill="FFFFFF"/>
        </w:rPr>
      </w:pPr>
      <w:r>
        <w:t xml:space="preserve">If you are not the producer of the </w:t>
      </w:r>
      <w:r>
        <w:rPr>
          <w:rFonts w:eastAsia="Arial"/>
        </w:rPr>
        <w:t xml:space="preserve">goods concerned </w:t>
      </w:r>
      <w:r>
        <w:t>that you export to the UK</w:t>
      </w:r>
      <w:r>
        <w:rPr>
          <w:rFonts w:eastAsia="Arial"/>
        </w:rPr>
        <w:t xml:space="preserve">, please provide details for your suppliers </w:t>
      </w:r>
      <w:r>
        <w:t xml:space="preserve">of the </w:t>
      </w:r>
      <w:r>
        <w:rPr>
          <w:rFonts w:eastAsia="Arial"/>
        </w:rPr>
        <w:t>goods concerned and indicate whether these are the producers of the goods concerned in the table below.</w:t>
      </w:r>
    </w:p>
    <w:tbl>
      <w:tblPr>
        <w:tblStyle w:val="2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727"/>
        <w:gridCol w:w="3624"/>
        <w:gridCol w:w="2897"/>
        <w:gridCol w:w="1712"/>
      </w:tblGrid>
      <w:tr w14:paraId="25BCF79D">
        <w:tc>
          <w:tcPr>
            <w:tcW w:w="1688" w:type="dxa"/>
            <w:shd w:val="clear" w:color="auto" w:fill="002060"/>
            <w:tcMar>
              <w:top w:w="0" w:type="dxa"/>
              <w:left w:w="108" w:type="dxa"/>
              <w:bottom w:w="0" w:type="dxa"/>
              <w:right w:w="108" w:type="dxa"/>
            </w:tcMar>
            <w:vAlign w:val="center"/>
          </w:tcPr>
          <w:p w14:paraId="32960B1C">
            <w:pPr>
              <w:spacing w:line="22" w:lineRule="atLeast"/>
              <w:jc w:val="center"/>
              <w:rPr>
                <w:rFonts w:eastAsia="Arial"/>
                <w:b/>
                <w:bCs/>
              </w:rPr>
            </w:pPr>
            <w:r>
              <w:rPr>
                <w:rFonts w:eastAsia="Arial"/>
                <w:b/>
                <w:bCs/>
              </w:rPr>
              <w:t>Company name</w:t>
            </w:r>
          </w:p>
        </w:tc>
        <w:tc>
          <w:tcPr>
            <w:tcW w:w="3542" w:type="dxa"/>
            <w:shd w:val="clear" w:color="auto" w:fill="002060"/>
            <w:tcMar>
              <w:top w:w="0" w:type="dxa"/>
              <w:left w:w="108" w:type="dxa"/>
              <w:bottom w:w="0" w:type="dxa"/>
              <w:right w:w="108" w:type="dxa"/>
            </w:tcMar>
            <w:vAlign w:val="center"/>
          </w:tcPr>
          <w:p w14:paraId="4135125B">
            <w:pPr>
              <w:spacing w:line="22" w:lineRule="atLeast"/>
              <w:jc w:val="center"/>
              <w:rPr>
                <w:rFonts w:eastAsia="Arial"/>
                <w:b/>
                <w:bCs/>
              </w:rPr>
            </w:pPr>
            <w:r>
              <w:rPr>
                <w:rFonts w:eastAsia="Arial"/>
                <w:b/>
                <w:bCs/>
              </w:rPr>
              <w:t>Company location</w:t>
            </w:r>
          </w:p>
          <w:p w14:paraId="2C0DF717">
            <w:pPr>
              <w:spacing w:line="22" w:lineRule="atLeast"/>
              <w:jc w:val="center"/>
              <w:rPr>
                <w:rFonts w:eastAsia="Arial"/>
                <w:b/>
                <w:bCs/>
              </w:rPr>
            </w:pPr>
            <w:r>
              <w:rPr>
                <w:rFonts w:eastAsia="Arial"/>
                <w:b/>
                <w:bCs/>
              </w:rPr>
              <w:t>(city, country)</w:t>
            </w:r>
          </w:p>
        </w:tc>
        <w:tc>
          <w:tcPr>
            <w:tcW w:w="2831" w:type="dxa"/>
            <w:shd w:val="clear" w:color="auto" w:fill="002060"/>
            <w:tcMar>
              <w:top w:w="0" w:type="dxa"/>
              <w:left w:w="108" w:type="dxa"/>
              <w:bottom w:w="0" w:type="dxa"/>
              <w:right w:w="108" w:type="dxa"/>
            </w:tcMar>
            <w:vAlign w:val="center"/>
          </w:tcPr>
          <w:p w14:paraId="2ECCF284">
            <w:pPr>
              <w:spacing w:line="22" w:lineRule="atLeast"/>
              <w:jc w:val="center"/>
              <w:rPr>
                <w:b/>
                <w:bCs/>
              </w:rPr>
            </w:pPr>
            <w:r>
              <w:rPr>
                <w:rFonts w:eastAsia="Arial"/>
                <w:b/>
                <w:bCs/>
              </w:rPr>
              <w:t>Relationship to your company</w:t>
            </w:r>
          </w:p>
        </w:tc>
        <w:tc>
          <w:tcPr>
            <w:tcW w:w="1673" w:type="dxa"/>
            <w:shd w:val="clear" w:color="auto" w:fill="002060"/>
            <w:tcMar>
              <w:top w:w="0" w:type="dxa"/>
              <w:left w:w="108" w:type="dxa"/>
              <w:bottom w:w="0" w:type="dxa"/>
              <w:right w:w="108" w:type="dxa"/>
            </w:tcMar>
            <w:vAlign w:val="center"/>
          </w:tcPr>
          <w:p w14:paraId="07807E89">
            <w:pPr>
              <w:spacing w:line="22" w:lineRule="atLeast"/>
              <w:jc w:val="center"/>
              <w:rPr>
                <w:rFonts w:eastAsia="Arial"/>
                <w:b/>
                <w:bCs/>
                <w:szCs w:val="24"/>
              </w:rPr>
            </w:pPr>
            <w:r>
              <w:rPr>
                <w:rFonts w:eastAsia="Arial"/>
                <w:b/>
                <w:bCs/>
                <w:szCs w:val="24"/>
              </w:rPr>
              <w:t xml:space="preserve">Producer </w:t>
            </w:r>
          </w:p>
          <w:p w14:paraId="6782F34E">
            <w:pPr>
              <w:spacing w:line="22" w:lineRule="atLeast"/>
              <w:jc w:val="center"/>
              <w:rPr>
                <w:rFonts w:eastAsia="Arial"/>
                <w:b/>
                <w:bCs/>
                <w:szCs w:val="24"/>
              </w:rPr>
            </w:pPr>
            <w:r>
              <w:rPr>
                <w:rFonts w:eastAsia="Arial"/>
                <w:b/>
                <w:bCs/>
                <w:szCs w:val="24"/>
              </w:rPr>
              <w:t>(Y/N)</w:t>
            </w:r>
          </w:p>
        </w:tc>
      </w:tr>
      <w:tr w14:paraId="2548BAAC">
        <w:trPr>
          <w:trHeight w:val="53" w:hRule="atLeast"/>
        </w:trPr>
        <w:tc>
          <w:tcPr>
            <w:tcW w:w="1688" w:type="dxa"/>
            <w:tcMar>
              <w:top w:w="0" w:type="dxa"/>
              <w:left w:w="108" w:type="dxa"/>
              <w:bottom w:w="0" w:type="dxa"/>
              <w:right w:w="108" w:type="dxa"/>
            </w:tcMar>
          </w:tcPr>
          <w:p w14:paraId="5D741AAD">
            <w:pPr>
              <w:spacing w:line="22" w:lineRule="atLeast"/>
            </w:pPr>
            <w:r>
              <w:rPr>
                <w:rFonts w:eastAsia="Arial"/>
                <w:szCs w:val="24"/>
              </w:rPr>
              <w:t>     </w:t>
            </w:r>
          </w:p>
        </w:tc>
        <w:tc>
          <w:tcPr>
            <w:tcW w:w="3542" w:type="dxa"/>
            <w:tcMar>
              <w:top w:w="0" w:type="dxa"/>
              <w:left w:w="108" w:type="dxa"/>
              <w:bottom w:w="0" w:type="dxa"/>
              <w:right w:w="108" w:type="dxa"/>
            </w:tcMar>
          </w:tcPr>
          <w:p w14:paraId="4A30341E">
            <w:pPr>
              <w:spacing w:line="22" w:lineRule="atLeast"/>
            </w:pPr>
            <w:r>
              <w:rPr>
                <w:rFonts w:eastAsia="Arial"/>
                <w:szCs w:val="24"/>
              </w:rPr>
              <w:t>     </w:t>
            </w:r>
          </w:p>
        </w:tc>
        <w:tc>
          <w:tcPr>
            <w:tcW w:w="2831" w:type="dxa"/>
            <w:tcMar>
              <w:top w:w="0" w:type="dxa"/>
              <w:left w:w="108" w:type="dxa"/>
              <w:bottom w:w="0" w:type="dxa"/>
              <w:right w:w="108" w:type="dxa"/>
            </w:tcMar>
          </w:tcPr>
          <w:p w14:paraId="364C3180">
            <w:pPr>
              <w:spacing w:line="22" w:lineRule="atLeast"/>
            </w:pPr>
            <w:r>
              <w:rPr>
                <w:rFonts w:eastAsia="Arial"/>
                <w:szCs w:val="24"/>
              </w:rPr>
              <w:t>     </w:t>
            </w:r>
          </w:p>
        </w:tc>
        <w:tc>
          <w:tcPr>
            <w:tcW w:w="1673" w:type="dxa"/>
            <w:tcMar>
              <w:top w:w="0" w:type="dxa"/>
              <w:left w:w="108" w:type="dxa"/>
              <w:bottom w:w="0" w:type="dxa"/>
              <w:right w:w="108" w:type="dxa"/>
            </w:tcMar>
          </w:tcPr>
          <w:p w14:paraId="2413C3BC">
            <w:pPr>
              <w:spacing w:line="22" w:lineRule="atLeast"/>
            </w:pPr>
            <w:r>
              <w:rPr>
                <w:rFonts w:eastAsia="Arial"/>
                <w:szCs w:val="24"/>
              </w:rPr>
              <w:t>     </w:t>
            </w:r>
          </w:p>
        </w:tc>
      </w:tr>
    </w:tbl>
    <w:p w14:paraId="131863A8">
      <w:pPr>
        <w:spacing w:line="22" w:lineRule="atLeast"/>
        <w:jc w:val="right"/>
        <w:rPr>
          <w:rFonts w:eastAsia="Arial"/>
          <w:i/>
          <w:iCs/>
          <w:sz w:val="20"/>
          <w:szCs w:val="18"/>
        </w:rPr>
      </w:pPr>
      <w:r>
        <w:rPr>
          <w:rFonts w:eastAsia="Arial"/>
          <w:i/>
          <w:iCs/>
          <w:sz w:val="20"/>
          <w:szCs w:val="18"/>
        </w:rPr>
        <w:t>+Add additional rows as required</w:t>
      </w:r>
    </w:p>
    <w:p w14:paraId="29B3D70F">
      <w:pPr>
        <w:spacing w:line="22" w:lineRule="atLeast"/>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734E28AC">
      <w:pPr>
        <w:spacing w:line="22" w:lineRule="atLeast"/>
        <w:rPr>
          <w:bCs/>
          <w:sz w:val="12"/>
          <w:szCs w:val="12"/>
        </w:rPr>
      </w:pPr>
    </w:p>
    <w:p w14:paraId="187B409A">
      <w:pPr>
        <w:pStyle w:val="43"/>
        <w:numPr>
          <w:ilvl w:val="0"/>
          <w:numId w:val="5"/>
        </w:numPr>
        <w:spacing w:line="22" w:lineRule="atLeast"/>
        <w:ind w:left="360"/>
        <w:jc w:val="both"/>
      </w:pPr>
      <w:r>
        <w:t xml:space="preserve">Please provide the total of your </w:t>
      </w:r>
      <w:r>
        <w:rPr>
          <w:u w:val="single"/>
        </w:rPr>
        <w:t>direct</w:t>
      </w:r>
      <w:r>
        <w:t xml:space="preserve"> and </w:t>
      </w:r>
      <w:r>
        <w:rPr>
          <w:u w:val="single"/>
        </w:rPr>
        <w:t>indirect</w:t>
      </w:r>
      <w:r>
        <w:t xml:space="preserve"> export volumes and export values of the goods concerned to the UK during the POI in the table below. </w:t>
      </w:r>
    </w:p>
    <w:p w14:paraId="4B6A1FFF">
      <w:pPr>
        <w:pStyle w:val="43"/>
        <w:spacing w:after="120" w:line="22" w:lineRule="atLeast"/>
        <w:ind w:left="360"/>
        <w:jc w:val="both"/>
      </w:pPr>
      <w:r>
        <w:t>Note: Exports to the UK via a third party (whether or not associated to your company), are to be considered indirect exports. Please provide the values on a CIF basis.</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557"/>
        <w:gridCol w:w="3545"/>
        <w:gridCol w:w="2860"/>
      </w:tblGrid>
      <w:tr w14:paraId="717C2891">
        <w:trPr>
          <w:trHeight w:val="151" w:hRule="atLeast"/>
        </w:trPr>
        <w:tc>
          <w:tcPr>
            <w:tcW w:w="9736" w:type="dxa"/>
            <w:gridSpan w:val="3"/>
            <w:shd w:val="clear" w:color="auto" w:fill="002060"/>
            <w:tcMar>
              <w:top w:w="0" w:type="dxa"/>
              <w:left w:w="108" w:type="dxa"/>
              <w:bottom w:w="0" w:type="dxa"/>
              <w:right w:w="108" w:type="dxa"/>
            </w:tcMar>
          </w:tcPr>
          <w:p w14:paraId="4D55D93F">
            <w:pPr>
              <w:keepNext/>
              <w:keepLines/>
              <w:spacing w:line="22" w:lineRule="atLeast"/>
              <w:rPr>
                <w:b/>
                <w:bCs/>
              </w:rPr>
            </w:pPr>
            <w:r>
              <w:rPr>
                <w:b/>
                <w:bCs/>
                <w:szCs w:val="24"/>
              </w:rPr>
              <w:t>Direct exports</w:t>
            </w:r>
          </w:p>
        </w:tc>
      </w:tr>
      <w:tr w14:paraId="24A7755D">
        <w:trPr>
          <w:trHeight w:val="53" w:hRule="atLeast"/>
        </w:trPr>
        <w:tc>
          <w:tcPr>
            <w:tcW w:w="3476" w:type="dxa"/>
            <w:tcMar>
              <w:top w:w="0" w:type="dxa"/>
              <w:left w:w="108" w:type="dxa"/>
              <w:bottom w:w="0" w:type="dxa"/>
              <w:right w:w="108" w:type="dxa"/>
            </w:tcMar>
          </w:tcPr>
          <w:p w14:paraId="3CCFB3EC">
            <w:pPr>
              <w:keepNext/>
              <w:keepLines/>
              <w:spacing w:line="22" w:lineRule="atLeast"/>
              <w:rPr>
                <w:szCs w:val="24"/>
              </w:rPr>
            </w:pPr>
            <w:r>
              <w:rPr>
                <w:szCs w:val="24"/>
              </w:rPr>
              <w:t>Commodity Code</w:t>
            </w:r>
          </w:p>
        </w:tc>
        <w:tc>
          <w:tcPr>
            <w:tcW w:w="3465" w:type="dxa"/>
          </w:tcPr>
          <w:p w14:paraId="073629F9">
            <w:pPr>
              <w:keepNext/>
              <w:keepLines/>
              <w:spacing w:line="22" w:lineRule="atLeast"/>
              <w:rPr>
                <w:rFonts w:eastAsia="Arial"/>
                <w:szCs w:val="24"/>
              </w:rPr>
            </w:pPr>
            <w:r>
              <w:rPr>
                <w:rFonts w:eastAsia="Arial"/>
                <w:szCs w:val="24"/>
              </w:rPr>
              <w:t>Export volume (POI) [tonnes]</w:t>
            </w:r>
          </w:p>
        </w:tc>
        <w:tc>
          <w:tcPr>
            <w:tcW w:w="2795" w:type="dxa"/>
            <w:tcMar>
              <w:top w:w="0" w:type="dxa"/>
              <w:left w:w="108" w:type="dxa"/>
              <w:bottom w:w="0" w:type="dxa"/>
              <w:right w:w="108" w:type="dxa"/>
            </w:tcMar>
          </w:tcPr>
          <w:p w14:paraId="43F4E2A4">
            <w:pPr>
              <w:keepNext/>
              <w:keepLines/>
              <w:spacing w:line="22" w:lineRule="atLeast"/>
              <w:rPr>
                <w:rFonts w:eastAsia="Arial"/>
                <w:szCs w:val="24"/>
              </w:rPr>
            </w:pPr>
            <w:r>
              <w:rPr>
                <w:rFonts w:eastAsia="Arial"/>
                <w:szCs w:val="24"/>
              </w:rPr>
              <w:t>Export value (POI) [£]</w:t>
            </w:r>
          </w:p>
        </w:tc>
      </w:tr>
      <w:tr w14:paraId="69DE2228">
        <w:trPr>
          <w:trHeight w:val="53" w:hRule="atLeast"/>
        </w:trPr>
        <w:tc>
          <w:tcPr>
            <w:tcW w:w="3476" w:type="dxa"/>
            <w:tcMar>
              <w:top w:w="0" w:type="dxa"/>
              <w:left w:w="108" w:type="dxa"/>
              <w:bottom w:w="0" w:type="dxa"/>
              <w:right w:w="108" w:type="dxa"/>
            </w:tcMar>
          </w:tcPr>
          <w:p w14:paraId="432D24FB">
            <w:pPr>
              <w:keepNext/>
              <w:keepLines/>
              <w:spacing w:line="22" w:lineRule="atLeast"/>
            </w:pPr>
            <w:r>
              <w:rPr>
                <w:szCs w:val="24"/>
              </w:rPr>
              <w:t>3907 6100</w:t>
            </w:r>
          </w:p>
        </w:tc>
        <w:tc>
          <w:tcPr>
            <w:tcW w:w="3465" w:type="dxa"/>
          </w:tcPr>
          <w:p w14:paraId="5C82987A">
            <w:pPr>
              <w:keepNext/>
              <w:keepLines/>
              <w:spacing w:line="22" w:lineRule="atLeast"/>
              <w:rPr>
                <w:rFonts w:eastAsia="Arial"/>
                <w:szCs w:val="24"/>
              </w:rPr>
            </w:pPr>
          </w:p>
        </w:tc>
        <w:tc>
          <w:tcPr>
            <w:tcW w:w="2795" w:type="dxa"/>
            <w:tcMar>
              <w:top w:w="0" w:type="dxa"/>
              <w:left w:w="108" w:type="dxa"/>
              <w:bottom w:w="0" w:type="dxa"/>
              <w:right w:w="108" w:type="dxa"/>
            </w:tcMar>
          </w:tcPr>
          <w:p w14:paraId="35F09703">
            <w:pPr>
              <w:keepNext/>
              <w:keepLines/>
              <w:spacing w:line="22" w:lineRule="atLeast"/>
            </w:pPr>
            <w:r>
              <w:rPr>
                <w:rFonts w:eastAsia="Arial"/>
                <w:szCs w:val="24"/>
              </w:rPr>
              <w:t>     </w:t>
            </w:r>
          </w:p>
        </w:tc>
      </w:tr>
      <w:tr w14:paraId="09EBD3A4">
        <w:trPr>
          <w:trHeight w:val="53" w:hRule="atLeast"/>
        </w:trPr>
        <w:tc>
          <w:tcPr>
            <w:tcW w:w="3476" w:type="dxa"/>
            <w:tcMar>
              <w:top w:w="0" w:type="dxa"/>
              <w:left w:w="108" w:type="dxa"/>
              <w:bottom w:w="0" w:type="dxa"/>
              <w:right w:w="108" w:type="dxa"/>
            </w:tcMar>
          </w:tcPr>
          <w:p w14:paraId="09D15118">
            <w:pPr>
              <w:keepNext/>
              <w:keepLines/>
              <w:spacing w:line="22" w:lineRule="atLeast"/>
            </w:pPr>
            <w:r>
              <w:rPr>
                <w:szCs w:val="24"/>
              </w:rPr>
              <w:t>3907 6900</w:t>
            </w:r>
          </w:p>
        </w:tc>
        <w:tc>
          <w:tcPr>
            <w:tcW w:w="3465" w:type="dxa"/>
          </w:tcPr>
          <w:p w14:paraId="29BE4B4A">
            <w:pPr>
              <w:keepNext/>
              <w:keepLines/>
              <w:spacing w:line="22" w:lineRule="atLeast"/>
              <w:rPr>
                <w:rFonts w:eastAsia="Arial"/>
                <w:szCs w:val="24"/>
              </w:rPr>
            </w:pPr>
          </w:p>
        </w:tc>
        <w:tc>
          <w:tcPr>
            <w:tcW w:w="2795" w:type="dxa"/>
            <w:tcMar>
              <w:top w:w="0" w:type="dxa"/>
              <w:left w:w="108" w:type="dxa"/>
              <w:bottom w:w="0" w:type="dxa"/>
              <w:right w:w="108" w:type="dxa"/>
            </w:tcMar>
          </w:tcPr>
          <w:p w14:paraId="3E20C329">
            <w:pPr>
              <w:keepNext/>
              <w:keepLines/>
              <w:spacing w:line="22" w:lineRule="atLeast"/>
            </w:pPr>
            <w:r>
              <w:rPr>
                <w:rFonts w:eastAsia="Arial"/>
                <w:szCs w:val="24"/>
              </w:rPr>
              <w:t>     </w:t>
            </w:r>
          </w:p>
        </w:tc>
      </w:tr>
    </w:tbl>
    <w:p w14:paraId="367A7178">
      <w:pPr>
        <w:spacing w:line="22" w:lineRule="atLeast"/>
        <w:rPr>
          <w:sz w:val="12"/>
          <w:szCs w:val="10"/>
        </w:r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557"/>
        <w:gridCol w:w="3545"/>
        <w:gridCol w:w="2860"/>
      </w:tblGrid>
      <w:tr w14:paraId="5FE95B6D">
        <w:trPr>
          <w:trHeight w:val="151" w:hRule="atLeast"/>
        </w:trPr>
        <w:tc>
          <w:tcPr>
            <w:tcW w:w="9736" w:type="dxa"/>
            <w:gridSpan w:val="3"/>
            <w:shd w:val="clear" w:color="auto" w:fill="002060"/>
            <w:tcMar>
              <w:top w:w="0" w:type="dxa"/>
              <w:left w:w="108" w:type="dxa"/>
              <w:bottom w:w="0" w:type="dxa"/>
              <w:right w:w="108" w:type="dxa"/>
            </w:tcMar>
          </w:tcPr>
          <w:p w14:paraId="795F811E">
            <w:pPr>
              <w:keepNext/>
              <w:keepLines/>
              <w:spacing w:line="22" w:lineRule="atLeast"/>
              <w:rPr>
                <w:b/>
                <w:bCs/>
              </w:rPr>
            </w:pPr>
            <w:r>
              <w:rPr>
                <w:b/>
                <w:bCs/>
                <w:szCs w:val="24"/>
              </w:rPr>
              <w:t>Indirect exports</w:t>
            </w:r>
          </w:p>
        </w:tc>
      </w:tr>
      <w:tr w14:paraId="1D180403">
        <w:trPr>
          <w:trHeight w:val="53" w:hRule="atLeast"/>
        </w:trPr>
        <w:tc>
          <w:tcPr>
            <w:tcW w:w="3476" w:type="dxa"/>
            <w:tcMar>
              <w:top w:w="0" w:type="dxa"/>
              <w:left w:w="108" w:type="dxa"/>
              <w:bottom w:w="0" w:type="dxa"/>
              <w:right w:w="108" w:type="dxa"/>
            </w:tcMar>
          </w:tcPr>
          <w:p w14:paraId="1665446F">
            <w:pPr>
              <w:keepNext/>
              <w:keepLines/>
              <w:spacing w:line="22" w:lineRule="atLeast"/>
              <w:rPr>
                <w:szCs w:val="24"/>
              </w:rPr>
            </w:pPr>
            <w:r>
              <w:rPr>
                <w:szCs w:val="24"/>
              </w:rPr>
              <w:t>Commodity Code</w:t>
            </w:r>
          </w:p>
        </w:tc>
        <w:tc>
          <w:tcPr>
            <w:tcW w:w="3465" w:type="dxa"/>
          </w:tcPr>
          <w:p w14:paraId="45FF1603">
            <w:pPr>
              <w:keepNext/>
              <w:keepLines/>
              <w:spacing w:line="22" w:lineRule="atLeast"/>
              <w:rPr>
                <w:rFonts w:eastAsia="Arial"/>
                <w:szCs w:val="24"/>
              </w:rPr>
            </w:pPr>
            <w:r>
              <w:rPr>
                <w:rFonts w:eastAsia="Arial"/>
                <w:szCs w:val="24"/>
              </w:rPr>
              <w:t>Export volume (POI) [tonnes]</w:t>
            </w:r>
          </w:p>
        </w:tc>
        <w:tc>
          <w:tcPr>
            <w:tcW w:w="2795" w:type="dxa"/>
            <w:tcMar>
              <w:top w:w="0" w:type="dxa"/>
              <w:left w:w="108" w:type="dxa"/>
              <w:bottom w:w="0" w:type="dxa"/>
              <w:right w:w="108" w:type="dxa"/>
            </w:tcMar>
          </w:tcPr>
          <w:p w14:paraId="65FC5A10">
            <w:pPr>
              <w:keepNext/>
              <w:keepLines/>
              <w:spacing w:line="22" w:lineRule="atLeast"/>
              <w:rPr>
                <w:rFonts w:eastAsia="Arial"/>
                <w:szCs w:val="24"/>
              </w:rPr>
            </w:pPr>
            <w:r>
              <w:rPr>
                <w:rFonts w:eastAsia="Arial"/>
                <w:szCs w:val="24"/>
              </w:rPr>
              <w:t>Export value (POI) [£]</w:t>
            </w:r>
          </w:p>
        </w:tc>
      </w:tr>
      <w:tr w14:paraId="0B68E685">
        <w:trPr>
          <w:trHeight w:val="53" w:hRule="atLeast"/>
        </w:trPr>
        <w:tc>
          <w:tcPr>
            <w:tcW w:w="3476" w:type="dxa"/>
            <w:tcMar>
              <w:top w:w="0" w:type="dxa"/>
              <w:left w:w="108" w:type="dxa"/>
              <w:bottom w:w="0" w:type="dxa"/>
              <w:right w:w="108" w:type="dxa"/>
            </w:tcMar>
          </w:tcPr>
          <w:p w14:paraId="3D5EA5A8">
            <w:pPr>
              <w:keepNext/>
              <w:keepLines/>
              <w:spacing w:line="22" w:lineRule="atLeast"/>
            </w:pPr>
            <w:r>
              <w:rPr>
                <w:szCs w:val="24"/>
              </w:rPr>
              <w:t>3907 6100</w:t>
            </w:r>
          </w:p>
        </w:tc>
        <w:tc>
          <w:tcPr>
            <w:tcW w:w="3465" w:type="dxa"/>
          </w:tcPr>
          <w:p w14:paraId="7305EB34">
            <w:pPr>
              <w:keepNext/>
              <w:keepLines/>
              <w:spacing w:line="22" w:lineRule="atLeast"/>
              <w:rPr>
                <w:rFonts w:eastAsia="Arial"/>
                <w:szCs w:val="24"/>
              </w:rPr>
            </w:pPr>
          </w:p>
        </w:tc>
        <w:tc>
          <w:tcPr>
            <w:tcW w:w="2795" w:type="dxa"/>
            <w:tcMar>
              <w:top w:w="0" w:type="dxa"/>
              <w:left w:w="108" w:type="dxa"/>
              <w:bottom w:w="0" w:type="dxa"/>
              <w:right w:w="108" w:type="dxa"/>
            </w:tcMar>
          </w:tcPr>
          <w:p w14:paraId="451D2D8A">
            <w:pPr>
              <w:keepNext/>
              <w:keepLines/>
              <w:spacing w:line="22" w:lineRule="atLeast"/>
            </w:pPr>
            <w:r>
              <w:rPr>
                <w:rFonts w:eastAsia="Arial"/>
                <w:szCs w:val="24"/>
              </w:rPr>
              <w:t>     </w:t>
            </w:r>
          </w:p>
        </w:tc>
      </w:tr>
      <w:tr w14:paraId="01966A4B">
        <w:trPr>
          <w:trHeight w:val="53" w:hRule="atLeast"/>
        </w:trPr>
        <w:tc>
          <w:tcPr>
            <w:tcW w:w="3476" w:type="dxa"/>
            <w:tcMar>
              <w:top w:w="0" w:type="dxa"/>
              <w:left w:w="108" w:type="dxa"/>
              <w:bottom w:w="0" w:type="dxa"/>
              <w:right w:w="108" w:type="dxa"/>
            </w:tcMar>
          </w:tcPr>
          <w:p w14:paraId="5260388F">
            <w:pPr>
              <w:keepNext/>
              <w:keepLines/>
              <w:spacing w:line="22" w:lineRule="atLeast"/>
            </w:pPr>
            <w:r>
              <w:rPr>
                <w:szCs w:val="24"/>
              </w:rPr>
              <w:t>3907 6900</w:t>
            </w:r>
          </w:p>
        </w:tc>
        <w:tc>
          <w:tcPr>
            <w:tcW w:w="3465" w:type="dxa"/>
          </w:tcPr>
          <w:p w14:paraId="5066A149">
            <w:pPr>
              <w:keepNext/>
              <w:keepLines/>
              <w:spacing w:line="22" w:lineRule="atLeast"/>
              <w:rPr>
                <w:rFonts w:eastAsia="Arial"/>
                <w:szCs w:val="24"/>
              </w:rPr>
            </w:pPr>
          </w:p>
        </w:tc>
        <w:tc>
          <w:tcPr>
            <w:tcW w:w="2795" w:type="dxa"/>
            <w:tcMar>
              <w:top w:w="0" w:type="dxa"/>
              <w:left w:w="108" w:type="dxa"/>
              <w:bottom w:w="0" w:type="dxa"/>
              <w:right w:w="108" w:type="dxa"/>
            </w:tcMar>
          </w:tcPr>
          <w:p w14:paraId="0C465779">
            <w:pPr>
              <w:keepNext/>
              <w:keepLines/>
              <w:spacing w:line="22" w:lineRule="atLeast"/>
            </w:pPr>
            <w:r>
              <w:rPr>
                <w:rFonts w:eastAsia="Arial"/>
                <w:szCs w:val="24"/>
              </w:rPr>
              <w:t>     </w:t>
            </w:r>
          </w:p>
        </w:tc>
      </w:tr>
    </w:tbl>
    <w:p w14:paraId="0747C587">
      <w:pPr>
        <w:spacing w:line="22" w:lineRule="atLeast"/>
        <w:rPr>
          <w:bCs/>
          <w:color w:val="C00000"/>
          <w:sz w:val="18"/>
          <w:szCs w:val="18"/>
        </w:rPr>
      </w:pPr>
      <w:r>
        <w:rPr>
          <w:bCs/>
          <w:color w:val="C00000"/>
          <w:sz w:val="18"/>
          <w:szCs w:val="18"/>
        </w:rPr>
        <w:t xml:space="preserve">Consider providing these figures in ranges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67717A59">
      <w:pPr>
        <w:spacing w:line="22" w:lineRule="atLeast"/>
        <w:rPr>
          <w:b/>
          <w:sz w:val="12"/>
          <w:szCs w:val="12"/>
        </w:rPr>
      </w:pPr>
    </w:p>
    <w:p w14:paraId="407A139E">
      <w:pPr>
        <w:pStyle w:val="43"/>
        <w:numPr>
          <w:ilvl w:val="0"/>
          <w:numId w:val="5"/>
        </w:numPr>
        <w:spacing w:after="120" w:line="22" w:lineRule="atLeast"/>
        <w:ind w:left="360"/>
        <w:jc w:val="both"/>
      </w:pPr>
      <w:r>
        <w:t xml:space="preserve">If your exports have not been made on a CIF basis, please explain the basis on which they have been reported. </w:t>
      </w:r>
    </w:p>
    <w:tbl>
      <w:tblPr>
        <w:tblStyle w:val="2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1"/>
      </w:tblGrid>
      <w:tr w14:paraId="2D4ED4DA">
        <w:tc>
          <w:tcPr>
            <w:tcW w:w="9741" w:type="dxa"/>
          </w:tcPr>
          <w:p w14:paraId="2E84877F">
            <w:pPr>
              <w:pStyle w:val="43"/>
              <w:spacing w:line="22" w:lineRule="atLeast"/>
              <w:ind w:left="0"/>
              <w:rPr>
                <w:i/>
                <w:iCs/>
              </w:rPr>
            </w:pPr>
            <w:r>
              <w:rPr>
                <w:i/>
                <w:iCs/>
              </w:rPr>
              <w:t>Please answer here</w:t>
            </w:r>
          </w:p>
        </w:tc>
      </w:tr>
    </w:tbl>
    <w:p w14:paraId="436C8884">
      <w:pPr>
        <w:spacing w:line="22" w:lineRule="atLeast"/>
        <w:rPr>
          <w:sz w:val="12"/>
          <w:szCs w:val="10"/>
        </w:rPr>
      </w:pPr>
    </w:p>
    <w:p w14:paraId="1B283DD3">
      <w:pPr>
        <w:pStyle w:val="43"/>
        <w:numPr>
          <w:ilvl w:val="0"/>
          <w:numId w:val="5"/>
        </w:numPr>
        <w:spacing w:after="120" w:line="22" w:lineRule="atLeast"/>
        <w:ind w:left="360"/>
        <w:jc w:val="both"/>
      </w:pPr>
      <w:r>
        <w:t xml:space="preserve">Of your total PET exports to the UK during the POI, please state the share attributable to virgin produced PET, and recycled PET. </w:t>
      </w:r>
    </w:p>
    <w:tbl>
      <w:tblPr>
        <w:tblStyle w:val="2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1"/>
      </w:tblGrid>
      <w:tr w14:paraId="1A516325">
        <w:tc>
          <w:tcPr>
            <w:tcW w:w="9741" w:type="dxa"/>
          </w:tcPr>
          <w:p w14:paraId="71D8841E">
            <w:pPr>
              <w:pStyle w:val="43"/>
              <w:spacing w:line="22" w:lineRule="atLeast"/>
              <w:ind w:left="0"/>
              <w:rPr>
                <w:i/>
                <w:iCs/>
              </w:rPr>
            </w:pPr>
            <w:r>
              <w:rPr>
                <w:i/>
                <w:iCs/>
              </w:rPr>
              <w:t>Please answer here</w:t>
            </w:r>
          </w:p>
        </w:tc>
      </w:tr>
    </w:tbl>
    <w:p w14:paraId="6249ACF4">
      <w:pPr>
        <w:spacing w:line="22" w:lineRule="atLeast"/>
        <w:rPr>
          <w:sz w:val="12"/>
          <w:szCs w:val="10"/>
        </w:rPr>
      </w:pPr>
    </w:p>
    <w:p w14:paraId="5D5752D8">
      <w:pPr>
        <w:pStyle w:val="43"/>
        <w:numPr>
          <w:ilvl w:val="0"/>
          <w:numId w:val="5"/>
        </w:numPr>
        <w:spacing w:after="120" w:line="22" w:lineRule="atLeast"/>
        <w:ind w:left="360"/>
        <w:jc w:val="both"/>
        <w:rPr>
          <w:color w:val="000000"/>
          <w:sz w:val="12"/>
          <w:szCs w:val="10"/>
          <w:shd w:val="clear" w:color="auto" w:fill="FFFFFF"/>
        </w:rPr>
      </w:pPr>
      <w:r>
        <w:t>If you exported the goods concerned to the UK via third parties, please provide details for these parties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68"/>
        <w:gridCol w:w="3113"/>
        <w:gridCol w:w="3114"/>
        <w:gridCol w:w="1867"/>
      </w:tblGrid>
      <w:tr w14:paraId="25CFDF6D">
        <w:tc>
          <w:tcPr>
            <w:tcW w:w="1826" w:type="dxa"/>
            <w:shd w:val="clear" w:color="auto" w:fill="002060"/>
            <w:tcMar>
              <w:top w:w="0" w:type="dxa"/>
              <w:left w:w="108" w:type="dxa"/>
              <w:bottom w:w="0" w:type="dxa"/>
              <w:right w:w="108" w:type="dxa"/>
            </w:tcMar>
            <w:vAlign w:val="center"/>
          </w:tcPr>
          <w:p w14:paraId="7A120334">
            <w:pPr>
              <w:spacing w:line="22" w:lineRule="atLeast"/>
              <w:jc w:val="center"/>
              <w:rPr>
                <w:rFonts w:eastAsia="Arial"/>
                <w:b/>
                <w:bCs/>
              </w:rPr>
            </w:pPr>
            <w:r>
              <w:rPr>
                <w:rFonts w:eastAsia="Arial"/>
                <w:b/>
                <w:bCs/>
              </w:rPr>
              <w:t>Company name</w:t>
            </w:r>
          </w:p>
        </w:tc>
        <w:tc>
          <w:tcPr>
            <w:tcW w:w="3042" w:type="dxa"/>
            <w:shd w:val="clear" w:color="auto" w:fill="002060"/>
            <w:tcMar>
              <w:top w:w="0" w:type="dxa"/>
              <w:left w:w="108" w:type="dxa"/>
              <w:bottom w:w="0" w:type="dxa"/>
              <w:right w:w="108" w:type="dxa"/>
            </w:tcMar>
            <w:vAlign w:val="center"/>
          </w:tcPr>
          <w:p w14:paraId="2011E0D2">
            <w:pPr>
              <w:spacing w:line="22" w:lineRule="atLeast"/>
              <w:jc w:val="center"/>
              <w:rPr>
                <w:rFonts w:eastAsia="Arial"/>
                <w:b/>
                <w:bCs/>
              </w:rPr>
            </w:pPr>
            <w:r>
              <w:rPr>
                <w:rFonts w:eastAsia="Arial"/>
                <w:b/>
                <w:bCs/>
              </w:rPr>
              <w:t>Company location</w:t>
            </w:r>
          </w:p>
          <w:p w14:paraId="68EAA6BD">
            <w:pPr>
              <w:spacing w:line="22" w:lineRule="atLeast"/>
              <w:jc w:val="center"/>
              <w:rPr>
                <w:rFonts w:eastAsia="Arial"/>
                <w:b/>
                <w:bCs/>
              </w:rPr>
            </w:pPr>
            <w:r>
              <w:rPr>
                <w:rFonts w:eastAsia="Arial"/>
                <w:b/>
                <w:bCs/>
              </w:rPr>
              <w:t>(city, country)</w:t>
            </w:r>
          </w:p>
        </w:tc>
        <w:tc>
          <w:tcPr>
            <w:tcW w:w="3043" w:type="dxa"/>
            <w:shd w:val="clear" w:color="auto" w:fill="002060"/>
            <w:tcMar>
              <w:top w:w="0" w:type="dxa"/>
              <w:left w:w="108" w:type="dxa"/>
              <w:bottom w:w="0" w:type="dxa"/>
              <w:right w:w="108" w:type="dxa"/>
            </w:tcMar>
            <w:vAlign w:val="center"/>
          </w:tcPr>
          <w:p w14:paraId="0D0B8152">
            <w:pPr>
              <w:spacing w:line="22" w:lineRule="atLeast"/>
              <w:jc w:val="center"/>
              <w:rPr>
                <w:rFonts w:eastAsia="Arial"/>
                <w:b/>
                <w:bCs/>
              </w:rPr>
            </w:pPr>
            <w:r>
              <w:rPr>
                <w:rFonts w:eastAsia="Arial"/>
                <w:b/>
                <w:bCs/>
              </w:rPr>
              <w:t>Activities</w:t>
            </w:r>
          </w:p>
        </w:tc>
        <w:tc>
          <w:tcPr>
            <w:tcW w:w="1825" w:type="dxa"/>
            <w:shd w:val="clear" w:color="auto" w:fill="002060"/>
            <w:tcMar>
              <w:top w:w="0" w:type="dxa"/>
              <w:left w:w="108" w:type="dxa"/>
              <w:bottom w:w="0" w:type="dxa"/>
              <w:right w:w="108" w:type="dxa"/>
            </w:tcMar>
            <w:vAlign w:val="center"/>
          </w:tcPr>
          <w:p w14:paraId="0D6CE668">
            <w:pPr>
              <w:spacing w:line="22" w:lineRule="atLeast"/>
              <w:jc w:val="center"/>
              <w:rPr>
                <w:rFonts w:eastAsia="Arial"/>
                <w:b/>
                <w:bCs/>
                <w:szCs w:val="24"/>
              </w:rPr>
            </w:pPr>
            <w:r>
              <w:rPr>
                <w:rFonts w:eastAsia="Arial"/>
                <w:b/>
                <w:bCs/>
                <w:szCs w:val="24"/>
              </w:rPr>
              <w:t>Relationship</w:t>
            </w:r>
          </w:p>
        </w:tc>
      </w:tr>
      <w:tr w14:paraId="654131E8">
        <w:trPr>
          <w:trHeight w:val="53" w:hRule="atLeast"/>
        </w:trPr>
        <w:tc>
          <w:tcPr>
            <w:tcW w:w="1826" w:type="dxa"/>
            <w:tcMar>
              <w:top w:w="0" w:type="dxa"/>
              <w:left w:w="108" w:type="dxa"/>
              <w:bottom w:w="0" w:type="dxa"/>
              <w:right w:w="108" w:type="dxa"/>
            </w:tcMar>
          </w:tcPr>
          <w:p w14:paraId="32BB228E">
            <w:pPr>
              <w:spacing w:line="22" w:lineRule="atLeast"/>
            </w:pPr>
            <w:r>
              <w:rPr>
                <w:rFonts w:eastAsia="Arial"/>
                <w:szCs w:val="24"/>
              </w:rPr>
              <w:t>     </w:t>
            </w:r>
          </w:p>
        </w:tc>
        <w:tc>
          <w:tcPr>
            <w:tcW w:w="3042" w:type="dxa"/>
            <w:tcMar>
              <w:top w:w="0" w:type="dxa"/>
              <w:left w:w="108" w:type="dxa"/>
              <w:bottom w:w="0" w:type="dxa"/>
              <w:right w:w="108" w:type="dxa"/>
            </w:tcMar>
          </w:tcPr>
          <w:p w14:paraId="50295FC7">
            <w:pPr>
              <w:spacing w:line="22" w:lineRule="atLeast"/>
            </w:pPr>
            <w:r>
              <w:rPr>
                <w:rFonts w:eastAsia="Arial"/>
                <w:szCs w:val="24"/>
              </w:rPr>
              <w:t>     </w:t>
            </w:r>
          </w:p>
        </w:tc>
        <w:tc>
          <w:tcPr>
            <w:tcW w:w="3043" w:type="dxa"/>
            <w:tcMar>
              <w:top w:w="0" w:type="dxa"/>
              <w:left w:w="108" w:type="dxa"/>
              <w:bottom w:w="0" w:type="dxa"/>
              <w:right w:w="108" w:type="dxa"/>
            </w:tcMar>
          </w:tcPr>
          <w:p w14:paraId="5E4C25FD">
            <w:pPr>
              <w:spacing w:line="22" w:lineRule="atLeast"/>
            </w:pPr>
            <w:r>
              <w:rPr>
                <w:rFonts w:eastAsia="Arial"/>
                <w:szCs w:val="24"/>
              </w:rPr>
              <w:t>     </w:t>
            </w:r>
          </w:p>
        </w:tc>
        <w:tc>
          <w:tcPr>
            <w:tcW w:w="1825" w:type="dxa"/>
            <w:tcMar>
              <w:top w:w="0" w:type="dxa"/>
              <w:left w:w="108" w:type="dxa"/>
              <w:bottom w:w="0" w:type="dxa"/>
              <w:right w:w="108" w:type="dxa"/>
            </w:tcMar>
          </w:tcPr>
          <w:p w14:paraId="2A5A4CCE">
            <w:pPr>
              <w:spacing w:line="22" w:lineRule="atLeast"/>
            </w:pPr>
            <w:r>
              <w:rPr>
                <w:rFonts w:eastAsia="Arial"/>
                <w:szCs w:val="24"/>
              </w:rPr>
              <w:t>     </w:t>
            </w:r>
          </w:p>
        </w:tc>
      </w:tr>
    </w:tbl>
    <w:p w14:paraId="68459578">
      <w:pPr>
        <w:spacing w:line="22" w:lineRule="atLeast"/>
        <w:jc w:val="right"/>
        <w:rPr>
          <w:rFonts w:eastAsia="Arial"/>
          <w:i/>
          <w:iCs/>
          <w:sz w:val="20"/>
          <w:szCs w:val="18"/>
        </w:rPr>
      </w:pPr>
      <w:r>
        <w:rPr>
          <w:rFonts w:eastAsia="Arial"/>
          <w:i/>
          <w:iCs/>
          <w:sz w:val="20"/>
          <w:szCs w:val="18"/>
        </w:rPr>
        <w:t>+Add additional rows as required</w:t>
      </w:r>
    </w:p>
    <w:p w14:paraId="50841647">
      <w:pPr>
        <w:spacing w:line="22" w:lineRule="atLeast"/>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76577B08">
      <w:pPr>
        <w:spacing w:line="22" w:lineRule="atLeast"/>
        <w:rPr>
          <w:b/>
          <w:sz w:val="12"/>
          <w:szCs w:val="12"/>
        </w:rPr>
      </w:pPr>
    </w:p>
    <w:p w14:paraId="2175866D"/>
    <w:p w14:paraId="2D167533"/>
    <w:p w14:paraId="056832F5">
      <w:pPr>
        <w:pStyle w:val="3"/>
      </w:pPr>
      <w:r>
        <w:t xml:space="preserve">A5. Production and sales of goods produced in the UK that are like the goods concerned </w:t>
      </w:r>
    </w:p>
    <w:p w14:paraId="09778905">
      <w:pPr>
        <w:spacing w:line="22" w:lineRule="atLeast"/>
        <w:rPr>
          <w:sz w:val="12"/>
          <w:szCs w:val="10"/>
        </w:rPr>
      </w:pPr>
    </w:p>
    <w:tbl>
      <w:tblPr>
        <w:tblStyle w:val="23"/>
        <w:tblW w:w="9700" w:type="dxa"/>
        <w:tblInd w:w="0" w:type="dxa"/>
        <w:tblLayout w:type="autofit"/>
        <w:tblCellMar>
          <w:top w:w="0" w:type="dxa"/>
          <w:left w:w="10" w:type="dxa"/>
          <w:bottom w:w="0" w:type="dxa"/>
          <w:right w:w="10" w:type="dxa"/>
        </w:tblCellMar>
      </w:tblPr>
      <w:tblGrid>
        <w:gridCol w:w="9700"/>
      </w:tblGrid>
      <w:tr w14:paraId="5406A72D">
        <w:tc>
          <w:tcPr>
            <w:tcW w:w="9700" w:type="dxa"/>
            <w:tcBorders>
              <w:top w:val="single" w:color="000000" w:sz="18" w:space="0"/>
              <w:left w:val="single" w:color="000000" w:sz="18" w:space="0"/>
              <w:bottom w:val="single" w:color="000000" w:sz="18" w:space="0"/>
              <w:right w:val="single" w:color="000000" w:sz="18" w:space="0"/>
            </w:tcBorders>
            <w:tcMar>
              <w:top w:w="57" w:type="dxa"/>
              <w:left w:w="108" w:type="dxa"/>
              <w:bottom w:w="57" w:type="dxa"/>
              <w:right w:w="108" w:type="dxa"/>
            </w:tcMar>
          </w:tcPr>
          <w:p w14:paraId="49D03824">
            <w:pPr>
              <w:spacing w:line="22" w:lineRule="atLeast"/>
            </w:pPr>
            <w:r>
              <w:rPr>
                <w:szCs w:val="24"/>
              </w:rPr>
              <w:t xml:space="preserve">Complete this section if you indicated under </w:t>
            </w:r>
            <w:r>
              <w:rPr>
                <w:b/>
                <w:bCs/>
                <w:szCs w:val="24"/>
              </w:rPr>
              <w:t>A2</w:t>
            </w:r>
            <w:r>
              <w:rPr>
                <w:szCs w:val="24"/>
              </w:rPr>
              <w:t xml:space="preserve"> that </w:t>
            </w:r>
            <w:r>
              <w:rPr>
                <w:b/>
                <w:bCs/>
                <w:szCs w:val="24"/>
              </w:rPr>
              <w:t xml:space="preserve">you are a producer in the United Kingdom of goods that are like the goods concerned </w:t>
            </w:r>
            <w:r>
              <w:rPr>
                <w:rFonts w:eastAsia="Yu Gothic"/>
                <w:szCs w:val="24"/>
              </w:rPr>
              <w:t>(the UK like goods)</w:t>
            </w:r>
            <w:r>
              <w:rPr>
                <w:szCs w:val="24"/>
              </w:rPr>
              <w:t>.</w:t>
            </w:r>
          </w:p>
        </w:tc>
      </w:tr>
    </w:tbl>
    <w:p w14:paraId="1E484AFB">
      <w:pPr>
        <w:spacing w:line="22" w:lineRule="atLeast"/>
        <w:rPr>
          <w:sz w:val="12"/>
          <w:szCs w:val="10"/>
        </w:rPr>
      </w:pPr>
    </w:p>
    <w:p w14:paraId="5396C230">
      <w:pPr>
        <w:pStyle w:val="43"/>
        <w:numPr>
          <w:ilvl w:val="0"/>
          <w:numId w:val="6"/>
        </w:numPr>
        <w:spacing w:before="120" w:after="120" w:line="22" w:lineRule="atLeast"/>
        <w:ind w:left="360"/>
        <w:rPr>
          <w:rFonts w:eastAsia="Arial"/>
          <w:sz w:val="12"/>
          <w:szCs w:val="10"/>
        </w:rPr>
      </w:pPr>
      <w:r>
        <w:t xml:space="preserve">Please describe the goods that you produce in the UK and that you consider to be like the </w:t>
      </w:r>
      <w:r>
        <w:rPr>
          <w:rFonts w:eastAsia="Arial"/>
        </w:rPr>
        <w:t xml:space="preserve">goods concerned </w:t>
      </w:r>
      <w:r>
        <w:rPr>
          <w:rFonts w:eastAsia="Yu Gothic"/>
          <w:szCs w:val="24"/>
        </w:rPr>
        <w:t>(the UK like goods)</w:t>
      </w:r>
      <w:r>
        <w:rPr>
          <w:rFonts w:eastAsia="Arial"/>
          <w:color w:val="0070C0"/>
        </w:rPr>
        <w:t>.</w:t>
      </w:r>
    </w:p>
    <w:tbl>
      <w:tblPr>
        <w:tblStyle w:val="23"/>
        <w:tblW w:w="9751" w:type="dxa"/>
        <w:tblInd w:w="0" w:type="dxa"/>
        <w:tblLayout w:type="autofit"/>
        <w:tblCellMar>
          <w:top w:w="0" w:type="dxa"/>
          <w:left w:w="10" w:type="dxa"/>
          <w:bottom w:w="0" w:type="dxa"/>
          <w:right w:w="10" w:type="dxa"/>
        </w:tblCellMar>
      </w:tblPr>
      <w:tblGrid>
        <w:gridCol w:w="9751"/>
      </w:tblGrid>
      <w:tr w14:paraId="1BB2F743">
        <w:trPr>
          <w:trHeight w:val="265"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A4A0A0">
            <w:pPr>
              <w:spacing w:line="22" w:lineRule="atLeast"/>
            </w:pPr>
            <w:r>
              <w:rPr>
                <w:i/>
                <w:iCs/>
              </w:rPr>
              <w:t>Please answer here</w:t>
            </w:r>
          </w:p>
        </w:tc>
      </w:tr>
    </w:tbl>
    <w:p w14:paraId="68F7C058">
      <w:pPr>
        <w:pStyle w:val="43"/>
        <w:numPr>
          <w:ilvl w:val="0"/>
          <w:numId w:val="6"/>
        </w:numPr>
        <w:spacing w:before="120" w:after="120" w:line="22" w:lineRule="atLeast"/>
        <w:ind w:left="360"/>
        <w:rPr>
          <w:sz w:val="12"/>
          <w:szCs w:val="10"/>
        </w:rPr>
      </w:pPr>
      <w:r>
        <w:t xml:space="preserve">Please provide your company’s total production volumes and production capacity for UK production of goods that are like the </w:t>
      </w:r>
      <w:r>
        <w:rPr>
          <w:rFonts w:eastAsia="Arial"/>
        </w:rPr>
        <w:t xml:space="preserve">goods concerned </w:t>
      </w:r>
      <w:r>
        <w:rPr>
          <w:rFonts w:eastAsia="Yu Gothic"/>
          <w:szCs w:val="24"/>
        </w:rPr>
        <w:t xml:space="preserve">(the UK like goods) </w:t>
      </w:r>
      <w:r>
        <w:rPr>
          <w:rFonts w:eastAsia="Arial"/>
        </w:rPr>
        <w:t xml:space="preserve">during the POI </w:t>
      </w:r>
      <w:r>
        <w:t>in the table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88"/>
        <w:gridCol w:w="1715"/>
        <w:gridCol w:w="1715"/>
        <w:gridCol w:w="1715"/>
        <w:gridCol w:w="1715"/>
        <w:gridCol w:w="1715"/>
      </w:tblGrid>
      <w:tr w14:paraId="5BF74D8D">
        <w:trPr>
          <w:trHeight w:val="280" w:hRule="atLeast"/>
        </w:trPr>
        <w:tc>
          <w:tcPr>
            <w:tcW w:w="1271" w:type="dxa"/>
            <w:shd w:val="clear" w:color="auto" w:fill="002060"/>
            <w:tcMar>
              <w:top w:w="0" w:type="dxa"/>
              <w:left w:w="108" w:type="dxa"/>
              <w:bottom w:w="0" w:type="dxa"/>
              <w:right w:w="108" w:type="dxa"/>
            </w:tcMar>
          </w:tcPr>
          <w:p w14:paraId="418E0412">
            <w:pPr>
              <w:keepNext/>
              <w:keepLines/>
              <w:spacing w:line="22" w:lineRule="atLeast"/>
              <w:rPr>
                <w:b/>
                <w:bCs/>
                <w:sz w:val="22"/>
              </w:rPr>
            </w:pPr>
            <w:r>
              <w:rPr>
                <w:b/>
                <w:bCs/>
                <w:sz w:val="22"/>
              </w:rPr>
              <w:t>[Tonnes]</w:t>
            </w:r>
          </w:p>
        </w:tc>
        <w:tc>
          <w:tcPr>
            <w:tcW w:w="1693" w:type="dxa"/>
            <w:shd w:val="clear" w:color="auto" w:fill="002060"/>
            <w:tcMar>
              <w:top w:w="0" w:type="dxa"/>
              <w:left w:w="108" w:type="dxa"/>
              <w:bottom w:w="0" w:type="dxa"/>
              <w:right w:w="108" w:type="dxa"/>
            </w:tcMar>
          </w:tcPr>
          <w:p w14:paraId="003EFA03">
            <w:pPr>
              <w:keepNext/>
              <w:keepLines/>
              <w:spacing w:line="22" w:lineRule="atLeast"/>
              <w:jc w:val="center"/>
              <w:rPr>
                <w:rFonts w:eastAsia="Arial"/>
                <w:b/>
                <w:bCs/>
                <w:sz w:val="22"/>
              </w:rPr>
            </w:pPr>
            <w:r>
              <w:rPr>
                <w:rFonts w:eastAsia="Arial"/>
                <w:b/>
                <w:bCs/>
                <w:sz w:val="22"/>
              </w:rPr>
              <w:t>01/01/2021 –31/12/2021</w:t>
            </w:r>
          </w:p>
        </w:tc>
        <w:tc>
          <w:tcPr>
            <w:tcW w:w="1693" w:type="dxa"/>
            <w:shd w:val="clear" w:color="auto" w:fill="002060"/>
          </w:tcPr>
          <w:p w14:paraId="0B0A05E8">
            <w:pPr>
              <w:keepNext/>
              <w:keepLines/>
              <w:spacing w:line="22" w:lineRule="atLeast"/>
              <w:jc w:val="center"/>
              <w:rPr>
                <w:rFonts w:eastAsia="Arial"/>
                <w:b/>
                <w:bCs/>
                <w:sz w:val="22"/>
              </w:rPr>
            </w:pPr>
            <w:r>
              <w:rPr>
                <w:rFonts w:eastAsia="Arial"/>
                <w:b/>
                <w:bCs/>
                <w:sz w:val="22"/>
              </w:rPr>
              <w:t>01/01/2022 –31/12/2022</w:t>
            </w:r>
          </w:p>
        </w:tc>
        <w:tc>
          <w:tcPr>
            <w:tcW w:w="1693" w:type="dxa"/>
            <w:shd w:val="clear" w:color="auto" w:fill="002060"/>
          </w:tcPr>
          <w:p w14:paraId="1A914D55">
            <w:pPr>
              <w:keepNext/>
              <w:keepLines/>
              <w:spacing w:line="22" w:lineRule="atLeast"/>
              <w:jc w:val="center"/>
              <w:rPr>
                <w:rFonts w:eastAsia="Arial"/>
                <w:b/>
                <w:bCs/>
                <w:sz w:val="22"/>
              </w:rPr>
            </w:pPr>
            <w:r>
              <w:rPr>
                <w:rFonts w:eastAsia="Arial"/>
                <w:b/>
                <w:bCs/>
                <w:sz w:val="22"/>
              </w:rPr>
              <w:t>01/01/2023 –31/12/2023</w:t>
            </w:r>
          </w:p>
        </w:tc>
        <w:tc>
          <w:tcPr>
            <w:tcW w:w="1693" w:type="dxa"/>
            <w:shd w:val="clear" w:color="auto" w:fill="002060"/>
          </w:tcPr>
          <w:p w14:paraId="535072A3">
            <w:pPr>
              <w:keepNext/>
              <w:keepLines/>
              <w:spacing w:line="22" w:lineRule="atLeast"/>
              <w:jc w:val="center"/>
              <w:rPr>
                <w:rFonts w:eastAsia="Arial"/>
                <w:b/>
                <w:bCs/>
                <w:sz w:val="22"/>
              </w:rPr>
            </w:pPr>
            <w:r>
              <w:rPr>
                <w:rFonts w:eastAsia="Arial"/>
                <w:b/>
                <w:bCs/>
                <w:sz w:val="22"/>
              </w:rPr>
              <w:t>01/01/2024 –31/12/2024</w:t>
            </w:r>
          </w:p>
        </w:tc>
        <w:tc>
          <w:tcPr>
            <w:tcW w:w="1693" w:type="dxa"/>
            <w:shd w:val="clear" w:color="auto" w:fill="002060"/>
          </w:tcPr>
          <w:p w14:paraId="504AADB8">
            <w:pPr>
              <w:keepNext/>
              <w:keepLines/>
              <w:spacing w:line="22" w:lineRule="atLeast"/>
              <w:jc w:val="center"/>
              <w:rPr>
                <w:rFonts w:eastAsia="Arial"/>
                <w:b/>
                <w:bCs/>
                <w:sz w:val="22"/>
              </w:rPr>
            </w:pPr>
            <w:r>
              <w:rPr>
                <w:rFonts w:eastAsia="Arial"/>
                <w:b/>
                <w:bCs/>
                <w:sz w:val="22"/>
              </w:rPr>
              <w:t>01/01/2025 –31/12/2025</w:t>
            </w:r>
          </w:p>
        </w:tc>
      </w:tr>
      <w:tr w14:paraId="5BA7D2B0">
        <w:trPr>
          <w:trHeight w:val="280" w:hRule="atLeast"/>
        </w:trPr>
        <w:tc>
          <w:tcPr>
            <w:tcW w:w="1271" w:type="dxa"/>
            <w:shd w:val="clear" w:color="auto" w:fill="002060"/>
            <w:tcMar>
              <w:top w:w="0" w:type="dxa"/>
              <w:left w:w="108" w:type="dxa"/>
              <w:bottom w:w="0" w:type="dxa"/>
              <w:right w:w="108" w:type="dxa"/>
            </w:tcMar>
          </w:tcPr>
          <w:p w14:paraId="3966EEAB">
            <w:pPr>
              <w:keepNext/>
              <w:keepLines/>
              <w:spacing w:line="22" w:lineRule="atLeast"/>
              <w:rPr>
                <w:b/>
                <w:bCs/>
                <w:szCs w:val="24"/>
                <w:lang w:val="fr-FR"/>
              </w:rPr>
            </w:pPr>
            <w:r>
              <w:rPr>
                <w:b/>
                <w:bCs/>
                <w:szCs w:val="24"/>
                <w:lang w:val="fr-FR"/>
              </w:rPr>
              <w:t>Volume</w:t>
            </w:r>
          </w:p>
        </w:tc>
        <w:tc>
          <w:tcPr>
            <w:tcW w:w="1693" w:type="dxa"/>
            <w:tcMar>
              <w:top w:w="0" w:type="dxa"/>
              <w:left w:w="108" w:type="dxa"/>
              <w:bottom w:w="0" w:type="dxa"/>
              <w:right w:w="108" w:type="dxa"/>
            </w:tcMar>
          </w:tcPr>
          <w:p w14:paraId="3CDEE4CC">
            <w:pPr>
              <w:keepNext/>
              <w:keepLines/>
              <w:spacing w:line="22" w:lineRule="atLeast"/>
              <w:rPr>
                <w:rFonts w:eastAsia="Arial"/>
                <w:szCs w:val="24"/>
                <w:lang w:val="fr-FR"/>
              </w:rPr>
            </w:pPr>
          </w:p>
        </w:tc>
        <w:tc>
          <w:tcPr>
            <w:tcW w:w="1693" w:type="dxa"/>
          </w:tcPr>
          <w:p w14:paraId="4DFC354F">
            <w:pPr>
              <w:keepNext/>
              <w:keepLines/>
              <w:spacing w:line="22" w:lineRule="atLeast"/>
              <w:rPr>
                <w:rFonts w:eastAsia="Arial"/>
                <w:szCs w:val="24"/>
                <w:lang w:val="fr-FR"/>
              </w:rPr>
            </w:pPr>
          </w:p>
        </w:tc>
        <w:tc>
          <w:tcPr>
            <w:tcW w:w="1693" w:type="dxa"/>
          </w:tcPr>
          <w:p w14:paraId="5F95F150">
            <w:pPr>
              <w:keepNext/>
              <w:keepLines/>
              <w:spacing w:line="22" w:lineRule="atLeast"/>
              <w:rPr>
                <w:rFonts w:eastAsia="Arial"/>
                <w:szCs w:val="24"/>
                <w:lang w:val="fr-FR"/>
              </w:rPr>
            </w:pPr>
          </w:p>
        </w:tc>
        <w:tc>
          <w:tcPr>
            <w:tcW w:w="1693" w:type="dxa"/>
          </w:tcPr>
          <w:p w14:paraId="16576D32">
            <w:pPr>
              <w:keepNext/>
              <w:keepLines/>
              <w:spacing w:line="22" w:lineRule="atLeast"/>
              <w:rPr>
                <w:rFonts w:eastAsia="Arial"/>
                <w:szCs w:val="24"/>
                <w:lang w:val="fr-FR"/>
              </w:rPr>
            </w:pPr>
          </w:p>
        </w:tc>
        <w:tc>
          <w:tcPr>
            <w:tcW w:w="1693" w:type="dxa"/>
          </w:tcPr>
          <w:p w14:paraId="3304D68E">
            <w:pPr>
              <w:keepNext/>
              <w:keepLines/>
              <w:spacing w:line="22" w:lineRule="atLeast"/>
              <w:rPr>
                <w:rFonts w:eastAsia="Arial"/>
                <w:szCs w:val="24"/>
                <w:lang w:val="fr-FR"/>
              </w:rPr>
            </w:pPr>
          </w:p>
        </w:tc>
      </w:tr>
      <w:tr w14:paraId="7FBF4F7E">
        <w:trPr>
          <w:trHeight w:val="280" w:hRule="atLeast"/>
        </w:trPr>
        <w:tc>
          <w:tcPr>
            <w:tcW w:w="1271" w:type="dxa"/>
            <w:shd w:val="clear" w:color="auto" w:fill="002060"/>
            <w:tcMar>
              <w:top w:w="0" w:type="dxa"/>
              <w:left w:w="108" w:type="dxa"/>
              <w:bottom w:w="0" w:type="dxa"/>
              <w:right w:w="108" w:type="dxa"/>
            </w:tcMar>
          </w:tcPr>
          <w:p w14:paraId="504A8041">
            <w:pPr>
              <w:keepNext/>
              <w:keepLines/>
              <w:spacing w:line="22" w:lineRule="atLeast"/>
              <w:rPr>
                <w:b/>
                <w:bCs/>
              </w:rPr>
            </w:pPr>
            <w:r>
              <w:rPr>
                <w:b/>
                <w:bCs/>
                <w:szCs w:val="24"/>
              </w:rPr>
              <w:t>Capacity</w:t>
            </w:r>
          </w:p>
        </w:tc>
        <w:tc>
          <w:tcPr>
            <w:tcW w:w="1693" w:type="dxa"/>
            <w:tcMar>
              <w:top w:w="0" w:type="dxa"/>
              <w:left w:w="108" w:type="dxa"/>
              <w:bottom w:w="0" w:type="dxa"/>
              <w:right w:w="108" w:type="dxa"/>
            </w:tcMar>
          </w:tcPr>
          <w:p w14:paraId="5527210B">
            <w:pPr>
              <w:keepNext/>
              <w:keepLines/>
              <w:spacing w:line="22" w:lineRule="atLeast"/>
            </w:pPr>
            <w:r>
              <w:rPr>
                <w:rFonts w:eastAsia="Arial"/>
                <w:szCs w:val="24"/>
              </w:rPr>
              <w:t>     </w:t>
            </w:r>
          </w:p>
        </w:tc>
        <w:tc>
          <w:tcPr>
            <w:tcW w:w="1693" w:type="dxa"/>
          </w:tcPr>
          <w:p w14:paraId="592B7E42">
            <w:pPr>
              <w:keepNext/>
              <w:keepLines/>
              <w:spacing w:line="22" w:lineRule="atLeast"/>
              <w:rPr>
                <w:rFonts w:eastAsia="Arial"/>
                <w:szCs w:val="24"/>
              </w:rPr>
            </w:pPr>
          </w:p>
        </w:tc>
        <w:tc>
          <w:tcPr>
            <w:tcW w:w="1693" w:type="dxa"/>
          </w:tcPr>
          <w:p w14:paraId="74978CF4">
            <w:pPr>
              <w:keepNext/>
              <w:keepLines/>
              <w:spacing w:line="22" w:lineRule="atLeast"/>
              <w:rPr>
                <w:rFonts w:eastAsia="Arial"/>
                <w:szCs w:val="24"/>
              </w:rPr>
            </w:pPr>
          </w:p>
        </w:tc>
        <w:tc>
          <w:tcPr>
            <w:tcW w:w="1693" w:type="dxa"/>
          </w:tcPr>
          <w:p w14:paraId="75076AD1">
            <w:pPr>
              <w:keepNext/>
              <w:keepLines/>
              <w:spacing w:line="22" w:lineRule="atLeast"/>
              <w:rPr>
                <w:rFonts w:eastAsia="Arial"/>
                <w:szCs w:val="24"/>
              </w:rPr>
            </w:pPr>
          </w:p>
        </w:tc>
        <w:tc>
          <w:tcPr>
            <w:tcW w:w="1693" w:type="dxa"/>
          </w:tcPr>
          <w:p w14:paraId="3899CFA2">
            <w:pPr>
              <w:keepNext/>
              <w:keepLines/>
              <w:spacing w:line="22" w:lineRule="atLeast"/>
              <w:rPr>
                <w:rFonts w:eastAsia="Arial"/>
                <w:szCs w:val="24"/>
              </w:rPr>
            </w:pPr>
          </w:p>
        </w:tc>
      </w:tr>
    </w:tbl>
    <w:p w14:paraId="031C3E49">
      <w:pPr>
        <w:spacing w:line="22" w:lineRule="atLeast"/>
        <w:rPr>
          <w:rFonts w:eastAsia="Arial"/>
          <w:sz w:val="12"/>
          <w:szCs w:val="10"/>
        </w:rPr>
      </w:pPr>
      <w:r>
        <w:rPr>
          <w:bCs/>
          <w:color w:val="C00000"/>
          <w:sz w:val="18"/>
          <w:szCs w:val="18"/>
        </w:rPr>
        <w:t xml:space="preserve">Consider providing these figures in ranges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01CE4EBD">
      <w:pPr>
        <w:pStyle w:val="43"/>
        <w:numPr>
          <w:ilvl w:val="0"/>
          <w:numId w:val="6"/>
        </w:numPr>
        <w:spacing w:before="120" w:after="120" w:line="22" w:lineRule="atLeast"/>
        <w:ind w:left="360"/>
        <w:rPr>
          <w:color w:val="000000"/>
          <w:sz w:val="12"/>
          <w:szCs w:val="10"/>
          <w:shd w:val="clear" w:color="auto" w:fill="FFFFFF"/>
        </w:rPr>
      </w:pPr>
      <w:r>
        <w:t xml:space="preserve">Please provide the total of your </w:t>
      </w:r>
      <w:r>
        <w:rPr>
          <w:u w:val="single"/>
        </w:rPr>
        <w:t>domestic and export</w:t>
      </w:r>
      <w:r>
        <w:t xml:space="preserve"> sales volumes and sales values of </w:t>
      </w:r>
      <w:r>
        <w:rPr>
          <w:rFonts w:eastAsia="Arial"/>
        </w:rPr>
        <w:t xml:space="preserve">the goods that are like the goods concerned </w:t>
      </w:r>
      <w:r>
        <w:rPr>
          <w:rFonts w:eastAsia="Yu Gothic"/>
          <w:szCs w:val="24"/>
        </w:rPr>
        <w:t xml:space="preserve">(the UK like goods) </w:t>
      </w:r>
      <w:r>
        <w:rPr>
          <w:rFonts w:eastAsia="Arial"/>
        </w:rPr>
        <w:t xml:space="preserve">produced by your company in the UK during the POI </w:t>
      </w:r>
      <w:r>
        <w:t>in the table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88"/>
        <w:gridCol w:w="1715"/>
        <w:gridCol w:w="1715"/>
        <w:gridCol w:w="1715"/>
        <w:gridCol w:w="1715"/>
        <w:gridCol w:w="1715"/>
      </w:tblGrid>
      <w:tr w14:paraId="5A3D06CF">
        <w:trPr>
          <w:trHeight w:val="280" w:hRule="atLeast"/>
        </w:trPr>
        <w:tc>
          <w:tcPr>
            <w:tcW w:w="1271" w:type="dxa"/>
            <w:shd w:val="clear" w:color="auto" w:fill="002060"/>
            <w:tcMar>
              <w:top w:w="0" w:type="dxa"/>
              <w:left w:w="108" w:type="dxa"/>
              <w:bottom w:w="0" w:type="dxa"/>
              <w:right w:w="108" w:type="dxa"/>
            </w:tcMar>
          </w:tcPr>
          <w:p w14:paraId="096EC9B9">
            <w:pPr>
              <w:keepNext/>
              <w:keepLines/>
              <w:spacing w:line="22" w:lineRule="atLeast"/>
              <w:rPr>
                <w:b/>
                <w:bCs/>
                <w:sz w:val="22"/>
              </w:rPr>
            </w:pPr>
            <w:r>
              <w:rPr>
                <w:b/>
                <w:bCs/>
                <w:sz w:val="22"/>
              </w:rPr>
              <w:t>Domestic sales</w:t>
            </w:r>
          </w:p>
        </w:tc>
        <w:tc>
          <w:tcPr>
            <w:tcW w:w="1693" w:type="dxa"/>
            <w:shd w:val="clear" w:color="auto" w:fill="002060"/>
            <w:tcMar>
              <w:top w:w="0" w:type="dxa"/>
              <w:left w:w="108" w:type="dxa"/>
              <w:bottom w:w="0" w:type="dxa"/>
              <w:right w:w="108" w:type="dxa"/>
            </w:tcMar>
          </w:tcPr>
          <w:p w14:paraId="7A3D762D">
            <w:pPr>
              <w:keepNext/>
              <w:keepLines/>
              <w:spacing w:line="22" w:lineRule="atLeast"/>
              <w:jc w:val="center"/>
              <w:rPr>
                <w:rFonts w:eastAsia="Arial"/>
                <w:b/>
                <w:bCs/>
                <w:sz w:val="22"/>
              </w:rPr>
            </w:pPr>
            <w:r>
              <w:rPr>
                <w:rFonts w:eastAsia="Arial"/>
                <w:b/>
                <w:bCs/>
                <w:sz w:val="22"/>
              </w:rPr>
              <w:t>01/01/2021 –31/12/2021</w:t>
            </w:r>
          </w:p>
        </w:tc>
        <w:tc>
          <w:tcPr>
            <w:tcW w:w="1693" w:type="dxa"/>
            <w:shd w:val="clear" w:color="auto" w:fill="002060"/>
          </w:tcPr>
          <w:p w14:paraId="22EB907D">
            <w:pPr>
              <w:keepNext/>
              <w:keepLines/>
              <w:spacing w:line="22" w:lineRule="atLeast"/>
              <w:jc w:val="center"/>
              <w:rPr>
                <w:rFonts w:eastAsia="Arial"/>
                <w:b/>
                <w:bCs/>
                <w:sz w:val="22"/>
              </w:rPr>
            </w:pPr>
            <w:r>
              <w:rPr>
                <w:rFonts w:eastAsia="Arial"/>
                <w:b/>
                <w:bCs/>
                <w:sz w:val="22"/>
              </w:rPr>
              <w:t>01/01/2022 –31/12/2022</w:t>
            </w:r>
          </w:p>
        </w:tc>
        <w:tc>
          <w:tcPr>
            <w:tcW w:w="1693" w:type="dxa"/>
            <w:shd w:val="clear" w:color="auto" w:fill="002060"/>
          </w:tcPr>
          <w:p w14:paraId="4212D3DE">
            <w:pPr>
              <w:keepNext/>
              <w:keepLines/>
              <w:spacing w:line="22" w:lineRule="atLeast"/>
              <w:jc w:val="center"/>
              <w:rPr>
                <w:rFonts w:eastAsia="Arial"/>
                <w:b/>
                <w:bCs/>
                <w:sz w:val="22"/>
              </w:rPr>
            </w:pPr>
            <w:r>
              <w:rPr>
                <w:rFonts w:eastAsia="Arial"/>
                <w:b/>
                <w:bCs/>
                <w:sz w:val="22"/>
              </w:rPr>
              <w:t>01/01/2023 –31/12/2023</w:t>
            </w:r>
          </w:p>
        </w:tc>
        <w:tc>
          <w:tcPr>
            <w:tcW w:w="1693" w:type="dxa"/>
            <w:shd w:val="clear" w:color="auto" w:fill="002060"/>
          </w:tcPr>
          <w:p w14:paraId="6756B7EC">
            <w:pPr>
              <w:keepNext/>
              <w:keepLines/>
              <w:spacing w:line="22" w:lineRule="atLeast"/>
              <w:jc w:val="center"/>
              <w:rPr>
                <w:rFonts w:eastAsia="Arial"/>
                <w:b/>
                <w:bCs/>
                <w:sz w:val="22"/>
              </w:rPr>
            </w:pPr>
            <w:r>
              <w:rPr>
                <w:rFonts w:eastAsia="Arial"/>
                <w:b/>
                <w:bCs/>
                <w:sz w:val="22"/>
              </w:rPr>
              <w:t>01/01/2024 –31/12/2024</w:t>
            </w:r>
          </w:p>
        </w:tc>
        <w:tc>
          <w:tcPr>
            <w:tcW w:w="1693" w:type="dxa"/>
            <w:shd w:val="clear" w:color="auto" w:fill="002060"/>
          </w:tcPr>
          <w:p w14:paraId="04DAD57E">
            <w:pPr>
              <w:keepNext/>
              <w:keepLines/>
              <w:spacing w:line="22" w:lineRule="atLeast"/>
              <w:jc w:val="center"/>
              <w:rPr>
                <w:rFonts w:eastAsia="Arial"/>
                <w:b/>
                <w:bCs/>
                <w:sz w:val="22"/>
              </w:rPr>
            </w:pPr>
            <w:r>
              <w:rPr>
                <w:rFonts w:eastAsia="Arial"/>
                <w:b/>
                <w:bCs/>
                <w:sz w:val="22"/>
              </w:rPr>
              <w:t>01/01/2025 –31/12/2025</w:t>
            </w:r>
          </w:p>
        </w:tc>
      </w:tr>
      <w:tr w14:paraId="4ABAF745">
        <w:trPr>
          <w:trHeight w:val="280" w:hRule="atLeast"/>
        </w:trPr>
        <w:tc>
          <w:tcPr>
            <w:tcW w:w="1271" w:type="dxa"/>
            <w:shd w:val="clear" w:color="auto" w:fill="002060"/>
            <w:tcMar>
              <w:top w:w="0" w:type="dxa"/>
              <w:left w:w="108" w:type="dxa"/>
              <w:bottom w:w="0" w:type="dxa"/>
              <w:right w:w="108" w:type="dxa"/>
            </w:tcMar>
          </w:tcPr>
          <w:p w14:paraId="723B0A57">
            <w:pPr>
              <w:keepNext/>
              <w:keepLines/>
              <w:spacing w:line="22" w:lineRule="atLeast"/>
              <w:rPr>
                <w:b/>
                <w:bCs/>
                <w:szCs w:val="24"/>
                <w:lang w:val="fr-FR"/>
              </w:rPr>
            </w:pPr>
            <w:r>
              <w:rPr>
                <w:b/>
                <w:bCs/>
                <w:szCs w:val="24"/>
                <w:lang w:val="fr-FR"/>
              </w:rPr>
              <w:t>Volume [tonnes]</w:t>
            </w:r>
          </w:p>
        </w:tc>
        <w:tc>
          <w:tcPr>
            <w:tcW w:w="1693" w:type="dxa"/>
            <w:tcMar>
              <w:top w:w="0" w:type="dxa"/>
              <w:left w:w="108" w:type="dxa"/>
              <w:bottom w:w="0" w:type="dxa"/>
              <w:right w:w="108" w:type="dxa"/>
            </w:tcMar>
          </w:tcPr>
          <w:p w14:paraId="5E088EF5">
            <w:pPr>
              <w:keepNext/>
              <w:keepLines/>
              <w:spacing w:line="22" w:lineRule="atLeast"/>
              <w:rPr>
                <w:rFonts w:eastAsia="Arial"/>
                <w:szCs w:val="24"/>
                <w:lang w:val="fr-FR"/>
              </w:rPr>
            </w:pPr>
          </w:p>
        </w:tc>
        <w:tc>
          <w:tcPr>
            <w:tcW w:w="1693" w:type="dxa"/>
          </w:tcPr>
          <w:p w14:paraId="096147D1">
            <w:pPr>
              <w:keepNext/>
              <w:keepLines/>
              <w:spacing w:line="22" w:lineRule="atLeast"/>
              <w:rPr>
                <w:rFonts w:eastAsia="Arial"/>
                <w:szCs w:val="24"/>
                <w:lang w:val="fr-FR"/>
              </w:rPr>
            </w:pPr>
          </w:p>
        </w:tc>
        <w:tc>
          <w:tcPr>
            <w:tcW w:w="1693" w:type="dxa"/>
          </w:tcPr>
          <w:p w14:paraId="740CC53C">
            <w:pPr>
              <w:keepNext/>
              <w:keepLines/>
              <w:spacing w:line="22" w:lineRule="atLeast"/>
              <w:rPr>
                <w:rFonts w:eastAsia="Arial"/>
                <w:szCs w:val="24"/>
                <w:lang w:val="fr-FR"/>
              </w:rPr>
            </w:pPr>
          </w:p>
        </w:tc>
        <w:tc>
          <w:tcPr>
            <w:tcW w:w="1693" w:type="dxa"/>
          </w:tcPr>
          <w:p w14:paraId="28F7845C">
            <w:pPr>
              <w:keepNext/>
              <w:keepLines/>
              <w:spacing w:line="22" w:lineRule="atLeast"/>
              <w:rPr>
                <w:rFonts w:eastAsia="Arial"/>
                <w:szCs w:val="24"/>
                <w:lang w:val="fr-FR"/>
              </w:rPr>
            </w:pPr>
          </w:p>
        </w:tc>
        <w:tc>
          <w:tcPr>
            <w:tcW w:w="1693" w:type="dxa"/>
          </w:tcPr>
          <w:p w14:paraId="3A9D971D">
            <w:pPr>
              <w:keepNext/>
              <w:keepLines/>
              <w:spacing w:line="22" w:lineRule="atLeast"/>
              <w:rPr>
                <w:rFonts w:eastAsia="Arial"/>
                <w:szCs w:val="24"/>
                <w:lang w:val="fr-FR"/>
              </w:rPr>
            </w:pPr>
          </w:p>
        </w:tc>
      </w:tr>
      <w:tr w14:paraId="39DCD04A">
        <w:trPr>
          <w:trHeight w:val="280" w:hRule="atLeast"/>
        </w:trPr>
        <w:tc>
          <w:tcPr>
            <w:tcW w:w="1271" w:type="dxa"/>
            <w:shd w:val="clear" w:color="auto" w:fill="002060"/>
            <w:tcMar>
              <w:top w:w="0" w:type="dxa"/>
              <w:left w:w="108" w:type="dxa"/>
              <w:bottom w:w="0" w:type="dxa"/>
              <w:right w:w="108" w:type="dxa"/>
            </w:tcMar>
          </w:tcPr>
          <w:p w14:paraId="01ACF3B4">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630DE780">
            <w:pPr>
              <w:keepNext/>
              <w:keepLines/>
              <w:spacing w:line="22" w:lineRule="atLeast"/>
            </w:pPr>
            <w:r>
              <w:rPr>
                <w:rFonts w:eastAsia="Arial"/>
                <w:szCs w:val="24"/>
              </w:rPr>
              <w:t>     </w:t>
            </w:r>
          </w:p>
        </w:tc>
        <w:tc>
          <w:tcPr>
            <w:tcW w:w="1693" w:type="dxa"/>
          </w:tcPr>
          <w:p w14:paraId="277712AA">
            <w:pPr>
              <w:keepNext/>
              <w:keepLines/>
              <w:spacing w:line="22" w:lineRule="atLeast"/>
              <w:rPr>
                <w:rFonts w:eastAsia="Arial"/>
                <w:szCs w:val="24"/>
              </w:rPr>
            </w:pPr>
          </w:p>
        </w:tc>
        <w:tc>
          <w:tcPr>
            <w:tcW w:w="1693" w:type="dxa"/>
          </w:tcPr>
          <w:p w14:paraId="1E13C339">
            <w:pPr>
              <w:keepNext/>
              <w:keepLines/>
              <w:spacing w:line="22" w:lineRule="atLeast"/>
              <w:rPr>
                <w:rFonts w:eastAsia="Arial"/>
                <w:szCs w:val="24"/>
              </w:rPr>
            </w:pPr>
          </w:p>
        </w:tc>
        <w:tc>
          <w:tcPr>
            <w:tcW w:w="1693" w:type="dxa"/>
          </w:tcPr>
          <w:p w14:paraId="773535C6">
            <w:pPr>
              <w:keepNext/>
              <w:keepLines/>
              <w:spacing w:line="22" w:lineRule="atLeast"/>
              <w:rPr>
                <w:rFonts w:eastAsia="Arial"/>
                <w:szCs w:val="24"/>
              </w:rPr>
            </w:pPr>
          </w:p>
        </w:tc>
        <w:tc>
          <w:tcPr>
            <w:tcW w:w="1693" w:type="dxa"/>
          </w:tcPr>
          <w:p w14:paraId="4F5CE57D">
            <w:pPr>
              <w:keepNext/>
              <w:keepLines/>
              <w:spacing w:line="22" w:lineRule="atLeast"/>
              <w:rPr>
                <w:rFonts w:eastAsia="Arial"/>
                <w:szCs w:val="24"/>
              </w:rPr>
            </w:pPr>
          </w:p>
        </w:tc>
      </w:tr>
    </w:tbl>
    <w:p w14:paraId="77F37988">
      <w:pPr>
        <w:spacing w:line="22" w:lineRule="atLeast"/>
        <w:rPr>
          <w:bCs/>
          <w:color w:val="C00000"/>
          <w:sz w:val="18"/>
          <w:szCs w:val="18"/>
        </w:r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88"/>
        <w:gridCol w:w="1715"/>
        <w:gridCol w:w="1715"/>
        <w:gridCol w:w="1715"/>
        <w:gridCol w:w="1715"/>
        <w:gridCol w:w="1715"/>
      </w:tblGrid>
      <w:tr w14:paraId="343531F3">
        <w:trPr>
          <w:trHeight w:val="280" w:hRule="atLeast"/>
        </w:trPr>
        <w:tc>
          <w:tcPr>
            <w:tcW w:w="1271" w:type="dxa"/>
            <w:shd w:val="clear" w:color="auto" w:fill="002060"/>
            <w:tcMar>
              <w:top w:w="0" w:type="dxa"/>
              <w:left w:w="108" w:type="dxa"/>
              <w:bottom w:w="0" w:type="dxa"/>
              <w:right w:w="108" w:type="dxa"/>
            </w:tcMar>
          </w:tcPr>
          <w:p w14:paraId="73F81B09">
            <w:pPr>
              <w:keepNext/>
              <w:keepLines/>
              <w:spacing w:line="22" w:lineRule="atLeast"/>
              <w:rPr>
                <w:b/>
                <w:bCs/>
                <w:sz w:val="22"/>
              </w:rPr>
            </w:pPr>
            <w:r>
              <w:rPr>
                <w:b/>
                <w:bCs/>
                <w:sz w:val="22"/>
              </w:rPr>
              <w:t>Export sales</w:t>
            </w:r>
          </w:p>
        </w:tc>
        <w:tc>
          <w:tcPr>
            <w:tcW w:w="1693" w:type="dxa"/>
            <w:shd w:val="clear" w:color="auto" w:fill="002060"/>
            <w:tcMar>
              <w:top w:w="0" w:type="dxa"/>
              <w:left w:w="108" w:type="dxa"/>
              <w:bottom w:w="0" w:type="dxa"/>
              <w:right w:w="108" w:type="dxa"/>
            </w:tcMar>
          </w:tcPr>
          <w:p w14:paraId="103225A1">
            <w:pPr>
              <w:keepNext/>
              <w:keepLines/>
              <w:spacing w:line="22" w:lineRule="atLeast"/>
              <w:jc w:val="center"/>
              <w:rPr>
                <w:rFonts w:eastAsia="Arial"/>
                <w:b/>
                <w:bCs/>
                <w:sz w:val="22"/>
              </w:rPr>
            </w:pPr>
            <w:r>
              <w:rPr>
                <w:rFonts w:eastAsia="Arial"/>
                <w:b/>
                <w:bCs/>
                <w:sz w:val="22"/>
              </w:rPr>
              <w:t>01/01/2021 –31/12/2021</w:t>
            </w:r>
          </w:p>
        </w:tc>
        <w:tc>
          <w:tcPr>
            <w:tcW w:w="1693" w:type="dxa"/>
            <w:shd w:val="clear" w:color="auto" w:fill="002060"/>
          </w:tcPr>
          <w:p w14:paraId="6EDA409E">
            <w:pPr>
              <w:keepNext/>
              <w:keepLines/>
              <w:spacing w:line="22" w:lineRule="atLeast"/>
              <w:jc w:val="center"/>
              <w:rPr>
                <w:rFonts w:eastAsia="Arial"/>
                <w:b/>
                <w:bCs/>
                <w:sz w:val="22"/>
              </w:rPr>
            </w:pPr>
            <w:r>
              <w:rPr>
                <w:rFonts w:eastAsia="Arial"/>
                <w:b/>
                <w:bCs/>
                <w:sz w:val="22"/>
              </w:rPr>
              <w:t>01/01/2022 –31/12/2022</w:t>
            </w:r>
          </w:p>
        </w:tc>
        <w:tc>
          <w:tcPr>
            <w:tcW w:w="1693" w:type="dxa"/>
            <w:shd w:val="clear" w:color="auto" w:fill="002060"/>
          </w:tcPr>
          <w:p w14:paraId="45EDD0E7">
            <w:pPr>
              <w:keepNext/>
              <w:keepLines/>
              <w:spacing w:line="22" w:lineRule="atLeast"/>
              <w:jc w:val="center"/>
              <w:rPr>
                <w:rFonts w:eastAsia="Arial"/>
                <w:b/>
                <w:bCs/>
                <w:sz w:val="22"/>
              </w:rPr>
            </w:pPr>
            <w:r>
              <w:rPr>
                <w:rFonts w:eastAsia="Arial"/>
                <w:b/>
                <w:bCs/>
                <w:sz w:val="22"/>
              </w:rPr>
              <w:t>01/01/2023 –31/12/2023</w:t>
            </w:r>
          </w:p>
        </w:tc>
        <w:tc>
          <w:tcPr>
            <w:tcW w:w="1693" w:type="dxa"/>
            <w:shd w:val="clear" w:color="auto" w:fill="002060"/>
          </w:tcPr>
          <w:p w14:paraId="4F741026">
            <w:pPr>
              <w:keepNext/>
              <w:keepLines/>
              <w:spacing w:line="22" w:lineRule="atLeast"/>
              <w:jc w:val="center"/>
              <w:rPr>
                <w:rFonts w:eastAsia="Arial"/>
                <w:b/>
                <w:bCs/>
                <w:sz w:val="22"/>
              </w:rPr>
            </w:pPr>
            <w:r>
              <w:rPr>
                <w:rFonts w:eastAsia="Arial"/>
                <w:b/>
                <w:bCs/>
                <w:sz w:val="22"/>
              </w:rPr>
              <w:t>01/01/2024 –31/12/2024</w:t>
            </w:r>
          </w:p>
        </w:tc>
        <w:tc>
          <w:tcPr>
            <w:tcW w:w="1693" w:type="dxa"/>
            <w:shd w:val="clear" w:color="auto" w:fill="002060"/>
          </w:tcPr>
          <w:p w14:paraId="329C60AA">
            <w:pPr>
              <w:keepNext/>
              <w:keepLines/>
              <w:spacing w:line="22" w:lineRule="atLeast"/>
              <w:jc w:val="center"/>
              <w:rPr>
                <w:rFonts w:eastAsia="Arial"/>
                <w:b/>
                <w:bCs/>
                <w:sz w:val="22"/>
              </w:rPr>
            </w:pPr>
            <w:r>
              <w:rPr>
                <w:rFonts w:eastAsia="Arial"/>
                <w:b/>
                <w:bCs/>
                <w:sz w:val="22"/>
              </w:rPr>
              <w:t>01/01/2025 –31/12/2025</w:t>
            </w:r>
          </w:p>
        </w:tc>
      </w:tr>
      <w:tr w14:paraId="6E019B04">
        <w:trPr>
          <w:trHeight w:val="280" w:hRule="atLeast"/>
        </w:trPr>
        <w:tc>
          <w:tcPr>
            <w:tcW w:w="1271" w:type="dxa"/>
            <w:shd w:val="clear" w:color="auto" w:fill="002060"/>
            <w:tcMar>
              <w:top w:w="0" w:type="dxa"/>
              <w:left w:w="108" w:type="dxa"/>
              <w:bottom w:w="0" w:type="dxa"/>
              <w:right w:w="108" w:type="dxa"/>
            </w:tcMar>
          </w:tcPr>
          <w:p w14:paraId="77CA0919">
            <w:pPr>
              <w:keepNext/>
              <w:keepLines/>
              <w:spacing w:line="22" w:lineRule="atLeast"/>
              <w:rPr>
                <w:b/>
                <w:bCs/>
                <w:szCs w:val="24"/>
                <w:lang w:val="fr-FR"/>
              </w:rPr>
            </w:pPr>
            <w:r>
              <w:rPr>
                <w:b/>
                <w:bCs/>
                <w:szCs w:val="24"/>
                <w:lang w:val="fr-FR"/>
              </w:rPr>
              <w:t>Volume [tonnes]</w:t>
            </w:r>
          </w:p>
        </w:tc>
        <w:tc>
          <w:tcPr>
            <w:tcW w:w="1693" w:type="dxa"/>
            <w:tcMar>
              <w:top w:w="0" w:type="dxa"/>
              <w:left w:w="108" w:type="dxa"/>
              <w:bottom w:w="0" w:type="dxa"/>
              <w:right w:w="108" w:type="dxa"/>
            </w:tcMar>
          </w:tcPr>
          <w:p w14:paraId="1CCBEB69">
            <w:pPr>
              <w:keepNext/>
              <w:keepLines/>
              <w:spacing w:line="22" w:lineRule="atLeast"/>
              <w:rPr>
                <w:rFonts w:eastAsia="Arial"/>
                <w:szCs w:val="24"/>
                <w:lang w:val="fr-FR"/>
              </w:rPr>
            </w:pPr>
          </w:p>
        </w:tc>
        <w:tc>
          <w:tcPr>
            <w:tcW w:w="1693" w:type="dxa"/>
          </w:tcPr>
          <w:p w14:paraId="5612E134">
            <w:pPr>
              <w:keepNext/>
              <w:keepLines/>
              <w:spacing w:line="22" w:lineRule="atLeast"/>
              <w:rPr>
                <w:rFonts w:eastAsia="Arial"/>
                <w:szCs w:val="24"/>
                <w:lang w:val="fr-FR"/>
              </w:rPr>
            </w:pPr>
          </w:p>
        </w:tc>
        <w:tc>
          <w:tcPr>
            <w:tcW w:w="1693" w:type="dxa"/>
          </w:tcPr>
          <w:p w14:paraId="2D565B5D">
            <w:pPr>
              <w:keepNext/>
              <w:keepLines/>
              <w:spacing w:line="22" w:lineRule="atLeast"/>
              <w:rPr>
                <w:rFonts w:eastAsia="Arial"/>
                <w:szCs w:val="24"/>
                <w:lang w:val="fr-FR"/>
              </w:rPr>
            </w:pPr>
          </w:p>
        </w:tc>
        <w:tc>
          <w:tcPr>
            <w:tcW w:w="1693" w:type="dxa"/>
          </w:tcPr>
          <w:p w14:paraId="64FBBF99">
            <w:pPr>
              <w:keepNext/>
              <w:keepLines/>
              <w:spacing w:line="22" w:lineRule="atLeast"/>
              <w:rPr>
                <w:rFonts w:eastAsia="Arial"/>
                <w:szCs w:val="24"/>
                <w:lang w:val="fr-FR"/>
              </w:rPr>
            </w:pPr>
          </w:p>
        </w:tc>
        <w:tc>
          <w:tcPr>
            <w:tcW w:w="1693" w:type="dxa"/>
          </w:tcPr>
          <w:p w14:paraId="28F22EFE">
            <w:pPr>
              <w:keepNext/>
              <w:keepLines/>
              <w:spacing w:line="22" w:lineRule="atLeast"/>
              <w:rPr>
                <w:rFonts w:eastAsia="Arial"/>
                <w:szCs w:val="24"/>
                <w:lang w:val="fr-FR"/>
              </w:rPr>
            </w:pPr>
          </w:p>
        </w:tc>
      </w:tr>
      <w:tr w14:paraId="349DD9D4">
        <w:trPr>
          <w:trHeight w:val="280" w:hRule="atLeast"/>
        </w:trPr>
        <w:tc>
          <w:tcPr>
            <w:tcW w:w="1271" w:type="dxa"/>
            <w:shd w:val="clear" w:color="auto" w:fill="002060"/>
            <w:tcMar>
              <w:top w:w="0" w:type="dxa"/>
              <w:left w:w="108" w:type="dxa"/>
              <w:bottom w:w="0" w:type="dxa"/>
              <w:right w:w="108" w:type="dxa"/>
            </w:tcMar>
          </w:tcPr>
          <w:p w14:paraId="4EA4D300">
            <w:pPr>
              <w:keepNext/>
              <w:keepLines/>
              <w:spacing w:line="22" w:lineRule="atLeast"/>
              <w:rPr>
                <w:b/>
                <w:bCs/>
              </w:rPr>
            </w:pPr>
            <w:r>
              <w:rPr>
                <w:b/>
                <w:bCs/>
                <w:szCs w:val="24"/>
              </w:rPr>
              <w:t>Value [£]</w:t>
            </w:r>
          </w:p>
        </w:tc>
        <w:tc>
          <w:tcPr>
            <w:tcW w:w="1693" w:type="dxa"/>
            <w:tcMar>
              <w:top w:w="0" w:type="dxa"/>
              <w:left w:w="108" w:type="dxa"/>
              <w:bottom w:w="0" w:type="dxa"/>
              <w:right w:w="108" w:type="dxa"/>
            </w:tcMar>
          </w:tcPr>
          <w:p w14:paraId="243F8C3B">
            <w:pPr>
              <w:keepNext/>
              <w:keepLines/>
              <w:spacing w:line="22" w:lineRule="atLeast"/>
            </w:pPr>
            <w:r>
              <w:rPr>
                <w:rFonts w:eastAsia="Arial"/>
                <w:szCs w:val="24"/>
              </w:rPr>
              <w:t>     </w:t>
            </w:r>
          </w:p>
        </w:tc>
        <w:tc>
          <w:tcPr>
            <w:tcW w:w="1693" w:type="dxa"/>
          </w:tcPr>
          <w:p w14:paraId="34F3761F">
            <w:pPr>
              <w:keepNext/>
              <w:keepLines/>
              <w:spacing w:line="22" w:lineRule="atLeast"/>
              <w:rPr>
                <w:rFonts w:eastAsia="Arial"/>
                <w:szCs w:val="24"/>
              </w:rPr>
            </w:pPr>
          </w:p>
        </w:tc>
        <w:tc>
          <w:tcPr>
            <w:tcW w:w="1693" w:type="dxa"/>
          </w:tcPr>
          <w:p w14:paraId="7B07500F">
            <w:pPr>
              <w:keepNext/>
              <w:keepLines/>
              <w:spacing w:line="22" w:lineRule="atLeast"/>
              <w:rPr>
                <w:rFonts w:eastAsia="Arial"/>
                <w:szCs w:val="24"/>
              </w:rPr>
            </w:pPr>
          </w:p>
        </w:tc>
        <w:tc>
          <w:tcPr>
            <w:tcW w:w="1693" w:type="dxa"/>
          </w:tcPr>
          <w:p w14:paraId="6297569E">
            <w:pPr>
              <w:keepNext/>
              <w:keepLines/>
              <w:spacing w:line="22" w:lineRule="atLeast"/>
              <w:rPr>
                <w:rFonts w:eastAsia="Arial"/>
                <w:szCs w:val="24"/>
              </w:rPr>
            </w:pPr>
          </w:p>
        </w:tc>
        <w:tc>
          <w:tcPr>
            <w:tcW w:w="1693" w:type="dxa"/>
          </w:tcPr>
          <w:p w14:paraId="62E2DF50">
            <w:pPr>
              <w:keepNext/>
              <w:keepLines/>
              <w:spacing w:line="22" w:lineRule="atLeast"/>
              <w:rPr>
                <w:rFonts w:eastAsia="Arial"/>
                <w:szCs w:val="24"/>
              </w:rPr>
            </w:pPr>
          </w:p>
        </w:tc>
      </w:tr>
    </w:tbl>
    <w:p w14:paraId="5FA6219A">
      <w:pPr>
        <w:spacing w:line="22" w:lineRule="atLeast"/>
        <w:rPr>
          <w:sz w:val="12"/>
          <w:szCs w:val="10"/>
        </w:rPr>
      </w:pPr>
      <w:r>
        <w:rPr>
          <w:bCs/>
          <w:color w:val="C00000"/>
          <w:sz w:val="18"/>
          <w:szCs w:val="18"/>
        </w:rPr>
        <w:t xml:space="preserve">Consider providing these figures in ranges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2C4F85E4">
      <w:pPr>
        <w:pStyle w:val="43"/>
        <w:numPr>
          <w:ilvl w:val="0"/>
          <w:numId w:val="6"/>
        </w:numPr>
        <w:spacing w:before="120" w:after="120" w:line="22" w:lineRule="atLeast"/>
        <w:ind w:left="360"/>
        <w:rPr>
          <w:rFonts w:eastAsia="Yu Gothic"/>
          <w:sz w:val="12"/>
          <w:szCs w:val="12"/>
        </w:rPr>
      </w:pPr>
      <w:r>
        <w:t>Were there significant fluctuations in major input costs (such as raw materials or energy) across the POI, which had a material impact on the overall cost to make of the goods</w:t>
      </w:r>
      <w:r>
        <w:rPr>
          <w:rFonts w:eastAsia="Arial"/>
        </w:rPr>
        <w:t xml:space="preserve"> that are like the goods concerned </w:t>
      </w:r>
      <w:r>
        <w:rPr>
          <w:rFonts w:eastAsia="Yu Gothic"/>
          <w:szCs w:val="24"/>
        </w:rPr>
        <w:t>(the UK like goods)</w:t>
      </w:r>
      <w:r>
        <w:t>? If yes, please provide details of these fluctuations.</w:t>
      </w:r>
    </w:p>
    <w:tbl>
      <w:tblPr>
        <w:tblStyle w:val="23"/>
        <w:tblW w:w="9741" w:type="dxa"/>
        <w:tblInd w:w="-5" w:type="dxa"/>
        <w:tblLayout w:type="autofit"/>
        <w:tblCellMar>
          <w:top w:w="0" w:type="dxa"/>
          <w:left w:w="10" w:type="dxa"/>
          <w:bottom w:w="0" w:type="dxa"/>
          <w:right w:w="10" w:type="dxa"/>
        </w:tblCellMar>
      </w:tblPr>
      <w:tblGrid>
        <w:gridCol w:w="9741"/>
      </w:tblGrid>
      <w:tr w14:paraId="7E71E3D3">
        <w:tc>
          <w:tcPr>
            <w:tcW w:w="974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312554">
            <w:pPr>
              <w:spacing w:line="22" w:lineRule="atLeast"/>
              <w:rPr>
                <w:rFonts w:eastAsia="Yu Gothic"/>
                <w:szCs w:val="24"/>
              </w:rPr>
            </w:pPr>
            <w:r>
              <w:rPr>
                <w:i/>
                <w:iCs/>
              </w:rPr>
              <w:t>Please answer here</w:t>
            </w:r>
          </w:p>
        </w:tc>
      </w:tr>
    </w:tbl>
    <w:p w14:paraId="354FF104">
      <w:pPr>
        <w:pStyle w:val="43"/>
        <w:numPr>
          <w:ilvl w:val="0"/>
          <w:numId w:val="6"/>
        </w:numPr>
        <w:spacing w:before="120" w:after="120" w:line="22" w:lineRule="atLeast"/>
        <w:ind w:left="360"/>
        <w:rPr>
          <w:rFonts w:eastAsia="Yu Gothic"/>
          <w:sz w:val="12"/>
          <w:szCs w:val="12"/>
        </w:rPr>
      </w:pPr>
      <w:r>
        <w:t xml:space="preserve">Do you produce and/or sell other goods for the UK market other than the goods that are </w:t>
      </w:r>
      <w:r>
        <w:rPr>
          <w:u w:val="single"/>
        </w:rPr>
        <w:t>like</w:t>
      </w:r>
      <w:r>
        <w:t xml:space="preserve"> the goods concerned </w:t>
      </w:r>
      <w:r>
        <w:rPr>
          <w:rFonts w:eastAsia="Yu Gothic"/>
          <w:szCs w:val="24"/>
        </w:rPr>
        <w:t>(the UK like goods)</w:t>
      </w:r>
      <w:r>
        <w:t>?</w:t>
      </w:r>
    </w:p>
    <w:tbl>
      <w:tblPr>
        <w:tblStyle w:val="23"/>
        <w:tblW w:w="9736" w:type="dxa"/>
        <w:tblInd w:w="0" w:type="dxa"/>
        <w:tblLayout w:type="autofit"/>
        <w:tblCellMar>
          <w:top w:w="0" w:type="dxa"/>
          <w:left w:w="10" w:type="dxa"/>
          <w:bottom w:w="0" w:type="dxa"/>
          <w:right w:w="10" w:type="dxa"/>
        </w:tblCellMar>
      </w:tblPr>
      <w:tblGrid>
        <w:gridCol w:w="9736"/>
      </w:tblGrid>
      <w:tr w14:paraId="1A5F239C">
        <w:tc>
          <w:tcPr>
            <w:tcW w:w="9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ECE6CE">
            <w:pPr>
              <w:spacing w:line="22" w:lineRule="atLeast"/>
              <w:rPr>
                <w:rFonts w:eastAsia="Yu Gothic"/>
                <w:szCs w:val="24"/>
              </w:rPr>
            </w:pPr>
            <w:r>
              <w:rPr>
                <w:i/>
                <w:iCs/>
              </w:rPr>
              <w:t>Please answer here</w:t>
            </w:r>
          </w:p>
        </w:tc>
      </w:tr>
    </w:tbl>
    <w:p w14:paraId="18A6EB23">
      <w:pPr>
        <w:rPr>
          <w:lang w:eastAsia="zh-CN"/>
        </w:rPr>
      </w:pPr>
    </w:p>
    <w:p w14:paraId="079051F9">
      <w:pPr>
        <w:pStyle w:val="3"/>
      </w:pPr>
      <w:r>
        <w:br w:type="page"/>
      </w:r>
    </w:p>
    <w:p w14:paraId="56976891">
      <w:pPr>
        <w:pStyle w:val="3"/>
      </w:pPr>
      <w:r>
        <w:t>A6. UK imports of the goods concerned</w:t>
      </w:r>
    </w:p>
    <w:p w14:paraId="09936E20">
      <w:pPr>
        <w:spacing w:line="22" w:lineRule="atLeast"/>
        <w:rPr>
          <w:sz w:val="12"/>
          <w:szCs w:val="10"/>
        </w:rPr>
      </w:pPr>
    </w:p>
    <w:tbl>
      <w:tblPr>
        <w:tblStyle w:val="23"/>
        <w:tblW w:w="9700" w:type="dxa"/>
        <w:tblInd w:w="0" w:type="dxa"/>
        <w:tblLayout w:type="autofit"/>
        <w:tblCellMar>
          <w:top w:w="0" w:type="dxa"/>
          <w:left w:w="10" w:type="dxa"/>
          <w:bottom w:w="0" w:type="dxa"/>
          <w:right w:w="10" w:type="dxa"/>
        </w:tblCellMar>
      </w:tblPr>
      <w:tblGrid>
        <w:gridCol w:w="9700"/>
      </w:tblGrid>
      <w:tr w14:paraId="7AF4D8D1">
        <w:tc>
          <w:tcPr>
            <w:tcW w:w="9700" w:type="dxa"/>
            <w:tcBorders>
              <w:top w:val="single" w:color="000000" w:sz="18" w:space="0"/>
              <w:left w:val="single" w:color="000000" w:sz="18" w:space="0"/>
              <w:bottom w:val="single" w:color="000000" w:sz="18" w:space="0"/>
              <w:right w:val="single" w:color="000000" w:sz="18" w:space="0"/>
            </w:tcBorders>
            <w:tcMar>
              <w:top w:w="57" w:type="dxa"/>
              <w:left w:w="108" w:type="dxa"/>
              <w:bottom w:w="57" w:type="dxa"/>
              <w:right w:w="108" w:type="dxa"/>
            </w:tcMar>
          </w:tcPr>
          <w:p w14:paraId="77F4873B">
            <w:pPr>
              <w:spacing w:line="22" w:lineRule="atLeast"/>
            </w:pPr>
            <w:r>
              <w:rPr>
                <w:szCs w:val="24"/>
              </w:rPr>
              <w:t xml:space="preserve">Complete this section if you indicated under </w:t>
            </w:r>
            <w:r>
              <w:rPr>
                <w:b/>
                <w:bCs/>
                <w:szCs w:val="24"/>
              </w:rPr>
              <w:t>A2</w:t>
            </w:r>
            <w:r>
              <w:rPr>
                <w:szCs w:val="24"/>
              </w:rPr>
              <w:t xml:space="preserve"> that </w:t>
            </w:r>
            <w:r>
              <w:rPr>
                <w:b/>
                <w:bCs/>
                <w:szCs w:val="24"/>
              </w:rPr>
              <w:t>you are an importer of the goods concerned</w:t>
            </w:r>
            <w:r>
              <w:rPr>
                <w:szCs w:val="24"/>
              </w:rPr>
              <w:t>.</w:t>
            </w:r>
          </w:p>
        </w:tc>
      </w:tr>
    </w:tbl>
    <w:p w14:paraId="70A22F2A">
      <w:pPr>
        <w:pStyle w:val="43"/>
        <w:numPr>
          <w:ilvl w:val="0"/>
          <w:numId w:val="7"/>
        </w:numPr>
        <w:spacing w:before="120" w:after="120"/>
        <w:ind w:left="360"/>
        <w:rPr>
          <w:rFonts w:eastAsia="Arial"/>
        </w:rPr>
      </w:pPr>
      <w:r>
        <w:t xml:space="preserve">Please refer to the description of the </w:t>
      </w:r>
      <w:r>
        <w:rPr>
          <w:rFonts w:eastAsia="Arial"/>
        </w:rPr>
        <w:t>goods concerned on page 2.</w:t>
      </w:r>
      <w:r>
        <w:t xml:space="preserve"> In the field below, describe the goods that you import and that fall within the description.</w:t>
      </w:r>
    </w:p>
    <w:tbl>
      <w:tblPr>
        <w:tblStyle w:val="23"/>
        <w:tblW w:w="9756" w:type="dxa"/>
        <w:tblInd w:w="-5" w:type="dxa"/>
        <w:tblLayout w:type="autofit"/>
        <w:tblCellMar>
          <w:top w:w="0" w:type="dxa"/>
          <w:left w:w="10" w:type="dxa"/>
          <w:bottom w:w="0" w:type="dxa"/>
          <w:right w:w="10" w:type="dxa"/>
        </w:tblCellMar>
      </w:tblPr>
      <w:tblGrid>
        <w:gridCol w:w="9756"/>
      </w:tblGrid>
      <w:tr w14:paraId="09279F3E">
        <w:trPr>
          <w:trHeight w:val="363" w:hRule="atLeast"/>
        </w:trPr>
        <w:tc>
          <w:tcPr>
            <w:tcW w:w="975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8F85027">
            <w:pPr>
              <w:spacing w:line="22" w:lineRule="atLeast"/>
            </w:pPr>
            <w:r>
              <w:rPr>
                <w:i/>
                <w:iCs/>
              </w:rPr>
              <w:t>Please answer here</w:t>
            </w:r>
          </w:p>
        </w:tc>
      </w:tr>
    </w:tbl>
    <w:p w14:paraId="4E53D617">
      <w:pPr>
        <w:pStyle w:val="43"/>
        <w:numPr>
          <w:ilvl w:val="0"/>
          <w:numId w:val="7"/>
        </w:numPr>
        <w:spacing w:before="120" w:after="120"/>
        <w:ind w:left="360"/>
        <w:rPr>
          <w:color w:val="000000"/>
          <w:shd w:val="clear" w:color="auto" w:fill="FFFFFF"/>
        </w:rPr>
      </w:pPr>
      <w:r>
        <w:t xml:space="preserve">Please provide the total of your </w:t>
      </w:r>
      <w:r>
        <w:rPr>
          <w:u w:val="single"/>
        </w:rPr>
        <w:t>import volumes</w:t>
      </w:r>
      <w:r>
        <w:t xml:space="preserve"> and </w:t>
      </w:r>
      <w:r>
        <w:rPr>
          <w:u w:val="single"/>
        </w:rPr>
        <w:t>import values</w:t>
      </w:r>
      <w:r>
        <w:t xml:space="preserve"> of the goods concerned to the UK during the POI in the table below. Provide the values on a CIF basis.</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293"/>
        <w:gridCol w:w="1581"/>
        <w:gridCol w:w="1579"/>
        <w:gridCol w:w="1436"/>
        <w:gridCol w:w="1581"/>
        <w:gridCol w:w="1395"/>
      </w:tblGrid>
      <w:tr w14:paraId="1BDE3B53">
        <w:trPr>
          <w:trHeight w:val="280" w:hRule="atLeast"/>
        </w:trPr>
        <w:tc>
          <w:tcPr>
            <w:tcW w:w="2263" w:type="dxa"/>
            <w:shd w:val="clear" w:color="auto" w:fill="002060"/>
            <w:tcMar>
              <w:top w:w="0" w:type="dxa"/>
              <w:left w:w="108" w:type="dxa"/>
              <w:bottom w:w="0" w:type="dxa"/>
              <w:right w:w="108" w:type="dxa"/>
            </w:tcMar>
          </w:tcPr>
          <w:p w14:paraId="29B66B72">
            <w:pPr>
              <w:keepNext/>
              <w:keepLines/>
              <w:spacing w:line="22" w:lineRule="atLeast"/>
              <w:rPr>
                <w:b/>
                <w:bCs/>
                <w:sz w:val="22"/>
              </w:rPr>
            </w:pPr>
            <w:r>
              <w:rPr>
                <w:b/>
                <w:bCs/>
                <w:sz w:val="22"/>
              </w:rPr>
              <w:t>Total Imports</w:t>
            </w:r>
          </w:p>
        </w:tc>
        <w:tc>
          <w:tcPr>
            <w:tcW w:w="1560" w:type="dxa"/>
            <w:shd w:val="clear" w:color="auto" w:fill="002060"/>
            <w:tcMar>
              <w:top w:w="0" w:type="dxa"/>
              <w:left w:w="108" w:type="dxa"/>
              <w:bottom w:w="0" w:type="dxa"/>
              <w:right w:w="108" w:type="dxa"/>
            </w:tcMar>
          </w:tcPr>
          <w:p w14:paraId="5644B7C6">
            <w:pPr>
              <w:keepNext/>
              <w:keepLines/>
              <w:spacing w:line="22" w:lineRule="atLeast"/>
              <w:jc w:val="center"/>
              <w:rPr>
                <w:rFonts w:eastAsia="Arial"/>
                <w:b/>
                <w:bCs/>
                <w:sz w:val="22"/>
              </w:rPr>
            </w:pPr>
            <w:r>
              <w:rPr>
                <w:rFonts w:eastAsia="Arial"/>
                <w:b/>
                <w:bCs/>
                <w:sz w:val="22"/>
              </w:rPr>
              <w:t>01/01/2021 –31/12/2021</w:t>
            </w:r>
          </w:p>
        </w:tc>
        <w:tc>
          <w:tcPr>
            <w:tcW w:w="1559" w:type="dxa"/>
            <w:shd w:val="clear" w:color="auto" w:fill="002060"/>
          </w:tcPr>
          <w:p w14:paraId="254B0C16">
            <w:pPr>
              <w:keepNext/>
              <w:keepLines/>
              <w:spacing w:line="22" w:lineRule="atLeast"/>
              <w:jc w:val="center"/>
              <w:rPr>
                <w:rFonts w:eastAsia="Arial"/>
                <w:b/>
                <w:bCs/>
                <w:sz w:val="22"/>
              </w:rPr>
            </w:pPr>
            <w:r>
              <w:rPr>
                <w:rFonts w:eastAsia="Arial"/>
                <w:b/>
                <w:bCs/>
                <w:sz w:val="22"/>
              </w:rPr>
              <w:t>01/01/2022 –31/12/2022</w:t>
            </w:r>
          </w:p>
        </w:tc>
        <w:tc>
          <w:tcPr>
            <w:tcW w:w="1417" w:type="dxa"/>
            <w:shd w:val="clear" w:color="auto" w:fill="002060"/>
          </w:tcPr>
          <w:p w14:paraId="4B1B63B6">
            <w:pPr>
              <w:keepNext/>
              <w:keepLines/>
              <w:spacing w:line="22" w:lineRule="atLeast"/>
              <w:jc w:val="center"/>
              <w:rPr>
                <w:rFonts w:eastAsia="Arial"/>
                <w:b/>
                <w:bCs/>
                <w:sz w:val="22"/>
              </w:rPr>
            </w:pPr>
            <w:r>
              <w:rPr>
                <w:rFonts w:eastAsia="Arial"/>
                <w:b/>
                <w:bCs/>
                <w:sz w:val="22"/>
              </w:rPr>
              <w:t>01/01/2023 –31/12/2023</w:t>
            </w:r>
          </w:p>
        </w:tc>
        <w:tc>
          <w:tcPr>
            <w:tcW w:w="1560" w:type="dxa"/>
            <w:shd w:val="clear" w:color="auto" w:fill="002060"/>
          </w:tcPr>
          <w:p w14:paraId="74CD0E09">
            <w:pPr>
              <w:keepNext/>
              <w:keepLines/>
              <w:spacing w:line="22" w:lineRule="atLeast"/>
              <w:jc w:val="center"/>
              <w:rPr>
                <w:rFonts w:eastAsia="Arial"/>
                <w:b/>
                <w:bCs/>
                <w:sz w:val="22"/>
              </w:rPr>
            </w:pPr>
            <w:r>
              <w:rPr>
                <w:rFonts w:eastAsia="Arial"/>
                <w:b/>
                <w:bCs/>
                <w:sz w:val="22"/>
              </w:rPr>
              <w:t>01/01/2024 –31/12/2024</w:t>
            </w:r>
          </w:p>
        </w:tc>
        <w:tc>
          <w:tcPr>
            <w:tcW w:w="1377" w:type="dxa"/>
            <w:shd w:val="clear" w:color="auto" w:fill="002060"/>
          </w:tcPr>
          <w:p w14:paraId="79A07610">
            <w:pPr>
              <w:keepNext/>
              <w:keepLines/>
              <w:spacing w:line="22" w:lineRule="atLeast"/>
              <w:jc w:val="center"/>
              <w:rPr>
                <w:rFonts w:eastAsia="Arial"/>
                <w:b/>
                <w:bCs/>
                <w:sz w:val="22"/>
              </w:rPr>
            </w:pPr>
            <w:r>
              <w:rPr>
                <w:rFonts w:eastAsia="Arial"/>
                <w:b/>
                <w:bCs/>
                <w:sz w:val="22"/>
              </w:rPr>
              <w:t>01/01/2025 –31/12/2025</w:t>
            </w:r>
          </w:p>
        </w:tc>
      </w:tr>
      <w:tr w14:paraId="582362CF">
        <w:trPr>
          <w:trHeight w:val="280" w:hRule="atLeast"/>
        </w:trPr>
        <w:tc>
          <w:tcPr>
            <w:tcW w:w="2263" w:type="dxa"/>
            <w:shd w:val="clear" w:color="auto" w:fill="002060"/>
            <w:tcMar>
              <w:top w:w="0" w:type="dxa"/>
              <w:left w:w="108" w:type="dxa"/>
              <w:bottom w:w="0" w:type="dxa"/>
              <w:right w:w="108" w:type="dxa"/>
            </w:tcMar>
          </w:tcPr>
          <w:p w14:paraId="3796AE34">
            <w:pPr>
              <w:keepNext/>
              <w:keepLines/>
              <w:spacing w:line="22" w:lineRule="atLeast"/>
              <w:rPr>
                <w:b/>
                <w:bCs/>
                <w:szCs w:val="24"/>
                <w:lang w:val="fr-FR"/>
              </w:rPr>
            </w:pPr>
            <w:r>
              <w:rPr>
                <w:b/>
                <w:bCs/>
                <w:szCs w:val="24"/>
                <w:lang w:val="fr-FR"/>
              </w:rPr>
              <w:t>Volume [tonnes]</w:t>
            </w:r>
          </w:p>
        </w:tc>
        <w:tc>
          <w:tcPr>
            <w:tcW w:w="1560" w:type="dxa"/>
            <w:shd w:val="clear" w:color="auto" w:fill="002060"/>
            <w:tcMar>
              <w:top w:w="0" w:type="dxa"/>
              <w:left w:w="108" w:type="dxa"/>
              <w:bottom w:w="0" w:type="dxa"/>
              <w:right w:w="108" w:type="dxa"/>
            </w:tcMar>
          </w:tcPr>
          <w:p w14:paraId="2AA5CC92">
            <w:pPr>
              <w:keepNext/>
              <w:keepLines/>
              <w:spacing w:line="22" w:lineRule="atLeast"/>
              <w:rPr>
                <w:rFonts w:eastAsia="Arial"/>
                <w:szCs w:val="24"/>
                <w:lang w:val="fr-FR"/>
              </w:rPr>
            </w:pPr>
          </w:p>
        </w:tc>
        <w:tc>
          <w:tcPr>
            <w:tcW w:w="1559" w:type="dxa"/>
            <w:shd w:val="clear" w:color="auto" w:fill="002060"/>
          </w:tcPr>
          <w:p w14:paraId="35A5C20D">
            <w:pPr>
              <w:keepNext/>
              <w:keepLines/>
              <w:spacing w:line="22" w:lineRule="atLeast"/>
              <w:rPr>
                <w:rFonts w:eastAsia="Arial"/>
                <w:szCs w:val="24"/>
                <w:lang w:val="fr-FR"/>
              </w:rPr>
            </w:pPr>
          </w:p>
        </w:tc>
        <w:tc>
          <w:tcPr>
            <w:tcW w:w="1417" w:type="dxa"/>
            <w:shd w:val="clear" w:color="auto" w:fill="002060"/>
          </w:tcPr>
          <w:p w14:paraId="33122B5D">
            <w:pPr>
              <w:keepNext/>
              <w:keepLines/>
              <w:spacing w:line="22" w:lineRule="atLeast"/>
              <w:rPr>
                <w:rFonts w:eastAsia="Arial"/>
                <w:szCs w:val="24"/>
                <w:lang w:val="fr-FR"/>
              </w:rPr>
            </w:pPr>
          </w:p>
        </w:tc>
        <w:tc>
          <w:tcPr>
            <w:tcW w:w="1560" w:type="dxa"/>
            <w:shd w:val="clear" w:color="auto" w:fill="002060"/>
          </w:tcPr>
          <w:p w14:paraId="5B1662EE">
            <w:pPr>
              <w:keepNext/>
              <w:keepLines/>
              <w:spacing w:line="22" w:lineRule="atLeast"/>
              <w:rPr>
                <w:rFonts w:eastAsia="Arial"/>
                <w:szCs w:val="24"/>
                <w:lang w:val="fr-FR"/>
              </w:rPr>
            </w:pPr>
          </w:p>
        </w:tc>
        <w:tc>
          <w:tcPr>
            <w:tcW w:w="1377" w:type="dxa"/>
            <w:shd w:val="clear" w:color="auto" w:fill="002060"/>
          </w:tcPr>
          <w:p w14:paraId="04DE1DA1">
            <w:pPr>
              <w:keepNext/>
              <w:keepLines/>
              <w:spacing w:line="22" w:lineRule="atLeast"/>
              <w:rPr>
                <w:rFonts w:eastAsia="Arial"/>
                <w:szCs w:val="24"/>
                <w:lang w:val="fr-FR"/>
              </w:rPr>
            </w:pPr>
          </w:p>
        </w:tc>
      </w:tr>
      <w:tr w14:paraId="20543486">
        <w:trPr>
          <w:trHeight w:val="280" w:hRule="atLeast"/>
        </w:trPr>
        <w:tc>
          <w:tcPr>
            <w:tcW w:w="2263" w:type="dxa"/>
            <w:tcMar>
              <w:top w:w="0" w:type="dxa"/>
              <w:left w:w="108" w:type="dxa"/>
              <w:bottom w:w="0" w:type="dxa"/>
              <w:right w:w="108" w:type="dxa"/>
            </w:tcMar>
          </w:tcPr>
          <w:p w14:paraId="2912A6A2">
            <w:pPr>
              <w:keepNext/>
              <w:keepLines/>
              <w:spacing w:line="22" w:lineRule="atLeast"/>
              <w:rPr>
                <w:b/>
                <w:bCs/>
                <w:szCs w:val="24"/>
                <w:lang w:val="fr-FR"/>
              </w:rPr>
            </w:pPr>
            <w:r>
              <w:rPr>
                <w:b/>
                <w:bCs/>
                <w:szCs w:val="24"/>
                <w:lang w:val="fr-FR"/>
              </w:rPr>
              <w:t>3907 6100</w:t>
            </w:r>
          </w:p>
        </w:tc>
        <w:tc>
          <w:tcPr>
            <w:tcW w:w="1560" w:type="dxa"/>
            <w:tcMar>
              <w:top w:w="0" w:type="dxa"/>
              <w:left w:w="108" w:type="dxa"/>
              <w:bottom w:w="0" w:type="dxa"/>
              <w:right w:w="108" w:type="dxa"/>
            </w:tcMar>
          </w:tcPr>
          <w:p w14:paraId="4B8F548A">
            <w:pPr>
              <w:keepNext/>
              <w:keepLines/>
              <w:spacing w:line="22" w:lineRule="atLeast"/>
              <w:rPr>
                <w:rFonts w:eastAsia="Arial"/>
                <w:szCs w:val="24"/>
                <w:lang w:val="fr-FR"/>
              </w:rPr>
            </w:pPr>
          </w:p>
        </w:tc>
        <w:tc>
          <w:tcPr>
            <w:tcW w:w="1559" w:type="dxa"/>
          </w:tcPr>
          <w:p w14:paraId="54AB1B1B">
            <w:pPr>
              <w:keepNext/>
              <w:keepLines/>
              <w:spacing w:line="22" w:lineRule="atLeast"/>
              <w:rPr>
                <w:rFonts w:eastAsia="Arial"/>
                <w:szCs w:val="24"/>
                <w:lang w:val="fr-FR"/>
              </w:rPr>
            </w:pPr>
          </w:p>
        </w:tc>
        <w:tc>
          <w:tcPr>
            <w:tcW w:w="1417" w:type="dxa"/>
          </w:tcPr>
          <w:p w14:paraId="433BC701">
            <w:pPr>
              <w:keepNext/>
              <w:keepLines/>
              <w:spacing w:line="22" w:lineRule="atLeast"/>
              <w:rPr>
                <w:rFonts w:eastAsia="Arial"/>
                <w:szCs w:val="24"/>
                <w:lang w:val="fr-FR"/>
              </w:rPr>
            </w:pPr>
          </w:p>
        </w:tc>
        <w:tc>
          <w:tcPr>
            <w:tcW w:w="1560" w:type="dxa"/>
          </w:tcPr>
          <w:p w14:paraId="674E564A">
            <w:pPr>
              <w:keepNext/>
              <w:keepLines/>
              <w:spacing w:line="22" w:lineRule="atLeast"/>
              <w:rPr>
                <w:rFonts w:eastAsia="Arial"/>
                <w:szCs w:val="24"/>
                <w:lang w:val="fr-FR"/>
              </w:rPr>
            </w:pPr>
          </w:p>
        </w:tc>
        <w:tc>
          <w:tcPr>
            <w:tcW w:w="1377" w:type="dxa"/>
          </w:tcPr>
          <w:p w14:paraId="4351486C">
            <w:pPr>
              <w:keepNext/>
              <w:keepLines/>
              <w:spacing w:line="22" w:lineRule="atLeast"/>
              <w:rPr>
                <w:rFonts w:eastAsia="Arial"/>
                <w:szCs w:val="24"/>
                <w:lang w:val="fr-FR"/>
              </w:rPr>
            </w:pPr>
          </w:p>
        </w:tc>
      </w:tr>
      <w:tr w14:paraId="546A8C95">
        <w:trPr>
          <w:trHeight w:val="280" w:hRule="atLeast"/>
        </w:trPr>
        <w:tc>
          <w:tcPr>
            <w:tcW w:w="2263" w:type="dxa"/>
            <w:tcMar>
              <w:top w:w="0" w:type="dxa"/>
              <w:left w:w="108" w:type="dxa"/>
              <w:bottom w:w="0" w:type="dxa"/>
              <w:right w:w="108" w:type="dxa"/>
            </w:tcMar>
          </w:tcPr>
          <w:p w14:paraId="538B0389">
            <w:pPr>
              <w:keepNext/>
              <w:keepLines/>
              <w:spacing w:line="22" w:lineRule="atLeast"/>
              <w:rPr>
                <w:b/>
                <w:bCs/>
                <w:szCs w:val="24"/>
                <w:lang w:val="fr-FR"/>
              </w:rPr>
            </w:pPr>
            <w:r>
              <w:rPr>
                <w:b/>
                <w:bCs/>
                <w:szCs w:val="24"/>
                <w:lang w:val="fr-FR"/>
              </w:rPr>
              <w:t>3907 6900</w:t>
            </w:r>
          </w:p>
        </w:tc>
        <w:tc>
          <w:tcPr>
            <w:tcW w:w="1560" w:type="dxa"/>
            <w:tcMar>
              <w:top w:w="0" w:type="dxa"/>
              <w:left w:w="108" w:type="dxa"/>
              <w:bottom w:w="0" w:type="dxa"/>
              <w:right w:w="108" w:type="dxa"/>
            </w:tcMar>
          </w:tcPr>
          <w:p w14:paraId="17139083">
            <w:pPr>
              <w:keepNext/>
              <w:keepLines/>
              <w:spacing w:line="22" w:lineRule="atLeast"/>
              <w:rPr>
                <w:rFonts w:eastAsia="Arial"/>
                <w:szCs w:val="24"/>
                <w:lang w:val="fr-FR"/>
              </w:rPr>
            </w:pPr>
          </w:p>
        </w:tc>
        <w:tc>
          <w:tcPr>
            <w:tcW w:w="1559" w:type="dxa"/>
          </w:tcPr>
          <w:p w14:paraId="649BC116">
            <w:pPr>
              <w:keepNext/>
              <w:keepLines/>
              <w:spacing w:line="22" w:lineRule="atLeast"/>
              <w:rPr>
                <w:rFonts w:eastAsia="Arial"/>
                <w:szCs w:val="24"/>
                <w:lang w:val="fr-FR"/>
              </w:rPr>
            </w:pPr>
          </w:p>
        </w:tc>
        <w:tc>
          <w:tcPr>
            <w:tcW w:w="1417" w:type="dxa"/>
          </w:tcPr>
          <w:p w14:paraId="464B5E7B">
            <w:pPr>
              <w:keepNext/>
              <w:keepLines/>
              <w:spacing w:line="22" w:lineRule="atLeast"/>
              <w:rPr>
                <w:rFonts w:eastAsia="Arial"/>
                <w:szCs w:val="24"/>
                <w:lang w:val="fr-FR"/>
              </w:rPr>
            </w:pPr>
          </w:p>
        </w:tc>
        <w:tc>
          <w:tcPr>
            <w:tcW w:w="1560" w:type="dxa"/>
          </w:tcPr>
          <w:p w14:paraId="54746754">
            <w:pPr>
              <w:keepNext/>
              <w:keepLines/>
              <w:spacing w:line="22" w:lineRule="atLeast"/>
              <w:rPr>
                <w:rFonts w:eastAsia="Arial"/>
                <w:szCs w:val="24"/>
                <w:lang w:val="fr-FR"/>
              </w:rPr>
            </w:pPr>
          </w:p>
        </w:tc>
        <w:tc>
          <w:tcPr>
            <w:tcW w:w="1377" w:type="dxa"/>
          </w:tcPr>
          <w:p w14:paraId="10ACE8C5">
            <w:pPr>
              <w:keepNext/>
              <w:keepLines/>
              <w:spacing w:line="22" w:lineRule="atLeast"/>
              <w:rPr>
                <w:rFonts w:eastAsia="Arial"/>
                <w:szCs w:val="24"/>
                <w:lang w:val="fr-FR"/>
              </w:rPr>
            </w:pPr>
          </w:p>
        </w:tc>
      </w:tr>
      <w:tr w14:paraId="6E665713">
        <w:trPr>
          <w:trHeight w:val="280" w:hRule="atLeast"/>
        </w:trPr>
        <w:tc>
          <w:tcPr>
            <w:tcW w:w="2263" w:type="dxa"/>
            <w:shd w:val="clear" w:color="auto" w:fill="002060"/>
            <w:tcMar>
              <w:top w:w="0" w:type="dxa"/>
              <w:left w:w="108" w:type="dxa"/>
              <w:bottom w:w="0" w:type="dxa"/>
              <w:right w:w="108" w:type="dxa"/>
            </w:tcMar>
          </w:tcPr>
          <w:p w14:paraId="60927750">
            <w:pPr>
              <w:keepNext/>
              <w:keepLines/>
              <w:spacing w:line="22" w:lineRule="atLeast"/>
              <w:rPr>
                <w:b/>
                <w:bCs/>
              </w:rPr>
            </w:pPr>
            <w:r>
              <w:rPr>
                <w:b/>
                <w:bCs/>
                <w:szCs w:val="24"/>
              </w:rPr>
              <w:t>Value [£]</w:t>
            </w:r>
          </w:p>
        </w:tc>
        <w:tc>
          <w:tcPr>
            <w:tcW w:w="1560" w:type="dxa"/>
            <w:shd w:val="clear" w:color="auto" w:fill="002060"/>
            <w:tcMar>
              <w:top w:w="0" w:type="dxa"/>
              <w:left w:w="108" w:type="dxa"/>
              <w:bottom w:w="0" w:type="dxa"/>
              <w:right w:w="108" w:type="dxa"/>
            </w:tcMar>
          </w:tcPr>
          <w:p w14:paraId="6DF82947">
            <w:pPr>
              <w:keepNext/>
              <w:keepLines/>
              <w:spacing w:line="22" w:lineRule="atLeast"/>
            </w:pPr>
            <w:r>
              <w:rPr>
                <w:rFonts w:eastAsia="Arial"/>
                <w:szCs w:val="24"/>
              </w:rPr>
              <w:t>     </w:t>
            </w:r>
          </w:p>
        </w:tc>
        <w:tc>
          <w:tcPr>
            <w:tcW w:w="1559" w:type="dxa"/>
            <w:shd w:val="clear" w:color="auto" w:fill="002060"/>
          </w:tcPr>
          <w:p w14:paraId="6454743D">
            <w:pPr>
              <w:keepNext/>
              <w:keepLines/>
              <w:spacing w:line="22" w:lineRule="atLeast"/>
              <w:rPr>
                <w:rFonts w:eastAsia="Arial"/>
                <w:szCs w:val="24"/>
              </w:rPr>
            </w:pPr>
          </w:p>
        </w:tc>
        <w:tc>
          <w:tcPr>
            <w:tcW w:w="1417" w:type="dxa"/>
            <w:shd w:val="clear" w:color="auto" w:fill="002060"/>
          </w:tcPr>
          <w:p w14:paraId="16FC3449">
            <w:pPr>
              <w:keepNext/>
              <w:keepLines/>
              <w:spacing w:line="22" w:lineRule="atLeast"/>
              <w:rPr>
                <w:rFonts w:eastAsia="Arial"/>
                <w:szCs w:val="24"/>
              </w:rPr>
            </w:pPr>
          </w:p>
        </w:tc>
        <w:tc>
          <w:tcPr>
            <w:tcW w:w="1560" w:type="dxa"/>
            <w:shd w:val="clear" w:color="auto" w:fill="002060"/>
          </w:tcPr>
          <w:p w14:paraId="646E8C1D">
            <w:pPr>
              <w:keepNext/>
              <w:keepLines/>
              <w:spacing w:line="22" w:lineRule="atLeast"/>
              <w:rPr>
                <w:rFonts w:eastAsia="Arial"/>
                <w:szCs w:val="24"/>
              </w:rPr>
            </w:pPr>
          </w:p>
        </w:tc>
        <w:tc>
          <w:tcPr>
            <w:tcW w:w="1377" w:type="dxa"/>
            <w:shd w:val="clear" w:color="auto" w:fill="002060"/>
          </w:tcPr>
          <w:p w14:paraId="00022C33">
            <w:pPr>
              <w:keepNext/>
              <w:keepLines/>
              <w:spacing w:line="22" w:lineRule="atLeast"/>
              <w:rPr>
                <w:rFonts w:eastAsia="Arial"/>
                <w:szCs w:val="24"/>
              </w:rPr>
            </w:pPr>
          </w:p>
        </w:tc>
      </w:tr>
      <w:tr w14:paraId="1AA345DC">
        <w:trPr>
          <w:trHeight w:val="280" w:hRule="atLeast"/>
        </w:trPr>
        <w:tc>
          <w:tcPr>
            <w:tcW w:w="2263" w:type="dxa"/>
            <w:tcMar>
              <w:top w:w="0" w:type="dxa"/>
              <w:left w:w="108" w:type="dxa"/>
              <w:bottom w:w="0" w:type="dxa"/>
              <w:right w:w="108" w:type="dxa"/>
            </w:tcMar>
          </w:tcPr>
          <w:p w14:paraId="138962E2">
            <w:pPr>
              <w:keepNext/>
              <w:keepLines/>
              <w:spacing w:line="22" w:lineRule="atLeast"/>
              <w:rPr>
                <w:b/>
                <w:bCs/>
                <w:szCs w:val="24"/>
              </w:rPr>
            </w:pPr>
            <w:r>
              <w:rPr>
                <w:b/>
                <w:bCs/>
                <w:szCs w:val="24"/>
                <w:lang w:val="fr-FR"/>
              </w:rPr>
              <w:t>3907 6100</w:t>
            </w:r>
          </w:p>
        </w:tc>
        <w:tc>
          <w:tcPr>
            <w:tcW w:w="1560" w:type="dxa"/>
            <w:tcMar>
              <w:top w:w="0" w:type="dxa"/>
              <w:left w:w="108" w:type="dxa"/>
              <w:bottom w:w="0" w:type="dxa"/>
              <w:right w:w="108" w:type="dxa"/>
            </w:tcMar>
          </w:tcPr>
          <w:p w14:paraId="18A32882">
            <w:pPr>
              <w:keepNext/>
              <w:keepLines/>
              <w:spacing w:line="22" w:lineRule="atLeast"/>
              <w:rPr>
                <w:rFonts w:eastAsia="Arial"/>
                <w:szCs w:val="24"/>
              </w:rPr>
            </w:pPr>
          </w:p>
        </w:tc>
        <w:tc>
          <w:tcPr>
            <w:tcW w:w="1559" w:type="dxa"/>
          </w:tcPr>
          <w:p w14:paraId="4655C3BD">
            <w:pPr>
              <w:keepNext/>
              <w:keepLines/>
              <w:spacing w:line="22" w:lineRule="atLeast"/>
              <w:rPr>
                <w:rFonts w:eastAsia="Arial"/>
                <w:szCs w:val="24"/>
              </w:rPr>
            </w:pPr>
          </w:p>
        </w:tc>
        <w:tc>
          <w:tcPr>
            <w:tcW w:w="1417" w:type="dxa"/>
          </w:tcPr>
          <w:p w14:paraId="6343128F">
            <w:pPr>
              <w:keepNext/>
              <w:keepLines/>
              <w:spacing w:line="22" w:lineRule="atLeast"/>
              <w:rPr>
                <w:rFonts w:eastAsia="Arial"/>
                <w:szCs w:val="24"/>
              </w:rPr>
            </w:pPr>
          </w:p>
        </w:tc>
        <w:tc>
          <w:tcPr>
            <w:tcW w:w="1560" w:type="dxa"/>
          </w:tcPr>
          <w:p w14:paraId="1F2BDD2E">
            <w:pPr>
              <w:keepNext/>
              <w:keepLines/>
              <w:spacing w:line="22" w:lineRule="atLeast"/>
              <w:rPr>
                <w:rFonts w:eastAsia="Arial"/>
                <w:szCs w:val="24"/>
              </w:rPr>
            </w:pPr>
          </w:p>
        </w:tc>
        <w:tc>
          <w:tcPr>
            <w:tcW w:w="1377" w:type="dxa"/>
          </w:tcPr>
          <w:p w14:paraId="70D0F065">
            <w:pPr>
              <w:keepNext/>
              <w:keepLines/>
              <w:spacing w:line="22" w:lineRule="atLeast"/>
              <w:rPr>
                <w:rFonts w:eastAsia="Arial"/>
                <w:szCs w:val="24"/>
              </w:rPr>
            </w:pPr>
          </w:p>
        </w:tc>
      </w:tr>
      <w:tr w14:paraId="39FAA40E">
        <w:trPr>
          <w:trHeight w:val="280" w:hRule="atLeast"/>
        </w:trPr>
        <w:tc>
          <w:tcPr>
            <w:tcW w:w="2263" w:type="dxa"/>
            <w:tcMar>
              <w:top w:w="0" w:type="dxa"/>
              <w:left w:w="108" w:type="dxa"/>
              <w:bottom w:w="0" w:type="dxa"/>
              <w:right w:w="108" w:type="dxa"/>
            </w:tcMar>
          </w:tcPr>
          <w:p w14:paraId="1DC91BF4">
            <w:pPr>
              <w:keepNext/>
              <w:keepLines/>
              <w:spacing w:line="22" w:lineRule="atLeast"/>
              <w:rPr>
                <w:b/>
                <w:bCs/>
                <w:szCs w:val="24"/>
              </w:rPr>
            </w:pPr>
            <w:r>
              <w:rPr>
                <w:b/>
                <w:bCs/>
                <w:szCs w:val="24"/>
                <w:lang w:val="fr-FR"/>
              </w:rPr>
              <w:t>3907 6900</w:t>
            </w:r>
          </w:p>
        </w:tc>
        <w:tc>
          <w:tcPr>
            <w:tcW w:w="1560" w:type="dxa"/>
            <w:tcMar>
              <w:top w:w="0" w:type="dxa"/>
              <w:left w:w="108" w:type="dxa"/>
              <w:bottom w:w="0" w:type="dxa"/>
              <w:right w:w="108" w:type="dxa"/>
            </w:tcMar>
          </w:tcPr>
          <w:p w14:paraId="474211FE">
            <w:pPr>
              <w:keepNext/>
              <w:keepLines/>
              <w:spacing w:line="22" w:lineRule="atLeast"/>
              <w:rPr>
                <w:rFonts w:eastAsia="Arial"/>
                <w:szCs w:val="24"/>
              </w:rPr>
            </w:pPr>
          </w:p>
        </w:tc>
        <w:tc>
          <w:tcPr>
            <w:tcW w:w="1559" w:type="dxa"/>
          </w:tcPr>
          <w:p w14:paraId="4CB91982">
            <w:pPr>
              <w:keepNext/>
              <w:keepLines/>
              <w:spacing w:line="22" w:lineRule="atLeast"/>
              <w:rPr>
                <w:rFonts w:eastAsia="Arial"/>
                <w:szCs w:val="24"/>
              </w:rPr>
            </w:pPr>
          </w:p>
        </w:tc>
        <w:tc>
          <w:tcPr>
            <w:tcW w:w="1417" w:type="dxa"/>
          </w:tcPr>
          <w:p w14:paraId="74148111">
            <w:pPr>
              <w:keepNext/>
              <w:keepLines/>
              <w:spacing w:line="22" w:lineRule="atLeast"/>
              <w:rPr>
                <w:rFonts w:eastAsia="Arial"/>
                <w:szCs w:val="24"/>
              </w:rPr>
            </w:pPr>
          </w:p>
        </w:tc>
        <w:tc>
          <w:tcPr>
            <w:tcW w:w="1560" w:type="dxa"/>
          </w:tcPr>
          <w:p w14:paraId="51A85825">
            <w:pPr>
              <w:keepNext/>
              <w:keepLines/>
              <w:spacing w:line="22" w:lineRule="atLeast"/>
              <w:rPr>
                <w:rFonts w:eastAsia="Arial"/>
                <w:szCs w:val="24"/>
              </w:rPr>
            </w:pPr>
          </w:p>
        </w:tc>
        <w:tc>
          <w:tcPr>
            <w:tcW w:w="1377" w:type="dxa"/>
          </w:tcPr>
          <w:p w14:paraId="424A5DBB">
            <w:pPr>
              <w:keepNext/>
              <w:keepLines/>
              <w:spacing w:line="22" w:lineRule="atLeast"/>
              <w:rPr>
                <w:rFonts w:eastAsia="Arial"/>
                <w:szCs w:val="24"/>
              </w:rPr>
            </w:pPr>
          </w:p>
        </w:tc>
      </w:tr>
    </w:tbl>
    <w:p w14:paraId="4CBD33E3">
      <w:pPr>
        <w:spacing w:line="22" w:lineRule="atLeast"/>
        <w:rPr>
          <w:b/>
          <w:sz w:val="12"/>
          <w:szCs w:val="12"/>
        </w:rPr>
      </w:pPr>
      <w:r>
        <w:rPr>
          <w:bCs/>
          <w:color w:val="C00000"/>
          <w:sz w:val="18"/>
          <w:szCs w:val="18"/>
        </w:rPr>
        <w:t xml:space="preserve">Consider providing these figures in ranges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395B92BB">
      <w:pPr>
        <w:pStyle w:val="43"/>
        <w:numPr>
          <w:ilvl w:val="0"/>
          <w:numId w:val="7"/>
        </w:numPr>
        <w:spacing w:before="120" w:after="120"/>
        <w:ind w:left="360"/>
      </w:pPr>
      <w:r>
        <w:t xml:space="preserve">If your imports have not been reported on a CIF basis, please explain the basis on which they have been reported. </w:t>
      </w:r>
    </w:p>
    <w:tbl>
      <w:tblPr>
        <w:tblStyle w:val="2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1"/>
      </w:tblGrid>
      <w:tr w14:paraId="7FFEFF6F">
        <w:tc>
          <w:tcPr>
            <w:tcW w:w="9741" w:type="dxa"/>
          </w:tcPr>
          <w:p w14:paraId="06297876">
            <w:pPr>
              <w:rPr>
                <w:i/>
                <w:iCs/>
              </w:rPr>
            </w:pPr>
            <w:r>
              <w:rPr>
                <w:i/>
                <w:iCs/>
              </w:rPr>
              <w:t>Please answer here</w:t>
            </w:r>
          </w:p>
        </w:tc>
      </w:tr>
    </w:tbl>
    <w:p w14:paraId="3739DDA0">
      <w:pPr>
        <w:pStyle w:val="43"/>
        <w:numPr>
          <w:ilvl w:val="0"/>
          <w:numId w:val="7"/>
        </w:numPr>
        <w:spacing w:before="120" w:after="120"/>
        <w:ind w:left="360"/>
      </w:pPr>
      <w:r>
        <w:t xml:space="preserve">Of your total PET imports to the UK during the POI, please state the share attributable to virgin produced PET and recycled PET. </w:t>
      </w:r>
    </w:p>
    <w:tbl>
      <w:tblPr>
        <w:tblStyle w:val="2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1"/>
      </w:tblGrid>
      <w:tr w14:paraId="489598ED">
        <w:tc>
          <w:tcPr>
            <w:tcW w:w="9741" w:type="dxa"/>
          </w:tcPr>
          <w:p w14:paraId="701AA0BE">
            <w:pPr>
              <w:pStyle w:val="43"/>
              <w:ind w:left="0"/>
              <w:rPr>
                <w:i/>
                <w:iCs/>
              </w:rPr>
            </w:pPr>
            <w:r>
              <w:rPr>
                <w:i/>
                <w:iCs/>
              </w:rPr>
              <w:t>Please explain here</w:t>
            </w:r>
          </w:p>
        </w:tc>
      </w:tr>
    </w:tbl>
    <w:p w14:paraId="6D77E54C">
      <w:pPr>
        <w:pStyle w:val="43"/>
        <w:numPr>
          <w:ilvl w:val="0"/>
          <w:numId w:val="7"/>
        </w:numPr>
        <w:spacing w:before="120" w:after="120"/>
        <w:ind w:left="360"/>
      </w:pPr>
      <w:r>
        <w:t>Please provide details for your suppliers of the goods concerned in the table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68"/>
        <w:gridCol w:w="3113"/>
        <w:gridCol w:w="3114"/>
        <w:gridCol w:w="1867"/>
      </w:tblGrid>
      <w:tr w14:paraId="6BBBB3F4">
        <w:tc>
          <w:tcPr>
            <w:tcW w:w="1826" w:type="dxa"/>
            <w:shd w:val="clear" w:color="auto" w:fill="002060"/>
            <w:tcMar>
              <w:top w:w="0" w:type="dxa"/>
              <w:left w:w="108" w:type="dxa"/>
              <w:bottom w:w="0" w:type="dxa"/>
              <w:right w:w="108" w:type="dxa"/>
            </w:tcMar>
            <w:vAlign w:val="center"/>
          </w:tcPr>
          <w:p w14:paraId="2BA48587">
            <w:pPr>
              <w:spacing w:line="22" w:lineRule="atLeast"/>
              <w:jc w:val="center"/>
              <w:rPr>
                <w:rFonts w:eastAsia="Arial"/>
                <w:b/>
                <w:bCs/>
              </w:rPr>
            </w:pPr>
            <w:r>
              <w:rPr>
                <w:rFonts w:eastAsia="Arial"/>
                <w:b/>
                <w:bCs/>
              </w:rPr>
              <w:t>Company name</w:t>
            </w:r>
          </w:p>
        </w:tc>
        <w:tc>
          <w:tcPr>
            <w:tcW w:w="3042" w:type="dxa"/>
            <w:shd w:val="clear" w:color="auto" w:fill="002060"/>
            <w:tcMar>
              <w:top w:w="0" w:type="dxa"/>
              <w:left w:w="108" w:type="dxa"/>
              <w:bottom w:w="0" w:type="dxa"/>
              <w:right w:w="108" w:type="dxa"/>
            </w:tcMar>
            <w:vAlign w:val="center"/>
          </w:tcPr>
          <w:p w14:paraId="61A35BB1">
            <w:pPr>
              <w:spacing w:line="22" w:lineRule="atLeast"/>
              <w:jc w:val="center"/>
              <w:rPr>
                <w:rFonts w:eastAsia="Arial"/>
                <w:b/>
                <w:bCs/>
              </w:rPr>
            </w:pPr>
            <w:r>
              <w:rPr>
                <w:rFonts w:eastAsia="Arial"/>
                <w:b/>
                <w:bCs/>
              </w:rPr>
              <w:t>Company location</w:t>
            </w:r>
          </w:p>
          <w:p w14:paraId="5301725C">
            <w:pPr>
              <w:spacing w:line="22" w:lineRule="atLeast"/>
              <w:jc w:val="center"/>
              <w:rPr>
                <w:rFonts w:eastAsia="Arial"/>
                <w:b/>
                <w:bCs/>
              </w:rPr>
            </w:pPr>
            <w:r>
              <w:rPr>
                <w:rFonts w:eastAsia="Arial"/>
                <w:b/>
                <w:bCs/>
              </w:rPr>
              <w:t>(city, country)</w:t>
            </w:r>
          </w:p>
        </w:tc>
        <w:tc>
          <w:tcPr>
            <w:tcW w:w="3043" w:type="dxa"/>
            <w:shd w:val="clear" w:color="auto" w:fill="002060"/>
            <w:tcMar>
              <w:top w:w="0" w:type="dxa"/>
              <w:left w:w="108" w:type="dxa"/>
              <w:bottom w:w="0" w:type="dxa"/>
              <w:right w:w="108" w:type="dxa"/>
            </w:tcMar>
            <w:vAlign w:val="center"/>
          </w:tcPr>
          <w:p w14:paraId="798D2430">
            <w:pPr>
              <w:spacing w:line="22" w:lineRule="atLeast"/>
              <w:jc w:val="center"/>
              <w:rPr>
                <w:rFonts w:eastAsia="Arial"/>
                <w:b/>
                <w:bCs/>
              </w:rPr>
            </w:pPr>
            <w:r>
              <w:rPr>
                <w:rFonts w:eastAsia="Arial"/>
                <w:b/>
                <w:bCs/>
              </w:rPr>
              <w:t xml:space="preserve">Activities </w:t>
            </w:r>
          </w:p>
          <w:p w14:paraId="36B22D70">
            <w:pPr>
              <w:spacing w:line="22" w:lineRule="atLeast"/>
              <w:jc w:val="center"/>
              <w:rPr>
                <w:rFonts w:eastAsia="Arial"/>
                <w:b/>
                <w:bCs/>
              </w:rPr>
            </w:pPr>
            <w:r>
              <w:rPr>
                <w:rFonts w:eastAsia="Arial"/>
                <w:b/>
                <w:bCs/>
              </w:rPr>
              <w:t>(producer, trader, etc.)</w:t>
            </w:r>
          </w:p>
        </w:tc>
        <w:tc>
          <w:tcPr>
            <w:tcW w:w="1825" w:type="dxa"/>
            <w:shd w:val="clear" w:color="auto" w:fill="002060"/>
            <w:tcMar>
              <w:top w:w="0" w:type="dxa"/>
              <w:left w:w="108" w:type="dxa"/>
              <w:bottom w:w="0" w:type="dxa"/>
              <w:right w:w="108" w:type="dxa"/>
            </w:tcMar>
            <w:vAlign w:val="center"/>
          </w:tcPr>
          <w:p w14:paraId="6C860005">
            <w:pPr>
              <w:spacing w:line="22" w:lineRule="atLeast"/>
              <w:jc w:val="center"/>
              <w:rPr>
                <w:rFonts w:eastAsia="Arial"/>
                <w:b/>
                <w:bCs/>
                <w:szCs w:val="24"/>
              </w:rPr>
            </w:pPr>
            <w:r>
              <w:rPr>
                <w:rFonts w:eastAsia="Arial"/>
                <w:b/>
                <w:bCs/>
                <w:szCs w:val="24"/>
              </w:rPr>
              <w:t>Relationship</w:t>
            </w:r>
          </w:p>
        </w:tc>
      </w:tr>
      <w:tr w14:paraId="4BD450A3">
        <w:trPr>
          <w:trHeight w:val="50" w:hRule="atLeast"/>
        </w:trPr>
        <w:tc>
          <w:tcPr>
            <w:tcW w:w="1826" w:type="dxa"/>
            <w:tcMar>
              <w:top w:w="0" w:type="dxa"/>
              <w:left w:w="108" w:type="dxa"/>
              <w:bottom w:w="0" w:type="dxa"/>
              <w:right w:w="108" w:type="dxa"/>
            </w:tcMar>
          </w:tcPr>
          <w:p w14:paraId="1AF38676">
            <w:pPr>
              <w:spacing w:line="22" w:lineRule="atLeast"/>
            </w:pPr>
            <w:r>
              <w:rPr>
                <w:rFonts w:eastAsia="Arial"/>
                <w:szCs w:val="24"/>
              </w:rPr>
              <w:t>     </w:t>
            </w:r>
          </w:p>
        </w:tc>
        <w:tc>
          <w:tcPr>
            <w:tcW w:w="3042" w:type="dxa"/>
            <w:tcMar>
              <w:top w:w="0" w:type="dxa"/>
              <w:left w:w="108" w:type="dxa"/>
              <w:bottom w:w="0" w:type="dxa"/>
              <w:right w:w="108" w:type="dxa"/>
            </w:tcMar>
          </w:tcPr>
          <w:p w14:paraId="0B7A2939">
            <w:pPr>
              <w:spacing w:line="22" w:lineRule="atLeast"/>
            </w:pPr>
            <w:r>
              <w:rPr>
                <w:rFonts w:eastAsia="Arial"/>
                <w:szCs w:val="24"/>
              </w:rPr>
              <w:t>     </w:t>
            </w:r>
          </w:p>
        </w:tc>
        <w:tc>
          <w:tcPr>
            <w:tcW w:w="3043" w:type="dxa"/>
            <w:tcMar>
              <w:top w:w="0" w:type="dxa"/>
              <w:left w:w="108" w:type="dxa"/>
              <w:bottom w:w="0" w:type="dxa"/>
              <w:right w:w="108" w:type="dxa"/>
            </w:tcMar>
          </w:tcPr>
          <w:p w14:paraId="688C26B4">
            <w:pPr>
              <w:spacing w:line="22" w:lineRule="atLeast"/>
            </w:pPr>
            <w:r>
              <w:rPr>
                <w:rFonts w:eastAsia="Arial"/>
                <w:szCs w:val="24"/>
              </w:rPr>
              <w:t>     </w:t>
            </w:r>
          </w:p>
        </w:tc>
        <w:tc>
          <w:tcPr>
            <w:tcW w:w="1825" w:type="dxa"/>
            <w:tcMar>
              <w:top w:w="0" w:type="dxa"/>
              <w:left w:w="108" w:type="dxa"/>
              <w:bottom w:w="0" w:type="dxa"/>
              <w:right w:w="108" w:type="dxa"/>
            </w:tcMar>
          </w:tcPr>
          <w:p w14:paraId="63B5ADAA">
            <w:pPr>
              <w:spacing w:line="22" w:lineRule="atLeast"/>
            </w:pPr>
            <w:r>
              <w:rPr>
                <w:rFonts w:eastAsia="Arial"/>
                <w:szCs w:val="24"/>
              </w:rPr>
              <w:t>     </w:t>
            </w:r>
          </w:p>
        </w:tc>
      </w:tr>
    </w:tbl>
    <w:p w14:paraId="3F88275F">
      <w:pPr>
        <w:spacing w:line="22" w:lineRule="atLeast"/>
        <w:jc w:val="right"/>
        <w:rPr>
          <w:rFonts w:eastAsia="Arial"/>
          <w:i/>
          <w:iCs/>
        </w:rPr>
      </w:pPr>
      <w:r>
        <w:rPr>
          <w:rFonts w:eastAsia="Arial"/>
          <w:i/>
          <w:iCs/>
          <w:sz w:val="20"/>
          <w:szCs w:val="18"/>
        </w:rPr>
        <w:t>+Add additional rows as required</w:t>
      </w:r>
    </w:p>
    <w:p w14:paraId="797984C5">
      <w:pPr>
        <w:spacing w:line="22" w:lineRule="atLeast"/>
        <w:rPr>
          <w:rFonts w:eastAsia="Arial"/>
          <w:sz w:val="12"/>
          <w:szCs w:val="10"/>
        </w:rPr>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5965CCB3">
      <w:pPr>
        <w:pStyle w:val="43"/>
        <w:numPr>
          <w:ilvl w:val="0"/>
          <w:numId w:val="7"/>
        </w:numPr>
        <w:spacing w:before="120"/>
        <w:ind w:left="360"/>
      </w:pPr>
      <w:r>
        <w:rPr>
          <w:rFonts w:eastAsia="Arial"/>
        </w:rPr>
        <w:t xml:space="preserve">Please specify your purpose in importing the goods concerned. Select </w:t>
      </w:r>
      <w:r>
        <w:rPr>
          <w:rFonts w:eastAsia="Arial"/>
          <w:b/>
          <w:bCs/>
          <w:u w:val="single"/>
        </w:rPr>
        <w:t>all</w:t>
      </w:r>
      <w:r>
        <w:rPr>
          <w:rFonts w:eastAsia="Arial"/>
          <w:u w:val="single"/>
        </w:rPr>
        <w:t xml:space="preserve"> of the following options that are applicable to your company</w:t>
      </w:r>
      <w:r>
        <w:rPr>
          <w:rFonts w:eastAsia="Arial"/>
        </w:rPr>
        <w:t>.</w:t>
      </w:r>
    </w:p>
    <w:p w14:paraId="5BA269DE">
      <w:pPr>
        <w:pStyle w:val="43"/>
        <w:rPr>
          <w:sz w:val="12"/>
          <w:szCs w:val="12"/>
        </w:rPr>
      </w:pPr>
      <w:r>
        <w:rPr>
          <w:rFonts w:ascii="MS Gothic" w:hAnsi="MS Gothic" w:eastAsia="MS Gothic" w:cs="Segoe UI Symbol"/>
          <w:b/>
          <w:bCs/>
          <w:color w:val="000000"/>
          <w:szCs w:val="24"/>
        </w:rPr>
        <w:t>☐</w:t>
      </w:r>
      <w:r>
        <w:rPr>
          <w:rFonts w:ascii="Segoe UI Symbol" w:hAnsi="Segoe UI Symbol" w:eastAsia="MS Gothic" w:cs="Segoe UI Symbol"/>
          <w:b/>
          <w:bCs/>
          <w:color w:val="000000"/>
          <w:szCs w:val="24"/>
        </w:rPr>
        <w:tab/>
      </w:r>
      <w:r>
        <w:rPr>
          <w:rFonts w:eastAsia="Arial"/>
          <w:color w:val="000000"/>
          <w:szCs w:val="24"/>
        </w:rPr>
        <w:t>We resell the goods unchanged to distributors or final customers.</w:t>
      </w:r>
      <w:r>
        <w:rPr>
          <w:rFonts w:eastAsia="Arial"/>
          <w:color w:val="000000"/>
          <w:szCs w:val="24"/>
        </w:rPr>
        <w:br w:type="textWrapping"/>
      </w:r>
      <w:r>
        <w:rPr>
          <w:rFonts w:ascii="MS Gothic" w:hAnsi="MS Gothic" w:eastAsia="MS Gothic" w:cs="Segoe UI Symbol"/>
          <w:b/>
          <w:bCs/>
          <w:color w:val="000000"/>
          <w:szCs w:val="24"/>
        </w:rPr>
        <w:t>☐</w:t>
      </w:r>
      <w:r>
        <w:rPr>
          <w:rFonts w:ascii="Segoe UI Symbol" w:hAnsi="Segoe UI Symbol" w:eastAsia="MS Gothic" w:cs="Segoe UI Symbol"/>
          <w:b/>
          <w:bCs/>
          <w:color w:val="000000"/>
          <w:szCs w:val="24"/>
        </w:rPr>
        <w:tab/>
      </w:r>
      <w:r>
        <w:rPr>
          <w:rFonts w:eastAsia="Arial"/>
          <w:color w:val="000000"/>
          <w:szCs w:val="24"/>
        </w:rPr>
        <w:t>We process the goods before reselling them to distributors or final customers.</w:t>
      </w:r>
      <w:r>
        <w:rPr>
          <w:rFonts w:eastAsia="Arial"/>
          <w:color w:val="000000"/>
          <w:szCs w:val="24"/>
        </w:rPr>
        <w:br w:type="textWrapping"/>
      </w:r>
      <w:r>
        <w:rPr>
          <w:rFonts w:ascii="MS Gothic" w:hAnsi="MS Gothic" w:eastAsia="MS Gothic" w:cs="Segoe UI Symbol"/>
          <w:b/>
          <w:bCs/>
          <w:color w:val="000000"/>
          <w:szCs w:val="24"/>
        </w:rPr>
        <w:t>☐</w:t>
      </w:r>
      <w:r>
        <w:rPr>
          <w:rFonts w:ascii="Segoe UI Symbol" w:hAnsi="Segoe UI Symbol" w:eastAsia="MS Gothic" w:cs="Segoe UI Symbol"/>
          <w:b/>
          <w:bCs/>
          <w:color w:val="000000"/>
          <w:szCs w:val="24"/>
        </w:rPr>
        <w:tab/>
      </w:r>
      <w:r>
        <w:rPr>
          <w:rFonts w:eastAsia="Arial"/>
          <w:color w:val="000000"/>
          <w:szCs w:val="24"/>
        </w:rPr>
        <w:t xml:space="preserve">We use the goods as input in our production of </w:t>
      </w:r>
      <w:r>
        <w:rPr>
          <w:rFonts w:eastAsia="Arial"/>
        </w:rPr>
        <w:t>________________________.</w:t>
      </w:r>
      <w:r>
        <w:rPr>
          <w:rFonts w:eastAsia="Arial"/>
          <w:color w:val="000000"/>
          <w:szCs w:val="24"/>
        </w:rPr>
        <w:br w:type="textWrapping"/>
      </w:r>
      <w:r>
        <w:rPr>
          <w:rFonts w:eastAsia="Arial"/>
          <w:color w:val="000000"/>
          <w:szCs w:val="24"/>
        </w:rPr>
        <w:t xml:space="preserve">           (specify the product/s).</w:t>
      </w:r>
    </w:p>
    <w:p w14:paraId="0427468B">
      <w:pPr>
        <w:ind w:left="1440" w:hanging="720"/>
        <w:rPr>
          <w:sz w:val="12"/>
          <w:szCs w:val="12"/>
        </w:rPr>
      </w:pPr>
      <w:r>
        <w:rPr>
          <w:rFonts w:ascii="MS Gothic" w:hAnsi="MS Gothic" w:eastAsia="MS Gothic" w:cs="Segoe UI Symbol"/>
          <w:b/>
          <w:bCs/>
          <w:color w:val="000000"/>
          <w:szCs w:val="24"/>
        </w:rPr>
        <w:t xml:space="preserve">☐    </w:t>
      </w:r>
      <w:r>
        <w:rPr>
          <w:rFonts w:eastAsia="Arial"/>
          <w:color w:val="000000"/>
          <w:szCs w:val="24"/>
        </w:rPr>
        <w:t>We reexport the goods to third countries, namely____</w:t>
      </w:r>
    </w:p>
    <w:p w14:paraId="71C9F718">
      <w:pPr>
        <w:ind w:left="360" w:firstLine="360"/>
      </w:pPr>
      <w:r>
        <w:rPr>
          <w:rFonts w:ascii="MS Gothic" w:hAnsi="MS Gothic" w:eastAsia="MS Gothic" w:cs="Segoe UI Symbol"/>
          <w:b/>
          <w:bCs/>
          <w:color w:val="000000"/>
          <w:szCs w:val="24"/>
        </w:rPr>
        <w:t>☐</w:t>
      </w:r>
      <w:r>
        <w:rPr>
          <w:rFonts w:ascii="Segoe UI Symbol" w:hAnsi="Segoe UI Symbol" w:eastAsia="MS Gothic" w:cs="Segoe UI Symbol"/>
          <w:b/>
          <w:bCs/>
          <w:color w:val="000000"/>
          <w:szCs w:val="24"/>
        </w:rPr>
        <w:tab/>
      </w:r>
      <w:r>
        <w:rPr>
          <w:rFonts w:eastAsia="Arial"/>
          <w:color w:val="000000"/>
          <w:szCs w:val="24"/>
        </w:rPr>
        <w:t>Other.</w:t>
      </w:r>
    </w:p>
    <w:p w14:paraId="09552203">
      <w:pPr>
        <w:pStyle w:val="43"/>
        <w:numPr>
          <w:ilvl w:val="0"/>
          <w:numId w:val="7"/>
        </w:numPr>
        <w:spacing w:before="120" w:after="120"/>
        <w:ind w:left="360"/>
      </w:pPr>
      <w:r>
        <w:rPr>
          <w:szCs w:val="24"/>
        </w:rPr>
        <w:t>"If you selected "other", please specify your purpose for importing the goods concerned in the field below</w:t>
      </w:r>
      <w:r>
        <w:t>.</w:t>
      </w:r>
    </w:p>
    <w:tbl>
      <w:tblPr>
        <w:tblStyle w:val="23"/>
        <w:tblW w:w="9751" w:type="dxa"/>
        <w:tblInd w:w="0" w:type="dxa"/>
        <w:tblLayout w:type="autofit"/>
        <w:tblCellMar>
          <w:top w:w="0" w:type="dxa"/>
          <w:left w:w="10" w:type="dxa"/>
          <w:bottom w:w="0" w:type="dxa"/>
          <w:right w:w="10" w:type="dxa"/>
        </w:tblCellMar>
      </w:tblPr>
      <w:tblGrid>
        <w:gridCol w:w="9751"/>
      </w:tblGrid>
      <w:tr w14:paraId="6FD51CF5">
        <w:trPr>
          <w:trHeight w:val="343"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206897C">
            <w:pPr>
              <w:spacing w:line="22" w:lineRule="atLeast"/>
            </w:pPr>
            <w:r>
              <w:rPr>
                <w:i/>
                <w:iCs/>
              </w:rPr>
              <w:t>Please answer here</w:t>
            </w:r>
          </w:p>
        </w:tc>
      </w:tr>
    </w:tbl>
    <w:p w14:paraId="0CC1B8FE">
      <w:pPr>
        <w:pStyle w:val="43"/>
        <w:numPr>
          <w:ilvl w:val="0"/>
          <w:numId w:val="7"/>
        </w:numPr>
        <w:spacing w:before="120" w:after="120"/>
        <w:ind w:left="360"/>
      </w:pPr>
      <w:r>
        <w:t>Please describe how the goods concerned compare to UK produced goods that are like the goods concerned in the field below.</w:t>
      </w:r>
    </w:p>
    <w:tbl>
      <w:tblPr>
        <w:tblStyle w:val="23"/>
        <w:tblW w:w="9751" w:type="dxa"/>
        <w:tblInd w:w="0" w:type="dxa"/>
        <w:tblLayout w:type="autofit"/>
        <w:tblCellMar>
          <w:top w:w="0" w:type="dxa"/>
          <w:left w:w="10" w:type="dxa"/>
          <w:bottom w:w="0" w:type="dxa"/>
          <w:right w:w="10" w:type="dxa"/>
        </w:tblCellMar>
      </w:tblPr>
      <w:tblGrid>
        <w:gridCol w:w="9751"/>
      </w:tblGrid>
      <w:tr w14:paraId="54E5B8C9">
        <w:trPr>
          <w:trHeight w:val="293"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EE2911B">
            <w:pPr>
              <w:spacing w:line="22" w:lineRule="atLeast"/>
            </w:pPr>
            <w:r>
              <w:rPr>
                <w:i/>
                <w:iCs/>
              </w:rPr>
              <w:t>Please answer here</w:t>
            </w:r>
          </w:p>
        </w:tc>
      </w:tr>
    </w:tbl>
    <w:p w14:paraId="26FBCC60">
      <w:pPr>
        <w:pStyle w:val="43"/>
        <w:numPr>
          <w:ilvl w:val="0"/>
          <w:numId w:val="7"/>
        </w:numPr>
        <w:spacing w:before="120" w:after="120"/>
        <w:ind w:left="360"/>
      </w:pPr>
      <w:r>
        <w:t xml:space="preserve">Please specify whether and how your company is related to any exporters, overseas producers or UK companies involved in the production of the goods.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7E74756C">
        <w:tc>
          <w:tcPr>
            <w:tcW w:w="9736" w:type="dxa"/>
          </w:tcPr>
          <w:p w14:paraId="513BCEAC">
            <w:pPr>
              <w:rPr>
                <w:i/>
                <w:iCs/>
              </w:rPr>
            </w:pPr>
            <w:bookmarkStart w:id="6" w:name="_Section_C_–"/>
            <w:bookmarkEnd w:id="6"/>
            <w:bookmarkStart w:id="7" w:name="_Toc115266757"/>
            <w:r>
              <w:rPr>
                <w:i/>
                <w:iCs/>
              </w:rPr>
              <w:t>Please answer here</w:t>
            </w:r>
          </w:p>
        </w:tc>
      </w:tr>
    </w:tbl>
    <w:p w14:paraId="4A5C1EF6">
      <w:pPr>
        <w:spacing w:before="120" w:after="120"/>
        <w:rPr>
          <w:b/>
          <w:bCs/>
          <w:sz w:val="32"/>
          <w:szCs w:val="28"/>
        </w:rPr>
      </w:pPr>
      <w:r>
        <w:rPr>
          <w:b/>
          <w:bCs/>
          <w:sz w:val="32"/>
          <w:szCs w:val="28"/>
        </w:rPr>
        <w:t xml:space="preserve">Economic Interest Test </w:t>
      </w:r>
    </w:p>
    <w:p w14:paraId="60A8130F">
      <w:pPr>
        <w:pStyle w:val="43"/>
        <w:numPr>
          <w:ilvl w:val="0"/>
          <w:numId w:val="7"/>
        </w:numPr>
        <w:spacing w:before="120" w:after="120"/>
        <w:ind w:left="360"/>
      </w:pPr>
      <w:r>
        <w:t xml:space="preserve">Please provide all physical addresses (including postcode) of all your company’s UK sites/facilities involved in the importation of PET. Please specify the number of full-time equivalents (FTE) for each of your company’s UK sites or facilities.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4C7533BE">
        <w:tc>
          <w:tcPr>
            <w:tcW w:w="9736" w:type="dxa"/>
          </w:tcPr>
          <w:p w14:paraId="705D7598">
            <w:pPr>
              <w:rPr>
                <w:i/>
                <w:iCs/>
              </w:rPr>
            </w:pPr>
            <w:r>
              <w:rPr>
                <w:i/>
                <w:iCs/>
              </w:rPr>
              <w:t>Please answer here</w:t>
            </w:r>
          </w:p>
        </w:tc>
      </w:tr>
    </w:tbl>
    <w:p w14:paraId="0B11646E">
      <w:pPr>
        <w:pStyle w:val="43"/>
        <w:numPr>
          <w:ilvl w:val="0"/>
          <w:numId w:val="7"/>
        </w:numPr>
        <w:spacing w:before="120" w:after="120"/>
        <w:ind w:left="360"/>
      </w:pPr>
      <w:r>
        <w:t>Please comment on how these employment figures would be affected if a safeguard measure was imposed.</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21B6E3B9">
        <w:tc>
          <w:tcPr>
            <w:tcW w:w="9736" w:type="dxa"/>
          </w:tcPr>
          <w:p w14:paraId="4B1C8F6B">
            <w:pPr>
              <w:rPr>
                <w:i/>
                <w:iCs/>
              </w:rPr>
            </w:pPr>
            <w:r>
              <w:rPr>
                <w:i/>
                <w:iCs/>
              </w:rPr>
              <w:t>Please answer here</w:t>
            </w:r>
          </w:p>
        </w:tc>
      </w:tr>
    </w:tbl>
    <w:p w14:paraId="6F5141A4">
      <w:pPr>
        <w:pStyle w:val="43"/>
        <w:numPr>
          <w:ilvl w:val="0"/>
          <w:numId w:val="7"/>
        </w:numPr>
        <w:spacing w:before="120" w:after="120"/>
        <w:ind w:left="360"/>
      </w:pPr>
      <w:r>
        <w:t>How would your domestic sales of PET be affected if a safeguard measure was imposed?</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6CB18E51">
        <w:tc>
          <w:tcPr>
            <w:tcW w:w="9736" w:type="dxa"/>
          </w:tcPr>
          <w:p w14:paraId="1B50253E">
            <w:pPr>
              <w:rPr>
                <w:i/>
                <w:iCs/>
              </w:rPr>
            </w:pPr>
            <w:r>
              <w:rPr>
                <w:i/>
                <w:iCs/>
              </w:rPr>
              <w:t>Please answer here</w:t>
            </w:r>
          </w:p>
        </w:tc>
      </w:tr>
    </w:tbl>
    <w:p w14:paraId="35003910">
      <w:pPr>
        <w:pStyle w:val="43"/>
        <w:numPr>
          <w:ilvl w:val="0"/>
          <w:numId w:val="7"/>
        </w:numPr>
        <w:spacing w:before="120" w:after="120"/>
        <w:ind w:left="360"/>
      </w:pPr>
      <w:r>
        <w:t>How significant are the imports of PET relative to your company’s overall volume of imports?</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022032C6">
        <w:tc>
          <w:tcPr>
            <w:tcW w:w="9736" w:type="dxa"/>
          </w:tcPr>
          <w:p w14:paraId="6499FA32">
            <w:pPr>
              <w:rPr>
                <w:i/>
                <w:iCs/>
              </w:rPr>
            </w:pPr>
            <w:r>
              <w:rPr>
                <w:i/>
                <w:iCs/>
              </w:rPr>
              <w:t>Please answer here</w:t>
            </w:r>
          </w:p>
        </w:tc>
      </w:tr>
    </w:tbl>
    <w:p w14:paraId="335477A6">
      <w:pPr>
        <w:pStyle w:val="43"/>
        <w:numPr>
          <w:ilvl w:val="0"/>
          <w:numId w:val="7"/>
        </w:numPr>
        <w:spacing w:before="120"/>
        <w:ind w:left="360"/>
      </w:pPr>
      <w:r>
        <w:t>Please describe how you would expect restrictions on imports of PET to affect each of the following. Where possible, please support your claims with evidence.</w:t>
      </w:r>
    </w:p>
    <w:p w14:paraId="11234FD6">
      <w:pPr>
        <w:pStyle w:val="43"/>
        <w:numPr>
          <w:ilvl w:val="0"/>
          <w:numId w:val="8"/>
        </w:numPr>
      </w:pPr>
      <w:r>
        <w:t>Domestic prices of PET in the UK</w:t>
      </w:r>
    </w:p>
    <w:p w14:paraId="156CF779">
      <w:pPr>
        <w:pStyle w:val="43"/>
        <w:numPr>
          <w:ilvl w:val="0"/>
          <w:numId w:val="8"/>
        </w:numPr>
      </w:pPr>
      <w:r>
        <w:t>Total UK production of PET</w:t>
      </w:r>
    </w:p>
    <w:p w14:paraId="4248679E">
      <w:pPr>
        <w:pStyle w:val="43"/>
        <w:numPr>
          <w:ilvl w:val="0"/>
          <w:numId w:val="8"/>
        </w:numPr>
      </w:pPr>
      <w:r>
        <w:t>Total imports of PET</w:t>
      </w:r>
    </w:p>
    <w:p w14:paraId="29CC0069">
      <w:pPr>
        <w:pStyle w:val="43"/>
        <w:numPr>
          <w:ilvl w:val="0"/>
          <w:numId w:val="8"/>
        </w:numPr>
        <w:spacing w:after="120"/>
      </w:pPr>
      <w:r>
        <w:t>Total exports of PET</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2EBE58CA">
        <w:trPr>
          <w:trHeight w:val="300" w:hRule="atLeast"/>
        </w:trPr>
        <w:tc>
          <w:tcPr>
            <w:tcW w:w="9735" w:type="dxa"/>
          </w:tcPr>
          <w:p w14:paraId="46A2A45E">
            <w:pPr>
              <w:spacing w:line="22" w:lineRule="atLeast"/>
            </w:pPr>
            <w:r>
              <w:rPr>
                <w:i/>
                <w:iCs/>
              </w:rPr>
              <w:t>Please answer here</w:t>
            </w:r>
          </w:p>
        </w:tc>
      </w:tr>
    </w:tbl>
    <w:p w14:paraId="52C7941B">
      <w:pPr>
        <w:pStyle w:val="43"/>
        <w:numPr>
          <w:ilvl w:val="0"/>
          <w:numId w:val="7"/>
        </w:numPr>
        <w:spacing w:before="120" w:line="259" w:lineRule="auto"/>
        <w:ind w:left="360"/>
      </w:pPr>
      <w:r>
        <w:t xml:space="preserve">Do you know of any related industries that would be affected if a safeguard measure was imposed? Please consider in particular: </w:t>
      </w:r>
    </w:p>
    <w:p w14:paraId="58CB5357">
      <w:pPr>
        <w:pStyle w:val="43"/>
        <w:numPr>
          <w:ilvl w:val="0"/>
          <w:numId w:val="8"/>
        </w:numPr>
        <w:spacing w:line="259" w:lineRule="auto"/>
      </w:pPr>
      <w:r>
        <w:t>Upstream industries – those who produce inputs (such as raw materials) needed for the production of PET;</w:t>
      </w:r>
    </w:p>
    <w:p w14:paraId="052AD7CF">
      <w:pPr>
        <w:pStyle w:val="43"/>
        <w:numPr>
          <w:ilvl w:val="0"/>
          <w:numId w:val="8"/>
        </w:numPr>
        <w:spacing w:line="259" w:lineRule="auto"/>
      </w:pPr>
      <w:r>
        <w:t>Downstream industries – those who purchase PET; and</w:t>
      </w:r>
    </w:p>
    <w:p w14:paraId="0BC6AA62">
      <w:pPr>
        <w:pStyle w:val="43"/>
        <w:numPr>
          <w:ilvl w:val="0"/>
          <w:numId w:val="8"/>
        </w:numPr>
        <w:spacing w:after="120" w:line="259" w:lineRule="auto"/>
      </w:pPr>
      <w:r>
        <w:t>Industries for substitute goods – those which might be bought instead of PET.</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7C0724B6">
        <w:tc>
          <w:tcPr>
            <w:tcW w:w="9736" w:type="dxa"/>
          </w:tcPr>
          <w:p w14:paraId="25A9BEBD">
            <w:pPr>
              <w:spacing w:line="259" w:lineRule="auto"/>
              <w:rPr>
                <w:i/>
                <w:iCs/>
              </w:rPr>
            </w:pPr>
            <w:r>
              <w:rPr>
                <w:i/>
                <w:iCs/>
              </w:rPr>
              <w:t>Please answer here</w:t>
            </w:r>
          </w:p>
        </w:tc>
      </w:tr>
    </w:tbl>
    <w:p w14:paraId="5647A8C5">
      <w:pPr>
        <w:pStyle w:val="43"/>
        <w:numPr>
          <w:ilvl w:val="0"/>
          <w:numId w:val="7"/>
        </w:numPr>
        <w:spacing w:before="120" w:after="120" w:line="259" w:lineRule="auto"/>
        <w:ind w:left="360"/>
      </w:pPr>
      <w:r>
        <w:t>To what extent would you expect any changes in prices of PET to be passed onto final consumers?</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6B57CE9A">
        <w:trPr>
          <w:trHeight w:val="300" w:hRule="atLeast"/>
        </w:trPr>
        <w:tc>
          <w:tcPr>
            <w:tcW w:w="9735" w:type="dxa"/>
          </w:tcPr>
          <w:p w14:paraId="626C599B">
            <w:r>
              <w:t xml:space="preserve">Please answer here  </w:t>
            </w:r>
          </w:p>
        </w:tc>
      </w:tr>
    </w:tbl>
    <w:p w14:paraId="5E4A2C52">
      <w:pPr>
        <w:pStyle w:val="43"/>
        <w:numPr>
          <w:ilvl w:val="0"/>
          <w:numId w:val="7"/>
        </w:numPr>
        <w:spacing w:before="120" w:after="120" w:line="259" w:lineRule="auto"/>
        <w:ind w:left="360"/>
      </w:pPr>
      <w:r>
        <w:t>Would your plans for investment or expansion in the UK over the next five years be affected if a safeguard measure was imposed? Please support your claims with evidence.</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601A0EC2">
        <w:trPr>
          <w:trHeight w:val="300" w:hRule="atLeast"/>
        </w:trPr>
        <w:tc>
          <w:tcPr>
            <w:tcW w:w="9735" w:type="dxa"/>
          </w:tcPr>
          <w:p w14:paraId="7C8BC7A8">
            <w:r>
              <w:t xml:space="preserve">Please answer here  </w:t>
            </w:r>
          </w:p>
        </w:tc>
      </w:tr>
    </w:tbl>
    <w:p w14:paraId="121B1F30">
      <w:pPr>
        <w:pStyle w:val="43"/>
        <w:numPr>
          <w:ilvl w:val="0"/>
          <w:numId w:val="7"/>
        </w:numPr>
        <w:spacing w:before="120" w:after="120" w:line="259" w:lineRule="auto"/>
        <w:ind w:left="360"/>
      </w:pPr>
      <w:r>
        <w:t>How would a safeguard measure in the PET market affect the number or range of suppliers, their ability to differentiate products by price, quality, service, or innovation, and their ability to set agreed prices between themselves or for certain consumers or products?</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777DB9CB">
        <w:trPr>
          <w:trHeight w:val="300" w:hRule="atLeast"/>
        </w:trPr>
        <w:tc>
          <w:tcPr>
            <w:tcW w:w="9735" w:type="dxa"/>
          </w:tcPr>
          <w:p w14:paraId="32914FAB">
            <w:r>
              <w:t xml:space="preserve">Please answer here  </w:t>
            </w:r>
          </w:p>
        </w:tc>
      </w:tr>
    </w:tbl>
    <w:p w14:paraId="36FF13FB">
      <w:pPr>
        <w:pStyle w:val="43"/>
        <w:numPr>
          <w:ilvl w:val="0"/>
          <w:numId w:val="7"/>
        </w:numPr>
        <w:spacing w:before="120" w:after="120" w:line="259" w:lineRule="auto"/>
        <w:ind w:left="360"/>
      </w:pPr>
      <w:r>
        <w:t>How would the cost of switching between suppliers in the PET market be affected if a safeguard measure was imposed? Please provide an explanation.</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70C5F2DD">
        <w:trPr>
          <w:trHeight w:val="300" w:hRule="atLeast"/>
        </w:trPr>
        <w:tc>
          <w:tcPr>
            <w:tcW w:w="9735" w:type="dxa"/>
          </w:tcPr>
          <w:p w14:paraId="44CF9AC8">
            <w:r>
              <w:t xml:space="preserve">Please answer here  </w:t>
            </w:r>
          </w:p>
        </w:tc>
      </w:tr>
    </w:tbl>
    <w:p w14:paraId="6A3423DC">
      <w:pPr>
        <w:pStyle w:val="43"/>
        <w:numPr>
          <w:ilvl w:val="0"/>
          <w:numId w:val="7"/>
        </w:numPr>
        <w:spacing w:before="120" w:after="120" w:line="259" w:lineRule="auto"/>
        <w:ind w:left="360"/>
      </w:pPr>
      <w:r>
        <w:t>If a safeguard measure was imposed, how would it affect the product choices available to consumers and the ability of downstream businesses or consumers to make informed decisions? Please provide an explanation.</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453AD376">
        <w:trPr>
          <w:trHeight w:val="300" w:hRule="atLeast"/>
        </w:trPr>
        <w:tc>
          <w:tcPr>
            <w:tcW w:w="9735" w:type="dxa"/>
          </w:tcPr>
          <w:p w14:paraId="2EBC6763">
            <w:r>
              <w:t xml:space="preserve">Please answer here  </w:t>
            </w:r>
          </w:p>
        </w:tc>
      </w:tr>
    </w:tbl>
    <w:p w14:paraId="31FCF559">
      <w:pPr>
        <w:pStyle w:val="43"/>
        <w:numPr>
          <w:ilvl w:val="0"/>
          <w:numId w:val="7"/>
        </w:numPr>
        <w:spacing w:before="120" w:after="120" w:line="259" w:lineRule="auto"/>
        <w:ind w:left="360"/>
      </w:pPr>
      <w:r>
        <w:t>Are there any additional economic factors that you consider to be relevant for the Economic Interest Test in this investigation?</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5"/>
      </w:tblGrid>
      <w:tr w14:paraId="59DD6CF7">
        <w:trPr>
          <w:trHeight w:val="300" w:hRule="atLeast"/>
        </w:trPr>
        <w:tc>
          <w:tcPr>
            <w:tcW w:w="9735" w:type="dxa"/>
          </w:tcPr>
          <w:p w14:paraId="2E87F581">
            <w:r>
              <w:t xml:space="preserve">Please answer here  </w:t>
            </w:r>
          </w:p>
        </w:tc>
      </w:tr>
    </w:tbl>
    <w:p w14:paraId="432AB0E3">
      <w:pPr>
        <w:pStyle w:val="43"/>
        <w:numPr>
          <w:ilvl w:val="0"/>
          <w:numId w:val="7"/>
        </w:numPr>
        <w:spacing w:before="120" w:line="259" w:lineRule="auto"/>
        <w:ind w:left="360"/>
      </w:pPr>
      <w:r>
        <w:t xml:space="preserve">As a public body, the TRA has an obligation under the Equality Act 2010 to ensure that the possible effects of its activities on different people are considered. This public sector Equality Duty covers the following protected characteristics: </w:t>
      </w:r>
    </w:p>
    <w:p w14:paraId="57D0D93E">
      <w:pPr>
        <w:pStyle w:val="43"/>
        <w:numPr>
          <w:ilvl w:val="0"/>
          <w:numId w:val="9"/>
        </w:numPr>
        <w:spacing w:line="259" w:lineRule="auto"/>
      </w:pPr>
      <w:r>
        <w:t xml:space="preserve">age </w:t>
      </w:r>
    </w:p>
    <w:p w14:paraId="022B0521">
      <w:pPr>
        <w:pStyle w:val="43"/>
        <w:numPr>
          <w:ilvl w:val="0"/>
          <w:numId w:val="9"/>
        </w:numPr>
        <w:spacing w:line="259" w:lineRule="auto"/>
      </w:pPr>
      <w:r>
        <w:t xml:space="preserve">disability </w:t>
      </w:r>
    </w:p>
    <w:p w14:paraId="47708227">
      <w:pPr>
        <w:pStyle w:val="43"/>
        <w:numPr>
          <w:ilvl w:val="0"/>
          <w:numId w:val="9"/>
        </w:numPr>
        <w:spacing w:line="259" w:lineRule="auto"/>
      </w:pPr>
      <w:r>
        <w:t xml:space="preserve">gender reassignment </w:t>
      </w:r>
    </w:p>
    <w:p w14:paraId="423DF0BB">
      <w:pPr>
        <w:pStyle w:val="43"/>
        <w:numPr>
          <w:ilvl w:val="0"/>
          <w:numId w:val="9"/>
        </w:numPr>
        <w:spacing w:line="259" w:lineRule="auto"/>
      </w:pPr>
      <w:r>
        <w:t>marriage or civil partnership</w:t>
      </w:r>
    </w:p>
    <w:p w14:paraId="5D490941">
      <w:pPr>
        <w:pStyle w:val="43"/>
        <w:numPr>
          <w:ilvl w:val="0"/>
          <w:numId w:val="9"/>
        </w:numPr>
        <w:spacing w:line="259" w:lineRule="auto"/>
      </w:pPr>
      <w:r>
        <w:t>pregnancy and maternity</w:t>
      </w:r>
    </w:p>
    <w:p w14:paraId="55F4DBDA">
      <w:pPr>
        <w:pStyle w:val="43"/>
        <w:numPr>
          <w:ilvl w:val="0"/>
          <w:numId w:val="9"/>
        </w:numPr>
        <w:spacing w:line="259" w:lineRule="auto"/>
      </w:pPr>
      <w:r>
        <w:t>race</w:t>
      </w:r>
    </w:p>
    <w:p w14:paraId="2DA320D9">
      <w:pPr>
        <w:pStyle w:val="43"/>
        <w:numPr>
          <w:ilvl w:val="0"/>
          <w:numId w:val="9"/>
        </w:numPr>
        <w:spacing w:line="259" w:lineRule="auto"/>
      </w:pPr>
      <w:r>
        <w:t>religion or belief</w:t>
      </w:r>
    </w:p>
    <w:p w14:paraId="662FF8D3">
      <w:pPr>
        <w:pStyle w:val="43"/>
        <w:numPr>
          <w:ilvl w:val="0"/>
          <w:numId w:val="9"/>
        </w:numPr>
        <w:spacing w:line="259" w:lineRule="auto"/>
      </w:pPr>
      <w:r>
        <w:t>sex</w:t>
      </w:r>
    </w:p>
    <w:p w14:paraId="45683A73">
      <w:pPr>
        <w:pStyle w:val="43"/>
        <w:numPr>
          <w:ilvl w:val="0"/>
          <w:numId w:val="9"/>
        </w:numPr>
        <w:spacing w:line="259" w:lineRule="auto"/>
      </w:pPr>
      <w:r>
        <w:t>sexual orientation</w:t>
      </w:r>
    </w:p>
    <w:p w14:paraId="2378CE57">
      <w:pPr>
        <w:pStyle w:val="43"/>
        <w:spacing w:before="120" w:after="120" w:line="259" w:lineRule="auto"/>
        <w:ind w:left="283"/>
      </w:pPr>
      <w:r>
        <w:t>Please provide any relevant information about whether the imposition of a safeguard measure might disproportionately affect any of these groups or any other particular group.</w:t>
      </w:r>
    </w:p>
    <w:tbl>
      <w:tblPr>
        <w:tblStyle w:val="2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0"/>
      </w:tblGrid>
      <w:tr w14:paraId="04781B00">
        <w:trPr>
          <w:trHeight w:val="300" w:hRule="atLeast"/>
        </w:trPr>
        <w:tc>
          <w:tcPr>
            <w:tcW w:w="9740" w:type="dxa"/>
          </w:tcPr>
          <w:p w14:paraId="6C90A789">
            <w:r>
              <w:t xml:space="preserve">Please answer here  </w:t>
            </w:r>
          </w:p>
        </w:tc>
      </w:tr>
    </w:tbl>
    <w:p w14:paraId="705D3798">
      <w:pPr>
        <w:pStyle w:val="43"/>
        <w:spacing w:line="259" w:lineRule="auto"/>
        <w:ind w:left="0"/>
      </w:pPr>
    </w:p>
    <w:p w14:paraId="53E745AE">
      <w:pPr>
        <w:pStyle w:val="2"/>
      </w:pPr>
      <w:r>
        <w:br w:type="page"/>
      </w:r>
    </w:p>
    <w:p w14:paraId="59AAECF9">
      <w:pPr>
        <w:pStyle w:val="2"/>
      </w:pPr>
      <w:r>
        <w:t>Section B: Additional information</w:t>
      </w:r>
      <w:bookmarkEnd w:id="7"/>
    </w:p>
    <w:p w14:paraId="0D51F31D">
      <w:pPr>
        <w:spacing w:line="22" w:lineRule="atLeast"/>
        <w:rPr>
          <w:sz w:val="12"/>
          <w:szCs w:val="10"/>
        </w:rPr>
      </w:pPr>
    </w:p>
    <w:p w14:paraId="2224B194">
      <w:pPr>
        <w:pStyle w:val="3"/>
        <w:tabs>
          <w:tab w:val="left" w:pos="6280"/>
        </w:tabs>
      </w:pPr>
      <w:bookmarkStart w:id="8" w:name="_Toc110433995"/>
      <w:bookmarkStart w:id="9" w:name="_Toc98925164"/>
      <w:bookmarkStart w:id="10" w:name="_Toc115266758"/>
      <w:r>
        <w:t>B1. Other known companies</w:t>
      </w:r>
    </w:p>
    <w:p w14:paraId="148C1924">
      <w:r>
        <w:t>We need contact information in order to notify all other known companies who may be interested in taking part in the investigation and making their views known.</w:t>
      </w:r>
    </w:p>
    <w:p w14:paraId="39E535DA">
      <w:pPr>
        <w:pStyle w:val="4"/>
      </w:pPr>
      <w:r>
        <w:t>B1.1 Exporters, importers, and UK producers</w:t>
      </w:r>
      <w:bookmarkEnd w:id="8"/>
      <w:bookmarkEnd w:id="9"/>
      <w:bookmarkEnd w:id="10"/>
    </w:p>
    <w:p w14:paraId="70C9C2D7">
      <w:pPr>
        <w:pStyle w:val="43"/>
        <w:numPr>
          <w:ilvl w:val="0"/>
          <w:numId w:val="10"/>
        </w:numPr>
        <w:spacing w:before="120" w:after="120" w:line="22" w:lineRule="atLeast"/>
        <w:ind w:left="360"/>
        <w:rPr>
          <w:color w:val="000000"/>
          <w:sz w:val="12"/>
          <w:szCs w:val="10"/>
          <w:shd w:val="clear" w:color="auto" w:fill="FFFFFF"/>
        </w:rPr>
      </w:pPr>
      <w:r>
        <w:rPr>
          <w:rFonts w:eastAsia="Yu Gothic"/>
          <w:szCs w:val="24"/>
        </w:rPr>
        <w:t xml:space="preserve">Please provide contact details of any other known </w:t>
      </w:r>
      <w:r>
        <w:rPr>
          <w:rFonts w:eastAsia="Yu Gothic"/>
          <w:szCs w:val="24"/>
          <w:u w:val="single"/>
        </w:rPr>
        <w:t>exporters</w:t>
      </w:r>
      <w:r>
        <w:rPr>
          <w:rFonts w:eastAsia="Yu Gothic"/>
          <w:szCs w:val="24"/>
        </w:rPr>
        <w:t xml:space="preserve"> and </w:t>
      </w:r>
      <w:r>
        <w:rPr>
          <w:rFonts w:eastAsia="Yu Gothic"/>
          <w:szCs w:val="24"/>
          <w:u w:val="single"/>
        </w:rPr>
        <w:t>importers</w:t>
      </w:r>
      <w:r>
        <w:rPr>
          <w:rFonts w:eastAsia="Yu Gothic"/>
          <w:szCs w:val="24"/>
        </w:rPr>
        <w:t xml:space="preserve"> of the goods concerned and </w:t>
      </w:r>
      <w:r>
        <w:rPr>
          <w:rFonts w:eastAsia="Yu Gothic"/>
          <w:szCs w:val="24"/>
          <w:u w:val="single"/>
        </w:rPr>
        <w:t>UK producers</w:t>
      </w:r>
      <w:r>
        <w:rPr>
          <w:rFonts w:eastAsia="Yu Gothic"/>
          <w:szCs w:val="24"/>
        </w:rPr>
        <w:t xml:space="preserve"> of the goods that are </w:t>
      </w:r>
      <w:r>
        <w:rPr>
          <w:rFonts w:eastAsia="Yu Gothic"/>
          <w:szCs w:val="24"/>
          <w:u w:val="single"/>
        </w:rPr>
        <w:t>like</w:t>
      </w:r>
      <w:r>
        <w:rPr>
          <w:rFonts w:eastAsia="Yu Gothic"/>
          <w:szCs w:val="24"/>
        </w:rPr>
        <w:t xml:space="preserve"> the goods concerned (the UK like goods) or directly competitive with the goods concerned (UK directly competitive goods) in the table below.</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36"/>
        <w:gridCol w:w="2459"/>
        <w:gridCol w:w="2960"/>
        <w:gridCol w:w="2311"/>
      </w:tblGrid>
      <w:tr w14:paraId="619CA38A">
        <w:trPr>
          <w:trHeight w:val="454" w:hRule="atLeast"/>
        </w:trPr>
        <w:tc>
          <w:tcPr>
            <w:tcW w:w="2030" w:type="dxa"/>
            <w:shd w:val="clear" w:color="auto" w:fill="002060"/>
          </w:tcPr>
          <w:p w14:paraId="1298C0B7">
            <w:pPr>
              <w:spacing w:line="22" w:lineRule="atLeast"/>
              <w:jc w:val="center"/>
              <w:rPr>
                <w:rFonts w:eastAsia="Arial"/>
                <w:b/>
                <w:bCs/>
              </w:rPr>
            </w:pPr>
            <w:r>
              <w:rPr>
                <w:rFonts w:eastAsia="Arial"/>
                <w:b/>
                <w:bCs/>
              </w:rPr>
              <w:t xml:space="preserve">Activities </w:t>
            </w:r>
          </w:p>
          <w:p w14:paraId="17E4238D">
            <w:pPr>
              <w:spacing w:line="22" w:lineRule="atLeast"/>
              <w:jc w:val="center"/>
              <w:rPr>
                <w:rFonts w:eastAsia="Arial"/>
                <w:b/>
                <w:bCs/>
              </w:rPr>
            </w:pPr>
            <w:r>
              <w:rPr>
                <w:rFonts w:eastAsia="Arial"/>
                <w:b/>
                <w:bCs/>
              </w:rPr>
              <w:t>(exporter / importer / UK producer</w:t>
            </w:r>
          </w:p>
        </w:tc>
        <w:tc>
          <w:tcPr>
            <w:tcW w:w="2451" w:type="dxa"/>
            <w:shd w:val="clear" w:color="auto" w:fill="002060"/>
            <w:tcMar>
              <w:top w:w="0" w:type="dxa"/>
              <w:left w:w="108" w:type="dxa"/>
              <w:bottom w:w="0" w:type="dxa"/>
              <w:right w:w="108" w:type="dxa"/>
            </w:tcMar>
            <w:vAlign w:val="center"/>
          </w:tcPr>
          <w:p w14:paraId="0744AA5F">
            <w:pPr>
              <w:spacing w:line="22" w:lineRule="atLeast"/>
              <w:jc w:val="center"/>
              <w:rPr>
                <w:rFonts w:eastAsia="Arial"/>
                <w:b/>
                <w:bCs/>
              </w:rPr>
            </w:pPr>
            <w:r>
              <w:rPr>
                <w:rFonts w:eastAsia="Arial"/>
                <w:b/>
                <w:bCs/>
              </w:rPr>
              <w:t>Company name</w:t>
            </w:r>
          </w:p>
        </w:tc>
        <w:tc>
          <w:tcPr>
            <w:tcW w:w="2951" w:type="dxa"/>
            <w:shd w:val="clear" w:color="auto" w:fill="002060"/>
            <w:tcMar>
              <w:top w:w="0" w:type="dxa"/>
              <w:left w:w="108" w:type="dxa"/>
              <w:bottom w:w="0" w:type="dxa"/>
              <w:right w:w="108" w:type="dxa"/>
            </w:tcMar>
            <w:vAlign w:val="center"/>
          </w:tcPr>
          <w:p w14:paraId="7048A027">
            <w:pPr>
              <w:spacing w:line="22" w:lineRule="atLeast"/>
              <w:jc w:val="center"/>
              <w:rPr>
                <w:rFonts w:eastAsia="Arial"/>
                <w:b/>
                <w:bCs/>
              </w:rPr>
            </w:pPr>
            <w:r>
              <w:rPr>
                <w:rFonts w:eastAsia="Arial"/>
                <w:b/>
                <w:bCs/>
              </w:rPr>
              <w:t>Contact details (email)</w:t>
            </w:r>
          </w:p>
        </w:tc>
        <w:tc>
          <w:tcPr>
            <w:tcW w:w="2304" w:type="dxa"/>
            <w:shd w:val="clear" w:color="auto" w:fill="002060"/>
            <w:tcMar>
              <w:top w:w="0" w:type="dxa"/>
              <w:left w:w="10" w:type="dxa"/>
              <w:bottom w:w="0" w:type="dxa"/>
              <w:right w:w="10" w:type="dxa"/>
            </w:tcMar>
            <w:vAlign w:val="center"/>
          </w:tcPr>
          <w:p w14:paraId="2D34E75D">
            <w:pPr>
              <w:spacing w:line="22" w:lineRule="atLeast"/>
              <w:jc w:val="center"/>
              <w:rPr>
                <w:rFonts w:eastAsia="Arial"/>
                <w:b/>
                <w:bCs/>
              </w:rPr>
            </w:pPr>
            <w:r>
              <w:rPr>
                <w:rFonts w:eastAsia="Arial"/>
                <w:b/>
                <w:bCs/>
              </w:rPr>
              <w:t>Location(s)</w:t>
            </w:r>
            <w:r>
              <w:rPr>
                <w:rFonts w:eastAsia="Arial"/>
                <w:b/>
                <w:bCs/>
              </w:rPr>
              <w:br w:type="textWrapping"/>
            </w:r>
            <w:r>
              <w:rPr>
                <w:rFonts w:eastAsia="Arial"/>
                <w:b/>
                <w:bCs/>
              </w:rPr>
              <w:t>(if info is available)</w:t>
            </w:r>
          </w:p>
        </w:tc>
      </w:tr>
      <w:tr w14:paraId="5AB05531">
        <w:trPr>
          <w:trHeight w:val="135" w:hRule="atLeast"/>
        </w:trPr>
        <w:tc>
          <w:tcPr>
            <w:tcW w:w="2030" w:type="dxa"/>
          </w:tcPr>
          <w:p w14:paraId="39F2B6A2">
            <w:pPr>
              <w:spacing w:line="22" w:lineRule="atLeast"/>
              <w:rPr>
                <w:rFonts w:hint="default" w:eastAsia="宋体"/>
                <w:szCs w:val="24"/>
                <w:lang w:val="en-US" w:eastAsia="zh-CN"/>
              </w:rPr>
            </w:pPr>
          </w:p>
        </w:tc>
        <w:tc>
          <w:tcPr>
            <w:tcW w:w="2451" w:type="dxa"/>
            <w:tcMar>
              <w:top w:w="0" w:type="dxa"/>
              <w:left w:w="108" w:type="dxa"/>
              <w:bottom w:w="0" w:type="dxa"/>
              <w:right w:w="108" w:type="dxa"/>
            </w:tcMar>
          </w:tcPr>
          <w:p w14:paraId="513ACD48">
            <w:pPr>
              <w:spacing w:line="22" w:lineRule="atLeast"/>
              <w:rPr>
                <w:highlight w:val="none"/>
              </w:rPr>
            </w:pPr>
            <w:r>
              <w:rPr>
                <w:rFonts w:eastAsia="Arial"/>
                <w:szCs w:val="24"/>
                <w:highlight w:val="none"/>
              </w:rPr>
              <w:t>     </w:t>
            </w:r>
          </w:p>
        </w:tc>
        <w:tc>
          <w:tcPr>
            <w:tcW w:w="2951" w:type="dxa"/>
            <w:tcMar>
              <w:top w:w="0" w:type="dxa"/>
              <w:left w:w="108" w:type="dxa"/>
              <w:bottom w:w="0" w:type="dxa"/>
              <w:right w:w="108" w:type="dxa"/>
            </w:tcMar>
          </w:tcPr>
          <w:p w14:paraId="57E22F6D">
            <w:pPr>
              <w:spacing w:line="22" w:lineRule="atLeast"/>
              <w:rPr>
                <w:highlight w:val="none"/>
              </w:rPr>
            </w:pPr>
            <w:r>
              <w:rPr>
                <w:rFonts w:eastAsia="Arial"/>
                <w:szCs w:val="24"/>
                <w:highlight w:val="none"/>
              </w:rPr>
              <w:t>     </w:t>
            </w:r>
          </w:p>
        </w:tc>
        <w:tc>
          <w:tcPr>
            <w:tcW w:w="2304" w:type="dxa"/>
            <w:tcMar>
              <w:top w:w="0" w:type="dxa"/>
              <w:left w:w="10" w:type="dxa"/>
              <w:bottom w:w="0" w:type="dxa"/>
              <w:right w:w="10" w:type="dxa"/>
            </w:tcMar>
          </w:tcPr>
          <w:p w14:paraId="1B42547F">
            <w:pPr>
              <w:spacing w:line="22" w:lineRule="atLeast"/>
              <w:jc w:val="center"/>
              <w:rPr>
                <w:rFonts w:eastAsia="Arial"/>
                <w:highlight w:val="yellow"/>
              </w:rPr>
            </w:pPr>
          </w:p>
        </w:tc>
      </w:tr>
    </w:tbl>
    <w:p w14:paraId="19342601">
      <w:pPr>
        <w:spacing w:line="22" w:lineRule="atLeast"/>
        <w:jc w:val="right"/>
        <w:rPr>
          <w:rFonts w:eastAsia="Arial"/>
          <w:i/>
          <w:iCs/>
        </w:rPr>
      </w:pPr>
      <w:r>
        <w:rPr>
          <w:rFonts w:eastAsia="Arial"/>
          <w:i/>
          <w:iCs/>
          <w:sz w:val="20"/>
          <w:szCs w:val="18"/>
        </w:rPr>
        <w:t>+Add additional rows as required</w:t>
      </w:r>
    </w:p>
    <w:tbl>
      <w:tblPr>
        <w:tblStyle w:val="23"/>
        <w:tblW w:w="9736" w:type="dxa"/>
        <w:tblInd w:w="0" w:type="dxa"/>
        <w:tblLayout w:type="autofit"/>
        <w:tblCellMar>
          <w:top w:w="0" w:type="dxa"/>
          <w:left w:w="10" w:type="dxa"/>
          <w:bottom w:w="0" w:type="dxa"/>
          <w:right w:w="10" w:type="dxa"/>
        </w:tblCellMar>
      </w:tblPr>
      <w:tblGrid>
        <w:gridCol w:w="9736"/>
      </w:tblGrid>
      <w:tr w14:paraId="2A11C5E4">
        <w:tc>
          <w:tcPr>
            <w:tcW w:w="9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0C7789F">
            <w:pPr>
              <w:spacing w:line="22" w:lineRule="atLeast"/>
              <w:jc w:val="both"/>
              <w:rPr>
                <w:rFonts w:eastAsia="Arial"/>
                <w:szCs w:val="24"/>
              </w:rPr>
            </w:pPr>
            <w:r>
              <w:rPr>
                <w:rFonts w:hint="default" w:eastAsia="Aptos"/>
                <w:i/>
                <w:iCs/>
                <w:szCs w:val="22"/>
              </w:rPr>
              <w:t xml:space="preserve">Not applicable. At this stage, </w:t>
            </w:r>
            <w:r>
              <w:rPr>
                <w:rFonts w:hint="eastAsia"/>
                <w:i/>
                <w:iCs/>
              </w:rPr>
              <w:t>CCCMC</w:t>
            </w:r>
            <w:r>
              <w:rPr>
                <w:rFonts w:hint="default" w:eastAsia="Aptos"/>
                <w:i/>
                <w:iCs/>
                <w:szCs w:val="22"/>
              </w:rPr>
              <w:t xml:space="preserve"> do not have further information regarding this investigation. </w:t>
            </w:r>
            <w:r>
              <w:rPr>
                <w:rFonts w:hint="eastAsia"/>
                <w:i/>
                <w:iCs/>
              </w:rPr>
              <w:t>CCCMC</w:t>
            </w:r>
            <w:r>
              <w:rPr>
                <w:rFonts w:hint="default" w:eastAsia="Aptos"/>
                <w:i/>
                <w:iCs/>
                <w:szCs w:val="22"/>
              </w:rPr>
              <w:t xml:space="preserve"> will provide any relevant information available </w:t>
            </w:r>
            <w:r>
              <w:rPr>
                <w:rFonts w:hint="eastAsia" w:eastAsia="宋体"/>
                <w:i/>
                <w:iCs/>
                <w:szCs w:val="22"/>
                <w:lang w:val="en-US" w:eastAsia="zh-CN"/>
              </w:rPr>
              <w:t xml:space="preserve">it </w:t>
            </w:r>
            <w:r>
              <w:rPr>
                <w:rFonts w:hint="default" w:eastAsia="Aptos"/>
                <w:i/>
                <w:iCs/>
                <w:szCs w:val="22"/>
              </w:rPr>
              <w:t>and/or convey the views of relevant Chinese companies to the investigating authority during the subsequent investigation process, where appropriate.</w:t>
            </w:r>
          </w:p>
        </w:tc>
      </w:tr>
    </w:tbl>
    <w:p w14:paraId="17C54884">
      <w:pPr>
        <w:spacing w:line="22" w:lineRule="atLeast"/>
        <w:rPr>
          <w:bCs/>
          <w:color w:val="C00000"/>
          <w:sz w:val="18"/>
          <w:szCs w:val="18"/>
        </w:rPr>
      </w:pPr>
    </w:p>
    <w:p w14:paraId="13297925">
      <w:pPr>
        <w:spacing w:line="22" w:lineRule="atLeast"/>
        <w:rPr>
          <w:b/>
          <w:sz w:val="12"/>
          <w:szCs w:val="12"/>
        </w:rPr>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221DC038">
      <w:pPr>
        <w:pStyle w:val="4"/>
        <w:rPr>
          <w:lang w:eastAsia="en-GB"/>
        </w:rPr>
      </w:pPr>
      <w:r>
        <w:t>B1.2 Upstream and downstream companies</w:t>
      </w:r>
    </w:p>
    <w:p w14:paraId="1477F829">
      <w:pPr>
        <w:pStyle w:val="43"/>
        <w:numPr>
          <w:ilvl w:val="0"/>
          <w:numId w:val="11"/>
        </w:numPr>
        <w:spacing w:before="120" w:after="120" w:line="22" w:lineRule="atLeast"/>
        <w:ind w:left="360"/>
        <w:rPr>
          <w:rFonts w:eastAsia="Times New Roman"/>
          <w:sz w:val="12"/>
          <w:szCs w:val="12"/>
          <w:lang w:eastAsia="en-GB"/>
        </w:rPr>
      </w:pPr>
      <w:r>
        <w:rPr>
          <w:rFonts w:eastAsia="Times New Roman"/>
          <w:lang w:eastAsia="en-GB"/>
        </w:rPr>
        <w:t xml:space="preserve">Please provide </w:t>
      </w:r>
      <w:r>
        <w:rPr>
          <w:rFonts w:eastAsia="Yu Gothic"/>
        </w:rPr>
        <w:t>contact</w:t>
      </w:r>
      <w:r>
        <w:rPr>
          <w:rFonts w:eastAsia="Times New Roman"/>
          <w:lang w:eastAsia="en-GB"/>
        </w:rPr>
        <w:t xml:space="preserve"> details </w:t>
      </w:r>
      <w:r>
        <w:rPr>
          <w:rFonts w:eastAsia="Yu Gothic"/>
        </w:rPr>
        <w:t>for</w:t>
      </w:r>
      <w:r>
        <w:rPr>
          <w:rFonts w:eastAsia="Times New Roman"/>
          <w:lang w:eastAsia="en-GB"/>
        </w:rPr>
        <w:t xml:space="preserve"> UK companies from whom you purchase materials used to make the like goods (upstream companies) and UK companies who purchase the like goods from you (downstream companies) to help us obtain a more complete picture of the </w:t>
      </w:r>
      <w:r>
        <w:rPr>
          <w:rFonts w:eastAsia="Yu Gothic"/>
        </w:rPr>
        <w:t>potential effects of a measure</w:t>
      </w:r>
      <w:r>
        <w:rPr>
          <w:rFonts w:eastAsia="Times New Roman"/>
          <w:lang w:eastAsia="en-GB"/>
        </w:rPr>
        <w:t>.</w:t>
      </w:r>
      <w:r>
        <w:rPr>
          <w:rFonts w:eastAsia="Times New Roman"/>
          <w:lang w:eastAsia="en-GB"/>
        </w:rPr>
        <w:br w:type="textWrapping"/>
      </w:r>
      <w:r>
        <w:rPr>
          <w:rFonts w:eastAsia="Times New Roman"/>
          <w:lang w:eastAsia="en-GB"/>
        </w:rPr>
        <w:br w:type="textWrapping"/>
      </w:r>
      <w:r>
        <w:rPr>
          <w:rFonts w:eastAsia="Times New Roman"/>
          <w:lang w:eastAsia="en-GB"/>
        </w:rPr>
        <w:t>You are not obligated to provide this information but we will use any details you provide to get in touch with these companies and improve our understanding of the impacts of any potential measure.</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984"/>
        <w:gridCol w:w="2427"/>
        <w:gridCol w:w="3020"/>
        <w:gridCol w:w="2531"/>
      </w:tblGrid>
      <w:tr w14:paraId="7D762DE2">
        <w:tc>
          <w:tcPr>
            <w:tcW w:w="996" w:type="pct"/>
            <w:shd w:val="clear" w:color="auto" w:fill="002060"/>
            <w:tcMar>
              <w:top w:w="0" w:type="dxa"/>
              <w:left w:w="108" w:type="dxa"/>
              <w:bottom w:w="0" w:type="dxa"/>
              <w:right w:w="108" w:type="dxa"/>
            </w:tcMar>
            <w:vAlign w:val="center"/>
          </w:tcPr>
          <w:p w14:paraId="27F2F43E">
            <w:pPr>
              <w:spacing w:line="22" w:lineRule="atLeast"/>
              <w:jc w:val="center"/>
              <w:rPr>
                <w:rFonts w:eastAsia="Arial"/>
                <w:b/>
                <w:bCs/>
              </w:rPr>
            </w:pPr>
            <w:r>
              <w:rPr>
                <w:rFonts w:eastAsia="Arial"/>
                <w:b/>
                <w:bCs/>
              </w:rPr>
              <w:t xml:space="preserve">Activities </w:t>
            </w:r>
          </w:p>
          <w:p w14:paraId="5977FDEE">
            <w:pPr>
              <w:spacing w:line="22" w:lineRule="atLeast"/>
              <w:jc w:val="center"/>
              <w:rPr>
                <w:rFonts w:eastAsia="Arial"/>
                <w:b/>
                <w:bCs/>
              </w:rPr>
            </w:pPr>
            <w:r>
              <w:rPr>
                <w:rFonts w:eastAsia="Arial"/>
                <w:b/>
                <w:bCs/>
              </w:rPr>
              <w:t>(upstream / downstream)</w:t>
            </w:r>
          </w:p>
        </w:tc>
        <w:tc>
          <w:tcPr>
            <w:tcW w:w="1218" w:type="pct"/>
            <w:shd w:val="clear" w:color="auto" w:fill="002060"/>
            <w:tcMar>
              <w:top w:w="0" w:type="dxa"/>
              <w:left w:w="108" w:type="dxa"/>
              <w:bottom w:w="0" w:type="dxa"/>
              <w:right w:w="108" w:type="dxa"/>
            </w:tcMar>
            <w:vAlign w:val="center"/>
          </w:tcPr>
          <w:p w14:paraId="4B2048AC">
            <w:pPr>
              <w:spacing w:line="22" w:lineRule="atLeast"/>
              <w:jc w:val="center"/>
              <w:rPr>
                <w:rFonts w:eastAsia="Arial"/>
                <w:b/>
                <w:bCs/>
              </w:rPr>
            </w:pPr>
            <w:r>
              <w:rPr>
                <w:rFonts w:eastAsia="Arial"/>
                <w:b/>
                <w:bCs/>
              </w:rPr>
              <w:t>Company name</w:t>
            </w:r>
          </w:p>
        </w:tc>
        <w:tc>
          <w:tcPr>
            <w:tcW w:w="1516" w:type="pct"/>
            <w:shd w:val="clear" w:color="auto" w:fill="002060"/>
            <w:tcMar>
              <w:top w:w="0" w:type="dxa"/>
              <w:left w:w="108" w:type="dxa"/>
              <w:bottom w:w="0" w:type="dxa"/>
              <w:right w:w="108" w:type="dxa"/>
            </w:tcMar>
            <w:vAlign w:val="center"/>
          </w:tcPr>
          <w:p w14:paraId="4013CAC9">
            <w:pPr>
              <w:spacing w:line="22" w:lineRule="atLeast"/>
              <w:jc w:val="center"/>
              <w:rPr>
                <w:rFonts w:eastAsia="Arial"/>
                <w:b/>
                <w:bCs/>
              </w:rPr>
            </w:pPr>
            <w:r>
              <w:rPr>
                <w:rFonts w:eastAsia="Arial"/>
                <w:b/>
                <w:bCs/>
              </w:rPr>
              <w:t>Contact details (email)</w:t>
            </w:r>
          </w:p>
        </w:tc>
        <w:tc>
          <w:tcPr>
            <w:tcW w:w="1270" w:type="pct"/>
            <w:shd w:val="clear" w:color="auto" w:fill="002060"/>
            <w:tcMar>
              <w:top w:w="0" w:type="dxa"/>
              <w:left w:w="108" w:type="dxa"/>
              <w:bottom w:w="0" w:type="dxa"/>
              <w:right w:w="108" w:type="dxa"/>
            </w:tcMar>
            <w:vAlign w:val="center"/>
          </w:tcPr>
          <w:p w14:paraId="249547AB">
            <w:pPr>
              <w:spacing w:line="22" w:lineRule="atLeast"/>
              <w:jc w:val="center"/>
              <w:rPr>
                <w:rFonts w:eastAsia="Arial"/>
                <w:b/>
                <w:bCs/>
                <w:szCs w:val="24"/>
              </w:rPr>
            </w:pPr>
            <w:r>
              <w:rPr>
                <w:rFonts w:eastAsia="Arial"/>
                <w:b/>
                <w:bCs/>
                <w:szCs w:val="24"/>
              </w:rPr>
              <w:t>Location(s)</w:t>
            </w:r>
          </w:p>
          <w:p w14:paraId="525762CD">
            <w:pPr>
              <w:spacing w:line="22" w:lineRule="atLeast"/>
              <w:jc w:val="center"/>
              <w:rPr>
                <w:rFonts w:eastAsia="Arial"/>
                <w:b/>
                <w:bCs/>
                <w:szCs w:val="24"/>
              </w:rPr>
            </w:pPr>
            <w:r>
              <w:rPr>
                <w:rFonts w:eastAsia="Arial"/>
                <w:b/>
                <w:bCs/>
                <w:szCs w:val="24"/>
              </w:rPr>
              <w:t>(if info is available)</w:t>
            </w:r>
          </w:p>
        </w:tc>
      </w:tr>
      <w:tr w14:paraId="2E5D884E">
        <w:trPr>
          <w:trHeight w:val="50" w:hRule="atLeast"/>
        </w:trPr>
        <w:tc>
          <w:tcPr>
            <w:tcW w:w="996" w:type="pct"/>
            <w:tcMar>
              <w:top w:w="0" w:type="dxa"/>
              <w:left w:w="108" w:type="dxa"/>
              <w:bottom w:w="0" w:type="dxa"/>
              <w:right w:w="108" w:type="dxa"/>
            </w:tcMar>
          </w:tcPr>
          <w:p w14:paraId="39CB2805">
            <w:pPr>
              <w:spacing w:line="22" w:lineRule="atLeast"/>
            </w:pPr>
            <w:r>
              <w:rPr>
                <w:rFonts w:eastAsia="Arial"/>
                <w:szCs w:val="24"/>
              </w:rPr>
              <w:t>     </w:t>
            </w:r>
          </w:p>
        </w:tc>
        <w:tc>
          <w:tcPr>
            <w:tcW w:w="1218" w:type="pct"/>
            <w:tcMar>
              <w:top w:w="0" w:type="dxa"/>
              <w:left w:w="108" w:type="dxa"/>
              <w:bottom w:w="0" w:type="dxa"/>
              <w:right w:w="108" w:type="dxa"/>
            </w:tcMar>
          </w:tcPr>
          <w:p w14:paraId="41CB1777">
            <w:pPr>
              <w:spacing w:line="22" w:lineRule="atLeast"/>
            </w:pPr>
            <w:r>
              <w:rPr>
                <w:rFonts w:eastAsia="Arial"/>
                <w:szCs w:val="24"/>
              </w:rPr>
              <w:t>     </w:t>
            </w:r>
          </w:p>
        </w:tc>
        <w:tc>
          <w:tcPr>
            <w:tcW w:w="1516" w:type="pct"/>
            <w:tcMar>
              <w:top w:w="0" w:type="dxa"/>
              <w:left w:w="108" w:type="dxa"/>
              <w:bottom w:w="0" w:type="dxa"/>
              <w:right w:w="108" w:type="dxa"/>
            </w:tcMar>
          </w:tcPr>
          <w:p w14:paraId="27500D4B">
            <w:pPr>
              <w:spacing w:line="22" w:lineRule="atLeast"/>
            </w:pPr>
            <w:r>
              <w:rPr>
                <w:rFonts w:eastAsia="Arial"/>
                <w:szCs w:val="24"/>
              </w:rPr>
              <w:t>     </w:t>
            </w:r>
          </w:p>
        </w:tc>
        <w:tc>
          <w:tcPr>
            <w:tcW w:w="1270" w:type="pct"/>
            <w:tcMar>
              <w:top w:w="0" w:type="dxa"/>
              <w:left w:w="108" w:type="dxa"/>
              <w:bottom w:w="0" w:type="dxa"/>
              <w:right w:w="108" w:type="dxa"/>
            </w:tcMar>
          </w:tcPr>
          <w:p w14:paraId="451AC0A6">
            <w:pPr>
              <w:spacing w:line="22" w:lineRule="atLeast"/>
            </w:pPr>
            <w:r>
              <w:rPr>
                <w:rFonts w:eastAsia="Arial"/>
                <w:szCs w:val="24"/>
              </w:rPr>
              <w:t>     </w:t>
            </w:r>
          </w:p>
        </w:tc>
      </w:tr>
    </w:tbl>
    <w:p w14:paraId="75BCE30C">
      <w:pPr>
        <w:spacing w:line="22" w:lineRule="atLeast"/>
        <w:jc w:val="right"/>
        <w:rPr>
          <w:rFonts w:eastAsia="Arial"/>
          <w:i/>
          <w:iCs/>
          <w:sz w:val="20"/>
          <w:szCs w:val="18"/>
        </w:rPr>
      </w:pPr>
      <w:r>
        <w:rPr>
          <w:rFonts w:eastAsia="Arial"/>
          <w:i/>
          <w:iCs/>
          <w:sz w:val="20"/>
          <w:szCs w:val="18"/>
        </w:rPr>
        <w:t>+Add additional rows as required</w:t>
      </w:r>
    </w:p>
    <w:tbl>
      <w:tblPr>
        <w:tblStyle w:val="23"/>
        <w:tblW w:w="9736" w:type="dxa"/>
        <w:tblInd w:w="0" w:type="dxa"/>
        <w:tblLayout w:type="autofit"/>
        <w:tblCellMar>
          <w:top w:w="0" w:type="dxa"/>
          <w:left w:w="10" w:type="dxa"/>
          <w:bottom w:w="0" w:type="dxa"/>
          <w:right w:w="10" w:type="dxa"/>
        </w:tblCellMar>
      </w:tblPr>
      <w:tblGrid>
        <w:gridCol w:w="9736"/>
      </w:tblGrid>
      <w:tr w14:paraId="69ABE616">
        <w:tc>
          <w:tcPr>
            <w:tcW w:w="9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BEE5B0C">
            <w:pPr>
              <w:spacing w:line="22" w:lineRule="atLeast"/>
              <w:jc w:val="both"/>
              <w:rPr>
                <w:rFonts w:eastAsia="Arial"/>
                <w:szCs w:val="24"/>
              </w:rPr>
            </w:pPr>
            <w:r>
              <w:rPr>
                <w:rFonts w:hint="default" w:eastAsia="Aptos"/>
                <w:i/>
                <w:iCs/>
                <w:szCs w:val="22"/>
              </w:rPr>
              <w:t xml:space="preserve">Not applicable. At this stage, </w:t>
            </w:r>
            <w:r>
              <w:rPr>
                <w:rFonts w:hint="eastAsia"/>
                <w:i/>
                <w:iCs/>
              </w:rPr>
              <w:t>CCCMC</w:t>
            </w:r>
            <w:r>
              <w:rPr>
                <w:rFonts w:hint="default" w:eastAsia="Aptos"/>
                <w:i/>
                <w:iCs/>
                <w:szCs w:val="22"/>
              </w:rPr>
              <w:t xml:space="preserve"> do not have further information regarding this investigation. </w:t>
            </w:r>
            <w:r>
              <w:rPr>
                <w:rFonts w:hint="eastAsia"/>
                <w:i/>
                <w:iCs/>
              </w:rPr>
              <w:t>CCCMC</w:t>
            </w:r>
            <w:r>
              <w:rPr>
                <w:rFonts w:hint="default" w:eastAsia="Aptos"/>
                <w:i/>
                <w:iCs/>
                <w:szCs w:val="22"/>
              </w:rPr>
              <w:t xml:space="preserve"> will provide any relevant information available </w:t>
            </w:r>
            <w:r>
              <w:rPr>
                <w:rFonts w:hint="eastAsia" w:eastAsia="宋体"/>
                <w:i/>
                <w:iCs/>
                <w:szCs w:val="22"/>
                <w:lang w:val="en-US" w:eastAsia="zh-CN"/>
              </w:rPr>
              <w:t xml:space="preserve">it </w:t>
            </w:r>
            <w:r>
              <w:rPr>
                <w:rFonts w:hint="default" w:eastAsia="Aptos"/>
                <w:i/>
                <w:iCs/>
                <w:szCs w:val="22"/>
              </w:rPr>
              <w:t>and/or convey the views of relevant Chinese companies to the investigating authority during the subsequent investigation process, where appropriate.</w:t>
            </w:r>
          </w:p>
        </w:tc>
      </w:tr>
    </w:tbl>
    <w:p w14:paraId="604B24E1">
      <w:pPr>
        <w:spacing w:line="22" w:lineRule="atLeast"/>
        <w:rPr>
          <w:bCs/>
          <w:color w:val="C00000"/>
          <w:sz w:val="18"/>
          <w:szCs w:val="18"/>
        </w:rPr>
      </w:pPr>
    </w:p>
    <w:p w14:paraId="5E71AC4D">
      <w:pPr>
        <w:spacing w:line="22" w:lineRule="atLeast"/>
        <w:rPr>
          <w:sz w:val="12"/>
          <w:szCs w:val="10"/>
        </w:rPr>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54256876">
      <w:pPr>
        <w:pStyle w:val="4"/>
      </w:pPr>
      <w:r>
        <w:t>B1.3 Any other companies</w:t>
      </w:r>
    </w:p>
    <w:p w14:paraId="548E5B57">
      <w:pPr>
        <w:pStyle w:val="43"/>
        <w:numPr>
          <w:ilvl w:val="0"/>
          <w:numId w:val="12"/>
        </w:numPr>
        <w:spacing w:before="120" w:after="120" w:line="22" w:lineRule="atLeast"/>
        <w:ind w:left="360"/>
        <w:rPr>
          <w:sz w:val="12"/>
          <w:szCs w:val="12"/>
        </w:rPr>
      </w:pPr>
      <w:r>
        <w:rPr>
          <w:rFonts w:eastAsia="Yu Gothic"/>
          <w:szCs w:val="24"/>
        </w:rPr>
        <w:t>Please provide a list of any other known companies, including the nature of their company and any associations with other companies.</w:t>
      </w:r>
      <w:r>
        <w:rPr>
          <w:rFonts w:eastAsia="Yu Gothic"/>
          <w:szCs w:val="24"/>
        </w:rPr>
        <w:br w:type="textWrapping"/>
      </w:r>
      <w:r>
        <w:rPr>
          <w:rFonts w:eastAsia="Yu Gothic"/>
          <w:szCs w:val="24"/>
        </w:rPr>
        <w:br w:type="textWrapping"/>
      </w:r>
      <w:r>
        <w:rPr>
          <w:rFonts w:eastAsia="Yu Gothic"/>
          <w:szCs w:val="24"/>
        </w:rPr>
        <w:t xml:space="preserve">This may include, </w:t>
      </w:r>
      <w:r>
        <w:rPr>
          <w:rFonts w:eastAsia="Yu Gothic"/>
          <w:szCs w:val="24"/>
          <w:u w:val="single"/>
        </w:rPr>
        <w:t>for example</w:t>
      </w:r>
      <w:r>
        <w:rPr>
          <w:rFonts w:eastAsia="Yu Gothic"/>
          <w:szCs w:val="24"/>
        </w:rPr>
        <w:t>, companies that</w:t>
      </w:r>
      <w:r>
        <w:t xml:space="preserve"> are involved in the importation, distribution, or sale of goods that are like the </w:t>
      </w:r>
      <w:r>
        <w:rPr>
          <w:rFonts w:eastAsia="Arial"/>
        </w:rPr>
        <w:t>goods concerned</w:t>
      </w:r>
      <w:r>
        <w:rPr>
          <w:color w:val="0070C0"/>
        </w:rPr>
        <w:t xml:space="preserve"> </w:t>
      </w:r>
      <w:r>
        <w:rPr>
          <w:u w:val="single"/>
        </w:rPr>
        <w:t>from third countries</w:t>
      </w:r>
      <w:r>
        <w:t>.</w:t>
      </w:r>
    </w:p>
    <w:tbl>
      <w:tblPr>
        <w:tblStyle w:val="23"/>
        <w:tblW w:w="9736" w:type="dxa"/>
        <w:tblInd w:w="0" w:type="dxa"/>
        <w:tblLayout w:type="autofit"/>
        <w:tblCellMar>
          <w:top w:w="0" w:type="dxa"/>
          <w:left w:w="10" w:type="dxa"/>
          <w:bottom w:w="0" w:type="dxa"/>
          <w:right w:w="10" w:type="dxa"/>
        </w:tblCellMar>
      </w:tblPr>
      <w:tblGrid>
        <w:gridCol w:w="9736"/>
      </w:tblGrid>
      <w:tr w14:paraId="0412FEA6">
        <w:tc>
          <w:tcPr>
            <w:tcW w:w="973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0E6DF58">
            <w:pPr>
              <w:spacing w:line="22" w:lineRule="atLeast"/>
              <w:jc w:val="both"/>
              <w:rPr>
                <w:rFonts w:eastAsia="Arial"/>
                <w:szCs w:val="24"/>
              </w:rPr>
            </w:pPr>
            <w:r>
              <w:rPr>
                <w:rFonts w:hint="default" w:eastAsia="Aptos"/>
                <w:i/>
                <w:iCs/>
                <w:szCs w:val="22"/>
              </w:rPr>
              <w:t xml:space="preserve">Not applicable. At this stage, </w:t>
            </w:r>
            <w:r>
              <w:rPr>
                <w:rFonts w:hint="eastAsia"/>
                <w:i/>
                <w:iCs/>
              </w:rPr>
              <w:t>CCCMC</w:t>
            </w:r>
            <w:r>
              <w:rPr>
                <w:rFonts w:hint="default" w:eastAsia="Aptos"/>
                <w:i/>
                <w:iCs/>
                <w:szCs w:val="22"/>
              </w:rPr>
              <w:t xml:space="preserve"> do not have further information regarding this investigation. </w:t>
            </w:r>
            <w:r>
              <w:rPr>
                <w:rFonts w:hint="eastAsia"/>
                <w:i/>
                <w:iCs/>
              </w:rPr>
              <w:t>CCCMC</w:t>
            </w:r>
            <w:r>
              <w:rPr>
                <w:rFonts w:hint="default" w:eastAsia="Aptos"/>
                <w:i/>
                <w:iCs/>
                <w:szCs w:val="22"/>
              </w:rPr>
              <w:t xml:space="preserve"> will provide any relevant information available </w:t>
            </w:r>
            <w:r>
              <w:rPr>
                <w:rFonts w:hint="default" w:eastAsia="Aptos"/>
                <w:i/>
                <w:iCs/>
                <w:szCs w:val="22"/>
                <w:lang w:val="en-US" w:eastAsia="zh-CN"/>
              </w:rPr>
              <w:t xml:space="preserve">it </w:t>
            </w:r>
            <w:r>
              <w:rPr>
                <w:rFonts w:hint="default" w:eastAsia="Aptos"/>
                <w:i/>
                <w:iCs/>
                <w:szCs w:val="22"/>
              </w:rPr>
              <w:t>and/or convey the views of relevant Chinese companies to the investigating authority during the subsequent investigation process, where appropriate.</w:t>
            </w:r>
          </w:p>
        </w:tc>
      </w:tr>
    </w:tbl>
    <w:p w14:paraId="67BFEB50">
      <w:pPr>
        <w:spacing w:line="22" w:lineRule="atLeast"/>
        <w:rPr>
          <w:b/>
          <w:szCs w:val="24"/>
        </w:rPr>
      </w:pPr>
      <w:r>
        <w:rPr>
          <w:b/>
          <w:szCs w:val="24"/>
        </w:rPr>
        <w:br w:type="textWrapping"/>
      </w:r>
    </w:p>
    <w:p w14:paraId="1FD3FD53">
      <w:pPr>
        <w:pStyle w:val="3"/>
      </w:pPr>
      <w:bookmarkStart w:id="11" w:name="_Toc115266760"/>
      <w:bookmarkStart w:id="12" w:name="_Toc98925166"/>
      <w:bookmarkStart w:id="13" w:name="_Toc110433997"/>
      <w:r>
        <w:t xml:space="preserve">B2. </w:t>
      </w:r>
      <w:bookmarkEnd w:id="11"/>
      <w:bookmarkEnd w:id="12"/>
      <w:bookmarkEnd w:id="13"/>
      <w:r>
        <w:t>Goods</w:t>
      </w:r>
    </w:p>
    <w:p w14:paraId="13727246">
      <w:pPr>
        <w:pStyle w:val="43"/>
        <w:numPr>
          <w:ilvl w:val="0"/>
          <w:numId w:val="13"/>
        </w:numPr>
        <w:spacing w:before="120" w:after="120" w:line="22" w:lineRule="atLeast"/>
        <w:ind w:left="360"/>
        <w:rPr>
          <w:sz w:val="12"/>
          <w:szCs w:val="10"/>
        </w:rPr>
      </w:pPr>
      <w:r>
        <w:rPr>
          <w:rFonts w:eastAsia="Yu Gothic"/>
          <w:szCs w:val="24"/>
        </w:rPr>
        <w:t>If you consider that the description of the goods concerned for the investigation should be varied, please specify the suggested changes and provide your reasons in the field below.</w:t>
      </w:r>
    </w:p>
    <w:tbl>
      <w:tblPr>
        <w:tblStyle w:val="23"/>
        <w:tblW w:w="9751" w:type="dxa"/>
        <w:tblInd w:w="0" w:type="dxa"/>
        <w:tblLayout w:type="autofit"/>
        <w:tblCellMar>
          <w:top w:w="0" w:type="dxa"/>
          <w:left w:w="10" w:type="dxa"/>
          <w:bottom w:w="0" w:type="dxa"/>
          <w:right w:w="10" w:type="dxa"/>
        </w:tblCellMar>
      </w:tblPr>
      <w:tblGrid>
        <w:gridCol w:w="9751"/>
      </w:tblGrid>
      <w:tr w14:paraId="1935D2D2">
        <w:trPr>
          <w:trHeight w:val="123"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4CB3844">
            <w:pPr>
              <w:spacing w:line="22" w:lineRule="atLeast"/>
              <w:jc w:val="both"/>
              <w:rPr>
                <w:rFonts w:hint="default"/>
                <w:i/>
                <w:iCs/>
              </w:rPr>
            </w:pPr>
            <w:r>
              <w:rPr>
                <w:rFonts w:hint="default"/>
                <w:i/>
                <w:iCs/>
              </w:rPr>
              <w:t>Not applicable. At this stage, CCCMC does not have further comments on this matter. However, CCCMC reserves its right to provide further comments, where appropriate.</w:t>
            </w:r>
          </w:p>
          <w:p w14:paraId="6F7F3FE9">
            <w:pPr>
              <w:spacing w:line="22" w:lineRule="atLeast"/>
              <w:jc w:val="both"/>
              <w:rPr>
                <w:rFonts w:hint="default"/>
                <w:i/>
                <w:iCs/>
              </w:rPr>
            </w:pPr>
          </w:p>
          <w:p w14:paraId="346170EC">
            <w:pPr>
              <w:spacing w:line="22" w:lineRule="atLeast"/>
              <w:jc w:val="both"/>
            </w:pPr>
            <w:r>
              <w:rPr>
                <w:rFonts w:hint="default"/>
                <w:i/>
                <w:iCs/>
              </w:rPr>
              <w:t>As a trade association, CCCMC does not manufacture the products concerned. If necessary, CCCMC may collect and convey the views or relevant information of its member companies and other relevant companies in the industry to the investigating authority during the investigation.</w:t>
            </w:r>
          </w:p>
        </w:tc>
      </w:tr>
    </w:tbl>
    <w:p w14:paraId="2A84B3C3">
      <w:pPr>
        <w:pStyle w:val="43"/>
        <w:numPr>
          <w:ilvl w:val="0"/>
          <w:numId w:val="13"/>
        </w:numPr>
        <w:spacing w:before="120" w:after="120" w:line="22" w:lineRule="atLeast"/>
        <w:ind w:left="360"/>
        <w:rPr>
          <w:sz w:val="12"/>
          <w:szCs w:val="10"/>
        </w:rPr>
      </w:pPr>
      <w:r>
        <w:rPr>
          <w:rFonts w:eastAsia="Yu Gothic"/>
          <w:szCs w:val="24"/>
        </w:rPr>
        <w:t xml:space="preserve">Indicate in the box below any physical, commercial or functional differences between the goods concerned and the goods that </w:t>
      </w:r>
      <w:r>
        <w:rPr>
          <w:bCs/>
          <w:szCs w:val="24"/>
        </w:rPr>
        <w:t xml:space="preserve">are </w:t>
      </w:r>
      <w:r>
        <w:rPr>
          <w:bCs/>
          <w:szCs w:val="24"/>
          <w:u w:val="single"/>
        </w:rPr>
        <w:t>like</w:t>
      </w:r>
      <w:r>
        <w:rPr>
          <w:bCs/>
          <w:szCs w:val="24"/>
        </w:rPr>
        <w:t xml:space="preserve"> or </w:t>
      </w:r>
      <w:r>
        <w:rPr>
          <w:bCs/>
          <w:szCs w:val="24"/>
          <w:u w:val="single"/>
        </w:rPr>
        <w:t>directly competitive</w:t>
      </w:r>
      <w:r>
        <w:rPr>
          <w:bCs/>
          <w:szCs w:val="24"/>
        </w:rPr>
        <w:t xml:space="preserve"> with the </w:t>
      </w:r>
      <w:r>
        <w:rPr>
          <w:rFonts w:eastAsia="Yu Gothic"/>
          <w:szCs w:val="24"/>
        </w:rPr>
        <w:t>goods concerned.</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064B665D">
        <w:trPr>
          <w:trHeight w:val="147" w:hRule="atLeast"/>
        </w:trPr>
        <w:tc>
          <w:tcPr>
            <w:tcW w:w="9736" w:type="dxa"/>
          </w:tcPr>
          <w:p w14:paraId="004765F0">
            <w:pPr>
              <w:spacing w:line="22" w:lineRule="atLeast"/>
              <w:jc w:val="both"/>
              <w:rPr>
                <w:rFonts w:hint="default"/>
                <w:i/>
                <w:iCs/>
              </w:rPr>
            </w:pPr>
            <w:r>
              <w:rPr>
                <w:rFonts w:hint="default"/>
                <w:i/>
                <w:iCs/>
              </w:rPr>
              <w:t>Not applicable. At this stage, CCCMC does not have further comments on this matter. However, CCCMC reserves its right to provide further comments, where appropriate.</w:t>
            </w:r>
          </w:p>
          <w:p w14:paraId="057F3802">
            <w:pPr>
              <w:spacing w:line="22" w:lineRule="atLeast"/>
              <w:jc w:val="both"/>
              <w:rPr>
                <w:rFonts w:hint="default"/>
                <w:i/>
                <w:iCs/>
              </w:rPr>
            </w:pPr>
          </w:p>
          <w:p w14:paraId="3861A8EB">
            <w:pPr>
              <w:spacing w:line="22" w:lineRule="atLeast"/>
              <w:jc w:val="both"/>
            </w:pPr>
            <w:r>
              <w:rPr>
                <w:rFonts w:hint="default"/>
                <w:i/>
                <w:iCs/>
              </w:rPr>
              <w:t>As a trade association, CCCMC does not manufacture the products concerned. If necessary, CCCMC may collect and convey the views or relevant information of its member companies and other relevant companies in the industry to the investigating authority during the investigation.</w:t>
            </w:r>
          </w:p>
        </w:tc>
      </w:tr>
    </w:tbl>
    <w:p w14:paraId="6CDC3539">
      <w:pPr>
        <w:spacing w:line="22" w:lineRule="atLeast"/>
        <w:rPr>
          <w:rFonts w:eastAsia="Yu Gothic"/>
          <w:szCs w:val="24"/>
        </w:rPr>
      </w:pPr>
    </w:p>
    <w:p w14:paraId="5E9A4EC4">
      <w:pPr>
        <w:pStyle w:val="3"/>
      </w:pPr>
      <w:bookmarkStart w:id="14" w:name="_Toc110434001"/>
      <w:bookmarkStart w:id="15" w:name="_Toc115266764"/>
      <w:r>
        <w:t>B3. Investigation</w:t>
      </w:r>
    </w:p>
    <w:p w14:paraId="48CE6E55">
      <w:pPr>
        <w:pStyle w:val="43"/>
        <w:numPr>
          <w:ilvl w:val="0"/>
          <w:numId w:val="14"/>
        </w:numPr>
        <w:spacing w:before="120" w:after="120" w:line="22" w:lineRule="atLeast"/>
        <w:ind w:left="360"/>
        <w:rPr>
          <w:rFonts w:eastAsia="Yu Gothic"/>
          <w:szCs w:val="24"/>
        </w:rPr>
      </w:pPr>
      <w:r>
        <w:rPr>
          <w:rFonts w:eastAsia="Yu Gothic"/>
          <w:szCs w:val="24"/>
        </w:rPr>
        <w:t>Can you comment on the allegations of increased quantities of imports of the goods concerned to the UK during the POI.</w:t>
      </w:r>
    </w:p>
    <w:tbl>
      <w:tblPr>
        <w:tblStyle w:val="23"/>
        <w:tblW w:w="9751" w:type="dxa"/>
        <w:tblInd w:w="0" w:type="dxa"/>
        <w:tblLayout w:type="autofit"/>
        <w:tblCellMar>
          <w:top w:w="0" w:type="dxa"/>
          <w:left w:w="10" w:type="dxa"/>
          <w:bottom w:w="0" w:type="dxa"/>
          <w:right w:w="10" w:type="dxa"/>
        </w:tblCellMar>
      </w:tblPr>
      <w:tblGrid>
        <w:gridCol w:w="9751"/>
      </w:tblGrid>
      <w:tr w14:paraId="63D6F6F2">
        <w:trPr>
          <w:trHeight w:val="123"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7A81C40">
            <w:pPr>
              <w:spacing w:line="22" w:lineRule="atLeast"/>
              <w:jc w:val="both"/>
              <w:rPr>
                <w:rFonts w:hint="default"/>
                <w:i/>
                <w:iCs/>
              </w:rPr>
            </w:pPr>
            <w:r>
              <w:rPr>
                <w:rFonts w:hint="default"/>
                <w:i/>
                <w:iCs/>
              </w:rPr>
              <w:t>Not applicable. At this stage, CCCMC does not have further comments on this matter. However, CCCMC reserves its right to provide further comments, where appropriate.</w:t>
            </w:r>
          </w:p>
          <w:p w14:paraId="1A646BCF">
            <w:pPr>
              <w:spacing w:line="22" w:lineRule="atLeast"/>
              <w:jc w:val="both"/>
              <w:rPr>
                <w:rFonts w:hint="default"/>
                <w:i/>
                <w:iCs/>
              </w:rPr>
            </w:pPr>
          </w:p>
          <w:p w14:paraId="23FF06B4">
            <w:pPr>
              <w:spacing w:line="22" w:lineRule="atLeast"/>
              <w:jc w:val="both"/>
            </w:pPr>
            <w:r>
              <w:rPr>
                <w:rFonts w:hint="default"/>
                <w:i/>
                <w:iCs/>
              </w:rPr>
              <w:t>As a trade association, CCCMC does not manufacture the products concerned. If necessary, CCCMC may collect and convey the views or relevant information of its member companies and other relevant companies in the industry to the investigating authority during the investigation.</w:t>
            </w:r>
          </w:p>
        </w:tc>
      </w:tr>
    </w:tbl>
    <w:p w14:paraId="06679550">
      <w:pPr>
        <w:pStyle w:val="43"/>
        <w:numPr>
          <w:ilvl w:val="0"/>
          <w:numId w:val="14"/>
        </w:numPr>
        <w:spacing w:before="120" w:line="22" w:lineRule="atLeast"/>
        <w:ind w:left="360"/>
        <w:rPr>
          <w:rFonts w:eastAsia="Yu Gothic"/>
          <w:szCs w:val="24"/>
        </w:rPr>
      </w:pPr>
      <w:r>
        <w:rPr>
          <w:rFonts w:eastAsia="Yu Gothic"/>
          <w:szCs w:val="24"/>
        </w:rPr>
        <w:t>Aside from the alleged increased quantity of imports of the goods concerned to the UK, please provide any details of any other factors that could have resulted in the alleged serious injury to the UK producers of the goods, for example:</w:t>
      </w:r>
    </w:p>
    <w:p w14:paraId="04C4B9A3">
      <w:pPr>
        <w:pStyle w:val="43"/>
        <w:numPr>
          <w:ilvl w:val="3"/>
          <w:numId w:val="1"/>
        </w:numPr>
        <w:spacing w:line="22" w:lineRule="atLeast"/>
        <w:ind w:left="757"/>
        <w:rPr>
          <w:rFonts w:eastAsia="Yu Gothic"/>
          <w:szCs w:val="24"/>
        </w:rPr>
      </w:pPr>
      <w:r>
        <w:rPr>
          <w:rFonts w:eastAsia="Yu Gothic"/>
          <w:szCs w:val="24"/>
        </w:rPr>
        <w:t>Contraction in demand or changes in patterns of consumption;</w:t>
      </w:r>
    </w:p>
    <w:p w14:paraId="1048D5BA">
      <w:pPr>
        <w:pStyle w:val="43"/>
        <w:numPr>
          <w:ilvl w:val="3"/>
          <w:numId w:val="1"/>
        </w:numPr>
        <w:spacing w:line="22" w:lineRule="atLeast"/>
        <w:ind w:left="757"/>
        <w:rPr>
          <w:rFonts w:eastAsia="Yu Gothic"/>
          <w:szCs w:val="24"/>
        </w:rPr>
      </w:pPr>
      <w:r>
        <w:rPr>
          <w:rFonts w:eastAsia="Yu Gothic"/>
          <w:szCs w:val="24"/>
        </w:rPr>
        <w:t>Restrictive trade practices of, and competition between, third country and UK producers;</w:t>
      </w:r>
    </w:p>
    <w:p w14:paraId="0D564B15">
      <w:pPr>
        <w:pStyle w:val="43"/>
        <w:numPr>
          <w:ilvl w:val="3"/>
          <w:numId w:val="1"/>
        </w:numPr>
        <w:spacing w:line="22" w:lineRule="atLeast"/>
        <w:ind w:left="757"/>
        <w:rPr>
          <w:rFonts w:eastAsia="Yu Gothic"/>
          <w:szCs w:val="24"/>
        </w:rPr>
      </w:pPr>
      <w:r>
        <w:rPr>
          <w:rFonts w:eastAsia="Yu Gothic"/>
          <w:szCs w:val="24"/>
        </w:rPr>
        <w:t>Environmental regulations and commitments;</w:t>
      </w:r>
    </w:p>
    <w:p w14:paraId="5B5D3C09">
      <w:pPr>
        <w:pStyle w:val="43"/>
        <w:numPr>
          <w:ilvl w:val="3"/>
          <w:numId w:val="1"/>
        </w:numPr>
        <w:spacing w:line="22" w:lineRule="atLeast"/>
        <w:ind w:left="757"/>
        <w:rPr>
          <w:rFonts w:eastAsia="Yu Gothic"/>
          <w:szCs w:val="24"/>
        </w:rPr>
      </w:pPr>
      <w:r>
        <w:rPr>
          <w:rFonts w:eastAsia="Yu Gothic"/>
          <w:szCs w:val="24"/>
        </w:rPr>
        <w:t xml:space="preserve">Developments in technology; and </w:t>
      </w:r>
    </w:p>
    <w:p w14:paraId="1EB19138">
      <w:pPr>
        <w:pStyle w:val="43"/>
        <w:numPr>
          <w:ilvl w:val="3"/>
          <w:numId w:val="1"/>
        </w:numPr>
        <w:spacing w:after="120" w:line="22" w:lineRule="atLeast"/>
        <w:ind w:left="757"/>
        <w:rPr>
          <w:rFonts w:eastAsia="Yu Gothic"/>
          <w:szCs w:val="24"/>
        </w:rPr>
      </w:pPr>
      <w:r>
        <w:rPr>
          <w:rFonts w:eastAsia="Yu Gothic"/>
          <w:szCs w:val="24"/>
        </w:rPr>
        <w:t xml:space="preserve">Export performance and the productivity of the UK. </w:t>
      </w:r>
    </w:p>
    <w:tbl>
      <w:tblPr>
        <w:tblStyle w:val="23"/>
        <w:tblW w:w="9751" w:type="dxa"/>
        <w:tblInd w:w="0" w:type="dxa"/>
        <w:tblLayout w:type="autofit"/>
        <w:tblCellMar>
          <w:top w:w="0" w:type="dxa"/>
          <w:left w:w="10" w:type="dxa"/>
          <w:bottom w:w="0" w:type="dxa"/>
          <w:right w:w="10" w:type="dxa"/>
        </w:tblCellMar>
      </w:tblPr>
      <w:tblGrid>
        <w:gridCol w:w="9751"/>
      </w:tblGrid>
      <w:tr w14:paraId="464F86AB">
        <w:trPr>
          <w:trHeight w:val="123"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5F86AD0">
            <w:pPr>
              <w:spacing w:line="22" w:lineRule="atLeast"/>
              <w:jc w:val="both"/>
              <w:rPr>
                <w:rFonts w:hint="default"/>
                <w:i/>
                <w:iCs/>
              </w:rPr>
            </w:pPr>
            <w:r>
              <w:rPr>
                <w:rFonts w:hint="default"/>
                <w:i/>
                <w:iCs/>
              </w:rPr>
              <w:t>Not applicable. At this stage, CCCMC does not have further comments on this matter. However, CCCMC reserves its right to provide further comments, where appropriate.</w:t>
            </w:r>
          </w:p>
          <w:p w14:paraId="2C8E863F">
            <w:pPr>
              <w:spacing w:line="22" w:lineRule="atLeast"/>
              <w:jc w:val="both"/>
              <w:rPr>
                <w:rFonts w:hint="default"/>
                <w:i/>
                <w:iCs/>
              </w:rPr>
            </w:pPr>
          </w:p>
          <w:p w14:paraId="4C15D034">
            <w:pPr>
              <w:spacing w:line="22" w:lineRule="atLeast"/>
              <w:jc w:val="both"/>
            </w:pPr>
            <w:r>
              <w:rPr>
                <w:rFonts w:hint="default"/>
                <w:i/>
                <w:iCs/>
              </w:rPr>
              <w:t>As a trade association, CCCMC does not manufacture the products concerned. If necessary, CCCMC may collect and convey the views or relevant information of its member companies and other relevant companies in the industry to the investigating authority during the investigation.</w:t>
            </w:r>
          </w:p>
        </w:tc>
      </w:tr>
    </w:tbl>
    <w:p w14:paraId="784120C1">
      <w:pPr>
        <w:pStyle w:val="43"/>
        <w:numPr>
          <w:ilvl w:val="0"/>
          <w:numId w:val="14"/>
        </w:numPr>
        <w:spacing w:before="120" w:line="22" w:lineRule="atLeast"/>
        <w:ind w:left="360"/>
        <w:rPr>
          <w:rFonts w:eastAsia="Yu Gothic"/>
          <w:szCs w:val="24"/>
        </w:rPr>
      </w:pPr>
      <w:r>
        <w:rPr>
          <w:rFonts w:eastAsia="Yu Gothic"/>
          <w:szCs w:val="24"/>
        </w:rPr>
        <w:t>Please provide comments on any aspect(s) of the investigation that you think pertinent as part of the case team’s assessment. Specifically, you may wish to comment on:</w:t>
      </w:r>
    </w:p>
    <w:p w14:paraId="7592802D">
      <w:pPr>
        <w:pStyle w:val="43"/>
        <w:numPr>
          <w:ilvl w:val="3"/>
          <w:numId w:val="1"/>
        </w:numPr>
        <w:spacing w:line="22" w:lineRule="atLeast"/>
        <w:ind w:left="757"/>
        <w:rPr>
          <w:rFonts w:eastAsia="Yu Gothic"/>
          <w:szCs w:val="24"/>
        </w:rPr>
      </w:pPr>
      <w:r>
        <w:rPr>
          <w:rFonts w:eastAsia="Yu Gothic"/>
          <w:szCs w:val="24"/>
        </w:rPr>
        <w:t>The UK and / or global market for the goods concerned; and</w:t>
      </w:r>
    </w:p>
    <w:p w14:paraId="0B714050">
      <w:pPr>
        <w:pStyle w:val="43"/>
        <w:numPr>
          <w:ilvl w:val="3"/>
          <w:numId w:val="1"/>
        </w:numPr>
        <w:spacing w:after="120" w:line="22" w:lineRule="atLeast"/>
        <w:ind w:left="757"/>
        <w:rPr>
          <w:rFonts w:eastAsia="Yu Gothic"/>
          <w:szCs w:val="24"/>
        </w:rPr>
      </w:pPr>
      <w:r>
        <w:rPr>
          <w:rFonts w:eastAsia="Yu Gothic"/>
          <w:szCs w:val="24"/>
        </w:rPr>
        <w:t>The impact of any potential safeguard measure upon the UK market including prices for the goods concerned, and for future exports of the goods concerned to the UK.</w:t>
      </w:r>
    </w:p>
    <w:tbl>
      <w:tblPr>
        <w:tblStyle w:val="23"/>
        <w:tblW w:w="9751" w:type="dxa"/>
        <w:tblInd w:w="0" w:type="dxa"/>
        <w:tblLayout w:type="autofit"/>
        <w:tblCellMar>
          <w:top w:w="0" w:type="dxa"/>
          <w:left w:w="10" w:type="dxa"/>
          <w:bottom w:w="0" w:type="dxa"/>
          <w:right w:w="10" w:type="dxa"/>
        </w:tblCellMar>
      </w:tblPr>
      <w:tblGrid>
        <w:gridCol w:w="9751"/>
      </w:tblGrid>
      <w:tr w14:paraId="7D4E25E4">
        <w:trPr>
          <w:trHeight w:val="123"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97CF6AA">
            <w:pPr>
              <w:spacing w:line="22" w:lineRule="atLeast"/>
              <w:jc w:val="both"/>
              <w:rPr>
                <w:rFonts w:hint="default"/>
                <w:i/>
                <w:iCs/>
              </w:rPr>
            </w:pPr>
            <w:r>
              <w:rPr>
                <w:rFonts w:hint="default"/>
                <w:i/>
                <w:iCs/>
              </w:rPr>
              <w:t>Not applicable. At this stage, CCCMC does not have further comments on this matter. However, CCCMC reserves its right to provide further comments, where appropriate.</w:t>
            </w:r>
          </w:p>
          <w:p w14:paraId="35443E52">
            <w:pPr>
              <w:spacing w:line="22" w:lineRule="atLeast"/>
              <w:jc w:val="both"/>
              <w:rPr>
                <w:rFonts w:hint="default"/>
                <w:i/>
                <w:iCs/>
              </w:rPr>
            </w:pPr>
          </w:p>
          <w:p w14:paraId="0A4528C9">
            <w:pPr>
              <w:spacing w:line="22" w:lineRule="atLeast"/>
              <w:jc w:val="both"/>
            </w:pPr>
            <w:r>
              <w:rPr>
                <w:rFonts w:hint="default"/>
                <w:i/>
                <w:iCs/>
              </w:rPr>
              <w:t>As a trade association, CCCMC does not manufacture the products concerned. If necessary, CCCMC may collect and convey the views or relevant information of its member companies and other relevant companies in the industry to the investigating authority during the investigation.</w:t>
            </w:r>
          </w:p>
        </w:tc>
      </w:tr>
    </w:tbl>
    <w:p w14:paraId="6070ABB1"/>
    <w:p w14:paraId="2A7ED1DD">
      <w:pPr>
        <w:pStyle w:val="3"/>
      </w:pPr>
      <w:r>
        <w:t>B</w:t>
      </w:r>
      <w:bookmarkEnd w:id="14"/>
      <w:bookmarkEnd w:id="15"/>
      <w:r>
        <w:t>4. Other comments</w:t>
      </w:r>
    </w:p>
    <w:p w14:paraId="3AAA6BD7">
      <w:pPr>
        <w:pStyle w:val="43"/>
        <w:numPr>
          <w:ilvl w:val="0"/>
          <w:numId w:val="15"/>
        </w:numPr>
        <w:spacing w:before="120" w:after="120" w:line="22" w:lineRule="atLeast"/>
        <w:ind w:left="360"/>
        <w:rPr>
          <w:rFonts w:eastAsia="Yu Gothic"/>
          <w:sz w:val="12"/>
          <w:szCs w:val="12"/>
        </w:rPr>
      </w:pPr>
      <w:r>
        <w:rPr>
          <w:rFonts w:eastAsia="Yu Gothic"/>
          <w:szCs w:val="24"/>
        </w:rPr>
        <w:t>Please use the field below to provide additional information that you consider relevant to this investigation.</w:t>
      </w:r>
    </w:p>
    <w:tbl>
      <w:tblPr>
        <w:tblStyle w:val="23"/>
        <w:tblW w:w="9751" w:type="dxa"/>
        <w:tblInd w:w="0" w:type="dxa"/>
        <w:tblLayout w:type="autofit"/>
        <w:tblCellMar>
          <w:top w:w="0" w:type="dxa"/>
          <w:left w:w="10" w:type="dxa"/>
          <w:bottom w:w="0" w:type="dxa"/>
          <w:right w:w="10" w:type="dxa"/>
        </w:tblCellMar>
      </w:tblPr>
      <w:tblGrid>
        <w:gridCol w:w="9751"/>
      </w:tblGrid>
      <w:tr w14:paraId="2FFA6256">
        <w:trPr>
          <w:trHeight w:val="215" w:hRule="atLeast"/>
        </w:trPr>
        <w:tc>
          <w:tcPr>
            <w:tcW w:w="975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4249849">
            <w:pPr>
              <w:spacing w:line="22" w:lineRule="atLeast"/>
              <w:jc w:val="both"/>
              <w:rPr>
                <w:rFonts w:hint="default"/>
                <w:i/>
                <w:iCs/>
              </w:rPr>
            </w:pPr>
            <w:r>
              <w:rPr>
                <w:rFonts w:hint="default"/>
                <w:i/>
                <w:iCs/>
              </w:rPr>
              <w:t>Not applicable. At this stage, CCCMC does not have further comments on this matter. However, CCCMC reserves its right to provide further comments, where appropriate.</w:t>
            </w:r>
          </w:p>
          <w:p w14:paraId="230C889F">
            <w:pPr>
              <w:spacing w:line="22" w:lineRule="atLeast"/>
              <w:jc w:val="both"/>
              <w:rPr>
                <w:rFonts w:hint="default"/>
                <w:i/>
                <w:iCs/>
              </w:rPr>
            </w:pPr>
          </w:p>
          <w:p w14:paraId="475F3480">
            <w:pPr>
              <w:spacing w:line="22" w:lineRule="atLeast"/>
              <w:jc w:val="both"/>
            </w:pPr>
            <w:r>
              <w:rPr>
                <w:rFonts w:hint="default"/>
                <w:i/>
                <w:iCs/>
              </w:rPr>
              <w:t>As a trade association, CCCMC does not manufacture the products concerned. If necessary, CCCMC may collect and convey the views or relevant information of its member companies and other relevant companies in the industry to the investigating authority during the investigation.</w:t>
            </w:r>
          </w:p>
        </w:tc>
      </w:tr>
      <w:bookmarkEnd w:id="0"/>
      <w:bookmarkEnd w:id="3"/>
    </w:tbl>
    <w:p w14:paraId="65F61A00">
      <w:pPr>
        <w:spacing w:line="22" w:lineRule="atLeast"/>
        <w:rPr>
          <w:bCs/>
          <w:color w:val="C00000"/>
          <w:sz w:val="18"/>
          <w:szCs w:val="18"/>
        </w:rPr>
      </w:pPr>
      <w:r>
        <w:rPr>
          <w:bCs/>
          <w:color w:val="C00000"/>
          <w:sz w:val="18"/>
          <w:szCs w:val="18"/>
        </w:rPr>
        <w:t xml:space="preserve">Consider redacting this information in your non-confidential version of this form, in accordance with our </w:t>
      </w:r>
      <w:r>
        <w:fldChar w:fldCharType="begin"/>
      </w:r>
      <w:r>
        <w:instrText xml:space="preserve"> HYPERLINK "https://www.gov.uk/government/publications/the-uk-trade-remedies-investigations-process/the-tras-investigation-process" </w:instrText>
      </w:r>
      <w:r>
        <w:fldChar w:fldCharType="separate"/>
      </w:r>
      <w:r>
        <w:rPr>
          <w:rStyle w:val="27"/>
          <w:rFonts w:eastAsia="Yu Gothic Light"/>
          <w:sz w:val="18"/>
          <w:szCs w:val="18"/>
        </w:rPr>
        <w:t>guidance</w:t>
      </w:r>
      <w:r>
        <w:rPr>
          <w:rStyle w:val="27"/>
          <w:rFonts w:eastAsia="Yu Gothic Light"/>
          <w:sz w:val="18"/>
          <w:szCs w:val="18"/>
        </w:rPr>
        <w:fldChar w:fldCharType="end"/>
      </w:r>
      <w:r>
        <w:rPr>
          <w:bCs/>
          <w:color w:val="C00000"/>
          <w:sz w:val="18"/>
          <w:szCs w:val="18"/>
        </w:rPr>
        <w:t>.</w:t>
      </w:r>
    </w:p>
    <w:p w14:paraId="6F130019">
      <w:pPr>
        <w:spacing w:line="22" w:lineRule="atLeast"/>
      </w:pPr>
    </w:p>
    <w:sectPr>
      <w:headerReference r:id="rId4" w:type="default"/>
      <w:footerReference r:id="rId5" w:type="default"/>
      <w:pgSz w:w="11906" w:h="16838"/>
      <w:pgMar w:top="1440" w:right="1080" w:bottom="1440" w:left="1080" w:header="708" w:footer="7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Aptos">
    <w:altName w:val="Helvetica Neue"/>
    <w:panose1 w:val="00000000000000000000"/>
    <w:charset w:val="86"/>
    <w:family w:val="swiss"/>
    <w:pitch w:val="default"/>
    <w:sig w:usb0="00000000" w:usb1="00000000" w:usb2="00000000" w:usb3="00000000" w:csb0="0000019F" w:csb1="00000000"/>
  </w:font>
  <w:font w:name="Helvetica Neue">
    <w:panose1 w:val="02000503000000020004"/>
    <w:charset w:val="00"/>
    <w:family w:val="auto"/>
    <w:pitch w:val="default"/>
    <w:sig w:usb0="E50002FF" w:usb1="500079DB" w:usb2="00000010" w:usb3="00000000" w:csb0="00000000" w:csb1="00000000"/>
  </w:font>
  <w:font w:name="Yu Gothic Light">
    <w:altName w:val="Hiragino Sans"/>
    <w:panose1 w:val="020B0300000000000000"/>
    <w:charset w:val="80"/>
    <w:family w:val="swiss"/>
    <w:pitch w:val="default"/>
    <w:sig w:usb0="00000000" w:usb1="00000000" w:usb2="00000016" w:usb3="00000000" w:csb0="0002009F" w:csb1="00000000"/>
  </w:font>
  <w:font w:name="Hiragino Sans">
    <w:panose1 w:val="020B0300000000000000"/>
    <w:charset w:val="80"/>
    <w:family w:val="auto"/>
    <w:pitch w:val="default"/>
    <w:sig w:usb0="E00002FF" w:usb1="7AE7FFFF" w:usb2="00000012" w:usb3="00000000" w:csb0="0002000D" w:csb1="00000000"/>
  </w:font>
  <w:font w:name="Yu Gothic">
    <w:altName w:val="Hiragino Sans"/>
    <w:panose1 w:val="020B0400000000000000"/>
    <w:charset w:val="80"/>
    <w:family w:val="swiss"/>
    <w:pitch w:val="default"/>
    <w:sig w:usb0="00000000" w:usb1="00000000" w:usb2="00000016" w:usb3="00000000" w:csb0="0002009F" w:csb1="00000000"/>
  </w:font>
  <w:font w:name="Segoe UI">
    <w:altName w:val="苹方-简"/>
    <w:panose1 w:val="020B0502040204020203"/>
    <w:charset w:val="00"/>
    <w:family w:val="swiss"/>
    <w:pitch w:val="default"/>
    <w:sig w:usb0="00000000" w:usb1="00000000" w:usb2="00000009" w:usb3="00000000" w:csb0="000001FF" w:csb1="00000000"/>
  </w:font>
  <w:font w:name="苹方-简">
    <w:panose1 w:val="020B0400000000000000"/>
    <w:charset w:val="86"/>
    <w:family w:val="auto"/>
    <w:pitch w:val="default"/>
    <w:sig w:usb0="A00002FF" w:usb1="7ACFFDFB" w:usb2="00000017" w:usb3="00000000" w:csb0="00040001" w:csb1="00000000"/>
  </w:font>
  <w:font w:name="Aptos Display">
    <w:altName w:val="Helvetica Neue"/>
    <w:panose1 w:val="00000000000000000000"/>
    <w:charset w:val="00"/>
    <w:family w:val="swiss"/>
    <w:pitch w:val="default"/>
    <w:sig w:usb0="00000000" w:usb1="00000000" w:usb2="00000000" w:usb3="00000000" w:csb0="0000019F" w:csb1="00000000"/>
  </w:font>
  <w:font w:name="游ゴシック">
    <w:altName w:val="苹方-简"/>
    <w:panose1 w:val="00000000000000000000"/>
    <w:charset w:val="00"/>
    <w:family w:val="auto"/>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MS Gothic">
    <w:altName w:val="Hiragino Sans"/>
    <w:panose1 w:val="020B0609070205080204"/>
    <w:charset w:val="80"/>
    <w:family w:val="modern"/>
    <w:pitch w:val="default"/>
    <w:sig w:usb0="00000000" w:usb1="00000000" w:usb2="08000012" w:usb3="00000000" w:csb0="0002009F" w:csb1="00000000"/>
  </w:font>
  <w:font w:name="Segoe UI Symbol">
    <w:altName w:val="苹方-简"/>
    <w:panose1 w:val="020B0502040204020203"/>
    <w:charset w:val="00"/>
    <w:family w:val="swiss"/>
    <w:pitch w:val="default"/>
    <w:sig w:usb0="00000000" w:usb1="00000000" w:usb2="00040000" w:usb3="00000000" w:csb0="00000001" w:csb1="00000000"/>
  </w:font>
  <w:font w:name="Kingsoft Sign">
    <w:panose1 w:val="05050102010706020507"/>
    <w:charset w:val="00"/>
    <w:family w:val="auto"/>
    <w:pitch w:val="default"/>
    <w:sig w:usb0="00000000" w:usb1="1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9831F">
    <w:pPr>
      <w:pStyle w:val="14"/>
      <w:tabs>
        <w:tab w:val="center" w:pos="4873"/>
        <w:tab w:val="right" w:pos="9746"/>
        <w:tab w:val="clear" w:pos="4513"/>
        <w:tab w:val="clear" w:pos="9026"/>
      </w:tabs>
    </w:pPr>
    <w:r>
      <w:tab/>
    </w:r>
    <w:r>
      <w:t xml:space="preserve">Page </w:t>
    </w:r>
    <w:r>
      <w:rPr>
        <w:b/>
        <w:bCs/>
        <w:szCs w:val="24"/>
      </w:rPr>
      <w:fldChar w:fldCharType="begin"/>
    </w:r>
    <w:r>
      <w:rPr>
        <w:b/>
        <w:bCs/>
        <w:szCs w:val="24"/>
      </w:rPr>
      <w:instrText xml:space="preserve"> PAGE </w:instrText>
    </w:r>
    <w:r>
      <w:rPr>
        <w:b/>
        <w:bCs/>
        <w:szCs w:val="24"/>
      </w:rPr>
      <w:fldChar w:fldCharType="separate"/>
    </w:r>
    <w:r>
      <w:rPr>
        <w:b/>
        <w:bCs/>
        <w:szCs w:val="24"/>
      </w:rPr>
      <w:t>1</w:t>
    </w:r>
    <w:r>
      <w:rPr>
        <w:b/>
        <w:bCs/>
        <w:szCs w:val="24"/>
      </w:rPr>
      <w:fldChar w:fldCharType="end"/>
    </w:r>
    <w:r>
      <w:t xml:space="preserve"> of </w:t>
    </w:r>
    <w:r>
      <w:rPr>
        <w:b/>
        <w:bCs/>
        <w:szCs w:val="24"/>
      </w:rPr>
      <w:fldChar w:fldCharType="begin"/>
    </w:r>
    <w:r>
      <w:rPr>
        <w:b/>
        <w:bCs/>
        <w:szCs w:val="24"/>
      </w:rPr>
      <w:instrText xml:space="preserve"> NUMPAGES </w:instrText>
    </w:r>
    <w:r>
      <w:rPr>
        <w:b/>
        <w:bCs/>
        <w:szCs w:val="24"/>
      </w:rPr>
      <w:fldChar w:fldCharType="separate"/>
    </w:r>
    <w:r>
      <w:rPr>
        <w:b/>
        <w:bCs/>
        <w:szCs w:val="24"/>
      </w:rPr>
      <w:t>10</w:t>
    </w:r>
    <w:r>
      <w:rPr>
        <w:b/>
        <w:bCs/>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pPr>
      <w:r>
        <w:separator/>
      </w:r>
    </w:p>
  </w:footnote>
  <w:footnote w:type="continuationSeparator" w:id="3">
    <w:p>
      <w:pPr>
        <w:spacing w:before="0" w:after="0"/>
      </w:pPr>
      <w:r>
        <w:continuationSeparator/>
      </w:r>
    </w:p>
  </w:footnote>
  <w:footnote w:id="0">
    <w:p w14:paraId="0355721C">
      <w:pPr>
        <w:pStyle w:val="18"/>
      </w:pPr>
      <w:r>
        <w:rPr>
          <w:rStyle w:val="29"/>
        </w:rPr>
        <w:footnoteRef/>
      </w:r>
      <w:r>
        <w:t xml:space="preserve"> </w:t>
      </w:r>
      <w:r>
        <w:fldChar w:fldCharType="begin"/>
      </w:r>
      <w:r>
        <w:instrText xml:space="preserve"> HYPERLINK "https://www.gov.uk/government/publications/the-uk-trade-remedies-investigations-process/the-tras-investigation-process" </w:instrText>
      </w:r>
      <w:r>
        <w:fldChar w:fldCharType="separate"/>
      </w:r>
      <w:r>
        <w:rPr>
          <w:rStyle w:val="27"/>
        </w:rPr>
        <w:t>https://www.gov.uk/government/publications/the-uk-trade-remedies-investigations-process/the-tras-investigation-process</w:t>
      </w:r>
      <w:r>
        <w:rPr>
          <w:rStyle w:val="27"/>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3"/>
      <w:tblW w:w="10065" w:type="dxa"/>
      <w:tblInd w:w="-147" w:type="dxa"/>
      <w:tblLayout w:type="autofit"/>
      <w:tblCellMar>
        <w:top w:w="0" w:type="dxa"/>
        <w:left w:w="10" w:type="dxa"/>
        <w:bottom w:w="0" w:type="dxa"/>
        <w:right w:w="10" w:type="dxa"/>
      </w:tblCellMar>
    </w:tblPr>
    <w:tblGrid>
      <w:gridCol w:w="3828"/>
      <w:gridCol w:w="2296"/>
      <w:gridCol w:w="3941"/>
    </w:tblGrid>
    <w:tr w14:paraId="16DF8CCD">
      <w:tc>
        <w:tcPr>
          <w:tcW w:w="3828" w:type="dxa"/>
          <w:tcBorders>
            <w:top w:val="single" w:color="FFFFFF" w:sz="4" w:space="0"/>
            <w:left w:val="single" w:color="FFFFFF" w:sz="4" w:space="0"/>
            <w:bottom w:val="single" w:color="FFFFFF" w:sz="4" w:space="0"/>
            <w:right w:val="single" w:color="FFFFFF" w:sz="4" w:space="0"/>
          </w:tcBorders>
          <w:tcMar>
            <w:top w:w="0" w:type="dxa"/>
            <w:left w:w="108" w:type="dxa"/>
            <w:bottom w:w="0" w:type="dxa"/>
            <w:right w:w="108" w:type="dxa"/>
          </w:tcMar>
        </w:tcPr>
        <w:p w14:paraId="787E5403">
          <w:pPr>
            <w:spacing w:before="20" w:after="20"/>
          </w:pPr>
          <w:bookmarkStart w:id="16" w:name="_Hlk43194599"/>
          <w:r>
            <w:drawing>
              <wp:inline distT="0" distB="0" distL="0" distR="0">
                <wp:extent cx="1436370" cy="809625"/>
                <wp:effectExtent l="0" t="0" r="0" b="9148"/>
                <wp:docPr id="1516974980" name="Picture 1"/>
                <wp:cNvGraphicFramePr/>
                <a:graphic xmlns:a="http://schemas.openxmlformats.org/drawingml/2006/main">
                  <a:graphicData uri="http://schemas.openxmlformats.org/drawingml/2006/picture">
                    <pic:pic xmlns:pic="http://schemas.openxmlformats.org/drawingml/2006/picture">
                      <pic:nvPicPr>
                        <pic:cNvPr id="1516974980" name="Picture 1"/>
                        <pic:cNvPicPr/>
                      </pic:nvPicPr>
                      <pic:blipFill>
                        <a:blip r:embed="rId1"/>
                        <a:srcRect/>
                        <a:stretch>
                          <a:fillRect/>
                        </a:stretch>
                      </pic:blipFill>
                      <pic:spPr>
                        <a:xfrm>
                          <a:off x="0" y="0"/>
                          <a:ext cx="1436705" cy="810002"/>
                        </a:xfrm>
                        <a:prstGeom prst="rect">
                          <a:avLst/>
                        </a:prstGeom>
                        <a:noFill/>
                        <a:ln>
                          <a:noFill/>
                          <a:prstDash val="solid"/>
                        </a:ln>
                      </pic:spPr>
                    </pic:pic>
                  </a:graphicData>
                </a:graphic>
              </wp:inline>
            </w:drawing>
          </w:r>
        </w:p>
      </w:tc>
      <w:tc>
        <w:tcPr>
          <w:tcW w:w="2296" w:type="dxa"/>
          <w:tcBorders>
            <w:top w:val="single" w:color="FFFFFF" w:sz="4" w:space="0"/>
            <w:left w:val="single" w:color="FFFFFF" w:sz="4" w:space="0"/>
            <w:bottom w:val="single" w:color="FFFFFF" w:sz="4" w:space="0"/>
            <w:right w:val="single" w:color="FFFFFF" w:sz="4" w:space="0"/>
          </w:tcBorders>
          <w:tcMar>
            <w:top w:w="0" w:type="dxa"/>
            <w:left w:w="108" w:type="dxa"/>
            <w:bottom w:w="0" w:type="dxa"/>
            <w:right w:w="108" w:type="dxa"/>
          </w:tcMar>
        </w:tcPr>
        <w:p w14:paraId="2169FDF7">
          <w:pPr>
            <w:jc w:val="center"/>
          </w:pPr>
        </w:p>
      </w:tc>
      <w:tc>
        <w:tcPr>
          <w:tcW w:w="3941" w:type="dxa"/>
          <w:tcBorders>
            <w:top w:val="single" w:color="FFFFFF" w:sz="4" w:space="0"/>
            <w:left w:val="single" w:color="FFFFFF" w:sz="4" w:space="0"/>
            <w:bottom w:val="single" w:color="FFFFFF" w:sz="4" w:space="0"/>
            <w:right w:val="single" w:color="FFFFFF" w:sz="4" w:space="0"/>
          </w:tcBorders>
          <w:tcMar>
            <w:top w:w="0" w:type="dxa"/>
            <w:left w:w="108" w:type="dxa"/>
            <w:bottom w:w="0" w:type="dxa"/>
            <w:right w:w="108" w:type="dxa"/>
          </w:tcMar>
        </w:tcPr>
        <w:p w14:paraId="7A409E68">
          <w:pPr>
            <w:pStyle w:val="50"/>
            <w:spacing w:after="60"/>
            <w:ind w:left="1424"/>
            <w:rPr>
              <w:rFonts w:ascii="Arial" w:hAnsi="Arial"/>
              <w:sz w:val="19"/>
              <w:szCs w:val="19"/>
            </w:rPr>
          </w:pPr>
          <w:bookmarkStart w:id="17" w:name="_Hlk43194575"/>
          <w:r>
            <w:rPr>
              <w:rFonts w:ascii="Arial" w:hAnsi="Arial"/>
              <w:sz w:val="19"/>
              <w:szCs w:val="19"/>
            </w:rPr>
            <w:t>Registration form</w:t>
          </w:r>
        </w:p>
        <w:p w14:paraId="42CA8A43">
          <w:pPr>
            <w:tabs>
              <w:tab w:val="left" w:pos="2133"/>
            </w:tabs>
            <w:spacing w:line="22" w:lineRule="atLeast"/>
            <w:ind w:left="1566" w:firstLine="142"/>
            <w:rPr>
              <w:color w:val="FF0000"/>
            </w:rPr>
          </w:pPr>
          <w:r>
            <w:rPr>
              <w:rFonts w:ascii="MS Gothic" w:hAnsi="MS Gothic" w:eastAsia="MS Gothic" w:cs="Segoe UI Symbol"/>
              <w:b/>
              <w:bCs/>
              <w:color w:val="FF0000"/>
              <w:szCs w:val="24"/>
            </w:rPr>
            <w:t>☐</w:t>
          </w:r>
          <w:r>
            <w:rPr>
              <w:color w:val="FF0000"/>
              <w:sz w:val="18"/>
              <w:szCs w:val="24"/>
            </w:rPr>
            <w:t xml:space="preserve"> Confidential</w:t>
          </w:r>
          <w:r>
            <w:rPr>
              <w:color w:val="FF0000"/>
              <w:sz w:val="18"/>
              <w:szCs w:val="24"/>
            </w:rPr>
            <w:tab/>
          </w:r>
        </w:p>
        <w:p w14:paraId="6F26FF82">
          <w:pPr>
            <w:tabs>
              <w:tab w:val="left" w:pos="2133"/>
            </w:tabs>
            <w:spacing w:line="22" w:lineRule="atLeast"/>
            <w:ind w:left="1566" w:firstLine="142"/>
          </w:pPr>
          <w:r>
            <w:rPr>
              <w:rFonts w:ascii="Wingdings 2" w:hAnsi="Wingdings 2" w:eastAsia="Wingdings 2" w:cs="Wingdings 2"/>
              <w:b/>
              <w:bCs/>
              <w:color w:val="FF0000"/>
              <w:szCs w:val="24"/>
            </w:rPr>
            <w:t></w:t>
          </w:r>
          <w:r>
            <w:rPr>
              <w:color w:val="FF0000"/>
              <w:sz w:val="18"/>
              <w:szCs w:val="24"/>
            </w:rPr>
            <w:t xml:space="preserve"> Non-confidential</w:t>
          </w:r>
        </w:p>
        <w:bookmarkEnd w:id="17"/>
        <w:p w14:paraId="46250FE5">
          <w:pPr>
            <w:pStyle w:val="50"/>
            <w:ind w:firstLine="148"/>
            <w:rPr>
              <w:rFonts w:ascii="Arial" w:hAnsi="Arial"/>
              <w:color w:val="FF0000"/>
              <w:sz w:val="18"/>
              <w:szCs w:val="24"/>
            </w:rPr>
          </w:pPr>
        </w:p>
      </w:tc>
    </w:tr>
    <w:bookmarkEnd w:id="16"/>
  </w:tbl>
  <w:p w14:paraId="19294853">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B441A"/>
    <w:multiLevelType w:val="multilevel"/>
    <w:tmpl w:val="0FFB441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1">
    <w:nsid w:val="10E60D5D"/>
    <w:multiLevelType w:val="multilevel"/>
    <w:tmpl w:val="10E60D5D"/>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273FD0B"/>
    <w:multiLevelType w:val="multilevel"/>
    <w:tmpl w:val="1273FD0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3">
    <w:nsid w:val="335C10D2"/>
    <w:multiLevelType w:val="multilevel"/>
    <w:tmpl w:val="335C10D2"/>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68834BB"/>
    <w:multiLevelType w:val="multilevel"/>
    <w:tmpl w:val="368834BB"/>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D465C4C"/>
    <w:multiLevelType w:val="multilevel"/>
    <w:tmpl w:val="3D465C4C"/>
    <w:lvl w:ilvl="0" w:tentative="0">
      <w:start w:val="1"/>
      <w:numFmt w:val="lowerLetter"/>
      <w:lvlText w:val="%1)"/>
      <w:lvlJc w:val="left"/>
      <w:pPr>
        <w:ind w:left="720" w:hanging="360"/>
      </w:pPr>
      <w:rPr>
        <w:rFonts w:ascii="Arial" w:hAnsi="Arial" w:eastAsia="Arial" w:cs="Arial"/>
      </w:rPr>
    </w:lvl>
    <w:lvl w:ilvl="1" w:tentative="0">
      <w:start w:val="0"/>
      <w:numFmt w:val="bullet"/>
      <w:lvlText w:val="o"/>
      <w:lvlJc w:val="left"/>
      <w:pPr>
        <w:ind w:left="1440" w:hanging="360"/>
      </w:pPr>
      <w:rPr>
        <w:rFonts w:ascii="Courier New" w:hAnsi="Courier New" w:cs="Courier New"/>
      </w:rPr>
    </w:lvl>
    <w:lvl w:ilvl="2" w:tentative="0">
      <w:start w:val="0"/>
      <w:numFmt w:val="bullet"/>
      <w:lvlText w:val=""/>
      <w:lvlJc w:val="left"/>
      <w:pPr>
        <w:ind w:left="2160" w:hanging="360"/>
      </w:pPr>
      <w:rPr>
        <w:rFonts w:ascii="Wingdings" w:hAnsi="Wingdings"/>
      </w:rPr>
    </w:lvl>
    <w:lvl w:ilvl="3" w:tentative="0">
      <w:start w:val="0"/>
      <w:numFmt w:val="bullet"/>
      <w:lvlText w:val=""/>
      <w:lvlJc w:val="left"/>
      <w:pPr>
        <w:ind w:left="2880" w:hanging="360"/>
      </w:pPr>
      <w:rPr>
        <w:rFonts w:ascii="Symbol" w:hAnsi="Symbol"/>
      </w:rPr>
    </w:lvl>
    <w:lvl w:ilvl="4" w:tentative="0">
      <w:start w:val="0"/>
      <w:numFmt w:val="bullet"/>
      <w:lvlText w:val="o"/>
      <w:lvlJc w:val="left"/>
      <w:pPr>
        <w:ind w:left="3600" w:hanging="360"/>
      </w:pPr>
      <w:rPr>
        <w:rFonts w:ascii="Courier New" w:hAnsi="Courier New" w:cs="Courier New"/>
      </w:rPr>
    </w:lvl>
    <w:lvl w:ilvl="5" w:tentative="0">
      <w:start w:val="0"/>
      <w:numFmt w:val="bullet"/>
      <w:lvlText w:val=""/>
      <w:lvlJc w:val="left"/>
      <w:pPr>
        <w:ind w:left="4320" w:hanging="360"/>
      </w:pPr>
      <w:rPr>
        <w:rFonts w:ascii="Wingdings" w:hAnsi="Wingdings"/>
      </w:rPr>
    </w:lvl>
    <w:lvl w:ilvl="6" w:tentative="0">
      <w:start w:val="0"/>
      <w:numFmt w:val="bullet"/>
      <w:lvlText w:val=""/>
      <w:lvlJc w:val="left"/>
      <w:pPr>
        <w:ind w:left="5040" w:hanging="360"/>
      </w:pPr>
      <w:rPr>
        <w:rFonts w:ascii="Symbol" w:hAnsi="Symbol"/>
      </w:rPr>
    </w:lvl>
    <w:lvl w:ilvl="7" w:tentative="0">
      <w:start w:val="0"/>
      <w:numFmt w:val="bullet"/>
      <w:lvlText w:val="o"/>
      <w:lvlJc w:val="left"/>
      <w:pPr>
        <w:ind w:left="5760" w:hanging="360"/>
      </w:pPr>
      <w:rPr>
        <w:rFonts w:ascii="Courier New" w:hAnsi="Courier New" w:cs="Courier New"/>
      </w:rPr>
    </w:lvl>
    <w:lvl w:ilvl="8" w:tentative="0">
      <w:start w:val="0"/>
      <w:numFmt w:val="bullet"/>
      <w:lvlText w:val=""/>
      <w:lvlJc w:val="left"/>
      <w:pPr>
        <w:ind w:left="6480" w:hanging="360"/>
      </w:pPr>
      <w:rPr>
        <w:rFonts w:ascii="Wingdings" w:hAnsi="Wingdings"/>
      </w:rPr>
    </w:lvl>
  </w:abstractNum>
  <w:abstractNum w:abstractNumId="6">
    <w:nsid w:val="400420ED"/>
    <w:multiLevelType w:val="multilevel"/>
    <w:tmpl w:val="400420ED"/>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49F15D68"/>
    <w:multiLevelType w:val="multilevel"/>
    <w:tmpl w:val="49F15D68"/>
    <w:lvl w:ilvl="0" w:tentative="0">
      <w:start w:val="1"/>
      <w:numFmt w:val="decimal"/>
      <w:lvlText w:val="%1."/>
      <w:lvlJc w:val="left"/>
      <w:pPr>
        <w:ind w:left="720" w:hanging="360"/>
      </w:pPr>
      <w:rPr>
        <w:rFonts w:hint="default" w:eastAsia="Apto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4B007BEB"/>
    <w:multiLevelType w:val="multilevel"/>
    <w:tmpl w:val="4B007BEB"/>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57A80FDD"/>
    <w:multiLevelType w:val="multilevel"/>
    <w:tmpl w:val="57A80FDD"/>
    <w:lvl w:ilvl="0" w:tentative="0">
      <w:start w:val="1"/>
      <w:numFmt w:val="decimal"/>
      <w:lvlText w:val="%1."/>
      <w:lvlJc w:val="left"/>
      <w:pPr>
        <w:ind w:left="786" w:hanging="360"/>
      </w:pPr>
      <w:rPr>
        <w:color w:val="auto"/>
        <w:sz w:val="24"/>
        <w:szCs w:val="24"/>
      </w:rPr>
    </w:lvl>
    <w:lvl w:ilvl="1" w:tentative="0">
      <w:start w:val="1"/>
      <w:numFmt w:val="lowerLetter"/>
      <w:lvlText w:val="."/>
      <w:lvlJc w:val="left"/>
      <w:pPr>
        <w:ind w:left="1440" w:hanging="360"/>
      </w:pPr>
    </w:lvl>
    <w:lvl w:ilvl="2" w:tentative="0">
      <w:start w:val="1"/>
      <w:numFmt w:val="lowerRoman"/>
      <w:lvlText w:val="."/>
      <w:lvlJc w:val="right"/>
      <w:pPr>
        <w:ind w:left="2160" w:hanging="180"/>
      </w:pPr>
    </w:lvl>
    <w:lvl w:ilvl="3" w:tentative="0">
      <w:start w:val="1"/>
      <w:numFmt w:val="decimal"/>
      <w:lvlText w:val="."/>
      <w:lvlJc w:val="left"/>
      <w:pPr>
        <w:ind w:left="2880" w:hanging="360"/>
      </w:pPr>
    </w:lvl>
    <w:lvl w:ilvl="4" w:tentative="0">
      <w:start w:val="1"/>
      <w:numFmt w:val="lowerLetter"/>
      <w:lvlText w:val="."/>
      <w:lvlJc w:val="left"/>
      <w:pPr>
        <w:ind w:left="3600" w:hanging="360"/>
      </w:pPr>
    </w:lvl>
    <w:lvl w:ilvl="5" w:tentative="0">
      <w:start w:val="1"/>
      <w:numFmt w:val="lowerRoman"/>
      <w:lvlText w:val="."/>
      <w:lvlJc w:val="right"/>
      <w:pPr>
        <w:ind w:left="4320" w:hanging="180"/>
      </w:pPr>
    </w:lvl>
    <w:lvl w:ilvl="6" w:tentative="0">
      <w:start w:val="1"/>
      <w:numFmt w:val="decimal"/>
      <w:lvlText w:val="."/>
      <w:lvlJc w:val="left"/>
      <w:pPr>
        <w:ind w:left="5040" w:hanging="360"/>
      </w:pPr>
    </w:lvl>
    <w:lvl w:ilvl="7" w:tentative="0">
      <w:start w:val="1"/>
      <w:numFmt w:val="lowerLetter"/>
      <w:lvlText w:val="."/>
      <w:lvlJc w:val="left"/>
      <w:pPr>
        <w:ind w:left="5760" w:hanging="360"/>
      </w:pPr>
    </w:lvl>
    <w:lvl w:ilvl="8" w:tentative="0">
      <w:start w:val="1"/>
      <w:numFmt w:val="lowerRoman"/>
      <w:lvlText w:val="."/>
      <w:lvlJc w:val="right"/>
      <w:pPr>
        <w:ind w:left="6480" w:hanging="180"/>
      </w:pPr>
    </w:lvl>
  </w:abstractNum>
  <w:abstractNum w:abstractNumId="10">
    <w:nsid w:val="5B2272C2"/>
    <w:multiLevelType w:val="multilevel"/>
    <w:tmpl w:val="5B2272C2"/>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669A5E9A"/>
    <w:multiLevelType w:val="multilevel"/>
    <w:tmpl w:val="669A5E9A"/>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757F578C"/>
    <w:multiLevelType w:val="multilevel"/>
    <w:tmpl w:val="757F578C"/>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7B096914"/>
    <w:multiLevelType w:val="multilevel"/>
    <w:tmpl w:val="7B096914"/>
    <w:lvl w:ilvl="0" w:tentative="0">
      <w:start w:val="1"/>
      <w:numFmt w:val="decimal"/>
      <w:lvlText w:val="%1."/>
      <w:lvlJc w:val="left"/>
      <w:pPr>
        <w:ind w:left="720" w:hanging="360"/>
      </w:pPr>
      <w:rPr>
        <w:rFonts w:hint="default"/>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7D586625"/>
    <w:multiLevelType w:val="multilevel"/>
    <w:tmpl w:val="7D586625"/>
    <w:lvl w:ilvl="0" w:tentative="0">
      <w:start w:val="1"/>
      <w:numFmt w:val="decimal"/>
      <w:lvlText w:val="%1."/>
      <w:lvlJc w:val="left"/>
      <w:pPr>
        <w:ind w:left="786" w:hanging="360"/>
      </w:pPr>
      <w:rPr>
        <w:color w:val="auto"/>
        <w:sz w:val="24"/>
        <w:szCs w:val="24"/>
      </w:rPr>
    </w:lvl>
    <w:lvl w:ilvl="1" w:tentative="0">
      <w:start w:val="1"/>
      <w:numFmt w:val="lowerLetter"/>
      <w:lvlText w:val="."/>
      <w:lvlJc w:val="left"/>
      <w:pPr>
        <w:ind w:left="1440" w:hanging="360"/>
      </w:pPr>
    </w:lvl>
    <w:lvl w:ilvl="2" w:tentative="0">
      <w:start w:val="1"/>
      <w:numFmt w:val="lowerRoman"/>
      <w:lvlText w:val="."/>
      <w:lvlJc w:val="right"/>
      <w:pPr>
        <w:ind w:left="2160" w:hanging="180"/>
      </w:pPr>
    </w:lvl>
    <w:lvl w:ilvl="3" w:tentative="0">
      <w:start w:val="1"/>
      <w:numFmt w:val="decimal"/>
      <w:lvlText w:val="."/>
      <w:lvlJc w:val="left"/>
      <w:pPr>
        <w:ind w:left="2880" w:hanging="360"/>
      </w:pPr>
    </w:lvl>
    <w:lvl w:ilvl="4" w:tentative="0">
      <w:start w:val="1"/>
      <w:numFmt w:val="lowerLetter"/>
      <w:lvlText w:val="."/>
      <w:lvlJc w:val="left"/>
      <w:pPr>
        <w:ind w:left="3600" w:hanging="360"/>
      </w:pPr>
    </w:lvl>
    <w:lvl w:ilvl="5" w:tentative="0">
      <w:start w:val="1"/>
      <w:numFmt w:val="lowerRoman"/>
      <w:lvlText w:val="."/>
      <w:lvlJc w:val="right"/>
      <w:pPr>
        <w:ind w:left="4320" w:hanging="180"/>
      </w:pPr>
    </w:lvl>
    <w:lvl w:ilvl="6" w:tentative="0">
      <w:start w:val="1"/>
      <w:numFmt w:val="decimal"/>
      <w:lvlText w:val="."/>
      <w:lvlJc w:val="left"/>
      <w:pPr>
        <w:ind w:left="5040" w:hanging="360"/>
      </w:pPr>
    </w:lvl>
    <w:lvl w:ilvl="7" w:tentative="0">
      <w:start w:val="1"/>
      <w:numFmt w:val="lowerLetter"/>
      <w:lvlText w:val="."/>
      <w:lvlJc w:val="left"/>
      <w:pPr>
        <w:ind w:left="5760" w:hanging="360"/>
      </w:pPr>
    </w:lvl>
    <w:lvl w:ilvl="8" w:tentative="0">
      <w:start w:val="1"/>
      <w:numFmt w:val="lowerRoman"/>
      <w:lvlText w:val="."/>
      <w:lvlJc w:val="right"/>
      <w:pPr>
        <w:ind w:left="6480" w:hanging="180"/>
      </w:pPr>
    </w:lvl>
  </w:abstractNum>
  <w:num w:numId="1">
    <w:abstractNumId w:val="5"/>
  </w:num>
  <w:num w:numId="2">
    <w:abstractNumId w:val="9"/>
  </w:num>
  <w:num w:numId="3">
    <w:abstractNumId w:val="14"/>
  </w:num>
  <w:num w:numId="4">
    <w:abstractNumId w:val="6"/>
  </w:num>
  <w:num w:numId="5">
    <w:abstractNumId w:val="3"/>
  </w:num>
  <w:num w:numId="6">
    <w:abstractNumId w:val="8"/>
  </w:num>
  <w:num w:numId="7">
    <w:abstractNumId w:val="7"/>
  </w:num>
  <w:num w:numId="8">
    <w:abstractNumId w:val="0"/>
  </w:num>
  <w:num w:numId="9">
    <w:abstractNumId w:val="2"/>
  </w:num>
  <w:num w:numId="10">
    <w:abstractNumId w:val="10"/>
  </w:num>
  <w:num w:numId="11">
    <w:abstractNumId w:val="13"/>
  </w:num>
  <w:num w:numId="12">
    <w:abstractNumId w:val="12"/>
  </w:num>
  <w:num w:numId="13">
    <w:abstractNumId w:val="11"/>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bordersDoNotSurroundHeader w:val="0"/>
  <w:bordersDoNotSurroundFooter w:val="0"/>
  <w:writeProtection w:recommended="1"/>
  <w:documentProtection w:enforcement="0"/>
  <w:defaultTabStop w:val="720"/>
  <w:autoHyphenation/>
  <w:displayHorizontalDrawingGridEvery w:val="1"/>
  <w:displayVerticalDrawingGridEvery w:val="1"/>
  <w:noPunctuationKerning w:val="1"/>
  <w:characterSpacingControl w:val="doNotCompress"/>
  <w:footnotePr>
    <w:footnote w:id="2"/>
    <w:footnote w:id="3"/>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6FC"/>
    <w:rsid w:val="000004E5"/>
    <w:rsid w:val="00000959"/>
    <w:rsid w:val="00001839"/>
    <w:rsid w:val="00001E42"/>
    <w:rsid w:val="000021AC"/>
    <w:rsid w:val="000036EF"/>
    <w:rsid w:val="00003ED3"/>
    <w:rsid w:val="000061B0"/>
    <w:rsid w:val="0000752E"/>
    <w:rsid w:val="00010DE3"/>
    <w:rsid w:val="00011851"/>
    <w:rsid w:val="00012333"/>
    <w:rsid w:val="0001240F"/>
    <w:rsid w:val="0001251C"/>
    <w:rsid w:val="000129A3"/>
    <w:rsid w:val="00014445"/>
    <w:rsid w:val="00014CE3"/>
    <w:rsid w:val="000167F3"/>
    <w:rsid w:val="000168E7"/>
    <w:rsid w:val="00021461"/>
    <w:rsid w:val="0002244A"/>
    <w:rsid w:val="000227D4"/>
    <w:rsid w:val="00022A37"/>
    <w:rsid w:val="00024264"/>
    <w:rsid w:val="000258CA"/>
    <w:rsid w:val="0002732A"/>
    <w:rsid w:val="0002732E"/>
    <w:rsid w:val="00030376"/>
    <w:rsid w:val="00031980"/>
    <w:rsid w:val="00032C8D"/>
    <w:rsid w:val="00032C95"/>
    <w:rsid w:val="000333C5"/>
    <w:rsid w:val="00034E26"/>
    <w:rsid w:val="000361BF"/>
    <w:rsid w:val="0003660A"/>
    <w:rsid w:val="00036CFC"/>
    <w:rsid w:val="00040237"/>
    <w:rsid w:val="00040D55"/>
    <w:rsid w:val="00042E09"/>
    <w:rsid w:val="0004395E"/>
    <w:rsid w:val="000445D8"/>
    <w:rsid w:val="00046AFC"/>
    <w:rsid w:val="0004722B"/>
    <w:rsid w:val="000474B2"/>
    <w:rsid w:val="0005005E"/>
    <w:rsid w:val="00051D02"/>
    <w:rsid w:val="000535BD"/>
    <w:rsid w:val="00053AC8"/>
    <w:rsid w:val="000542C5"/>
    <w:rsid w:val="0005509C"/>
    <w:rsid w:val="00055C0B"/>
    <w:rsid w:val="00055CF1"/>
    <w:rsid w:val="00055FD7"/>
    <w:rsid w:val="00060AC7"/>
    <w:rsid w:val="000616C0"/>
    <w:rsid w:val="00061735"/>
    <w:rsid w:val="000617DB"/>
    <w:rsid w:val="00061899"/>
    <w:rsid w:val="00062D22"/>
    <w:rsid w:val="000630A1"/>
    <w:rsid w:val="00063D9E"/>
    <w:rsid w:val="00064504"/>
    <w:rsid w:val="00065083"/>
    <w:rsid w:val="00066736"/>
    <w:rsid w:val="00066D0C"/>
    <w:rsid w:val="000676C5"/>
    <w:rsid w:val="00067AC8"/>
    <w:rsid w:val="00067B44"/>
    <w:rsid w:val="00067D4B"/>
    <w:rsid w:val="000708E1"/>
    <w:rsid w:val="00070C60"/>
    <w:rsid w:val="000712E4"/>
    <w:rsid w:val="000716F1"/>
    <w:rsid w:val="000719D6"/>
    <w:rsid w:val="00071C71"/>
    <w:rsid w:val="00071C92"/>
    <w:rsid w:val="00072797"/>
    <w:rsid w:val="0007348A"/>
    <w:rsid w:val="00074669"/>
    <w:rsid w:val="00074C56"/>
    <w:rsid w:val="0007565B"/>
    <w:rsid w:val="0007600D"/>
    <w:rsid w:val="0007651C"/>
    <w:rsid w:val="00076899"/>
    <w:rsid w:val="00076D1C"/>
    <w:rsid w:val="00077A7B"/>
    <w:rsid w:val="00077EF6"/>
    <w:rsid w:val="00080D81"/>
    <w:rsid w:val="000827EC"/>
    <w:rsid w:val="00083AA3"/>
    <w:rsid w:val="00083FFF"/>
    <w:rsid w:val="00084235"/>
    <w:rsid w:val="000844D6"/>
    <w:rsid w:val="000849CA"/>
    <w:rsid w:val="00085F84"/>
    <w:rsid w:val="00086002"/>
    <w:rsid w:val="00086969"/>
    <w:rsid w:val="00086A89"/>
    <w:rsid w:val="00086BF0"/>
    <w:rsid w:val="00087B35"/>
    <w:rsid w:val="00091480"/>
    <w:rsid w:val="00091791"/>
    <w:rsid w:val="000929DA"/>
    <w:rsid w:val="00092C55"/>
    <w:rsid w:val="00093F3B"/>
    <w:rsid w:val="0009435B"/>
    <w:rsid w:val="00095014"/>
    <w:rsid w:val="000951A6"/>
    <w:rsid w:val="0009524E"/>
    <w:rsid w:val="000955D7"/>
    <w:rsid w:val="00095C03"/>
    <w:rsid w:val="00095C0D"/>
    <w:rsid w:val="000966BA"/>
    <w:rsid w:val="00096FBC"/>
    <w:rsid w:val="0009711F"/>
    <w:rsid w:val="00097825"/>
    <w:rsid w:val="000978E7"/>
    <w:rsid w:val="000A00AF"/>
    <w:rsid w:val="000A0458"/>
    <w:rsid w:val="000A06FB"/>
    <w:rsid w:val="000A0E25"/>
    <w:rsid w:val="000A2680"/>
    <w:rsid w:val="000A2E74"/>
    <w:rsid w:val="000A318B"/>
    <w:rsid w:val="000A3544"/>
    <w:rsid w:val="000A43BF"/>
    <w:rsid w:val="000A4693"/>
    <w:rsid w:val="000A587D"/>
    <w:rsid w:val="000A7AAC"/>
    <w:rsid w:val="000B0208"/>
    <w:rsid w:val="000B0542"/>
    <w:rsid w:val="000B0664"/>
    <w:rsid w:val="000B15AA"/>
    <w:rsid w:val="000B2220"/>
    <w:rsid w:val="000B286A"/>
    <w:rsid w:val="000B3833"/>
    <w:rsid w:val="000B4E46"/>
    <w:rsid w:val="000B58FE"/>
    <w:rsid w:val="000B59A1"/>
    <w:rsid w:val="000B72F3"/>
    <w:rsid w:val="000B7584"/>
    <w:rsid w:val="000B7CDA"/>
    <w:rsid w:val="000C0D35"/>
    <w:rsid w:val="000C1732"/>
    <w:rsid w:val="000C2126"/>
    <w:rsid w:val="000C47BD"/>
    <w:rsid w:val="000C552F"/>
    <w:rsid w:val="000C5558"/>
    <w:rsid w:val="000C5B57"/>
    <w:rsid w:val="000C5FC7"/>
    <w:rsid w:val="000C6D20"/>
    <w:rsid w:val="000C71D7"/>
    <w:rsid w:val="000C71ED"/>
    <w:rsid w:val="000C7524"/>
    <w:rsid w:val="000C77A0"/>
    <w:rsid w:val="000C7FD3"/>
    <w:rsid w:val="000D09E9"/>
    <w:rsid w:val="000D13D9"/>
    <w:rsid w:val="000D1F08"/>
    <w:rsid w:val="000D2B56"/>
    <w:rsid w:val="000D419C"/>
    <w:rsid w:val="000D4A4C"/>
    <w:rsid w:val="000D50DE"/>
    <w:rsid w:val="000D6E15"/>
    <w:rsid w:val="000D73C1"/>
    <w:rsid w:val="000D7B55"/>
    <w:rsid w:val="000E023C"/>
    <w:rsid w:val="000E02DC"/>
    <w:rsid w:val="000E0ABC"/>
    <w:rsid w:val="000E0E28"/>
    <w:rsid w:val="000E264D"/>
    <w:rsid w:val="000E26A2"/>
    <w:rsid w:val="000E34F4"/>
    <w:rsid w:val="000E45A2"/>
    <w:rsid w:val="000E4EB1"/>
    <w:rsid w:val="000E5D25"/>
    <w:rsid w:val="000E5FA6"/>
    <w:rsid w:val="000E6515"/>
    <w:rsid w:val="000E6B78"/>
    <w:rsid w:val="000F17B1"/>
    <w:rsid w:val="000F1998"/>
    <w:rsid w:val="000F1CEF"/>
    <w:rsid w:val="000F20B9"/>
    <w:rsid w:val="000F2399"/>
    <w:rsid w:val="000F3342"/>
    <w:rsid w:val="000F4A6B"/>
    <w:rsid w:val="000F50DC"/>
    <w:rsid w:val="000F55DE"/>
    <w:rsid w:val="000F73F0"/>
    <w:rsid w:val="0010054F"/>
    <w:rsid w:val="0010349A"/>
    <w:rsid w:val="001037F4"/>
    <w:rsid w:val="0010385D"/>
    <w:rsid w:val="001049F6"/>
    <w:rsid w:val="00105691"/>
    <w:rsid w:val="0010579A"/>
    <w:rsid w:val="0010590E"/>
    <w:rsid w:val="001076BA"/>
    <w:rsid w:val="0011078C"/>
    <w:rsid w:val="0011202A"/>
    <w:rsid w:val="00113B7B"/>
    <w:rsid w:val="00114226"/>
    <w:rsid w:val="001156B7"/>
    <w:rsid w:val="00116A45"/>
    <w:rsid w:val="00116E7D"/>
    <w:rsid w:val="0011749D"/>
    <w:rsid w:val="00117A78"/>
    <w:rsid w:val="00117AC8"/>
    <w:rsid w:val="00120081"/>
    <w:rsid w:val="00120956"/>
    <w:rsid w:val="001214D4"/>
    <w:rsid w:val="001227C1"/>
    <w:rsid w:val="001232DF"/>
    <w:rsid w:val="001236F7"/>
    <w:rsid w:val="001238C6"/>
    <w:rsid w:val="00123E81"/>
    <w:rsid w:val="0012516E"/>
    <w:rsid w:val="00125471"/>
    <w:rsid w:val="00130214"/>
    <w:rsid w:val="00130ACF"/>
    <w:rsid w:val="00131D0A"/>
    <w:rsid w:val="0013322C"/>
    <w:rsid w:val="0013399B"/>
    <w:rsid w:val="00133AAE"/>
    <w:rsid w:val="001350AB"/>
    <w:rsid w:val="001367A5"/>
    <w:rsid w:val="0014156D"/>
    <w:rsid w:val="001415F1"/>
    <w:rsid w:val="00141D5B"/>
    <w:rsid w:val="00141F0C"/>
    <w:rsid w:val="00141FA4"/>
    <w:rsid w:val="00142D05"/>
    <w:rsid w:val="00142E1D"/>
    <w:rsid w:val="00143074"/>
    <w:rsid w:val="00143EFE"/>
    <w:rsid w:val="00144C34"/>
    <w:rsid w:val="00144E29"/>
    <w:rsid w:val="001460EA"/>
    <w:rsid w:val="001465B0"/>
    <w:rsid w:val="00146E28"/>
    <w:rsid w:val="00146EB7"/>
    <w:rsid w:val="001474E9"/>
    <w:rsid w:val="00147686"/>
    <w:rsid w:val="001478B9"/>
    <w:rsid w:val="00150943"/>
    <w:rsid w:val="00151A18"/>
    <w:rsid w:val="00151E71"/>
    <w:rsid w:val="001520FF"/>
    <w:rsid w:val="00152EB6"/>
    <w:rsid w:val="00152F86"/>
    <w:rsid w:val="001541C8"/>
    <w:rsid w:val="0015482C"/>
    <w:rsid w:val="0015491F"/>
    <w:rsid w:val="00155670"/>
    <w:rsid w:val="00155CE0"/>
    <w:rsid w:val="001560EA"/>
    <w:rsid w:val="00156283"/>
    <w:rsid w:val="00156A59"/>
    <w:rsid w:val="00157328"/>
    <w:rsid w:val="00157D7D"/>
    <w:rsid w:val="00160B52"/>
    <w:rsid w:val="00161430"/>
    <w:rsid w:val="0016148B"/>
    <w:rsid w:val="00161765"/>
    <w:rsid w:val="0016181E"/>
    <w:rsid w:val="00161B6E"/>
    <w:rsid w:val="00161D3F"/>
    <w:rsid w:val="0016377D"/>
    <w:rsid w:val="00165720"/>
    <w:rsid w:val="00165C4D"/>
    <w:rsid w:val="00165ECF"/>
    <w:rsid w:val="0016662D"/>
    <w:rsid w:val="001672B9"/>
    <w:rsid w:val="001674FB"/>
    <w:rsid w:val="00167F9C"/>
    <w:rsid w:val="0017010F"/>
    <w:rsid w:val="0017073F"/>
    <w:rsid w:val="0017349C"/>
    <w:rsid w:val="00173834"/>
    <w:rsid w:val="00173DE3"/>
    <w:rsid w:val="0017457D"/>
    <w:rsid w:val="00174977"/>
    <w:rsid w:val="001756EF"/>
    <w:rsid w:val="001767B9"/>
    <w:rsid w:val="00177448"/>
    <w:rsid w:val="00177F7C"/>
    <w:rsid w:val="00180549"/>
    <w:rsid w:val="001812F8"/>
    <w:rsid w:val="00182191"/>
    <w:rsid w:val="001826D5"/>
    <w:rsid w:val="00182E8A"/>
    <w:rsid w:val="001855E8"/>
    <w:rsid w:val="00185A3F"/>
    <w:rsid w:val="00186658"/>
    <w:rsid w:val="001878D7"/>
    <w:rsid w:val="001900BA"/>
    <w:rsid w:val="0019139F"/>
    <w:rsid w:val="00191452"/>
    <w:rsid w:val="001914C6"/>
    <w:rsid w:val="00191BAD"/>
    <w:rsid w:val="001934B8"/>
    <w:rsid w:val="001936DC"/>
    <w:rsid w:val="001943C9"/>
    <w:rsid w:val="001943D8"/>
    <w:rsid w:val="001946A8"/>
    <w:rsid w:val="00195360"/>
    <w:rsid w:val="00196324"/>
    <w:rsid w:val="0019654D"/>
    <w:rsid w:val="00196781"/>
    <w:rsid w:val="00197AB5"/>
    <w:rsid w:val="001A096C"/>
    <w:rsid w:val="001A2503"/>
    <w:rsid w:val="001A2B68"/>
    <w:rsid w:val="001A2D82"/>
    <w:rsid w:val="001A311D"/>
    <w:rsid w:val="001A398D"/>
    <w:rsid w:val="001A4C7C"/>
    <w:rsid w:val="001A4D72"/>
    <w:rsid w:val="001A5435"/>
    <w:rsid w:val="001A5580"/>
    <w:rsid w:val="001A5F43"/>
    <w:rsid w:val="001A6BFE"/>
    <w:rsid w:val="001A6C40"/>
    <w:rsid w:val="001B0AA3"/>
    <w:rsid w:val="001B1D9D"/>
    <w:rsid w:val="001B4374"/>
    <w:rsid w:val="001B7285"/>
    <w:rsid w:val="001B74D2"/>
    <w:rsid w:val="001B7A14"/>
    <w:rsid w:val="001C0F91"/>
    <w:rsid w:val="001C17F0"/>
    <w:rsid w:val="001C1FB6"/>
    <w:rsid w:val="001C2704"/>
    <w:rsid w:val="001C2F3C"/>
    <w:rsid w:val="001C34D4"/>
    <w:rsid w:val="001C35BE"/>
    <w:rsid w:val="001C3FBD"/>
    <w:rsid w:val="001C434B"/>
    <w:rsid w:val="001C4459"/>
    <w:rsid w:val="001C637A"/>
    <w:rsid w:val="001C685B"/>
    <w:rsid w:val="001C6F8E"/>
    <w:rsid w:val="001C7125"/>
    <w:rsid w:val="001C7BA5"/>
    <w:rsid w:val="001D1C35"/>
    <w:rsid w:val="001D567C"/>
    <w:rsid w:val="001D6B2C"/>
    <w:rsid w:val="001D71B7"/>
    <w:rsid w:val="001D7491"/>
    <w:rsid w:val="001D77EC"/>
    <w:rsid w:val="001D7C40"/>
    <w:rsid w:val="001E02BE"/>
    <w:rsid w:val="001E02DA"/>
    <w:rsid w:val="001E04CB"/>
    <w:rsid w:val="001E0A66"/>
    <w:rsid w:val="001E149A"/>
    <w:rsid w:val="001E17BA"/>
    <w:rsid w:val="001E26D2"/>
    <w:rsid w:val="001E3473"/>
    <w:rsid w:val="001E34B4"/>
    <w:rsid w:val="001E388D"/>
    <w:rsid w:val="001E4F1B"/>
    <w:rsid w:val="001E5EB0"/>
    <w:rsid w:val="001E7D73"/>
    <w:rsid w:val="001E7F22"/>
    <w:rsid w:val="001F003F"/>
    <w:rsid w:val="001F052E"/>
    <w:rsid w:val="001F05C7"/>
    <w:rsid w:val="001F0DA0"/>
    <w:rsid w:val="001F1815"/>
    <w:rsid w:val="001F1A2F"/>
    <w:rsid w:val="001F1AE1"/>
    <w:rsid w:val="001F1AEE"/>
    <w:rsid w:val="001F2A1C"/>
    <w:rsid w:val="001F3CE7"/>
    <w:rsid w:val="001F3F91"/>
    <w:rsid w:val="001F43D7"/>
    <w:rsid w:val="001F50B3"/>
    <w:rsid w:val="001F6702"/>
    <w:rsid w:val="001F6B30"/>
    <w:rsid w:val="001F6BB3"/>
    <w:rsid w:val="001F77FE"/>
    <w:rsid w:val="00200579"/>
    <w:rsid w:val="00200664"/>
    <w:rsid w:val="00200CEA"/>
    <w:rsid w:val="00200D4F"/>
    <w:rsid w:val="00201531"/>
    <w:rsid w:val="00201C0D"/>
    <w:rsid w:val="00202D7E"/>
    <w:rsid w:val="00202F55"/>
    <w:rsid w:val="00203738"/>
    <w:rsid w:val="00203813"/>
    <w:rsid w:val="00204B2F"/>
    <w:rsid w:val="00204D86"/>
    <w:rsid w:val="00205451"/>
    <w:rsid w:val="002056DC"/>
    <w:rsid w:val="0020704D"/>
    <w:rsid w:val="002074F0"/>
    <w:rsid w:val="00210317"/>
    <w:rsid w:val="00210496"/>
    <w:rsid w:val="002110CF"/>
    <w:rsid w:val="00211F45"/>
    <w:rsid w:val="0021232C"/>
    <w:rsid w:val="0021253D"/>
    <w:rsid w:val="0021428A"/>
    <w:rsid w:val="00214B23"/>
    <w:rsid w:val="00214EDC"/>
    <w:rsid w:val="00214FFA"/>
    <w:rsid w:val="00215A88"/>
    <w:rsid w:val="002165C2"/>
    <w:rsid w:val="00217A88"/>
    <w:rsid w:val="00220F0F"/>
    <w:rsid w:val="00222080"/>
    <w:rsid w:val="00223D28"/>
    <w:rsid w:val="00225BE1"/>
    <w:rsid w:val="00226EDE"/>
    <w:rsid w:val="00227027"/>
    <w:rsid w:val="00227960"/>
    <w:rsid w:val="00227C28"/>
    <w:rsid w:val="002302FB"/>
    <w:rsid w:val="00233AC6"/>
    <w:rsid w:val="00234922"/>
    <w:rsid w:val="00234AA4"/>
    <w:rsid w:val="002351D6"/>
    <w:rsid w:val="002354B0"/>
    <w:rsid w:val="0023636A"/>
    <w:rsid w:val="002372B9"/>
    <w:rsid w:val="00237B4D"/>
    <w:rsid w:val="00237CCA"/>
    <w:rsid w:val="00240250"/>
    <w:rsid w:val="00240491"/>
    <w:rsid w:val="0024084D"/>
    <w:rsid w:val="00240CB2"/>
    <w:rsid w:val="00241A37"/>
    <w:rsid w:val="00243C03"/>
    <w:rsid w:val="00243D32"/>
    <w:rsid w:val="0024495A"/>
    <w:rsid w:val="002449BA"/>
    <w:rsid w:val="002453AC"/>
    <w:rsid w:val="00245F00"/>
    <w:rsid w:val="0024649E"/>
    <w:rsid w:val="002467B7"/>
    <w:rsid w:val="00247057"/>
    <w:rsid w:val="0024755E"/>
    <w:rsid w:val="002502DA"/>
    <w:rsid w:val="0025058E"/>
    <w:rsid w:val="00251925"/>
    <w:rsid w:val="00251BA4"/>
    <w:rsid w:val="00252E37"/>
    <w:rsid w:val="00253491"/>
    <w:rsid w:val="00253F18"/>
    <w:rsid w:val="00257210"/>
    <w:rsid w:val="00260469"/>
    <w:rsid w:val="002608FE"/>
    <w:rsid w:val="002613C3"/>
    <w:rsid w:val="00262BAF"/>
    <w:rsid w:val="0026310B"/>
    <w:rsid w:val="00263210"/>
    <w:rsid w:val="00263BDC"/>
    <w:rsid w:val="0026445B"/>
    <w:rsid w:val="0026577D"/>
    <w:rsid w:val="0026686C"/>
    <w:rsid w:val="00267C15"/>
    <w:rsid w:val="00270421"/>
    <w:rsid w:val="0027092F"/>
    <w:rsid w:val="00271869"/>
    <w:rsid w:val="00272283"/>
    <w:rsid w:val="00273B6C"/>
    <w:rsid w:val="002758B7"/>
    <w:rsid w:val="00277456"/>
    <w:rsid w:val="00277B57"/>
    <w:rsid w:val="00280A63"/>
    <w:rsid w:val="0028202F"/>
    <w:rsid w:val="00282189"/>
    <w:rsid w:val="002828B4"/>
    <w:rsid w:val="0028305F"/>
    <w:rsid w:val="00283396"/>
    <w:rsid w:val="002850B0"/>
    <w:rsid w:val="00285A2A"/>
    <w:rsid w:val="00286935"/>
    <w:rsid w:val="00286F82"/>
    <w:rsid w:val="00287B8E"/>
    <w:rsid w:val="00290147"/>
    <w:rsid w:val="00291028"/>
    <w:rsid w:val="002911D5"/>
    <w:rsid w:val="00291644"/>
    <w:rsid w:val="002916C5"/>
    <w:rsid w:val="0029193B"/>
    <w:rsid w:val="00291CCE"/>
    <w:rsid w:val="00291D71"/>
    <w:rsid w:val="00291D7D"/>
    <w:rsid w:val="00292808"/>
    <w:rsid w:val="00292FC8"/>
    <w:rsid w:val="0029377C"/>
    <w:rsid w:val="0029494C"/>
    <w:rsid w:val="002958C0"/>
    <w:rsid w:val="002961A9"/>
    <w:rsid w:val="00296FAB"/>
    <w:rsid w:val="002976F3"/>
    <w:rsid w:val="002A0BE0"/>
    <w:rsid w:val="002A1721"/>
    <w:rsid w:val="002A26B2"/>
    <w:rsid w:val="002A3CDD"/>
    <w:rsid w:val="002A4055"/>
    <w:rsid w:val="002A5298"/>
    <w:rsid w:val="002A5AA4"/>
    <w:rsid w:val="002A63A0"/>
    <w:rsid w:val="002A68F8"/>
    <w:rsid w:val="002A6A70"/>
    <w:rsid w:val="002A7F9C"/>
    <w:rsid w:val="002B0772"/>
    <w:rsid w:val="002B0C80"/>
    <w:rsid w:val="002B1B2E"/>
    <w:rsid w:val="002B296B"/>
    <w:rsid w:val="002B2F04"/>
    <w:rsid w:val="002B4BCE"/>
    <w:rsid w:val="002B4CA0"/>
    <w:rsid w:val="002B6731"/>
    <w:rsid w:val="002B68DE"/>
    <w:rsid w:val="002B6EBD"/>
    <w:rsid w:val="002B7B18"/>
    <w:rsid w:val="002C0A22"/>
    <w:rsid w:val="002C0F10"/>
    <w:rsid w:val="002C1315"/>
    <w:rsid w:val="002C27E3"/>
    <w:rsid w:val="002C288A"/>
    <w:rsid w:val="002C31C7"/>
    <w:rsid w:val="002C3988"/>
    <w:rsid w:val="002C41DB"/>
    <w:rsid w:val="002C6859"/>
    <w:rsid w:val="002C79FD"/>
    <w:rsid w:val="002D0F1A"/>
    <w:rsid w:val="002D292A"/>
    <w:rsid w:val="002D296C"/>
    <w:rsid w:val="002D2A85"/>
    <w:rsid w:val="002D2D26"/>
    <w:rsid w:val="002D308E"/>
    <w:rsid w:val="002D46D2"/>
    <w:rsid w:val="002E0609"/>
    <w:rsid w:val="002E0F95"/>
    <w:rsid w:val="002E12E2"/>
    <w:rsid w:val="002E15FC"/>
    <w:rsid w:val="002E164A"/>
    <w:rsid w:val="002E1883"/>
    <w:rsid w:val="002E2768"/>
    <w:rsid w:val="002E29DC"/>
    <w:rsid w:val="002E2E87"/>
    <w:rsid w:val="002E343E"/>
    <w:rsid w:val="002E441E"/>
    <w:rsid w:val="002E5A24"/>
    <w:rsid w:val="002E6CBA"/>
    <w:rsid w:val="002E7FF0"/>
    <w:rsid w:val="002F0589"/>
    <w:rsid w:val="002F1052"/>
    <w:rsid w:val="002F1522"/>
    <w:rsid w:val="002F1B59"/>
    <w:rsid w:val="002F3BBC"/>
    <w:rsid w:val="002F4B0B"/>
    <w:rsid w:val="002F576B"/>
    <w:rsid w:val="00301363"/>
    <w:rsid w:val="00302498"/>
    <w:rsid w:val="003026AC"/>
    <w:rsid w:val="00303DE3"/>
    <w:rsid w:val="00303F14"/>
    <w:rsid w:val="00304779"/>
    <w:rsid w:val="00304A36"/>
    <w:rsid w:val="00307100"/>
    <w:rsid w:val="003075E7"/>
    <w:rsid w:val="00307779"/>
    <w:rsid w:val="00310169"/>
    <w:rsid w:val="00311D03"/>
    <w:rsid w:val="00311DAA"/>
    <w:rsid w:val="0031212C"/>
    <w:rsid w:val="00312DB4"/>
    <w:rsid w:val="0031385B"/>
    <w:rsid w:val="00313F94"/>
    <w:rsid w:val="0031549E"/>
    <w:rsid w:val="003157C0"/>
    <w:rsid w:val="003159B9"/>
    <w:rsid w:val="00315E9D"/>
    <w:rsid w:val="00317055"/>
    <w:rsid w:val="003175A3"/>
    <w:rsid w:val="00317B48"/>
    <w:rsid w:val="00321CDB"/>
    <w:rsid w:val="003227AC"/>
    <w:rsid w:val="00323284"/>
    <w:rsid w:val="00323B8B"/>
    <w:rsid w:val="00324AB6"/>
    <w:rsid w:val="00325C30"/>
    <w:rsid w:val="00326B56"/>
    <w:rsid w:val="00326CB0"/>
    <w:rsid w:val="003273D0"/>
    <w:rsid w:val="00327551"/>
    <w:rsid w:val="00327AEA"/>
    <w:rsid w:val="00327FE9"/>
    <w:rsid w:val="003304D8"/>
    <w:rsid w:val="003310E1"/>
    <w:rsid w:val="003318A8"/>
    <w:rsid w:val="003324C4"/>
    <w:rsid w:val="00332C93"/>
    <w:rsid w:val="00332FD2"/>
    <w:rsid w:val="0033453F"/>
    <w:rsid w:val="0033502B"/>
    <w:rsid w:val="003350DE"/>
    <w:rsid w:val="00335F55"/>
    <w:rsid w:val="00336147"/>
    <w:rsid w:val="00340018"/>
    <w:rsid w:val="00342E49"/>
    <w:rsid w:val="003442B8"/>
    <w:rsid w:val="00344944"/>
    <w:rsid w:val="00344EA7"/>
    <w:rsid w:val="0034526D"/>
    <w:rsid w:val="00345273"/>
    <w:rsid w:val="00345A25"/>
    <w:rsid w:val="00346080"/>
    <w:rsid w:val="0034782C"/>
    <w:rsid w:val="00347D70"/>
    <w:rsid w:val="00350C7F"/>
    <w:rsid w:val="00350E39"/>
    <w:rsid w:val="00351652"/>
    <w:rsid w:val="00351F9D"/>
    <w:rsid w:val="0035251B"/>
    <w:rsid w:val="003546C9"/>
    <w:rsid w:val="00354BC7"/>
    <w:rsid w:val="00355981"/>
    <w:rsid w:val="00355A19"/>
    <w:rsid w:val="00360A48"/>
    <w:rsid w:val="00361B10"/>
    <w:rsid w:val="00363643"/>
    <w:rsid w:val="0036387C"/>
    <w:rsid w:val="003639B9"/>
    <w:rsid w:val="00363B93"/>
    <w:rsid w:val="0036407E"/>
    <w:rsid w:val="0036484F"/>
    <w:rsid w:val="00364B3D"/>
    <w:rsid w:val="00366C29"/>
    <w:rsid w:val="00370B12"/>
    <w:rsid w:val="0037188A"/>
    <w:rsid w:val="00373640"/>
    <w:rsid w:val="00373C67"/>
    <w:rsid w:val="0037476F"/>
    <w:rsid w:val="00374B58"/>
    <w:rsid w:val="00374E9E"/>
    <w:rsid w:val="00375A62"/>
    <w:rsid w:val="00377733"/>
    <w:rsid w:val="00377C86"/>
    <w:rsid w:val="00377CB1"/>
    <w:rsid w:val="00377FB1"/>
    <w:rsid w:val="00380187"/>
    <w:rsid w:val="003804D0"/>
    <w:rsid w:val="0038145C"/>
    <w:rsid w:val="003829EF"/>
    <w:rsid w:val="003835F9"/>
    <w:rsid w:val="00383AD8"/>
    <w:rsid w:val="0038732E"/>
    <w:rsid w:val="00387B36"/>
    <w:rsid w:val="00391504"/>
    <w:rsid w:val="0039345E"/>
    <w:rsid w:val="00393807"/>
    <w:rsid w:val="00393BCC"/>
    <w:rsid w:val="00393EFD"/>
    <w:rsid w:val="0039408E"/>
    <w:rsid w:val="00394C57"/>
    <w:rsid w:val="0039520B"/>
    <w:rsid w:val="00395247"/>
    <w:rsid w:val="003957B1"/>
    <w:rsid w:val="0039738A"/>
    <w:rsid w:val="003A1C6D"/>
    <w:rsid w:val="003A28B9"/>
    <w:rsid w:val="003A2C1D"/>
    <w:rsid w:val="003A319F"/>
    <w:rsid w:val="003A3382"/>
    <w:rsid w:val="003A36B0"/>
    <w:rsid w:val="003A4125"/>
    <w:rsid w:val="003A458E"/>
    <w:rsid w:val="003A4D20"/>
    <w:rsid w:val="003A7CA5"/>
    <w:rsid w:val="003B03F2"/>
    <w:rsid w:val="003B08B7"/>
    <w:rsid w:val="003B0CDE"/>
    <w:rsid w:val="003B17DD"/>
    <w:rsid w:val="003B218C"/>
    <w:rsid w:val="003B2FBA"/>
    <w:rsid w:val="003B31E8"/>
    <w:rsid w:val="003B3D7C"/>
    <w:rsid w:val="003B476E"/>
    <w:rsid w:val="003C321D"/>
    <w:rsid w:val="003C3447"/>
    <w:rsid w:val="003C408D"/>
    <w:rsid w:val="003C44AE"/>
    <w:rsid w:val="003C5064"/>
    <w:rsid w:val="003C5FDD"/>
    <w:rsid w:val="003C65FA"/>
    <w:rsid w:val="003D04D3"/>
    <w:rsid w:val="003D0B95"/>
    <w:rsid w:val="003D0BFD"/>
    <w:rsid w:val="003D0DC0"/>
    <w:rsid w:val="003D159C"/>
    <w:rsid w:val="003D185E"/>
    <w:rsid w:val="003D1EBC"/>
    <w:rsid w:val="003D2CAE"/>
    <w:rsid w:val="003D30F4"/>
    <w:rsid w:val="003D370E"/>
    <w:rsid w:val="003D375C"/>
    <w:rsid w:val="003D37C3"/>
    <w:rsid w:val="003D3A0F"/>
    <w:rsid w:val="003D3FAC"/>
    <w:rsid w:val="003D55B2"/>
    <w:rsid w:val="003D7AD4"/>
    <w:rsid w:val="003E1386"/>
    <w:rsid w:val="003E1A7D"/>
    <w:rsid w:val="003E1CFA"/>
    <w:rsid w:val="003E2511"/>
    <w:rsid w:val="003E26F7"/>
    <w:rsid w:val="003E46E6"/>
    <w:rsid w:val="003E4FCD"/>
    <w:rsid w:val="003E5092"/>
    <w:rsid w:val="003E50E2"/>
    <w:rsid w:val="003E542D"/>
    <w:rsid w:val="003E7B4F"/>
    <w:rsid w:val="003E7D43"/>
    <w:rsid w:val="003F0EEE"/>
    <w:rsid w:val="003F1B7B"/>
    <w:rsid w:val="003F2E59"/>
    <w:rsid w:val="003F3D32"/>
    <w:rsid w:val="003F3DC2"/>
    <w:rsid w:val="003F402A"/>
    <w:rsid w:val="003F515D"/>
    <w:rsid w:val="003F5B8C"/>
    <w:rsid w:val="003F5DA7"/>
    <w:rsid w:val="003F5EBC"/>
    <w:rsid w:val="003F5F9D"/>
    <w:rsid w:val="003F64B2"/>
    <w:rsid w:val="004007F1"/>
    <w:rsid w:val="00400C77"/>
    <w:rsid w:val="004026E0"/>
    <w:rsid w:val="00403F93"/>
    <w:rsid w:val="00404C9D"/>
    <w:rsid w:val="00404E76"/>
    <w:rsid w:val="00405345"/>
    <w:rsid w:val="00405A23"/>
    <w:rsid w:val="00405A95"/>
    <w:rsid w:val="00406561"/>
    <w:rsid w:val="0040702D"/>
    <w:rsid w:val="0040797D"/>
    <w:rsid w:val="00407D38"/>
    <w:rsid w:val="00407FF7"/>
    <w:rsid w:val="00410DE5"/>
    <w:rsid w:val="00412382"/>
    <w:rsid w:val="00412A55"/>
    <w:rsid w:val="00412DAF"/>
    <w:rsid w:val="004145A1"/>
    <w:rsid w:val="00414645"/>
    <w:rsid w:val="004148C5"/>
    <w:rsid w:val="00414B0A"/>
    <w:rsid w:val="0041575C"/>
    <w:rsid w:val="00416CCD"/>
    <w:rsid w:val="00420273"/>
    <w:rsid w:val="004203C8"/>
    <w:rsid w:val="004214D0"/>
    <w:rsid w:val="00423EB1"/>
    <w:rsid w:val="00425200"/>
    <w:rsid w:val="0042633D"/>
    <w:rsid w:val="00426513"/>
    <w:rsid w:val="00426E48"/>
    <w:rsid w:val="0042714C"/>
    <w:rsid w:val="004300AB"/>
    <w:rsid w:val="0043052F"/>
    <w:rsid w:val="0043165A"/>
    <w:rsid w:val="00432363"/>
    <w:rsid w:val="00432F03"/>
    <w:rsid w:val="00433703"/>
    <w:rsid w:val="0043416A"/>
    <w:rsid w:val="004367C7"/>
    <w:rsid w:val="00437B53"/>
    <w:rsid w:val="00442BDC"/>
    <w:rsid w:val="00442F72"/>
    <w:rsid w:val="00443370"/>
    <w:rsid w:val="00443771"/>
    <w:rsid w:val="00444623"/>
    <w:rsid w:val="00446240"/>
    <w:rsid w:val="00447906"/>
    <w:rsid w:val="00450BA4"/>
    <w:rsid w:val="004515B2"/>
    <w:rsid w:val="004516CB"/>
    <w:rsid w:val="00452FFF"/>
    <w:rsid w:val="00454A77"/>
    <w:rsid w:val="00454F97"/>
    <w:rsid w:val="004560F5"/>
    <w:rsid w:val="00456BFB"/>
    <w:rsid w:val="00456D38"/>
    <w:rsid w:val="0045759A"/>
    <w:rsid w:val="004601BD"/>
    <w:rsid w:val="00460F2C"/>
    <w:rsid w:val="0046134C"/>
    <w:rsid w:val="004647A0"/>
    <w:rsid w:val="00467AF7"/>
    <w:rsid w:val="00467D6E"/>
    <w:rsid w:val="004714F9"/>
    <w:rsid w:val="00472D57"/>
    <w:rsid w:val="00474320"/>
    <w:rsid w:val="004746EC"/>
    <w:rsid w:val="00475A24"/>
    <w:rsid w:val="00476056"/>
    <w:rsid w:val="004765AB"/>
    <w:rsid w:val="004769F1"/>
    <w:rsid w:val="00477B06"/>
    <w:rsid w:val="0048003C"/>
    <w:rsid w:val="004804EB"/>
    <w:rsid w:val="00481D19"/>
    <w:rsid w:val="00481EB8"/>
    <w:rsid w:val="0048336B"/>
    <w:rsid w:val="00483A60"/>
    <w:rsid w:val="00484F12"/>
    <w:rsid w:val="00485390"/>
    <w:rsid w:val="00485A4F"/>
    <w:rsid w:val="004869A4"/>
    <w:rsid w:val="00486ABC"/>
    <w:rsid w:val="0048773C"/>
    <w:rsid w:val="0048791F"/>
    <w:rsid w:val="00487C31"/>
    <w:rsid w:val="00487D0F"/>
    <w:rsid w:val="00487EE3"/>
    <w:rsid w:val="00490946"/>
    <w:rsid w:val="00491518"/>
    <w:rsid w:val="004915C1"/>
    <w:rsid w:val="0049178C"/>
    <w:rsid w:val="00492032"/>
    <w:rsid w:val="00492901"/>
    <w:rsid w:val="004943BE"/>
    <w:rsid w:val="00495731"/>
    <w:rsid w:val="004962E5"/>
    <w:rsid w:val="004A036C"/>
    <w:rsid w:val="004A12B8"/>
    <w:rsid w:val="004A26B7"/>
    <w:rsid w:val="004A2767"/>
    <w:rsid w:val="004A2993"/>
    <w:rsid w:val="004A2AA6"/>
    <w:rsid w:val="004A2CEB"/>
    <w:rsid w:val="004A4821"/>
    <w:rsid w:val="004A5C5E"/>
    <w:rsid w:val="004A6171"/>
    <w:rsid w:val="004A638E"/>
    <w:rsid w:val="004A724A"/>
    <w:rsid w:val="004B01C7"/>
    <w:rsid w:val="004B0A2B"/>
    <w:rsid w:val="004B1050"/>
    <w:rsid w:val="004B11BD"/>
    <w:rsid w:val="004B181C"/>
    <w:rsid w:val="004B1F00"/>
    <w:rsid w:val="004B1F33"/>
    <w:rsid w:val="004B2BAF"/>
    <w:rsid w:val="004B2D77"/>
    <w:rsid w:val="004B2E0D"/>
    <w:rsid w:val="004B357F"/>
    <w:rsid w:val="004B47C8"/>
    <w:rsid w:val="004B779E"/>
    <w:rsid w:val="004C1AEF"/>
    <w:rsid w:val="004C1F03"/>
    <w:rsid w:val="004C4A78"/>
    <w:rsid w:val="004C5AEB"/>
    <w:rsid w:val="004C5C4C"/>
    <w:rsid w:val="004C6B01"/>
    <w:rsid w:val="004C7454"/>
    <w:rsid w:val="004D153F"/>
    <w:rsid w:val="004D2BAA"/>
    <w:rsid w:val="004D48DD"/>
    <w:rsid w:val="004D4CAA"/>
    <w:rsid w:val="004D5627"/>
    <w:rsid w:val="004D5B5D"/>
    <w:rsid w:val="004D6CF5"/>
    <w:rsid w:val="004D6DF0"/>
    <w:rsid w:val="004D7F00"/>
    <w:rsid w:val="004E1901"/>
    <w:rsid w:val="004E2800"/>
    <w:rsid w:val="004E29D5"/>
    <w:rsid w:val="004E3B26"/>
    <w:rsid w:val="004E5106"/>
    <w:rsid w:val="004E6CB0"/>
    <w:rsid w:val="004E70FB"/>
    <w:rsid w:val="004F090F"/>
    <w:rsid w:val="004F27C9"/>
    <w:rsid w:val="004F3245"/>
    <w:rsid w:val="004F35D4"/>
    <w:rsid w:val="004F6BCD"/>
    <w:rsid w:val="004F72AC"/>
    <w:rsid w:val="004F7C2D"/>
    <w:rsid w:val="005007BB"/>
    <w:rsid w:val="00500C7A"/>
    <w:rsid w:val="0050143B"/>
    <w:rsid w:val="00501538"/>
    <w:rsid w:val="00502428"/>
    <w:rsid w:val="00502ACB"/>
    <w:rsid w:val="0050399D"/>
    <w:rsid w:val="00504522"/>
    <w:rsid w:val="00504A2B"/>
    <w:rsid w:val="00507ACE"/>
    <w:rsid w:val="00510740"/>
    <w:rsid w:val="00510C80"/>
    <w:rsid w:val="005125D7"/>
    <w:rsid w:val="00512B5A"/>
    <w:rsid w:val="005139C3"/>
    <w:rsid w:val="00513E19"/>
    <w:rsid w:val="00514428"/>
    <w:rsid w:val="00514FBB"/>
    <w:rsid w:val="0051539B"/>
    <w:rsid w:val="00515703"/>
    <w:rsid w:val="00520860"/>
    <w:rsid w:val="00521833"/>
    <w:rsid w:val="00521F84"/>
    <w:rsid w:val="00522516"/>
    <w:rsid w:val="00522BC2"/>
    <w:rsid w:val="00523BFB"/>
    <w:rsid w:val="00524369"/>
    <w:rsid w:val="00524667"/>
    <w:rsid w:val="0052583E"/>
    <w:rsid w:val="0052591F"/>
    <w:rsid w:val="0052791E"/>
    <w:rsid w:val="00530A9C"/>
    <w:rsid w:val="00531662"/>
    <w:rsid w:val="005321FD"/>
    <w:rsid w:val="00532A20"/>
    <w:rsid w:val="00533E44"/>
    <w:rsid w:val="0053549F"/>
    <w:rsid w:val="00535AD1"/>
    <w:rsid w:val="0053705B"/>
    <w:rsid w:val="005375F1"/>
    <w:rsid w:val="00537B6C"/>
    <w:rsid w:val="00540C78"/>
    <w:rsid w:val="00541220"/>
    <w:rsid w:val="00541245"/>
    <w:rsid w:val="00542140"/>
    <w:rsid w:val="00542D01"/>
    <w:rsid w:val="0054499F"/>
    <w:rsid w:val="00544F97"/>
    <w:rsid w:val="00545E38"/>
    <w:rsid w:val="0055043E"/>
    <w:rsid w:val="00550766"/>
    <w:rsid w:val="00550811"/>
    <w:rsid w:val="00550CA8"/>
    <w:rsid w:val="00550E08"/>
    <w:rsid w:val="005513D4"/>
    <w:rsid w:val="0055346A"/>
    <w:rsid w:val="00553B1E"/>
    <w:rsid w:val="00553CEB"/>
    <w:rsid w:val="00554124"/>
    <w:rsid w:val="005544AE"/>
    <w:rsid w:val="005545B5"/>
    <w:rsid w:val="00554614"/>
    <w:rsid w:val="00554D9A"/>
    <w:rsid w:val="005551E9"/>
    <w:rsid w:val="005553D9"/>
    <w:rsid w:val="005557D6"/>
    <w:rsid w:val="00557AE3"/>
    <w:rsid w:val="00557F33"/>
    <w:rsid w:val="00560110"/>
    <w:rsid w:val="005615B8"/>
    <w:rsid w:val="00561A4C"/>
    <w:rsid w:val="0056216F"/>
    <w:rsid w:val="00562B35"/>
    <w:rsid w:val="00563272"/>
    <w:rsid w:val="00564699"/>
    <w:rsid w:val="00566664"/>
    <w:rsid w:val="005667D6"/>
    <w:rsid w:val="00566DC6"/>
    <w:rsid w:val="00570930"/>
    <w:rsid w:val="00570C59"/>
    <w:rsid w:val="00571639"/>
    <w:rsid w:val="00571EE9"/>
    <w:rsid w:val="00572552"/>
    <w:rsid w:val="0057339A"/>
    <w:rsid w:val="00575D55"/>
    <w:rsid w:val="005766D4"/>
    <w:rsid w:val="005768CF"/>
    <w:rsid w:val="005773D1"/>
    <w:rsid w:val="00580A87"/>
    <w:rsid w:val="00582203"/>
    <w:rsid w:val="005824C8"/>
    <w:rsid w:val="005829B7"/>
    <w:rsid w:val="005838CD"/>
    <w:rsid w:val="00584480"/>
    <w:rsid w:val="0058448E"/>
    <w:rsid w:val="00584822"/>
    <w:rsid w:val="005859A5"/>
    <w:rsid w:val="00585E0C"/>
    <w:rsid w:val="00585E4F"/>
    <w:rsid w:val="00586454"/>
    <w:rsid w:val="00586564"/>
    <w:rsid w:val="00586D06"/>
    <w:rsid w:val="00587705"/>
    <w:rsid w:val="00587B1F"/>
    <w:rsid w:val="00591DD5"/>
    <w:rsid w:val="00592BFE"/>
    <w:rsid w:val="005930ED"/>
    <w:rsid w:val="00593AC3"/>
    <w:rsid w:val="0059448B"/>
    <w:rsid w:val="005959BB"/>
    <w:rsid w:val="00597945"/>
    <w:rsid w:val="00597AAB"/>
    <w:rsid w:val="005A172B"/>
    <w:rsid w:val="005A1A2A"/>
    <w:rsid w:val="005A1CE5"/>
    <w:rsid w:val="005A40CF"/>
    <w:rsid w:val="005A54DB"/>
    <w:rsid w:val="005A54E8"/>
    <w:rsid w:val="005A58FE"/>
    <w:rsid w:val="005A5DFE"/>
    <w:rsid w:val="005A6208"/>
    <w:rsid w:val="005A6237"/>
    <w:rsid w:val="005A744B"/>
    <w:rsid w:val="005A7DA4"/>
    <w:rsid w:val="005B0351"/>
    <w:rsid w:val="005B13A4"/>
    <w:rsid w:val="005B1994"/>
    <w:rsid w:val="005B235F"/>
    <w:rsid w:val="005B32A0"/>
    <w:rsid w:val="005B36A6"/>
    <w:rsid w:val="005B3C9E"/>
    <w:rsid w:val="005B42D6"/>
    <w:rsid w:val="005B5103"/>
    <w:rsid w:val="005B606A"/>
    <w:rsid w:val="005B61DC"/>
    <w:rsid w:val="005B672C"/>
    <w:rsid w:val="005B6986"/>
    <w:rsid w:val="005B6C61"/>
    <w:rsid w:val="005B7C2B"/>
    <w:rsid w:val="005C0308"/>
    <w:rsid w:val="005C1313"/>
    <w:rsid w:val="005C14F6"/>
    <w:rsid w:val="005C15AB"/>
    <w:rsid w:val="005C181E"/>
    <w:rsid w:val="005C205F"/>
    <w:rsid w:val="005C3C99"/>
    <w:rsid w:val="005C451B"/>
    <w:rsid w:val="005C6BF8"/>
    <w:rsid w:val="005C7387"/>
    <w:rsid w:val="005C76FA"/>
    <w:rsid w:val="005C7B53"/>
    <w:rsid w:val="005C7D91"/>
    <w:rsid w:val="005D02A3"/>
    <w:rsid w:val="005D1718"/>
    <w:rsid w:val="005D1CAF"/>
    <w:rsid w:val="005D383C"/>
    <w:rsid w:val="005D40AF"/>
    <w:rsid w:val="005D49D4"/>
    <w:rsid w:val="005D4ADA"/>
    <w:rsid w:val="005D6E5A"/>
    <w:rsid w:val="005E0AE8"/>
    <w:rsid w:val="005E0DD9"/>
    <w:rsid w:val="005E126B"/>
    <w:rsid w:val="005E5751"/>
    <w:rsid w:val="005E5800"/>
    <w:rsid w:val="005E6198"/>
    <w:rsid w:val="005E6620"/>
    <w:rsid w:val="005E71F6"/>
    <w:rsid w:val="005F0833"/>
    <w:rsid w:val="005F151E"/>
    <w:rsid w:val="005F21B1"/>
    <w:rsid w:val="005F4683"/>
    <w:rsid w:val="005F568B"/>
    <w:rsid w:val="005F5DDB"/>
    <w:rsid w:val="005F636C"/>
    <w:rsid w:val="005F6845"/>
    <w:rsid w:val="005F6DF2"/>
    <w:rsid w:val="005F7B3B"/>
    <w:rsid w:val="005F7C90"/>
    <w:rsid w:val="00600503"/>
    <w:rsid w:val="00600EC7"/>
    <w:rsid w:val="00600EDF"/>
    <w:rsid w:val="00600FC7"/>
    <w:rsid w:val="00601B7C"/>
    <w:rsid w:val="00601F5A"/>
    <w:rsid w:val="006020DE"/>
    <w:rsid w:val="00602568"/>
    <w:rsid w:val="006028DB"/>
    <w:rsid w:val="00603A6F"/>
    <w:rsid w:val="00603F8A"/>
    <w:rsid w:val="006042C4"/>
    <w:rsid w:val="00604660"/>
    <w:rsid w:val="0060528B"/>
    <w:rsid w:val="00605C18"/>
    <w:rsid w:val="00606BD5"/>
    <w:rsid w:val="0060711B"/>
    <w:rsid w:val="00607FFD"/>
    <w:rsid w:val="0061300E"/>
    <w:rsid w:val="0061390D"/>
    <w:rsid w:val="00613E37"/>
    <w:rsid w:val="006140D1"/>
    <w:rsid w:val="00614F64"/>
    <w:rsid w:val="0061523A"/>
    <w:rsid w:val="006152C6"/>
    <w:rsid w:val="0061783A"/>
    <w:rsid w:val="00620BE1"/>
    <w:rsid w:val="0062170D"/>
    <w:rsid w:val="00622017"/>
    <w:rsid w:val="0062279A"/>
    <w:rsid w:val="00622D8E"/>
    <w:rsid w:val="00623D11"/>
    <w:rsid w:val="00624BCB"/>
    <w:rsid w:val="006251B2"/>
    <w:rsid w:val="006256E1"/>
    <w:rsid w:val="006257A9"/>
    <w:rsid w:val="00626D83"/>
    <w:rsid w:val="00626E47"/>
    <w:rsid w:val="0062763D"/>
    <w:rsid w:val="00627D60"/>
    <w:rsid w:val="00631174"/>
    <w:rsid w:val="00631AC4"/>
    <w:rsid w:val="006328CB"/>
    <w:rsid w:val="006338CE"/>
    <w:rsid w:val="00634A9B"/>
    <w:rsid w:val="00634D0B"/>
    <w:rsid w:val="006352AB"/>
    <w:rsid w:val="00636FCE"/>
    <w:rsid w:val="0063771A"/>
    <w:rsid w:val="00637A6E"/>
    <w:rsid w:val="00637EC9"/>
    <w:rsid w:val="00644B7C"/>
    <w:rsid w:val="006470AC"/>
    <w:rsid w:val="006471F4"/>
    <w:rsid w:val="0064791D"/>
    <w:rsid w:val="006500C5"/>
    <w:rsid w:val="006508F0"/>
    <w:rsid w:val="00653562"/>
    <w:rsid w:val="00653AE7"/>
    <w:rsid w:val="00653E11"/>
    <w:rsid w:val="0065463F"/>
    <w:rsid w:val="00654DE4"/>
    <w:rsid w:val="006554F2"/>
    <w:rsid w:val="006556FB"/>
    <w:rsid w:val="0066098C"/>
    <w:rsid w:val="0066109E"/>
    <w:rsid w:val="006610B9"/>
    <w:rsid w:val="00661900"/>
    <w:rsid w:val="006628E7"/>
    <w:rsid w:val="00662C10"/>
    <w:rsid w:val="00663FC1"/>
    <w:rsid w:val="00664E59"/>
    <w:rsid w:val="00665975"/>
    <w:rsid w:val="00666390"/>
    <w:rsid w:val="00667881"/>
    <w:rsid w:val="00671845"/>
    <w:rsid w:val="006726D9"/>
    <w:rsid w:val="00672753"/>
    <w:rsid w:val="0067292B"/>
    <w:rsid w:val="0067294B"/>
    <w:rsid w:val="00672A6F"/>
    <w:rsid w:val="00672D66"/>
    <w:rsid w:val="0067353E"/>
    <w:rsid w:val="00674B90"/>
    <w:rsid w:val="00675615"/>
    <w:rsid w:val="0067589B"/>
    <w:rsid w:val="00675A2E"/>
    <w:rsid w:val="0067676C"/>
    <w:rsid w:val="00676E3A"/>
    <w:rsid w:val="00677651"/>
    <w:rsid w:val="00677C6D"/>
    <w:rsid w:val="00680510"/>
    <w:rsid w:val="00681006"/>
    <w:rsid w:val="00681493"/>
    <w:rsid w:val="006818B4"/>
    <w:rsid w:val="006821C4"/>
    <w:rsid w:val="00682D1D"/>
    <w:rsid w:val="00683782"/>
    <w:rsid w:val="0068440D"/>
    <w:rsid w:val="00685270"/>
    <w:rsid w:val="00685494"/>
    <w:rsid w:val="00686CA1"/>
    <w:rsid w:val="006872B8"/>
    <w:rsid w:val="006906AD"/>
    <w:rsid w:val="00690DC2"/>
    <w:rsid w:val="00691577"/>
    <w:rsid w:val="00692566"/>
    <w:rsid w:val="00692BCA"/>
    <w:rsid w:val="00692CBC"/>
    <w:rsid w:val="00693C6C"/>
    <w:rsid w:val="00693D25"/>
    <w:rsid w:val="00693D36"/>
    <w:rsid w:val="006945EE"/>
    <w:rsid w:val="00694755"/>
    <w:rsid w:val="0069508C"/>
    <w:rsid w:val="0069527F"/>
    <w:rsid w:val="00696C6C"/>
    <w:rsid w:val="006A0C5E"/>
    <w:rsid w:val="006A0E33"/>
    <w:rsid w:val="006A1519"/>
    <w:rsid w:val="006A1949"/>
    <w:rsid w:val="006A1E57"/>
    <w:rsid w:val="006A24CC"/>
    <w:rsid w:val="006A278E"/>
    <w:rsid w:val="006A3CD6"/>
    <w:rsid w:val="006A46CD"/>
    <w:rsid w:val="006A6FB0"/>
    <w:rsid w:val="006A791C"/>
    <w:rsid w:val="006B2464"/>
    <w:rsid w:val="006B28D0"/>
    <w:rsid w:val="006B2D77"/>
    <w:rsid w:val="006B2E2A"/>
    <w:rsid w:val="006B4163"/>
    <w:rsid w:val="006B45A9"/>
    <w:rsid w:val="006B7160"/>
    <w:rsid w:val="006B75C9"/>
    <w:rsid w:val="006B7CA9"/>
    <w:rsid w:val="006B7F27"/>
    <w:rsid w:val="006C0669"/>
    <w:rsid w:val="006C0AB7"/>
    <w:rsid w:val="006C45A0"/>
    <w:rsid w:val="006C58D9"/>
    <w:rsid w:val="006C65BB"/>
    <w:rsid w:val="006C65CC"/>
    <w:rsid w:val="006C79E4"/>
    <w:rsid w:val="006D04AD"/>
    <w:rsid w:val="006D0FC8"/>
    <w:rsid w:val="006D192A"/>
    <w:rsid w:val="006D3967"/>
    <w:rsid w:val="006D3EEA"/>
    <w:rsid w:val="006D420D"/>
    <w:rsid w:val="006D4E51"/>
    <w:rsid w:val="006D5481"/>
    <w:rsid w:val="006D68D8"/>
    <w:rsid w:val="006D6AD8"/>
    <w:rsid w:val="006D7F5F"/>
    <w:rsid w:val="006E0593"/>
    <w:rsid w:val="006E17BB"/>
    <w:rsid w:val="006E1C16"/>
    <w:rsid w:val="006E2341"/>
    <w:rsid w:val="006E244A"/>
    <w:rsid w:val="006E26AE"/>
    <w:rsid w:val="006E2CC2"/>
    <w:rsid w:val="006E2ED9"/>
    <w:rsid w:val="006E38B2"/>
    <w:rsid w:val="006E4BCE"/>
    <w:rsid w:val="006E4D15"/>
    <w:rsid w:val="006E69A1"/>
    <w:rsid w:val="006E6FEC"/>
    <w:rsid w:val="006F09D1"/>
    <w:rsid w:val="006F0B10"/>
    <w:rsid w:val="006F0B39"/>
    <w:rsid w:val="006F0EB9"/>
    <w:rsid w:val="006F1403"/>
    <w:rsid w:val="006F1C6B"/>
    <w:rsid w:val="006F22B2"/>
    <w:rsid w:val="006F4256"/>
    <w:rsid w:val="006F511D"/>
    <w:rsid w:val="006F535E"/>
    <w:rsid w:val="006F57D0"/>
    <w:rsid w:val="006F5A0C"/>
    <w:rsid w:val="006F6C87"/>
    <w:rsid w:val="006F7147"/>
    <w:rsid w:val="006F7C17"/>
    <w:rsid w:val="0070186A"/>
    <w:rsid w:val="007019F1"/>
    <w:rsid w:val="00701CE3"/>
    <w:rsid w:val="00703084"/>
    <w:rsid w:val="007046CF"/>
    <w:rsid w:val="007054FF"/>
    <w:rsid w:val="007060ED"/>
    <w:rsid w:val="00711910"/>
    <w:rsid w:val="00711D0B"/>
    <w:rsid w:val="007136C9"/>
    <w:rsid w:val="00713D4D"/>
    <w:rsid w:val="007142C5"/>
    <w:rsid w:val="007143C1"/>
    <w:rsid w:val="0071464D"/>
    <w:rsid w:val="007164B3"/>
    <w:rsid w:val="0071657E"/>
    <w:rsid w:val="007166FA"/>
    <w:rsid w:val="007168BF"/>
    <w:rsid w:val="00716FBB"/>
    <w:rsid w:val="00717127"/>
    <w:rsid w:val="007173BF"/>
    <w:rsid w:val="00717573"/>
    <w:rsid w:val="0071776E"/>
    <w:rsid w:val="00717A96"/>
    <w:rsid w:val="00720235"/>
    <w:rsid w:val="007202A6"/>
    <w:rsid w:val="00720412"/>
    <w:rsid w:val="007206AC"/>
    <w:rsid w:val="00720A4E"/>
    <w:rsid w:val="00720ADE"/>
    <w:rsid w:val="0072154A"/>
    <w:rsid w:val="00722F96"/>
    <w:rsid w:val="00723033"/>
    <w:rsid w:val="00723378"/>
    <w:rsid w:val="007247DC"/>
    <w:rsid w:val="00724D80"/>
    <w:rsid w:val="00725396"/>
    <w:rsid w:val="00725809"/>
    <w:rsid w:val="007258EC"/>
    <w:rsid w:val="00725992"/>
    <w:rsid w:val="007261BA"/>
    <w:rsid w:val="0072629B"/>
    <w:rsid w:val="007264FF"/>
    <w:rsid w:val="00726BBE"/>
    <w:rsid w:val="007303CB"/>
    <w:rsid w:val="00731025"/>
    <w:rsid w:val="00732223"/>
    <w:rsid w:val="0073317D"/>
    <w:rsid w:val="007335F9"/>
    <w:rsid w:val="0073555B"/>
    <w:rsid w:val="0073704C"/>
    <w:rsid w:val="00740941"/>
    <w:rsid w:val="007410E5"/>
    <w:rsid w:val="00741BB3"/>
    <w:rsid w:val="00743DD4"/>
    <w:rsid w:val="0074456F"/>
    <w:rsid w:val="00744BCC"/>
    <w:rsid w:val="0074533C"/>
    <w:rsid w:val="0074542B"/>
    <w:rsid w:val="00745D25"/>
    <w:rsid w:val="00745DFF"/>
    <w:rsid w:val="00745F3D"/>
    <w:rsid w:val="00746AE5"/>
    <w:rsid w:val="00747E62"/>
    <w:rsid w:val="0075045A"/>
    <w:rsid w:val="007509D2"/>
    <w:rsid w:val="00751691"/>
    <w:rsid w:val="0075170A"/>
    <w:rsid w:val="007529BB"/>
    <w:rsid w:val="0075401E"/>
    <w:rsid w:val="00754580"/>
    <w:rsid w:val="00760B47"/>
    <w:rsid w:val="0076250B"/>
    <w:rsid w:val="00762536"/>
    <w:rsid w:val="00762D1C"/>
    <w:rsid w:val="0076326A"/>
    <w:rsid w:val="0076370E"/>
    <w:rsid w:val="00763E09"/>
    <w:rsid w:val="00764EA6"/>
    <w:rsid w:val="00765433"/>
    <w:rsid w:val="00766E40"/>
    <w:rsid w:val="007672DF"/>
    <w:rsid w:val="007675A3"/>
    <w:rsid w:val="00771A70"/>
    <w:rsid w:val="00771F03"/>
    <w:rsid w:val="00772239"/>
    <w:rsid w:val="0077259E"/>
    <w:rsid w:val="0077552F"/>
    <w:rsid w:val="00775DA9"/>
    <w:rsid w:val="00776B7D"/>
    <w:rsid w:val="00776EFB"/>
    <w:rsid w:val="007772CF"/>
    <w:rsid w:val="00777B50"/>
    <w:rsid w:val="007801E9"/>
    <w:rsid w:val="00780C6C"/>
    <w:rsid w:val="0078235F"/>
    <w:rsid w:val="007829B5"/>
    <w:rsid w:val="00782BCB"/>
    <w:rsid w:val="0078316B"/>
    <w:rsid w:val="00783BAB"/>
    <w:rsid w:val="00785B86"/>
    <w:rsid w:val="00785C87"/>
    <w:rsid w:val="007861C1"/>
    <w:rsid w:val="007865C3"/>
    <w:rsid w:val="00786B9E"/>
    <w:rsid w:val="00787213"/>
    <w:rsid w:val="00790071"/>
    <w:rsid w:val="00790A3A"/>
    <w:rsid w:val="007918C9"/>
    <w:rsid w:val="00791C60"/>
    <w:rsid w:val="00791E24"/>
    <w:rsid w:val="007921EA"/>
    <w:rsid w:val="00793258"/>
    <w:rsid w:val="00793A5A"/>
    <w:rsid w:val="00794540"/>
    <w:rsid w:val="00794A06"/>
    <w:rsid w:val="00794C01"/>
    <w:rsid w:val="00795250"/>
    <w:rsid w:val="007957BF"/>
    <w:rsid w:val="00795B60"/>
    <w:rsid w:val="00795E5F"/>
    <w:rsid w:val="00796BD1"/>
    <w:rsid w:val="00797759"/>
    <w:rsid w:val="007977C0"/>
    <w:rsid w:val="00797899"/>
    <w:rsid w:val="007A292B"/>
    <w:rsid w:val="007A2C96"/>
    <w:rsid w:val="007A31CB"/>
    <w:rsid w:val="007A31D4"/>
    <w:rsid w:val="007A3241"/>
    <w:rsid w:val="007A3AD9"/>
    <w:rsid w:val="007A42FD"/>
    <w:rsid w:val="007A4A89"/>
    <w:rsid w:val="007A6511"/>
    <w:rsid w:val="007A7468"/>
    <w:rsid w:val="007A74C1"/>
    <w:rsid w:val="007B06EC"/>
    <w:rsid w:val="007B15DC"/>
    <w:rsid w:val="007B191A"/>
    <w:rsid w:val="007B1C60"/>
    <w:rsid w:val="007B2534"/>
    <w:rsid w:val="007B3422"/>
    <w:rsid w:val="007B468A"/>
    <w:rsid w:val="007B4A34"/>
    <w:rsid w:val="007B5035"/>
    <w:rsid w:val="007B5664"/>
    <w:rsid w:val="007B5D48"/>
    <w:rsid w:val="007B6C8F"/>
    <w:rsid w:val="007B6DE1"/>
    <w:rsid w:val="007B7773"/>
    <w:rsid w:val="007B7F77"/>
    <w:rsid w:val="007C073B"/>
    <w:rsid w:val="007C12D9"/>
    <w:rsid w:val="007C1503"/>
    <w:rsid w:val="007C3844"/>
    <w:rsid w:val="007C3F50"/>
    <w:rsid w:val="007C457B"/>
    <w:rsid w:val="007C4E2F"/>
    <w:rsid w:val="007C5ABE"/>
    <w:rsid w:val="007C5D72"/>
    <w:rsid w:val="007D3FD6"/>
    <w:rsid w:val="007D664E"/>
    <w:rsid w:val="007D667D"/>
    <w:rsid w:val="007D791C"/>
    <w:rsid w:val="007D7A6B"/>
    <w:rsid w:val="007E0426"/>
    <w:rsid w:val="007E213C"/>
    <w:rsid w:val="007E22EF"/>
    <w:rsid w:val="007E2511"/>
    <w:rsid w:val="007E2CDB"/>
    <w:rsid w:val="007E3D4C"/>
    <w:rsid w:val="007E41A0"/>
    <w:rsid w:val="007E45D4"/>
    <w:rsid w:val="007E5DEC"/>
    <w:rsid w:val="007E6B5A"/>
    <w:rsid w:val="007E7AC8"/>
    <w:rsid w:val="007F0FF1"/>
    <w:rsid w:val="007F1009"/>
    <w:rsid w:val="007F11A4"/>
    <w:rsid w:val="007F2F43"/>
    <w:rsid w:val="007F4607"/>
    <w:rsid w:val="007F4731"/>
    <w:rsid w:val="007F5F2F"/>
    <w:rsid w:val="007F6345"/>
    <w:rsid w:val="007F6B08"/>
    <w:rsid w:val="007F7EB1"/>
    <w:rsid w:val="008000EE"/>
    <w:rsid w:val="00801DFB"/>
    <w:rsid w:val="008026DD"/>
    <w:rsid w:val="0080422F"/>
    <w:rsid w:val="00805D96"/>
    <w:rsid w:val="008069D2"/>
    <w:rsid w:val="008070B9"/>
    <w:rsid w:val="008102B0"/>
    <w:rsid w:val="0081045E"/>
    <w:rsid w:val="00810D48"/>
    <w:rsid w:val="00813B59"/>
    <w:rsid w:val="008148D3"/>
    <w:rsid w:val="00814A1A"/>
    <w:rsid w:val="00814F29"/>
    <w:rsid w:val="00815493"/>
    <w:rsid w:val="00817DFC"/>
    <w:rsid w:val="0082023A"/>
    <w:rsid w:val="00820AFC"/>
    <w:rsid w:val="00820D98"/>
    <w:rsid w:val="00820F6B"/>
    <w:rsid w:val="00821248"/>
    <w:rsid w:val="0082171B"/>
    <w:rsid w:val="00821887"/>
    <w:rsid w:val="0082262E"/>
    <w:rsid w:val="0082281E"/>
    <w:rsid w:val="0082427A"/>
    <w:rsid w:val="00824549"/>
    <w:rsid w:val="008250F8"/>
    <w:rsid w:val="00825EB8"/>
    <w:rsid w:val="00826500"/>
    <w:rsid w:val="00826D51"/>
    <w:rsid w:val="00826D93"/>
    <w:rsid w:val="0082723A"/>
    <w:rsid w:val="00827DE0"/>
    <w:rsid w:val="00827EF1"/>
    <w:rsid w:val="00830734"/>
    <w:rsid w:val="0083218E"/>
    <w:rsid w:val="008322A1"/>
    <w:rsid w:val="00833166"/>
    <w:rsid w:val="00834D40"/>
    <w:rsid w:val="00834D6A"/>
    <w:rsid w:val="00834DF2"/>
    <w:rsid w:val="00835576"/>
    <w:rsid w:val="008360F6"/>
    <w:rsid w:val="0083640A"/>
    <w:rsid w:val="008377BC"/>
    <w:rsid w:val="00837C62"/>
    <w:rsid w:val="0084069E"/>
    <w:rsid w:val="00840FB4"/>
    <w:rsid w:val="00842831"/>
    <w:rsid w:val="0084318F"/>
    <w:rsid w:val="008434E4"/>
    <w:rsid w:val="00847883"/>
    <w:rsid w:val="00850C25"/>
    <w:rsid w:val="0085292D"/>
    <w:rsid w:val="0085415C"/>
    <w:rsid w:val="00854372"/>
    <w:rsid w:val="00856496"/>
    <w:rsid w:val="0085667B"/>
    <w:rsid w:val="00857400"/>
    <w:rsid w:val="008575BE"/>
    <w:rsid w:val="00857716"/>
    <w:rsid w:val="0086283F"/>
    <w:rsid w:val="00865960"/>
    <w:rsid w:val="00866C77"/>
    <w:rsid w:val="00866CC3"/>
    <w:rsid w:val="008673C1"/>
    <w:rsid w:val="00867870"/>
    <w:rsid w:val="00867CF6"/>
    <w:rsid w:val="00867E3D"/>
    <w:rsid w:val="0087040D"/>
    <w:rsid w:val="008704AA"/>
    <w:rsid w:val="0087272B"/>
    <w:rsid w:val="00872F66"/>
    <w:rsid w:val="008733C8"/>
    <w:rsid w:val="008736AE"/>
    <w:rsid w:val="008749E3"/>
    <w:rsid w:val="00874A3A"/>
    <w:rsid w:val="00875644"/>
    <w:rsid w:val="00875EF0"/>
    <w:rsid w:val="00876AE4"/>
    <w:rsid w:val="00876E0E"/>
    <w:rsid w:val="00876FCF"/>
    <w:rsid w:val="0088030B"/>
    <w:rsid w:val="00881BA2"/>
    <w:rsid w:val="00882DFF"/>
    <w:rsid w:val="008835B5"/>
    <w:rsid w:val="008845DD"/>
    <w:rsid w:val="00884908"/>
    <w:rsid w:val="008853F4"/>
    <w:rsid w:val="00885E55"/>
    <w:rsid w:val="00886320"/>
    <w:rsid w:val="008865C4"/>
    <w:rsid w:val="008865FA"/>
    <w:rsid w:val="00887F90"/>
    <w:rsid w:val="00890DC4"/>
    <w:rsid w:val="008913DB"/>
    <w:rsid w:val="008919AF"/>
    <w:rsid w:val="00891BF5"/>
    <w:rsid w:val="00891EAA"/>
    <w:rsid w:val="00892638"/>
    <w:rsid w:val="00892A3D"/>
    <w:rsid w:val="00892AC5"/>
    <w:rsid w:val="00893EA6"/>
    <w:rsid w:val="00894071"/>
    <w:rsid w:val="0089412A"/>
    <w:rsid w:val="00894FF0"/>
    <w:rsid w:val="0089593F"/>
    <w:rsid w:val="008960E3"/>
    <w:rsid w:val="00896C15"/>
    <w:rsid w:val="008A05E5"/>
    <w:rsid w:val="008A119A"/>
    <w:rsid w:val="008A2CB5"/>
    <w:rsid w:val="008A3F38"/>
    <w:rsid w:val="008A4965"/>
    <w:rsid w:val="008A4E64"/>
    <w:rsid w:val="008A5F26"/>
    <w:rsid w:val="008A7474"/>
    <w:rsid w:val="008B05A5"/>
    <w:rsid w:val="008B2C89"/>
    <w:rsid w:val="008B2DF2"/>
    <w:rsid w:val="008B315F"/>
    <w:rsid w:val="008B39E2"/>
    <w:rsid w:val="008B48BA"/>
    <w:rsid w:val="008B5CB0"/>
    <w:rsid w:val="008C228A"/>
    <w:rsid w:val="008C3750"/>
    <w:rsid w:val="008C4976"/>
    <w:rsid w:val="008C67A4"/>
    <w:rsid w:val="008C6906"/>
    <w:rsid w:val="008C78AD"/>
    <w:rsid w:val="008D090C"/>
    <w:rsid w:val="008D13CA"/>
    <w:rsid w:val="008D1A5B"/>
    <w:rsid w:val="008D2460"/>
    <w:rsid w:val="008D2DC8"/>
    <w:rsid w:val="008D2F80"/>
    <w:rsid w:val="008D2FDD"/>
    <w:rsid w:val="008D3035"/>
    <w:rsid w:val="008D3622"/>
    <w:rsid w:val="008D3C70"/>
    <w:rsid w:val="008D4996"/>
    <w:rsid w:val="008D51F9"/>
    <w:rsid w:val="008D5FC1"/>
    <w:rsid w:val="008D5FF2"/>
    <w:rsid w:val="008D63FA"/>
    <w:rsid w:val="008D7374"/>
    <w:rsid w:val="008E0D5B"/>
    <w:rsid w:val="008E11E5"/>
    <w:rsid w:val="008E1A66"/>
    <w:rsid w:val="008E1A8E"/>
    <w:rsid w:val="008E3B4B"/>
    <w:rsid w:val="008E3C3D"/>
    <w:rsid w:val="008E41E7"/>
    <w:rsid w:val="008E60A6"/>
    <w:rsid w:val="008E6EAC"/>
    <w:rsid w:val="008F0CF0"/>
    <w:rsid w:val="008F101E"/>
    <w:rsid w:val="008F1884"/>
    <w:rsid w:val="008F3C24"/>
    <w:rsid w:val="008F4333"/>
    <w:rsid w:val="008F4975"/>
    <w:rsid w:val="008F5A48"/>
    <w:rsid w:val="008F6DAB"/>
    <w:rsid w:val="008F7AEE"/>
    <w:rsid w:val="008F7F2B"/>
    <w:rsid w:val="00901288"/>
    <w:rsid w:val="009016F8"/>
    <w:rsid w:val="00901E39"/>
    <w:rsid w:val="00902181"/>
    <w:rsid w:val="00903640"/>
    <w:rsid w:val="00903F01"/>
    <w:rsid w:val="00906737"/>
    <w:rsid w:val="00906879"/>
    <w:rsid w:val="00906FF8"/>
    <w:rsid w:val="00911977"/>
    <w:rsid w:val="0091199F"/>
    <w:rsid w:val="00912A35"/>
    <w:rsid w:val="00912E5A"/>
    <w:rsid w:val="00913344"/>
    <w:rsid w:val="0091485E"/>
    <w:rsid w:val="00914E76"/>
    <w:rsid w:val="00915347"/>
    <w:rsid w:val="0091544A"/>
    <w:rsid w:val="00915BD3"/>
    <w:rsid w:val="00920739"/>
    <w:rsid w:val="00920CF1"/>
    <w:rsid w:val="0092209D"/>
    <w:rsid w:val="00922F15"/>
    <w:rsid w:val="009234D5"/>
    <w:rsid w:val="0092354D"/>
    <w:rsid w:val="00923F80"/>
    <w:rsid w:val="00925669"/>
    <w:rsid w:val="00925827"/>
    <w:rsid w:val="00925E49"/>
    <w:rsid w:val="00926B59"/>
    <w:rsid w:val="00931A29"/>
    <w:rsid w:val="009323A1"/>
    <w:rsid w:val="009328CB"/>
    <w:rsid w:val="00933374"/>
    <w:rsid w:val="0093345F"/>
    <w:rsid w:val="009337F9"/>
    <w:rsid w:val="00933875"/>
    <w:rsid w:val="009344E0"/>
    <w:rsid w:val="0093520C"/>
    <w:rsid w:val="00935C18"/>
    <w:rsid w:val="009422F0"/>
    <w:rsid w:val="00942B3C"/>
    <w:rsid w:val="00943BDD"/>
    <w:rsid w:val="009443F9"/>
    <w:rsid w:val="00945046"/>
    <w:rsid w:val="00945306"/>
    <w:rsid w:val="00945B98"/>
    <w:rsid w:val="00946280"/>
    <w:rsid w:val="009470B6"/>
    <w:rsid w:val="0095023F"/>
    <w:rsid w:val="00950913"/>
    <w:rsid w:val="00950D0E"/>
    <w:rsid w:val="0095145B"/>
    <w:rsid w:val="009525F2"/>
    <w:rsid w:val="00952F0E"/>
    <w:rsid w:val="00952FC7"/>
    <w:rsid w:val="00954605"/>
    <w:rsid w:val="00954CAA"/>
    <w:rsid w:val="00955DE2"/>
    <w:rsid w:val="00960B44"/>
    <w:rsid w:val="00963B1F"/>
    <w:rsid w:val="00964821"/>
    <w:rsid w:val="00964D1A"/>
    <w:rsid w:val="009652B1"/>
    <w:rsid w:val="00965D0D"/>
    <w:rsid w:val="00967087"/>
    <w:rsid w:val="0096750F"/>
    <w:rsid w:val="00967BEE"/>
    <w:rsid w:val="00967E3C"/>
    <w:rsid w:val="009706FC"/>
    <w:rsid w:val="009708B6"/>
    <w:rsid w:val="00970BCB"/>
    <w:rsid w:val="00971A71"/>
    <w:rsid w:val="009720A6"/>
    <w:rsid w:val="00972241"/>
    <w:rsid w:val="009729E7"/>
    <w:rsid w:val="00973C39"/>
    <w:rsid w:val="00974F68"/>
    <w:rsid w:val="009753FF"/>
    <w:rsid w:val="00975A26"/>
    <w:rsid w:val="00975F4A"/>
    <w:rsid w:val="0097753A"/>
    <w:rsid w:val="00977DF0"/>
    <w:rsid w:val="00981654"/>
    <w:rsid w:val="009816A1"/>
    <w:rsid w:val="009818E5"/>
    <w:rsid w:val="00982A6A"/>
    <w:rsid w:val="00982B29"/>
    <w:rsid w:val="0098380A"/>
    <w:rsid w:val="00983C5B"/>
    <w:rsid w:val="00983E63"/>
    <w:rsid w:val="00985D43"/>
    <w:rsid w:val="00986340"/>
    <w:rsid w:val="00986658"/>
    <w:rsid w:val="0098669C"/>
    <w:rsid w:val="00986A4B"/>
    <w:rsid w:val="009872DC"/>
    <w:rsid w:val="00987523"/>
    <w:rsid w:val="009875F3"/>
    <w:rsid w:val="00987875"/>
    <w:rsid w:val="009879D5"/>
    <w:rsid w:val="00987D00"/>
    <w:rsid w:val="009909C2"/>
    <w:rsid w:val="00990EAB"/>
    <w:rsid w:val="00991B8D"/>
    <w:rsid w:val="0099347D"/>
    <w:rsid w:val="00993939"/>
    <w:rsid w:val="009939C3"/>
    <w:rsid w:val="0099470D"/>
    <w:rsid w:val="009957AA"/>
    <w:rsid w:val="00996AD2"/>
    <w:rsid w:val="00997A01"/>
    <w:rsid w:val="009A0425"/>
    <w:rsid w:val="009A1466"/>
    <w:rsid w:val="009A2F7D"/>
    <w:rsid w:val="009A5070"/>
    <w:rsid w:val="009A5A53"/>
    <w:rsid w:val="009A74E5"/>
    <w:rsid w:val="009A7F8F"/>
    <w:rsid w:val="009B0732"/>
    <w:rsid w:val="009B0E20"/>
    <w:rsid w:val="009B1162"/>
    <w:rsid w:val="009B1501"/>
    <w:rsid w:val="009B220B"/>
    <w:rsid w:val="009B276A"/>
    <w:rsid w:val="009B375A"/>
    <w:rsid w:val="009B3E94"/>
    <w:rsid w:val="009B3F08"/>
    <w:rsid w:val="009B4C29"/>
    <w:rsid w:val="009B4F69"/>
    <w:rsid w:val="009B546D"/>
    <w:rsid w:val="009B5591"/>
    <w:rsid w:val="009B693B"/>
    <w:rsid w:val="009B6AEC"/>
    <w:rsid w:val="009B71EF"/>
    <w:rsid w:val="009B7647"/>
    <w:rsid w:val="009C381E"/>
    <w:rsid w:val="009C4ADE"/>
    <w:rsid w:val="009C4D7A"/>
    <w:rsid w:val="009C5390"/>
    <w:rsid w:val="009C53D5"/>
    <w:rsid w:val="009C5EAD"/>
    <w:rsid w:val="009C610F"/>
    <w:rsid w:val="009C62EC"/>
    <w:rsid w:val="009C66A1"/>
    <w:rsid w:val="009C67BC"/>
    <w:rsid w:val="009C72B5"/>
    <w:rsid w:val="009D132A"/>
    <w:rsid w:val="009D18F2"/>
    <w:rsid w:val="009D1C23"/>
    <w:rsid w:val="009D1DA4"/>
    <w:rsid w:val="009D2897"/>
    <w:rsid w:val="009D30ED"/>
    <w:rsid w:val="009D32CE"/>
    <w:rsid w:val="009D3466"/>
    <w:rsid w:val="009D3B0A"/>
    <w:rsid w:val="009D3DCE"/>
    <w:rsid w:val="009D48AE"/>
    <w:rsid w:val="009D6AC4"/>
    <w:rsid w:val="009D70B2"/>
    <w:rsid w:val="009E09FA"/>
    <w:rsid w:val="009E16D5"/>
    <w:rsid w:val="009E1F64"/>
    <w:rsid w:val="009E209C"/>
    <w:rsid w:val="009E25CC"/>
    <w:rsid w:val="009E35D5"/>
    <w:rsid w:val="009E386B"/>
    <w:rsid w:val="009E49E5"/>
    <w:rsid w:val="009E4CBD"/>
    <w:rsid w:val="009E5C8B"/>
    <w:rsid w:val="009E73D5"/>
    <w:rsid w:val="009E7644"/>
    <w:rsid w:val="009F0A6F"/>
    <w:rsid w:val="009F0DEF"/>
    <w:rsid w:val="009F11EB"/>
    <w:rsid w:val="009F1585"/>
    <w:rsid w:val="009F1E81"/>
    <w:rsid w:val="009F35BA"/>
    <w:rsid w:val="009F5D12"/>
    <w:rsid w:val="009F7BCF"/>
    <w:rsid w:val="00A006FE"/>
    <w:rsid w:val="00A0091B"/>
    <w:rsid w:val="00A01D41"/>
    <w:rsid w:val="00A01F86"/>
    <w:rsid w:val="00A041E1"/>
    <w:rsid w:val="00A04C83"/>
    <w:rsid w:val="00A061DE"/>
    <w:rsid w:val="00A06975"/>
    <w:rsid w:val="00A06A7C"/>
    <w:rsid w:val="00A1008E"/>
    <w:rsid w:val="00A10250"/>
    <w:rsid w:val="00A103C2"/>
    <w:rsid w:val="00A10419"/>
    <w:rsid w:val="00A1063A"/>
    <w:rsid w:val="00A106A7"/>
    <w:rsid w:val="00A10A03"/>
    <w:rsid w:val="00A112AA"/>
    <w:rsid w:val="00A114A3"/>
    <w:rsid w:val="00A11E2F"/>
    <w:rsid w:val="00A11EA2"/>
    <w:rsid w:val="00A12F02"/>
    <w:rsid w:val="00A13C7D"/>
    <w:rsid w:val="00A14262"/>
    <w:rsid w:val="00A1603D"/>
    <w:rsid w:val="00A16C92"/>
    <w:rsid w:val="00A17B1C"/>
    <w:rsid w:val="00A17B4A"/>
    <w:rsid w:val="00A200DC"/>
    <w:rsid w:val="00A21CAB"/>
    <w:rsid w:val="00A2229D"/>
    <w:rsid w:val="00A230CF"/>
    <w:rsid w:val="00A2454C"/>
    <w:rsid w:val="00A25F6F"/>
    <w:rsid w:val="00A27F19"/>
    <w:rsid w:val="00A30C8A"/>
    <w:rsid w:val="00A30DE7"/>
    <w:rsid w:val="00A30EC8"/>
    <w:rsid w:val="00A3181A"/>
    <w:rsid w:val="00A31D45"/>
    <w:rsid w:val="00A33AC2"/>
    <w:rsid w:val="00A340AB"/>
    <w:rsid w:val="00A34F9B"/>
    <w:rsid w:val="00A35B27"/>
    <w:rsid w:val="00A3619B"/>
    <w:rsid w:val="00A36B18"/>
    <w:rsid w:val="00A37CA8"/>
    <w:rsid w:val="00A40489"/>
    <w:rsid w:val="00A41701"/>
    <w:rsid w:val="00A42DDA"/>
    <w:rsid w:val="00A45197"/>
    <w:rsid w:val="00A4558D"/>
    <w:rsid w:val="00A47AFE"/>
    <w:rsid w:val="00A502ED"/>
    <w:rsid w:val="00A508B4"/>
    <w:rsid w:val="00A50E1A"/>
    <w:rsid w:val="00A51F6E"/>
    <w:rsid w:val="00A52703"/>
    <w:rsid w:val="00A53858"/>
    <w:rsid w:val="00A54378"/>
    <w:rsid w:val="00A54C94"/>
    <w:rsid w:val="00A60563"/>
    <w:rsid w:val="00A60FFD"/>
    <w:rsid w:val="00A61297"/>
    <w:rsid w:val="00A623D7"/>
    <w:rsid w:val="00A6267D"/>
    <w:rsid w:val="00A62BF6"/>
    <w:rsid w:val="00A62C6E"/>
    <w:rsid w:val="00A65E27"/>
    <w:rsid w:val="00A662F9"/>
    <w:rsid w:val="00A66923"/>
    <w:rsid w:val="00A66943"/>
    <w:rsid w:val="00A70737"/>
    <w:rsid w:val="00A71564"/>
    <w:rsid w:val="00A726B5"/>
    <w:rsid w:val="00A72FFA"/>
    <w:rsid w:val="00A7312E"/>
    <w:rsid w:val="00A73848"/>
    <w:rsid w:val="00A7591E"/>
    <w:rsid w:val="00A76039"/>
    <w:rsid w:val="00A7603D"/>
    <w:rsid w:val="00A77146"/>
    <w:rsid w:val="00A7714C"/>
    <w:rsid w:val="00A809FC"/>
    <w:rsid w:val="00A82AFB"/>
    <w:rsid w:val="00A82D6A"/>
    <w:rsid w:val="00A8410E"/>
    <w:rsid w:val="00A84872"/>
    <w:rsid w:val="00A85036"/>
    <w:rsid w:val="00A85C3A"/>
    <w:rsid w:val="00A85EDE"/>
    <w:rsid w:val="00A87179"/>
    <w:rsid w:val="00A876AB"/>
    <w:rsid w:val="00A87AE6"/>
    <w:rsid w:val="00A87B38"/>
    <w:rsid w:val="00A87D5E"/>
    <w:rsid w:val="00A90689"/>
    <w:rsid w:val="00A90BCC"/>
    <w:rsid w:val="00A9125D"/>
    <w:rsid w:val="00A9151B"/>
    <w:rsid w:val="00A92B9F"/>
    <w:rsid w:val="00A93E90"/>
    <w:rsid w:val="00A94175"/>
    <w:rsid w:val="00A94688"/>
    <w:rsid w:val="00A9675A"/>
    <w:rsid w:val="00A96A9C"/>
    <w:rsid w:val="00A97D0F"/>
    <w:rsid w:val="00A97E9B"/>
    <w:rsid w:val="00AA0226"/>
    <w:rsid w:val="00AA0D03"/>
    <w:rsid w:val="00AA1A6D"/>
    <w:rsid w:val="00AA21F7"/>
    <w:rsid w:val="00AA2C70"/>
    <w:rsid w:val="00AA2EE6"/>
    <w:rsid w:val="00AA39E7"/>
    <w:rsid w:val="00AA4272"/>
    <w:rsid w:val="00AA6044"/>
    <w:rsid w:val="00AA615B"/>
    <w:rsid w:val="00AA64D6"/>
    <w:rsid w:val="00AA66ED"/>
    <w:rsid w:val="00AA7045"/>
    <w:rsid w:val="00AA7BF6"/>
    <w:rsid w:val="00AB062F"/>
    <w:rsid w:val="00AB0675"/>
    <w:rsid w:val="00AB19EB"/>
    <w:rsid w:val="00AB224E"/>
    <w:rsid w:val="00AB4A91"/>
    <w:rsid w:val="00AB4FD2"/>
    <w:rsid w:val="00AB6453"/>
    <w:rsid w:val="00AC0C1B"/>
    <w:rsid w:val="00AC116A"/>
    <w:rsid w:val="00AC21CE"/>
    <w:rsid w:val="00AC2A32"/>
    <w:rsid w:val="00AC3EBE"/>
    <w:rsid w:val="00AC4E6E"/>
    <w:rsid w:val="00AC5047"/>
    <w:rsid w:val="00AD22C0"/>
    <w:rsid w:val="00AD3054"/>
    <w:rsid w:val="00AD4867"/>
    <w:rsid w:val="00AD4A17"/>
    <w:rsid w:val="00AD4E1B"/>
    <w:rsid w:val="00AD57CD"/>
    <w:rsid w:val="00AD6055"/>
    <w:rsid w:val="00AE00FB"/>
    <w:rsid w:val="00AE0CA4"/>
    <w:rsid w:val="00AE1707"/>
    <w:rsid w:val="00AE2636"/>
    <w:rsid w:val="00AE2639"/>
    <w:rsid w:val="00AE335E"/>
    <w:rsid w:val="00AE3CCF"/>
    <w:rsid w:val="00AE4C28"/>
    <w:rsid w:val="00AE56EC"/>
    <w:rsid w:val="00AE5B10"/>
    <w:rsid w:val="00AE685B"/>
    <w:rsid w:val="00AF11CC"/>
    <w:rsid w:val="00AF3CD1"/>
    <w:rsid w:val="00AF5555"/>
    <w:rsid w:val="00AF575D"/>
    <w:rsid w:val="00AF7F92"/>
    <w:rsid w:val="00B00835"/>
    <w:rsid w:val="00B00964"/>
    <w:rsid w:val="00B00F68"/>
    <w:rsid w:val="00B010CE"/>
    <w:rsid w:val="00B02522"/>
    <w:rsid w:val="00B04C3B"/>
    <w:rsid w:val="00B0733C"/>
    <w:rsid w:val="00B1352B"/>
    <w:rsid w:val="00B13922"/>
    <w:rsid w:val="00B15683"/>
    <w:rsid w:val="00B1577E"/>
    <w:rsid w:val="00B15E54"/>
    <w:rsid w:val="00B161E6"/>
    <w:rsid w:val="00B168AF"/>
    <w:rsid w:val="00B16B58"/>
    <w:rsid w:val="00B175B6"/>
    <w:rsid w:val="00B20152"/>
    <w:rsid w:val="00B21465"/>
    <w:rsid w:val="00B219D4"/>
    <w:rsid w:val="00B240AD"/>
    <w:rsid w:val="00B24F18"/>
    <w:rsid w:val="00B251AA"/>
    <w:rsid w:val="00B25CA8"/>
    <w:rsid w:val="00B263DB"/>
    <w:rsid w:val="00B273F1"/>
    <w:rsid w:val="00B27404"/>
    <w:rsid w:val="00B279EB"/>
    <w:rsid w:val="00B27BCF"/>
    <w:rsid w:val="00B3230B"/>
    <w:rsid w:val="00B341FF"/>
    <w:rsid w:val="00B344BC"/>
    <w:rsid w:val="00B34D3A"/>
    <w:rsid w:val="00B352D5"/>
    <w:rsid w:val="00B3687C"/>
    <w:rsid w:val="00B3796C"/>
    <w:rsid w:val="00B40426"/>
    <w:rsid w:val="00B40BEB"/>
    <w:rsid w:val="00B436AE"/>
    <w:rsid w:val="00B475F6"/>
    <w:rsid w:val="00B50F44"/>
    <w:rsid w:val="00B511E8"/>
    <w:rsid w:val="00B51BD7"/>
    <w:rsid w:val="00B51E22"/>
    <w:rsid w:val="00B52507"/>
    <w:rsid w:val="00B527E0"/>
    <w:rsid w:val="00B52E40"/>
    <w:rsid w:val="00B54C42"/>
    <w:rsid w:val="00B556B7"/>
    <w:rsid w:val="00B55805"/>
    <w:rsid w:val="00B56AC2"/>
    <w:rsid w:val="00B56D88"/>
    <w:rsid w:val="00B57C68"/>
    <w:rsid w:val="00B61B6C"/>
    <w:rsid w:val="00B63EA0"/>
    <w:rsid w:val="00B642A2"/>
    <w:rsid w:val="00B664E7"/>
    <w:rsid w:val="00B67C50"/>
    <w:rsid w:val="00B67E27"/>
    <w:rsid w:val="00B702B8"/>
    <w:rsid w:val="00B71278"/>
    <w:rsid w:val="00B71B8D"/>
    <w:rsid w:val="00B71ECD"/>
    <w:rsid w:val="00B722A2"/>
    <w:rsid w:val="00B73346"/>
    <w:rsid w:val="00B73375"/>
    <w:rsid w:val="00B73DF8"/>
    <w:rsid w:val="00B75477"/>
    <w:rsid w:val="00B75F88"/>
    <w:rsid w:val="00B77A54"/>
    <w:rsid w:val="00B77C29"/>
    <w:rsid w:val="00B8002A"/>
    <w:rsid w:val="00B80E34"/>
    <w:rsid w:val="00B81AE4"/>
    <w:rsid w:val="00B81D2C"/>
    <w:rsid w:val="00B81D4F"/>
    <w:rsid w:val="00B82C10"/>
    <w:rsid w:val="00B83928"/>
    <w:rsid w:val="00B84C4F"/>
    <w:rsid w:val="00B858E0"/>
    <w:rsid w:val="00B85ABC"/>
    <w:rsid w:val="00B8652D"/>
    <w:rsid w:val="00B90670"/>
    <w:rsid w:val="00B93616"/>
    <w:rsid w:val="00B93E0E"/>
    <w:rsid w:val="00B95B48"/>
    <w:rsid w:val="00B9751D"/>
    <w:rsid w:val="00B979A2"/>
    <w:rsid w:val="00BA079F"/>
    <w:rsid w:val="00BA0C26"/>
    <w:rsid w:val="00BA171B"/>
    <w:rsid w:val="00BA1753"/>
    <w:rsid w:val="00BA18BA"/>
    <w:rsid w:val="00BA2259"/>
    <w:rsid w:val="00BA26E5"/>
    <w:rsid w:val="00BA5363"/>
    <w:rsid w:val="00BA555E"/>
    <w:rsid w:val="00BA5A69"/>
    <w:rsid w:val="00BA5BB5"/>
    <w:rsid w:val="00BA5C31"/>
    <w:rsid w:val="00BA70FD"/>
    <w:rsid w:val="00BB2617"/>
    <w:rsid w:val="00BB28A1"/>
    <w:rsid w:val="00BB3107"/>
    <w:rsid w:val="00BB34A0"/>
    <w:rsid w:val="00BB354F"/>
    <w:rsid w:val="00BB4941"/>
    <w:rsid w:val="00BB59D8"/>
    <w:rsid w:val="00BB5C49"/>
    <w:rsid w:val="00BB60B1"/>
    <w:rsid w:val="00BB6FD4"/>
    <w:rsid w:val="00BB73A3"/>
    <w:rsid w:val="00BB749F"/>
    <w:rsid w:val="00BB7DBF"/>
    <w:rsid w:val="00BC055B"/>
    <w:rsid w:val="00BC0CBC"/>
    <w:rsid w:val="00BC1138"/>
    <w:rsid w:val="00BC3710"/>
    <w:rsid w:val="00BC4897"/>
    <w:rsid w:val="00BC576B"/>
    <w:rsid w:val="00BC57C6"/>
    <w:rsid w:val="00BC5EE3"/>
    <w:rsid w:val="00BC7656"/>
    <w:rsid w:val="00BC78EA"/>
    <w:rsid w:val="00BC7B8D"/>
    <w:rsid w:val="00BD186A"/>
    <w:rsid w:val="00BD2AAE"/>
    <w:rsid w:val="00BD2F80"/>
    <w:rsid w:val="00BD3BFB"/>
    <w:rsid w:val="00BD4310"/>
    <w:rsid w:val="00BD486B"/>
    <w:rsid w:val="00BD5653"/>
    <w:rsid w:val="00BD568B"/>
    <w:rsid w:val="00BD57F0"/>
    <w:rsid w:val="00BD5C7C"/>
    <w:rsid w:val="00BD6491"/>
    <w:rsid w:val="00BD6730"/>
    <w:rsid w:val="00BD7080"/>
    <w:rsid w:val="00BD7380"/>
    <w:rsid w:val="00BD776A"/>
    <w:rsid w:val="00BE0457"/>
    <w:rsid w:val="00BE0A3F"/>
    <w:rsid w:val="00BE1653"/>
    <w:rsid w:val="00BE2098"/>
    <w:rsid w:val="00BE2247"/>
    <w:rsid w:val="00BE47F9"/>
    <w:rsid w:val="00BE560C"/>
    <w:rsid w:val="00BE5B25"/>
    <w:rsid w:val="00BE5E6B"/>
    <w:rsid w:val="00BE70C6"/>
    <w:rsid w:val="00BE72AC"/>
    <w:rsid w:val="00BF101A"/>
    <w:rsid w:val="00BF113F"/>
    <w:rsid w:val="00BF1FEE"/>
    <w:rsid w:val="00BF51DC"/>
    <w:rsid w:val="00BF6E25"/>
    <w:rsid w:val="00BF73EE"/>
    <w:rsid w:val="00BF7A0D"/>
    <w:rsid w:val="00C00885"/>
    <w:rsid w:val="00C00E7F"/>
    <w:rsid w:val="00C0117E"/>
    <w:rsid w:val="00C01582"/>
    <w:rsid w:val="00C01CE4"/>
    <w:rsid w:val="00C01D26"/>
    <w:rsid w:val="00C01F3C"/>
    <w:rsid w:val="00C02534"/>
    <w:rsid w:val="00C02E70"/>
    <w:rsid w:val="00C034BB"/>
    <w:rsid w:val="00C0367F"/>
    <w:rsid w:val="00C03AFF"/>
    <w:rsid w:val="00C03E78"/>
    <w:rsid w:val="00C04092"/>
    <w:rsid w:val="00C0433E"/>
    <w:rsid w:val="00C050B4"/>
    <w:rsid w:val="00C05570"/>
    <w:rsid w:val="00C06D6C"/>
    <w:rsid w:val="00C1034F"/>
    <w:rsid w:val="00C10C31"/>
    <w:rsid w:val="00C10D4A"/>
    <w:rsid w:val="00C110DC"/>
    <w:rsid w:val="00C13DAA"/>
    <w:rsid w:val="00C15C0A"/>
    <w:rsid w:val="00C165DA"/>
    <w:rsid w:val="00C16802"/>
    <w:rsid w:val="00C1737D"/>
    <w:rsid w:val="00C17438"/>
    <w:rsid w:val="00C1745C"/>
    <w:rsid w:val="00C21D1A"/>
    <w:rsid w:val="00C21DB5"/>
    <w:rsid w:val="00C222E3"/>
    <w:rsid w:val="00C2304B"/>
    <w:rsid w:val="00C243BD"/>
    <w:rsid w:val="00C25D82"/>
    <w:rsid w:val="00C277F1"/>
    <w:rsid w:val="00C30AC6"/>
    <w:rsid w:val="00C31993"/>
    <w:rsid w:val="00C31FD6"/>
    <w:rsid w:val="00C32ECB"/>
    <w:rsid w:val="00C347F1"/>
    <w:rsid w:val="00C35653"/>
    <w:rsid w:val="00C35A5F"/>
    <w:rsid w:val="00C37AA1"/>
    <w:rsid w:val="00C37E07"/>
    <w:rsid w:val="00C40893"/>
    <w:rsid w:val="00C40E25"/>
    <w:rsid w:val="00C41CE1"/>
    <w:rsid w:val="00C42AA9"/>
    <w:rsid w:val="00C42FA7"/>
    <w:rsid w:val="00C4347D"/>
    <w:rsid w:val="00C44DBB"/>
    <w:rsid w:val="00C44F8D"/>
    <w:rsid w:val="00C45509"/>
    <w:rsid w:val="00C460A4"/>
    <w:rsid w:val="00C50993"/>
    <w:rsid w:val="00C50B28"/>
    <w:rsid w:val="00C51A36"/>
    <w:rsid w:val="00C533FD"/>
    <w:rsid w:val="00C536DC"/>
    <w:rsid w:val="00C541F8"/>
    <w:rsid w:val="00C54F51"/>
    <w:rsid w:val="00C6095B"/>
    <w:rsid w:val="00C60A89"/>
    <w:rsid w:val="00C60D23"/>
    <w:rsid w:val="00C61101"/>
    <w:rsid w:val="00C61B0E"/>
    <w:rsid w:val="00C62039"/>
    <w:rsid w:val="00C622F7"/>
    <w:rsid w:val="00C62501"/>
    <w:rsid w:val="00C63294"/>
    <w:rsid w:val="00C64C5B"/>
    <w:rsid w:val="00C65CE5"/>
    <w:rsid w:val="00C67F5F"/>
    <w:rsid w:val="00C70F20"/>
    <w:rsid w:val="00C7112D"/>
    <w:rsid w:val="00C71259"/>
    <w:rsid w:val="00C7166F"/>
    <w:rsid w:val="00C7232C"/>
    <w:rsid w:val="00C72378"/>
    <w:rsid w:val="00C729B1"/>
    <w:rsid w:val="00C73FDB"/>
    <w:rsid w:val="00C76664"/>
    <w:rsid w:val="00C768FF"/>
    <w:rsid w:val="00C77CEC"/>
    <w:rsid w:val="00C80CB1"/>
    <w:rsid w:val="00C81898"/>
    <w:rsid w:val="00C84895"/>
    <w:rsid w:val="00C85CA1"/>
    <w:rsid w:val="00C86E50"/>
    <w:rsid w:val="00C901B9"/>
    <w:rsid w:val="00C90AE5"/>
    <w:rsid w:val="00C91647"/>
    <w:rsid w:val="00C9198E"/>
    <w:rsid w:val="00C92C91"/>
    <w:rsid w:val="00C940AC"/>
    <w:rsid w:val="00C952D2"/>
    <w:rsid w:val="00C95DD8"/>
    <w:rsid w:val="00C97548"/>
    <w:rsid w:val="00C97790"/>
    <w:rsid w:val="00CA1F61"/>
    <w:rsid w:val="00CA69DB"/>
    <w:rsid w:val="00CA6F36"/>
    <w:rsid w:val="00CB0171"/>
    <w:rsid w:val="00CB1F30"/>
    <w:rsid w:val="00CB41A6"/>
    <w:rsid w:val="00CB5854"/>
    <w:rsid w:val="00CB7051"/>
    <w:rsid w:val="00CB745A"/>
    <w:rsid w:val="00CB7B0D"/>
    <w:rsid w:val="00CB7E2C"/>
    <w:rsid w:val="00CC052B"/>
    <w:rsid w:val="00CC0A2F"/>
    <w:rsid w:val="00CC2883"/>
    <w:rsid w:val="00CC31AC"/>
    <w:rsid w:val="00CC3F6B"/>
    <w:rsid w:val="00CC4243"/>
    <w:rsid w:val="00CC6DEC"/>
    <w:rsid w:val="00CC756A"/>
    <w:rsid w:val="00CC7F3F"/>
    <w:rsid w:val="00CD0D7B"/>
    <w:rsid w:val="00CD18E8"/>
    <w:rsid w:val="00CD1E34"/>
    <w:rsid w:val="00CD29EF"/>
    <w:rsid w:val="00CD3BAC"/>
    <w:rsid w:val="00CD3C7D"/>
    <w:rsid w:val="00CD451F"/>
    <w:rsid w:val="00CD510F"/>
    <w:rsid w:val="00CD6187"/>
    <w:rsid w:val="00CD6442"/>
    <w:rsid w:val="00CD6DAE"/>
    <w:rsid w:val="00CD7681"/>
    <w:rsid w:val="00CD7A07"/>
    <w:rsid w:val="00CD7A52"/>
    <w:rsid w:val="00CE0675"/>
    <w:rsid w:val="00CE0C50"/>
    <w:rsid w:val="00CE0EAA"/>
    <w:rsid w:val="00CE0EE0"/>
    <w:rsid w:val="00CE0F28"/>
    <w:rsid w:val="00CE1A41"/>
    <w:rsid w:val="00CE1B05"/>
    <w:rsid w:val="00CE25F5"/>
    <w:rsid w:val="00CE2B23"/>
    <w:rsid w:val="00CE3039"/>
    <w:rsid w:val="00CE3624"/>
    <w:rsid w:val="00CE5C4E"/>
    <w:rsid w:val="00CE6933"/>
    <w:rsid w:val="00CE7611"/>
    <w:rsid w:val="00CF02BB"/>
    <w:rsid w:val="00CF05B0"/>
    <w:rsid w:val="00CF05FC"/>
    <w:rsid w:val="00CF0608"/>
    <w:rsid w:val="00CF0825"/>
    <w:rsid w:val="00CF0FC9"/>
    <w:rsid w:val="00CF1606"/>
    <w:rsid w:val="00CF23A3"/>
    <w:rsid w:val="00CF2C73"/>
    <w:rsid w:val="00CF33C7"/>
    <w:rsid w:val="00CF3730"/>
    <w:rsid w:val="00CF3C2A"/>
    <w:rsid w:val="00CF43BA"/>
    <w:rsid w:val="00CF446C"/>
    <w:rsid w:val="00CF456C"/>
    <w:rsid w:val="00CF499B"/>
    <w:rsid w:val="00CF5ACD"/>
    <w:rsid w:val="00CF5B99"/>
    <w:rsid w:val="00CF673C"/>
    <w:rsid w:val="00CF6A97"/>
    <w:rsid w:val="00CF6ECE"/>
    <w:rsid w:val="00CF7110"/>
    <w:rsid w:val="00CF7435"/>
    <w:rsid w:val="00D009F1"/>
    <w:rsid w:val="00D017A6"/>
    <w:rsid w:val="00D02642"/>
    <w:rsid w:val="00D0286E"/>
    <w:rsid w:val="00D02BAD"/>
    <w:rsid w:val="00D02BCA"/>
    <w:rsid w:val="00D02D9D"/>
    <w:rsid w:val="00D03E7D"/>
    <w:rsid w:val="00D04CAB"/>
    <w:rsid w:val="00D05010"/>
    <w:rsid w:val="00D05D7B"/>
    <w:rsid w:val="00D068E5"/>
    <w:rsid w:val="00D071F8"/>
    <w:rsid w:val="00D116BB"/>
    <w:rsid w:val="00D12576"/>
    <w:rsid w:val="00D12BCD"/>
    <w:rsid w:val="00D14046"/>
    <w:rsid w:val="00D142B0"/>
    <w:rsid w:val="00D162FC"/>
    <w:rsid w:val="00D16C79"/>
    <w:rsid w:val="00D16DF7"/>
    <w:rsid w:val="00D17B28"/>
    <w:rsid w:val="00D20C03"/>
    <w:rsid w:val="00D2125D"/>
    <w:rsid w:val="00D22479"/>
    <w:rsid w:val="00D23619"/>
    <w:rsid w:val="00D24979"/>
    <w:rsid w:val="00D24C7A"/>
    <w:rsid w:val="00D2626F"/>
    <w:rsid w:val="00D30B99"/>
    <w:rsid w:val="00D31409"/>
    <w:rsid w:val="00D32D5C"/>
    <w:rsid w:val="00D351E6"/>
    <w:rsid w:val="00D377EC"/>
    <w:rsid w:val="00D40833"/>
    <w:rsid w:val="00D40AAF"/>
    <w:rsid w:val="00D40C35"/>
    <w:rsid w:val="00D41B38"/>
    <w:rsid w:val="00D42A83"/>
    <w:rsid w:val="00D42EC6"/>
    <w:rsid w:val="00D44E70"/>
    <w:rsid w:val="00D50E70"/>
    <w:rsid w:val="00D514EB"/>
    <w:rsid w:val="00D51C5E"/>
    <w:rsid w:val="00D543E7"/>
    <w:rsid w:val="00D54482"/>
    <w:rsid w:val="00D54F17"/>
    <w:rsid w:val="00D5570A"/>
    <w:rsid w:val="00D560C3"/>
    <w:rsid w:val="00D561EB"/>
    <w:rsid w:val="00D56AD3"/>
    <w:rsid w:val="00D56D0F"/>
    <w:rsid w:val="00D60E72"/>
    <w:rsid w:val="00D61166"/>
    <w:rsid w:val="00D614D8"/>
    <w:rsid w:val="00D61ED7"/>
    <w:rsid w:val="00D6301D"/>
    <w:rsid w:val="00D64999"/>
    <w:rsid w:val="00D6578F"/>
    <w:rsid w:val="00D65804"/>
    <w:rsid w:val="00D65D9A"/>
    <w:rsid w:val="00D6673F"/>
    <w:rsid w:val="00D703F2"/>
    <w:rsid w:val="00D70B92"/>
    <w:rsid w:val="00D70FCF"/>
    <w:rsid w:val="00D715DD"/>
    <w:rsid w:val="00D72378"/>
    <w:rsid w:val="00D7266B"/>
    <w:rsid w:val="00D7463D"/>
    <w:rsid w:val="00D750DC"/>
    <w:rsid w:val="00D76D61"/>
    <w:rsid w:val="00D7728C"/>
    <w:rsid w:val="00D779C5"/>
    <w:rsid w:val="00D80023"/>
    <w:rsid w:val="00D81F44"/>
    <w:rsid w:val="00D84BA3"/>
    <w:rsid w:val="00D84DF1"/>
    <w:rsid w:val="00D873F1"/>
    <w:rsid w:val="00D876A1"/>
    <w:rsid w:val="00D903C7"/>
    <w:rsid w:val="00D92C4A"/>
    <w:rsid w:val="00D96ADC"/>
    <w:rsid w:val="00D97512"/>
    <w:rsid w:val="00DA0B01"/>
    <w:rsid w:val="00DA12C5"/>
    <w:rsid w:val="00DA1FCD"/>
    <w:rsid w:val="00DA27FC"/>
    <w:rsid w:val="00DA359C"/>
    <w:rsid w:val="00DA5A3C"/>
    <w:rsid w:val="00DA76F1"/>
    <w:rsid w:val="00DB05CA"/>
    <w:rsid w:val="00DB07D4"/>
    <w:rsid w:val="00DB0B84"/>
    <w:rsid w:val="00DB0D00"/>
    <w:rsid w:val="00DB1201"/>
    <w:rsid w:val="00DB22B8"/>
    <w:rsid w:val="00DB3563"/>
    <w:rsid w:val="00DB4114"/>
    <w:rsid w:val="00DB4A31"/>
    <w:rsid w:val="00DB4A40"/>
    <w:rsid w:val="00DB55D2"/>
    <w:rsid w:val="00DB58E8"/>
    <w:rsid w:val="00DB6858"/>
    <w:rsid w:val="00DB71C3"/>
    <w:rsid w:val="00DB7496"/>
    <w:rsid w:val="00DC02DD"/>
    <w:rsid w:val="00DC1E63"/>
    <w:rsid w:val="00DC23A9"/>
    <w:rsid w:val="00DC2573"/>
    <w:rsid w:val="00DC2A64"/>
    <w:rsid w:val="00DC2C57"/>
    <w:rsid w:val="00DC3173"/>
    <w:rsid w:val="00DC4CDD"/>
    <w:rsid w:val="00DC578D"/>
    <w:rsid w:val="00DC5B99"/>
    <w:rsid w:val="00DC5F95"/>
    <w:rsid w:val="00DC62D0"/>
    <w:rsid w:val="00DC7219"/>
    <w:rsid w:val="00DC7F53"/>
    <w:rsid w:val="00DD0231"/>
    <w:rsid w:val="00DD07FB"/>
    <w:rsid w:val="00DD19EB"/>
    <w:rsid w:val="00DD2658"/>
    <w:rsid w:val="00DD2B06"/>
    <w:rsid w:val="00DD3C2C"/>
    <w:rsid w:val="00DD47F1"/>
    <w:rsid w:val="00DD577D"/>
    <w:rsid w:val="00DD7D8C"/>
    <w:rsid w:val="00DE14B1"/>
    <w:rsid w:val="00DE161F"/>
    <w:rsid w:val="00DE29F4"/>
    <w:rsid w:val="00DE321C"/>
    <w:rsid w:val="00DE4657"/>
    <w:rsid w:val="00DE4983"/>
    <w:rsid w:val="00DE51D6"/>
    <w:rsid w:val="00DE57D8"/>
    <w:rsid w:val="00DE6049"/>
    <w:rsid w:val="00DE6215"/>
    <w:rsid w:val="00DE6430"/>
    <w:rsid w:val="00DE65F7"/>
    <w:rsid w:val="00DE688B"/>
    <w:rsid w:val="00DE6A42"/>
    <w:rsid w:val="00DE72C5"/>
    <w:rsid w:val="00DF004E"/>
    <w:rsid w:val="00DF0592"/>
    <w:rsid w:val="00DF300F"/>
    <w:rsid w:val="00DF4586"/>
    <w:rsid w:val="00DF6039"/>
    <w:rsid w:val="00DF6586"/>
    <w:rsid w:val="00E00C27"/>
    <w:rsid w:val="00E00F85"/>
    <w:rsid w:val="00E024FC"/>
    <w:rsid w:val="00E02CD2"/>
    <w:rsid w:val="00E03E36"/>
    <w:rsid w:val="00E04B0E"/>
    <w:rsid w:val="00E05396"/>
    <w:rsid w:val="00E05924"/>
    <w:rsid w:val="00E06620"/>
    <w:rsid w:val="00E070F6"/>
    <w:rsid w:val="00E0752E"/>
    <w:rsid w:val="00E07766"/>
    <w:rsid w:val="00E07ABF"/>
    <w:rsid w:val="00E1009C"/>
    <w:rsid w:val="00E108CC"/>
    <w:rsid w:val="00E112E0"/>
    <w:rsid w:val="00E121FA"/>
    <w:rsid w:val="00E1251A"/>
    <w:rsid w:val="00E12A43"/>
    <w:rsid w:val="00E12B60"/>
    <w:rsid w:val="00E12F9C"/>
    <w:rsid w:val="00E13A59"/>
    <w:rsid w:val="00E141F6"/>
    <w:rsid w:val="00E15087"/>
    <w:rsid w:val="00E1642E"/>
    <w:rsid w:val="00E16DA7"/>
    <w:rsid w:val="00E17CD6"/>
    <w:rsid w:val="00E2007A"/>
    <w:rsid w:val="00E203AE"/>
    <w:rsid w:val="00E21B2A"/>
    <w:rsid w:val="00E2223D"/>
    <w:rsid w:val="00E239DE"/>
    <w:rsid w:val="00E246BE"/>
    <w:rsid w:val="00E27899"/>
    <w:rsid w:val="00E3023B"/>
    <w:rsid w:val="00E306C2"/>
    <w:rsid w:val="00E31257"/>
    <w:rsid w:val="00E31A7C"/>
    <w:rsid w:val="00E32CFC"/>
    <w:rsid w:val="00E3326E"/>
    <w:rsid w:val="00E33DDB"/>
    <w:rsid w:val="00E340F0"/>
    <w:rsid w:val="00E35309"/>
    <w:rsid w:val="00E40218"/>
    <w:rsid w:val="00E4081E"/>
    <w:rsid w:val="00E40E5A"/>
    <w:rsid w:val="00E4178D"/>
    <w:rsid w:val="00E41B8C"/>
    <w:rsid w:val="00E4237D"/>
    <w:rsid w:val="00E4258E"/>
    <w:rsid w:val="00E4266D"/>
    <w:rsid w:val="00E435A9"/>
    <w:rsid w:val="00E43CC9"/>
    <w:rsid w:val="00E44F60"/>
    <w:rsid w:val="00E45990"/>
    <w:rsid w:val="00E45B3B"/>
    <w:rsid w:val="00E463E5"/>
    <w:rsid w:val="00E47CF1"/>
    <w:rsid w:val="00E50F61"/>
    <w:rsid w:val="00E515DE"/>
    <w:rsid w:val="00E52265"/>
    <w:rsid w:val="00E52437"/>
    <w:rsid w:val="00E52921"/>
    <w:rsid w:val="00E52985"/>
    <w:rsid w:val="00E5338D"/>
    <w:rsid w:val="00E534F8"/>
    <w:rsid w:val="00E54616"/>
    <w:rsid w:val="00E5563D"/>
    <w:rsid w:val="00E62580"/>
    <w:rsid w:val="00E626F9"/>
    <w:rsid w:val="00E62F1D"/>
    <w:rsid w:val="00E64594"/>
    <w:rsid w:val="00E6499F"/>
    <w:rsid w:val="00E64F0C"/>
    <w:rsid w:val="00E65768"/>
    <w:rsid w:val="00E65CC8"/>
    <w:rsid w:val="00E667E1"/>
    <w:rsid w:val="00E66D78"/>
    <w:rsid w:val="00E679E5"/>
    <w:rsid w:val="00E70D90"/>
    <w:rsid w:val="00E71B6C"/>
    <w:rsid w:val="00E72038"/>
    <w:rsid w:val="00E72335"/>
    <w:rsid w:val="00E7309B"/>
    <w:rsid w:val="00E73255"/>
    <w:rsid w:val="00E73D3E"/>
    <w:rsid w:val="00E7444F"/>
    <w:rsid w:val="00E7452A"/>
    <w:rsid w:val="00E7469A"/>
    <w:rsid w:val="00E76094"/>
    <w:rsid w:val="00E76A0C"/>
    <w:rsid w:val="00E775D7"/>
    <w:rsid w:val="00E77A62"/>
    <w:rsid w:val="00E80766"/>
    <w:rsid w:val="00E80D08"/>
    <w:rsid w:val="00E81A5F"/>
    <w:rsid w:val="00E8326E"/>
    <w:rsid w:val="00E849DB"/>
    <w:rsid w:val="00E86F26"/>
    <w:rsid w:val="00E87A8A"/>
    <w:rsid w:val="00E902A9"/>
    <w:rsid w:val="00E9032F"/>
    <w:rsid w:val="00E9050B"/>
    <w:rsid w:val="00E91765"/>
    <w:rsid w:val="00E91A41"/>
    <w:rsid w:val="00E91BDB"/>
    <w:rsid w:val="00E91EB5"/>
    <w:rsid w:val="00E92D60"/>
    <w:rsid w:val="00E93980"/>
    <w:rsid w:val="00E94652"/>
    <w:rsid w:val="00E954DA"/>
    <w:rsid w:val="00E95FE4"/>
    <w:rsid w:val="00E96F0A"/>
    <w:rsid w:val="00E97406"/>
    <w:rsid w:val="00EA0327"/>
    <w:rsid w:val="00EA04CB"/>
    <w:rsid w:val="00EA2766"/>
    <w:rsid w:val="00EA31DF"/>
    <w:rsid w:val="00EA3E14"/>
    <w:rsid w:val="00EA43DE"/>
    <w:rsid w:val="00EA4CFE"/>
    <w:rsid w:val="00EA5520"/>
    <w:rsid w:val="00EA5544"/>
    <w:rsid w:val="00EA633D"/>
    <w:rsid w:val="00EA6B50"/>
    <w:rsid w:val="00EA6C67"/>
    <w:rsid w:val="00EB05C2"/>
    <w:rsid w:val="00EB10E1"/>
    <w:rsid w:val="00EB12E0"/>
    <w:rsid w:val="00EB2531"/>
    <w:rsid w:val="00EB38B3"/>
    <w:rsid w:val="00EB39B3"/>
    <w:rsid w:val="00EB3E60"/>
    <w:rsid w:val="00EB48A4"/>
    <w:rsid w:val="00EB5856"/>
    <w:rsid w:val="00EB61BA"/>
    <w:rsid w:val="00EB6F85"/>
    <w:rsid w:val="00EC1DA3"/>
    <w:rsid w:val="00EC22C5"/>
    <w:rsid w:val="00EC2E70"/>
    <w:rsid w:val="00EC3138"/>
    <w:rsid w:val="00EC36B9"/>
    <w:rsid w:val="00EC42A0"/>
    <w:rsid w:val="00EC4D2E"/>
    <w:rsid w:val="00EC536A"/>
    <w:rsid w:val="00EC5EF8"/>
    <w:rsid w:val="00EC618B"/>
    <w:rsid w:val="00EC658B"/>
    <w:rsid w:val="00EC73D3"/>
    <w:rsid w:val="00EC74D9"/>
    <w:rsid w:val="00ED01BC"/>
    <w:rsid w:val="00ED1E1A"/>
    <w:rsid w:val="00ED2182"/>
    <w:rsid w:val="00ED3132"/>
    <w:rsid w:val="00ED3D69"/>
    <w:rsid w:val="00ED4271"/>
    <w:rsid w:val="00ED44AB"/>
    <w:rsid w:val="00ED4600"/>
    <w:rsid w:val="00EE15BE"/>
    <w:rsid w:val="00EE2415"/>
    <w:rsid w:val="00EE2D2D"/>
    <w:rsid w:val="00EE4333"/>
    <w:rsid w:val="00EE49D2"/>
    <w:rsid w:val="00EE5414"/>
    <w:rsid w:val="00EE5EAF"/>
    <w:rsid w:val="00EE6396"/>
    <w:rsid w:val="00EE6A6C"/>
    <w:rsid w:val="00EE6B74"/>
    <w:rsid w:val="00EF0308"/>
    <w:rsid w:val="00EF1E27"/>
    <w:rsid w:val="00EF2203"/>
    <w:rsid w:val="00EF3334"/>
    <w:rsid w:val="00EF3CCD"/>
    <w:rsid w:val="00EF4AFE"/>
    <w:rsid w:val="00EF5293"/>
    <w:rsid w:val="00EF58D1"/>
    <w:rsid w:val="00EF5FF8"/>
    <w:rsid w:val="00EF6286"/>
    <w:rsid w:val="00EF65FC"/>
    <w:rsid w:val="00EF725C"/>
    <w:rsid w:val="00F0113E"/>
    <w:rsid w:val="00F01DC0"/>
    <w:rsid w:val="00F02063"/>
    <w:rsid w:val="00F027A2"/>
    <w:rsid w:val="00F02B6D"/>
    <w:rsid w:val="00F048E8"/>
    <w:rsid w:val="00F05295"/>
    <w:rsid w:val="00F0583C"/>
    <w:rsid w:val="00F05A2A"/>
    <w:rsid w:val="00F07298"/>
    <w:rsid w:val="00F10B19"/>
    <w:rsid w:val="00F11266"/>
    <w:rsid w:val="00F11D60"/>
    <w:rsid w:val="00F12A4D"/>
    <w:rsid w:val="00F12EF9"/>
    <w:rsid w:val="00F1392A"/>
    <w:rsid w:val="00F13D73"/>
    <w:rsid w:val="00F13F14"/>
    <w:rsid w:val="00F1537C"/>
    <w:rsid w:val="00F17071"/>
    <w:rsid w:val="00F172C7"/>
    <w:rsid w:val="00F175B9"/>
    <w:rsid w:val="00F20FD0"/>
    <w:rsid w:val="00F210BB"/>
    <w:rsid w:val="00F21606"/>
    <w:rsid w:val="00F2261E"/>
    <w:rsid w:val="00F23ADE"/>
    <w:rsid w:val="00F24468"/>
    <w:rsid w:val="00F248FE"/>
    <w:rsid w:val="00F2494E"/>
    <w:rsid w:val="00F2557F"/>
    <w:rsid w:val="00F26D55"/>
    <w:rsid w:val="00F2736A"/>
    <w:rsid w:val="00F274E7"/>
    <w:rsid w:val="00F27EA0"/>
    <w:rsid w:val="00F30DAE"/>
    <w:rsid w:val="00F310D2"/>
    <w:rsid w:val="00F32BCD"/>
    <w:rsid w:val="00F33169"/>
    <w:rsid w:val="00F35313"/>
    <w:rsid w:val="00F36C79"/>
    <w:rsid w:val="00F36D73"/>
    <w:rsid w:val="00F378E0"/>
    <w:rsid w:val="00F40201"/>
    <w:rsid w:val="00F41A6D"/>
    <w:rsid w:val="00F41DF7"/>
    <w:rsid w:val="00F41EC5"/>
    <w:rsid w:val="00F42211"/>
    <w:rsid w:val="00F44160"/>
    <w:rsid w:val="00F44198"/>
    <w:rsid w:val="00F45F0B"/>
    <w:rsid w:val="00F46CE6"/>
    <w:rsid w:val="00F47A8F"/>
    <w:rsid w:val="00F51282"/>
    <w:rsid w:val="00F51B4C"/>
    <w:rsid w:val="00F538B1"/>
    <w:rsid w:val="00F54141"/>
    <w:rsid w:val="00F55B0B"/>
    <w:rsid w:val="00F55F8C"/>
    <w:rsid w:val="00F568B4"/>
    <w:rsid w:val="00F56F75"/>
    <w:rsid w:val="00F603B8"/>
    <w:rsid w:val="00F6069A"/>
    <w:rsid w:val="00F61061"/>
    <w:rsid w:val="00F62034"/>
    <w:rsid w:val="00F623F7"/>
    <w:rsid w:val="00F629AA"/>
    <w:rsid w:val="00F637D3"/>
    <w:rsid w:val="00F640AB"/>
    <w:rsid w:val="00F64B80"/>
    <w:rsid w:val="00F67539"/>
    <w:rsid w:val="00F67FF3"/>
    <w:rsid w:val="00F71237"/>
    <w:rsid w:val="00F71AE0"/>
    <w:rsid w:val="00F71FE8"/>
    <w:rsid w:val="00F724EC"/>
    <w:rsid w:val="00F73951"/>
    <w:rsid w:val="00F73AFC"/>
    <w:rsid w:val="00F74877"/>
    <w:rsid w:val="00F75325"/>
    <w:rsid w:val="00F764BD"/>
    <w:rsid w:val="00F764D7"/>
    <w:rsid w:val="00F77B21"/>
    <w:rsid w:val="00F80855"/>
    <w:rsid w:val="00F81230"/>
    <w:rsid w:val="00F8144C"/>
    <w:rsid w:val="00F81469"/>
    <w:rsid w:val="00F822E0"/>
    <w:rsid w:val="00F82339"/>
    <w:rsid w:val="00F82436"/>
    <w:rsid w:val="00F8266C"/>
    <w:rsid w:val="00F8592B"/>
    <w:rsid w:val="00F86440"/>
    <w:rsid w:val="00F86B19"/>
    <w:rsid w:val="00F9051A"/>
    <w:rsid w:val="00F908B0"/>
    <w:rsid w:val="00F90DA9"/>
    <w:rsid w:val="00F913F9"/>
    <w:rsid w:val="00F91576"/>
    <w:rsid w:val="00F92E65"/>
    <w:rsid w:val="00F93732"/>
    <w:rsid w:val="00F93C31"/>
    <w:rsid w:val="00F9480F"/>
    <w:rsid w:val="00F95176"/>
    <w:rsid w:val="00F95581"/>
    <w:rsid w:val="00F95802"/>
    <w:rsid w:val="00F95EAD"/>
    <w:rsid w:val="00F966F7"/>
    <w:rsid w:val="00F96C4F"/>
    <w:rsid w:val="00F97D92"/>
    <w:rsid w:val="00FA03FE"/>
    <w:rsid w:val="00FA046B"/>
    <w:rsid w:val="00FA1CF7"/>
    <w:rsid w:val="00FA2A60"/>
    <w:rsid w:val="00FA32ED"/>
    <w:rsid w:val="00FA4408"/>
    <w:rsid w:val="00FA4818"/>
    <w:rsid w:val="00FA499D"/>
    <w:rsid w:val="00FA500C"/>
    <w:rsid w:val="00FA5287"/>
    <w:rsid w:val="00FA5E0C"/>
    <w:rsid w:val="00FA6992"/>
    <w:rsid w:val="00FB0091"/>
    <w:rsid w:val="00FB03F4"/>
    <w:rsid w:val="00FB0588"/>
    <w:rsid w:val="00FB067C"/>
    <w:rsid w:val="00FB1B85"/>
    <w:rsid w:val="00FB227D"/>
    <w:rsid w:val="00FB468C"/>
    <w:rsid w:val="00FB4C10"/>
    <w:rsid w:val="00FB562B"/>
    <w:rsid w:val="00FB6456"/>
    <w:rsid w:val="00FB6FBC"/>
    <w:rsid w:val="00FB7201"/>
    <w:rsid w:val="00FC10AD"/>
    <w:rsid w:val="00FC2962"/>
    <w:rsid w:val="00FC3157"/>
    <w:rsid w:val="00FC349A"/>
    <w:rsid w:val="00FC34D5"/>
    <w:rsid w:val="00FC3613"/>
    <w:rsid w:val="00FC585B"/>
    <w:rsid w:val="00FC5BFD"/>
    <w:rsid w:val="00FC7979"/>
    <w:rsid w:val="00FD0E9B"/>
    <w:rsid w:val="00FD1C57"/>
    <w:rsid w:val="00FD5B56"/>
    <w:rsid w:val="00FD5B71"/>
    <w:rsid w:val="00FD61FE"/>
    <w:rsid w:val="00FD677A"/>
    <w:rsid w:val="00FD6EEC"/>
    <w:rsid w:val="00FD7AA2"/>
    <w:rsid w:val="00FE158E"/>
    <w:rsid w:val="00FE24D6"/>
    <w:rsid w:val="00FE2552"/>
    <w:rsid w:val="00FE3256"/>
    <w:rsid w:val="00FE5E45"/>
    <w:rsid w:val="00FE6DFF"/>
    <w:rsid w:val="00FE7B06"/>
    <w:rsid w:val="00FF0FA5"/>
    <w:rsid w:val="00FF27C3"/>
    <w:rsid w:val="00FF393B"/>
    <w:rsid w:val="00FF3EB5"/>
    <w:rsid w:val="01077D5C"/>
    <w:rsid w:val="01B5BE23"/>
    <w:rsid w:val="032CBFD2"/>
    <w:rsid w:val="0352201C"/>
    <w:rsid w:val="038462CF"/>
    <w:rsid w:val="0460F1CC"/>
    <w:rsid w:val="04D2B738"/>
    <w:rsid w:val="05121CFB"/>
    <w:rsid w:val="052B5A33"/>
    <w:rsid w:val="0541D81C"/>
    <w:rsid w:val="0559503E"/>
    <w:rsid w:val="05D65C32"/>
    <w:rsid w:val="06933648"/>
    <w:rsid w:val="06D99C65"/>
    <w:rsid w:val="0799EB60"/>
    <w:rsid w:val="081917AF"/>
    <w:rsid w:val="0847F2BC"/>
    <w:rsid w:val="09917C1F"/>
    <w:rsid w:val="09A92995"/>
    <w:rsid w:val="0A0328E1"/>
    <w:rsid w:val="0A7D0962"/>
    <w:rsid w:val="0AB4DD6E"/>
    <w:rsid w:val="0B0C5A46"/>
    <w:rsid w:val="0B7F8125"/>
    <w:rsid w:val="0C1C9F31"/>
    <w:rsid w:val="0CE8D35C"/>
    <w:rsid w:val="0D71344E"/>
    <w:rsid w:val="0D94E8FA"/>
    <w:rsid w:val="0DBBED9E"/>
    <w:rsid w:val="0DD6E595"/>
    <w:rsid w:val="0E599454"/>
    <w:rsid w:val="0F01A8B9"/>
    <w:rsid w:val="0F274525"/>
    <w:rsid w:val="0F5C085F"/>
    <w:rsid w:val="0F9CBC71"/>
    <w:rsid w:val="108ADE3D"/>
    <w:rsid w:val="10A8A7DD"/>
    <w:rsid w:val="12C2EF00"/>
    <w:rsid w:val="13B2DD71"/>
    <w:rsid w:val="15A8DEEC"/>
    <w:rsid w:val="15D755F8"/>
    <w:rsid w:val="16A358DC"/>
    <w:rsid w:val="1780268C"/>
    <w:rsid w:val="17A311CB"/>
    <w:rsid w:val="17D5C5BD"/>
    <w:rsid w:val="1861B6CD"/>
    <w:rsid w:val="186E018D"/>
    <w:rsid w:val="18C65334"/>
    <w:rsid w:val="1A383A3C"/>
    <w:rsid w:val="1A4D294F"/>
    <w:rsid w:val="1B520775"/>
    <w:rsid w:val="1C5E283E"/>
    <w:rsid w:val="1CCAB448"/>
    <w:rsid w:val="1D071F8B"/>
    <w:rsid w:val="1D92F6EA"/>
    <w:rsid w:val="1DDF6489"/>
    <w:rsid w:val="1E620F6E"/>
    <w:rsid w:val="1F5FB707"/>
    <w:rsid w:val="200C9C16"/>
    <w:rsid w:val="200F5D1F"/>
    <w:rsid w:val="2061B116"/>
    <w:rsid w:val="21E7B468"/>
    <w:rsid w:val="225A9CEB"/>
    <w:rsid w:val="22E07D77"/>
    <w:rsid w:val="234A6C1A"/>
    <w:rsid w:val="23B1CF5F"/>
    <w:rsid w:val="2438C286"/>
    <w:rsid w:val="257404A8"/>
    <w:rsid w:val="259FAA74"/>
    <w:rsid w:val="26A4DD10"/>
    <w:rsid w:val="278C1AA9"/>
    <w:rsid w:val="27A32644"/>
    <w:rsid w:val="2868C5F4"/>
    <w:rsid w:val="28CB709C"/>
    <w:rsid w:val="295B0238"/>
    <w:rsid w:val="2A72E364"/>
    <w:rsid w:val="2AAD8367"/>
    <w:rsid w:val="2AE8B52D"/>
    <w:rsid w:val="2B397FA3"/>
    <w:rsid w:val="2C2C20F3"/>
    <w:rsid w:val="2C8BCA32"/>
    <w:rsid w:val="2C8E446F"/>
    <w:rsid w:val="2CB6FAFF"/>
    <w:rsid w:val="2E430AF0"/>
    <w:rsid w:val="2F1AE1EC"/>
    <w:rsid w:val="2F3C87A0"/>
    <w:rsid w:val="3018E385"/>
    <w:rsid w:val="31360715"/>
    <w:rsid w:val="31581AA6"/>
    <w:rsid w:val="33769F9A"/>
    <w:rsid w:val="33E33D38"/>
    <w:rsid w:val="33EE363B"/>
    <w:rsid w:val="34680714"/>
    <w:rsid w:val="34B31E36"/>
    <w:rsid w:val="355AAF55"/>
    <w:rsid w:val="35A1F3F7"/>
    <w:rsid w:val="35B3A390"/>
    <w:rsid w:val="361D12C8"/>
    <w:rsid w:val="3635EC1F"/>
    <w:rsid w:val="368C8C62"/>
    <w:rsid w:val="3709FF2A"/>
    <w:rsid w:val="370E4FC4"/>
    <w:rsid w:val="37FAB445"/>
    <w:rsid w:val="381EC5BC"/>
    <w:rsid w:val="384E64E9"/>
    <w:rsid w:val="38EC3B26"/>
    <w:rsid w:val="3AC0A16C"/>
    <w:rsid w:val="3B21811F"/>
    <w:rsid w:val="3B83D3C0"/>
    <w:rsid w:val="3C15A6E3"/>
    <w:rsid w:val="3C6A7174"/>
    <w:rsid w:val="3D9698E8"/>
    <w:rsid w:val="3E7A43F8"/>
    <w:rsid w:val="3F1D04EE"/>
    <w:rsid w:val="3FB51A88"/>
    <w:rsid w:val="400CE746"/>
    <w:rsid w:val="4038AFC3"/>
    <w:rsid w:val="41297F55"/>
    <w:rsid w:val="415DA7C5"/>
    <w:rsid w:val="41E6363B"/>
    <w:rsid w:val="41F73A1B"/>
    <w:rsid w:val="432903DA"/>
    <w:rsid w:val="44C1F872"/>
    <w:rsid w:val="44CCA341"/>
    <w:rsid w:val="46508FA0"/>
    <w:rsid w:val="467EC86E"/>
    <w:rsid w:val="4778C707"/>
    <w:rsid w:val="47B46A7B"/>
    <w:rsid w:val="48904CC7"/>
    <w:rsid w:val="49385893"/>
    <w:rsid w:val="4A0BE539"/>
    <w:rsid w:val="4A155EC0"/>
    <w:rsid w:val="4C475D43"/>
    <w:rsid w:val="4C714BAB"/>
    <w:rsid w:val="4C9D0F71"/>
    <w:rsid w:val="4D2B31BC"/>
    <w:rsid w:val="4D7B838D"/>
    <w:rsid w:val="4DA94DCF"/>
    <w:rsid w:val="4DFF92D4"/>
    <w:rsid w:val="4EBE4240"/>
    <w:rsid w:val="4EE0C797"/>
    <w:rsid w:val="4F10DE77"/>
    <w:rsid w:val="4FB4CD02"/>
    <w:rsid w:val="504FBBE4"/>
    <w:rsid w:val="51870D62"/>
    <w:rsid w:val="51BF8B39"/>
    <w:rsid w:val="52B15A37"/>
    <w:rsid w:val="543ED588"/>
    <w:rsid w:val="54C45A0C"/>
    <w:rsid w:val="551071E3"/>
    <w:rsid w:val="565A8612"/>
    <w:rsid w:val="567BD1D3"/>
    <w:rsid w:val="56ED643D"/>
    <w:rsid w:val="5734EDD0"/>
    <w:rsid w:val="576045C5"/>
    <w:rsid w:val="5838F802"/>
    <w:rsid w:val="5893F327"/>
    <w:rsid w:val="596648C7"/>
    <w:rsid w:val="59C49FF5"/>
    <w:rsid w:val="5B0E9380"/>
    <w:rsid w:val="5B1239FE"/>
    <w:rsid w:val="5C78B432"/>
    <w:rsid w:val="5C8FF6CF"/>
    <w:rsid w:val="5EF65575"/>
    <w:rsid w:val="5F5B8A10"/>
    <w:rsid w:val="5F75A90D"/>
    <w:rsid w:val="5FE40FDD"/>
    <w:rsid w:val="612883B1"/>
    <w:rsid w:val="61473C2A"/>
    <w:rsid w:val="6216FCB3"/>
    <w:rsid w:val="63B2737D"/>
    <w:rsid w:val="6564B9E2"/>
    <w:rsid w:val="66E33333"/>
    <w:rsid w:val="66FA95A2"/>
    <w:rsid w:val="67DBFB79"/>
    <w:rsid w:val="68307C13"/>
    <w:rsid w:val="698685DF"/>
    <w:rsid w:val="6A0D4447"/>
    <w:rsid w:val="6ADD2EEA"/>
    <w:rsid w:val="6B71EBDB"/>
    <w:rsid w:val="6C559404"/>
    <w:rsid w:val="6D1BC773"/>
    <w:rsid w:val="6D4B0848"/>
    <w:rsid w:val="6DA204EF"/>
    <w:rsid w:val="6DB12EB6"/>
    <w:rsid w:val="6DECF3CE"/>
    <w:rsid w:val="6E208043"/>
    <w:rsid w:val="6E418376"/>
    <w:rsid w:val="6E8A0921"/>
    <w:rsid w:val="6EEC5D5E"/>
    <w:rsid w:val="6F35A1A7"/>
    <w:rsid w:val="6F4D3F10"/>
    <w:rsid w:val="70617A5E"/>
    <w:rsid w:val="70F80B17"/>
    <w:rsid w:val="70FEFFED"/>
    <w:rsid w:val="713475E7"/>
    <w:rsid w:val="714B76A0"/>
    <w:rsid w:val="71E8A3CA"/>
    <w:rsid w:val="72B438DC"/>
    <w:rsid w:val="72F91254"/>
    <w:rsid w:val="739E3287"/>
    <w:rsid w:val="74273B8A"/>
    <w:rsid w:val="749C9FE5"/>
    <w:rsid w:val="74BFBB75"/>
    <w:rsid w:val="75C46504"/>
    <w:rsid w:val="760B16A3"/>
    <w:rsid w:val="76BE4C70"/>
    <w:rsid w:val="76CBE83B"/>
    <w:rsid w:val="78A51B6B"/>
    <w:rsid w:val="7A3CC679"/>
    <w:rsid w:val="7BF1AB96"/>
    <w:rsid w:val="7C66A041"/>
    <w:rsid w:val="7C713BAE"/>
    <w:rsid w:val="7D85FD1C"/>
    <w:rsid w:val="7DDCA8CF"/>
    <w:rsid w:val="7DDFCCE5"/>
    <w:rsid w:val="7E05DC65"/>
    <w:rsid w:val="7E498AFB"/>
    <w:rsid w:val="7E659298"/>
    <w:rsid w:val="7EF54C3A"/>
    <w:rsid w:val="7EF98960"/>
    <w:rsid w:val="7FBD0F40"/>
    <w:rsid w:val="7FE3E613"/>
    <w:rsid w:val="DDBDFC33"/>
    <w:rsid w:val="FEFFF126"/>
    <w:rsid w:val="FF5F7A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unhideWhenUsed="0" w:uiPriority="0" w:semiHidden="0" w:name="heading 7"/>
    <w:lsdException w:unhideWhenUsed="0" w:uiPriority="0" w:semiHidden="0" w:name="heading 8"/>
    <w:lsdException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unhideWhenUsed="0" w:uiPriority="0" w:semiHidden="0" w:name="toc 2"/>
    <w:lsdException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39" w:semiHidden="0" w:name="Table Grid"/>
    <w:lsdException w:uiPriority="99" w:name="Table Theme"/>
    <w:lsdException w:unhideWhenUsed="0" w:uiPriority="0" w:semiHidden="0" w:name="Placeholder Text"/>
    <w:lsdException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unhideWhenUsed="0" w:uiPriority="0" w:semiHidden="0" w:name="Quote"/>
    <w:lsdException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autoSpaceDN w:val="0"/>
      <w:spacing w:after="0"/>
      <w:textAlignment w:val="baseline"/>
    </w:pPr>
    <w:rPr>
      <w:rFonts w:ascii="Arial" w:hAnsi="Arial" w:eastAsia="Aptos" w:cs="Arial"/>
      <w:kern w:val="0"/>
      <w:sz w:val="24"/>
      <w:szCs w:val="22"/>
      <w:lang w:val="en-GB" w:eastAsia="en-US" w:bidi="ar-SA"/>
    </w:rPr>
  </w:style>
  <w:style w:type="paragraph" w:styleId="2">
    <w:name w:val="heading 1"/>
    <w:basedOn w:val="1"/>
    <w:next w:val="1"/>
    <w:qFormat/>
    <w:uiPriority w:val="9"/>
    <w:pPr>
      <w:keepNext/>
      <w:keepLines/>
      <w:spacing w:line="22" w:lineRule="atLeast"/>
      <w:outlineLvl w:val="0"/>
    </w:pPr>
    <w:rPr>
      <w:rFonts w:eastAsia="Yu Gothic Light"/>
      <w:b/>
      <w:sz w:val="36"/>
      <w:lang w:eastAsia="zh-CN"/>
    </w:rPr>
  </w:style>
  <w:style w:type="paragraph" w:styleId="3">
    <w:name w:val="heading 2"/>
    <w:basedOn w:val="1"/>
    <w:next w:val="1"/>
    <w:unhideWhenUsed/>
    <w:qFormat/>
    <w:uiPriority w:val="9"/>
    <w:pPr>
      <w:keepNext/>
      <w:keepLines/>
      <w:spacing w:line="22" w:lineRule="atLeast"/>
      <w:outlineLvl w:val="1"/>
    </w:pPr>
    <w:rPr>
      <w:rFonts w:eastAsia="Yu Gothic Light"/>
      <w:b/>
      <w:sz w:val="32"/>
      <w:szCs w:val="26"/>
      <w:lang w:eastAsia="zh-CN"/>
    </w:rPr>
  </w:style>
  <w:style w:type="paragraph" w:styleId="4">
    <w:name w:val="heading 3"/>
    <w:basedOn w:val="1"/>
    <w:next w:val="1"/>
    <w:unhideWhenUsed/>
    <w:qFormat/>
    <w:uiPriority w:val="9"/>
    <w:pPr>
      <w:keepNext/>
      <w:keepLines/>
      <w:spacing w:before="160" w:after="80"/>
      <w:outlineLvl w:val="2"/>
    </w:pPr>
    <w:rPr>
      <w:rFonts w:eastAsia="Yu Gothic Light" w:cs="Times New Roman"/>
      <w:b/>
      <w:bCs/>
      <w:sz w:val="32"/>
      <w:szCs w:val="32"/>
    </w:rPr>
  </w:style>
  <w:style w:type="paragraph" w:styleId="5">
    <w:name w:val="heading 4"/>
    <w:basedOn w:val="1"/>
    <w:next w:val="1"/>
    <w:semiHidden/>
    <w:unhideWhenUsed/>
    <w:qFormat/>
    <w:uiPriority w:val="9"/>
    <w:pPr>
      <w:keepNext/>
      <w:keepLines/>
      <w:spacing w:before="80" w:after="40"/>
      <w:outlineLvl w:val="3"/>
    </w:pPr>
    <w:rPr>
      <w:rFonts w:eastAsia="Yu Gothic Light" w:cs="Times New Roman"/>
      <w:i/>
      <w:iCs/>
      <w:color w:val="7C9163"/>
    </w:rPr>
  </w:style>
  <w:style w:type="paragraph" w:styleId="6">
    <w:name w:val="heading 5"/>
    <w:basedOn w:val="1"/>
    <w:next w:val="1"/>
    <w:semiHidden/>
    <w:unhideWhenUsed/>
    <w:qFormat/>
    <w:uiPriority w:val="9"/>
    <w:pPr>
      <w:keepNext/>
      <w:keepLines/>
      <w:spacing w:before="80" w:after="40"/>
      <w:outlineLvl w:val="4"/>
    </w:pPr>
    <w:rPr>
      <w:rFonts w:eastAsia="Yu Gothic Light" w:cs="Times New Roman"/>
      <w:color w:val="7C9163"/>
    </w:rPr>
  </w:style>
  <w:style w:type="paragraph" w:styleId="7">
    <w:name w:val="heading 6"/>
    <w:basedOn w:val="1"/>
    <w:next w:val="1"/>
    <w:semiHidden/>
    <w:unhideWhenUsed/>
    <w:qFormat/>
    <w:uiPriority w:val="9"/>
    <w:pPr>
      <w:keepNext/>
      <w:keepLines/>
      <w:spacing w:before="40"/>
      <w:outlineLvl w:val="5"/>
    </w:pPr>
    <w:rPr>
      <w:rFonts w:eastAsia="Yu Gothic Light" w:cs="Times New Roman"/>
      <w:i/>
      <w:iCs/>
      <w:color w:val="595959"/>
    </w:rPr>
  </w:style>
  <w:style w:type="paragraph" w:styleId="8">
    <w:name w:val="heading 7"/>
    <w:basedOn w:val="1"/>
    <w:next w:val="1"/>
    <w:uiPriority w:val="0"/>
    <w:pPr>
      <w:keepNext/>
      <w:keepLines/>
      <w:spacing w:before="40"/>
      <w:outlineLvl w:val="6"/>
    </w:pPr>
    <w:rPr>
      <w:rFonts w:eastAsia="Yu Gothic Light" w:cs="Times New Roman"/>
      <w:color w:val="595959"/>
    </w:rPr>
  </w:style>
  <w:style w:type="paragraph" w:styleId="9">
    <w:name w:val="heading 8"/>
    <w:basedOn w:val="1"/>
    <w:next w:val="1"/>
    <w:uiPriority w:val="0"/>
    <w:pPr>
      <w:keepNext/>
      <w:keepLines/>
      <w:outlineLvl w:val="7"/>
    </w:pPr>
    <w:rPr>
      <w:rFonts w:eastAsia="Yu Gothic Light" w:cs="Times New Roman"/>
      <w:i/>
      <w:iCs/>
      <w:color w:val="272727"/>
    </w:rPr>
  </w:style>
  <w:style w:type="paragraph" w:styleId="10">
    <w:name w:val="heading 9"/>
    <w:basedOn w:val="1"/>
    <w:next w:val="1"/>
    <w:uiPriority w:val="0"/>
    <w:pPr>
      <w:keepNext/>
      <w:keepLines/>
      <w:outlineLvl w:val="8"/>
    </w:pPr>
    <w:rPr>
      <w:rFonts w:eastAsia="Yu Gothic Light" w:cs="Times New Roman"/>
      <w:color w:val="272727"/>
    </w:rPr>
  </w:style>
  <w:style w:type="character" w:default="1" w:styleId="25">
    <w:name w:val="Default Paragraph Font"/>
    <w:semiHidden/>
    <w:unhideWhenUsed/>
    <w:uiPriority w:val="1"/>
  </w:style>
  <w:style w:type="table" w:default="1" w:styleId="23">
    <w:name w:val="Normal Table"/>
    <w:semiHidden/>
    <w:unhideWhenUsed/>
    <w:uiPriority w:val="99"/>
    <w:tblPr>
      <w:tblCellMar>
        <w:top w:w="0" w:type="dxa"/>
        <w:left w:w="108" w:type="dxa"/>
        <w:bottom w:w="0" w:type="dxa"/>
        <w:right w:w="108" w:type="dxa"/>
      </w:tblCellMar>
    </w:tblPr>
  </w:style>
  <w:style w:type="paragraph" w:styleId="11">
    <w:name w:val="annotation text"/>
    <w:basedOn w:val="1"/>
    <w:uiPriority w:val="0"/>
    <w:rPr>
      <w:rFonts w:eastAsia="Yu Gothic"/>
      <w:sz w:val="20"/>
      <w:szCs w:val="20"/>
    </w:rPr>
  </w:style>
  <w:style w:type="paragraph" w:styleId="12">
    <w:name w:val="toc 3"/>
    <w:basedOn w:val="1"/>
    <w:next w:val="1"/>
    <w:autoRedefine/>
    <w:uiPriority w:val="0"/>
    <w:pPr>
      <w:tabs>
        <w:tab w:val="right" w:leader="dot" w:pos="9016"/>
      </w:tabs>
      <w:spacing w:after="100"/>
      <w:ind w:left="480"/>
    </w:pPr>
    <w:rPr>
      <w:rFonts w:eastAsia="Yu Gothic Light" w:cs="Times New Roman"/>
      <w:b/>
    </w:rPr>
  </w:style>
  <w:style w:type="paragraph" w:styleId="13">
    <w:name w:val="Balloon Text"/>
    <w:basedOn w:val="1"/>
    <w:uiPriority w:val="0"/>
    <w:rPr>
      <w:rFonts w:ascii="Segoe UI" w:hAnsi="Segoe UI" w:cs="Segoe UI"/>
      <w:sz w:val="18"/>
      <w:szCs w:val="18"/>
    </w:rPr>
  </w:style>
  <w:style w:type="paragraph" w:styleId="14">
    <w:name w:val="footer"/>
    <w:basedOn w:val="1"/>
    <w:uiPriority w:val="0"/>
    <w:pPr>
      <w:tabs>
        <w:tab w:val="center" w:pos="4513"/>
        <w:tab w:val="right" w:pos="9026"/>
      </w:tabs>
    </w:pPr>
  </w:style>
  <w:style w:type="paragraph" w:styleId="15">
    <w:name w:val="header"/>
    <w:basedOn w:val="1"/>
    <w:uiPriority w:val="0"/>
    <w:pPr>
      <w:tabs>
        <w:tab w:val="center" w:pos="4513"/>
        <w:tab w:val="right" w:pos="9026"/>
      </w:tabs>
    </w:pPr>
  </w:style>
  <w:style w:type="paragraph" w:styleId="16">
    <w:name w:val="toc 1"/>
    <w:basedOn w:val="1"/>
    <w:next w:val="1"/>
    <w:autoRedefine/>
    <w:uiPriority w:val="0"/>
    <w:pPr>
      <w:tabs>
        <w:tab w:val="right" w:leader="dot" w:pos="9016"/>
      </w:tabs>
      <w:spacing w:after="100"/>
    </w:pPr>
  </w:style>
  <w:style w:type="paragraph" w:styleId="17">
    <w:name w:val="Subtitle"/>
    <w:basedOn w:val="1"/>
    <w:next w:val="1"/>
    <w:qFormat/>
    <w:uiPriority w:val="11"/>
    <w:rPr>
      <w:rFonts w:eastAsia="Yu Gothic Light" w:cs="Times New Roman"/>
      <w:color w:val="595959"/>
      <w:spacing w:val="15"/>
      <w:sz w:val="28"/>
      <w:szCs w:val="28"/>
    </w:rPr>
  </w:style>
  <w:style w:type="paragraph" w:styleId="18">
    <w:name w:val="footnote text"/>
    <w:basedOn w:val="1"/>
    <w:uiPriority w:val="0"/>
    <w:rPr>
      <w:sz w:val="20"/>
      <w:szCs w:val="20"/>
    </w:rPr>
  </w:style>
  <w:style w:type="paragraph" w:styleId="19">
    <w:name w:val="toc 2"/>
    <w:basedOn w:val="1"/>
    <w:next w:val="1"/>
    <w:autoRedefine/>
    <w:uiPriority w:val="0"/>
    <w:pPr>
      <w:tabs>
        <w:tab w:val="right" w:leader="dot" w:pos="9016"/>
      </w:tabs>
      <w:spacing w:after="100"/>
      <w:ind w:left="220"/>
    </w:pPr>
    <w:rPr>
      <w:b/>
      <w:bCs/>
    </w:rPr>
  </w:style>
  <w:style w:type="paragraph" w:styleId="20">
    <w:name w:val="Normal (Web)"/>
    <w:basedOn w:val="1"/>
    <w:uiPriority w:val="0"/>
    <w:pPr>
      <w:spacing w:before="100" w:after="100"/>
    </w:pPr>
    <w:rPr>
      <w:rFonts w:ascii="Times New Roman" w:hAnsi="Times New Roman" w:eastAsia="Times New Roman" w:cs="Times New Roman"/>
      <w:szCs w:val="24"/>
      <w:lang w:eastAsia="en-GB"/>
    </w:rPr>
  </w:style>
  <w:style w:type="paragraph" w:styleId="21">
    <w:name w:val="Title"/>
    <w:basedOn w:val="1"/>
    <w:next w:val="1"/>
    <w:qFormat/>
    <w:uiPriority w:val="10"/>
    <w:pPr>
      <w:spacing w:after="80"/>
    </w:pPr>
    <w:rPr>
      <w:rFonts w:ascii="Aptos Display" w:hAnsi="Aptos Display" w:eastAsia="Yu Gothic Light" w:cs="Times New Roman"/>
      <w:spacing w:val="-10"/>
      <w:kern w:val="3"/>
      <w:sz w:val="56"/>
      <w:szCs w:val="56"/>
    </w:rPr>
  </w:style>
  <w:style w:type="paragraph" w:styleId="22">
    <w:name w:val="annotation subject"/>
    <w:basedOn w:val="11"/>
    <w:next w:val="11"/>
    <w:uiPriority w:val="0"/>
    <w:pPr>
      <w:spacing w:after="160"/>
    </w:pPr>
    <w:rPr>
      <w:rFonts w:eastAsia="Aptos"/>
      <w:b/>
      <w:bCs/>
    </w:rPr>
  </w:style>
  <w:style w:type="table" w:styleId="24">
    <w:name w:val="Table Grid"/>
    <w:basedOn w:val="23"/>
    <w:uiPriority w:val="39"/>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FollowedHyperlink"/>
    <w:basedOn w:val="25"/>
    <w:uiPriority w:val="0"/>
    <w:rPr>
      <w:color w:val="7F6F6F"/>
      <w:u w:val="single"/>
    </w:rPr>
  </w:style>
  <w:style w:type="character" w:styleId="27">
    <w:name w:val="Hyperlink"/>
    <w:basedOn w:val="25"/>
    <w:uiPriority w:val="0"/>
    <w:rPr>
      <w:color w:val="8E58B6"/>
      <w:u w:val="single"/>
    </w:rPr>
  </w:style>
  <w:style w:type="character" w:styleId="28">
    <w:name w:val="annotation reference"/>
    <w:basedOn w:val="25"/>
    <w:uiPriority w:val="0"/>
    <w:rPr>
      <w:sz w:val="16"/>
      <w:szCs w:val="16"/>
    </w:rPr>
  </w:style>
  <w:style w:type="character" w:styleId="29">
    <w:name w:val="footnote reference"/>
    <w:basedOn w:val="25"/>
    <w:uiPriority w:val="0"/>
    <w:rPr>
      <w:position w:val="0"/>
      <w:vertAlign w:val="superscript"/>
    </w:rPr>
  </w:style>
  <w:style w:type="character" w:customStyle="1" w:styleId="30">
    <w:name w:val="Heading 1 Char"/>
    <w:basedOn w:val="25"/>
    <w:uiPriority w:val="0"/>
    <w:rPr>
      <w:rFonts w:ascii="Aptos Display" w:hAnsi="Aptos Display" w:eastAsia="Yu Gothic Light" w:cs="Times New Roman"/>
      <w:color w:val="7C9163"/>
      <w:sz w:val="40"/>
      <w:szCs w:val="40"/>
    </w:rPr>
  </w:style>
  <w:style w:type="character" w:customStyle="1" w:styleId="31">
    <w:name w:val="Heading 2 Char"/>
    <w:basedOn w:val="25"/>
    <w:uiPriority w:val="0"/>
    <w:rPr>
      <w:rFonts w:ascii="Aptos Display" w:hAnsi="Aptos Display" w:eastAsia="Yu Gothic Light" w:cs="Times New Roman"/>
      <w:color w:val="7C9163"/>
      <w:sz w:val="32"/>
      <w:szCs w:val="32"/>
    </w:rPr>
  </w:style>
  <w:style w:type="character" w:customStyle="1" w:styleId="32">
    <w:name w:val="Heading 3 Char"/>
    <w:basedOn w:val="25"/>
    <w:uiPriority w:val="0"/>
    <w:rPr>
      <w:rFonts w:eastAsia="Yu Gothic Light" w:cs="Times New Roman"/>
      <w:color w:val="7C9163"/>
      <w:sz w:val="28"/>
      <w:szCs w:val="28"/>
    </w:rPr>
  </w:style>
  <w:style w:type="character" w:customStyle="1" w:styleId="33">
    <w:name w:val="Heading 4 Char"/>
    <w:basedOn w:val="25"/>
    <w:uiPriority w:val="0"/>
    <w:rPr>
      <w:rFonts w:eastAsia="Yu Gothic Light" w:cs="Times New Roman"/>
      <w:i/>
      <w:iCs/>
      <w:color w:val="7C9163"/>
    </w:rPr>
  </w:style>
  <w:style w:type="character" w:customStyle="1" w:styleId="34">
    <w:name w:val="Heading 5 Char"/>
    <w:basedOn w:val="25"/>
    <w:uiPriority w:val="0"/>
    <w:rPr>
      <w:rFonts w:eastAsia="Yu Gothic Light" w:cs="Times New Roman"/>
      <w:color w:val="7C9163"/>
    </w:rPr>
  </w:style>
  <w:style w:type="character" w:customStyle="1" w:styleId="35">
    <w:name w:val="Heading 6 Char"/>
    <w:basedOn w:val="25"/>
    <w:uiPriority w:val="0"/>
    <w:rPr>
      <w:rFonts w:ascii="Arial" w:hAnsi="Arial" w:eastAsia="Yu Gothic Light" w:cs="Times New Roman"/>
      <w:i/>
      <w:iCs/>
      <w:color w:val="595959"/>
      <w:kern w:val="0"/>
      <w:sz w:val="24"/>
    </w:rPr>
  </w:style>
  <w:style w:type="character" w:customStyle="1" w:styleId="36">
    <w:name w:val="Heading 7 Char"/>
    <w:basedOn w:val="25"/>
    <w:uiPriority w:val="0"/>
    <w:rPr>
      <w:rFonts w:ascii="Arial" w:hAnsi="Arial" w:eastAsia="Yu Gothic Light" w:cs="Times New Roman"/>
      <w:color w:val="595959"/>
      <w:kern w:val="0"/>
      <w:sz w:val="24"/>
    </w:rPr>
  </w:style>
  <w:style w:type="character" w:customStyle="1" w:styleId="37">
    <w:name w:val="Heading 8 Char"/>
    <w:basedOn w:val="25"/>
    <w:uiPriority w:val="0"/>
    <w:rPr>
      <w:rFonts w:ascii="Arial" w:hAnsi="Arial" w:eastAsia="Yu Gothic Light" w:cs="Times New Roman"/>
      <w:i/>
      <w:iCs/>
      <w:color w:val="272727"/>
      <w:kern w:val="0"/>
      <w:sz w:val="24"/>
    </w:rPr>
  </w:style>
  <w:style w:type="character" w:customStyle="1" w:styleId="38">
    <w:name w:val="Heading 9 Char"/>
    <w:basedOn w:val="25"/>
    <w:uiPriority w:val="0"/>
    <w:rPr>
      <w:rFonts w:ascii="Arial" w:hAnsi="Arial" w:eastAsia="Yu Gothic Light" w:cs="Times New Roman"/>
      <w:color w:val="272727"/>
      <w:kern w:val="0"/>
      <w:sz w:val="24"/>
    </w:rPr>
  </w:style>
  <w:style w:type="character" w:customStyle="1" w:styleId="39">
    <w:name w:val="Title Char"/>
    <w:basedOn w:val="25"/>
    <w:uiPriority w:val="0"/>
    <w:rPr>
      <w:rFonts w:ascii="Aptos Display" w:hAnsi="Aptos Display" w:eastAsia="Yu Gothic Light" w:cs="Times New Roman"/>
      <w:spacing w:val="-10"/>
      <w:kern w:val="3"/>
      <w:sz w:val="56"/>
      <w:szCs w:val="56"/>
    </w:rPr>
  </w:style>
  <w:style w:type="character" w:customStyle="1" w:styleId="40">
    <w:name w:val="Subtitle Char"/>
    <w:basedOn w:val="25"/>
    <w:uiPriority w:val="0"/>
    <w:rPr>
      <w:rFonts w:eastAsia="Yu Gothic Light" w:cs="Times New Roman"/>
      <w:color w:val="595959"/>
      <w:spacing w:val="15"/>
      <w:sz w:val="28"/>
      <w:szCs w:val="28"/>
    </w:rPr>
  </w:style>
  <w:style w:type="paragraph" w:styleId="41">
    <w:name w:val="Quote"/>
    <w:basedOn w:val="1"/>
    <w:next w:val="1"/>
    <w:uiPriority w:val="0"/>
    <w:pPr>
      <w:spacing w:before="160"/>
      <w:jc w:val="center"/>
    </w:pPr>
    <w:rPr>
      <w:i/>
      <w:iCs/>
      <w:color w:val="404040"/>
    </w:rPr>
  </w:style>
  <w:style w:type="character" w:customStyle="1" w:styleId="42">
    <w:name w:val="Quote Char"/>
    <w:basedOn w:val="25"/>
    <w:uiPriority w:val="0"/>
    <w:rPr>
      <w:i/>
      <w:iCs/>
      <w:color w:val="404040"/>
    </w:rPr>
  </w:style>
  <w:style w:type="paragraph" w:styleId="43">
    <w:name w:val="List Paragraph"/>
    <w:basedOn w:val="1"/>
    <w:uiPriority w:val="0"/>
    <w:pPr>
      <w:ind w:left="720"/>
    </w:pPr>
  </w:style>
  <w:style w:type="character" w:customStyle="1" w:styleId="44">
    <w:name w:val="Intense Emphasis"/>
    <w:basedOn w:val="25"/>
    <w:uiPriority w:val="0"/>
    <w:rPr>
      <w:i/>
      <w:iCs/>
      <w:color w:val="7C9163"/>
    </w:rPr>
  </w:style>
  <w:style w:type="paragraph" w:styleId="45">
    <w:name w:val="Intense Quote"/>
    <w:basedOn w:val="1"/>
    <w:next w:val="1"/>
    <w:uiPriority w:val="0"/>
    <w:pPr>
      <w:pBdr>
        <w:top w:val="single" w:color="7C9163" w:sz="4" w:space="10"/>
        <w:bottom w:val="single" w:color="7C9163" w:sz="4" w:space="10"/>
      </w:pBdr>
      <w:spacing w:before="360" w:after="360"/>
      <w:ind w:left="864" w:right="864"/>
      <w:jc w:val="center"/>
    </w:pPr>
    <w:rPr>
      <w:i/>
      <w:iCs/>
      <w:color w:val="7C9163"/>
    </w:rPr>
  </w:style>
  <w:style w:type="character" w:customStyle="1" w:styleId="46">
    <w:name w:val="Intense Quote Char"/>
    <w:basedOn w:val="25"/>
    <w:uiPriority w:val="0"/>
    <w:rPr>
      <w:i/>
      <w:iCs/>
      <w:color w:val="7C9163"/>
    </w:rPr>
  </w:style>
  <w:style w:type="character" w:customStyle="1" w:styleId="47">
    <w:name w:val="Intense Reference"/>
    <w:basedOn w:val="25"/>
    <w:uiPriority w:val="0"/>
    <w:rPr>
      <w:b/>
      <w:bCs/>
      <w:smallCaps/>
      <w:color w:val="7C9163"/>
      <w:spacing w:val="5"/>
    </w:rPr>
  </w:style>
  <w:style w:type="character" w:customStyle="1" w:styleId="48">
    <w:name w:val="Header Char"/>
    <w:basedOn w:val="25"/>
    <w:uiPriority w:val="0"/>
    <w:rPr>
      <w:rFonts w:ascii="Arial" w:hAnsi="Arial"/>
      <w:kern w:val="0"/>
      <w:sz w:val="24"/>
    </w:rPr>
  </w:style>
  <w:style w:type="character" w:customStyle="1" w:styleId="49">
    <w:name w:val="Footer Char"/>
    <w:basedOn w:val="25"/>
    <w:uiPriority w:val="0"/>
    <w:rPr>
      <w:rFonts w:ascii="Arial" w:hAnsi="Arial"/>
      <w:kern w:val="0"/>
      <w:sz w:val="24"/>
    </w:rPr>
  </w:style>
  <w:style w:type="paragraph" w:styleId="50">
    <w:name w:val="No Spacing"/>
    <w:uiPriority w:val="0"/>
    <w:pPr>
      <w:suppressAutoHyphens/>
      <w:autoSpaceDN w:val="0"/>
      <w:spacing w:after="0"/>
      <w:textAlignment w:val="baseline"/>
    </w:pPr>
    <w:rPr>
      <w:rFonts w:ascii="Aptos" w:hAnsi="Aptos" w:eastAsia="Aptos" w:cs="Arial"/>
      <w:kern w:val="0"/>
      <w:sz w:val="22"/>
      <w:szCs w:val="22"/>
      <w:lang w:val="en-GB" w:eastAsia="en-US" w:bidi="ar-SA"/>
    </w:rPr>
  </w:style>
  <w:style w:type="character" w:customStyle="1" w:styleId="51">
    <w:name w:val="Comment Text Char"/>
    <w:basedOn w:val="25"/>
    <w:uiPriority w:val="0"/>
    <w:rPr>
      <w:rFonts w:ascii="Arial" w:hAnsi="Arial" w:eastAsia="Yu Gothic"/>
      <w:kern w:val="0"/>
      <w:sz w:val="20"/>
      <w:szCs w:val="20"/>
    </w:rPr>
  </w:style>
  <w:style w:type="character" w:customStyle="1" w:styleId="52">
    <w:name w:val="Balloon Text Char"/>
    <w:basedOn w:val="25"/>
    <w:uiPriority w:val="0"/>
    <w:rPr>
      <w:rFonts w:ascii="Segoe UI" w:hAnsi="Segoe UI" w:cs="Segoe UI"/>
      <w:kern w:val="0"/>
      <w:sz w:val="18"/>
      <w:szCs w:val="18"/>
    </w:rPr>
  </w:style>
  <w:style w:type="character" w:customStyle="1" w:styleId="53">
    <w:name w:val="Comment Subject Char"/>
    <w:basedOn w:val="51"/>
    <w:uiPriority w:val="0"/>
    <w:rPr>
      <w:rFonts w:ascii="Arial" w:hAnsi="Arial" w:eastAsia="Yu Gothic"/>
      <w:b/>
      <w:bCs/>
      <w:kern w:val="0"/>
      <w:sz w:val="20"/>
      <w:szCs w:val="20"/>
    </w:rPr>
  </w:style>
  <w:style w:type="paragraph" w:customStyle="1" w:styleId="54">
    <w:name w:val="Default"/>
    <w:uiPriority w:val="0"/>
    <w:pPr>
      <w:suppressAutoHyphens/>
      <w:autoSpaceDE w:val="0"/>
      <w:autoSpaceDN w:val="0"/>
      <w:spacing w:after="0"/>
      <w:textAlignment w:val="baseline"/>
    </w:pPr>
    <w:rPr>
      <w:rFonts w:ascii="Times New Roman" w:hAnsi="Times New Roman" w:eastAsia="Aptos" w:cs="Times New Roman"/>
      <w:color w:val="000000"/>
      <w:kern w:val="0"/>
      <w:sz w:val="24"/>
      <w:szCs w:val="24"/>
      <w:lang w:val="en-GB" w:eastAsia="en-US" w:bidi="ar-SA"/>
    </w:rPr>
  </w:style>
  <w:style w:type="paragraph" w:customStyle="1" w:styleId="55">
    <w:name w:val="Revision"/>
    <w:uiPriority w:val="0"/>
    <w:pPr>
      <w:suppressAutoHyphens/>
      <w:autoSpaceDN w:val="0"/>
      <w:spacing w:after="0"/>
      <w:textAlignment w:val="baseline"/>
    </w:pPr>
    <w:rPr>
      <w:rFonts w:ascii="Aptos" w:hAnsi="Aptos" w:eastAsia="Aptos" w:cs="Arial"/>
      <w:kern w:val="0"/>
      <w:sz w:val="22"/>
      <w:szCs w:val="22"/>
      <w:lang w:val="en-GB" w:eastAsia="en-US" w:bidi="ar-SA"/>
    </w:rPr>
  </w:style>
  <w:style w:type="character" w:customStyle="1" w:styleId="56">
    <w:name w:val="Mention"/>
    <w:basedOn w:val="25"/>
    <w:uiPriority w:val="0"/>
    <w:rPr>
      <w:color w:val="2B579A"/>
      <w:shd w:val="clear" w:color="auto" w:fill="E6E6E6"/>
    </w:rPr>
  </w:style>
  <w:style w:type="paragraph" w:customStyle="1" w:styleId="57">
    <w:name w:val="TOC Heading"/>
    <w:basedOn w:val="2"/>
    <w:next w:val="1"/>
    <w:uiPriority w:val="0"/>
    <w:pPr>
      <w:spacing w:before="240"/>
    </w:pPr>
    <w:rPr>
      <w:b w:val="0"/>
      <w:szCs w:val="32"/>
      <w:lang w:val="en-US"/>
    </w:rPr>
  </w:style>
  <w:style w:type="character" w:styleId="58">
    <w:name w:val="Placeholder Text"/>
    <w:basedOn w:val="25"/>
    <w:uiPriority w:val="0"/>
    <w:rPr>
      <w:color w:val="808080"/>
    </w:rPr>
  </w:style>
  <w:style w:type="character" w:customStyle="1" w:styleId="59">
    <w:name w:val="Unresolved Mention"/>
    <w:basedOn w:val="25"/>
    <w:uiPriority w:val="0"/>
    <w:rPr>
      <w:color w:val="605E5C"/>
      <w:shd w:val="clear" w:color="auto" w:fill="E1DFDD"/>
    </w:rPr>
  </w:style>
  <w:style w:type="paragraph" w:customStyle="1" w:styleId="60">
    <w:name w:val="paragraph"/>
    <w:basedOn w:val="1"/>
    <w:uiPriority w:val="0"/>
    <w:pPr>
      <w:spacing w:before="100" w:after="100"/>
    </w:pPr>
    <w:rPr>
      <w:rFonts w:ascii="Times New Roman" w:hAnsi="Times New Roman" w:eastAsia="Times New Roman" w:cs="Times New Roman"/>
      <w:szCs w:val="24"/>
      <w:lang w:eastAsia="en-GB"/>
    </w:rPr>
  </w:style>
  <w:style w:type="character" w:customStyle="1" w:styleId="61">
    <w:name w:val="normaltextrun"/>
    <w:basedOn w:val="25"/>
    <w:uiPriority w:val="0"/>
  </w:style>
  <w:style w:type="character" w:customStyle="1" w:styleId="62">
    <w:name w:val="eop"/>
    <w:basedOn w:val="25"/>
    <w:uiPriority w:val="0"/>
  </w:style>
  <w:style w:type="character" w:customStyle="1" w:styleId="63">
    <w:name w:val="contextualspellingandgrammarerror"/>
    <w:basedOn w:val="25"/>
    <w:uiPriority w:val="0"/>
  </w:style>
  <w:style w:type="character" w:customStyle="1" w:styleId="64">
    <w:name w:val="advancedproofingissue"/>
    <w:basedOn w:val="25"/>
    <w:uiPriority w:val="0"/>
  </w:style>
  <w:style w:type="character" w:customStyle="1" w:styleId="65">
    <w:name w:val="Footnote Text Char"/>
    <w:basedOn w:val="25"/>
    <w:uiPriority w:val="0"/>
    <w:rPr>
      <w:rFonts w:ascii="Arial" w:hAnsi="Arial"/>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497D385F7E84DE388BD1C8169C85F91"/>
        <w:style w:val=""/>
        <w:category>
          <w:name w:val="General"/>
          <w:gallery w:val="placeholder"/>
        </w:category>
        <w:types>
          <w:type w:val="bbPlcHdr"/>
        </w:types>
        <w:behaviors>
          <w:behavior w:val="content"/>
        </w:behaviors>
        <w:description w:val=""/>
        <w:guid w:val="{D3BD3924-60E8-45B1-95A2-85B8099BD1AD}"/>
      </w:docPartPr>
      <w:docPartBody>
        <w:p w14:paraId="64A8850F">
          <w:pPr>
            <w:pStyle w:val="4"/>
          </w:pPr>
          <w:r>
            <w:rPr>
              <w:sz w:val="32"/>
              <w:szCs w:val="32"/>
            </w:rPr>
            <w:t>Select case type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auto"/>
    <w:pitch w:val="default"/>
    <w:sig w:usb0="E0000AFF" w:usb1="00007843" w:usb2="00000001" w:usb3="00000000" w:csb0="400001BF" w:csb1="DFF70000"/>
  </w:font>
  <w:font w:name="Aptos">
    <w:altName w:val="Helvetica Neue"/>
    <w:panose1 w:val="00000000000000000000"/>
    <w:charset w:val="00"/>
    <w:family w:val="swiss"/>
    <w:pitch w:val="default"/>
    <w:sig w:usb0="00000000" w:usb1="00000000" w:usb2="00000000" w:usb3="00000000" w:csb0="0000019F" w:csb1="00000000"/>
  </w:font>
  <w:font w:name="Helvetica Neue">
    <w:panose1 w:val="02000503000000020004"/>
    <w:charset w:val="00"/>
    <w:family w:val="auto"/>
    <w:pitch w:val="default"/>
    <w:sig w:usb0="E50002FF" w:usb1="500079DB" w:usb2="00000010" w:usb3="00000000" w:csb0="00000000" w:csb1="00000000"/>
  </w:font>
  <w:font w:name="游ゴシック">
    <w:altName w:val="苹方-简"/>
    <w:panose1 w:val="00000000000000000000"/>
    <w:charset w:val="86"/>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游ゴシック">
    <w:altName w:val="苹方-简"/>
    <w:panose1 w:val="00000000000000000000"/>
    <w:charset w:val="86"/>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writeProtection w:recommended="1"/>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FAB"/>
    <w:rsid w:val="00056BD5"/>
    <w:rsid w:val="00095014"/>
    <w:rsid w:val="000E02DC"/>
    <w:rsid w:val="001340A0"/>
    <w:rsid w:val="00163B9A"/>
    <w:rsid w:val="00164C0E"/>
    <w:rsid w:val="001E2668"/>
    <w:rsid w:val="001F50B3"/>
    <w:rsid w:val="00290883"/>
    <w:rsid w:val="00296FAB"/>
    <w:rsid w:val="002D570B"/>
    <w:rsid w:val="002D5ADF"/>
    <w:rsid w:val="002F595D"/>
    <w:rsid w:val="00321CDB"/>
    <w:rsid w:val="003227AC"/>
    <w:rsid w:val="003E728E"/>
    <w:rsid w:val="0048336B"/>
    <w:rsid w:val="004971F0"/>
    <w:rsid w:val="004A12B8"/>
    <w:rsid w:val="004A1EB2"/>
    <w:rsid w:val="004B2BAF"/>
    <w:rsid w:val="004C0980"/>
    <w:rsid w:val="00501538"/>
    <w:rsid w:val="00504A2B"/>
    <w:rsid w:val="005548C1"/>
    <w:rsid w:val="00582203"/>
    <w:rsid w:val="005942A9"/>
    <w:rsid w:val="00597AAB"/>
    <w:rsid w:val="005A1A2A"/>
    <w:rsid w:val="005B5705"/>
    <w:rsid w:val="005E5751"/>
    <w:rsid w:val="00623298"/>
    <w:rsid w:val="00630C6E"/>
    <w:rsid w:val="0064055F"/>
    <w:rsid w:val="00651692"/>
    <w:rsid w:val="00732762"/>
    <w:rsid w:val="00744322"/>
    <w:rsid w:val="00753440"/>
    <w:rsid w:val="007E39BA"/>
    <w:rsid w:val="007F6358"/>
    <w:rsid w:val="007F6840"/>
    <w:rsid w:val="008000EE"/>
    <w:rsid w:val="008434E4"/>
    <w:rsid w:val="0086732E"/>
    <w:rsid w:val="008733C8"/>
    <w:rsid w:val="0089593F"/>
    <w:rsid w:val="008D5FC1"/>
    <w:rsid w:val="00906879"/>
    <w:rsid w:val="009B0732"/>
    <w:rsid w:val="009B3F08"/>
    <w:rsid w:val="009B415B"/>
    <w:rsid w:val="009C568B"/>
    <w:rsid w:val="00A15B4F"/>
    <w:rsid w:val="00A212EB"/>
    <w:rsid w:val="00A21CAB"/>
    <w:rsid w:val="00A60FFD"/>
    <w:rsid w:val="00A84872"/>
    <w:rsid w:val="00AA2EE6"/>
    <w:rsid w:val="00AF13BD"/>
    <w:rsid w:val="00AF3CD1"/>
    <w:rsid w:val="00B240AD"/>
    <w:rsid w:val="00BC76CC"/>
    <w:rsid w:val="00BE0457"/>
    <w:rsid w:val="00C13DAA"/>
    <w:rsid w:val="00C460A4"/>
    <w:rsid w:val="00C86E50"/>
    <w:rsid w:val="00C91647"/>
    <w:rsid w:val="00CD0100"/>
    <w:rsid w:val="00D0537E"/>
    <w:rsid w:val="00D071F8"/>
    <w:rsid w:val="00D07725"/>
    <w:rsid w:val="00D30B99"/>
    <w:rsid w:val="00D377EC"/>
    <w:rsid w:val="00D903C7"/>
    <w:rsid w:val="00D97512"/>
    <w:rsid w:val="00DA18B7"/>
    <w:rsid w:val="00DF1449"/>
    <w:rsid w:val="00DF5D02"/>
    <w:rsid w:val="00E0752E"/>
    <w:rsid w:val="00E540EB"/>
    <w:rsid w:val="00E66D78"/>
    <w:rsid w:val="00E80D08"/>
    <w:rsid w:val="00EB7206"/>
    <w:rsid w:val="00EF725C"/>
    <w:rsid w:val="00F347FB"/>
    <w:rsid w:val="00F66AB8"/>
    <w:rsid w:val="00F83C6B"/>
    <w:rsid w:val="00F92253"/>
    <w:rsid w:val="00FC7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en-GB" w:eastAsia="en-GB"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customStyle="1" w:styleId="4">
    <w:name w:val="8497D385F7E84DE388BD1C8169C85F91"/>
    <w:uiPriority w:val="0"/>
    <w:pPr>
      <w:spacing w:after="160" w:line="278" w:lineRule="auto"/>
    </w:pPr>
    <w:rPr>
      <w:rFonts w:asciiTheme="minorHAnsi" w:hAnsiTheme="minorHAnsi" w:eastAsiaTheme="minorEastAsia" w:cstheme="minorBidi"/>
      <w:kern w:val="2"/>
      <w:sz w:val="24"/>
      <w:szCs w:val="24"/>
      <w:lang w:val="en-GB" w:eastAsia="en-GB" w:bidi="ar-SA"/>
      <w14:ligatures w14:val="standardContextual"/>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ContentTypeId="0x010100BD08157E53159745B5B23790F58509580C" SourceId="6e40df2b-c156-4e70-b773-96d34ab3705a" PreviousValue="false"/>
</file>

<file path=customXml/item2.xml><?xml version="1.0" encoding="utf-8"?>
<p:properties xmlns:xsi="http://www.w3.org/2001/XMLSchema-instance" xmlns:pc="http://schemas.microsoft.com/office/infopath/2007/PartnerControls" xmlns:p="http://schemas.microsoft.com/office/2006/metadata/properties">
  <documentManagement>
    <d31dcdc419e54ba5a66b0d6dabf70d98 xmlns="c14de8ec-1bbe-45d0-9da6-488d8f109529">
      <Terms xmlns="http://schemas.microsoft.com/office/infopath/2007/PartnerControls">
        <TermInfo xmlns="http://schemas.microsoft.com/office/infopath/2007/PartnerControls">
          <TermName xmlns="http://schemas.microsoft.com/office/infopath/2007/PartnerControls">Polyethylene</TermName>
          <TermId xmlns="http://schemas.microsoft.com/office/infopath/2007/PartnerControls">047080bc-2104-4410-99e6-e4c6dd4e01e0</TermId>
        </TermInfo>
      </Terms>
    </d31dcdc419e54ba5a66b0d6dabf70d98>
    <CaseNumber xmlns="c14de8ec-1bbe-45d0-9da6-488d8f109529">SG00XX</CaseNumber>
    <CaseStage xmlns="c14de8ec-1bbe-45d0-9da6-488d8f109529">Stage 0 - Pre-Initiation</CaseStage>
    <CaseStatus xmlns="c14de8ec-1bbe-45d0-9da6-488d8f109529">Active</CaseStatus>
    <HeadOfInvestigation xmlns="c14de8ec-1bbe-45d0-9da6-488d8f109529">
      <UserInfo>
        <DisplayName>Eugene Quinn</DisplayName>
        <AccountId>1589</AccountId>
        <AccountType/>
      </UserInfo>
    </HeadOfInvestigation>
    <Reconsideration xmlns="a933a4ec-650a-4d5f-a231-7b141c4967d1">false</Reconsideration>
    <PartyName xmlns="c14de8ec-1bbe-45d0-9da6-488d8f109529">China Chamber of Commerce of Metals, Minerals &amp; Chemicals Importers &amp; Exporters</PartyName>
    <Classification xmlns="c14de8ec-1bbe-45d0-9da6-488d8f109529" xsi:nil="true"/>
    <TaxCatchAllLabel xmlns="c14de8ec-1bbe-45d0-9da6-488d8f109529" xsi:nil="true"/>
    <PartyClass xmlns="c14de8ec-1bbe-45d0-9da6-488d8f109529">Trade Association</PartyClass>
    <g0a6705e80434bac9c876cabd8ff0f68 xmlns="a933a4ec-650a-4d5f-a231-7b141c4967d1">
      <Terms xmlns="http://schemas.microsoft.com/office/infopath/2007/PartnerControls"/>
    </g0a6705e80434bac9c876cabd8ff0f68>
    <Head_x0020_of_x0020_Reconsideration xmlns="ca3a8e5f-87ae-44bc-a796-b11748aeb6fc">
      <UserInfo>
        <DisplayName/>
        <AccountId xsi:nil="true"/>
        <AccountType/>
      </UserInfo>
    </Head_x0020_of_x0020_Reconsideration>
    <Archived xmlns="a933a4ec-650a-4d5f-a231-7b141c4967d1">false</Archived>
    <CaseManager xmlns="c14de8ec-1bbe-45d0-9da6-488d8f109529">
      <UserInfo>
        <DisplayName>Jonathon Farrell</DisplayName>
        <AccountId>271</AccountId>
        <AccountType/>
      </UserInfo>
    </CaseManager>
    <eacc88ef07bd44da8e59c04bdce4297f xmlns="ca3a8e5f-87ae-44bc-a796-b11748aeb6fc">
      <Terms xmlns="http://schemas.microsoft.com/office/infopath/2007/PartnerControls"/>
    </eacc88ef07bd44da8e59c04bdce4297f>
    <ec7cf6cc20664fb6b5a505b0c64f4cec xmlns="c14de8ec-1bbe-45d0-9da6-488d8f109529">
      <Terms xmlns="http://schemas.microsoft.com/office/infopath/2007/PartnerControls">
        <TermInfo xmlns="http://schemas.microsoft.com/office/infopath/2007/PartnerControls">
          <TermName xmlns="http://schemas.microsoft.com/office/infopath/2007/PartnerControls">Safeguard</TermName>
          <TermId xmlns="http://schemas.microsoft.com/office/infopath/2007/PartnerControls">0dfd67de-71e3-42ea-bbc5-c1588c9e3185</TermId>
        </TermInfo>
      </Terms>
    </ec7cf6cc20664fb6b5a505b0c64f4cec>
    <TradeRemediesServicePublished xmlns="c14de8ec-1bbe-45d0-9da6-488d8f109529">No</TradeRemediesServicePublished>
    <g69ac3da6be14936a6d4efc253c7d4fb xmlns="c14de8ec-1bbe-45d0-9da6-488d8f109529">
      <Terms xmlns="http://schemas.microsoft.com/office/infopath/2007/PartnerControls">
        <TermInfo xmlns="http://schemas.microsoft.com/office/infopath/2007/PartnerControls">
          <TermName xmlns="http://schemas.microsoft.com/office/infopath/2007/PartnerControls">Registration Form</TermName>
          <TermId xmlns="http://schemas.microsoft.com/office/infopath/2007/PartnerControls">5141b018-6a49-42b8-9b7f-e53d01ab16a9</TermId>
        </TermInfo>
      </Terms>
    </g69ac3da6be14936a6d4efc253c7d4fb>
    <CaseDocuments xmlns="c14de8ec-1bbe-45d0-9da6-488d8f109529">
      <Url xsi:nil="true"/>
      <Description xsi:nil="true"/>
    </CaseDocuments>
    <DigitalPlatformLink xmlns="c14de8ec-1bbe-45d0-9da6-488d8f109529">
      <Url xsi:nil="true"/>
      <Description xsi:nil="true"/>
    </DigitalPlatformLink>
    <TaxCatchAll xmlns="c14de8ec-1bbe-45d0-9da6-488d8f109529">
      <Value>226</Value>
      <Value>270</Value>
      <Value>58</Value>
      <Value>106</Value>
    </TaxCatchAll>
    <iec7f23346fc44eb94e2c6239fd5bc64 xmlns="c14de8ec-1bbe-45d0-9da6-488d8f109529">
      <Terms xmlns="http://schemas.microsoft.com/office/infopath/2007/PartnerControls"/>
    </iec7f23346fc44eb94e2c6239fd5bc64>
    <Confidential1 xmlns="c14de8ec-1bbe-45d0-9da6-488d8f109529">false</Confidential1>
    <d9f98ff6b65a4d219317601d589de7b4 xmlns="c14de8ec-1bbe-45d0-9da6-488d8f109529">
      <Terms xmlns="http://schemas.microsoft.com/office/infopath/2007/PartnerControls">
        <TermInfo xmlns="http://schemas.microsoft.com/office/infopath/2007/PartnerControls">
          <TermName xmlns="http://schemas.microsoft.com/office/infopath/2007/PartnerControls">Egypt</TermName>
          <TermId xmlns="http://schemas.microsoft.com/office/infopath/2007/PartnerControls">7bebcf6a-9b35-49fe-bd92-1db41e721742</TermId>
        </TermInfo>
      </Terms>
    </d9f98ff6b65a4d219317601d589de7b4>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http://schemas.openxmlformats.org/officeDocument/2006/bibliography" xmlns:b="http://schemas.openxmlformats.org/officeDocument/2006/bibliography" SelectedStyle="\APASixthEditionOfficeOnline.xsl" Version="6" StyleName="APA"/>
</file>

<file path=customXml/item5.xml><?xml version="1.0" encoding="utf-8"?>
<ct:contentTypeSchema xmlns:ct="http://schemas.microsoft.com/office/2006/metadata/contentType" xmlns:ma="http://schemas.microsoft.com/office/2006/metadata/properties/metaAttributes" ct:_="" ma:_="" ma:contentTypeName="Case Management Word Document" ma:contentTypeDescription="" ma:contentTypeScope="" ma:versionID="80a0c630ead7390bf053cb6f6798482c" ma:contentTypeID="0x010100BD08157E53159745B5B23790F58509580C00973D859266AA544FA58681EDCF012872" ma:contentTypeVersion="41">
  <xsd:schema xmlns:ns3="a933a4ec-650a-4d5f-a231-7b141c4967d1" xmlns:xs="http://www.w3.org/2001/XMLSchema" xmlns:ns4="ca3a8e5f-87ae-44bc-a796-b11748aeb6fc" xmlns:xsd="http://www.w3.org/2001/XMLSchema" xmlns:p="http://schemas.microsoft.com/office/2006/metadata/properties" xmlns:ns2="c14de8ec-1bbe-45d0-9da6-488d8f109529" ns3:_="" ma:fieldsID="3b4a173058a49ebf7d7989aac001befb" ns2:_="" ns4:_="" ma:root="true" targetNamespace="http://schemas.microsoft.com/office/2006/metadata/properties">
    <xsd:import namespace="c14de8ec-1bbe-45d0-9da6-488d8f109529"/>
    <xsd:import namespace="a933a4ec-650a-4d5f-a231-7b141c4967d1"/>
    <xsd:import namespace="ca3a8e5f-87ae-44bc-a796-b11748aeb6fc"/>
    <xsd:element name="properties">
      <xsd:complexType>
        <xsd:sequence>
          <xsd:element name="documentManagement">
            <xsd:complexType>
              <xsd:all>
                <xsd:element minOccurs="0" ref="ns2:PartyClass"/>
                <xsd:element minOccurs="0" ref="ns2:PartyName"/>
                <xsd:element minOccurs="0" ref="ns2:Confidential1"/>
                <xsd:element minOccurs="0" ref="ns2:Classification"/>
                <xsd:element minOccurs="0" ref="ns2:CaseNumber"/>
                <xsd:element minOccurs="0" ref="ns2:TradeRemediesServicePublished"/>
                <xsd:element minOccurs="0" ref="ns2:CaseStage"/>
                <xsd:element minOccurs="0" ref="ns2:HeadOfInvestigation"/>
                <xsd:element minOccurs="0" ref="ns2:CaseDocuments"/>
                <xsd:element minOccurs="0" ref="ns2:CaseManager"/>
                <xsd:element minOccurs="0" ref="ns2:DigitalPlatformLink"/>
                <xsd:element minOccurs="0" ref="ns2:CaseStatus"/>
                <xsd:element minOccurs="0" ref="ns3:Reconsideration"/>
                <xsd:element minOccurs="0" ref="ns4:Head_x0020_of_x0020_Reconsideration"/>
                <xsd:element minOccurs="0" ref="ns3:Archived"/>
                <xsd:element minOccurs="0" ref="ns2:g69ac3da6be14936a6d4efc253c7d4fb"/>
                <xsd:element minOccurs="0" ref="ns2:d31dcdc419e54ba5a66b0d6dabf70d98"/>
                <xsd:element minOccurs="0" ref="ns2:TaxCatchAll"/>
                <xsd:element minOccurs="0" ref="ns2:iec7f23346fc44eb94e2c6239fd5bc64"/>
                <xsd:element minOccurs="0" ref="ns4:eacc88ef07bd44da8e59c04bdce4297f"/>
                <xsd:element minOccurs="0" ref="ns2:ec7cf6cc20664fb6b5a505b0c64f4cec"/>
                <xsd:element minOccurs="0" ref="ns2:TaxCatchAllLabel"/>
                <xsd:element minOccurs="0" ref="ns2:d9f98ff6b65a4d219317601d589de7b4"/>
                <xsd:element minOccurs="0" ref="ns3:g0a6705e80434bac9c876cabd8ff0f68"/>
                <xsd:element minOccurs="0" ref="ns3:MediaServiceObjectDetectorVersions"/>
                <xsd:element minOccurs="0" ref="ns3:MediaServiceSearchProperties"/>
              </xsd:all>
            </xsd:complexType>
          </xsd:element>
        </xsd:sequence>
      </xsd:complexType>
    </xsd:element>
  </xsd:schema>
  <xsd:schema xmlns:xs="http://www.w3.org/2001/XMLSchema" xmlns:xsd="http://www.w3.org/2001/XMLSchema" xmlns:dms="http://schemas.microsoft.com/office/2006/documentManagement/types" xmlns:pc="http://schemas.microsoft.com/office/infopath/2007/PartnerControls" elementFormDefault="qualified" targetNamespace="c14de8ec-1bbe-45d0-9da6-488d8f109529">
    <xsd:import namespace="http://schemas.microsoft.com/office/2006/documentManagement/types"/>
    <xsd:import namespace="http://schemas.microsoft.com/office/infopath/2007/PartnerControls"/>
    <xsd:element ma:displayName="Party Class" name="PartyClass" ma:readOnly="false" nillable="true" ma:internalName="PartyClass" ma:index="2" ma:indexed="true" ma:format="Dropdown">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ma:displayName="Party Name" name="PartyName" nillable="true" ma:internalName="PartyName" ma:index="3" ma:indexed="true" ma:format="Dropdown">
      <xsd:simpleType>
        <xsd:restriction base="dms:Text">
          <xsd:maxLength value="255"/>
        </xsd:restriction>
      </xsd:simpleType>
    </xsd:element>
    <xsd:element ma:displayName="Confidential" name="Confidential1" ma:readOnly="false" nillable="true" ma:internalName="Confidential1" ma:index="5" ma:indexed="true" ma:default="1">
      <xsd:simpleType>
        <xsd:restriction base="dms:Boolean"/>
      </xsd:simpleType>
    </xsd:element>
    <xsd:element ma:displayName="Classification" name="Classification" ma:readOnly="false" nillable="true" ma:internalName="Classification" ma:index="6" ma:format="Dropdown">
      <xsd:simpleType>
        <xsd:restriction base="dms:Choice">
          <xsd:enumeration value="Official"/>
          <xsd:enumeration value="Official-Sensitive [Commercial]"/>
          <xsd:enumeration value="Official-Sensitive [Locsen]"/>
          <xsd:enumeration value="Official-Sensitive [Personal]"/>
        </xsd:restriction>
      </xsd:simpleType>
    </xsd:element>
    <xsd:element ma:displayName="Case Number" name="CaseNumber" ma:readOnly="false" nillable="true" ma:internalName="CaseNumber" ma:index="8" ma:format="Dropdown" ma:default="TS0036">
      <xsd:simpleType>
        <xsd:restriction base="dms:Text">
          <xsd:maxLength value="255"/>
        </xsd:restriction>
      </xsd:simpleType>
    </xsd:element>
    <xsd:element ma:displayName="Trade Remedies Service Published" name="TradeRemediesServicePublished" ma:readOnly="false" nillable="true" ma:internalName="TradeRemediesServicePublished" ma:index="10" ma:format="Dropdown" ma:default="No">
      <xsd:simpleType>
        <xsd:restriction base="dms:Choice">
          <xsd:enumeration value="No"/>
          <xsd:enumeration value="Confidential"/>
          <xsd:enumeration value="Non-Confidential"/>
        </xsd:restriction>
      </xsd:simpleType>
    </xsd:element>
    <xsd:element ma:displayName="Case Stage" name="CaseStage" ma:readOnly="false" nillable="true" ma:internalName="CaseStage" ma:index="12" ma:format="Dropdown">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ma:displayName="Head of Investigation" name="HeadOfInvestigation" ma:readOnly="false" nillable="true" ma:list="UserInfo" ma:showField="ImnName" ma:SharePointGroup="0" ma:internalName="HeadOfInvestigation" ma:index="14">
      <xsd:complexType>
        <xsd:complexContent>
          <xsd:extension base="dms:User">
            <xsd:sequence>
              <xsd:element name="UserInfo" maxOccurs="unbounded" minOccurs="0">
                <xsd:complexType>
                  <xsd:sequence>
                    <xsd:element name="DisplayName" minOccurs="0" type="xsd:string"/>
                    <xsd:element name="AccountId" nillable="true" minOccurs="0" type="dms:UserId"/>
                    <xsd:element name="AccountType" minOccurs="0" type="xsd:string"/>
                  </xsd:sequence>
                </xsd:complexType>
              </xsd:element>
            </xsd:sequence>
          </xsd:extension>
        </xsd:complexContent>
      </xsd:complexType>
    </xsd:element>
    <xsd:element ma:displayName="Case Documents" name="CaseDocuments" ma:readOnly="false" nillable="true" ma:internalName="CaseDocuments" ma:index="15" ma:format="Hyperlink">
      <xsd:complexType>
        <xsd:complexContent>
          <xsd:extension base="dms:URL">
            <xsd:sequence>
              <xsd:element name="Url" nillable="true" minOccurs="0" type="dms:ValidUrl"/>
              <xsd:element name="Description" nillable="true" type="xsd:string"/>
            </xsd:sequence>
          </xsd:extension>
        </xsd:complexContent>
      </xsd:complexType>
    </xsd:element>
    <xsd:element ma:displayName="Case Manager" name="CaseManager" ma:readOnly="false" nillable="true" ma:list="UserInfo" ma:showField="ImnName" ma:SharePointGroup="0" ma:internalName="CaseManager" ma:index="16">
      <xsd:complexType>
        <xsd:complexContent>
          <xsd:extension base="dms:User">
            <xsd:sequence>
              <xsd:element name="UserInfo" maxOccurs="unbounded" minOccurs="0">
                <xsd:complexType>
                  <xsd:sequence>
                    <xsd:element name="DisplayName" minOccurs="0" type="xsd:string"/>
                    <xsd:element name="AccountId" nillable="true" minOccurs="0" type="dms:UserId"/>
                    <xsd:element name="AccountType" minOccurs="0" type="xsd:string"/>
                  </xsd:sequence>
                </xsd:complexType>
              </xsd:element>
            </xsd:sequence>
          </xsd:extension>
        </xsd:complexContent>
      </xsd:complexType>
    </xsd:element>
    <xsd:element ma:displayName="Digital Platform Link" name="DigitalPlatformLink" ma:readOnly="false" nillable="true" ma:internalName="DigitalPlatformLink" ma:index="17" ma:format="Hyperlink">
      <xsd:complexType>
        <xsd:complexContent>
          <xsd:extension base="dms:URL">
            <xsd:sequence>
              <xsd:element name="Url" nillable="true" minOccurs="0" type="dms:ValidUrl"/>
              <xsd:element name="Description" nillable="true" type="xsd:string"/>
            </xsd:sequence>
          </xsd:extension>
        </xsd:complexContent>
      </xsd:complexType>
    </xsd:element>
    <xsd:element ma:displayName="Case Status" name="CaseStatus" ma:readOnly="false" nillable="true" ma:internalName="CaseStatus" ma:index="19" ma:format="Dropdown" ma:default="Active">
      <xsd:simpleType>
        <xsd:restriction base="dms:Choice">
          <xsd:enumeration value="Active"/>
          <xsd:enumeration value="Measure in Force"/>
          <xsd:enumeration value="Review"/>
          <xsd:enumeration value="Challenge Ongoing"/>
          <xsd:enumeration value="Measure Ended"/>
        </xsd:restriction>
      </xsd:simpleType>
    </xsd:element>
    <xsd:element ma:displayName="Document Type" name="g69ac3da6be14936a6d4efc253c7d4fb" ma:anchorId="00000000-0000-0000-0000-000000000000" ma:readOnly="false" ma:taxonomy="true" ma:sspId="6e40df2b-c156-4e70-b773-96d34ab3705a" ma:fieldId="{069ac3da-6be1-4936-a6d4-efc253c7d4fb}" ma:internalName="g69ac3da6be14936a6d4efc253c7d4fb" ma:open="false" ma:index="25" ma:isKeyword="false" ma:indexed="true" ma:taxonomyFieldName="DocumentType" ma:termSetId="e97ab188-662b-45da-b4ba-f12a41afe86e" ma:default="">
      <xsd:complexType>
        <xsd:sequence>
          <xsd:element maxOccurs="1" minOccurs="0" ref="pc:Terms"/>
        </xsd:sequence>
      </xsd:complexType>
    </xsd:element>
    <xsd:element ma:displayName="Goods Concerned" name="d31dcdc419e54ba5a66b0d6dabf70d98" ma:anchorId="00000000-0000-0000-0000-000000000000" nillable="true" ma:taxonomy="true" ma:sspId="6e40df2b-c156-4e70-b773-96d34ab3705a" ma:fieldId="{d31dcdc4-19e5-4ba5-a66b-0d6dabf70d98}" ma:internalName="d31dcdc419e54ba5a66b0d6dabf70d98" ma:open="false" ma:index="26" ma:isKeyword="false" ma:taxonomyFieldName="CaseProduct" ma:termSetId="b1f377ec-164a-4413-9759-bfa02da3d6d0" ma:default="220;#Tyres|019bacad-e58e-4f45-931f-38b747200c2a">
      <xsd:complexType>
        <xsd:sequence>
          <xsd:element maxOccurs="1" minOccurs="0" ref="pc:Terms"/>
        </xsd:sequence>
      </xsd:complexType>
    </xsd:element>
    <xsd:element ma:displayName="Taxonomy Catch All Column" ma:hidden="true" name="TaxCatchAll" ma:readOnly="false" nillable="true" ma:list="{1053c092-ccf0-4e43-9655-5ef4d7c575bb}" ma:showField="CatchAllData" ma:internalName="TaxCatchAll" ma:index="27" ma:web="ca3a8e5f-87ae-44bc-a796-b11748aeb6fc">
      <xsd:complexType>
        <xsd:complexContent>
          <xsd:extension base="dms:MultiChoiceLookup">
            <xsd:sequence>
              <xsd:element name="Value" maxOccurs="unbounded" nillable="true" minOccurs="0" type="dms:Lookup"/>
            </xsd:sequence>
          </xsd:extension>
        </xsd:complexContent>
      </xsd:complexType>
    </xsd:element>
    <xsd:element ma:displayName="Case Country" name="iec7f23346fc44eb94e2c6239fd5bc64" ma:anchorId="00000000-0000-0000-0000-000000000000" nillable="true" ma:taxonomy="true" ma:sspId="6e40df2b-c156-4e70-b773-96d34ab3705a" ma:fieldId="{2ec7f233-46fc-44eb-94e2-c6239fd5bc64}" ma:internalName="iec7f23346fc44eb94e2c6239fd5bc64" ma:open="false" ma:index="28" ma:isKeyword="false" ma:taxonomyFieldName="CaseCountry" ma:termSetId="82fb7f07-3cad-42fe-a562-65ed85ce7537" ma:taxonomyMulti="true" ma:default="31;#China|450f57c4-d239-451b-a905-81825d5a728d">
      <xsd:complexType>
        <xsd:sequence>
          <xsd:element maxOccurs="1" minOccurs="0" ref="pc:Terms"/>
        </xsd:sequence>
      </xsd:complexType>
    </xsd:element>
    <xsd:element ma:displayName="Case Type" name="ec7cf6cc20664fb6b5a505b0c64f4cec" ma:anchorId="00000000-0000-0000-0000-000000000000" nillable="true" ma:taxonomy="true" ma:sspId="6e40df2b-c156-4e70-b773-96d34ab3705a" ma:fieldId="{ec7cf6cc-2066-4fb6-b5a5-05b0c64f4cec}" ma:internalName="ec7cf6cc20664fb6b5a505b0c64f4cec" ma:open="false" ma:index="32" ma:isKeyword="false" ma:taxonomyFieldName="CaseType" ma:termSetId="57ef6e5a-0e6b-443e-9e59-3505dd6b4f43" ma:default="63;#Transition Countervailing Review|2fe39b6d-2b65-4d5c-a526-3c7bd73b88ec">
      <xsd:complexType>
        <xsd:sequence>
          <xsd:element maxOccurs="1" minOccurs="0" ref="pc:Terms"/>
        </xsd:sequence>
      </xsd:complexType>
    </xsd:element>
    <xsd:element ma:displayName="Taxonomy Catch All Column1" ma:hidden="true" name="TaxCatchAllLabel" ma:readOnly="false" nillable="true" ma:list="{1053c092-ccf0-4e43-9655-5ef4d7c575bb}" ma:showField="CatchAllDataLabel" ma:internalName="TaxCatchAllLabel" ma:index="33" ma:web="ca3a8e5f-87ae-44bc-a796-b11748aeb6fc">
      <xsd:complexType>
        <xsd:complexContent>
          <xsd:extension base="dms:MultiChoiceLookup">
            <xsd:sequence>
              <xsd:element name="Value" maxOccurs="unbounded" nillable="true" minOccurs="0" type="dms:Lookup"/>
            </xsd:sequence>
          </xsd:extension>
        </xsd:complexContent>
      </xsd:complexType>
    </xsd:element>
    <xsd:element ma:displayName="Related Country" name="d9f98ff6b65a4d219317601d589de7b4" ma:anchorId="00000000-0000-0000-0000-000000000000" nillable="true" ma:taxonomy="true" ma:sspId="6e40df2b-c156-4e70-b773-96d34ab3705a" ma:fieldId="{d9f98ff6-b65a-4d21-9317-601d589de7b4}" ma:internalName="d9f98ff6b65a4d219317601d589de7b4" ma:open="false" ma:index="35" ma:isKeyword="false" ma:taxonomyFieldName="RelatedCountry" ma:termSetId="82fb7f07-3cad-42fe-a562-65ed85ce7537" ma:taxonomyMulti="true" ma:default="226;#Egypt|7bebcf6a-9b35-49fe-bd92-1db41e721742">
      <xsd:complexType>
        <xsd:sequence>
          <xsd:element maxOccurs="1" minOccurs="0" ref="pc:Terms"/>
        </xsd:sequence>
      </xsd:complexType>
    </xsd:element>
  </xsd:schema>
  <xsd:schema xmlns:xs="http://www.w3.org/2001/XMLSchema" xmlns:xsd="http://www.w3.org/2001/XMLSchema" xmlns:dms="http://schemas.microsoft.com/office/2006/documentManagement/types" xmlns:pc="http://schemas.microsoft.com/office/infopath/2007/PartnerControls" elementFormDefault="qualified" targetNamespace="a933a4ec-650a-4d5f-a231-7b141c4967d1">
    <xsd:import namespace="http://schemas.microsoft.com/office/2006/documentManagement/types"/>
    <xsd:import namespace="http://schemas.microsoft.com/office/infopath/2007/PartnerControls"/>
    <xsd:element ma:displayName="Reconsideration" name="Reconsideration" ma:readOnly="false" nillable="true" ma:internalName="Reconsideration" ma:index="20" ma:indexed="true" ma:format="Dropdown" ma:default="0">
      <xsd:simpleType>
        <xsd:restriction base="dms:Boolean"/>
      </xsd:simpleType>
    </xsd:element>
    <xsd:element ma:displayName="Archived" name="Archived" ma:readOnly="false" nillable="true" ma:internalName="Archived" ma:index="23" ma:format="Dropdown" ma:default="0">
      <xsd:simpleType>
        <xsd:restriction base="dms:Boolean"/>
      </xsd:simpleType>
    </xsd:element>
    <xsd:element ma:displayName="Reconsideration Phase" name="g0a6705e80434bac9c876cabd8ff0f68" ma:anchorId="00000000-0000-0000-0000-000000000000" ma:readOnly="false" nillable="true" ma:taxonomy="true" ma:sspId="6e40df2b-c156-4e70-b773-96d34ab3705a" ma:fieldId="{00a6705e-8043-4bac-9c87-6cabd8ff0f68}" ma:internalName="g0a6705e80434bac9c876cabd8ff0f68" ma:open="false" ma:index="37" ma:isKeyword="false" ma:taxonomyFieldName="Reconsideration_x0020_Phase" ma:termSetId="5a6bcc14-21c3-4d44-b7fb-f68fd32d1d66" ma:default="">
      <xsd:complexType>
        <xsd:sequence>
          <xsd:element maxOccurs="1" minOccurs="0" ref="pc:Terms"/>
        </xsd:sequence>
      </xsd:complexType>
    </xsd:element>
    <xsd:element ma:displayName="MediaServiceObjectDetectorVersions" ma:hidden="true" name="MediaServiceObjectDetectorVersions" ma:description="" ma:readOnly="true" nillable="true" ma:internalName="MediaServiceObjectDetectorVersions" ma:index="39" ma:indexed="true">
      <xsd:simpleType>
        <xsd:restriction base="dms:Text"/>
      </xsd:simpleType>
    </xsd:element>
    <xsd:element ma:displayName="MediaServiceSearchProperties" ma:hidden="true" name="MediaServiceSearchProperties" ma:readOnly="true" nillable="true" ma:internalName="MediaServiceSearchProperties" ma:index="40">
      <xsd:simpleType>
        <xsd:restriction base="dms:Note"/>
      </xsd:simpleType>
    </xsd:element>
  </xsd:schema>
  <xsd:schema xmlns:xs="http://www.w3.org/2001/XMLSchema" xmlns:xsd="http://www.w3.org/2001/XMLSchema" xmlns:dms="http://schemas.microsoft.com/office/2006/documentManagement/types" xmlns:pc="http://schemas.microsoft.com/office/infopath/2007/PartnerControls" elementFormDefault="qualified" targetNamespace="ca3a8e5f-87ae-44bc-a796-b11748aeb6fc">
    <xsd:import namespace="http://schemas.microsoft.com/office/2006/documentManagement/types"/>
    <xsd:import namespace="http://schemas.microsoft.com/office/infopath/2007/PartnerControls"/>
    <xsd:element ma:displayName="Head of Reconsideration" name="Head_x0020_of_x0020_Reconsideration" ma:readOnly="false" nillable="true" ma:list="UserInfo" ma:showField="ImnName" ma:SharePointGroup="0" ma:internalName="Head_x0020_of_x0020_Reconsideration" ma:index="21">
      <xsd:complexType>
        <xsd:complexContent>
          <xsd:extension base="dms:User">
            <xsd:sequence>
              <xsd:element name="UserInfo" maxOccurs="unbounded" minOccurs="0">
                <xsd:complexType>
                  <xsd:sequence>
                    <xsd:element name="DisplayName" minOccurs="0" type="xsd:string"/>
                    <xsd:element name="AccountId" nillable="true" minOccurs="0" type="dms:UserId"/>
                    <xsd:element name="AccountType" minOccurs="0" type="xsd:string"/>
                  </xsd:sequence>
                </xsd:complexType>
              </xsd:element>
            </xsd:sequence>
          </xsd:extension>
        </xsd:complexContent>
      </xsd:complexType>
    </xsd:element>
    <xsd:element ma:displayName="QC Gate" name="eacc88ef07bd44da8e59c04bdce4297f" ma:anchorId="00000000-0000-0000-0000-000000000000" ma:readOnly="false" nillable="true" ma:taxonomy="true" ma:sspId="6e40df2b-c156-4e70-b773-96d34ab3705a" ma:fieldId="{eacc88ef-07bd-44da-8e59-c04bdce4297f}" ma:internalName="eacc88ef07bd44da8e59c04bdce4297f" ma:open="false" ma:index="31" ma:isKeyword="false" ma:indexed="true" ma:taxonomyFieldName="QC_x0020_Gate" ma:termSetId="eff4e44a-4e7b-4b12-a9da-74cfc39cc001" ma:default="">
      <xsd:complexType>
        <xsd:sequence>
          <xsd:element maxOccurs="1" minOccurs="0" ref="pc:Terms"/>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elementFormDefault="qualified" attributeFormDefault="unqualified" blockDefault="#all"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name="contentType" maxOccurs="1" minOccurs="0" type="xsd:string"/>
        <xsd:element ma:displayName="Title" maxOccurs="1" minOccurs="0" ref="dc:title" ma:index="13"/>
        <xsd:element maxOccurs="1" minOccurs="0" ref="dc:subject"/>
        <xsd:element maxOccurs="1" minOccurs="0" ref="dc:description"/>
        <xsd:element name="keywords" maxOccurs="1" minOccurs="0" type="xsd:string"/>
        <xsd:element maxOccurs="1" minOccurs="0" ref="dc:language"/>
        <xsd:element name="category" maxOccurs="1" minOccurs="0" type="xsd:string"/>
        <xsd:element name="version" maxOccurs="1" minOccurs="0" type="xsd:string"/>
        <xsd:element name="revision" maxOccurs="1" minOccurs="0" type="xsd:string">
          <xsd:annotation>
            <xsd:documentation>
                        This value indicates the number of saves or revisions. The application is responsible for updating this value after each revision.
                    </xsd:documentation>
          </xsd:annotation>
        </xsd:element>
        <xsd:element name="lastModifiedBy" maxOccurs="1" minOccurs="0" type="xsd:string"/>
        <xsd:element maxOccurs="1" minOccurs="0" ref="dcterms:modified"/>
        <xsd:element name="contentStatus" maxOccurs="1" minOccurs="0" type="xsd:string"/>
      </xsd:all>
    </xsd:complexType>
  </xsd:schema>
  <xs:schema xmlns:xs="http://www.w3.org/2001/XMLSchema" xmlns:pc="http://schemas.microsoft.com/office/infopath/2007/PartnerControls" elementFormDefault="qualified" attributeFormDefault="un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8DB176-0253-403F-8034-D3C2F83E021D}">
  <ds:schemaRefs/>
</ds:datastoreItem>
</file>

<file path=customXml/itemProps2.xml><?xml version="1.0" encoding="utf-8"?>
<ds:datastoreItem xmlns:ds="http://schemas.openxmlformats.org/officeDocument/2006/customXml" ds:itemID="{F4A78E77-1E92-4147-806B-A01044198CCF}">
  <ds:schemaRefs/>
</ds:datastoreItem>
</file>

<file path=customXml/itemProps3.xml><?xml version="1.0" encoding="utf-8"?>
<ds:datastoreItem xmlns:ds="http://schemas.openxmlformats.org/officeDocument/2006/customXml" ds:itemID="{688F8021-E2C4-47F1-8A54-C2FD9543B0D7}">
  <ds:schemaRefs/>
</ds:datastoreItem>
</file>

<file path=customXml/itemProps4.xml><?xml version="1.0" encoding="utf-8"?>
<ds:datastoreItem xmlns:ds="http://schemas.openxmlformats.org/officeDocument/2006/customXml" ds:itemID="{32F75ABA-F899-47C1-8586-22A14B393C4C}">
  <ds:schemaRefs/>
</ds:datastoreItem>
</file>

<file path=customXml/itemProps5.xml><?xml version="1.0" encoding="utf-8"?>
<ds:datastoreItem xmlns:ds="http://schemas.openxmlformats.org/officeDocument/2006/customXml" ds:itemID="{FCDF9DD0-D744-4C9B-8F6D-8BEEE7CE79D9}">
  <ds:schemaRefs/>
</ds:datastoreItem>
</file>

<file path=docProps/app.xml><?xml version="1.0" encoding="utf-8"?>
<Properties xmlns="http://schemas.openxmlformats.org/officeDocument/2006/extended-properties" xmlns:vt="http://schemas.openxmlformats.org/officeDocument/2006/docPropsVTypes">
  <Template>Normal</Template>
  <Pages>16</Pages>
  <Words>4173</Words>
  <Characters>23792</Characters>
  <Lines>198</Lines>
  <Paragraphs>55</Paragraphs>
  <TotalTime>0</TotalTime>
  <ScaleCrop>false</ScaleCrop>
  <LinksUpToDate>false</LinksUpToDate>
  <CharactersWithSpaces>27910</CharactersWithSpaces>
  <Application>WPS Office_12.1.26035.26035_F1E327BC-269C-435d-A152-05C5408002CA</Application>
  <DocSecurity>2</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Anika Kersten</dc:creator>
  <cp:lastModifiedBy>byh</cp:lastModifiedBy>
  <cp:revision>9</cp:revision>
  <cp:lastPrinted>2026-07-31T06:49:00Z</cp:lastPrinted>
  <dcterms:created xsi:type="dcterms:W3CDTF">2026-08-01T19:08:00Z</dcterms:created>
  <dcterms:modified xsi:type="dcterms:W3CDTF">2026-08-19T15:08:13Z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0x010100BD08157E53159745B5B23790F58509580C00973D859266AA544FA58681EDCF012872</vt:lpwstr>
  </property>
  <property fmtid="{D5CDD505-2E9C-101B-9397-08002B2CF9AE}" pid="3" name="docLang">
    <vt:lpwstr>en</vt:lpwstr>
  </property>
  <property fmtid="{D5CDD505-2E9C-101B-9397-08002B2CF9AE}" pid="4" name="MediaServiceImageTags">
    <vt:lpwstr/>
  </property>
  <property fmtid="{D5CDD505-2E9C-101B-9397-08002B2CF9AE}" pid="5" name="Reconsideration_x0020_Phase">
    <vt:lpwstr/>
  </property>
  <property fmtid="{D5CDD505-2E9C-101B-9397-08002B2CF9AE}" pid="6" name="Reconsideration Phase">
    <vt:lpwstr/>
  </property>
  <property fmtid="{D5CDD505-2E9C-101B-9397-08002B2CF9AE}" pid="7" name="QC Gate">
    <vt:lpwstr/>
  </property>
  <property fmtid="{D5CDD505-2E9C-101B-9397-08002B2CF9AE}" pid="8" name="CaseCountry">
    <vt:lpwstr/>
  </property>
  <property fmtid="{D5CDD505-2E9C-101B-9397-08002B2CF9AE}" pid="9" name="CaseType">
    <vt:lpwstr>106</vt:lpwstr>
  </property>
  <property fmtid="{D5CDD505-2E9C-101B-9397-08002B2CF9AE}" pid="10" name="DocumentType">
    <vt:lpwstr>58;#Registration Form|5141b018-6a49-42b8-9b7f-e53d01ab16a9</vt:lpwstr>
  </property>
  <property fmtid="{D5CDD505-2E9C-101B-9397-08002B2CF9AE}" pid="11" name="RelatedCountry">
    <vt:lpwstr>226;#Egypt|7bebcf6a-9b35-49fe-bd92-1db41e721742</vt:lpwstr>
  </property>
  <property fmtid="{D5CDD505-2E9C-101B-9397-08002B2CF9AE}" pid="12" name="CaseProduct">
    <vt:lpwstr>270</vt:lpwstr>
  </property>
  <property fmtid="{D5CDD505-2E9C-101B-9397-08002B2CF9AE}" pid="13" name="lcf76f155ced4ddcb4097134ff3c332f">
    <vt:lpwstr/>
  </property>
  <property fmtid="{D5CDD505-2E9C-101B-9397-08002B2CF9AE}" pid="14" name="QC_x0020_Gate">
    <vt:lpwstr/>
  </property>
  <property fmtid="{D5CDD505-2E9C-101B-9397-08002B2CF9AE}" pid="15" name="KSOProductBuildVer">
    <vt:lpwstr>2052-12.1.26035.26035</vt:lpwstr>
  </property>
  <property fmtid="{D5CDD505-2E9C-101B-9397-08002B2CF9AE}" pid="16" name="ICV">
    <vt:lpwstr>B0AC9877C73609077A3C856ACC0AE399_43</vt:lpwstr>
  </property>
  <property fmtid="{D5CDD505-2E9C-101B-9397-08002B2CF9AE}" pid="17" name="_docset_NoMedatataSyncRequired">
    <vt:lpwstr>False</vt:lpwstr>
  </property>
</Properties>
</file>