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SUPPORTING EVIDENCE — NON-CONFIDENTIAL VERSION</w:t>
      </w:r>
    </w:p>
    <w:p>
      <w:r>
        <w:rPr>
          <w:b/>
          <w:sz w:val="24"/>
        </w:rPr>
        <w:t>Case SG0094 — Aggregate trade evidence submitted by INTCO MALAYSIA SDN BHD, Malaysian rPET producer/exporter</w:t>
      </w:r>
    </w:p>
    <w:p>
      <w:r>
        <w:t>Date: 19 August 2026</w:t>
      </w:r>
    </w:p>
    <w:p>
      <w:r>
        <w:rPr>
          <w:b/>
          <w:sz w:val="24"/>
        </w:rPr>
        <w:t>1. UK export volumes (rPET food-grade, aggregate)</w:t>
      </w:r>
    </w:p>
    <w:p>
      <w:r>
        <w:t>INTCO MALAYSIA SDN BHD has continuously supplied rPET food-grade resin into the UK market through a stable base of UK converters. Approximate annual UK export volume is 2,000 tonnes per year, in pellet and flake form. Year-on-year UK sales have grown over the period 2022–2025 reflecting UK regulatory demand-pull (Plastic Packaging Tax, April 2022) and customer recycled-content commitments.</w:t>
      </w:r>
    </w:p>
    <w:p>
      <w:r>
        <w:rPr>
          <w:b/>
          <w:sz w:val="24"/>
        </w:rPr>
        <w:t>2. Customer relationships</w:t>
      </w:r>
    </w:p>
    <w:p>
      <w:r>
        <w:t>INTCO MALAYSIA SDN BHD has long-term supply arrangements with two UK customers: Esterform Ltd and POLYMERX Ltd, both serving the UK food and beverage packaging segments. Specific customer-level volumes, contract durations and prices are confidential and redacted; the rationale is set out in document 07.</w:t>
      </w:r>
    </w:p>
    <w:p>
      <w:r>
        <w:rPr>
          <w:b/>
          <w:sz w:val="24"/>
        </w:rPr>
        <w:t>3. Impact of a 90% safeguard duty</w:t>
      </w:r>
    </w:p>
    <w:p>
      <w:r>
        <w:t>Applying a 90% safeguard duty (as requested by the applicant) on rPET food-grade resin would render UK-bound exports from INTCO commercially unviable. Because UK demand for rPET is price-inelastic (driven by regulatory and brand-owner sustainability commitments that cannot be substituted by vPET), UK customers will be forced to seek non-UK sources of rPET only if alternative non-affected origins exist. This will (i) damage UK food brand-owner compliance plans; (ii) undermine UK recycling-stream demand; (iii) cause direct loss of Malaysian production output and employment at INTCO's Malaysian plant(s).</w:t>
      </w:r>
    </w:p>
    <w:p>
      <w:r>
        <w:rPr>
          <w:b/>
          <w:sz w:val="24"/>
        </w:rPr>
        <w:t>4. Regulatory separability</w:t>
      </w:r>
    </w:p>
    <w:p>
      <w:r>
        <w:t>Food-contact rPET sold into the UK by INTCO requires separate food-contact approval (EFSA / FSA), functional barrier evaluation, and recycling process approval — distinct from vPET. This regulatory separability supports the proposition that rPET and vPET are not 'like products' for safeguard purposes and should not be subject to the same measure.</w:t>
      </w:r>
    </w:p>
    <w:p>
      <w:r>
        <w:rPr>
          <w:b/>
          <w:sz w:val="24"/>
        </w:rPr>
        <w:t>5. Malaysian developing-country status</w:t>
      </w:r>
    </w:p>
    <w:p>
      <w:r>
        <w:t>Malaysia is classified by the United Nations as a developing country and is a member of the G-77 and the WTO. Imports from Malaysia should accordingly be exempt from any safeguard measure under the Special and Differential Treatment principle (Article 9.1 of the Safeguards Agreement, paragraph 4.10).</w:t>
      </w:r>
    </w:p>
    <w:p>
      <w:r>
        <w:rPr>
          <w:b/>
          <w:sz w:val="24"/>
        </w:rPr>
        <w:t>6. Double-cumulation concern</w:t>
      </w:r>
    </w:p>
    <w:p>
      <w:r>
        <w:t>Malaysia-origin PET is already subject to countervailing duties in the EU (extended 2025), and to ongoing antidumping investigations in Mexico and Brazil. A UK safeguard would create a triple cumulative burden inconsistent with the proportionality principle in Article 5.1.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 Management Word Document" ma:contentTypeID="0x010100BD08157E53159745B5B23790F58509580C00973D859266AA544FA58681EDCF012872" ma:contentTypeVersion="41" ma:contentTypeDescription="" ma:contentTypeScope="" ma:versionID="80a0c630ead7390bf053cb6f6798482c">
  <xsd:schema xmlns:xsd="http://www.w3.org/2001/XMLSchema" xmlns:xs="http://www.w3.org/2001/XMLSchema" xmlns:p="http://schemas.microsoft.com/office/2006/metadata/properties" xmlns:ns2="c14de8ec-1bbe-45d0-9da6-488d8f109529" xmlns:ns3="a933a4ec-650a-4d5f-a231-7b141c4967d1" xmlns:ns4="ca3a8e5f-87ae-44bc-a796-b11748aeb6fc" targetNamespace="http://schemas.microsoft.com/office/2006/metadata/properties" ma:root="true" ma:fieldsID="3b4a173058a49ebf7d7989aac001befb" ns2:_="" ns3:_="" ns4:_="">
    <xsd:import namespace="c14de8ec-1bbe-45d0-9da6-488d8f109529"/>
    <xsd:import namespace="a933a4ec-650a-4d5f-a231-7b141c4967d1"/>
    <xsd:import namespace="ca3a8e5f-87ae-44bc-a796-b11748aeb6fc"/>
    <xsd:element name="properties">
      <xsd:complexType>
        <xsd:sequence>
          <xsd:element name="documentManagement">
            <xsd:complexType>
              <xsd:all>
                <xsd:element ref="ns2:PartyClass" minOccurs="0"/>
                <xsd:element ref="ns2:PartyName" minOccurs="0"/>
                <xsd:element ref="ns2:Confidential1" minOccurs="0"/>
                <xsd:element ref="ns2:Classification" minOccurs="0"/>
                <xsd:element ref="ns2:CaseNumber" minOccurs="0"/>
                <xsd:element ref="ns2:TradeRemediesServicePublished" minOccurs="0"/>
                <xsd:element ref="ns2:CaseStage" minOccurs="0"/>
                <xsd:element ref="ns2:HeadOfInvestigation" minOccurs="0"/>
                <xsd:element ref="ns2:CaseDocuments" minOccurs="0"/>
                <xsd:element ref="ns2:CaseManager" minOccurs="0"/>
                <xsd:element ref="ns2:DigitalPlatformLink" minOccurs="0"/>
                <xsd:element ref="ns2:CaseStatus" minOccurs="0"/>
                <xsd:element ref="ns3:Reconsideration" minOccurs="0"/>
                <xsd:element ref="ns4:Head_x0020_of_x0020_Reconsideration" minOccurs="0"/>
                <xsd:element ref="ns3:Archived" minOccurs="0"/>
                <xsd:element ref="ns2:g69ac3da6be14936a6d4efc253c7d4fb" minOccurs="0"/>
                <xsd:element ref="ns2:d31dcdc419e54ba5a66b0d6dabf70d98" minOccurs="0"/>
                <xsd:element ref="ns2:TaxCatchAll" minOccurs="0"/>
                <xsd:element ref="ns2:iec7f23346fc44eb94e2c6239fd5bc64" minOccurs="0"/>
                <xsd:element ref="ns4:eacc88ef07bd44da8e59c04bdce4297f" minOccurs="0"/>
                <xsd:element ref="ns2:ec7cf6cc20664fb6b5a505b0c64f4cec" minOccurs="0"/>
                <xsd:element ref="ns2:TaxCatchAllLabel" minOccurs="0"/>
                <xsd:element ref="ns2:d9f98ff6b65a4d219317601d589de7b4" minOccurs="0"/>
                <xsd:element ref="ns3:g0a6705e80434bac9c876cabd8ff0f68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de8ec-1bbe-45d0-9da6-488d8f109529" elementFormDefault="qualified">
    <xsd:import namespace="http://schemas.microsoft.com/office/2006/documentManagement/types"/>
    <xsd:import namespace="http://schemas.microsoft.com/office/infopath/2007/PartnerControls"/>
    <xsd:element name="PartyClass" ma:index="2" nillable="true" ma:displayName="Party Class" ma:format="Dropdown" ma:indexed="true" ma:internalName="PartyClass" ma:readOnly="false">
      <xsd:simpleType>
        <xsd:restriction base="dms:Choice">
          <xsd:enumeration value="Exporter"/>
          <xsd:enumeration value="Overseas Producer"/>
          <xsd:enumeration value="Importer"/>
          <xsd:enumeration value="Domestic Producer"/>
          <xsd:enumeration value="Foreign Government"/>
          <xsd:enumeration value="UK Government"/>
          <xsd:enumeration value="Trade Association"/>
          <xsd:enumeration value="Consumer Association"/>
          <xsd:enumeration value="Consultant"/>
          <xsd:enumeration value="Interested Party"/>
          <xsd:enumeration value="Contributor"/>
          <xsd:enumeration value="TRA"/>
        </xsd:restriction>
      </xsd:simpleType>
    </xsd:element>
    <xsd:element name="PartyName" ma:index="3" nillable="true" ma:displayName="Party Name" ma:format="Dropdown" ma:indexed="true" ma:internalName="PartyName">
      <xsd:simpleType>
        <xsd:restriction base="dms:Text">
          <xsd:maxLength value="255"/>
        </xsd:restriction>
      </xsd:simpleType>
    </xsd:element>
    <xsd:element name="Confidential1" ma:index="5" nillable="true" ma:displayName="Confidential" ma:default="1" ma:indexed="true" ma:internalName="Confidential1" ma:readOnly="false">
      <xsd:simpleType>
        <xsd:restriction base="dms:Boolean"/>
      </xsd:simpleType>
    </xsd:element>
    <xsd:element name="Classification" ma:index="6" nillable="true" ma:displayName="Classification" ma:format="Dropdown" ma:internalName="Classification" ma:readOnly="false">
      <xsd:simpleType>
        <xsd:restriction base="dms:Choice">
          <xsd:enumeration value="Official"/>
          <xsd:enumeration value="Official-Sensitive [Commercial]"/>
          <xsd:enumeration value="Official-Sensitive [Locsen]"/>
          <xsd:enumeration value="Official-Sensitive [Personal]"/>
        </xsd:restriction>
      </xsd:simpleType>
    </xsd:element>
    <xsd:element name="CaseNumber" ma:index="8" nillable="true" ma:displayName="Case Number" ma:default="TS0036" ma:format="Dropdown" ma:internalName="CaseNumber" ma:readOnly="false">
      <xsd:simpleType>
        <xsd:restriction base="dms:Text">
          <xsd:maxLength value="255"/>
        </xsd:restriction>
      </xsd:simpleType>
    </xsd:element>
    <xsd:element name="TradeRemediesServicePublished" ma:index="10" nillable="true" ma:displayName="Trade Remedies Service Published" ma:default="No" ma:format="Dropdown" ma:internalName="TradeRemediesServicePublished" ma:readOnly="false">
      <xsd:simpleType>
        <xsd:restriction base="dms:Choice">
          <xsd:enumeration value="No"/>
          <xsd:enumeration value="Confidential"/>
          <xsd:enumeration value="Non-Confidential"/>
        </xsd:restriction>
      </xsd:simpleType>
    </xsd:element>
    <xsd:element name="CaseStage" ma:index="12" nillable="true" ma:displayName="Case Stage" ma:format="Dropdown" ma:internalName="CaseStage" ma:readOnly="false">
      <xsd:simpleType>
        <xsd:restriction base="dms:Choice">
          <xsd:enumeration value="Stage 0 - Pre-Initiation"/>
          <xsd:enumeration value="Stage 1 - Registration Period"/>
          <xsd:enumeration value="Stage 2 - Registered Parties Analysis"/>
          <xsd:enumeration value="Stage 3 - Questionnaire"/>
          <xsd:enumeration value="Stage 4 - Verification"/>
          <xsd:enumeration value="Stage 5 - Prov. Published &amp; Returns"/>
          <xsd:enumeration value="Stage 6 - SEF Published &amp; Returns"/>
          <xsd:enumeration value="Stage 7 - Def. Published &amp; Returns"/>
          <xsd:enumeration value="Stage 8 - Other"/>
          <xsd:enumeration value="All"/>
        </xsd:restriction>
      </xsd:simpleType>
    </xsd:element>
    <xsd:element name="HeadOfInvestigation" ma:index="14" nillable="true" ma:displayName="Head of Investigation" ma:list="UserInfo" ma:SharePointGroup="0" ma:internalName="HeadOfInvestigati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seDocuments" ma:index="15" nillable="true" ma:displayName="Case Documents" ma:format="Hyperlink" ma:internalName="CaseDocuments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seManager" ma:index="16" nillable="true" ma:displayName="Case Manager" ma:list="UserInfo" ma:SharePointGroup="0" ma:internalName="Case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gitalPlatformLink" ma:index="17" nillable="true" ma:displayName="Digital Platform Link" ma:format="Hyperlink" ma:internalName="DigitalPlatform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aseStatus" ma:index="19" nillable="true" ma:displayName="Case Status" ma:default="Active" ma:format="Dropdown" ma:internalName="CaseStatus" ma:readOnly="false">
      <xsd:simpleType>
        <xsd:restriction base="dms:Choice">
          <xsd:enumeration value="Active"/>
          <xsd:enumeration value="Measure in Force"/>
          <xsd:enumeration value="Review"/>
          <xsd:enumeration value="Challenge Ongoing"/>
          <xsd:enumeration value="Measure Ended"/>
        </xsd:restriction>
      </xsd:simpleType>
    </xsd:element>
    <xsd:element name="g69ac3da6be14936a6d4efc253c7d4fb" ma:index="25" ma:taxonomy="true" ma:internalName="g69ac3da6be14936a6d4efc253c7d4fb" ma:taxonomyFieldName="DocumentType" ma:displayName="Document Type" ma:indexed="true" ma:readOnly="false" ma:default="" ma:fieldId="{069ac3da-6be1-4936-a6d4-efc253c7d4fb}" ma:sspId="6e40df2b-c156-4e70-b773-96d34ab3705a" ma:termSetId="e97ab188-662b-45da-b4ba-f12a41afe8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1dcdc419e54ba5a66b0d6dabf70d98" ma:index="26" nillable="true" ma:taxonomy="true" ma:internalName="d31dcdc419e54ba5a66b0d6dabf70d98" ma:taxonomyFieldName="CaseProduct" ma:displayName="Goods Concerned" ma:default="220;#Tyres|019bacad-e58e-4f45-931f-38b747200c2a" ma:fieldId="{d31dcdc4-19e5-4ba5-a66b-0d6dabf70d98}" ma:sspId="6e40df2b-c156-4e70-b773-96d34ab3705a" ma:termSetId="b1f377ec-164a-4413-9759-bfa02da3d6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1053c092-ccf0-4e43-9655-5ef4d7c575bb}" ma:internalName="TaxCatchAll" ma:readOnly="false" ma:showField="CatchAllData" ma:web="ca3a8e5f-87ae-44bc-a796-b11748aeb6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ec7f23346fc44eb94e2c6239fd5bc64" ma:index="28" nillable="true" ma:taxonomy="true" ma:internalName="iec7f23346fc44eb94e2c6239fd5bc64" ma:taxonomyFieldName="CaseCountry" ma:displayName="Case Country" ma:default="31;#China|450f57c4-d239-451b-a905-81825d5a728d" ma:fieldId="{2ec7f233-46fc-44eb-94e2-c6239fd5bc64}" ma:taxonomyMulti="true" ma:sspId="6e40df2b-c156-4e70-b773-96d34ab3705a" ma:termSetId="82fb7f07-3cad-42fe-a562-65ed85ce75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7cf6cc20664fb6b5a505b0c64f4cec" ma:index="32" nillable="true" ma:taxonomy="true" ma:internalName="ec7cf6cc20664fb6b5a505b0c64f4cec" ma:taxonomyFieldName="CaseType" ma:displayName="Case Type" ma:default="63;#Transition Countervailing Review|2fe39b6d-2b65-4d5c-a526-3c7bd73b88ec" ma:fieldId="{ec7cf6cc-2066-4fb6-b5a5-05b0c64f4cec}" ma:sspId="6e40df2b-c156-4e70-b773-96d34ab3705a" ma:termSetId="57ef6e5a-0e6b-443e-9e59-3505dd6b4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3" nillable="true" ma:displayName="Taxonomy Catch All Column1" ma:hidden="true" ma:list="{1053c092-ccf0-4e43-9655-5ef4d7c575bb}" ma:internalName="TaxCatchAllLabel" ma:readOnly="false" ma:showField="CatchAllDataLabel" ma:web="ca3a8e5f-87ae-44bc-a796-b11748aeb6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9f98ff6b65a4d219317601d589de7b4" ma:index="35" nillable="true" ma:taxonomy="true" ma:internalName="d9f98ff6b65a4d219317601d589de7b4" ma:taxonomyFieldName="RelatedCountry" ma:displayName="Related Country" ma:default="226;#Egypt|7bebcf6a-9b35-49fe-bd92-1db41e721742" ma:fieldId="{d9f98ff6-b65a-4d21-9317-601d589de7b4}" ma:taxonomyMulti="true" ma:sspId="6e40df2b-c156-4e70-b773-96d34ab3705a" ma:termSetId="82fb7f07-3cad-42fe-a562-65ed85ce753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3a4ec-650a-4d5f-a231-7b141c4967d1" elementFormDefault="qualified">
    <xsd:import namespace="http://schemas.microsoft.com/office/2006/documentManagement/types"/>
    <xsd:import namespace="http://schemas.microsoft.com/office/infopath/2007/PartnerControls"/>
    <xsd:element name="Reconsideration" ma:index="20" nillable="true" ma:displayName="Reconsideration" ma:default="0" ma:format="Dropdown" ma:indexed="true" ma:internalName="Reconsideration" ma:readOnly="false">
      <xsd:simpleType>
        <xsd:restriction base="dms:Boolean"/>
      </xsd:simpleType>
    </xsd:element>
    <xsd:element name="Archived" ma:index="23" nillable="true" ma:displayName="Archived" ma:default="0" ma:format="Dropdown" ma:internalName="Archived" ma:readOnly="false">
      <xsd:simpleType>
        <xsd:restriction base="dms:Boolean"/>
      </xsd:simpleType>
    </xsd:element>
    <xsd:element name="g0a6705e80434bac9c876cabd8ff0f68" ma:index="37" nillable="true" ma:taxonomy="true" ma:internalName="g0a6705e80434bac9c876cabd8ff0f68" ma:taxonomyFieldName="Reconsideration_x0020_Phase" ma:displayName="Reconsideration Phase" ma:readOnly="false" ma:default="" ma:fieldId="{00a6705e-8043-4bac-9c87-6cabd8ff0f68}" ma:sspId="6e40df2b-c156-4e70-b773-96d34ab3705a" ma:termSetId="5a6bcc14-21c3-4d44-b7fb-f68fd32d1d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3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a8e5f-87ae-44bc-a796-b11748aeb6fc" elementFormDefault="qualified">
    <xsd:import namespace="http://schemas.microsoft.com/office/2006/documentManagement/types"/>
    <xsd:import namespace="http://schemas.microsoft.com/office/infopath/2007/PartnerControls"/>
    <xsd:element name="Head_x0020_of_x0020_Reconsideration" ma:index="21" nillable="true" ma:displayName="Head of Reconsideration" ma:list="UserInfo" ma:SharePointGroup="0" ma:internalName="Head_x0020_of_x0020_Reconsideratio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acc88ef07bd44da8e59c04bdce4297f" ma:index="31" nillable="true" ma:taxonomy="true" ma:internalName="eacc88ef07bd44da8e59c04bdce4297f" ma:taxonomyFieldName="QC_x0020_Gate" ma:displayName="QC Gate" ma:indexed="true" ma:readOnly="false" ma:default="" ma:fieldId="{eacc88ef-07bd-44da-8e59-c04bdce4297f}" ma:sspId="6e40df2b-c156-4e70-b773-96d34ab3705a" ma:termSetId="eff4e44a-4e7b-4b12-a9da-74cfc39cc00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e40df2b-c156-4e70-b773-96d34ab3705a" ContentTypeId="0x010100BD08157E53159745B5B23790F58509580C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31dcdc419e54ba5a66b0d6dabf70d98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Polyethylene</TermName>
          <TermId xmlns="http://schemas.microsoft.com/office/infopath/2007/PartnerControls">047080bc-2104-4410-99e6-e4c6dd4e01e0</TermId>
        </TermInfo>
      </Terms>
    </d31dcdc419e54ba5a66b0d6dabf70d98>
    <CaseNumber xmlns="c14de8ec-1bbe-45d0-9da6-488d8f109529">SG00XX</CaseNumber>
    <CaseStage xmlns="c14de8ec-1bbe-45d0-9da6-488d8f109529">Stage 0 - Pre-Initiation</CaseStage>
    <CaseStatus xmlns="c14de8ec-1bbe-45d0-9da6-488d8f109529">Active</CaseStatus>
    <HeadOfInvestigation xmlns="c14de8ec-1bbe-45d0-9da6-488d8f109529">
      <UserInfo>
        <DisplayName>Eugene Quinn</DisplayName>
        <AccountId>1589</AccountId>
        <AccountType/>
      </UserInfo>
    </HeadOfInvestigation>
    <Reconsideration xmlns="a933a4ec-650a-4d5f-a231-7b141c4967d1">false</Reconsideration>
    <PartyName xmlns="c14de8ec-1bbe-45d0-9da6-488d8f109529">INTCO MALAYSIA SDN</PartyName>
    <Classification xmlns="c14de8ec-1bbe-45d0-9da6-488d8f109529" xsi:nil="true"/>
    <TaxCatchAllLabel xmlns="c14de8ec-1bbe-45d0-9da6-488d8f109529" xsi:nil="true"/>
    <PartyClass xmlns="c14de8ec-1bbe-45d0-9da6-488d8f109529">Overseas Producer</PartyClass>
    <g0a6705e80434bac9c876cabd8ff0f68 xmlns="a933a4ec-650a-4d5f-a231-7b141c4967d1">
      <Terms xmlns="http://schemas.microsoft.com/office/infopath/2007/PartnerControls"/>
    </g0a6705e80434bac9c876cabd8ff0f68>
    <Head_x0020_of_x0020_Reconsideration xmlns="ca3a8e5f-87ae-44bc-a796-b11748aeb6fc">
      <UserInfo>
        <DisplayName/>
        <AccountId xsi:nil="true"/>
        <AccountType/>
      </UserInfo>
    </Head_x0020_of_x0020_Reconsideration>
    <Archived xmlns="a933a4ec-650a-4d5f-a231-7b141c4967d1">false</Archived>
    <CaseManager xmlns="c14de8ec-1bbe-45d0-9da6-488d8f109529">
      <UserInfo>
        <DisplayName>Jonathon Farrell</DisplayName>
        <AccountId>271</AccountId>
        <AccountType/>
      </UserInfo>
    </CaseManager>
    <eacc88ef07bd44da8e59c04bdce4297f xmlns="ca3a8e5f-87ae-44bc-a796-b11748aeb6fc">
      <Terms xmlns="http://schemas.microsoft.com/office/infopath/2007/PartnerControls"/>
    </eacc88ef07bd44da8e59c04bdce4297f>
    <ec7cf6cc20664fb6b5a505b0c64f4cec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Safeguard</TermName>
          <TermId xmlns="http://schemas.microsoft.com/office/infopath/2007/PartnerControls">0dfd67de-71e3-42ea-bbc5-c1588c9e3185</TermId>
        </TermInfo>
      </Terms>
    </ec7cf6cc20664fb6b5a505b0c64f4cec>
    <TradeRemediesServicePublished xmlns="c14de8ec-1bbe-45d0-9da6-488d8f109529">No</TradeRemediesServicePublished>
    <g69ac3da6be14936a6d4efc253c7d4fb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Registration Form</TermName>
          <TermId xmlns="http://schemas.microsoft.com/office/infopath/2007/PartnerControls">5141b018-6a49-42b8-9b7f-e53d01ab16a9</TermId>
        </TermInfo>
      </Terms>
    </g69ac3da6be14936a6d4efc253c7d4fb>
    <CaseDocuments xmlns="c14de8ec-1bbe-45d0-9da6-488d8f109529">
      <Url xsi:nil="true"/>
      <Description xsi:nil="true"/>
    </CaseDocuments>
    <DigitalPlatformLink xmlns="c14de8ec-1bbe-45d0-9da6-488d8f109529">
      <Url xsi:nil="true"/>
      <Description xsi:nil="true"/>
    </DigitalPlatformLink>
    <TaxCatchAll xmlns="c14de8ec-1bbe-45d0-9da6-488d8f109529">
      <Value>226</Value>
      <Value>270</Value>
      <Value>58</Value>
      <Value>106</Value>
    </TaxCatchAll>
    <iec7f23346fc44eb94e2c6239fd5bc64 xmlns="c14de8ec-1bbe-45d0-9da6-488d8f109529">
      <Terms xmlns="http://schemas.microsoft.com/office/infopath/2007/PartnerControls"/>
    </iec7f23346fc44eb94e2c6239fd5bc64>
    <Confidential1 xmlns="c14de8ec-1bbe-45d0-9da6-488d8f109529">true</Confidential1>
    <d9f98ff6b65a4d219317601d589de7b4 xmlns="c14de8ec-1bbe-45d0-9da6-488d8f10952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Egypt</TermName>
          <TermId xmlns="http://schemas.microsoft.com/office/infopath/2007/PartnerControls">7bebcf6a-9b35-49fe-bd92-1db41e721742</TermId>
        </TermInfo>
      </Terms>
    </d9f98ff6b65a4d219317601d589de7b4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5C9223-4F7D-4084-9A2E-A7ACBF3871C3}"/>
</file>

<file path=customXml/itemProps3.xml><?xml version="1.0" encoding="utf-8"?>
<ds:datastoreItem xmlns:ds="http://schemas.openxmlformats.org/officeDocument/2006/customXml" ds:itemID="{F76F066A-1A2A-40B1-AF90-1FDDE802578D}"/>
</file>

<file path=customXml/itemProps4.xml><?xml version="1.0" encoding="utf-8"?>
<ds:datastoreItem xmlns:ds="http://schemas.openxmlformats.org/officeDocument/2006/customXml" ds:itemID="{C77B5968-D9A0-4660-9FAD-BE57033E03E6}"/>
</file>

<file path=customXml/itemProps5.xml><?xml version="1.0" encoding="utf-8"?>
<ds:datastoreItem xmlns:ds="http://schemas.openxmlformats.org/officeDocument/2006/customXml" ds:itemID="{71BC5F35-0EFC-45BF-861C-8B7ECB034E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0x010100BD08157E53159745B5B23790F58509580C00973D859266AA544FA58681EDCF012872</vt:lpwstr>
  </property>
  <property fmtid="{D5CDD505-2E9C-101B-9397-08002B2CF9AE}" pid="3" name="Reconsideration_x0020_Phase">
    <vt:lpwstr/>
  </property>
  <property fmtid="{D5CDD505-2E9C-101B-9397-08002B2CF9AE}" pid="4" name="Reconsideration Phase">
    <vt:lpwstr/>
  </property>
  <property fmtid="{D5CDD505-2E9C-101B-9397-08002B2CF9AE}" pid="5" name="QC Gate">
    <vt:lpwstr/>
  </property>
  <property fmtid="{D5CDD505-2E9C-101B-9397-08002B2CF9AE}" pid="6" name="MediaServiceImageTags">
    <vt:lpwstr/>
  </property>
  <property fmtid="{D5CDD505-2E9C-101B-9397-08002B2CF9AE}" pid="7" name="CaseCountry">
    <vt:lpwstr/>
  </property>
  <property fmtid="{D5CDD505-2E9C-101B-9397-08002B2CF9AE}" pid="8" name="CaseType">
    <vt:lpwstr>106;#Safeguard|0dfd67de-71e3-42ea-bbc5-c1588c9e3185</vt:lpwstr>
  </property>
  <property fmtid="{D5CDD505-2E9C-101B-9397-08002B2CF9AE}" pid="9" name="DocumentType">
    <vt:lpwstr>58;#Registration Form|5141b018-6a49-42b8-9b7f-e53d01ab16a9</vt:lpwstr>
  </property>
  <property fmtid="{D5CDD505-2E9C-101B-9397-08002B2CF9AE}" pid="10" name="RelatedCountry">
    <vt:lpwstr>226;#Egypt|7bebcf6a-9b35-49fe-bd92-1db41e721742</vt:lpwstr>
  </property>
  <property fmtid="{D5CDD505-2E9C-101B-9397-08002B2CF9AE}" pid="11" name="CaseProduct">
    <vt:lpwstr>270;#Polyethylene|047080bc-2104-4410-99e6-e4c6dd4e01e0</vt:lpwstr>
  </property>
  <property fmtid="{D5CDD505-2E9C-101B-9397-08002B2CF9AE}" pid="12" name="lcf76f155ced4ddcb4097134ff3c332f">
    <vt:lpwstr/>
  </property>
  <property fmtid="{D5CDD505-2E9C-101B-9397-08002B2CF9AE}" pid="13" name="QC_x0020_Gate">
    <vt:lpwstr/>
  </property>
  <property fmtid="{D5CDD505-2E9C-101B-9397-08002B2CF9AE}" pid="15" name="docLang">
    <vt:lpwstr>en</vt:lpwstr>
  </property>
  <property fmtid="{D5CDD505-2E9C-101B-9397-08002B2CF9AE}" pid="16" name="_docset_NoMedatataSyncRequired">
    <vt:lpwstr>False</vt:lpwstr>
  </property>
</Properties>
</file>