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60A9E2C5" w:rsidR="00214EDC" w:rsidRPr="00E52075" w:rsidRDefault="00B804AA">
            <w:pPr>
              <w:tabs>
                <w:tab w:val="left" w:pos="2130"/>
              </w:tabs>
              <w:spacing w:line="264" w:lineRule="auto"/>
              <w:contextualSpacing/>
              <w:rPr>
                <w:color w:val="FF0000"/>
                <w:szCs w:val="24"/>
              </w:rPr>
            </w:pPr>
            <w:r>
              <w:rPr>
                <w:rFonts w:eastAsiaTheme="minorEastAsia"/>
                <w:i/>
                <w:iCs/>
                <w:color w:val="808080" w:themeColor="background1" w:themeShade="80"/>
                <w:szCs w:val="24"/>
              </w:rPr>
              <w:t xml:space="preserve">Indorama Ventures </w:t>
            </w:r>
            <w:proofErr w:type="spellStart"/>
            <w:r>
              <w:rPr>
                <w:rFonts w:eastAsiaTheme="minorEastAsia"/>
                <w:i/>
                <w:iCs/>
                <w:color w:val="808080" w:themeColor="background1" w:themeShade="80"/>
                <w:szCs w:val="24"/>
              </w:rPr>
              <w:t>Çorlu</w:t>
            </w:r>
            <w:proofErr w:type="spellEnd"/>
            <w:r>
              <w:rPr>
                <w:rFonts w:eastAsiaTheme="minorEastAsia"/>
                <w:i/>
                <w:iCs/>
                <w:color w:val="808080" w:themeColor="background1" w:themeShade="80"/>
                <w:szCs w:val="24"/>
              </w:rPr>
              <w:t xml:space="preserve"> PET Sanayi A.Ş.</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5107F79C"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proofErr w:type="gramStart"/>
      <w:r>
        <w:rPr>
          <w:rFonts w:eastAsia="Arial"/>
          <w:color w:val="000000"/>
          <w:szCs w:val="24"/>
        </w:rPr>
        <w:t>Non-confidential</w:t>
      </w:r>
      <w:proofErr w:type="gramEnd"/>
      <w:r>
        <w:rPr>
          <w:rFonts w:eastAsia="Arial"/>
          <w:color w:val="000000"/>
          <w:szCs w:val="24"/>
        </w:rPr>
        <w:t xml:space="preserve">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w:t>
      </w:r>
      <w:proofErr w:type="gramStart"/>
      <w:r>
        <w:rPr>
          <w:rFonts w:eastAsia="Arial"/>
        </w:rPr>
        <w:t>party</w:t>
      </w:r>
      <w:proofErr w:type="gramEnd"/>
      <w:r>
        <w:rPr>
          <w:rFonts w:eastAsia="Arial"/>
        </w:rPr>
        <w:t xml:space="preserve">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proofErr w:type="gramStart"/>
      <w:r w:rsidRPr="00CE42DB">
        <w:rPr>
          <w:i/>
          <w:iCs/>
          <w:color w:val="000000" w:themeColor="text1"/>
        </w:rPr>
        <w:t>Poly(</w:t>
      </w:r>
      <w:proofErr w:type="gramEnd"/>
      <w:r w:rsidRPr="00CE42DB">
        <w:rPr>
          <w:i/>
          <w:iCs/>
          <w:color w:val="000000" w:themeColor="text1"/>
        </w:rPr>
        <w:t xml:space="preserve">ethylene Terephthalate) resin, whether virgin produced </w:t>
      </w:r>
      <w:proofErr w:type="gramStart"/>
      <w:r>
        <w:rPr>
          <w:i/>
          <w:iCs/>
          <w:color w:val="000000" w:themeColor="text1"/>
        </w:rPr>
        <w:t>p</w:t>
      </w:r>
      <w:r w:rsidRPr="00CE42DB">
        <w:rPr>
          <w:i/>
          <w:iCs/>
          <w:color w:val="000000" w:themeColor="text1"/>
        </w:rPr>
        <w:t>oly(</w:t>
      </w:r>
      <w:proofErr w:type="gramEnd"/>
      <w:r w:rsidRPr="00CE42DB">
        <w:rPr>
          <w:i/>
          <w:iCs/>
          <w:color w:val="000000" w:themeColor="text1"/>
        </w:rPr>
        <w:t xml:space="preserve">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w:t>
      </w:r>
      <w:proofErr w:type="spellStart"/>
      <w:r w:rsidRPr="00CE42DB">
        <w:rPr>
          <w:i/>
          <w:iCs/>
          <w:color w:val="000000" w:themeColor="text1"/>
        </w:rPr>
        <w:t>vPET</w:t>
      </w:r>
      <w:proofErr w:type="spellEnd"/>
      <w:r w:rsidRPr="00CE42DB">
        <w:rPr>
          <w:i/>
          <w:iCs/>
          <w:color w:val="000000" w:themeColor="text1"/>
        </w:rPr>
        <w: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proofErr w:type="gramStart"/>
      <w:r>
        <w:rPr>
          <w:i/>
          <w:iCs/>
          <w:color w:val="000000" w:themeColor="text1"/>
        </w:rPr>
        <w:t>p</w:t>
      </w:r>
      <w:r w:rsidRPr="00CE42DB">
        <w:rPr>
          <w:i/>
          <w:iCs/>
          <w:color w:val="000000" w:themeColor="text1"/>
        </w:rPr>
        <w:t>oly(</w:t>
      </w:r>
      <w:proofErr w:type="gramEnd"/>
      <w:r w:rsidRPr="00CE42DB">
        <w:rPr>
          <w:i/>
          <w:iCs/>
          <w:color w:val="000000" w:themeColor="text1"/>
        </w:rPr>
        <w:t xml:space="preserve">ethylene </w:t>
      </w:r>
      <w:r>
        <w:rPr>
          <w:i/>
          <w:iCs/>
          <w:color w:val="000000" w:themeColor="text1"/>
        </w:rPr>
        <w:t>t</w:t>
      </w:r>
      <w:r w:rsidRPr="00CE42DB">
        <w:rPr>
          <w:i/>
          <w:iCs/>
          <w:color w:val="000000" w:themeColor="text1"/>
        </w:rPr>
        <w:t>erephthalate) ("</w:t>
      </w:r>
      <w:proofErr w:type="spellStart"/>
      <w:r w:rsidRPr="00CE42DB">
        <w:rPr>
          <w:i/>
          <w:iCs/>
          <w:color w:val="000000" w:themeColor="text1"/>
        </w:rPr>
        <w:t>rPET</w:t>
      </w:r>
      <w:proofErr w:type="spellEnd"/>
      <w:r w:rsidRPr="00CE42DB">
        <w:rPr>
          <w:i/>
          <w:iCs/>
          <w:color w:val="000000" w:themeColor="text1"/>
        </w:rPr>
        <w: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w:t>
      </w:r>
      <w:proofErr w:type="gramStart"/>
      <w:r w:rsidR="00586564">
        <w:rPr>
          <w:rFonts w:eastAsia="Arial"/>
        </w:rPr>
        <w:t>on the basis of</w:t>
      </w:r>
      <w:proofErr w:type="gramEnd"/>
      <w:r w:rsidR="00586564">
        <w:rPr>
          <w:rFonts w:eastAsia="Arial"/>
        </w:rPr>
        <w:t xml:space="preserve">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w:t>
      </w:r>
      <w:proofErr w:type="gramStart"/>
      <w:r>
        <w:rPr>
          <w:rFonts w:eastAsia="Arial"/>
        </w:rPr>
        <w:t>on the basis of</w:t>
      </w:r>
      <w:proofErr w:type="gramEnd"/>
      <w:r>
        <w:rPr>
          <w:rFonts w:eastAsia="Arial"/>
        </w:rPr>
        <w:t xml:space="preserve">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44E95F4C" w:rsidR="005859A5" w:rsidRPr="00B804AA" w:rsidRDefault="005859A5" w:rsidP="00E306C2">
            <w:pPr>
              <w:pStyle w:val="ListParagraph"/>
              <w:spacing w:line="22" w:lineRule="atLeast"/>
              <w:ind w:left="0"/>
              <w:jc w:val="both"/>
              <w:rPr>
                <w:rFonts w:eastAsia="Arial"/>
                <w:color w:val="0070C0"/>
              </w:rPr>
            </w:pP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77777777" w:rsidR="005859A5" w:rsidRDefault="005859A5" w:rsidP="00E306C2">
            <w:pPr>
              <w:pStyle w:val="ListParagraph"/>
              <w:spacing w:line="22" w:lineRule="atLeast"/>
              <w:ind w:left="0"/>
              <w:jc w:val="both"/>
              <w:rPr>
                <w:rFonts w:eastAsia="Arial"/>
              </w:rPr>
            </w:pP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3DBB5B97" w:rsidR="005859A5" w:rsidRPr="00B804AA" w:rsidRDefault="005859A5" w:rsidP="00E306C2">
            <w:pPr>
              <w:pStyle w:val="ListParagraph"/>
              <w:spacing w:line="22" w:lineRule="atLeast"/>
              <w:ind w:left="0"/>
              <w:jc w:val="both"/>
              <w:rPr>
                <w:rFonts w:eastAsia="Arial"/>
                <w:color w:val="0070C0"/>
              </w:rPr>
            </w:pP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77777777" w:rsidR="005859A5" w:rsidRDefault="005859A5" w:rsidP="00E306C2">
            <w:pPr>
              <w:pStyle w:val="ListParagraph"/>
              <w:spacing w:line="22" w:lineRule="atLeast"/>
              <w:ind w:left="0"/>
              <w:jc w:val="both"/>
              <w:rPr>
                <w:rFonts w:eastAsia="Arial"/>
              </w:rPr>
            </w:pP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68B5EB9E" w:rsidR="00682D1D" w:rsidRDefault="00B804AA" w:rsidP="00E306C2">
            <w:pPr>
              <w:pStyle w:val="ListParagraph"/>
              <w:spacing w:line="22" w:lineRule="atLeast"/>
              <w:ind w:left="0"/>
              <w:jc w:val="both"/>
            </w:pPr>
            <w:r w:rsidRPr="00B804AA">
              <w:rPr>
                <w:color w:val="0070C0"/>
              </w:rPr>
              <w:t xml:space="preserve">Indorama Ventures </w:t>
            </w:r>
            <w:proofErr w:type="spellStart"/>
            <w:r w:rsidRPr="00B804AA">
              <w:rPr>
                <w:color w:val="0070C0"/>
              </w:rPr>
              <w:t>Çorlu</w:t>
            </w:r>
            <w:proofErr w:type="spellEnd"/>
            <w:r w:rsidRPr="00B804AA">
              <w:rPr>
                <w:color w:val="0070C0"/>
              </w:rPr>
              <w:t xml:space="preserve"> PET Sanayi A.Ş.</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77777777" w:rsidR="00B3230B" w:rsidRDefault="00B3230B">
            <w:pPr>
              <w:pStyle w:val="ListParagraph"/>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6BDC428D" w:rsidR="00682D1D" w:rsidRDefault="00B804AA" w:rsidP="00E306C2">
            <w:pPr>
              <w:pStyle w:val="ListParagraph"/>
              <w:spacing w:line="22" w:lineRule="atLeast"/>
              <w:ind w:left="0"/>
              <w:jc w:val="both"/>
            </w:pPr>
            <w:r w:rsidRPr="00B804AA">
              <w:rPr>
                <w:color w:val="0070C0"/>
              </w:rPr>
              <w:t>Joint Stock Company</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5F81C7A0" w:rsidR="00682D1D" w:rsidRDefault="00B804AA" w:rsidP="00E306C2">
            <w:pPr>
              <w:pStyle w:val="ListParagraph"/>
              <w:spacing w:line="22" w:lineRule="atLeast"/>
              <w:ind w:left="0"/>
              <w:jc w:val="both"/>
            </w:pPr>
            <w:r w:rsidRPr="00B804AA">
              <w:rPr>
                <w:color w:val="0070C0"/>
              </w:rPr>
              <w:t>Türkiye</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24C0C803" w:rsidR="00F210BB" w:rsidRDefault="00B804AA">
            <w:pPr>
              <w:pStyle w:val="ListParagraph"/>
              <w:spacing w:line="22" w:lineRule="atLeast"/>
              <w:ind w:left="0"/>
              <w:jc w:val="both"/>
            </w:pPr>
            <w:r w:rsidRPr="00B804AA">
              <w:rPr>
                <w:color w:val="0070C0"/>
              </w:rPr>
              <w:t>Türkiye</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37E1B138" w:rsidR="00682D1D" w:rsidRPr="00D17DA1" w:rsidRDefault="00954F5A" w:rsidP="00E306C2">
            <w:pPr>
              <w:pStyle w:val="ListParagraph"/>
              <w:spacing w:line="22" w:lineRule="atLeast"/>
              <w:ind w:left="0"/>
              <w:jc w:val="both"/>
              <w:rPr>
                <w:color w:val="EE0000"/>
              </w:rPr>
            </w:pPr>
            <w:r w:rsidRPr="00954F5A">
              <w:rPr>
                <w:color w:val="0070C0"/>
              </w:rPr>
              <w:t>2015</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66C83CF8" w:rsidR="00682D1D" w:rsidRDefault="00682D1D" w:rsidP="00E306C2">
            <w:pPr>
              <w:pStyle w:val="ListParagraph"/>
              <w:spacing w:line="22" w:lineRule="atLeast"/>
              <w:ind w:left="0"/>
              <w:jc w:val="both"/>
            </w:pP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6891FEB7" w:rsidR="008F4975" w:rsidRPr="00850C25" w:rsidRDefault="00D17DA1" w:rsidP="008F4975">
            <w:pPr>
              <w:pStyle w:val="ListParagraph"/>
              <w:spacing w:line="22" w:lineRule="atLeast"/>
              <w:ind w:left="0"/>
              <w:jc w:val="both"/>
              <w:rPr>
                <w:i/>
                <w:iCs/>
              </w:rPr>
            </w:pPr>
            <w:r w:rsidRPr="00D17DA1">
              <w:rPr>
                <w:i/>
                <w:iCs/>
                <w:color w:val="0070C0"/>
              </w:rPr>
              <w:t>We are an exporte</w:t>
            </w:r>
            <w:r w:rsidR="00BA400A">
              <w:rPr>
                <w:i/>
                <w:iCs/>
                <w:color w:val="0070C0"/>
              </w:rPr>
              <w:t>r</w:t>
            </w:r>
            <w:r w:rsidRPr="00D17DA1">
              <w:rPr>
                <w:i/>
                <w:iCs/>
                <w:color w:val="0070C0"/>
              </w:rPr>
              <w:t xml:space="preserve"> of product in concern.</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7544C501" w:rsidR="00141FA4" w:rsidRPr="00B17995" w:rsidRDefault="00B17995" w:rsidP="00141FA4">
            <w:pPr>
              <w:pStyle w:val="ListParagraph"/>
              <w:spacing w:line="22" w:lineRule="atLeast"/>
              <w:ind w:left="0"/>
              <w:jc w:val="both"/>
              <w:rPr>
                <w:rFonts w:eastAsia="Arial"/>
                <w:i/>
                <w:iCs/>
                <w:lang w:val="en-US"/>
              </w:rPr>
            </w:pPr>
            <w:r w:rsidRPr="00B17995">
              <w:rPr>
                <w:i/>
                <w:iCs/>
                <w:color w:val="0070C0"/>
              </w:rPr>
              <w:t xml:space="preserve">Indorama Ventures </w:t>
            </w:r>
            <w:proofErr w:type="spellStart"/>
            <w:r w:rsidRPr="00B17995">
              <w:rPr>
                <w:i/>
                <w:iCs/>
                <w:color w:val="0070C0"/>
              </w:rPr>
              <w:t>Çorlu</w:t>
            </w:r>
            <w:proofErr w:type="spellEnd"/>
            <w:r w:rsidRPr="00B17995">
              <w:rPr>
                <w:i/>
                <w:iCs/>
                <w:color w:val="0070C0"/>
              </w:rPr>
              <w:t xml:space="preserve"> PET Sanayi A.Ş. is a member of </w:t>
            </w:r>
            <w:proofErr w:type="spellStart"/>
            <w:r w:rsidRPr="00B17995">
              <w:rPr>
                <w:i/>
                <w:iCs/>
                <w:color w:val="0070C0"/>
              </w:rPr>
              <w:t>Çorlu</w:t>
            </w:r>
            <w:proofErr w:type="spellEnd"/>
            <w:r w:rsidRPr="00B17995">
              <w:rPr>
                <w:i/>
                <w:iCs/>
                <w:color w:val="0070C0"/>
              </w:rPr>
              <w:t xml:space="preserve"> Chamber of Commerce.</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7D57E4BB" w:rsidR="00540C78" w:rsidRPr="006A0E33" w:rsidRDefault="00A430D9" w:rsidP="006A0E33">
      <w:pPr>
        <w:spacing w:line="22" w:lineRule="atLeast"/>
        <w:ind w:left="1843" w:hanging="1123"/>
        <w:jc w:val="both"/>
      </w:pPr>
      <w:r>
        <w:rPr>
          <w:rFonts w:ascii="MS Gothic" w:eastAsia="MS Gothic" w:hAnsi="MS Gothic" w:cs="Segoe UI Symbol"/>
          <w:b/>
          <w:bCs/>
          <w:szCs w:val="24"/>
        </w:rPr>
        <w:t>x</w:t>
      </w:r>
      <w:r w:rsidRPr="006A0E33">
        <w:rPr>
          <w:rFonts w:ascii="Segoe UI Symbol" w:eastAsia="MS Gothic" w:hAnsi="Segoe UI Symbol" w:cs="Segoe UI Symbol"/>
          <w:b/>
          <w:bCs/>
          <w:szCs w:val="24"/>
        </w:rPr>
        <w:t xml:space="preserve"> </w:t>
      </w:r>
      <w:r w:rsidR="00540C78" w:rsidRPr="006A0E33">
        <w:rPr>
          <w:rFonts w:eastAsia="MS Gothic"/>
          <w:sz w:val="20"/>
          <w:szCs w:val="20"/>
        </w:rPr>
        <w:t>[A</w:t>
      </w:r>
      <w:r w:rsidR="00A17B1C">
        <w:rPr>
          <w:rFonts w:eastAsia="MS Gothic"/>
          <w:sz w:val="20"/>
          <w:szCs w:val="20"/>
        </w:rPr>
        <w:t>2</w:t>
      </w:r>
      <w:r w:rsidR="00540C78" w:rsidRPr="006A0E33">
        <w:rPr>
          <w:rFonts w:eastAsia="MS Gothic"/>
          <w:sz w:val="20"/>
          <w:szCs w:val="20"/>
        </w:rPr>
        <w:t>.</w:t>
      </w:r>
      <w:r w:rsidR="0050143B" w:rsidRPr="006A0E33">
        <w:rPr>
          <w:rFonts w:eastAsia="MS Gothic"/>
          <w:sz w:val="20"/>
          <w:szCs w:val="20"/>
        </w:rPr>
        <w:t>1</w:t>
      </w:r>
      <w:r w:rsidR="00540C78" w:rsidRPr="006A0E33">
        <w:rPr>
          <w:rFonts w:eastAsia="MS Gothic"/>
          <w:sz w:val="20"/>
          <w:szCs w:val="20"/>
        </w:rPr>
        <w:t>]</w:t>
      </w:r>
      <w:r w:rsidR="00540C78" w:rsidRPr="006A0E33">
        <w:rPr>
          <w:rFonts w:ascii="Segoe UI Symbol" w:eastAsia="MS Gothic" w:hAnsi="Segoe UI Symbol" w:cs="Segoe UI Symbol"/>
          <w:b/>
          <w:bCs/>
          <w:szCs w:val="24"/>
        </w:rPr>
        <w:tab/>
      </w:r>
      <w:r w:rsidR="00540C78" w:rsidRPr="006A0E33">
        <w:rPr>
          <w:rFonts w:eastAsia="Arial"/>
          <w:szCs w:val="24"/>
        </w:rPr>
        <w:t xml:space="preserve">During the POI, we both </w:t>
      </w:r>
      <w:r w:rsidR="00540C78" w:rsidRPr="006A0E33">
        <w:rPr>
          <w:rFonts w:eastAsia="Arial"/>
          <w:szCs w:val="24"/>
          <w:u w:val="single"/>
        </w:rPr>
        <w:t xml:space="preserve">produced </w:t>
      </w:r>
      <w:r w:rsidR="00540C78" w:rsidRPr="006A0E33">
        <w:rPr>
          <w:rFonts w:eastAsia="Arial"/>
          <w:b/>
          <w:bCs/>
          <w:szCs w:val="24"/>
          <w:u w:val="single"/>
        </w:rPr>
        <w:t>and</w:t>
      </w:r>
      <w:r w:rsidR="00540C78" w:rsidRPr="006A0E33">
        <w:rPr>
          <w:rFonts w:eastAsia="Arial"/>
          <w:szCs w:val="24"/>
          <w:u w:val="single"/>
        </w:rPr>
        <w:t xml:space="preserve"> directly</w:t>
      </w:r>
      <w:r w:rsidR="00FE6DFF" w:rsidRPr="006A0E33">
        <w:rPr>
          <w:rFonts w:eastAsia="Arial"/>
          <w:szCs w:val="24"/>
          <w:u w:val="single"/>
        </w:rPr>
        <w:t>/indirectly</w:t>
      </w:r>
      <w:r w:rsidR="00540C78" w:rsidRPr="006A0E33">
        <w:rPr>
          <w:rFonts w:eastAsia="Arial"/>
          <w:szCs w:val="24"/>
          <w:u w:val="single"/>
        </w:rPr>
        <w:t xml:space="preserve"> exported</w:t>
      </w:r>
      <w:r w:rsidR="00540C78" w:rsidRPr="006A0E33">
        <w:rPr>
          <w:rFonts w:eastAsia="Arial"/>
          <w:szCs w:val="24"/>
        </w:rPr>
        <w:t xml:space="preserve"> the </w:t>
      </w:r>
      <w:r w:rsidR="00540C78" w:rsidRPr="006A0E33">
        <w:rPr>
          <w:rFonts w:eastAsia="Arial"/>
        </w:rPr>
        <w:t xml:space="preserve">goods concerned </w:t>
      </w:r>
      <w:r w:rsidR="00540C78" w:rsidRPr="006A0E33">
        <w:rPr>
          <w:rFonts w:eastAsia="Arial"/>
          <w:u w:val="single"/>
        </w:rPr>
        <w:t>to the UK</w:t>
      </w:r>
      <w:r w:rsidR="00540C78"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 xml:space="preserve">goods </w:t>
      </w:r>
      <w:proofErr w:type="gramStart"/>
      <w:r w:rsidRPr="006A0E33">
        <w:rPr>
          <w:rFonts w:eastAsia="Arial"/>
        </w:rPr>
        <w:t>concerned</w:t>
      </w:r>
      <w:r w:rsidR="00364B3D" w:rsidRPr="006A0E33">
        <w:rPr>
          <w:rFonts w:eastAsia="Arial"/>
        </w:rPr>
        <w:t>, but</w:t>
      </w:r>
      <w:proofErr w:type="gramEnd"/>
      <w:r w:rsidR="00364B3D" w:rsidRPr="006A0E33">
        <w:rPr>
          <w:rFonts w:eastAsia="Arial"/>
        </w:rPr>
        <w:t xml:space="preserve">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 xml:space="preserve">to the </w:t>
      </w:r>
      <w:proofErr w:type="gramStart"/>
      <w:r w:rsidRPr="006A0E33">
        <w:rPr>
          <w:rFonts w:eastAsia="Arial"/>
          <w:u w:val="single"/>
        </w:rPr>
        <w:t>UK</w:t>
      </w:r>
      <w:r w:rsidR="00CF7435" w:rsidRPr="006A0E33">
        <w:rPr>
          <w:rFonts w:eastAsia="Arial"/>
        </w:rPr>
        <w:t>, but</w:t>
      </w:r>
      <w:proofErr w:type="gramEnd"/>
      <w:r w:rsidR="00CF7435" w:rsidRPr="006A0E33">
        <w:rPr>
          <w:rFonts w:eastAsia="Arial"/>
        </w:rPr>
        <w:t xml:space="preserve">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1EF370E3" w:rsidR="009706FC" w:rsidRPr="0058295E" w:rsidDel="00141FA4" w:rsidRDefault="00CF6ECE" w:rsidP="00850C25">
      <w:pPr>
        <w:pStyle w:val="ListParagraph"/>
        <w:numPr>
          <w:ilvl w:val="0"/>
          <w:numId w:val="24"/>
        </w:numPr>
        <w:spacing w:line="22" w:lineRule="atLeast"/>
        <w:jc w:val="both"/>
        <w:rPr>
          <w:rFonts w:eastAsia="Arial"/>
          <w:color w:val="000000" w:themeColor="text1"/>
        </w:rPr>
      </w:pPr>
      <w:r w:rsidRPr="0058295E" w:rsidDel="00141FA4">
        <w:rPr>
          <w:rFonts w:eastAsia="Arial"/>
          <w:color w:val="000000" w:themeColor="text1"/>
        </w:rPr>
        <w:t xml:space="preserve">Indicate whether your </w:t>
      </w:r>
      <w:r w:rsidR="005B7C2B" w:rsidRPr="0058295E" w:rsidDel="00141FA4">
        <w:rPr>
          <w:rFonts w:eastAsia="Arial"/>
          <w:color w:val="000000" w:themeColor="text1"/>
        </w:rPr>
        <w:t>company</w:t>
      </w:r>
      <w:r w:rsidRPr="0058295E" w:rsidDel="00141FA4">
        <w:rPr>
          <w:rFonts w:eastAsia="Arial"/>
          <w:color w:val="000000" w:themeColor="text1"/>
        </w:rPr>
        <w:t xml:space="preserve"> is a member of any representative organisations (e.g. a trade body or chamber of commerce). If so, provide a copy of any relevant documentation.</w:t>
      </w:r>
      <w:r w:rsidR="0058295E">
        <w:rPr>
          <w:rFonts w:eastAsia="Arial"/>
          <w:color w:val="000000" w:themeColor="text1"/>
        </w:rPr>
        <w:t xml:space="preserve"> </w:t>
      </w:r>
    </w:p>
    <w:p w14:paraId="22334611" w14:textId="6868678F" w:rsidR="009706FC" w:rsidRPr="00FF393B" w:rsidDel="00141FA4" w:rsidRDefault="009706FC">
      <w:pPr>
        <w:spacing w:line="22" w:lineRule="atLeast"/>
        <w:rPr>
          <w:sz w:val="12"/>
          <w:szCs w:val="10"/>
        </w:rPr>
      </w:pPr>
    </w:p>
    <w:p w14:paraId="4ECC5BC9" w14:textId="77777777" w:rsidR="00B17995" w:rsidRDefault="00B17995" w:rsidP="00815493">
      <w:pPr>
        <w:pStyle w:val="Heading2"/>
        <w:rPr>
          <w:rFonts w:eastAsia="Aptos"/>
          <w:b w:val="0"/>
          <w:bCs/>
          <w:i/>
          <w:iCs/>
          <w:color w:val="0070C0"/>
          <w:sz w:val="24"/>
          <w:szCs w:val="24"/>
        </w:rPr>
      </w:pPr>
      <w:r>
        <w:rPr>
          <w:rFonts w:eastAsia="Aptos"/>
          <w:b w:val="0"/>
          <w:bCs/>
          <w:i/>
          <w:iCs/>
          <w:color w:val="0070C0"/>
          <w:sz w:val="24"/>
          <w:szCs w:val="24"/>
        </w:rPr>
        <w:t xml:space="preserve">            </w:t>
      </w:r>
      <w:r w:rsidRPr="00B17995">
        <w:rPr>
          <w:rFonts w:eastAsia="Aptos"/>
          <w:b w:val="0"/>
          <w:bCs/>
          <w:i/>
          <w:iCs/>
          <w:color w:val="0070C0"/>
          <w:sz w:val="24"/>
          <w:szCs w:val="24"/>
        </w:rPr>
        <w:t xml:space="preserve">Indorama Ventures </w:t>
      </w:r>
      <w:proofErr w:type="spellStart"/>
      <w:r w:rsidRPr="00B17995">
        <w:rPr>
          <w:rFonts w:eastAsia="Aptos"/>
          <w:b w:val="0"/>
          <w:bCs/>
          <w:i/>
          <w:iCs/>
          <w:color w:val="0070C0"/>
          <w:sz w:val="24"/>
          <w:szCs w:val="24"/>
        </w:rPr>
        <w:t>Çorlu</w:t>
      </w:r>
      <w:proofErr w:type="spellEnd"/>
      <w:r w:rsidRPr="00B17995">
        <w:rPr>
          <w:rFonts w:eastAsia="Aptos"/>
          <w:b w:val="0"/>
          <w:bCs/>
          <w:i/>
          <w:iCs/>
          <w:color w:val="0070C0"/>
          <w:sz w:val="24"/>
          <w:szCs w:val="24"/>
        </w:rPr>
        <w:t xml:space="preserve"> PET Sanayi A.Ş. is a member of </w:t>
      </w:r>
      <w:proofErr w:type="spellStart"/>
      <w:r w:rsidRPr="00B17995">
        <w:rPr>
          <w:rFonts w:eastAsia="Aptos"/>
          <w:b w:val="0"/>
          <w:bCs/>
          <w:i/>
          <w:iCs/>
          <w:color w:val="0070C0"/>
          <w:sz w:val="24"/>
          <w:szCs w:val="24"/>
        </w:rPr>
        <w:t>Çorlu</w:t>
      </w:r>
      <w:proofErr w:type="spellEnd"/>
      <w:r w:rsidRPr="00B17995">
        <w:rPr>
          <w:rFonts w:eastAsia="Aptos"/>
          <w:b w:val="0"/>
          <w:bCs/>
          <w:i/>
          <w:iCs/>
          <w:color w:val="0070C0"/>
          <w:sz w:val="24"/>
          <w:szCs w:val="24"/>
        </w:rPr>
        <w:t xml:space="preserve"> Chamber of </w:t>
      </w:r>
      <w:r>
        <w:rPr>
          <w:rFonts w:eastAsia="Aptos"/>
          <w:b w:val="0"/>
          <w:bCs/>
          <w:i/>
          <w:iCs/>
          <w:color w:val="0070C0"/>
          <w:sz w:val="24"/>
          <w:szCs w:val="24"/>
        </w:rPr>
        <w:t xml:space="preserve">   </w:t>
      </w:r>
      <w:r w:rsidRPr="00B17995">
        <w:rPr>
          <w:rFonts w:eastAsia="Aptos"/>
          <w:b w:val="0"/>
          <w:bCs/>
          <w:i/>
          <w:iCs/>
          <w:color w:val="0070C0"/>
          <w:sz w:val="24"/>
          <w:szCs w:val="24"/>
        </w:rPr>
        <w:t>Commerce.</w:t>
      </w:r>
    </w:p>
    <w:p w14:paraId="541521FB" w14:textId="3109BAE4" w:rsidR="0031549E" w:rsidRPr="00B17995" w:rsidRDefault="0031549E" w:rsidP="00815493">
      <w:pPr>
        <w:pStyle w:val="Heading2"/>
        <w:rPr>
          <w:b w:val="0"/>
          <w:bCs/>
          <w:sz w:val="24"/>
          <w:szCs w:val="24"/>
        </w:rPr>
      </w:pPr>
      <w:r w:rsidRPr="00B17995">
        <w:rPr>
          <w:b w:val="0"/>
          <w:bCs/>
          <w:sz w:val="24"/>
          <w:szCs w:val="24"/>
        </w:rP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4B05151C" w:rsidR="009706FC" w:rsidRDefault="00D17DA1">
            <w:pPr>
              <w:spacing w:line="22" w:lineRule="atLeast"/>
            </w:pPr>
            <w:r w:rsidRPr="00D17DA1">
              <w:rPr>
                <w:i/>
                <w:iCs/>
                <w:color w:val="0070C0"/>
              </w:rPr>
              <w:t xml:space="preserve">We are a producer of </w:t>
            </w:r>
            <w:proofErr w:type="gramStart"/>
            <w:r w:rsidRPr="00D17DA1">
              <w:rPr>
                <w:i/>
                <w:iCs/>
                <w:color w:val="0070C0"/>
              </w:rPr>
              <w:t>Poly(</w:t>
            </w:r>
            <w:proofErr w:type="gramEnd"/>
            <w:r w:rsidRPr="00D17DA1">
              <w:rPr>
                <w:i/>
                <w:iCs/>
                <w:color w:val="0070C0"/>
              </w:rPr>
              <w:t xml:space="preserve">ethylene Terephthalate) resin, whether virgin produced </w:t>
            </w:r>
            <w:proofErr w:type="gramStart"/>
            <w:r w:rsidRPr="00D17DA1">
              <w:rPr>
                <w:i/>
                <w:iCs/>
                <w:color w:val="0070C0"/>
              </w:rPr>
              <w:t>poly(</w:t>
            </w:r>
            <w:proofErr w:type="gramEnd"/>
            <w:r w:rsidRPr="00D17DA1">
              <w:rPr>
                <w:i/>
                <w:iCs/>
                <w:color w:val="0070C0"/>
              </w:rPr>
              <w:t>ethylene terephthalate) ("</w:t>
            </w:r>
            <w:proofErr w:type="spellStart"/>
            <w:r w:rsidRPr="00D17DA1">
              <w:rPr>
                <w:i/>
                <w:iCs/>
                <w:color w:val="0070C0"/>
              </w:rPr>
              <w:t>vPET</w:t>
            </w:r>
            <w:proofErr w:type="spellEnd"/>
            <w:r w:rsidRPr="00D17DA1">
              <w:rPr>
                <w:i/>
                <w:iCs/>
                <w:color w:val="0070C0"/>
              </w:rPr>
              <w:t>") having a viscosity number of 74 ml/g or higher</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5F1677F9" w:rsidR="009470B6" w:rsidRPr="00D17DA1" w:rsidRDefault="00962010" w:rsidP="00D17DA1">
            <w:pPr>
              <w:keepNext/>
              <w:keepLines/>
              <w:spacing w:line="22" w:lineRule="atLeast"/>
              <w:jc w:val="center"/>
              <w:rPr>
                <w:rFonts w:eastAsia="Arial"/>
                <w:color w:val="0070C0"/>
                <w:szCs w:val="24"/>
                <w:lang w:val="fr-FR"/>
              </w:rPr>
            </w:pPr>
            <w:r>
              <w:rPr>
                <w:rFonts w:eastAsia="Arial"/>
                <w:color w:val="0070C0"/>
                <w:szCs w:val="24"/>
              </w:rPr>
              <w:t>[275.000 – 300.000]</w:t>
            </w:r>
          </w:p>
        </w:tc>
        <w:tc>
          <w:tcPr>
            <w:tcW w:w="1693" w:type="dxa"/>
          </w:tcPr>
          <w:p w14:paraId="6F659D27" w14:textId="04918BA7" w:rsidR="009470B6" w:rsidRPr="00D17DA1" w:rsidRDefault="00962010" w:rsidP="00D17DA1">
            <w:pPr>
              <w:keepNext/>
              <w:keepLines/>
              <w:spacing w:line="22" w:lineRule="atLeast"/>
              <w:jc w:val="center"/>
              <w:rPr>
                <w:rFonts w:eastAsia="Arial"/>
                <w:color w:val="0070C0"/>
                <w:szCs w:val="24"/>
                <w:lang w:val="fr-FR"/>
              </w:rPr>
            </w:pPr>
            <w:r>
              <w:rPr>
                <w:rFonts w:eastAsia="Arial"/>
                <w:color w:val="0070C0"/>
                <w:szCs w:val="24"/>
              </w:rPr>
              <w:t>[220.000 – 260.000]</w:t>
            </w:r>
          </w:p>
        </w:tc>
        <w:tc>
          <w:tcPr>
            <w:tcW w:w="1693" w:type="dxa"/>
          </w:tcPr>
          <w:p w14:paraId="284AD65C" w14:textId="07CEAEBA" w:rsidR="009470B6" w:rsidRPr="00D17DA1" w:rsidRDefault="00962010" w:rsidP="00D17DA1">
            <w:pPr>
              <w:keepNext/>
              <w:keepLines/>
              <w:spacing w:line="22" w:lineRule="atLeast"/>
              <w:jc w:val="center"/>
              <w:rPr>
                <w:rFonts w:eastAsia="Arial"/>
                <w:color w:val="0070C0"/>
                <w:szCs w:val="24"/>
                <w:lang w:val="fr-FR"/>
              </w:rPr>
            </w:pPr>
            <w:r>
              <w:rPr>
                <w:rFonts w:eastAsia="Arial"/>
                <w:color w:val="0070C0"/>
                <w:szCs w:val="24"/>
              </w:rPr>
              <w:t>[220.000 – 260.000]</w:t>
            </w:r>
          </w:p>
        </w:tc>
        <w:tc>
          <w:tcPr>
            <w:tcW w:w="1693" w:type="dxa"/>
          </w:tcPr>
          <w:p w14:paraId="5A0E3E31" w14:textId="064764F8" w:rsidR="009470B6" w:rsidRPr="00D17DA1" w:rsidRDefault="00962010" w:rsidP="00D17DA1">
            <w:pPr>
              <w:keepNext/>
              <w:keepLines/>
              <w:spacing w:line="22" w:lineRule="atLeast"/>
              <w:jc w:val="center"/>
              <w:rPr>
                <w:rFonts w:eastAsia="Arial"/>
                <w:color w:val="0070C0"/>
                <w:szCs w:val="24"/>
                <w:lang w:val="fr-FR"/>
              </w:rPr>
            </w:pPr>
            <w:r>
              <w:rPr>
                <w:rFonts w:eastAsia="Arial"/>
                <w:color w:val="0070C0"/>
                <w:szCs w:val="24"/>
              </w:rPr>
              <w:t>[275.000 – 300.000]</w:t>
            </w:r>
          </w:p>
        </w:tc>
        <w:tc>
          <w:tcPr>
            <w:tcW w:w="1693" w:type="dxa"/>
          </w:tcPr>
          <w:p w14:paraId="6F74D589" w14:textId="7345B4F1" w:rsidR="009470B6" w:rsidRPr="00D17DA1" w:rsidRDefault="00962010" w:rsidP="00D17DA1">
            <w:pPr>
              <w:keepNext/>
              <w:keepLines/>
              <w:spacing w:line="22" w:lineRule="atLeast"/>
              <w:jc w:val="center"/>
              <w:rPr>
                <w:rFonts w:eastAsia="Arial"/>
                <w:color w:val="0070C0"/>
                <w:szCs w:val="24"/>
                <w:lang w:val="fr-FR"/>
              </w:rPr>
            </w:pPr>
            <w:r>
              <w:rPr>
                <w:rFonts w:eastAsia="Arial"/>
                <w:color w:val="0070C0"/>
                <w:szCs w:val="24"/>
              </w:rPr>
              <w:t>[275.000 – 300.000]</w:t>
            </w: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08BD4A3D" w:rsidR="009470B6" w:rsidRPr="00D17DA1" w:rsidRDefault="00962010" w:rsidP="00D17DA1">
            <w:pPr>
              <w:keepNext/>
              <w:keepLines/>
              <w:spacing w:line="22" w:lineRule="atLeast"/>
              <w:jc w:val="center"/>
              <w:rPr>
                <w:color w:val="0070C0"/>
              </w:rPr>
            </w:pPr>
            <w:r>
              <w:rPr>
                <w:rFonts w:eastAsia="Arial"/>
                <w:color w:val="0070C0"/>
                <w:szCs w:val="24"/>
              </w:rPr>
              <w:t>[275.000 – 325.000]</w:t>
            </w:r>
          </w:p>
        </w:tc>
        <w:tc>
          <w:tcPr>
            <w:tcW w:w="1693" w:type="dxa"/>
          </w:tcPr>
          <w:p w14:paraId="3EF9E35E" w14:textId="349DFA38" w:rsidR="009470B6" w:rsidRPr="00D17DA1" w:rsidRDefault="00962010" w:rsidP="00D17DA1">
            <w:pPr>
              <w:keepNext/>
              <w:keepLines/>
              <w:spacing w:line="22" w:lineRule="atLeast"/>
              <w:jc w:val="center"/>
              <w:rPr>
                <w:rFonts w:eastAsia="Arial"/>
                <w:color w:val="0070C0"/>
                <w:szCs w:val="24"/>
              </w:rPr>
            </w:pPr>
            <w:r>
              <w:rPr>
                <w:rFonts w:eastAsia="Arial"/>
                <w:color w:val="0070C0"/>
                <w:szCs w:val="24"/>
              </w:rPr>
              <w:t>[275.000 – 325.000]</w:t>
            </w:r>
          </w:p>
        </w:tc>
        <w:tc>
          <w:tcPr>
            <w:tcW w:w="1693" w:type="dxa"/>
          </w:tcPr>
          <w:p w14:paraId="6B15E878" w14:textId="0D72F117" w:rsidR="009470B6" w:rsidRPr="00D17DA1" w:rsidRDefault="00962010" w:rsidP="00D17DA1">
            <w:pPr>
              <w:keepNext/>
              <w:keepLines/>
              <w:spacing w:line="22" w:lineRule="atLeast"/>
              <w:jc w:val="center"/>
              <w:rPr>
                <w:rFonts w:eastAsia="Arial"/>
                <w:color w:val="0070C0"/>
                <w:szCs w:val="24"/>
              </w:rPr>
            </w:pPr>
            <w:r>
              <w:rPr>
                <w:rFonts w:eastAsia="Arial"/>
                <w:color w:val="0070C0"/>
                <w:szCs w:val="24"/>
              </w:rPr>
              <w:t>[275.000 – 325.000]</w:t>
            </w:r>
          </w:p>
        </w:tc>
        <w:tc>
          <w:tcPr>
            <w:tcW w:w="1693" w:type="dxa"/>
          </w:tcPr>
          <w:p w14:paraId="0966A5E6" w14:textId="10B43B8B" w:rsidR="009470B6" w:rsidRPr="00D17DA1" w:rsidRDefault="00962010" w:rsidP="00D17DA1">
            <w:pPr>
              <w:keepNext/>
              <w:keepLines/>
              <w:spacing w:line="22" w:lineRule="atLeast"/>
              <w:jc w:val="center"/>
              <w:rPr>
                <w:rFonts w:eastAsia="Arial"/>
                <w:color w:val="0070C0"/>
                <w:szCs w:val="24"/>
              </w:rPr>
            </w:pPr>
            <w:r>
              <w:rPr>
                <w:rFonts w:eastAsia="Arial"/>
                <w:color w:val="0070C0"/>
                <w:szCs w:val="24"/>
              </w:rPr>
              <w:t>[275.000 – 325.000]</w:t>
            </w:r>
          </w:p>
        </w:tc>
        <w:tc>
          <w:tcPr>
            <w:tcW w:w="1693" w:type="dxa"/>
          </w:tcPr>
          <w:p w14:paraId="2BDAB941" w14:textId="24F103CF" w:rsidR="009470B6" w:rsidRPr="00D17DA1" w:rsidRDefault="00962010" w:rsidP="00D17DA1">
            <w:pPr>
              <w:keepNext/>
              <w:keepLines/>
              <w:spacing w:line="22" w:lineRule="atLeast"/>
              <w:jc w:val="center"/>
              <w:rPr>
                <w:rFonts w:eastAsia="Arial"/>
                <w:color w:val="0070C0"/>
                <w:szCs w:val="24"/>
              </w:rPr>
            </w:pPr>
            <w:r>
              <w:rPr>
                <w:rFonts w:eastAsia="Arial"/>
                <w:color w:val="0070C0"/>
                <w:szCs w:val="24"/>
              </w:rPr>
              <w:t>[275.000 – 325.000]</w:t>
            </w: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w:t>
      </w:r>
      <w:proofErr w:type="gramStart"/>
      <w:r>
        <w:rPr>
          <w:rStyle w:val="normaltextrun"/>
          <w:color w:val="000000"/>
          <w:shd w:val="clear" w:color="auto" w:fill="FFFFFF"/>
        </w:rPr>
        <w:t>are considered to be</w:t>
      </w:r>
      <w:proofErr w:type="gramEnd"/>
      <w:r>
        <w:rPr>
          <w:rStyle w:val="normaltextrun"/>
          <w:color w:val="000000"/>
          <w:shd w:val="clear" w:color="auto" w:fill="FFFFFF"/>
        </w:rPr>
        <w:t xml:space="preserve"> associated where they meet the definition of ‘Related Persons’ in </w:t>
      </w:r>
      <w:hyperlink r:id="rId21"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38"/>
        <w:gridCol w:w="2410"/>
        <w:gridCol w:w="2268"/>
        <w:gridCol w:w="3220"/>
      </w:tblGrid>
      <w:tr w:rsidR="009706FC" w:rsidRPr="00ED3132" w14:paraId="4594DBAB" w14:textId="77777777" w:rsidTr="0058295E">
        <w:tc>
          <w:tcPr>
            <w:tcW w:w="1838"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2410"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2268"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3220"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58295E">
        <w:trPr>
          <w:trHeight w:val="257"/>
        </w:trPr>
        <w:tc>
          <w:tcPr>
            <w:tcW w:w="1838" w:type="dxa"/>
            <w:tcMar>
              <w:top w:w="0" w:type="dxa"/>
              <w:left w:w="108" w:type="dxa"/>
              <w:bottom w:w="0" w:type="dxa"/>
              <w:right w:w="108" w:type="dxa"/>
            </w:tcMar>
            <w:vAlign w:val="center"/>
          </w:tcPr>
          <w:p w14:paraId="7ABC05E3" w14:textId="3EF78A7E" w:rsidR="009706FC" w:rsidRPr="00FE0B41" w:rsidRDefault="009706FC" w:rsidP="00FE0B41">
            <w:pPr>
              <w:spacing w:line="22" w:lineRule="atLeast"/>
              <w:jc w:val="center"/>
              <w:rPr>
                <w:color w:val="0070C0"/>
              </w:rPr>
            </w:pPr>
          </w:p>
        </w:tc>
        <w:tc>
          <w:tcPr>
            <w:tcW w:w="2410" w:type="dxa"/>
            <w:tcMar>
              <w:top w:w="0" w:type="dxa"/>
              <w:left w:w="108" w:type="dxa"/>
              <w:bottom w:w="0" w:type="dxa"/>
              <w:right w:w="108" w:type="dxa"/>
            </w:tcMar>
            <w:vAlign w:val="center"/>
          </w:tcPr>
          <w:p w14:paraId="1A3ABC58" w14:textId="19D5ED26" w:rsidR="009706FC" w:rsidRPr="00FE0B41" w:rsidRDefault="009706FC" w:rsidP="00FE0B41">
            <w:pPr>
              <w:spacing w:line="22" w:lineRule="atLeast"/>
              <w:jc w:val="center"/>
              <w:rPr>
                <w:color w:val="0070C0"/>
              </w:rPr>
            </w:pPr>
          </w:p>
        </w:tc>
        <w:tc>
          <w:tcPr>
            <w:tcW w:w="2268" w:type="dxa"/>
            <w:tcMar>
              <w:top w:w="0" w:type="dxa"/>
              <w:left w:w="108" w:type="dxa"/>
              <w:bottom w:w="0" w:type="dxa"/>
              <w:right w:w="108" w:type="dxa"/>
            </w:tcMar>
            <w:vAlign w:val="center"/>
          </w:tcPr>
          <w:p w14:paraId="5A583E94" w14:textId="0A37CD91" w:rsidR="009706FC" w:rsidRPr="00FE0B41" w:rsidRDefault="009706FC" w:rsidP="00FE0B41">
            <w:pPr>
              <w:spacing w:line="22" w:lineRule="atLeast"/>
              <w:jc w:val="center"/>
              <w:rPr>
                <w:color w:val="0070C0"/>
              </w:rPr>
            </w:pPr>
          </w:p>
        </w:tc>
        <w:tc>
          <w:tcPr>
            <w:tcW w:w="3220" w:type="dxa"/>
            <w:tcMar>
              <w:top w:w="0" w:type="dxa"/>
              <w:left w:w="108" w:type="dxa"/>
              <w:bottom w:w="0" w:type="dxa"/>
              <w:right w:w="108" w:type="dxa"/>
            </w:tcMar>
            <w:vAlign w:val="center"/>
          </w:tcPr>
          <w:p w14:paraId="06659FF7" w14:textId="1F11D57D" w:rsidR="009706FC" w:rsidRPr="00FE0B41" w:rsidRDefault="009706FC" w:rsidP="00FE0B41">
            <w:pPr>
              <w:spacing w:line="22" w:lineRule="atLeast"/>
              <w:jc w:val="center"/>
              <w:rPr>
                <w:color w:val="0070C0"/>
              </w:rPr>
            </w:pP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07BA384E" w:rsidR="0028305F" w:rsidRDefault="00DE297C" w:rsidP="00604660">
            <w:pPr>
              <w:spacing w:line="22" w:lineRule="atLeast"/>
            </w:pPr>
            <w:r w:rsidRPr="00DE297C">
              <w:rPr>
                <w:i/>
                <w:iCs/>
                <w:color w:val="0070C0"/>
              </w:rPr>
              <w:t>Not related</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rsidTr="00DE297C">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vAlign w:val="center"/>
          </w:tcPr>
          <w:p w14:paraId="06C8CFA1" w14:textId="6956E2DF" w:rsidR="00BD3BFB" w:rsidRPr="0058295E" w:rsidRDefault="00962010" w:rsidP="00DE297C">
            <w:pPr>
              <w:keepNext/>
              <w:keepLines/>
              <w:spacing w:line="22" w:lineRule="atLeast"/>
              <w:jc w:val="center"/>
              <w:rPr>
                <w:rFonts w:eastAsia="Arial"/>
                <w:color w:val="0070C0"/>
                <w:szCs w:val="24"/>
                <w:lang w:val="fr-FR"/>
              </w:rPr>
            </w:pPr>
            <w:r>
              <w:rPr>
                <w:rFonts w:eastAsia="Arial"/>
                <w:color w:val="0070C0"/>
                <w:szCs w:val="24"/>
              </w:rPr>
              <w:t>[130.000 – 150.000]</w:t>
            </w:r>
          </w:p>
        </w:tc>
        <w:tc>
          <w:tcPr>
            <w:tcW w:w="1693" w:type="dxa"/>
            <w:vAlign w:val="center"/>
          </w:tcPr>
          <w:p w14:paraId="60D2108E" w14:textId="78F8DFBF" w:rsidR="00BD3BFB" w:rsidRPr="0058295E" w:rsidRDefault="00DD365E" w:rsidP="00DE297C">
            <w:pPr>
              <w:keepNext/>
              <w:keepLines/>
              <w:spacing w:line="22" w:lineRule="atLeast"/>
              <w:jc w:val="center"/>
              <w:rPr>
                <w:rFonts w:eastAsia="Arial"/>
                <w:color w:val="0070C0"/>
                <w:szCs w:val="24"/>
                <w:lang w:val="fr-FR"/>
              </w:rPr>
            </w:pPr>
            <w:r>
              <w:rPr>
                <w:rFonts w:eastAsia="Arial"/>
                <w:color w:val="0070C0"/>
                <w:szCs w:val="24"/>
              </w:rPr>
              <w:t>[120.000 – 140.000]</w:t>
            </w:r>
          </w:p>
        </w:tc>
        <w:tc>
          <w:tcPr>
            <w:tcW w:w="1693" w:type="dxa"/>
            <w:vAlign w:val="center"/>
          </w:tcPr>
          <w:p w14:paraId="75D1F2D8" w14:textId="04BA9E8F" w:rsidR="00BD3BFB" w:rsidRPr="0058295E" w:rsidRDefault="00DD365E" w:rsidP="00DE297C">
            <w:pPr>
              <w:keepNext/>
              <w:keepLines/>
              <w:spacing w:line="22" w:lineRule="atLeast"/>
              <w:jc w:val="center"/>
              <w:rPr>
                <w:rFonts w:eastAsia="Arial"/>
                <w:color w:val="0070C0"/>
                <w:szCs w:val="24"/>
                <w:lang w:val="fr-FR"/>
              </w:rPr>
            </w:pPr>
            <w:r>
              <w:rPr>
                <w:rFonts w:eastAsia="Arial"/>
                <w:color w:val="0070C0"/>
                <w:szCs w:val="24"/>
              </w:rPr>
              <w:t>[130.000 – 150.000]</w:t>
            </w:r>
          </w:p>
        </w:tc>
        <w:tc>
          <w:tcPr>
            <w:tcW w:w="1693" w:type="dxa"/>
            <w:vAlign w:val="center"/>
          </w:tcPr>
          <w:p w14:paraId="125E51D1" w14:textId="44C4E48F" w:rsidR="00BD3BFB" w:rsidRPr="0058295E" w:rsidRDefault="00DD365E" w:rsidP="00DE297C">
            <w:pPr>
              <w:keepNext/>
              <w:keepLines/>
              <w:spacing w:line="22" w:lineRule="atLeast"/>
              <w:jc w:val="center"/>
              <w:rPr>
                <w:rFonts w:eastAsia="Arial"/>
                <w:color w:val="0070C0"/>
                <w:szCs w:val="24"/>
                <w:lang w:val="fr-FR"/>
              </w:rPr>
            </w:pPr>
            <w:r>
              <w:rPr>
                <w:rFonts w:eastAsia="Arial"/>
                <w:color w:val="0070C0"/>
                <w:szCs w:val="24"/>
              </w:rPr>
              <w:t>[130.000 – 150.000]</w:t>
            </w:r>
          </w:p>
        </w:tc>
        <w:tc>
          <w:tcPr>
            <w:tcW w:w="1693" w:type="dxa"/>
            <w:vAlign w:val="center"/>
          </w:tcPr>
          <w:p w14:paraId="47757074" w14:textId="48A329E2" w:rsidR="00BD3BFB" w:rsidRPr="0058295E" w:rsidRDefault="00DD365E" w:rsidP="00DE297C">
            <w:pPr>
              <w:keepNext/>
              <w:keepLines/>
              <w:spacing w:line="22" w:lineRule="atLeast"/>
              <w:jc w:val="center"/>
              <w:rPr>
                <w:rFonts w:eastAsia="Arial"/>
                <w:color w:val="0070C0"/>
                <w:szCs w:val="24"/>
                <w:lang w:val="fr-FR"/>
              </w:rPr>
            </w:pPr>
            <w:r>
              <w:rPr>
                <w:rFonts w:eastAsia="Arial"/>
                <w:color w:val="0070C0"/>
                <w:szCs w:val="24"/>
              </w:rPr>
              <w:t>[100.000 – 120.000]</w:t>
            </w:r>
          </w:p>
        </w:tc>
      </w:tr>
      <w:tr w:rsidR="00BD3BFB" w14:paraId="05348B5E" w14:textId="77777777" w:rsidTr="00DE297C">
        <w:trPr>
          <w:trHeight w:val="280"/>
        </w:trPr>
        <w:tc>
          <w:tcPr>
            <w:tcW w:w="1271" w:type="dxa"/>
            <w:shd w:val="clear" w:color="auto" w:fill="002060"/>
            <w:tcMar>
              <w:top w:w="0" w:type="dxa"/>
              <w:left w:w="108" w:type="dxa"/>
              <w:bottom w:w="0" w:type="dxa"/>
              <w:right w:w="108" w:type="dxa"/>
            </w:tcMar>
          </w:tcPr>
          <w:p w14:paraId="5133A996" w14:textId="62849FE1" w:rsidR="00BD3BFB" w:rsidRPr="00C81A8C" w:rsidRDefault="00BD3BFB">
            <w:pPr>
              <w:keepNext/>
              <w:keepLines/>
              <w:spacing w:line="22" w:lineRule="atLeast"/>
              <w:rPr>
                <w:b/>
                <w:bCs/>
              </w:rPr>
            </w:pPr>
            <w:r>
              <w:rPr>
                <w:b/>
                <w:bCs/>
                <w:szCs w:val="24"/>
              </w:rPr>
              <w:t>Value [</w:t>
            </w:r>
            <w:r w:rsidR="00DE297C">
              <w:rPr>
                <w:b/>
                <w:bCs/>
                <w:szCs w:val="24"/>
              </w:rPr>
              <w:t>Euros</w:t>
            </w:r>
            <w:r>
              <w:rPr>
                <w:b/>
                <w:bCs/>
                <w:szCs w:val="24"/>
              </w:rPr>
              <w:t>]</w:t>
            </w:r>
          </w:p>
        </w:tc>
        <w:tc>
          <w:tcPr>
            <w:tcW w:w="1693" w:type="dxa"/>
            <w:tcMar>
              <w:top w:w="0" w:type="dxa"/>
              <w:left w:w="108" w:type="dxa"/>
              <w:bottom w:w="0" w:type="dxa"/>
              <w:right w:w="108" w:type="dxa"/>
            </w:tcMar>
            <w:vAlign w:val="center"/>
          </w:tcPr>
          <w:p w14:paraId="45FDCA6A" w14:textId="6247B6A1" w:rsidR="00BD3BFB" w:rsidRPr="0058295E" w:rsidRDefault="00DD365E" w:rsidP="00DE297C">
            <w:pPr>
              <w:keepNext/>
              <w:keepLines/>
              <w:spacing w:line="22" w:lineRule="atLeast"/>
              <w:jc w:val="center"/>
              <w:rPr>
                <w:color w:val="0070C0"/>
              </w:rPr>
            </w:pPr>
            <w:r>
              <w:rPr>
                <w:rFonts w:eastAsia="Arial"/>
                <w:color w:val="0070C0"/>
                <w:szCs w:val="24"/>
              </w:rPr>
              <w:t>[130.000.000 – 150.000.000]</w:t>
            </w:r>
          </w:p>
        </w:tc>
        <w:tc>
          <w:tcPr>
            <w:tcW w:w="1693" w:type="dxa"/>
            <w:vAlign w:val="center"/>
          </w:tcPr>
          <w:p w14:paraId="344B2611" w14:textId="1D72FC9F" w:rsidR="00BD3BFB" w:rsidRPr="0058295E" w:rsidRDefault="00DD365E" w:rsidP="00DE297C">
            <w:pPr>
              <w:keepNext/>
              <w:keepLines/>
              <w:spacing w:line="22" w:lineRule="atLeast"/>
              <w:jc w:val="center"/>
              <w:rPr>
                <w:rFonts w:eastAsia="Arial"/>
                <w:color w:val="0070C0"/>
                <w:szCs w:val="24"/>
              </w:rPr>
            </w:pPr>
            <w:r>
              <w:rPr>
                <w:rFonts w:eastAsia="Arial"/>
                <w:color w:val="0070C0"/>
                <w:szCs w:val="24"/>
              </w:rPr>
              <w:t>[150.000.000 – 170.000.000]</w:t>
            </w:r>
          </w:p>
        </w:tc>
        <w:tc>
          <w:tcPr>
            <w:tcW w:w="1693" w:type="dxa"/>
            <w:vAlign w:val="center"/>
          </w:tcPr>
          <w:p w14:paraId="420020AF" w14:textId="2850CFC2" w:rsidR="00BD3BFB" w:rsidRPr="0058295E" w:rsidRDefault="00DD365E" w:rsidP="00DE297C">
            <w:pPr>
              <w:keepNext/>
              <w:keepLines/>
              <w:spacing w:line="22" w:lineRule="atLeast"/>
              <w:jc w:val="center"/>
              <w:rPr>
                <w:rFonts w:eastAsia="Arial"/>
                <w:color w:val="0070C0"/>
                <w:szCs w:val="24"/>
              </w:rPr>
            </w:pPr>
            <w:r>
              <w:rPr>
                <w:rFonts w:eastAsia="Arial"/>
                <w:color w:val="0070C0"/>
                <w:szCs w:val="24"/>
              </w:rPr>
              <w:t>[140.000.000 – 160.000.000]</w:t>
            </w:r>
          </w:p>
        </w:tc>
        <w:tc>
          <w:tcPr>
            <w:tcW w:w="1693" w:type="dxa"/>
            <w:vAlign w:val="center"/>
          </w:tcPr>
          <w:p w14:paraId="19F2B07E" w14:textId="528142FE" w:rsidR="00BD3BFB" w:rsidRPr="0058295E" w:rsidRDefault="00DD365E" w:rsidP="00DE297C">
            <w:pPr>
              <w:keepNext/>
              <w:keepLines/>
              <w:spacing w:line="22" w:lineRule="atLeast"/>
              <w:jc w:val="center"/>
              <w:rPr>
                <w:rFonts w:eastAsia="Arial"/>
                <w:color w:val="0070C0"/>
                <w:szCs w:val="24"/>
              </w:rPr>
            </w:pPr>
            <w:r>
              <w:rPr>
                <w:rFonts w:eastAsia="Arial"/>
                <w:color w:val="0070C0"/>
                <w:szCs w:val="24"/>
              </w:rPr>
              <w:t>[130.000.000 – 150.000.000]</w:t>
            </w:r>
          </w:p>
        </w:tc>
        <w:tc>
          <w:tcPr>
            <w:tcW w:w="1693" w:type="dxa"/>
            <w:vAlign w:val="center"/>
          </w:tcPr>
          <w:p w14:paraId="0E69A03A" w14:textId="733DAA40" w:rsidR="00BD3BFB" w:rsidRPr="0058295E" w:rsidRDefault="00DD365E" w:rsidP="00DE297C">
            <w:pPr>
              <w:keepNext/>
              <w:keepLines/>
              <w:spacing w:line="22" w:lineRule="atLeast"/>
              <w:jc w:val="center"/>
              <w:rPr>
                <w:rFonts w:eastAsia="Arial"/>
                <w:color w:val="0070C0"/>
                <w:szCs w:val="24"/>
              </w:rPr>
            </w:pPr>
            <w:r>
              <w:rPr>
                <w:rFonts w:eastAsia="Arial"/>
                <w:color w:val="0070C0"/>
                <w:szCs w:val="24"/>
              </w:rPr>
              <w:t>[90.000.000 – 110.000.000]</w:t>
            </w: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3"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lastRenderedPageBreak/>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462642F2" w:rsidR="00622017" w:rsidRDefault="0058295E">
            <w:pPr>
              <w:spacing w:line="22" w:lineRule="atLeast"/>
            </w:pPr>
            <w:r w:rsidRPr="00DD365E">
              <w:rPr>
                <w:i/>
                <w:iCs/>
                <w:color w:val="0070C0"/>
              </w:rPr>
              <w:t>PET is a true commodity well defined by the chemical formulations and likewise any other commodity business</w:t>
            </w:r>
            <w:r w:rsidR="00A430D9" w:rsidRPr="00DD365E">
              <w:rPr>
                <w:i/>
                <w:iCs/>
                <w:color w:val="0070C0"/>
              </w:rPr>
              <w:t xml:space="preserve"> very exposed to raw material and energy cost where raw materials constitute app. 80% of the cost of goods sold. During the POI, major fluctuations caused by Russia-Ukraine conflict where European energy and eventually raw material prices sharply increased.</w:t>
            </w:r>
            <w:r w:rsidR="00A430D9">
              <w:rPr>
                <w:color w:val="0070C0"/>
              </w:rPr>
              <w:t xml:space="preserve"> </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2B12BF3D" w:rsidR="009706FC" w:rsidRDefault="009706FC">
            <w:pPr>
              <w:spacing w:line="22" w:lineRule="atLeast"/>
            </w:pP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12696150" w:rsidR="009706FC" w:rsidRDefault="0058295E">
            <w:pPr>
              <w:spacing w:line="22" w:lineRule="atLeast"/>
            </w:pPr>
            <w:r w:rsidRPr="00DE297C">
              <w:rPr>
                <w:i/>
                <w:iCs/>
                <w:color w:val="0070C0"/>
              </w:rPr>
              <w:t>Not related</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014142A3" w:rsidR="009706FC" w:rsidRPr="00DC2F4B"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r w:rsidR="00DC2F4B">
        <w:rPr>
          <w:rFonts w:eastAsia="Arial"/>
        </w:rPr>
        <w:t xml:space="preserve"> </w:t>
      </w:r>
    </w:p>
    <w:p w14:paraId="61CDF04F" w14:textId="0D411A3C" w:rsidR="00DC2F4B" w:rsidRPr="00DC2F4B" w:rsidRDefault="00DC2F4B" w:rsidP="00DC2F4B">
      <w:pPr>
        <w:pStyle w:val="ListParagraph"/>
        <w:spacing w:after="120" w:line="22" w:lineRule="atLeast"/>
        <w:ind w:left="360"/>
        <w:jc w:val="both"/>
        <w:rPr>
          <w:color w:val="0070C0"/>
          <w:sz w:val="12"/>
          <w:szCs w:val="10"/>
          <w:shd w:val="clear" w:color="auto" w:fill="FFFFFF"/>
        </w:rPr>
      </w:pPr>
      <w:r w:rsidRPr="00DC2F4B">
        <w:rPr>
          <w:color w:val="0070C0"/>
        </w:rPr>
        <w:t>Not related</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4"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Note: Exports to the UK via a third party (</w:t>
      </w:r>
      <w:proofErr w:type="gramStart"/>
      <w:r>
        <w:t>whether or not</w:t>
      </w:r>
      <w:proofErr w:type="gramEnd"/>
      <w:r>
        <w:t xml:space="preserve">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5F1E563F"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r w:rsidR="00DC2F4B">
              <w:rPr>
                <w:rFonts w:eastAsia="Arial"/>
                <w:szCs w:val="24"/>
              </w:rPr>
              <w:t>Euros</w:t>
            </w:r>
            <w:r w:rsidR="00674B90" w:rsidRPr="00C37E07">
              <w:rPr>
                <w:rFonts w:eastAsia="Arial"/>
                <w:szCs w:val="24"/>
              </w:rPr>
              <w:t>]</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3C9D006" w:rsidR="005615B8" w:rsidRPr="00DC2F4B" w:rsidRDefault="00DD365E" w:rsidP="00DC2F4B">
            <w:pPr>
              <w:keepNext/>
              <w:keepLines/>
              <w:spacing w:line="22" w:lineRule="atLeast"/>
              <w:jc w:val="center"/>
              <w:rPr>
                <w:rFonts w:eastAsia="Arial"/>
                <w:color w:val="0070C0"/>
                <w:szCs w:val="24"/>
              </w:rPr>
            </w:pPr>
            <w:r>
              <w:rPr>
                <w:rFonts w:eastAsia="Arial"/>
                <w:color w:val="0070C0"/>
                <w:szCs w:val="24"/>
              </w:rPr>
              <w:t>[1.000 – 2.000]</w:t>
            </w:r>
          </w:p>
        </w:tc>
        <w:tc>
          <w:tcPr>
            <w:tcW w:w="2795" w:type="dxa"/>
            <w:tcMar>
              <w:top w:w="0" w:type="dxa"/>
              <w:left w:w="108" w:type="dxa"/>
              <w:bottom w:w="0" w:type="dxa"/>
              <w:right w:w="108" w:type="dxa"/>
            </w:tcMar>
          </w:tcPr>
          <w:p w14:paraId="35F09703" w14:textId="18CECE5D" w:rsidR="005615B8" w:rsidRPr="00DC2F4B" w:rsidRDefault="00DD365E" w:rsidP="00DC2F4B">
            <w:pPr>
              <w:keepNext/>
              <w:keepLines/>
              <w:spacing w:line="22" w:lineRule="atLeast"/>
              <w:jc w:val="center"/>
              <w:rPr>
                <w:color w:val="0070C0"/>
              </w:rPr>
            </w:pPr>
            <w:r>
              <w:rPr>
                <w:rFonts w:eastAsia="Arial"/>
                <w:color w:val="0070C0"/>
                <w:szCs w:val="24"/>
              </w:rPr>
              <w:t>[1.000.000 – 2.000.000]</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DC2F4B" w:rsidRDefault="005615B8" w:rsidP="00DC2F4B">
            <w:pPr>
              <w:keepNext/>
              <w:keepLines/>
              <w:spacing w:line="22" w:lineRule="atLeast"/>
              <w:jc w:val="center"/>
              <w:rPr>
                <w:rFonts w:eastAsia="Arial"/>
                <w:color w:val="0070C0"/>
                <w:szCs w:val="24"/>
              </w:rPr>
            </w:pPr>
          </w:p>
        </w:tc>
        <w:tc>
          <w:tcPr>
            <w:tcW w:w="2795" w:type="dxa"/>
            <w:tcMar>
              <w:top w:w="0" w:type="dxa"/>
              <w:left w:w="108" w:type="dxa"/>
              <w:bottom w:w="0" w:type="dxa"/>
              <w:right w:w="108" w:type="dxa"/>
            </w:tcMar>
          </w:tcPr>
          <w:p w14:paraId="3E20C329" w14:textId="273722CD" w:rsidR="005615B8" w:rsidRPr="00DC2F4B" w:rsidRDefault="005615B8" w:rsidP="00DC2F4B">
            <w:pPr>
              <w:keepNext/>
              <w:keepLines/>
              <w:spacing w:line="22" w:lineRule="atLeast"/>
              <w:jc w:val="center"/>
              <w:rPr>
                <w:color w:val="0070C0"/>
              </w:rPr>
            </w:pP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15EED4A9" w:rsidR="00C37E07" w:rsidRPr="00C37E07" w:rsidRDefault="00C37E07">
            <w:pPr>
              <w:keepNext/>
              <w:keepLines/>
              <w:spacing w:line="22" w:lineRule="atLeast"/>
              <w:rPr>
                <w:rFonts w:eastAsia="Arial"/>
                <w:szCs w:val="24"/>
              </w:rPr>
            </w:pPr>
            <w:r w:rsidRPr="00C37E07">
              <w:rPr>
                <w:rFonts w:eastAsia="Arial"/>
                <w:szCs w:val="24"/>
              </w:rPr>
              <w:t>Export value (POI) [</w:t>
            </w:r>
            <w:r w:rsidR="00DC2F4B">
              <w:rPr>
                <w:rFonts w:eastAsia="Arial"/>
                <w:szCs w:val="24"/>
              </w:rPr>
              <w:t>Euros</w:t>
            </w:r>
            <w:r w:rsidRPr="00C37E07">
              <w:rPr>
                <w:rFonts w:eastAsia="Arial"/>
                <w:szCs w:val="24"/>
              </w:rPr>
              <w:t>]</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4E3CBBDA" w:rsidR="00C37E07" w:rsidRPr="00DC2F4B" w:rsidRDefault="00DD365E" w:rsidP="00DC2F4B">
            <w:pPr>
              <w:keepNext/>
              <w:keepLines/>
              <w:spacing w:line="22" w:lineRule="atLeast"/>
              <w:jc w:val="center"/>
              <w:rPr>
                <w:rFonts w:eastAsia="Arial"/>
                <w:color w:val="0070C0"/>
                <w:szCs w:val="24"/>
              </w:rPr>
            </w:pPr>
            <w:r>
              <w:rPr>
                <w:rFonts w:eastAsia="Arial"/>
                <w:color w:val="0070C0"/>
                <w:szCs w:val="24"/>
              </w:rPr>
              <w:t>[4.000 – 6.000]</w:t>
            </w:r>
          </w:p>
        </w:tc>
        <w:tc>
          <w:tcPr>
            <w:tcW w:w="2795" w:type="dxa"/>
            <w:tcMar>
              <w:top w:w="0" w:type="dxa"/>
              <w:left w:w="108" w:type="dxa"/>
              <w:bottom w:w="0" w:type="dxa"/>
              <w:right w:w="108" w:type="dxa"/>
            </w:tcMar>
          </w:tcPr>
          <w:p w14:paraId="451D2D8A" w14:textId="4633B406" w:rsidR="00C37E07" w:rsidRPr="00DC2F4B" w:rsidRDefault="00DD365E" w:rsidP="00DC2F4B">
            <w:pPr>
              <w:keepNext/>
              <w:keepLines/>
              <w:spacing w:line="22" w:lineRule="atLeast"/>
              <w:jc w:val="center"/>
              <w:rPr>
                <w:color w:val="0070C0"/>
              </w:rPr>
            </w:pPr>
            <w:r>
              <w:rPr>
                <w:rFonts w:eastAsia="Arial"/>
                <w:color w:val="0070C0"/>
                <w:szCs w:val="24"/>
              </w:rPr>
              <w:t>[4.000.000 – 6.000.000]</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DC2F4B" w:rsidRDefault="00C37E07" w:rsidP="00DC2F4B">
            <w:pPr>
              <w:keepNext/>
              <w:keepLines/>
              <w:spacing w:line="22" w:lineRule="atLeast"/>
              <w:jc w:val="center"/>
              <w:rPr>
                <w:rFonts w:eastAsia="Arial"/>
                <w:color w:val="0070C0"/>
                <w:szCs w:val="24"/>
              </w:rPr>
            </w:pPr>
          </w:p>
        </w:tc>
        <w:tc>
          <w:tcPr>
            <w:tcW w:w="2795" w:type="dxa"/>
            <w:tcMar>
              <w:top w:w="0" w:type="dxa"/>
              <w:left w:w="108" w:type="dxa"/>
              <w:bottom w:w="0" w:type="dxa"/>
              <w:right w:w="108" w:type="dxa"/>
            </w:tcMar>
          </w:tcPr>
          <w:p w14:paraId="0C465779" w14:textId="23167F3F" w:rsidR="00C37E07" w:rsidRPr="00DC2F4B" w:rsidRDefault="00C37E07" w:rsidP="00DC2F4B">
            <w:pPr>
              <w:keepNext/>
              <w:keepLines/>
              <w:spacing w:line="22" w:lineRule="atLeast"/>
              <w:jc w:val="center"/>
              <w:rPr>
                <w:color w:val="0070C0"/>
              </w:rPr>
            </w:pP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5"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5F98106C" w:rsidR="00097825" w:rsidRPr="00850C25" w:rsidRDefault="00DD365E" w:rsidP="00097825">
            <w:pPr>
              <w:pStyle w:val="ListParagraph"/>
              <w:spacing w:line="22" w:lineRule="atLeast"/>
              <w:ind w:left="0"/>
              <w:rPr>
                <w:i/>
                <w:iCs/>
              </w:rPr>
            </w:pPr>
            <w:r>
              <w:rPr>
                <w:i/>
                <w:iCs/>
                <w:color w:val="0070C0"/>
              </w:rPr>
              <w:t>Confidential</w:t>
            </w:r>
            <w:r w:rsidR="00672515">
              <w:rPr>
                <w:i/>
                <w:iCs/>
                <w:color w:val="0070C0"/>
              </w:rPr>
              <w:t xml:space="preserve"> </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486DE73" w:rsidR="00146EB7" w:rsidRPr="00C81A8C" w:rsidRDefault="00672515">
            <w:pPr>
              <w:pStyle w:val="ListParagraph"/>
              <w:spacing w:line="22" w:lineRule="atLeast"/>
              <w:ind w:left="0"/>
              <w:rPr>
                <w:i/>
                <w:iCs/>
              </w:rPr>
            </w:pPr>
            <w:r w:rsidRPr="00672515">
              <w:rPr>
                <w:i/>
                <w:iCs/>
                <w:color w:val="0070C0"/>
              </w:rPr>
              <w:t>All the exported volumes are 100% virgin produced PET.</w:t>
            </w:r>
          </w:p>
        </w:tc>
      </w:tr>
    </w:tbl>
    <w:p w14:paraId="6249ACF4" w14:textId="77777777" w:rsidR="00097825" w:rsidRPr="00850C25" w:rsidRDefault="00097825" w:rsidP="00850C25">
      <w:pPr>
        <w:spacing w:line="22" w:lineRule="atLeast"/>
        <w:rPr>
          <w:sz w:val="12"/>
          <w:szCs w:val="10"/>
        </w:rPr>
      </w:pPr>
    </w:p>
    <w:p w14:paraId="39F910FB" w14:textId="1E970AE1" w:rsidR="00672515" w:rsidRPr="00672515" w:rsidRDefault="00CF6ECE" w:rsidP="0067251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r w:rsidR="00672515">
        <w:t xml:space="preserve"> </w:t>
      </w:r>
      <w:r w:rsidR="00672515" w:rsidRPr="00672515">
        <w:rPr>
          <w:color w:val="0070C0"/>
        </w:rPr>
        <w:t>Not Related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6"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lastRenderedPageBreak/>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9"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0"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proofErr w:type="gramStart"/>
      <w:r w:rsidRPr="00850C25">
        <w:rPr>
          <w:rFonts w:eastAsia="Arial"/>
          <w:b/>
          <w:bCs/>
          <w:u w:val="single"/>
        </w:rPr>
        <w:t>all</w:t>
      </w:r>
      <w:r w:rsidRPr="00850C25">
        <w:rPr>
          <w:rFonts w:eastAsia="Arial"/>
          <w:u w:val="single"/>
        </w:rPr>
        <w:t xml:space="preserve"> of</w:t>
      </w:r>
      <w:proofErr w:type="gramEnd"/>
      <w:r w:rsidRPr="00850C25">
        <w:rPr>
          <w:rFonts w:eastAsia="Arial"/>
          <w:u w:val="single"/>
        </w:rPr>
        <w:t xml:space="preserve">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proofErr w:type="gramStart"/>
      <w:r w:rsidR="00CF3C2A">
        <w:rPr>
          <w:rFonts w:eastAsia="Arial"/>
          <w:color w:val="000000"/>
          <w:szCs w:val="24"/>
        </w:rPr>
        <w:t xml:space="preserve">   </w:t>
      </w:r>
      <w:r>
        <w:rPr>
          <w:rFonts w:eastAsia="Arial"/>
          <w:color w:val="000000"/>
          <w:szCs w:val="24"/>
        </w:rPr>
        <w:t>(</w:t>
      </w:r>
      <w:proofErr w:type="gramEnd"/>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 xml:space="preserve">Upstream industries – those who produce inputs (such as raw materials) needed </w:t>
      </w:r>
      <w:proofErr w:type="gramStart"/>
      <w:r>
        <w:t>for the production of</w:t>
      </w:r>
      <w:proofErr w:type="gramEnd"/>
      <w:r>
        <w:t xml:space="preserve">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 xml:space="preserve">Please provide any relevant information about whether the imposition of a safeguard measure might disproportionately affect any of these groups or any other </w:t>
      </w:r>
      <w:proofErr w:type="gramStart"/>
      <w:r>
        <w:t>particular group</w:t>
      </w:r>
      <w:proofErr w:type="gramEnd"/>
      <w:r>
        <w:t>.</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 xml:space="preserve">We need contact information </w:t>
      </w:r>
      <w:proofErr w:type="gramStart"/>
      <w:r>
        <w:t>in order to</w:t>
      </w:r>
      <w:proofErr w:type="gramEnd"/>
      <w:r>
        <w:t xml:space="preserve">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643"/>
        <w:gridCol w:w="2552"/>
        <w:gridCol w:w="2511"/>
      </w:tblGrid>
      <w:tr w:rsidR="00C6095B" w:rsidRPr="00CF446C" w14:paraId="619CA38A" w14:textId="77777777" w:rsidTr="00711FE7">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643"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552"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511"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480176" w14:paraId="5AB05531" w14:textId="77777777" w:rsidTr="00AA2D2D">
        <w:trPr>
          <w:trHeight w:val="135"/>
        </w:trPr>
        <w:tc>
          <w:tcPr>
            <w:tcW w:w="2030" w:type="dxa"/>
            <w:vAlign w:val="center"/>
          </w:tcPr>
          <w:p w14:paraId="39F2B6A2" w14:textId="58F17FFF" w:rsidR="00480176" w:rsidRPr="00672515" w:rsidRDefault="00480176" w:rsidP="00480176">
            <w:pPr>
              <w:spacing w:line="22" w:lineRule="atLeast"/>
              <w:jc w:val="center"/>
              <w:rPr>
                <w:rFonts w:eastAsia="Arial"/>
                <w:color w:val="0070C0"/>
                <w:szCs w:val="24"/>
              </w:rPr>
            </w:pPr>
            <w:r w:rsidRPr="00672515">
              <w:rPr>
                <w:rFonts w:eastAsia="Arial"/>
                <w:color w:val="0070C0"/>
                <w:szCs w:val="24"/>
              </w:rPr>
              <w:t>UK Producer</w:t>
            </w:r>
          </w:p>
        </w:tc>
        <w:tc>
          <w:tcPr>
            <w:tcW w:w="2643" w:type="dxa"/>
            <w:tcMar>
              <w:top w:w="0" w:type="dxa"/>
              <w:left w:w="108" w:type="dxa"/>
              <w:bottom w:w="0" w:type="dxa"/>
              <w:right w:w="108" w:type="dxa"/>
            </w:tcMar>
          </w:tcPr>
          <w:p w14:paraId="513ACD48" w14:textId="4A8E4763" w:rsidR="00480176" w:rsidRPr="00480176" w:rsidRDefault="00480176" w:rsidP="00480176">
            <w:pPr>
              <w:spacing w:line="22" w:lineRule="atLeast"/>
              <w:jc w:val="center"/>
              <w:rPr>
                <w:rFonts w:eastAsia="Arial"/>
                <w:color w:val="0070C0"/>
                <w:szCs w:val="24"/>
              </w:rPr>
            </w:pPr>
            <w:r w:rsidRPr="00480176">
              <w:rPr>
                <w:rFonts w:eastAsia="Arial"/>
                <w:color w:val="0070C0"/>
                <w:szCs w:val="24"/>
              </w:rPr>
              <w:t xml:space="preserve">[Redacted - commercially sensitive] </w:t>
            </w:r>
          </w:p>
        </w:tc>
        <w:tc>
          <w:tcPr>
            <w:tcW w:w="2552" w:type="dxa"/>
            <w:tcMar>
              <w:top w:w="0" w:type="dxa"/>
              <w:left w:w="108" w:type="dxa"/>
              <w:bottom w:w="0" w:type="dxa"/>
              <w:right w:w="108" w:type="dxa"/>
            </w:tcMar>
          </w:tcPr>
          <w:p w14:paraId="57E22F6D" w14:textId="480C1C71" w:rsidR="00480176" w:rsidRPr="00672515" w:rsidRDefault="00480176" w:rsidP="00480176">
            <w:pPr>
              <w:spacing w:line="22" w:lineRule="atLeast"/>
              <w:jc w:val="center"/>
              <w:rPr>
                <w:color w:val="0070C0"/>
              </w:rPr>
            </w:pPr>
            <w:r w:rsidRPr="0094002A">
              <w:rPr>
                <w:rFonts w:eastAsia="Arial"/>
                <w:color w:val="0070C0"/>
                <w:szCs w:val="24"/>
              </w:rPr>
              <w:t>Redacted - commercially sensitive</w:t>
            </w:r>
          </w:p>
        </w:tc>
        <w:tc>
          <w:tcPr>
            <w:tcW w:w="2511" w:type="dxa"/>
            <w:tcMar>
              <w:top w:w="0" w:type="dxa"/>
              <w:left w:w="10" w:type="dxa"/>
              <w:bottom w:w="0" w:type="dxa"/>
              <w:right w:w="10" w:type="dxa"/>
            </w:tcMar>
            <w:vAlign w:val="center"/>
          </w:tcPr>
          <w:p w14:paraId="1B42547F" w14:textId="4713A2E6" w:rsidR="00480176" w:rsidRPr="00672515" w:rsidRDefault="00480176" w:rsidP="00480176">
            <w:pPr>
              <w:spacing w:line="22" w:lineRule="atLeast"/>
              <w:jc w:val="center"/>
              <w:rPr>
                <w:rFonts w:eastAsia="Arial"/>
                <w:color w:val="0070C0"/>
              </w:rPr>
            </w:pPr>
            <w:r w:rsidRPr="00672515">
              <w:rPr>
                <w:rFonts w:eastAsia="Arial"/>
                <w:color w:val="0070C0"/>
              </w:rPr>
              <w:t>UK</w:t>
            </w:r>
          </w:p>
        </w:tc>
      </w:tr>
      <w:tr w:rsidR="00480176" w14:paraId="1C443E87" w14:textId="77777777" w:rsidTr="00AA2D2D">
        <w:trPr>
          <w:trHeight w:val="135"/>
        </w:trPr>
        <w:tc>
          <w:tcPr>
            <w:tcW w:w="2030" w:type="dxa"/>
            <w:vAlign w:val="center"/>
          </w:tcPr>
          <w:p w14:paraId="32E2C988" w14:textId="33CCC141" w:rsidR="00480176" w:rsidRPr="00480176" w:rsidRDefault="00480176" w:rsidP="00480176">
            <w:pPr>
              <w:spacing w:line="22" w:lineRule="atLeast"/>
              <w:jc w:val="center"/>
              <w:rPr>
                <w:rFonts w:eastAsia="Arial"/>
                <w:color w:val="0070C0"/>
                <w:szCs w:val="24"/>
              </w:rPr>
            </w:pPr>
            <w:r>
              <w:rPr>
                <w:rFonts w:eastAsia="Arial"/>
                <w:color w:val="0070C0"/>
                <w:szCs w:val="24"/>
              </w:rPr>
              <w:t>Exporter</w:t>
            </w:r>
          </w:p>
        </w:tc>
        <w:tc>
          <w:tcPr>
            <w:tcW w:w="2643" w:type="dxa"/>
            <w:tcMar>
              <w:top w:w="0" w:type="dxa"/>
              <w:left w:w="108" w:type="dxa"/>
              <w:bottom w:w="0" w:type="dxa"/>
              <w:right w:w="108" w:type="dxa"/>
            </w:tcMar>
          </w:tcPr>
          <w:p w14:paraId="415A3801" w14:textId="1B835776" w:rsidR="00480176" w:rsidRPr="00480176" w:rsidRDefault="00480176" w:rsidP="00480176">
            <w:pPr>
              <w:spacing w:line="22" w:lineRule="atLeast"/>
              <w:jc w:val="center"/>
              <w:rPr>
                <w:rFonts w:eastAsia="Arial"/>
                <w:color w:val="0070C0"/>
                <w:szCs w:val="24"/>
              </w:rPr>
            </w:pPr>
            <w:r w:rsidRPr="00480176">
              <w:rPr>
                <w:rFonts w:eastAsia="Arial"/>
                <w:color w:val="0070C0"/>
                <w:szCs w:val="24"/>
              </w:rPr>
              <w:t xml:space="preserve">[Redacted - commercially sensitive] </w:t>
            </w:r>
          </w:p>
        </w:tc>
        <w:tc>
          <w:tcPr>
            <w:tcW w:w="2552" w:type="dxa"/>
            <w:tcMar>
              <w:top w:w="0" w:type="dxa"/>
              <w:left w:w="108" w:type="dxa"/>
              <w:bottom w:w="0" w:type="dxa"/>
              <w:right w:w="108" w:type="dxa"/>
            </w:tcMar>
          </w:tcPr>
          <w:p w14:paraId="3D2350C9" w14:textId="13ABF485" w:rsidR="00480176" w:rsidRPr="00480176" w:rsidRDefault="00480176" w:rsidP="00480176">
            <w:pPr>
              <w:spacing w:line="22" w:lineRule="atLeast"/>
              <w:jc w:val="center"/>
              <w:rPr>
                <w:rFonts w:eastAsia="Arial"/>
                <w:color w:val="0070C0"/>
                <w:szCs w:val="24"/>
              </w:rPr>
            </w:pPr>
            <w:r w:rsidRPr="0094002A">
              <w:rPr>
                <w:rFonts w:eastAsia="Arial"/>
                <w:color w:val="0070C0"/>
                <w:szCs w:val="24"/>
              </w:rPr>
              <w:t>Redacted - commercially sensitive</w:t>
            </w:r>
          </w:p>
        </w:tc>
        <w:tc>
          <w:tcPr>
            <w:tcW w:w="2511" w:type="dxa"/>
            <w:tcMar>
              <w:top w:w="0" w:type="dxa"/>
              <w:left w:w="10" w:type="dxa"/>
              <w:bottom w:w="0" w:type="dxa"/>
              <w:right w:w="10" w:type="dxa"/>
            </w:tcMar>
            <w:vAlign w:val="center"/>
          </w:tcPr>
          <w:p w14:paraId="0EDF015E" w14:textId="6AFAF52B" w:rsidR="00480176" w:rsidRPr="00480176" w:rsidRDefault="00480176" w:rsidP="00480176">
            <w:pPr>
              <w:spacing w:line="22" w:lineRule="atLeast"/>
              <w:jc w:val="center"/>
              <w:rPr>
                <w:rFonts w:eastAsia="Arial"/>
                <w:color w:val="0070C0"/>
                <w:szCs w:val="24"/>
              </w:rPr>
            </w:pPr>
            <w:r>
              <w:rPr>
                <w:rFonts w:eastAsia="Arial"/>
                <w:color w:val="0070C0"/>
              </w:rPr>
              <w:t>Belgium</w:t>
            </w:r>
          </w:p>
        </w:tc>
      </w:tr>
      <w:tr w:rsidR="00480176" w14:paraId="4B6A8A88" w14:textId="77777777" w:rsidTr="00AA2D2D">
        <w:trPr>
          <w:trHeight w:val="135"/>
        </w:trPr>
        <w:tc>
          <w:tcPr>
            <w:tcW w:w="2030" w:type="dxa"/>
            <w:vAlign w:val="center"/>
          </w:tcPr>
          <w:p w14:paraId="2EB7D26F" w14:textId="40B182F1" w:rsidR="00480176" w:rsidRPr="00480176" w:rsidRDefault="00480176" w:rsidP="00480176">
            <w:pPr>
              <w:spacing w:line="22" w:lineRule="atLeast"/>
              <w:jc w:val="center"/>
              <w:rPr>
                <w:rFonts w:eastAsia="Arial"/>
                <w:color w:val="0070C0"/>
                <w:szCs w:val="24"/>
              </w:rPr>
            </w:pPr>
            <w:r>
              <w:rPr>
                <w:rFonts w:eastAsia="Arial"/>
                <w:color w:val="0070C0"/>
                <w:szCs w:val="24"/>
              </w:rPr>
              <w:t>Exporter</w:t>
            </w:r>
          </w:p>
        </w:tc>
        <w:tc>
          <w:tcPr>
            <w:tcW w:w="2643" w:type="dxa"/>
            <w:tcMar>
              <w:top w:w="0" w:type="dxa"/>
              <w:left w:w="108" w:type="dxa"/>
              <w:bottom w:w="0" w:type="dxa"/>
              <w:right w:w="108" w:type="dxa"/>
            </w:tcMar>
          </w:tcPr>
          <w:p w14:paraId="5D10BD5C" w14:textId="7448D0C6" w:rsidR="00480176" w:rsidRPr="00480176" w:rsidRDefault="00480176" w:rsidP="00480176">
            <w:pPr>
              <w:spacing w:line="22" w:lineRule="atLeast"/>
              <w:jc w:val="center"/>
              <w:rPr>
                <w:rFonts w:eastAsia="Arial"/>
                <w:color w:val="0070C0"/>
                <w:szCs w:val="24"/>
              </w:rPr>
            </w:pPr>
            <w:r w:rsidRPr="00480176">
              <w:rPr>
                <w:rFonts w:eastAsia="Arial"/>
                <w:color w:val="0070C0"/>
                <w:szCs w:val="24"/>
              </w:rPr>
              <w:t xml:space="preserve">[Redacted - commercially sensitive] </w:t>
            </w:r>
          </w:p>
        </w:tc>
        <w:tc>
          <w:tcPr>
            <w:tcW w:w="2552" w:type="dxa"/>
            <w:tcMar>
              <w:top w:w="0" w:type="dxa"/>
              <w:left w:w="108" w:type="dxa"/>
              <w:bottom w:w="0" w:type="dxa"/>
              <w:right w:w="108" w:type="dxa"/>
            </w:tcMar>
          </w:tcPr>
          <w:p w14:paraId="663D4A20" w14:textId="46D04126" w:rsidR="00480176" w:rsidRPr="00480176" w:rsidRDefault="00480176" w:rsidP="00480176">
            <w:pPr>
              <w:spacing w:line="22" w:lineRule="atLeast"/>
              <w:jc w:val="center"/>
              <w:rPr>
                <w:rFonts w:eastAsia="Arial"/>
                <w:color w:val="0070C0"/>
                <w:szCs w:val="24"/>
              </w:rPr>
            </w:pPr>
            <w:r w:rsidRPr="0094002A">
              <w:rPr>
                <w:rFonts w:eastAsia="Arial"/>
                <w:color w:val="0070C0"/>
                <w:szCs w:val="24"/>
              </w:rPr>
              <w:t>Redacted - commercially sensitive</w:t>
            </w:r>
          </w:p>
        </w:tc>
        <w:tc>
          <w:tcPr>
            <w:tcW w:w="2511" w:type="dxa"/>
            <w:tcMar>
              <w:top w:w="0" w:type="dxa"/>
              <w:left w:w="10" w:type="dxa"/>
              <w:bottom w:w="0" w:type="dxa"/>
              <w:right w:w="10" w:type="dxa"/>
            </w:tcMar>
            <w:vAlign w:val="center"/>
          </w:tcPr>
          <w:p w14:paraId="58518BBC" w14:textId="44CCC815" w:rsidR="00480176" w:rsidRPr="00480176" w:rsidRDefault="00480176" w:rsidP="00480176">
            <w:pPr>
              <w:spacing w:line="22" w:lineRule="atLeast"/>
              <w:jc w:val="center"/>
              <w:rPr>
                <w:rFonts w:eastAsia="Arial"/>
                <w:color w:val="0070C0"/>
                <w:szCs w:val="24"/>
              </w:rPr>
            </w:pPr>
            <w:r>
              <w:rPr>
                <w:rFonts w:eastAsia="Arial"/>
                <w:color w:val="0070C0"/>
              </w:rPr>
              <w:t>Lithuania</w:t>
            </w: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1"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40"/>
        <w:gridCol w:w="2413"/>
        <w:gridCol w:w="3013"/>
        <w:gridCol w:w="2411"/>
      </w:tblGrid>
      <w:tr w:rsidR="009F7BCF" w:rsidRPr="000E5D25" w14:paraId="7D762DE2" w14:textId="77777777" w:rsidTr="00AD251E">
        <w:tc>
          <w:tcPr>
            <w:tcW w:w="992"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34"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41"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33"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AD251E">
        <w:trPr>
          <w:trHeight w:val="50"/>
        </w:trPr>
        <w:tc>
          <w:tcPr>
            <w:tcW w:w="992" w:type="pct"/>
            <w:tcMar>
              <w:top w:w="0" w:type="dxa"/>
              <w:left w:w="108" w:type="dxa"/>
              <w:bottom w:w="0" w:type="dxa"/>
              <w:right w:w="108" w:type="dxa"/>
            </w:tcMar>
            <w:vAlign w:val="center"/>
          </w:tcPr>
          <w:p w14:paraId="39CB2805" w14:textId="17E31906" w:rsidR="00A85036" w:rsidRPr="00711FE7" w:rsidRDefault="00480176" w:rsidP="00711FE7">
            <w:pPr>
              <w:spacing w:line="22" w:lineRule="atLeast"/>
              <w:jc w:val="center"/>
              <w:rPr>
                <w:color w:val="0070C0"/>
              </w:rPr>
            </w:pPr>
            <w:r>
              <w:rPr>
                <w:rFonts w:eastAsia="Arial"/>
                <w:color w:val="0070C0"/>
                <w:szCs w:val="24"/>
              </w:rPr>
              <w:t>Downstream</w:t>
            </w:r>
          </w:p>
        </w:tc>
        <w:tc>
          <w:tcPr>
            <w:tcW w:w="1234" w:type="pct"/>
            <w:tcMar>
              <w:top w:w="0" w:type="dxa"/>
              <w:left w:w="108" w:type="dxa"/>
              <w:bottom w:w="0" w:type="dxa"/>
              <w:right w:w="108" w:type="dxa"/>
            </w:tcMar>
            <w:vAlign w:val="center"/>
          </w:tcPr>
          <w:p w14:paraId="41CB1777" w14:textId="258C7D39" w:rsidR="00A85036" w:rsidRPr="00711FE7" w:rsidRDefault="00480176" w:rsidP="00711FE7">
            <w:pPr>
              <w:spacing w:line="22" w:lineRule="atLeast"/>
              <w:jc w:val="center"/>
              <w:rPr>
                <w:color w:val="0070C0"/>
              </w:rPr>
            </w:pPr>
            <w:r w:rsidRPr="00480176">
              <w:rPr>
                <w:rFonts w:eastAsia="Arial"/>
                <w:color w:val="0070C0"/>
                <w:szCs w:val="24"/>
              </w:rPr>
              <w:t>Redacted - commercially sensitive</w:t>
            </w:r>
          </w:p>
        </w:tc>
        <w:tc>
          <w:tcPr>
            <w:tcW w:w="1541" w:type="pct"/>
            <w:tcMar>
              <w:top w:w="0" w:type="dxa"/>
              <w:left w:w="108" w:type="dxa"/>
              <w:bottom w:w="0" w:type="dxa"/>
              <w:right w:w="108" w:type="dxa"/>
            </w:tcMar>
            <w:vAlign w:val="center"/>
          </w:tcPr>
          <w:p w14:paraId="27500D4B" w14:textId="19ACAE3B" w:rsidR="00A85036" w:rsidRPr="00711FE7" w:rsidRDefault="00480176" w:rsidP="00711FE7">
            <w:pPr>
              <w:spacing w:line="22" w:lineRule="atLeast"/>
              <w:jc w:val="center"/>
              <w:rPr>
                <w:color w:val="0070C0"/>
              </w:rPr>
            </w:pPr>
            <w:r w:rsidRPr="00480176">
              <w:rPr>
                <w:rFonts w:eastAsia="Arial"/>
                <w:color w:val="0070C0"/>
                <w:szCs w:val="24"/>
              </w:rPr>
              <w:t>Redacted - commercially sensitive</w:t>
            </w:r>
          </w:p>
        </w:tc>
        <w:tc>
          <w:tcPr>
            <w:tcW w:w="1233" w:type="pct"/>
            <w:tcMar>
              <w:top w:w="0" w:type="dxa"/>
              <w:left w:w="108" w:type="dxa"/>
              <w:bottom w:w="0" w:type="dxa"/>
              <w:right w:w="108" w:type="dxa"/>
            </w:tcMar>
            <w:vAlign w:val="center"/>
          </w:tcPr>
          <w:p w14:paraId="451AC0A6" w14:textId="58E9BDC0" w:rsidR="00A85036" w:rsidRPr="00711FE7" w:rsidRDefault="00480176" w:rsidP="00711FE7">
            <w:pPr>
              <w:spacing w:line="22" w:lineRule="atLeast"/>
              <w:jc w:val="center"/>
              <w:rPr>
                <w:color w:val="0070C0"/>
              </w:rPr>
            </w:pPr>
            <w:r>
              <w:rPr>
                <w:rFonts w:eastAsia="Arial"/>
                <w:color w:val="0070C0"/>
                <w:szCs w:val="24"/>
              </w:rPr>
              <w:t>UK</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2"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lastRenderedPageBreak/>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1C1568F4" w:rsidR="009706FC" w:rsidRDefault="00711FE7" w:rsidP="00DC1E63">
            <w:pPr>
              <w:spacing w:line="22" w:lineRule="atLeast"/>
              <w:rPr>
                <w:rFonts w:eastAsia="Arial"/>
                <w:szCs w:val="24"/>
              </w:rPr>
            </w:pPr>
            <w:r w:rsidRPr="00711FE7">
              <w:rPr>
                <w:i/>
                <w:iCs/>
                <w:color w:val="0070C0"/>
              </w:rPr>
              <w:t>Not related</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30985ECA" w:rsidR="009706FC" w:rsidRDefault="00711FE7">
            <w:pPr>
              <w:spacing w:line="22" w:lineRule="atLeast"/>
            </w:pPr>
            <w:r w:rsidRPr="00711FE7">
              <w:rPr>
                <w:i/>
                <w:iCs/>
                <w:color w:val="0070C0"/>
              </w:rPr>
              <w:t>Not related</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7F878623" w:rsidR="00260469" w:rsidRDefault="00711FE7" w:rsidP="00260469">
            <w:pPr>
              <w:spacing w:line="22" w:lineRule="atLeast"/>
            </w:pPr>
            <w:r w:rsidRPr="00711FE7">
              <w:rPr>
                <w:i/>
                <w:iCs/>
                <w:color w:val="0070C0"/>
              </w:rPr>
              <w:t xml:space="preserve">There </w:t>
            </w:r>
            <w:r w:rsidR="00AD251E" w:rsidRPr="00711FE7">
              <w:rPr>
                <w:i/>
                <w:iCs/>
                <w:color w:val="0070C0"/>
              </w:rPr>
              <w:t>are</w:t>
            </w:r>
            <w:r w:rsidRPr="00711FE7">
              <w:rPr>
                <w:i/>
                <w:iCs/>
                <w:color w:val="0070C0"/>
              </w:rPr>
              <w:t xml:space="preserve"> no differences.</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738C4257" w:rsidR="00BC3710" w:rsidRDefault="00DD365E">
            <w:pPr>
              <w:spacing w:line="22" w:lineRule="atLeast"/>
            </w:pPr>
            <w:r>
              <w:rPr>
                <w:i/>
                <w:iCs/>
                <w:color w:val="0070C0"/>
              </w:rPr>
              <w:t>No info</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0C09CE35" w:rsidR="00BC3710" w:rsidRDefault="00DD365E">
            <w:pPr>
              <w:spacing w:line="22" w:lineRule="atLeast"/>
            </w:pPr>
            <w:r>
              <w:rPr>
                <w:i/>
                <w:iCs/>
                <w:color w:val="0070C0"/>
              </w:rPr>
              <w:t>No info</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64506F09" w:rsidR="00393BCC" w:rsidRPr="0069747C" w:rsidRDefault="00DD365E">
            <w:pPr>
              <w:spacing w:line="22" w:lineRule="atLeast"/>
              <w:rPr>
                <w:i/>
                <w:iCs/>
                <w:color w:val="0070C0"/>
              </w:rPr>
            </w:pPr>
            <w:r>
              <w:rPr>
                <w:i/>
                <w:iCs/>
                <w:color w:val="0070C0"/>
              </w:rPr>
              <w:t>No info</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lastRenderedPageBreak/>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1EBFE195" w:rsidR="009706FC" w:rsidRDefault="00711FE7">
            <w:pPr>
              <w:spacing w:line="22" w:lineRule="atLeast"/>
            </w:pPr>
            <w:r w:rsidRPr="00711FE7">
              <w:rPr>
                <w:i/>
                <w:iCs/>
                <w:color w:val="0070C0"/>
              </w:rPr>
              <w:t>No further info.</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3"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4"/>
      <w:footerReference w:type="default" r:id="rId35"/>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20E04" w14:textId="77777777" w:rsidR="00D12130" w:rsidRDefault="00D12130">
      <w:r>
        <w:separator/>
      </w:r>
    </w:p>
  </w:endnote>
  <w:endnote w:type="continuationSeparator" w:id="0">
    <w:p w14:paraId="6FBBC560" w14:textId="77777777" w:rsidR="00D12130" w:rsidRDefault="00D12130">
      <w:r>
        <w:continuationSeparator/>
      </w:r>
    </w:p>
  </w:endnote>
  <w:endnote w:type="continuationNotice" w:id="1">
    <w:p w14:paraId="57A816A3" w14:textId="77777777" w:rsidR="00D12130" w:rsidRDefault="00D12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D2618" w14:textId="77777777" w:rsidR="00D12130" w:rsidRDefault="00D12130">
      <w:r>
        <w:rPr>
          <w:color w:val="000000"/>
        </w:rPr>
        <w:separator/>
      </w:r>
    </w:p>
  </w:footnote>
  <w:footnote w:type="continuationSeparator" w:id="0">
    <w:p w14:paraId="5716926E" w14:textId="77777777" w:rsidR="00D12130" w:rsidRDefault="00D12130">
      <w:r>
        <w:continuationSeparator/>
      </w:r>
    </w:p>
  </w:footnote>
  <w:footnote w:type="continuationNotice" w:id="1">
    <w:p w14:paraId="4B3E4740" w14:textId="77777777" w:rsidR="00D12130" w:rsidRDefault="00D12130"/>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3C4F9207" w:rsidR="00903640" w:rsidRDefault="00962010">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w:t>
          </w:r>
          <w:r w:rsidR="00CF6ECE">
            <w:rPr>
              <w:color w:val="FF0000"/>
              <w:sz w:val="18"/>
              <w:szCs w:val="24"/>
            </w:rPr>
            <w:t>Confidential</w:t>
          </w:r>
          <w:r w:rsidR="00CF6ECE">
            <w:rPr>
              <w:color w:val="FF0000"/>
              <w:sz w:val="18"/>
              <w:szCs w:val="24"/>
            </w:rPr>
            <w:tab/>
          </w:r>
        </w:p>
        <w:p w14:paraId="6F26FF82" w14:textId="17D71538" w:rsidR="00903640" w:rsidRDefault="00962010">
          <w:pPr>
            <w:tabs>
              <w:tab w:val="left" w:pos="2133"/>
            </w:tabs>
            <w:spacing w:line="22" w:lineRule="atLeast"/>
            <w:ind w:left="1566" w:firstLine="142"/>
          </w:pPr>
          <w:r>
            <w:rPr>
              <w:rFonts w:ascii="MS Gothic" w:eastAsia="MS Gothic" w:hAnsi="MS Gothic" w:cs="Segoe UI Symbol"/>
              <w:b/>
              <w:bCs/>
              <w:color w:val="FF0000"/>
              <w:szCs w:val="24"/>
            </w:rPr>
            <w:t>x</w:t>
          </w:r>
          <w:r w:rsidR="00CF6ECE">
            <w:rPr>
              <w:color w:val="FF0000"/>
              <w:sz w:val="18"/>
              <w:szCs w:val="24"/>
            </w:rPr>
            <w:t xml:space="preserve"> </w:t>
          </w:r>
          <w:proofErr w:type="gramStart"/>
          <w:r w:rsidR="00CF6ECE">
            <w:rPr>
              <w:color w:val="FF0000"/>
              <w:sz w:val="18"/>
              <w:szCs w:val="24"/>
            </w:rPr>
            <w:t>Non-confidential</w:t>
          </w:r>
          <w:proofErr w:type="gramEnd"/>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7993368"/>
    <w:multiLevelType w:val="multilevel"/>
    <w:tmpl w:val="A79A70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4"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6"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7"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10"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150882"/>
    <w:multiLevelType w:val="multilevel"/>
    <w:tmpl w:val="3AD6B7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787C55"/>
    <w:multiLevelType w:val="multilevel"/>
    <w:tmpl w:val="4E0C92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7"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BCA11A9"/>
    <w:multiLevelType w:val="multilevel"/>
    <w:tmpl w:val="4808B6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21"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22"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7"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3"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4"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9"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4"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5"/>
  </w:num>
  <w:num w:numId="2" w16cid:durableId="1127235771">
    <w:abstractNumId w:val="10"/>
  </w:num>
  <w:num w:numId="3" w16cid:durableId="264463360">
    <w:abstractNumId w:val="33"/>
  </w:num>
  <w:num w:numId="4" w16cid:durableId="2112819311">
    <w:abstractNumId w:val="26"/>
  </w:num>
  <w:num w:numId="5" w16cid:durableId="442841250">
    <w:abstractNumId w:val="20"/>
  </w:num>
  <w:num w:numId="6" w16cid:durableId="1718045170">
    <w:abstractNumId w:val="28"/>
  </w:num>
  <w:num w:numId="7" w16cid:durableId="1117918701">
    <w:abstractNumId w:val="12"/>
  </w:num>
  <w:num w:numId="8" w16cid:durableId="1242910205">
    <w:abstractNumId w:val="11"/>
  </w:num>
  <w:num w:numId="9" w16cid:durableId="643659521">
    <w:abstractNumId w:val="32"/>
  </w:num>
  <w:num w:numId="10" w16cid:durableId="1874153137">
    <w:abstractNumId w:val="21"/>
  </w:num>
  <w:num w:numId="11" w16cid:durableId="1775855238">
    <w:abstractNumId w:val="9"/>
  </w:num>
  <w:num w:numId="12" w16cid:durableId="1016691992">
    <w:abstractNumId w:val="0"/>
  </w:num>
  <w:num w:numId="13" w16cid:durableId="1799376073">
    <w:abstractNumId w:val="2"/>
  </w:num>
  <w:num w:numId="14" w16cid:durableId="1606958668">
    <w:abstractNumId w:val="29"/>
  </w:num>
  <w:num w:numId="15" w16cid:durableId="121387993">
    <w:abstractNumId w:val="24"/>
  </w:num>
  <w:num w:numId="16" w16cid:durableId="426584515">
    <w:abstractNumId w:val="23"/>
  </w:num>
  <w:num w:numId="17" w16cid:durableId="10508116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7"/>
  </w:num>
  <w:num w:numId="19" w16cid:durableId="6654720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9"/>
  </w:num>
  <w:num w:numId="21" w16cid:durableId="887037125">
    <w:abstractNumId w:val="40"/>
  </w:num>
  <w:num w:numId="22" w16cid:durableId="1023702824">
    <w:abstractNumId w:val="16"/>
  </w:num>
  <w:num w:numId="23" w16cid:durableId="1878347190">
    <w:abstractNumId w:val="8"/>
  </w:num>
  <w:num w:numId="24" w16cid:durableId="1836262091">
    <w:abstractNumId w:val="44"/>
  </w:num>
  <w:num w:numId="25" w16cid:durableId="204489752">
    <w:abstractNumId w:val="43"/>
  </w:num>
  <w:num w:numId="26" w16cid:durableId="1660767458">
    <w:abstractNumId w:val="13"/>
  </w:num>
  <w:num w:numId="27" w16cid:durableId="361982012">
    <w:abstractNumId w:val="27"/>
  </w:num>
  <w:num w:numId="28" w16cid:durableId="2107917621">
    <w:abstractNumId w:val="19"/>
  </w:num>
  <w:num w:numId="29" w16cid:durableId="958268117">
    <w:abstractNumId w:val="31"/>
  </w:num>
  <w:num w:numId="30" w16cid:durableId="113209220">
    <w:abstractNumId w:val="37"/>
  </w:num>
  <w:num w:numId="31" w16cid:durableId="1173835408">
    <w:abstractNumId w:val="34"/>
  </w:num>
  <w:num w:numId="32" w16cid:durableId="1770657048">
    <w:abstractNumId w:val="42"/>
  </w:num>
  <w:num w:numId="33" w16cid:durableId="1901865262">
    <w:abstractNumId w:val="41"/>
  </w:num>
  <w:num w:numId="34" w16cid:durableId="1912083257">
    <w:abstractNumId w:val="36"/>
  </w:num>
  <w:num w:numId="35" w16cid:durableId="623972041">
    <w:abstractNumId w:val="22"/>
  </w:num>
  <w:num w:numId="36" w16cid:durableId="920943254">
    <w:abstractNumId w:val="35"/>
  </w:num>
  <w:num w:numId="37" w16cid:durableId="1478717847">
    <w:abstractNumId w:val="4"/>
  </w:num>
  <w:num w:numId="38" w16cid:durableId="741294817">
    <w:abstractNumId w:val="17"/>
  </w:num>
  <w:num w:numId="39" w16cid:durableId="1201698627">
    <w:abstractNumId w:val="30"/>
  </w:num>
  <w:num w:numId="40" w16cid:durableId="35010802">
    <w:abstractNumId w:val="3"/>
  </w:num>
  <w:num w:numId="41" w16cid:durableId="39257249">
    <w:abstractNumId w:val="5"/>
  </w:num>
  <w:num w:numId="42" w16cid:durableId="2043480760">
    <w:abstractNumId w:val="38"/>
  </w:num>
  <w:num w:numId="43" w16cid:durableId="269628296">
    <w:abstractNumId w:val="6"/>
  </w:num>
  <w:num w:numId="44" w16cid:durableId="292369362">
    <w:abstractNumId w:val="1"/>
  </w:num>
  <w:num w:numId="45" w16cid:durableId="866984041">
    <w:abstractNumId w:val="18"/>
  </w:num>
  <w:num w:numId="46" w16cid:durableId="862594708">
    <w:abstractNumId w:val="15"/>
  </w:num>
  <w:num w:numId="47" w16cid:durableId="12965700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ocumentProtection w:edit="forms" w:enforcement="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03E"/>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6DC"/>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919"/>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17E9"/>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1E88"/>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3975"/>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B7E"/>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A7E"/>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176"/>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01C4"/>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5E"/>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1097"/>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51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6EA2"/>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9747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7AC"/>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1FE7"/>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3FE"/>
    <w:rsid w:val="008434E4"/>
    <w:rsid w:val="00847883"/>
    <w:rsid w:val="0085069B"/>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0FA"/>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4F5A"/>
    <w:rsid w:val="00955DE2"/>
    <w:rsid w:val="00960B44"/>
    <w:rsid w:val="00962010"/>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9D0"/>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30D9"/>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251E"/>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17995"/>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4A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400A"/>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06FC1"/>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130"/>
    <w:rsid w:val="00D12576"/>
    <w:rsid w:val="00D12BCD"/>
    <w:rsid w:val="00D14046"/>
    <w:rsid w:val="00D142B0"/>
    <w:rsid w:val="00D162FC"/>
    <w:rsid w:val="00D16C79"/>
    <w:rsid w:val="00D16DF7"/>
    <w:rsid w:val="00D17B28"/>
    <w:rsid w:val="00D17DA1"/>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4F41"/>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2F4B"/>
    <w:rsid w:val="00DC3173"/>
    <w:rsid w:val="00DC4CDD"/>
    <w:rsid w:val="00DC578D"/>
    <w:rsid w:val="00DC5B99"/>
    <w:rsid w:val="00DC5F95"/>
    <w:rsid w:val="00DC62D0"/>
    <w:rsid w:val="00DC7219"/>
    <w:rsid w:val="00DC7F53"/>
    <w:rsid w:val="00DD0231"/>
    <w:rsid w:val="00DD07FB"/>
    <w:rsid w:val="00DD19EB"/>
    <w:rsid w:val="00DD2658"/>
    <w:rsid w:val="00DD2B06"/>
    <w:rsid w:val="00DD365E"/>
    <w:rsid w:val="00DD3C2C"/>
    <w:rsid w:val="00DD47F1"/>
    <w:rsid w:val="00DD577D"/>
    <w:rsid w:val="00DD7D8C"/>
    <w:rsid w:val="00DE14B1"/>
    <w:rsid w:val="00DE161F"/>
    <w:rsid w:val="00DE297C"/>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6791"/>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B7646"/>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6519"/>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9D3"/>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0B41"/>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34"/>
    <w:qFormat/>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www.legislation.gov.uk/uksi/2018/1248/regulation/128/made"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A046A"/>
    <w:rsid w:val="000E02DC"/>
    <w:rsid w:val="001340A0"/>
    <w:rsid w:val="00163B9A"/>
    <w:rsid w:val="00164C0E"/>
    <w:rsid w:val="001E2668"/>
    <w:rsid w:val="001F1919"/>
    <w:rsid w:val="001F50B3"/>
    <w:rsid w:val="002217E9"/>
    <w:rsid w:val="00261E88"/>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0F2"/>
    <w:rsid w:val="00504A2B"/>
    <w:rsid w:val="005548C1"/>
    <w:rsid w:val="00582203"/>
    <w:rsid w:val="005942A9"/>
    <w:rsid w:val="00597AAB"/>
    <w:rsid w:val="005A1A2A"/>
    <w:rsid w:val="005B5705"/>
    <w:rsid w:val="005E5751"/>
    <w:rsid w:val="00623298"/>
    <w:rsid w:val="00630C6E"/>
    <w:rsid w:val="0064055F"/>
    <w:rsid w:val="00651692"/>
    <w:rsid w:val="00686EA2"/>
    <w:rsid w:val="006D37AC"/>
    <w:rsid w:val="00732762"/>
    <w:rsid w:val="00744322"/>
    <w:rsid w:val="00753440"/>
    <w:rsid w:val="007E39BA"/>
    <w:rsid w:val="007F6358"/>
    <w:rsid w:val="007F6840"/>
    <w:rsid w:val="008000EE"/>
    <w:rsid w:val="008434E4"/>
    <w:rsid w:val="0086732E"/>
    <w:rsid w:val="008733C8"/>
    <w:rsid w:val="00895724"/>
    <w:rsid w:val="0089593F"/>
    <w:rsid w:val="008D5FC1"/>
    <w:rsid w:val="00906879"/>
    <w:rsid w:val="009B0732"/>
    <w:rsid w:val="009B3F08"/>
    <w:rsid w:val="009B415B"/>
    <w:rsid w:val="009C568B"/>
    <w:rsid w:val="009F2E06"/>
    <w:rsid w:val="00A049D0"/>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CE24F7"/>
    <w:rsid w:val="00CE69B1"/>
    <w:rsid w:val="00CF6257"/>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B7646"/>
    <w:rsid w:val="00EF68AE"/>
    <w:rsid w:val="00EF725C"/>
    <w:rsid w:val="00F347FB"/>
    <w:rsid w:val="00F66AB8"/>
    <w:rsid w:val="00F83C6B"/>
    <w:rsid w:val="00F909D3"/>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e40df2b-c156-4e70-b773-96d34ab3705a" ContentTypeId="0x010100BD08157E53159745B5B23790F58509580C" PreviousValue="false"/>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Indorama Ventures Çorlu PET Sanayi A.Ş., </PartyName>
    <Classification xmlns="c14de8ec-1bbe-45d0-9da6-488d8f109529" xsi:nil="true"/>
    <TaxCatchAllLabel xmlns="c14de8ec-1bbe-45d0-9da6-488d8f109529" xsi:nil="true"/>
    <PartyClass xmlns="c14de8ec-1bbe-45d0-9da6-488d8f109529">Overseas Producer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Props1.xml><?xml version="1.0" encoding="utf-8"?>
<ds:datastoreItem xmlns:ds="http://schemas.openxmlformats.org/officeDocument/2006/customXml" ds:itemID="{E48DB176-0253-403F-8034-D3C2F83E021D}">
  <ds:schemaRefs>
    <ds:schemaRef ds:uri="Microsoft.SharePoint.Taxonomy.ContentTypeSync"/>
  </ds:schemaRefs>
</ds:datastoreItem>
</file>

<file path=customXml/itemProps2.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4.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5.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4401</Words>
  <Characters>25091</Characters>
  <Application>Microsoft Office Word</Application>
  <DocSecurity>2</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29434</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Emre Cirit</cp:lastModifiedBy>
  <cp:revision>4</cp:revision>
  <cp:lastPrinted>2026-07-28T22:49:00Z</cp:lastPrinted>
  <dcterms:created xsi:type="dcterms:W3CDTF">2026-08-19T07:00:00Z</dcterms:created>
  <dcterms:modified xsi:type="dcterms:W3CDTF">2026-08-25T11:15:00Z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y fmtid="{D5CDD505-2E9C-101B-9397-08002B2CF9AE}" pid="15" name="MSIP_Label_8ee4296c-bdfa-4b55-b94b-1d04a78e7a08_Enabled">
    <vt:lpwstr>true</vt:lpwstr>
  </property>
  <property fmtid="{D5CDD505-2E9C-101B-9397-08002B2CF9AE}" pid="16" name="MSIP_Label_8ee4296c-bdfa-4b55-b94b-1d04a78e7a08_SetDate">
    <vt:lpwstr>2026-08-25T11:15:20Z</vt:lpwstr>
  </property>
  <property fmtid="{D5CDD505-2E9C-101B-9397-08002B2CF9AE}" pid="17" name="MSIP_Label_8ee4296c-bdfa-4b55-b94b-1d04a78e7a08_Method">
    <vt:lpwstr>Standard</vt:lpwstr>
  </property>
  <property fmtid="{D5CDD505-2E9C-101B-9397-08002B2CF9AE}" pid="18" name="MSIP_Label_8ee4296c-bdfa-4b55-b94b-1d04a78e7a08_Name">
    <vt:lpwstr>TH19-ISO27001-2022-PUBLIC</vt:lpwstr>
  </property>
  <property fmtid="{D5CDD505-2E9C-101B-9397-08002B2CF9AE}" pid="19" name="MSIP_Label_8ee4296c-bdfa-4b55-b94b-1d04a78e7a08_SiteId">
    <vt:lpwstr>64f77dc5-3c66-462b-a765-7e07b045624a</vt:lpwstr>
  </property>
  <property fmtid="{D5CDD505-2E9C-101B-9397-08002B2CF9AE}" pid="20" name="MSIP_Label_8ee4296c-bdfa-4b55-b94b-1d04a78e7a08_ActionId">
    <vt:lpwstr>d1325ea5-ef6a-4e8d-86d6-19f21e069825</vt:lpwstr>
  </property>
  <property fmtid="{D5CDD505-2E9C-101B-9397-08002B2CF9AE}" pid="21" name="MSIP_Label_8ee4296c-bdfa-4b55-b94b-1d04a78e7a08_ContentBits">
    <vt:lpwstr>0</vt:lpwstr>
  </property>
  <property fmtid="{D5CDD505-2E9C-101B-9397-08002B2CF9AE}" pid="22" name="MSIP_Label_8ee4296c-bdfa-4b55-b94b-1d04a78e7a08_Tag">
    <vt:lpwstr>10, 3, 0, 1</vt:lpwstr>
  </property>
</Properties>
</file>