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B16D76">
      <w:pPr>
        <w:pStyle w:val="21"/>
        <w:spacing w:after="120" w:line="360" w:lineRule="auto"/>
        <w:jc w:val="center"/>
        <w:rPr>
          <w:b/>
          <w:bCs/>
          <w:sz w:val="36"/>
          <w:szCs w:val="36"/>
        </w:rPr>
      </w:pPr>
      <w:r>
        <w:rPr>
          <w:rFonts w:ascii="Arial" w:hAnsi="Arial" w:cs="Arial"/>
          <w:b/>
          <w:bCs/>
          <w:sz w:val="36"/>
          <w:szCs w:val="36"/>
        </w:rPr>
        <w:t>Registration form</w:t>
      </w:r>
      <w:r>
        <w:rPr>
          <w:b/>
          <w:bCs/>
          <w:sz w:val="36"/>
          <w:szCs w:val="36"/>
        </w:rPr>
        <w:t xml:space="preserve"> </w:t>
      </w:r>
      <w:r>
        <w:rPr>
          <w:rFonts w:ascii="Arial" w:hAnsi="Arial" w:cs="Arial"/>
          <w:b/>
          <w:bCs/>
          <w:sz w:val="36"/>
          <w:szCs w:val="36"/>
        </w:rPr>
        <w:t>for interested parties and contributors</w:t>
      </w:r>
    </w:p>
    <w:p w14:paraId="7D6EA875">
      <w:pPr>
        <w:tabs>
          <w:tab w:val="left" w:pos="2130"/>
        </w:tabs>
        <w:spacing w:line="22" w:lineRule="atLeast"/>
        <w:jc w:val="center"/>
        <w:rPr>
          <w:b/>
          <w:sz w:val="32"/>
          <w:szCs w:val="28"/>
        </w:rPr>
      </w:pPr>
      <w:r>
        <w:rPr>
          <w:rFonts w:eastAsia="Arial"/>
          <w:b/>
          <w:sz w:val="36"/>
          <w:szCs w:val="36"/>
        </w:rPr>
        <w:t xml:space="preserve">Case SG0094: </w:t>
      </w:r>
      <w:sdt>
        <w:sdtPr>
          <w:rPr>
            <w:b/>
            <w:sz w:val="36"/>
            <w:szCs w:val="36"/>
          </w:rPr>
          <w:id w:val="1053118587"/>
          <w:placeholder>
            <w:docPart w:val="8497D385F7E84DE388BD1C8169C85F91"/>
          </w:placeholder>
          <w:comboBox>
            <w:listItem w:displayText="(Type of investigation / review)" w:value="(Type of investigation / review)"/>
            <w:listItem w:displayText="Anti-dumping investigation" w:value="Anti-dumping investigation"/>
            <w:listItem w:displayText="Anti-subsidy investigation" w:value="Anti-subsidy investigation"/>
            <w:listItem w:displayText="Circumvention exemption review" w:value="Circumvention exemption review"/>
            <w:listItem w:displayText="Expiry review" w:value="Expiry review"/>
            <w:listItem w:displayText="New exporter review" w:value="New exporter review"/>
            <w:listItem w:displayText="Safeguards Investigation" w:value="Safeguards Investigation"/>
            <w:listItem w:displayText="Safeguard discontinuation" w:value="Safeguard discontinuation"/>
            <w:listItem w:displayText="Safeguard extension review" w:value="Safeguard extension review"/>
            <w:listItem w:displayText="Safeguard mid-term review" w:value="Safeguard mid-term review"/>
            <w:listItem w:displayText="Safeguard suspension application" w:value="Safeguard suspension application"/>
            <w:listItem w:displayText="Scope review" w:value="Scope review"/>
            <w:listItem w:displayText="Suspension application" w:value="Suspension application"/>
            <w:listItem w:displayText="Suspension extension review" w:value="Suspension extension review"/>
            <w:listItem w:displayText="Tariff rate quota review" w:value="Tariff rate quota review"/>
          </w:comboBox>
        </w:sdtPr>
        <w:sdtEndPr>
          <w:rPr>
            <w:b/>
            <w:sz w:val="36"/>
            <w:szCs w:val="36"/>
          </w:rPr>
        </w:sdtEndPr>
        <w:sdtContent>
          <w:r>
            <w:rPr>
              <w:b/>
              <w:sz w:val="36"/>
              <w:szCs w:val="36"/>
            </w:rPr>
            <w:t>Safeguards Investigation</w:t>
          </w:r>
        </w:sdtContent>
      </w:sdt>
      <w:r>
        <w:rPr>
          <w:b/>
          <w:sz w:val="32"/>
          <w:szCs w:val="28"/>
        </w:rPr>
        <w:t xml:space="preserve"> </w:t>
      </w:r>
      <w:r>
        <w:rPr>
          <w:rFonts w:eastAsia="Arial"/>
          <w:b/>
          <w:sz w:val="36"/>
          <w:szCs w:val="36"/>
        </w:rPr>
        <w:t>on imports of Poly(ethylene) Terephthalate into the UK</w:t>
      </w:r>
    </w:p>
    <w:p w14:paraId="194178F5">
      <w:pPr>
        <w:spacing w:line="22" w:lineRule="atLeast"/>
        <w:rPr>
          <w:szCs w:val="24"/>
        </w:rPr>
      </w:pPr>
    </w:p>
    <w:p w14:paraId="4D3EF746">
      <w:pPr>
        <w:spacing w:line="22" w:lineRule="atLeast"/>
        <w:rPr>
          <w:szCs w:val="24"/>
        </w:rPr>
      </w:pP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57" w:type="dxa"/>
          <w:bottom w:w="28" w:type="dxa"/>
          <w:right w:w="28" w:type="dxa"/>
        </w:tblCellMar>
      </w:tblPr>
      <w:tblGrid>
        <w:gridCol w:w="3969"/>
        <w:gridCol w:w="5047"/>
      </w:tblGrid>
      <w:tr w14:paraId="1D5A1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28" w:type="dxa"/>
          </w:tblCellMar>
        </w:tblPrEx>
        <w:tc>
          <w:tcPr>
            <w:tcW w:w="3969" w:type="dxa"/>
            <w:tcBorders>
              <w:top w:val="nil"/>
              <w:left w:val="nil"/>
              <w:bottom w:val="nil"/>
              <w:right w:val="single" w:color="auto" w:sz="4" w:space="0"/>
            </w:tcBorders>
          </w:tcPr>
          <w:p w14:paraId="436660A3">
            <w:pPr>
              <w:tabs>
                <w:tab w:val="left" w:pos="2130"/>
              </w:tabs>
              <w:spacing w:line="264" w:lineRule="auto"/>
              <w:contextualSpacing/>
              <w:rPr>
                <w:b/>
                <w:bCs/>
                <w:szCs w:val="24"/>
              </w:rPr>
            </w:pPr>
            <w:r>
              <w:rPr>
                <w:b/>
                <w:bCs/>
                <w:szCs w:val="24"/>
              </w:rPr>
              <w:t>Period of Investigation (POI):</w:t>
            </w:r>
          </w:p>
        </w:tc>
        <w:tc>
          <w:tcPr>
            <w:tcW w:w="5047" w:type="dxa"/>
            <w:tcBorders>
              <w:top w:val="single" w:color="auto" w:sz="4" w:space="0"/>
              <w:left w:val="single" w:color="auto" w:sz="4" w:space="0"/>
              <w:bottom w:val="single" w:color="auto" w:sz="4" w:space="0"/>
              <w:right w:val="single" w:color="auto" w:sz="4" w:space="0"/>
            </w:tcBorders>
          </w:tcPr>
          <w:p w14:paraId="499612BF">
            <w:pPr>
              <w:tabs>
                <w:tab w:val="left" w:pos="2130"/>
              </w:tabs>
              <w:spacing w:line="264" w:lineRule="auto"/>
              <w:contextualSpacing/>
              <w:rPr>
                <w:color w:val="FF0000"/>
                <w:szCs w:val="24"/>
              </w:rPr>
            </w:pPr>
            <w:r>
              <w:rPr>
                <w:szCs w:val="24"/>
              </w:rPr>
              <w:t>01 January 2021 to 31 December 2025</w:t>
            </w:r>
          </w:p>
        </w:tc>
      </w:tr>
      <w:tr w14:paraId="521CD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28" w:type="dxa"/>
          </w:tblCellMar>
        </w:tblPrEx>
        <w:tc>
          <w:tcPr>
            <w:tcW w:w="3969" w:type="dxa"/>
            <w:tcBorders>
              <w:top w:val="nil"/>
              <w:left w:val="nil"/>
              <w:bottom w:val="nil"/>
              <w:right w:val="nil"/>
            </w:tcBorders>
          </w:tcPr>
          <w:p w14:paraId="24767480">
            <w:pPr>
              <w:tabs>
                <w:tab w:val="left" w:pos="2130"/>
              </w:tabs>
              <w:spacing w:line="264" w:lineRule="auto"/>
              <w:contextualSpacing/>
              <w:rPr>
                <w:b/>
                <w:szCs w:val="24"/>
              </w:rPr>
            </w:pPr>
          </w:p>
        </w:tc>
        <w:tc>
          <w:tcPr>
            <w:tcW w:w="5047" w:type="dxa"/>
            <w:tcBorders>
              <w:top w:val="single" w:color="auto" w:sz="4" w:space="0"/>
              <w:left w:val="nil"/>
              <w:bottom w:val="single" w:color="auto" w:sz="4" w:space="0"/>
              <w:right w:val="nil"/>
            </w:tcBorders>
          </w:tcPr>
          <w:p w14:paraId="6F6007EC">
            <w:pPr>
              <w:tabs>
                <w:tab w:val="left" w:pos="2130"/>
              </w:tabs>
              <w:spacing w:line="264" w:lineRule="auto"/>
              <w:contextualSpacing/>
              <w:rPr>
                <w:color w:val="FF0000"/>
                <w:szCs w:val="24"/>
              </w:rPr>
            </w:pPr>
          </w:p>
        </w:tc>
      </w:tr>
      <w:tr w14:paraId="08B6A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28" w:type="dxa"/>
          </w:tblCellMar>
        </w:tblPrEx>
        <w:tc>
          <w:tcPr>
            <w:tcW w:w="3969" w:type="dxa"/>
            <w:tcBorders>
              <w:top w:val="nil"/>
              <w:left w:val="nil"/>
              <w:bottom w:val="nil"/>
              <w:right w:val="single" w:color="auto" w:sz="4" w:space="0"/>
            </w:tcBorders>
          </w:tcPr>
          <w:p w14:paraId="374F9152">
            <w:pPr>
              <w:tabs>
                <w:tab w:val="left" w:pos="2130"/>
              </w:tabs>
              <w:spacing w:line="264" w:lineRule="auto"/>
              <w:contextualSpacing/>
              <w:rPr>
                <w:b/>
                <w:szCs w:val="24"/>
              </w:rPr>
            </w:pPr>
            <w:r>
              <w:rPr>
                <w:b/>
                <w:szCs w:val="24"/>
              </w:rPr>
              <w:t>Deadline for response:</w:t>
            </w:r>
          </w:p>
        </w:tc>
        <w:tc>
          <w:tcPr>
            <w:tcW w:w="5047" w:type="dxa"/>
            <w:tcBorders>
              <w:top w:val="single" w:color="auto" w:sz="4" w:space="0"/>
              <w:left w:val="single" w:color="auto" w:sz="4" w:space="0"/>
              <w:bottom w:val="single" w:color="auto" w:sz="4" w:space="0"/>
              <w:right w:val="single" w:color="auto" w:sz="4" w:space="0"/>
            </w:tcBorders>
          </w:tcPr>
          <w:p w14:paraId="0286CEC2">
            <w:pPr>
              <w:tabs>
                <w:tab w:val="left" w:pos="2130"/>
              </w:tabs>
              <w:spacing w:line="264" w:lineRule="auto"/>
              <w:contextualSpacing/>
              <w:rPr>
                <w:color w:val="FF0000"/>
                <w:szCs w:val="24"/>
              </w:rPr>
            </w:pPr>
            <w:r>
              <w:rPr>
                <w:szCs w:val="24"/>
              </w:rPr>
              <w:t>19 August 2026</w:t>
            </w:r>
          </w:p>
        </w:tc>
      </w:tr>
      <w:tr w14:paraId="48B27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28" w:type="dxa"/>
          </w:tblCellMar>
        </w:tblPrEx>
        <w:tc>
          <w:tcPr>
            <w:tcW w:w="3969" w:type="dxa"/>
            <w:tcBorders>
              <w:top w:val="nil"/>
              <w:left w:val="nil"/>
              <w:bottom w:val="nil"/>
              <w:right w:val="nil"/>
            </w:tcBorders>
          </w:tcPr>
          <w:p w14:paraId="61F3E105">
            <w:pPr>
              <w:tabs>
                <w:tab w:val="left" w:pos="2130"/>
              </w:tabs>
              <w:spacing w:line="264" w:lineRule="auto"/>
              <w:contextualSpacing/>
              <w:rPr>
                <w:b/>
                <w:color w:val="FF0000"/>
                <w:szCs w:val="24"/>
              </w:rPr>
            </w:pPr>
          </w:p>
        </w:tc>
        <w:tc>
          <w:tcPr>
            <w:tcW w:w="5047" w:type="dxa"/>
            <w:tcBorders>
              <w:top w:val="single" w:color="auto" w:sz="4" w:space="0"/>
              <w:left w:val="nil"/>
              <w:bottom w:val="single" w:color="auto" w:sz="4" w:space="0"/>
              <w:right w:val="nil"/>
            </w:tcBorders>
          </w:tcPr>
          <w:p w14:paraId="640C58AB">
            <w:pPr>
              <w:tabs>
                <w:tab w:val="left" w:pos="2130"/>
              </w:tabs>
              <w:spacing w:line="264" w:lineRule="auto"/>
              <w:contextualSpacing/>
              <w:rPr>
                <w:color w:val="FF0000"/>
                <w:szCs w:val="24"/>
              </w:rPr>
            </w:pPr>
          </w:p>
        </w:tc>
      </w:tr>
      <w:tr w14:paraId="0F2AA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28" w:type="dxa"/>
          </w:tblCellMar>
        </w:tblPrEx>
        <w:tc>
          <w:tcPr>
            <w:tcW w:w="3969" w:type="dxa"/>
            <w:tcBorders>
              <w:top w:val="nil"/>
              <w:left w:val="nil"/>
              <w:bottom w:val="nil"/>
              <w:right w:val="single" w:color="auto" w:sz="4" w:space="0"/>
            </w:tcBorders>
          </w:tcPr>
          <w:p w14:paraId="0279E8A5">
            <w:pPr>
              <w:tabs>
                <w:tab w:val="left" w:pos="2130"/>
              </w:tabs>
              <w:spacing w:line="264" w:lineRule="auto"/>
              <w:contextualSpacing/>
              <w:rPr>
                <w:b/>
                <w:bCs/>
                <w:szCs w:val="24"/>
              </w:rPr>
            </w:pPr>
            <w:r>
              <w:rPr>
                <w:b/>
                <w:bCs/>
                <w:szCs w:val="24"/>
              </w:rPr>
              <w:t>Contact details:</w:t>
            </w:r>
          </w:p>
        </w:tc>
        <w:tc>
          <w:tcPr>
            <w:tcW w:w="5047" w:type="dxa"/>
            <w:tcBorders>
              <w:top w:val="single" w:color="auto" w:sz="4" w:space="0"/>
              <w:left w:val="single" w:color="auto" w:sz="4" w:space="0"/>
              <w:bottom w:val="single" w:color="auto" w:sz="4" w:space="0"/>
              <w:right w:val="single" w:color="auto" w:sz="4" w:space="0"/>
            </w:tcBorders>
          </w:tcPr>
          <w:p w14:paraId="19DEB0A0">
            <w:pPr>
              <w:tabs>
                <w:tab w:val="left" w:pos="2130"/>
              </w:tabs>
              <w:spacing w:line="264" w:lineRule="auto"/>
              <w:contextualSpacing/>
              <w:rPr>
                <w:color w:val="FF0000"/>
                <w:szCs w:val="24"/>
              </w:rPr>
            </w:pPr>
            <w:r>
              <w:rPr>
                <w:szCs w:val="24"/>
              </w:rPr>
              <w:t>SG0094@traderemedies.gov.uk</w:t>
            </w:r>
          </w:p>
        </w:tc>
      </w:tr>
      <w:tr w14:paraId="5B3F9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28" w:type="dxa"/>
          </w:tblCellMar>
        </w:tblPrEx>
        <w:tc>
          <w:tcPr>
            <w:tcW w:w="3969" w:type="dxa"/>
            <w:tcBorders>
              <w:top w:val="nil"/>
              <w:left w:val="nil"/>
              <w:bottom w:val="nil"/>
              <w:right w:val="nil"/>
            </w:tcBorders>
          </w:tcPr>
          <w:p w14:paraId="71DB9AE2">
            <w:pPr>
              <w:tabs>
                <w:tab w:val="left" w:pos="2130"/>
              </w:tabs>
              <w:spacing w:line="264" w:lineRule="auto"/>
              <w:contextualSpacing/>
              <w:rPr>
                <w:b/>
                <w:bCs/>
                <w:szCs w:val="24"/>
              </w:rPr>
            </w:pPr>
          </w:p>
        </w:tc>
        <w:tc>
          <w:tcPr>
            <w:tcW w:w="5047" w:type="dxa"/>
            <w:tcBorders>
              <w:top w:val="single" w:color="auto" w:sz="4" w:space="0"/>
              <w:left w:val="nil"/>
              <w:bottom w:val="single" w:color="auto" w:sz="4" w:space="0"/>
              <w:right w:val="nil"/>
            </w:tcBorders>
          </w:tcPr>
          <w:p w14:paraId="10D1CA03">
            <w:pPr>
              <w:tabs>
                <w:tab w:val="left" w:pos="2130"/>
              </w:tabs>
              <w:spacing w:line="264" w:lineRule="auto"/>
              <w:contextualSpacing/>
              <w:rPr>
                <w:color w:val="FF0000"/>
                <w:szCs w:val="24"/>
              </w:rPr>
            </w:pPr>
          </w:p>
        </w:tc>
      </w:tr>
      <w:tr w14:paraId="1DB46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28" w:type="dxa"/>
          </w:tblCellMar>
        </w:tblPrEx>
        <w:tc>
          <w:tcPr>
            <w:tcW w:w="3969" w:type="dxa"/>
            <w:tcBorders>
              <w:top w:val="nil"/>
              <w:left w:val="nil"/>
              <w:bottom w:val="nil"/>
              <w:right w:val="single" w:color="auto" w:sz="4" w:space="0"/>
            </w:tcBorders>
          </w:tcPr>
          <w:p w14:paraId="3274D12C">
            <w:pPr>
              <w:tabs>
                <w:tab w:val="left" w:pos="2130"/>
              </w:tabs>
              <w:spacing w:line="264" w:lineRule="auto"/>
              <w:contextualSpacing/>
              <w:rPr>
                <w:b/>
                <w:bCs/>
                <w:szCs w:val="24"/>
              </w:rPr>
            </w:pPr>
            <w:r>
              <w:rPr>
                <w:b/>
                <w:szCs w:val="24"/>
              </w:rPr>
              <w:t>Completed on behalf of:</w:t>
            </w:r>
          </w:p>
        </w:tc>
        <w:tc>
          <w:tcPr>
            <w:tcW w:w="5047" w:type="dxa"/>
            <w:tcBorders>
              <w:top w:val="single" w:color="auto" w:sz="4" w:space="0"/>
              <w:left w:val="single" w:color="auto" w:sz="4" w:space="0"/>
              <w:bottom w:val="single" w:color="auto" w:sz="4" w:space="0"/>
              <w:right w:val="single" w:color="auto" w:sz="4" w:space="0"/>
            </w:tcBorders>
          </w:tcPr>
          <w:p w14:paraId="468955FB">
            <w:pPr>
              <w:tabs>
                <w:tab w:val="left" w:pos="2130"/>
              </w:tabs>
              <w:spacing w:line="264" w:lineRule="auto"/>
              <w:contextualSpacing/>
              <w:rPr>
                <w:color w:val="FF0000"/>
                <w:szCs w:val="24"/>
              </w:rPr>
            </w:pPr>
            <w:r>
              <w:rPr>
                <w:rFonts w:hint="eastAsia" w:eastAsiaTheme="minorEastAsia"/>
                <w:i/>
                <w:iCs/>
                <w:color w:val="808080" w:themeColor="background1" w:themeShade="80"/>
                <w:szCs w:val="24"/>
                <w:highlight w:val="yellow"/>
              </w:rPr>
              <w:t>KOKSAN (NANTONG) NEW MATERIAL CO., LTD</w:t>
            </w:r>
          </w:p>
        </w:tc>
      </w:tr>
    </w:tbl>
    <w:p w14:paraId="560A29F1">
      <w:pPr>
        <w:spacing w:line="22" w:lineRule="atLeast"/>
        <w:rPr>
          <w:szCs w:val="24"/>
        </w:rPr>
      </w:pPr>
    </w:p>
    <w:p w14:paraId="7FCA0A91">
      <w:pPr>
        <w:spacing w:line="22" w:lineRule="atLeast"/>
        <w:rPr>
          <w:szCs w:val="24"/>
        </w:rPr>
      </w:pPr>
    </w:p>
    <w:p w14:paraId="01896F2E">
      <w:pPr>
        <w:spacing w:line="22" w:lineRule="atLeast"/>
        <w:rPr>
          <w:rFonts w:eastAsia="Arial"/>
          <w:b/>
          <w:bCs/>
          <w:szCs w:val="24"/>
        </w:rPr>
      </w:pPr>
    </w:p>
    <w:p w14:paraId="725A0023">
      <w:pPr>
        <w:spacing w:line="22" w:lineRule="atLeast"/>
        <w:rPr>
          <w:rFonts w:eastAsia="Arial"/>
          <w:b/>
          <w:bCs/>
          <w:szCs w:val="24"/>
        </w:rPr>
      </w:pPr>
    </w:p>
    <w:p w14:paraId="5DEE4EE0">
      <w:pPr>
        <w:spacing w:line="22" w:lineRule="atLeast"/>
        <w:rPr>
          <w:rFonts w:eastAsia="Arial"/>
          <w:b/>
          <w:bCs/>
          <w:szCs w:val="24"/>
        </w:rPr>
      </w:pPr>
    </w:p>
    <w:p w14:paraId="445F374C">
      <w:pPr>
        <w:spacing w:line="22" w:lineRule="atLeast"/>
        <w:rPr>
          <w:rFonts w:eastAsia="Arial"/>
          <w:b/>
          <w:bCs/>
          <w:szCs w:val="24"/>
        </w:rPr>
      </w:pPr>
    </w:p>
    <w:p w14:paraId="0ECD6BA9">
      <w:pPr>
        <w:spacing w:line="22" w:lineRule="atLeast"/>
        <w:rPr>
          <w:rFonts w:eastAsia="Arial"/>
          <w:b/>
          <w:bCs/>
          <w:szCs w:val="24"/>
        </w:rPr>
      </w:pPr>
    </w:p>
    <w:p w14:paraId="39FF241D">
      <w:pPr>
        <w:spacing w:line="22" w:lineRule="atLeast"/>
        <w:rPr>
          <w:rFonts w:eastAsia="Arial"/>
          <w:b/>
          <w:bCs/>
          <w:szCs w:val="24"/>
        </w:rPr>
      </w:pPr>
    </w:p>
    <w:p w14:paraId="40E71FF6">
      <w:pPr>
        <w:spacing w:line="22" w:lineRule="atLeast"/>
        <w:rPr>
          <w:rFonts w:eastAsia="Arial"/>
          <w:b/>
          <w:bCs/>
          <w:szCs w:val="24"/>
        </w:rPr>
      </w:pPr>
    </w:p>
    <w:p w14:paraId="14BCDF89">
      <w:pPr>
        <w:spacing w:line="22" w:lineRule="atLeast"/>
        <w:rPr>
          <w:rFonts w:eastAsia="Arial"/>
          <w:b/>
          <w:bCs/>
          <w:szCs w:val="24"/>
        </w:rPr>
      </w:pPr>
    </w:p>
    <w:p w14:paraId="7DADD601">
      <w:pPr>
        <w:spacing w:line="22" w:lineRule="atLeast"/>
        <w:rPr>
          <w:rFonts w:eastAsia="Arial"/>
          <w:b/>
          <w:bCs/>
          <w:szCs w:val="24"/>
        </w:rPr>
      </w:pPr>
    </w:p>
    <w:p w14:paraId="11F415D2">
      <w:pPr>
        <w:spacing w:line="22" w:lineRule="atLeast"/>
        <w:rPr>
          <w:rFonts w:eastAsia="Arial"/>
          <w:b/>
          <w:bCs/>
          <w:szCs w:val="24"/>
        </w:rPr>
      </w:pPr>
    </w:p>
    <w:p w14:paraId="5ED0471D">
      <w:pPr>
        <w:spacing w:line="22" w:lineRule="atLeast"/>
        <w:rPr>
          <w:rFonts w:eastAsia="Arial"/>
          <w:b/>
          <w:bCs/>
          <w:szCs w:val="24"/>
        </w:rPr>
      </w:pPr>
    </w:p>
    <w:p w14:paraId="2FA75BCB">
      <w:pPr>
        <w:spacing w:line="22" w:lineRule="atLeast"/>
        <w:rPr>
          <w:rFonts w:eastAsia="Arial"/>
          <w:b/>
          <w:bCs/>
          <w:szCs w:val="24"/>
        </w:rPr>
      </w:pPr>
    </w:p>
    <w:p w14:paraId="4369D345">
      <w:pPr>
        <w:spacing w:line="22" w:lineRule="atLeast"/>
        <w:rPr>
          <w:rFonts w:eastAsia="Arial"/>
          <w:b/>
          <w:bCs/>
          <w:szCs w:val="24"/>
        </w:rPr>
      </w:pPr>
    </w:p>
    <w:p w14:paraId="01D114F4">
      <w:pPr>
        <w:spacing w:line="22" w:lineRule="atLeast"/>
        <w:rPr>
          <w:rFonts w:eastAsia="Arial"/>
          <w:b/>
          <w:bCs/>
          <w:szCs w:val="24"/>
        </w:rPr>
      </w:pPr>
    </w:p>
    <w:p w14:paraId="582FD001">
      <w:pPr>
        <w:spacing w:line="22" w:lineRule="atLeast"/>
        <w:rPr>
          <w:rFonts w:eastAsia="Arial"/>
          <w:b/>
          <w:bCs/>
          <w:szCs w:val="24"/>
        </w:rPr>
      </w:pPr>
    </w:p>
    <w:p w14:paraId="18566C1D">
      <w:pPr>
        <w:spacing w:line="22" w:lineRule="atLeast"/>
        <w:rPr>
          <w:rFonts w:eastAsia="Arial"/>
          <w:color w:val="000000"/>
          <w:szCs w:val="24"/>
        </w:rPr>
      </w:pPr>
    </w:p>
    <w:p w14:paraId="467E56B2">
      <w:pPr>
        <w:spacing w:line="22" w:lineRule="atLeast"/>
        <w:jc w:val="both"/>
      </w:pPr>
      <w:r>
        <w:rPr>
          <w:rFonts w:eastAsia="Arial"/>
          <w:color w:val="000000"/>
          <w:szCs w:val="24"/>
        </w:rPr>
        <w:t xml:space="preserve">When you have completed each form, indicate the </w:t>
      </w:r>
      <w:r>
        <w:rPr>
          <w:rFonts w:eastAsia="Arial"/>
          <w:b/>
          <w:color w:val="000000"/>
          <w:szCs w:val="24"/>
        </w:rPr>
        <w:t>confidentiality</w:t>
      </w:r>
      <w:r>
        <w:rPr>
          <w:rFonts w:eastAsia="Arial"/>
          <w:color w:val="000000"/>
          <w:szCs w:val="24"/>
        </w:rPr>
        <w:t xml:space="preserve"> status of the document by placing an </w:t>
      </w:r>
      <w:r>
        <w:rPr>
          <w:rFonts w:ascii="Wingdings 2" w:hAnsi="Wingdings 2" w:eastAsia="Wingdings 2" w:cs="Wingdings 2"/>
          <w:b/>
          <w:bCs/>
          <w:color w:val="000000"/>
          <w:szCs w:val="24"/>
        </w:rPr>
        <w:t></w:t>
      </w:r>
      <w:r>
        <w:rPr>
          <w:rFonts w:eastAsia="Arial"/>
          <w:color w:val="000000"/>
          <w:szCs w:val="24"/>
        </w:rPr>
        <w:t xml:space="preserve"> in the relevant box below and in the header of the form:</w:t>
      </w:r>
    </w:p>
    <w:p w14:paraId="77D0D369">
      <w:pPr>
        <w:spacing w:line="22" w:lineRule="atLeast"/>
        <w:jc w:val="both"/>
        <w:rPr>
          <w:rFonts w:eastAsia="Arial"/>
          <w:color w:val="000000"/>
          <w:szCs w:val="24"/>
        </w:rPr>
      </w:pPr>
    </w:p>
    <w:p w14:paraId="214B60CD">
      <w:pPr>
        <w:spacing w:line="22" w:lineRule="atLeast"/>
        <w:ind w:left="1701" w:hanging="981"/>
        <w:jc w:val="both"/>
      </w:pPr>
      <w:r>
        <w:rPr>
          <w:rFonts w:ascii="MS Gothic" w:hAnsi="MS Gothic" w:eastAsia="MS Gothic" w:cs="Segoe UI Symbol"/>
          <w:b/>
          <w:bCs/>
          <w:color w:val="000000"/>
          <w:szCs w:val="24"/>
        </w:rPr>
        <w:t>☐</w:t>
      </w:r>
      <w:r>
        <w:rPr>
          <w:rFonts w:ascii="Segoe UI Symbol" w:hAnsi="Segoe UI Symbol" w:eastAsia="MS Gothic" w:cs="Segoe UI Symbol"/>
          <w:b/>
          <w:bCs/>
          <w:color w:val="000000"/>
          <w:szCs w:val="24"/>
        </w:rPr>
        <w:tab/>
      </w:r>
      <w:r>
        <w:rPr>
          <w:rFonts w:eastAsia="Arial"/>
          <w:color w:val="000000"/>
          <w:szCs w:val="24"/>
        </w:rPr>
        <w:t>Confidential</w:t>
      </w:r>
    </w:p>
    <w:p w14:paraId="63CD6379">
      <w:pPr>
        <w:spacing w:line="22" w:lineRule="atLeast"/>
        <w:ind w:left="1701" w:hanging="981"/>
        <w:jc w:val="both"/>
      </w:pPr>
      <w:r>
        <w:rPr>
          <w:rFonts w:ascii="Wingdings 2" w:hAnsi="Wingdings 2" w:eastAsia="Wingdings 2" w:cs="Wingdings 2"/>
          <w:b/>
          <w:bCs/>
          <w:color w:val="000000"/>
          <w:szCs w:val="24"/>
        </w:rPr>
        <w:t></w:t>
      </w:r>
      <w:r>
        <w:rPr>
          <w:rFonts w:ascii="Segoe UI Symbol" w:hAnsi="Segoe UI Symbol" w:eastAsia="MS Gothic" w:cs="Segoe UI Symbol"/>
          <w:b/>
          <w:bCs/>
          <w:color w:val="000000"/>
          <w:szCs w:val="24"/>
        </w:rPr>
        <w:tab/>
      </w:r>
      <w:r>
        <w:rPr>
          <w:rFonts w:eastAsia="Arial"/>
          <w:color w:val="000000"/>
          <w:szCs w:val="24"/>
        </w:rPr>
        <w:t>Non-confidential (will be made available on the public file</w:t>
      </w:r>
      <w:bookmarkStart w:id="0" w:name="_Hlk536188791"/>
      <w:r>
        <w:rPr>
          <w:rFonts w:eastAsia="Arial"/>
          <w:color w:val="000000"/>
          <w:szCs w:val="24"/>
        </w:rPr>
        <w:t>)</w:t>
      </w:r>
    </w:p>
    <w:p w14:paraId="596E1257">
      <w:pPr>
        <w:spacing w:line="22" w:lineRule="atLeast"/>
        <w:jc w:val="both"/>
        <w:rPr>
          <w:rFonts w:ascii="MS Gothic" w:hAnsi="MS Gothic" w:eastAsia="MS Gothic" w:cs="Segoe UI Symbol"/>
          <w:b/>
          <w:bCs/>
          <w:color w:val="000000"/>
          <w:szCs w:val="24"/>
        </w:rPr>
      </w:pPr>
    </w:p>
    <w:p w14:paraId="7BEDC4B7">
      <w:pPr>
        <w:spacing w:line="22" w:lineRule="atLeast"/>
        <w:jc w:val="both"/>
      </w:pPr>
      <w:r>
        <w:rPr>
          <w:rFonts w:eastAsia="Arial"/>
          <w:color w:val="000000"/>
          <w:szCs w:val="24"/>
        </w:rPr>
        <w:t xml:space="preserve">Please note that you will have to provide a </w:t>
      </w:r>
      <w:r>
        <w:rPr>
          <w:rFonts w:eastAsia="Arial"/>
          <w:b/>
          <w:bCs/>
          <w:color w:val="000000"/>
          <w:szCs w:val="24"/>
        </w:rPr>
        <w:t xml:space="preserve">confidential </w:t>
      </w:r>
      <w:r>
        <w:rPr>
          <w:rFonts w:eastAsia="Arial"/>
          <w:color w:val="000000"/>
          <w:szCs w:val="24"/>
        </w:rPr>
        <w:t xml:space="preserve">and a </w:t>
      </w:r>
      <w:r>
        <w:rPr>
          <w:rFonts w:eastAsia="Arial"/>
          <w:b/>
          <w:bCs/>
          <w:color w:val="000000"/>
          <w:szCs w:val="24"/>
        </w:rPr>
        <w:t>non-confidential version</w:t>
      </w:r>
      <w:r>
        <w:rPr>
          <w:rFonts w:eastAsia="Arial"/>
          <w:color w:val="000000"/>
          <w:szCs w:val="24"/>
        </w:rPr>
        <w:t xml:space="preserve"> of this registration form.</w:t>
      </w:r>
      <w:r>
        <w:rPr>
          <w:rFonts w:eastAsia="Arial"/>
          <w:b/>
          <w:bCs/>
          <w:color w:val="000000"/>
          <w:szCs w:val="24"/>
        </w:rPr>
        <w:t xml:space="preserve"> </w:t>
      </w:r>
      <w:r>
        <w:rPr>
          <w:rFonts w:eastAsia="Arial"/>
          <w:color w:val="000000"/>
          <w:szCs w:val="24"/>
        </w:rPr>
        <w:t xml:space="preserve">Both copies must be returned to the TRA using the </w:t>
      </w:r>
      <w:r>
        <w:fldChar w:fldCharType="begin"/>
      </w:r>
      <w:r>
        <w:instrText xml:space="preserve"> HYPERLINK "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w:instrText>
      </w:r>
      <w:r>
        <w:fldChar w:fldCharType="separate"/>
      </w:r>
      <w:r>
        <w:rPr>
          <w:rStyle w:val="27"/>
          <w:rFonts w:eastAsia="Arial"/>
          <w:szCs w:val="24"/>
        </w:rPr>
        <w:t>Trade Remedies Service</w:t>
      </w:r>
      <w:r>
        <w:rPr>
          <w:rStyle w:val="27"/>
          <w:rFonts w:eastAsia="Arial"/>
          <w:szCs w:val="24"/>
        </w:rPr>
        <w:fldChar w:fldCharType="end"/>
      </w:r>
      <w:r>
        <w:rPr>
          <w:rFonts w:eastAsia="Arial"/>
          <w:color w:val="000000"/>
          <w:szCs w:val="24"/>
        </w:rPr>
        <w:t xml:space="preserve"> by </w:t>
      </w:r>
      <w:r>
        <w:rPr>
          <w:rFonts w:eastAsia="Arial"/>
          <w:b/>
          <w:bCs/>
          <w:color w:val="000000"/>
          <w:szCs w:val="24"/>
        </w:rPr>
        <w:t>19 August 2026</w:t>
      </w:r>
      <w:r>
        <w:rPr>
          <w:rFonts w:eastAsia="Arial"/>
          <w:color w:val="000000"/>
          <w:szCs w:val="24"/>
        </w:rPr>
        <w:t>.</w:t>
      </w:r>
    </w:p>
    <w:p w14:paraId="0A3602DD">
      <w:pPr>
        <w:suppressAutoHyphens w:val="0"/>
        <w:spacing w:after="160"/>
        <w:rPr>
          <w:rFonts w:eastAsia="Yu Gothic Light"/>
          <w:b/>
          <w:sz w:val="36"/>
          <w:lang w:eastAsia="zh-CN"/>
        </w:rPr>
      </w:pPr>
      <w:r>
        <w:rPr>
          <w:b/>
          <w:sz w:val="36"/>
          <w:lang w:eastAsia="zh-CN"/>
        </w:rPr>
        <w:br w:type="page"/>
      </w:r>
    </w:p>
    <w:p w14:paraId="035BC6BF">
      <w:pPr>
        <w:pStyle w:val="2"/>
      </w:pPr>
      <w:r>
        <w:t>Introduction</w:t>
      </w:r>
    </w:p>
    <w:p w14:paraId="72E43DF0">
      <w:pPr>
        <w:spacing w:line="22" w:lineRule="atLeast"/>
      </w:pPr>
    </w:p>
    <w:p w14:paraId="39291500">
      <w:pPr>
        <w:pStyle w:val="3"/>
      </w:pPr>
      <w:r>
        <w:t>Registration of interest to the investigation</w:t>
      </w:r>
    </w:p>
    <w:p w14:paraId="781781BB">
      <w:pPr>
        <w:spacing w:line="22" w:lineRule="atLeast"/>
      </w:pPr>
    </w:p>
    <w:p w14:paraId="38D8CFE1">
      <w:pPr>
        <w:spacing w:line="22" w:lineRule="atLeast"/>
        <w:jc w:val="both"/>
      </w:pPr>
      <w:r>
        <w:t xml:space="preserve">We invite interested parties and contributors to </w:t>
      </w:r>
      <w:r>
        <w:rPr>
          <w:b/>
          <w:bCs/>
        </w:rPr>
        <w:t>register</w:t>
      </w:r>
      <w:r>
        <w:t xml:space="preserve"> their interest in this </w:t>
      </w:r>
      <w:r>
        <w:rPr>
          <w:rFonts w:eastAsia="Arial"/>
        </w:rPr>
        <w:t xml:space="preserve">investigation </w:t>
      </w:r>
      <w:r>
        <w:rPr>
          <w:rFonts w:eastAsia="Arial"/>
          <w:b/>
          <w:bCs/>
        </w:rPr>
        <w:t xml:space="preserve">by completing the relevant sections </w:t>
      </w:r>
      <w:r>
        <w:rPr>
          <w:rFonts w:eastAsia="Arial"/>
        </w:rPr>
        <w:t>as indicated in this form</w:t>
      </w:r>
      <w:r>
        <w:rPr>
          <w:rFonts w:eastAsia="Arial"/>
          <w:b/>
          <w:bCs/>
        </w:rPr>
        <w:t xml:space="preserve"> and submitting the completed form </w:t>
      </w:r>
      <w:r>
        <w:rPr>
          <w:rFonts w:eastAsia="Arial"/>
        </w:rPr>
        <w:t xml:space="preserve">using the </w:t>
      </w:r>
      <w:r>
        <w:fldChar w:fldCharType="begin"/>
      </w:r>
      <w:r>
        <w:instrText xml:space="preserve"> HYPERLINK "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w:instrText>
      </w:r>
      <w:r>
        <w:fldChar w:fldCharType="separate"/>
      </w:r>
      <w:r>
        <w:rPr>
          <w:rStyle w:val="27"/>
          <w:rFonts w:eastAsia="Arial"/>
        </w:rPr>
        <w:t>Trade Remedies Service</w:t>
      </w:r>
      <w:r>
        <w:rPr>
          <w:rStyle w:val="27"/>
          <w:rFonts w:eastAsia="Arial"/>
        </w:rPr>
        <w:fldChar w:fldCharType="end"/>
      </w:r>
      <w:r>
        <w:rPr>
          <w:rFonts w:eastAsia="Arial"/>
        </w:rPr>
        <w:t>.</w:t>
      </w:r>
    </w:p>
    <w:p w14:paraId="70ABC8C5">
      <w:pPr>
        <w:spacing w:line="22" w:lineRule="atLeast"/>
        <w:jc w:val="both"/>
        <w:rPr>
          <w:rFonts w:eastAsia="Arial"/>
          <w:color w:val="0070C0"/>
        </w:rPr>
      </w:pPr>
    </w:p>
    <w:p w14:paraId="09422C33">
      <w:pPr>
        <w:spacing w:line="22" w:lineRule="atLeast"/>
        <w:jc w:val="both"/>
        <w:rPr>
          <w:rFonts w:eastAsia="Arial"/>
        </w:rPr>
      </w:pPr>
      <w:r>
        <w:rPr>
          <w:rFonts w:eastAsia="Arial"/>
        </w:rPr>
        <w:t>An interested party is either:</w:t>
      </w:r>
    </w:p>
    <w:p w14:paraId="4AA6531B">
      <w:pPr>
        <w:pStyle w:val="44"/>
        <w:numPr>
          <w:ilvl w:val="0"/>
          <w:numId w:val="1"/>
        </w:numPr>
        <w:spacing w:line="22" w:lineRule="atLeast"/>
        <w:jc w:val="both"/>
      </w:pPr>
      <w:r>
        <w:rPr>
          <w:rFonts w:eastAsia="Arial"/>
        </w:rPr>
        <w:t>a government of the foreign countries or territories subject to the investigation;</w:t>
      </w:r>
    </w:p>
    <w:p w14:paraId="69CEFD96">
      <w:pPr>
        <w:pStyle w:val="44"/>
        <w:numPr>
          <w:ilvl w:val="0"/>
          <w:numId w:val="1"/>
        </w:numPr>
        <w:spacing w:line="22" w:lineRule="atLeast"/>
        <w:jc w:val="both"/>
      </w:pPr>
      <w:r>
        <w:rPr>
          <w:rFonts w:eastAsia="Arial"/>
        </w:rPr>
        <w:t>an overseas exporter, an overseas producer or an importer of the goods subject to the investigation;</w:t>
      </w:r>
    </w:p>
    <w:p w14:paraId="44E347F9">
      <w:pPr>
        <w:pStyle w:val="44"/>
        <w:numPr>
          <w:ilvl w:val="0"/>
          <w:numId w:val="1"/>
        </w:numPr>
        <w:spacing w:line="22" w:lineRule="atLeast"/>
        <w:jc w:val="both"/>
      </w:pPr>
      <w:r>
        <w:rPr>
          <w:rFonts w:eastAsia="Arial"/>
        </w:rPr>
        <w:t>a UK producer of goods that are like or directly competitive with the goods subject to the investigation; or</w:t>
      </w:r>
    </w:p>
    <w:p w14:paraId="5E4CE52F">
      <w:pPr>
        <w:pStyle w:val="44"/>
        <w:numPr>
          <w:ilvl w:val="0"/>
          <w:numId w:val="1"/>
        </w:numPr>
        <w:spacing w:line="22" w:lineRule="atLeast"/>
        <w:jc w:val="both"/>
        <w:rPr>
          <w:rFonts w:eastAsia="Arial"/>
        </w:rPr>
      </w:pPr>
      <w:r>
        <w:rPr>
          <w:rFonts w:eastAsia="Arial"/>
        </w:rPr>
        <w:t>a trade or business association representing one or more of the parties under (b) and (c).</w:t>
      </w:r>
    </w:p>
    <w:p w14:paraId="47013216">
      <w:pPr>
        <w:spacing w:line="22" w:lineRule="atLeast"/>
        <w:jc w:val="both"/>
        <w:rPr>
          <w:rFonts w:eastAsia="Arial"/>
        </w:rPr>
      </w:pPr>
    </w:p>
    <w:p w14:paraId="13EB530E">
      <w:pPr>
        <w:spacing w:line="22" w:lineRule="atLeast"/>
        <w:jc w:val="both"/>
      </w:pPr>
      <w:r>
        <w:rPr>
          <w:rFonts w:eastAsia="Arial"/>
        </w:rPr>
        <w:t>A contributor is a person or company who is not an interested party but who wants to register so that they can participate in an investigation.</w:t>
      </w:r>
    </w:p>
    <w:p w14:paraId="45DE0A7D">
      <w:pPr>
        <w:spacing w:line="22" w:lineRule="atLeast"/>
        <w:rPr>
          <w:rFonts w:eastAsia="Arial"/>
        </w:rPr>
      </w:pPr>
    </w:p>
    <w:p w14:paraId="51917D15">
      <w:pPr>
        <w:pStyle w:val="3"/>
        <w:spacing w:after="120"/>
      </w:pPr>
      <w:r>
        <w:t>Scope of the investigation</w:t>
      </w:r>
    </w:p>
    <w:p w14:paraId="3D9F0927">
      <w:pPr>
        <w:pStyle w:val="61"/>
        <w:spacing w:before="0" w:after="0" w:line="22" w:lineRule="atLeast"/>
        <w:rPr>
          <w:rStyle w:val="62"/>
          <w:rFonts w:ascii="Arial" w:hAnsi="Arial" w:eastAsia="Yu Gothic Light" w:cs="Arial"/>
        </w:rPr>
      </w:pPr>
      <w:r>
        <w:rPr>
          <w:rStyle w:val="62"/>
          <w:rFonts w:ascii="Arial" w:hAnsi="Arial" w:eastAsia="Yu Gothic Light" w:cs="Arial"/>
        </w:rPr>
        <w:t>The goods subject to investigation (Goods Concerned) are:</w:t>
      </w:r>
    </w:p>
    <w:p w14:paraId="2C5A4454">
      <w:pPr>
        <w:pStyle w:val="61"/>
        <w:spacing w:before="0" w:after="0" w:line="22" w:lineRule="atLeast"/>
        <w:rPr>
          <w:rStyle w:val="62"/>
          <w:rFonts w:ascii="Arial" w:hAnsi="Arial" w:eastAsia="Yu Gothic Light" w:cs="Arial"/>
        </w:rPr>
      </w:pPr>
    </w:p>
    <w:p w14:paraId="1DF5EA24">
      <w:pPr>
        <w:ind w:left="720"/>
        <w:jc w:val="both"/>
        <w:rPr>
          <w:i/>
          <w:iCs/>
          <w:color w:val="000000" w:themeColor="text1"/>
          <w14:textFill>
            <w14:solidFill>
              <w14:schemeClr w14:val="tx1"/>
            </w14:solidFill>
          </w14:textFill>
        </w:rPr>
      </w:pPr>
      <w:r>
        <w:rPr>
          <w:i/>
          <w:iCs/>
          <w:color w:val="000000" w:themeColor="text1"/>
          <w14:textFill>
            <w14:solidFill>
              <w14:schemeClr w14:val="tx1"/>
            </w14:solidFill>
          </w14:textFill>
        </w:rPr>
        <w:t>Poly(ethylene Terephthalate) resin, whether virgin produced poly(ethylene terephthalate) ("vPET") having a viscosity number of 74 ml/g or higher or recycled poly(ethylene terephthalate) ("rPET") of the same viscosity range.</w:t>
      </w:r>
    </w:p>
    <w:p w14:paraId="28D8A9D5">
      <w:pPr>
        <w:pStyle w:val="61"/>
        <w:spacing w:before="0" w:after="0" w:line="22" w:lineRule="atLeast"/>
        <w:rPr>
          <w:rStyle w:val="62"/>
          <w:rFonts w:ascii="Arial" w:hAnsi="Arial" w:eastAsia="Yu Gothic Light" w:cs="Arial"/>
        </w:rPr>
      </w:pPr>
    </w:p>
    <w:p w14:paraId="4CF551D0">
      <w:pPr>
        <w:pStyle w:val="61"/>
        <w:spacing w:before="0" w:after="0" w:line="22" w:lineRule="atLeast"/>
      </w:pPr>
      <w:r>
        <w:rPr>
          <w:rStyle w:val="62"/>
          <w:rFonts w:ascii="Arial" w:hAnsi="Arial" w:eastAsia="Yu Gothic Light" w:cs="Arial"/>
        </w:rPr>
        <w:t xml:space="preserve">For further details, please refer to the Notice of Initiation on the </w:t>
      </w:r>
      <w:r>
        <w:fldChar w:fldCharType="begin"/>
      </w:r>
      <w:r>
        <w:instrText xml:space="preserve"> HYPERLINK "https://public-file.trade-remedies.service.gov.uk/case/SG0094" </w:instrText>
      </w:r>
      <w:r>
        <w:fldChar w:fldCharType="separate"/>
      </w:r>
      <w:r>
        <w:rPr>
          <w:rStyle w:val="27"/>
          <w:rFonts w:ascii="Arial" w:hAnsi="Arial" w:eastAsia="Arial" w:cs="Arial"/>
        </w:rPr>
        <w:t>public file</w:t>
      </w:r>
      <w:r>
        <w:rPr>
          <w:rStyle w:val="27"/>
          <w:rFonts w:ascii="Arial" w:hAnsi="Arial" w:eastAsia="Arial" w:cs="Arial"/>
        </w:rPr>
        <w:fldChar w:fldCharType="end"/>
      </w:r>
      <w:r>
        <w:rPr>
          <w:rFonts w:ascii="Arial" w:hAnsi="Arial" w:eastAsia="Arial" w:cs="Arial"/>
          <w:color w:val="000000"/>
        </w:rPr>
        <w:t xml:space="preserve">. </w:t>
      </w:r>
    </w:p>
    <w:p w14:paraId="7A508907">
      <w:pPr>
        <w:pStyle w:val="61"/>
        <w:spacing w:before="0" w:after="0" w:line="22" w:lineRule="atLeast"/>
      </w:pPr>
    </w:p>
    <w:p w14:paraId="7EA5C408">
      <w:pPr>
        <w:pStyle w:val="3"/>
      </w:pPr>
      <w:r>
        <w:t>Completing this form</w:t>
      </w:r>
    </w:p>
    <w:p w14:paraId="385E55BA">
      <w:pPr>
        <w:spacing w:line="22" w:lineRule="atLeast"/>
        <w:rPr>
          <w:rFonts w:eastAsia="Arial"/>
        </w:rPr>
      </w:pPr>
    </w:p>
    <w:p w14:paraId="160B8CED">
      <w:pPr>
        <w:spacing w:line="22" w:lineRule="atLeast"/>
        <w:jc w:val="both"/>
        <w:rPr>
          <w:rFonts w:eastAsia="Arial"/>
        </w:rPr>
      </w:pPr>
      <w:r>
        <w:rPr>
          <w:rFonts w:eastAsia="Arial"/>
        </w:rPr>
        <w:t xml:space="preserve">To register to this case, you need to provide </w:t>
      </w:r>
      <w:r>
        <w:rPr>
          <w:rFonts w:eastAsia="Arial"/>
          <w:u w:val="single"/>
        </w:rPr>
        <w:t>two copies</w:t>
      </w:r>
      <w:r>
        <w:rPr>
          <w:rFonts w:eastAsia="Arial"/>
        </w:rPr>
        <w:t xml:space="preserve"> of your response to this form: </w:t>
      </w:r>
      <w:r>
        <w:rPr>
          <w:rFonts w:eastAsia="Arial"/>
          <w:u w:val="single"/>
        </w:rPr>
        <w:t>a confidential and a non-confidential version</w:t>
      </w:r>
      <w:r>
        <w:rPr>
          <w:rFonts w:eastAsia="Arial"/>
        </w:rPr>
        <w:t xml:space="preserve">. Your non-confidential version should be as similar as possible to your confidential version except for the redaction of the confidential information, or in exceptional circumstances, a statement of reasons why the information could not be meaningfully summarised. </w:t>
      </w:r>
    </w:p>
    <w:p w14:paraId="542A1718">
      <w:pPr>
        <w:spacing w:line="22" w:lineRule="atLeast"/>
        <w:jc w:val="both"/>
        <w:rPr>
          <w:rFonts w:eastAsia="Arial"/>
        </w:rPr>
      </w:pPr>
    </w:p>
    <w:p w14:paraId="6DC4D9FE">
      <w:pPr>
        <w:spacing w:line="22" w:lineRule="atLeast"/>
        <w:jc w:val="both"/>
      </w:pPr>
      <w:r>
        <w:rPr>
          <w:rFonts w:eastAsia="Arial"/>
        </w:rPr>
        <w:t xml:space="preserve">Both copies must be returned to the TRA by </w:t>
      </w:r>
      <w:r>
        <w:rPr>
          <w:rFonts w:eastAsia="Arial"/>
          <w:b/>
        </w:rPr>
        <w:t>19 August 2026</w:t>
      </w:r>
      <w:r>
        <w:rPr>
          <w:rFonts w:eastAsia="Arial"/>
        </w:rPr>
        <w:t xml:space="preserve"> using the Trade Remedies Service (</w:t>
      </w:r>
      <w:r>
        <w:fldChar w:fldCharType="begin"/>
      </w:r>
      <w:r>
        <w:instrText xml:space="preserve"> HYPERLINK "http://www.trade-remedies.service.gov.uk" </w:instrText>
      </w:r>
      <w:r>
        <w:fldChar w:fldCharType="separate"/>
      </w:r>
      <w:r>
        <w:rPr>
          <w:rStyle w:val="27"/>
          <w:rFonts w:eastAsia="Arial"/>
        </w:rPr>
        <w:t>www.trade-remedies.service.gov.uk</w:t>
      </w:r>
      <w:r>
        <w:rPr>
          <w:rStyle w:val="27"/>
          <w:rFonts w:eastAsia="Arial"/>
        </w:rPr>
        <w:fldChar w:fldCharType="end"/>
      </w:r>
      <w:r>
        <w:rPr>
          <w:rFonts w:eastAsia="Arial"/>
        </w:rPr>
        <w:t xml:space="preserve">). If information is not supplied in a reasonable time, then the TRA will be free to make determinations on the basis of facts available. </w:t>
      </w:r>
    </w:p>
    <w:p w14:paraId="33EBE327">
      <w:pPr>
        <w:spacing w:line="22" w:lineRule="atLeast"/>
        <w:jc w:val="both"/>
        <w:rPr>
          <w:rFonts w:eastAsia="Arial"/>
        </w:rPr>
      </w:pPr>
    </w:p>
    <w:p w14:paraId="7B762EFF">
      <w:pPr>
        <w:pStyle w:val="61"/>
        <w:spacing w:before="0" w:after="0" w:line="22" w:lineRule="atLeast"/>
        <w:jc w:val="both"/>
      </w:pPr>
      <w:r>
        <w:rPr>
          <w:rFonts w:ascii="Arial" w:hAnsi="Arial" w:eastAsia="Arial" w:cs="Arial"/>
        </w:rPr>
        <w:t xml:space="preserve">The non-confidential version of your registration form may be placed on the </w:t>
      </w:r>
      <w:r>
        <w:fldChar w:fldCharType="begin"/>
      </w:r>
      <w:r>
        <w:instrText xml:space="preserve"> HYPERLINK "https://public-file.trade-remedies.service.gov.uk/case/SG0094" </w:instrText>
      </w:r>
      <w:r>
        <w:fldChar w:fldCharType="separate"/>
      </w:r>
      <w:r>
        <w:rPr>
          <w:rStyle w:val="27"/>
          <w:rFonts w:ascii="Arial" w:hAnsi="Arial" w:eastAsia="Arial" w:cs="Arial"/>
        </w:rPr>
        <w:t>public file</w:t>
      </w:r>
      <w:r>
        <w:rPr>
          <w:rStyle w:val="27"/>
          <w:rFonts w:ascii="Arial" w:hAnsi="Arial" w:eastAsia="Arial" w:cs="Arial"/>
        </w:rPr>
        <w:fldChar w:fldCharType="end"/>
      </w:r>
      <w:r>
        <w:rPr>
          <w:rFonts w:ascii="Arial" w:hAnsi="Arial" w:eastAsia="Arial" w:cs="Arial"/>
          <w:color w:val="000000"/>
        </w:rPr>
        <w:t>.</w:t>
      </w:r>
    </w:p>
    <w:p w14:paraId="7FF5F90C">
      <w:pPr>
        <w:pStyle w:val="61"/>
        <w:spacing w:before="0" w:after="0" w:line="22" w:lineRule="atLeast"/>
        <w:jc w:val="both"/>
      </w:pPr>
    </w:p>
    <w:p w14:paraId="1A6050DA">
      <w:pPr>
        <w:pStyle w:val="61"/>
        <w:spacing w:before="0" w:after="0" w:line="22" w:lineRule="atLeast"/>
        <w:jc w:val="both"/>
      </w:pPr>
      <w:r>
        <w:rPr>
          <w:rStyle w:val="62"/>
          <w:rFonts w:ascii="Arial" w:hAnsi="Arial" w:eastAsia="Yu Gothic Light" w:cs="Arial"/>
        </w:rPr>
        <w:t xml:space="preserve">It is your responsibility to ensure that the non-confidential version does not contain any confidential information, which includes personal contact information, names and signatures. Please see the </w:t>
      </w:r>
      <w:r>
        <w:fldChar w:fldCharType="begin"/>
      </w:r>
      <w:r>
        <w:instrText xml:space="preserve"> HYPERLINK "https://www.gov.uk/government/publications/the-uk-trade-remedies-investigations-process/the-tras-investigation-process" </w:instrText>
      </w:r>
      <w:r>
        <w:fldChar w:fldCharType="separate"/>
      </w:r>
      <w:r>
        <w:rPr>
          <w:rStyle w:val="27"/>
          <w:rFonts w:ascii="Arial" w:hAnsi="Arial" w:eastAsia="Yu Gothic Light" w:cs="Arial"/>
        </w:rPr>
        <w:t>TRA’s public guidance</w:t>
      </w:r>
      <w:r>
        <w:rPr>
          <w:rStyle w:val="27"/>
          <w:rFonts w:ascii="Arial" w:hAnsi="Arial" w:eastAsia="Yu Gothic Light" w:cs="Arial"/>
        </w:rPr>
        <w:fldChar w:fldCharType="end"/>
      </w:r>
      <w:r>
        <w:rPr>
          <w:rStyle w:val="30"/>
          <w:rFonts w:ascii="Arial" w:hAnsi="Arial" w:eastAsia="Yu Gothic Light" w:cs="Arial"/>
        </w:rPr>
        <w:footnoteReference w:id="0"/>
      </w:r>
      <w:r>
        <w:rPr>
          <w:rFonts w:ascii="Arial" w:hAnsi="Arial" w:eastAsia="Yu Gothic Light" w:cs="Arial"/>
        </w:rPr>
        <w:t xml:space="preserve"> </w:t>
      </w:r>
      <w:r>
        <w:rPr>
          <w:rStyle w:val="62"/>
          <w:rFonts w:ascii="Arial" w:hAnsi="Arial" w:eastAsia="Yu Gothic Light" w:cs="Arial"/>
        </w:rPr>
        <w:t>for further information on providing confidential information and non-confidential summaries.</w:t>
      </w:r>
    </w:p>
    <w:p w14:paraId="7C0A68AC">
      <w:pPr>
        <w:pStyle w:val="61"/>
        <w:spacing w:before="0" w:after="0" w:line="22" w:lineRule="atLeast"/>
      </w:pPr>
    </w:p>
    <w:p w14:paraId="1FEA4C4B">
      <w:pPr>
        <w:spacing w:line="264" w:lineRule="auto"/>
        <w:jc w:val="both"/>
        <w:rPr>
          <w:szCs w:val="24"/>
        </w:rPr>
      </w:pPr>
      <w:r>
        <w:rPr>
          <w:snapToGrid w:val="0"/>
          <w:szCs w:val="24"/>
        </w:rPr>
        <w:t xml:space="preserve">All information provided to the TRA in confidence will be treated accordingly and only used for this investigation (except in limited circumstance as permitted by regulation 17 of the </w:t>
      </w:r>
      <w:r>
        <w:rPr>
          <w:i/>
          <w:iCs/>
          <w:snapToGrid w:val="0"/>
          <w:szCs w:val="24"/>
        </w:rPr>
        <w:t>Trade Remedies (Increase in Imports Causing Serious Injury to UK Producers) (EU Exit) Regulations 2019)</w:t>
      </w:r>
      <w:r>
        <w:rPr>
          <w:snapToGrid w:val="0"/>
          <w:szCs w:val="24"/>
        </w:rPr>
        <w:t xml:space="preserve"> and will be stored in protected systems. The non-confidential version of your submission will be placed on the </w:t>
      </w:r>
      <w:r>
        <w:fldChar w:fldCharType="begin"/>
      </w:r>
      <w:r>
        <w:instrText xml:space="preserve"> HYPERLINK "https://public-file.trade-remedies.service.gov.uk/case/SG0094" </w:instrText>
      </w:r>
      <w:r>
        <w:fldChar w:fldCharType="separate"/>
      </w:r>
      <w:r>
        <w:rPr>
          <w:rStyle w:val="27"/>
          <w:rFonts w:eastAsia="Arial"/>
        </w:rPr>
        <w:t>public file</w:t>
      </w:r>
      <w:r>
        <w:rPr>
          <w:rStyle w:val="27"/>
          <w:rFonts w:eastAsia="Arial"/>
        </w:rPr>
        <w:fldChar w:fldCharType="end"/>
      </w:r>
      <w:r>
        <w:rPr>
          <w:rFonts w:eastAsia="Arial"/>
          <w:color w:val="000000"/>
        </w:rPr>
        <w:t>.</w:t>
      </w:r>
    </w:p>
    <w:p w14:paraId="660D56D1">
      <w:pPr>
        <w:spacing w:line="22" w:lineRule="atLeast"/>
        <w:rPr>
          <w:rFonts w:eastAsia="Arial"/>
        </w:rPr>
      </w:pPr>
    </w:p>
    <w:p w14:paraId="28C8747B">
      <w:pPr>
        <w:spacing w:line="22" w:lineRule="atLeast"/>
        <w:rPr>
          <w:rFonts w:eastAsia="Yu Gothic Light"/>
          <w:b/>
          <w:sz w:val="32"/>
          <w:szCs w:val="26"/>
          <w:lang w:eastAsia="zh-CN"/>
        </w:rPr>
      </w:pPr>
      <w:r>
        <w:rPr>
          <w:rFonts w:eastAsia="Yu Gothic Light"/>
          <w:b/>
          <w:sz w:val="32"/>
          <w:szCs w:val="26"/>
          <w:lang w:eastAsia="zh-CN"/>
        </w:rPr>
        <w:t>Request to complete a detailed questionnaire</w:t>
      </w:r>
    </w:p>
    <w:p w14:paraId="2D296362">
      <w:pPr>
        <w:spacing w:line="22" w:lineRule="atLeast"/>
        <w:rPr>
          <w:rFonts w:eastAsia="Arial"/>
        </w:rPr>
      </w:pPr>
    </w:p>
    <w:p w14:paraId="3CD8D17B">
      <w:pPr>
        <w:spacing w:line="22" w:lineRule="atLeast"/>
        <w:jc w:val="both"/>
      </w:pPr>
      <w:r>
        <w:rPr>
          <w:rFonts w:eastAsia="Arial"/>
        </w:rPr>
        <w:t>If, on the basis of the information provided in this form, we may request further information up to and including a full questionnaire, if a party submits import/export data which significantly contradicts official UK customs data.</w:t>
      </w:r>
    </w:p>
    <w:p w14:paraId="64E92F14">
      <w:pPr>
        <w:jc w:val="both"/>
        <w:rPr>
          <w:szCs w:val="24"/>
        </w:rPr>
      </w:pPr>
    </w:p>
    <w:p w14:paraId="60BFF279">
      <w:pPr>
        <w:jc w:val="both"/>
      </w:pPr>
      <w:r>
        <w:rPr>
          <w:szCs w:val="24"/>
        </w:rPr>
        <w:t xml:space="preserve">If your company is requested to complete a full questionnaire, you will be asked to respond to the questions in the detailed </w:t>
      </w:r>
      <w:r>
        <w:t>questionnaire</w:t>
      </w:r>
      <w:r>
        <w:rPr>
          <w:szCs w:val="24"/>
        </w:rPr>
        <w:t xml:space="preserve"> and to support the TRA in </w:t>
      </w:r>
      <w:r>
        <w:fldChar w:fldCharType="begin"/>
      </w:r>
      <w:r>
        <w:instrText xml:space="preserve"> HYPERLINK "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 </w:instrText>
      </w:r>
      <w:r>
        <w:fldChar w:fldCharType="separate"/>
      </w:r>
      <w:r>
        <w:t>authenticating</w:t>
      </w:r>
      <w:r>
        <w:fldChar w:fldCharType="end"/>
      </w:r>
      <w:r>
        <w:rPr>
          <w:szCs w:val="24"/>
        </w:rPr>
        <w:t xml:space="preserve"> your responses. This may involve the TRA conducting a remote authentication meeting.</w:t>
      </w:r>
    </w:p>
    <w:p w14:paraId="3EC5EE7D">
      <w:pPr>
        <w:jc w:val="both"/>
        <w:rPr>
          <w:szCs w:val="24"/>
        </w:rPr>
      </w:pPr>
    </w:p>
    <w:p w14:paraId="4A5B05C7">
      <w:pPr>
        <w:jc w:val="both"/>
        <w:rPr>
          <w:szCs w:val="24"/>
        </w:rPr>
      </w:pPr>
      <w:r>
        <w:rPr>
          <w:szCs w:val="24"/>
        </w:rPr>
        <w:t>In failing to do so, your company may be deemed not to have cooperated in the investigation. In the absence of cooperation, the TRA will base its findings on facts available. This may result in an outcome that is less favourable to your company than if it had cooperated.</w:t>
      </w:r>
    </w:p>
    <w:p w14:paraId="27305639">
      <w:pPr>
        <w:suppressAutoHyphens w:val="0"/>
        <w:spacing w:after="160"/>
        <w:rPr>
          <w:rFonts w:eastAsia="Arial"/>
        </w:rPr>
      </w:pPr>
      <w:bookmarkStart w:id="1" w:name="_The_scope_of"/>
      <w:bookmarkEnd w:id="1"/>
      <w:bookmarkStart w:id="2" w:name="_Toc115266749"/>
      <w:bookmarkStart w:id="3" w:name="_Toc115266742"/>
      <w:r>
        <w:rPr>
          <w:rFonts w:eastAsia="Arial"/>
        </w:rPr>
        <w:br w:type="page"/>
      </w:r>
    </w:p>
    <w:p w14:paraId="04688A46">
      <w:pPr>
        <w:pStyle w:val="2"/>
        <w:jc w:val="center"/>
      </w:pPr>
      <w:r>
        <w:t xml:space="preserve">Section A: </w:t>
      </w:r>
      <w:bookmarkEnd w:id="2"/>
      <w:r>
        <w:t>About your company</w:t>
      </w:r>
    </w:p>
    <w:p w14:paraId="6F0868B5"/>
    <w:p w14:paraId="398D506F">
      <w:pPr>
        <w:spacing w:line="22" w:lineRule="atLeast"/>
        <w:rPr>
          <w:sz w:val="12"/>
          <w:szCs w:val="10"/>
        </w:rPr>
      </w:pPr>
    </w:p>
    <w:p w14:paraId="25F762DD">
      <w:pPr>
        <w:pStyle w:val="3"/>
        <w:spacing w:after="120"/>
      </w:pPr>
      <w:bookmarkStart w:id="4" w:name="_Toc115266750"/>
      <w:r>
        <w:t xml:space="preserve">A1. Contact and company information </w:t>
      </w:r>
    </w:p>
    <w:p w14:paraId="42716646">
      <w:pPr>
        <w:pStyle w:val="44"/>
        <w:numPr>
          <w:ilvl w:val="0"/>
          <w:numId w:val="2"/>
        </w:numPr>
        <w:spacing w:after="120" w:line="22" w:lineRule="atLeast"/>
        <w:jc w:val="both"/>
      </w:pPr>
      <w:r>
        <w:rPr>
          <w:rFonts w:eastAsia="Arial"/>
        </w:rPr>
        <w:t>Please complete the table below, ensuring that the point of contact has given the authority to provide this information:</w:t>
      </w:r>
    </w:p>
    <w:tbl>
      <w:tblPr>
        <w:tblStyle w:val="24"/>
        <w:tblW w:w="0" w:type="auto"/>
        <w:tblInd w:w="7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9"/>
        <w:gridCol w:w="4421"/>
      </w:tblGrid>
      <w:tr w14:paraId="51FDF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9" w:type="dxa"/>
          </w:tcPr>
          <w:p w14:paraId="570516DE">
            <w:pPr>
              <w:pStyle w:val="44"/>
              <w:spacing w:line="22" w:lineRule="atLeast"/>
              <w:ind w:left="0"/>
              <w:jc w:val="both"/>
              <w:rPr>
                <w:rFonts w:eastAsia="Arial"/>
              </w:rPr>
            </w:pPr>
            <w:r>
              <w:rPr>
                <w:rFonts w:eastAsia="Arial"/>
              </w:rPr>
              <w:t>Name (point of contact):</w:t>
            </w:r>
          </w:p>
        </w:tc>
        <w:tc>
          <w:tcPr>
            <w:tcW w:w="4421" w:type="dxa"/>
          </w:tcPr>
          <w:p w14:paraId="55610B8C">
            <w:pPr>
              <w:pStyle w:val="44"/>
              <w:spacing w:line="22" w:lineRule="atLeast"/>
              <w:ind w:left="0"/>
              <w:jc w:val="both"/>
              <w:rPr>
                <w:rFonts w:hint="eastAsia" w:ascii="Helvetica" w:hAnsi="Helvetica" w:eastAsia="宋体" w:cs="Helvetica"/>
                <w:i w:val="0"/>
                <w:iCs w:val="0"/>
                <w:caps w:val="0"/>
                <w:color w:val="171A1D"/>
                <w:spacing w:val="0"/>
                <w:sz w:val="21"/>
                <w:szCs w:val="21"/>
                <w:highlight w:val="yellow"/>
                <w:shd w:val="clear" w:fill="FFFFFF"/>
                <w:lang w:val="en-US" w:eastAsia="zh-CN"/>
              </w:rPr>
            </w:pPr>
            <w:r>
              <w:rPr>
                <w:rFonts w:hint="eastAsia" w:ascii="Helvetica" w:hAnsi="Helvetica" w:eastAsia="Helvetica" w:cs="Helvetica"/>
                <w:i w:val="0"/>
                <w:iCs w:val="0"/>
                <w:caps w:val="0"/>
                <w:color w:val="171A1D"/>
                <w:spacing w:val="0"/>
                <w:sz w:val="21"/>
                <w:szCs w:val="21"/>
                <w:highlight w:val="yellow"/>
                <w:shd w:val="clear" w:fill="FFFFFF"/>
              </w:rPr>
              <w:t>KUTUK ORUC</w:t>
            </w:r>
            <w:r>
              <w:rPr>
                <w:rFonts w:hint="eastAsia" w:ascii="Helvetica" w:hAnsi="Helvetica" w:eastAsia="宋体" w:cs="Helvetica"/>
                <w:i w:val="0"/>
                <w:iCs w:val="0"/>
                <w:caps w:val="0"/>
                <w:color w:val="171A1D"/>
                <w:spacing w:val="0"/>
                <w:sz w:val="21"/>
                <w:szCs w:val="21"/>
                <w:highlight w:val="yellow"/>
                <w:shd w:val="clear" w:fill="FFFFFF"/>
                <w:lang w:val="en-US" w:eastAsia="zh-CN"/>
              </w:rPr>
              <w:t xml:space="preserve"> </w:t>
            </w:r>
          </w:p>
          <w:p w14:paraId="794B1F55">
            <w:pPr>
              <w:pStyle w:val="44"/>
              <w:spacing w:line="22" w:lineRule="atLeast"/>
              <w:ind w:left="0"/>
              <w:jc w:val="both"/>
              <w:rPr>
                <w:rFonts w:hint="default" w:eastAsia="宋体"/>
                <w:lang w:val="en-US" w:eastAsia="zh-CN"/>
              </w:rPr>
            </w:pPr>
            <w:r>
              <w:rPr>
                <w:rFonts w:hint="eastAsia" w:eastAsia="宋体"/>
                <w:highlight w:val="yellow"/>
                <w:lang w:val="en-US" w:eastAsia="zh-CN"/>
              </w:rPr>
              <w:t>Phil  Yin</w:t>
            </w:r>
          </w:p>
        </w:tc>
      </w:tr>
      <w:tr w14:paraId="611CD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9" w:type="dxa"/>
          </w:tcPr>
          <w:p w14:paraId="168CEBDE">
            <w:pPr>
              <w:pStyle w:val="44"/>
              <w:spacing w:line="22" w:lineRule="atLeast"/>
              <w:ind w:left="0"/>
              <w:jc w:val="both"/>
              <w:rPr>
                <w:rFonts w:eastAsia="Arial"/>
              </w:rPr>
            </w:pPr>
            <w:r>
              <w:rPr>
                <w:rFonts w:eastAsia="Arial"/>
              </w:rPr>
              <w:t>Address:</w:t>
            </w:r>
          </w:p>
        </w:tc>
        <w:tc>
          <w:tcPr>
            <w:tcW w:w="4421" w:type="dxa"/>
          </w:tcPr>
          <w:p w14:paraId="374159BF">
            <w:pPr>
              <w:pStyle w:val="44"/>
              <w:spacing w:line="22" w:lineRule="atLeast"/>
              <w:ind w:left="0"/>
              <w:jc w:val="both"/>
              <w:rPr>
                <w:rFonts w:eastAsia="Arial"/>
              </w:rPr>
            </w:pPr>
            <w:r>
              <w:rPr>
                <w:rFonts w:hint="eastAsia" w:eastAsia="Arial"/>
                <w:highlight w:val="yellow"/>
              </w:rPr>
              <w:t>NO. 9 HAIFA ROAD, CHANGSHA TOWN, RUDONG COUNTY, NANTONG CITY, JIANGSU PROVINCE,CHINA</w:t>
            </w:r>
          </w:p>
        </w:tc>
      </w:tr>
      <w:tr w14:paraId="7F53D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4529" w:type="dxa"/>
          </w:tcPr>
          <w:p w14:paraId="3E90435B">
            <w:pPr>
              <w:pStyle w:val="44"/>
              <w:spacing w:line="22" w:lineRule="atLeast"/>
              <w:ind w:left="0"/>
              <w:jc w:val="both"/>
              <w:rPr>
                <w:rFonts w:eastAsia="Arial"/>
              </w:rPr>
            </w:pPr>
            <w:r>
              <w:rPr>
                <w:rFonts w:eastAsia="Arial"/>
              </w:rPr>
              <w:t>Email:</w:t>
            </w:r>
          </w:p>
        </w:tc>
        <w:tc>
          <w:tcPr>
            <w:tcW w:w="4421" w:type="dxa"/>
          </w:tcPr>
          <w:p w14:paraId="1A25E391">
            <w:pPr>
              <w:pStyle w:val="44"/>
              <w:spacing w:line="22" w:lineRule="atLeast"/>
              <w:ind w:left="0"/>
              <w:jc w:val="both"/>
              <w:rPr>
                <w:rFonts w:hint="eastAsia" w:ascii="Helvetica" w:hAnsi="Helvetica" w:eastAsia="Helvetica" w:cs="Helvetica"/>
                <w:i w:val="0"/>
                <w:iCs w:val="0"/>
                <w:caps w:val="0"/>
                <w:color w:val="171A1D"/>
                <w:spacing w:val="0"/>
                <w:sz w:val="18"/>
                <w:szCs w:val="18"/>
                <w:highlight w:val="yellow"/>
                <w:shd w:val="clear" w:fill="F2F2F6"/>
              </w:rPr>
            </w:pPr>
            <w:r>
              <w:rPr>
                <w:rFonts w:hint="eastAsia" w:ascii="Helvetica" w:hAnsi="Helvetica" w:eastAsia="Helvetica" w:cs="Helvetica"/>
                <w:i w:val="0"/>
                <w:iCs w:val="0"/>
                <w:caps w:val="0"/>
                <w:color w:val="171A1D"/>
                <w:spacing w:val="0"/>
                <w:sz w:val="18"/>
                <w:szCs w:val="18"/>
                <w:highlight w:val="yellow"/>
                <w:shd w:val="clear" w:fill="F2F2F6"/>
              </w:rPr>
              <w:fldChar w:fldCharType="begin"/>
            </w:r>
            <w:r>
              <w:rPr>
                <w:rFonts w:hint="eastAsia" w:ascii="Helvetica" w:hAnsi="Helvetica" w:eastAsia="Helvetica" w:cs="Helvetica"/>
                <w:i w:val="0"/>
                <w:iCs w:val="0"/>
                <w:caps w:val="0"/>
                <w:color w:val="171A1D"/>
                <w:spacing w:val="0"/>
                <w:sz w:val="18"/>
                <w:szCs w:val="18"/>
                <w:highlight w:val="yellow"/>
                <w:shd w:val="clear" w:fill="F2F2F6"/>
              </w:rPr>
              <w:instrText xml:space="preserve"> HYPERLINK "mailto:martinkutuk@koksan.cn" </w:instrText>
            </w:r>
            <w:r>
              <w:rPr>
                <w:rFonts w:hint="eastAsia" w:ascii="Helvetica" w:hAnsi="Helvetica" w:eastAsia="Helvetica" w:cs="Helvetica"/>
                <w:i w:val="0"/>
                <w:iCs w:val="0"/>
                <w:caps w:val="0"/>
                <w:color w:val="171A1D"/>
                <w:spacing w:val="0"/>
                <w:sz w:val="18"/>
                <w:szCs w:val="18"/>
                <w:highlight w:val="yellow"/>
                <w:shd w:val="clear" w:fill="F2F2F6"/>
              </w:rPr>
              <w:fldChar w:fldCharType="separate"/>
            </w:r>
            <w:r>
              <w:rPr>
                <w:rStyle w:val="27"/>
                <w:rFonts w:hint="eastAsia" w:ascii="Helvetica" w:hAnsi="Helvetica" w:eastAsia="Helvetica" w:cs="Helvetica"/>
                <w:i w:val="0"/>
                <w:iCs w:val="0"/>
                <w:caps w:val="0"/>
                <w:spacing w:val="0"/>
                <w:sz w:val="18"/>
                <w:szCs w:val="18"/>
                <w:highlight w:val="yellow"/>
                <w:shd w:val="clear" w:fill="F2F2F6"/>
              </w:rPr>
              <w:t>martinkutuk@koksan.cn</w:t>
            </w:r>
            <w:r>
              <w:rPr>
                <w:rFonts w:hint="eastAsia" w:ascii="Helvetica" w:hAnsi="Helvetica" w:eastAsia="Helvetica" w:cs="Helvetica"/>
                <w:i w:val="0"/>
                <w:iCs w:val="0"/>
                <w:caps w:val="0"/>
                <w:color w:val="171A1D"/>
                <w:spacing w:val="0"/>
                <w:sz w:val="18"/>
                <w:szCs w:val="18"/>
                <w:highlight w:val="yellow"/>
                <w:shd w:val="clear" w:fill="F2F2F6"/>
              </w:rPr>
              <w:fldChar w:fldCharType="end"/>
            </w:r>
          </w:p>
          <w:p w14:paraId="3F74CFC7">
            <w:pPr>
              <w:pStyle w:val="44"/>
              <w:spacing w:line="22" w:lineRule="atLeast"/>
              <w:ind w:left="0"/>
              <w:jc w:val="both"/>
              <w:rPr>
                <w:rFonts w:hint="eastAsia" w:ascii="Helvetica" w:hAnsi="Helvetica" w:eastAsia="Helvetica" w:cs="Helvetica"/>
                <w:i w:val="0"/>
                <w:iCs w:val="0"/>
                <w:caps w:val="0"/>
                <w:color w:val="171A1D"/>
                <w:spacing w:val="0"/>
                <w:sz w:val="18"/>
                <w:szCs w:val="18"/>
                <w:highlight w:val="yellow"/>
                <w:shd w:val="clear" w:fill="F2F2F6"/>
              </w:rPr>
            </w:pPr>
            <w:r>
              <w:rPr>
                <w:rFonts w:hint="eastAsia" w:ascii="Helvetica" w:hAnsi="Helvetica" w:eastAsia="Helvetica" w:cs="Helvetica"/>
                <w:i w:val="0"/>
                <w:iCs w:val="0"/>
                <w:caps w:val="0"/>
                <w:color w:val="171A1D"/>
                <w:spacing w:val="0"/>
                <w:sz w:val="18"/>
                <w:szCs w:val="18"/>
                <w:highlight w:val="yellow"/>
                <w:shd w:val="clear" w:fill="F2F2F6"/>
              </w:rPr>
              <w:fldChar w:fldCharType="begin"/>
            </w:r>
            <w:r>
              <w:rPr>
                <w:rFonts w:hint="eastAsia" w:ascii="Helvetica" w:hAnsi="Helvetica" w:eastAsia="Helvetica" w:cs="Helvetica"/>
                <w:i w:val="0"/>
                <w:iCs w:val="0"/>
                <w:caps w:val="0"/>
                <w:color w:val="171A1D"/>
                <w:spacing w:val="0"/>
                <w:sz w:val="18"/>
                <w:szCs w:val="18"/>
                <w:highlight w:val="yellow"/>
                <w:shd w:val="clear" w:fill="F2F2F6"/>
              </w:rPr>
              <w:instrText xml:space="preserve"> HYPERLINK "mailto:phil.yin@koksan.cn" </w:instrText>
            </w:r>
            <w:r>
              <w:rPr>
                <w:rFonts w:hint="eastAsia" w:ascii="Helvetica" w:hAnsi="Helvetica" w:eastAsia="Helvetica" w:cs="Helvetica"/>
                <w:i w:val="0"/>
                <w:iCs w:val="0"/>
                <w:caps w:val="0"/>
                <w:color w:val="171A1D"/>
                <w:spacing w:val="0"/>
                <w:sz w:val="18"/>
                <w:szCs w:val="18"/>
                <w:highlight w:val="yellow"/>
                <w:shd w:val="clear" w:fill="F2F2F6"/>
              </w:rPr>
              <w:fldChar w:fldCharType="separate"/>
            </w:r>
            <w:r>
              <w:rPr>
                <w:rStyle w:val="27"/>
                <w:rFonts w:hint="eastAsia" w:ascii="Helvetica" w:hAnsi="Helvetica" w:eastAsia="Helvetica" w:cs="Helvetica"/>
                <w:i w:val="0"/>
                <w:iCs w:val="0"/>
                <w:caps w:val="0"/>
                <w:spacing w:val="0"/>
                <w:sz w:val="18"/>
                <w:szCs w:val="18"/>
                <w:highlight w:val="yellow"/>
                <w:shd w:val="clear" w:fill="F2F2F6"/>
              </w:rPr>
              <w:t>phil.yin@koksan.cn</w:t>
            </w:r>
            <w:r>
              <w:rPr>
                <w:rFonts w:hint="eastAsia" w:ascii="Helvetica" w:hAnsi="Helvetica" w:eastAsia="Helvetica" w:cs="Helvetica"/>
                <w:i w:val="0"/>
                <w:iCs w:val="0"/>
                <w:caps w:val="0"/>
                <w:color w:val="171A1D"/>
                <w:spacing w:val="0"/>
                <w:sz w:val="18"/>
                <w:szCs w:val="18"/>
                <w:highlight w:val="yellow"/>
                <w:shd w:val="clear" w:fill="F2F2F6"/>
              </w:rPr>
              <w:fldChar w:fldCharType="end"/>
            </w:r>
          </w:p>
          <w:p w14:paraId="1BF095CC">
            <w:pPr>
              <w:pStyle w:val="44"/>
              <w:spacing w:line="22" w:lineRule="atLeast"/>
              <w:ind w:left="0"/>
              <w:jc w:val="both"/>
              <w:rPr>
                <w:rFonts w:hint="eastAsia" w:ascii="Helvetica" w:hAnsi="Helvetica" w:eastAsia="Helvetica" w:cs="Helvetica"/>
                <w:i w:val="0"/>
                <w:iCs w:val="0"/>
                <w:caps w:val="0"/>
                <w:color w:val="171A1D"/>
                <w:spacing w:val="0"/>
                <w:sz w:val="18"/>
                <w:szCs w:val="18"/>
                <w:highlight w:val="yellow"/>
                <w:shd w:val="clear" w:fill="F2F2F6"/>
              </w:rPr>
            </w:pPr>
          </w:p>
        </w:tc>
      </w:tr>
      <w:tr w14:paraId="032E5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4529" w:type="dxa"/>
          </w:tcPr>
          <w:p w14:paraId="4E78FA79">
            <w:pPr>
              <w:pStyle w:val="44"/>
              <w:spacing w:line="22" w:lineRule="atLeast"/>
              <w:ind w:left="0"/>
              <w:jc w:val="both"/>
              <w:rPr>
                <w:rFonts w:eastAsia="Arial"/>
              </w:rPr>
            </w:pPr>
            <w:r>
              <w:rPr>
                <w:rFonts w:eastAsia="Arial"/>
              </w:rPr>
              <w:t>Website:</w:t>
            </w:r>
          </w:p>
        </w:tc>
        <w:tc>
          <w:tcPr>
            <w:tcW w:w="4421" w:type="dxa"/>
          </w:tcPr>
          <w:p w14:paraId="122DD418">
            <w:pPr>
              <w:pStyle w:val="44"/>
              <w:spacing w:line="22" w:lineRule="atLeast"/>
              <w:ind w:left="0"/>
              <w:jc w:val="both"/>
              <w:rPr>
                <w:rFonts w:eastAsia="Arial"/>
                <w:highlight w:val="yellow"/>
              </w:rPr>
            </w:pPr>
            <w:r>
              <w:rPr>
                <w:rFonts w:eastAsia="Arial"/>
                <w:highlight w:val="yellow"/>
              </w:rPr>
              <w:t>www.koksan.com.</w:t>
            </w:r>
          </w:p>
        </w:tc>
      </w:tr>
    </w:tbl>
    <w:p w14:paraId="5C0391FA">
      <w:pPr>
        <w:pStyle w:val="44"/>
        <w:spacing w:before="120" w:after="120" w:line="22" w:lineRule="atLeast"/>
        <w:ind w:left="786"/>
        <w:jc w:val="both"/>
        <w:rPr>
          <w:rFonts w:eastAsia="Arial"/>
        </w:rPr>
      </w:pPr>
      <w:r>
        <w:rPr>
          <w:rFonts w:eastAsia="Arial"/>
        </w:rPr>
        <w:t>If you are representing a company, please fill in the information below:</w:t>
      </w:r>
    </w:p>
    <w:tbl>
      <w:tblPr>
        <w:tblStyle w:val="24"/>
        <w:tblW w:w="0" w:type="auto"/>
        <w:tblInd w:w="7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53"/>
        <w:gridCol w:w="4397"/>
      </w:tblGrid>
      <w:tr w14:paraId="35DB1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3" w:type="dxa"/>
          </w:tcPr>
          <w:p w14:paraId="247675C9">
            <w:pPr>
              <w:pStyle w:val="44"/>
              <w:spacing w:line="22" w:lineRule="atLeast"/>
              <w:ind w:left="0"/>
              <w:jc w:val="both"/>
            </w:pPr>
            <w:r>
              <w:t>Legal name of the organisation:</w:t>
            </w:r>
          </w:p>
        </w:tc>
        <w:tc>
          <w:tcPr>
            <w:tcW w:w="4397" w:type="dxa"/>
          </w:tcPr>
          <w:p w14:paraId="6F91579D">
            <w:pPr>
              <w:pStyle w:val="44"/>
              <w:spacing w:line="22" w:lineRule="atLeast"/>
              <w:ind w:left="0"/>
              <w:jc w:val="both"/>
              <w:rPr>
                <w:highlight w:val="yellow"/>
              </w:rPr>
            </w:pPr>
            <w:r>
              <w:rPr>
                <w:rFonts w:hint="eastAsia" w:eastAsia="Arial"/>
                <w:highlight w:val="yellow"/>
              </w:rPr>
              <w:t>KOKSAN (NANTONG) NEW MATERIAL CO., LTD</w:t>
            </w:r>
          </w:p>
        </w:tc>
      </w:tr>
      <w:tr w14:paraId="78447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3" w:type="dxa"/>
          </w:tcPr>
          <w:p w14:paraId="498D54EF">
            <w:pPr>
              <w:pStyle w:val="44"/>
              <w:spacing w:line="22" w:lineRule="atLeast"/>
              <w:ind w:left="0"/>
              <w:jc w:val="both"/>
            </w:pPr>
            <w:r>
              <w:t>Other operating names:</w:t>
            </w:r>
          </w:p>
        </w:tc>
        <w:tc>
          <w:tcPr>
            <w:tcW w:w="4397" w:type="dxa"/>
          </w:tcPr>
          <w:p w14:paraId="4E003029">
            <w:pPr>
              <w:pStyle w:val="44"/>
              <w:spacing w:line="22" w:lineRule="atLeast"/>
              <w:ind w:left="0"/>
              <w:jc w:val="both"/>
              <w:rPr>
                <w:highlight w:val="yellow"/>
              </w:rPr>
            </w:pPr>
          </w:p>
        </w:tc>
      </w:tr>
      <w:tr w14:paraId="20C64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3" w:type="dxa"/>
          </w:tcPr>
          <w:p w14:paraId="31759EA7">
            <w:pPr>
              <w:pStyle w:val="44"/>
              <w:spacing w:line="22" w:lineRule="atLeast"/>
              <w:ind w:left="0"/>
              <w:jc w:val="both"/>
            </w:pPr>
            <w:r>
              <w:t>Legal structure (e.g., limited company, sole trader, state-owned etc):</w:t>
            </w:r>
          </w:p>
        </w:tc>
        <w:tc>
          <w:tcPr>
            <w:tcW w:w="4397" w:type="dxa"/>
          </w:tcPr>
          <w:p w14:paraId="0854301B">
            <w:pPr>
              <w:pStyle w:val="44"/>
              <w:spacing w:line="22" w:lineRule="atLeast"/>
              <w:ind w:left="0"/>
              <w:jc w:val="both"/>
              <w:rPr>
                <w:highlight w:val="yellow"/>
              </w:rPr>
            </w:pPr>
            <w:r>
              <w:rPr>
                <w:rFonts w:hint="eastAsia"/>
                <w:highlight w:val="yellow"/>
              </w:rPr>
              <w:t>Limited liability company</w:t>
            </w:r>
          </w:p>
        </w:tc>
      </w:tr>
      <w:tr w14:paraId="58E4A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3" w:type="dxa"/>
          </w:tcPr>
          <w:p w14:paraId="70CE35A2">
            <w:pPr>
              <w:pStyle w:val="44"/>
              <w:spacing w:line="22" w:lineRule="atLeast"/>
              <w:ind w:left="0"/>
              <w:jc w:val="both"/>
            </w:pPr>
            <w:r>
              <w:t>Location of company’s primary activities (country):</w:t>
            </w:r>
          </w:p>
        </w:tc>
        <w:tc>
          <w:tcPr>
            <w:tcW w:w="4397" w:type="dxa"/>
          </w:tcPr>
          <w:p w14:paraId="31EC7F83">
            <w:pPr>
              <w:pStyle w:val="44"/>
              <w:spacing w:line="22" w:lineRule="atLeast"/>
              <w:ind w:left="0"/>
              <w:jc w:val="both"/>
              <w:rPr>
                <w:rFonts w:hint="default" w:eastAsia="宋体"/>
                <w:highlight w:val="yellow"/>
                <w:lang w:val="en-US" w:eastAsia="zh-CN"/>
              </w:rPr>
            </w:pPr>
            <w:r>
              <w:rPr>
                <w:rFonts w:hint="eastAsia" w:eastAsia="宋体"/>
                <w:highlight w:val="yellow"/>
                <w:lang w:val="en-US" w:eastAsia="zh-CN"/>
              </w:rPr>
              <w:t>CHINA</w:t>
            </w:r>
          </w:p>
        </w:tc>
      </w:tr>
      <w:tr w14:paraId="7374B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3" w:type="dxa"/>
          </w:tcPr>
          <w:p w14:paraId="1FA44101">
            <w:pPr>
              <w:pStyle w:val="44"/>
              <w:spacing w:line="22" w:lineRule="atLeast"/>
              <w:ind w:left="0"/>
              <w:jc w:val="both"/>
            </w:pPr>
            <w:r>
              <w:t>Countries you operate in:</w:t>
            </w:r>
          </w:p>
        </w:tc>
        <w:tc>
          <w:tcPr>
            <w:tcW w:w="4397" w:type="dxa"/>
          </w:tcPr>
          <w:p w14:paraId="7B5E8080">
            <w:pPr>
              <w:pStyle w:val="44"/>
              <w:spacing w:line="22" w:lineRule="atLeast"/>
              <w:ind w:left="0"/>
              <w:jc w:val="both"/>
              <w:rPr>
                <w:rFonts w:hint="default" w:eastAsia="宋体"/>
                <w:highlight w:val="yellow"/>
                <w:lang w:val="en-US" w:eastAsia="zh-CN"/>
              </w:rPr>
            </w:pPr>
            <w:r>
              <w:rPr>
                <w:rFonts w:hint="eastAsia" w:eastAsia="宋体"/>
                <w:highlight w:val="yellow"/>
                <w:lang w:val="en-US" w:eastAsia="zh-CN"/>
              </w:rPr>
              <w:t>CHINA</w:t>
            </w:r>
          </w:p>
        </w:tc>
      </w:tr>
      <w:tr w14:paraId="75996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3" w:type="dxa"/>
          </w:tcPr>
          <w:p w14:paraId="56176E33">
            <w:pPr>
              <w:pStyle w:val="44"/>
              <w:spacing w:line="22" w:lineRule="atLeast"/>
              <w:ind w:left="0"/>
              <w:jc w:val="both"/>
            </w:pPr>
            <w:r>
              <w:t>Year of establishment:</w:t>
            </w:r>
          </w:p>
        </w:tc>
        <w:tc>
          <w:tcPr>
            <w:tcW w:w="4397" w:type="dxa"/>
          </w:tcPr>
          <w:p w14:paraId="5BEB86A6">
            <w:pPr>
              <w:pStyle w:val="44"/>
              <w:spacing w:line="22" w:lineRule="atLeast"/>
              <w:ind w:left="0"/>
              <w:jc w:val="both"/>
              <w:rPr>
                <w:rFonts w:hint="default" w:eastAsia="宋体"/>
                <w:highlight w:val="yellow"/>
                <w:lang w:val="en-US" w:eastAsia="zh-CN"/>
              </w:rPr>
            </w:pPr>
            <w:r>
              <w:rPr>
                <w:rFonts w:hint="eastAsia" w:eastAsia="宋体"/>
                <w:highlight w:val="yellow"/>
                <w:lang w:val="en-US" w:eastAsia="zh-CN"/>
              </w:rPr>
              <w:t>2024</w:t>
            </w:r>
          </w:p>
        </w:tc>
      </w:tr>
      <w:tr w14:paraId="43704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3" w:type="dxa"/>
          </w:tcPr>
          <w:p w14:paraId="19DB3E01">
            <w:pPr>
              <w:pStyle w:val="44"/>
              <w:spacing w:line="22" w:lineRule="atLeast"/>
              <w:ind w:left="0"/>
              <w:jc w:val="both"/>
            </w:pPr>
            <w:r>
              <w:t>Position in the organisation:</w:t>
            </w:r>
          </w:p>
        </w:tc>
        <w:tc>
          <w:tcPr>
            <w:tcW w:w="4397" w:type="dxa"/>
          </w:tcPr>
          <w:p w14:paraId="0AE662FD">
            <w:pPr>
              <w:pStyle w:val="44"/>
              <w:spacing w:line="22" w:lineRule="atLeast"/>
              <w:ind w:left="0"/>
              <w:jc w:val="both"/>
              <w:rPr>
                <w:rFonts w:hint="eastAsia" w:eastAsia="宋体"/>
                <w:highlight w:val="yellow"/>
                <w:lang w:val="en-US" w:eastAsia="zh-CN"/>
              </w:rPr>
            </w:pPr>
            <w:r>
              <w:rPr>
                <w:rFonts w:hint="eastAsia" w:eastAsia="宋体"/>
                <w:highlight w:val="yellow"/>
                <w:lang w:val="en-US" w:eastAsia="zh-CN"/>
              </w:rPr>
              <w:t xml:space="preserve">CEO </w:t>
            </w:r>
          </w:p>
          <w:p w14:paraId="46022885">
            <w:pPr>
              <w:pStyle w:val="44"/>
              <w:spacing w:line="22" w:lineRule="atLeast"/>
              <w:ind w:left="0"/>
              <w:jc w:val="both"/>
              <w:rPr>
                <w:rFonts w:hint="default" w:eastAsia="宋体"/>
                <w:highlight w:val="yellow"/>
                <w:lang w:val="en-US" w:eastAsia="zh-CN"/>
              </w:rPr>
            </w:pPr>
            <w:r>
              <w:rPr>
                <w:rFonts w:hint="eastAsia" w:ascii="Arial" w:hAnsi="Arial" w:eastAsia="宋体" w:cs="Arial"/>
                <w:highlight w:val="yellow"/>
                <w:lang w:val="en-US" w:eastAsia="zh-CN"/>
              </w:rPr>
              <w:t>EXPORT SALES DIRECTOR</w:t>
            </w:r>
          </w:p>
        </w:tc>
      </w:tr>
    </w:tbl>
    <w:p w14:paraId="30CD7071">
      <w:pPr>
        <w:pStyle w:val="44"/>
        <w:numPr>
          <w:ilvl w:val="0"/>
          <w:numId w:val="2"/>
        </w:numPr>
        <w:spacing w:before="120" w:after="120" w:line="22" w:lineRule="atLeast"/>
        <w:jc w:val="both"/>
      </w:pPr>
      <w:r>
        <w:rPr>
          <w:rFonts w:eastAsia="Arial"/>
        </w:rPr>
        <w:t>Please explain your interest in this investigation.</w:t>
      </w:r>
    </w:p>
    <w:tbl>
      <w:tblPr>
        <w:tblStyle w:val="24"/>
        <w:tblW w:w="0" w:type="auto"/>
        <w:tblInd w:w="7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0"/>
      </w:tblGrid>
      <w:tr w14:paraId="7C093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36" w:type="dxa"/>
          </w:tcPr>
          <w:p w14:paraId="38CF1945">
            <w:pPr>
              <w:pStyle w:val="44"/>
              <w:spacing w:line="22" w:lineRule="atLeast"/>
              <w:ind w:left="0"/>
              <w:jc w:val="both"/>
              <w:rPr>
                <w:i/>
                <w:iCs/>
              </w:rPr>
            </w:pPr>
            <w:r>
              <w:rPr>
                <w:i/>
                <w:iCs/>
                <w:highlight w:val="yellow"/>
              </w:rPr>
              <w:t xml:space="preserve">We are </w:t>
            </w:r>
            <w:r>
              <w:rPr>
                <w:rFonts w:hint="eastAsia" w:eastAsia="宋体"/>
                <w:i/>
                <w:iCs/>
                <w:highlight w:val="yellow"/>
                <w:lang w:val="en-US" w:eastAsia="zh-CN"/>
              </w:rPr>
              <w:t>Turkish-invested</w:t>
            </w:r>
            <w:r>
              <w:rPr>
                <w:i/>
                <w:iCs/>
                <w:highlight w:val="yellow"/>
              </w:rPr>
              <w:t xml:space="preserve"> producer of Poly(ethylene Terephthalate) which have production facilities located in</w:t>
            </w:r>
            <w:r>
              <w:rPr>
                <w:rFonts w:hint="eastAsia" w:eastAsia="宋体"/>
                <w:i/>
                <w:iCs/>
                <w:highlight w:val="yellow"/>
                <w:lang w:val="en-US" w:eastAsia="zh-CN"/>
              </w:rPr>
              <w:t xml:space="preserve"> </w:t>
            </w:r>
            <w:r>
              <w:rPr>
                <w:i/>
                <w:iCs/>
                <w:highlight w:val="yellow"/>
              </w:rPr>
              <w:t>China.</w:t>
            </w:r>
          </w:p>
        </w:tc>
      </w:tr>
    </w:tbl>
    <w:p w14:paraId="620DCB12">
      <w:pPr>
        <w:pStyle w:val="44"/>
        <w:numPr>
          <w:ilvl w:val="0"/>
          <w:numId w:val="2"/>
        </w:numPr>
        <w:spacing w:before="120" w:after="120" w:line="22" w:lineRule="atLeast"/>
        <w:jc w:val="both"/>
        <w:rPr>
          <w:rFonts w:eastAsia="Arial"/>
        </w:rPr>
      </w:pPr>
      <w:r>
        <w:rPr>
          <w:rFonts w:eastAsia="Arial"/>
        </w:rPr>
        <w:t>Indicate whether your company is a member of any representative organisations (e.g. a trade body or chamber of commerce). If so, please specify.</w:t>
      </w:r>
    </w:p>
    <w:tbl>
      <w:tblPr>
        <w:tblStyle w:val="24"/>
        <w:tblW w:w="0" w:type="auto"/>
        <w:tblInd w:w="7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0"/>
      </w:tblGrid>
      <w:tr w14:paraId="7371E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36" w:type="dxa"/>
          </w:tcPr>
          <w:p w14:paraId="3777367B">
            <w:pPr>
              <w:pStyle w:val="44"/>
              <w:spacing w:line="22" w:lineRule="atLeast"/>
              <w:ind w:left="0"/>
              <w:jc w:val="both"/>
              <w:rPr>
                <w:rFonts w:hint="default" w:eastAsia="宋体"/>
                <w:i/>
                <w:iCs/>
                <w:lang w:val="en-US" w:eastAsia="zh-CN"/>
              </w:rPr>
            </w:pPr>
            <w:r>
              <w:rPr>
                <w:rFonts w:hint="eastAsia" w:eastAsia="宋体"/>
                <w:i/>
                <w:iCs/>
                <w:highlight w:val="yellow"/>
                <w:lang w:val="en-US" w:eastAsia="zh-CN"/>
              </w:rPr>
              <w:t>no</w:t>
            </w:r>
          </w:p>
        </w:tc>
      </w:tr>
    </w:tbl>
    <w:p w14:paraId="0C74CAAA">
      <w:pPr>
        <w:pStyle w:val="44"/>
        <w:spacing w:line="22" w:lineRule="atLeast"/>
        <w:ind w:left="786"/>
        <w:jc w:val="both"/>
        <w:rPr>
          <w:rFonts w:eastAsia="Arial"/>
        </w:rPr>
      </w:pPr>
    </w:p>
    <w:p w14:paraId="46345EEF">
      <w:pPr>
        <w:spacing w:line="22" w:lineRule="atLeast"/>
        <w:rPr>
          <w:sz w:val="12"/>
          <w:szCs w:val="10"/>
        </w:rPr>
      </w:pPr>
    </w:p>
    <w:p w14:paraId="37F94098">
      <w:pPr>
        <w:pStyle w:val="3"/>
        <w:spacing w:after="120"/>
      </w:pPr>
      <w:r>
        <w:br w:type="page"/>
      </w:r>
    </w:p>
    <w:p w14:paraId="080446A4">
      <w:pPr>
        <w:pStyle w:val="3"/>
        <w:spacing w:after="120"/>
      </w:pPr>
      <w:r>
        <w:t>A2. Your company’s activities</w:t>
      </w:r>
      <w:bookmarkEnd w:id="4"/>
      <w:r>
        <w:t xml:space="preserve"> </w:t>
      </w:r>
    </w:p>
    <w:p w14:paraId="2F5492EE">
      <w:pPr>
        <w:pStyle w:val="44"/>
        <w:numPr>
          <w:ilvl w:val="0"/>
          <w:numId w:val="3"/>
        </w:numPr>
        <w:spacing w:line="22" w:lineRule="atLeast"/>
        <w:jc w:val="both"/>
        <w:rPr>
          <w:rFonts w:eastAsia="Arial"/>
          <w:sz w:val="12"/>
          <w:szCs w:val="12"/>
        </w:rPr>
      </w:pPr>
      <w:r>
        <w:rPr>
          <w:rFonts w:eastAsia="Arial"/>
        </w:rPr>
        <w:t xml:space="preserve">To determine your company’s role for the purpose of this investigation, please </w:t>
      </w:r>
      <w:r>
        <w:rPr>
          <w:rFonts w:eastAsia="Arial"/>
          <w:u w:val="single"/>
        </w:rPr>
        <w:t xml:space="preserve">select </w:t>
      </w:r>
      <w:r>
        <w:rPr>
          <w:rFonts w:eastAsia="Arial"/>
          <w:b/>
          <w:bCs/>
          <w:u w:val="single"/>
        </w:rPr>
        <w:t>the most applicable</w:t>
      </w:r>
      <w:r>
        <w:rPr>
          <w:rFonts w:eastAsia="Arial"/>
          <w:u w:val="single"/>
        </w:rPr>
        <w:t xml:space="preserve"> option for your company</w:t>
      </w:r>
      <w:r>
        <w:rPr>
          <w:rFonts w:eastAsia="Arial"/>
        </w:rPr>
        <w:t>. Please refer to the period of investigation (POI) defined on page 1.</w:t>
      </w:r>
    </w:p>
    <w:p w14:paraId="2C3F4097">
      <w:pPr>
        <w:spacing w:line="22" w:lineRule="atLeast"/>
        <w:ind w:left="1843" w:hanging="1123"/>
        <w:jc w:val="both"/>
        <w:rPr>
          <w:rFonts w:eastAsia="MS Gothic"/>
          <w:b/>
          <w:bCs/>
          <w:szCs w:val="24"/>
        </w:rPr>
      </w:pPr>
      <w:r>
        <w:rPr>
          <w:rFonts w:eastAsia="MS Gothic"/>
          <w:b/>
          <w:bCs/>
          <w:szCs w:val="24"/>
        </w:rPr>
        <w:t>Overseas producers and exporters</w:t>
      </w:r>
    </w:p>
    <w:p w14:paraId="6350A0E1">
      <w:pPr>
        <w:spacing w:line="22" w:lineRule="atLeast"/>
        <w:ind w:left="1843" w:hanging="1123"/>
        <w:jc w:val="both"/>
        <w:rPr>
          <w:rFonts w:eastAsia="MS Gothic"/>
          <w:b/>
          <w:bCs/>
          <w:szCs w:val="24"/>
        </w:rPr>
      </w:pPr>
    </w:p>
    <w:p w14:paraId="5A61E6BF">
      <w:pPr>
        <w:spacing w:line="22" w:lineRule="atLeast"/>
        <w:ind w:left="1843" w:hanging="1123"/>
        <w:jc w:val="both"/>
      </w:pPr>
      <w:r>
        <w:rPr>
          <w:rFonts w:ascii="MS Gothic" w:hAnsi="MS Gothic" w:eastAsia="MS Gothic" w:cs="Segoe UI Symbol"/>
          <w:b/>
          <w:bCs/>
          <w:szCs w:val="24"/>
        </w:rPr>
        <w:t>☐</w:t>
      </w:r>
      <w:r>
        <w:rPr>
          <w:rFonts w:ascii="Segoe UI Symbol" w:hAnsi="Segoe UI Symbol" w:eastAsia="MS Gothic" w:cs="Segoe UI Symbol"/>
          <w:b/>
          <w:bCs/>
          <w:szCs w:val="24"/>
        </w:rPr>
        <w:t xml:space="preserve"> </w:t>
      </w:r>
      <w:r>
        <w:rPr>
          <w:rFonts w:eastAsia="MS Gothic"/>
          <w:sz w:val="20"/>
          <w:szCs w:val="20"/>
        </w:rPr>
        <w:t>[A2.1]</w:t>
      </w:r>
      <w:r>
        <w:rPr>
          <w:rFonts w:ascii="Segoe UI Symbol" w:hAnsi="Segoe UI Symbol" w:eastAsia="MS Gothic" w:cs="Segoe UI Symbol"/>
          <w:b/>
          <w:bCs/>
          <w:szCs w:val="24"/>
        </w:rPr>
        <w:tab/>
      </w:r>
      <w:r>
        <w:rPr>
          <w:rFonts w:eastAsia="Arial"/>
          <w:szCs w:val="24"/>
        </w:rPr>
        <w:t xml:space="preserve">During the POI, we both </w:t>
      </w:r>
      <w:r>
        <w:rPr>
          <w:rFonts w:eastAsia="Arial"/>
          <w:szCs w:val="24"/>
          <w:u w:val="single"/>
        </w:rPr>
        <w:t xml:space="preserve">produced </w:t>
      </w:r>
      <w:r>
        <w:rPr>
          <w:rFonts w:eastAsia="Arial"/>
          <w:b/>
          <w:bCs/>
          <w:szCs w:val="24"/>
          <w:u w:val="single"/>
        </w:rPr>
        <w:t>and</w:t>
      </w:r>
      <w:r>
        <w:rPr>
          <w:rFonts w:eastAsia="Arial"/>
          <w:szCs w:val="24"/>
          <w:u w:val="single"/>
        </w:rPr>
        <w:t xml:space="preserve"> directly/indirectly exported</w:t>
      </w:r>
      <w:r>
        <w:rPr>
          <w:rFonts w:eastAsia="Arial"/>
          <w:szCs w:val="24"/>
        </w:rPr>
        <w:t xml:space="preserve"> the </w:t>
      </w:r>
      <w:r>
        <w:rPr>
          <w:rFonts w:eastAsia="Arial"/>
        </w:rPr>
        <w:t xml:space="preserve">goods concerned </w:t>
      </w:r>
      <w:r>
        <w:rPr>
          <w:rFonts w:eastAsia="Arial"/>
          <w:u w:val="single"/>
        </w:rPr>
        <w:t>to the UK</w:t>
      </w:r>
      <w:r>
        <w:rPr>
          <w:rFonts w:eastAsia="Arial"/>
        </w:rPr>
        <w:t>.</w:t>
      </w:r>
    </w:p>
    <w:p w14:paraId="4741A421">
      <w:pPr>
        <w:spacing w:line="22" w:lineRule="atLeast"/>
        <w:ind w:left="1843" w:hanging="1123"/>
        <w:jc w:val="both"/>
        <w:rPr>
          <w:rFonts w:eastAsia="MS Gothic"/>
          <w:b/>
          <w:bCs/>
          <w:szCs w:val="24"/>
        </w:rPr>
      </w:pPr>
      <w:r>
        <w:rPr>
          <w:rFonts w:ascii="MS Gothic" w:hAnsi="MS Gothic" w:eastAsia="MS Gothic" w:cs="Segoe UI Symbol"/>
          <w:b/>
          <w:bCs/>
          <w:szCs w:val="24"/>
        </w:rPr>
        <w:tab/>
      </w:r>
      <w:r>
        <w:rPr>
          <w:rFonts w:eastAsia="MS Gothic"/>
          <w:b/>
          <w:bCs/>
          <w:szCs w:val="24"/>
        </w:rPr>
        <w:t xml:space="preserve">Note: Please complete </w:t>
      </w:r>
      <w:r>
        <w:rPr>
          <w:rFonts w:eastAsia="MS Gothic"/>
          <w:b/>
          <w:bCs/>
          <w:szCs w:val="24"/>
          <w:u w:val="single"/>
        </w:rPr>
        <w:t>sections A3, A4, and B</w:t>
      </w:r>
      <w:r>
        <w:rPr>
          <w:rFonts w:eastAsia="MS Gothic"/>
          <w:b/>
          <w:bCs/>
          <w:szCs w:val="24"/>
        </w:rPr>
        <w:t>.</w:t>
      </w:r>
    </w:p>
    <w:p w14:paraId="023ED1A8">
      <w:pPr>
        <w:spacing w:line="22" w:lineRule="atLeast"/>
        <w:ind w:left="1843" w:hanging="1123"/>
        <w:jc w:val="both"/>
        <w:rPr>
          <w:sz w:val="12"/>
          <w:szCs w:val="12"/>
        </w:rPr>
      </w:pPr>
    </w:p>
    <w:p w14:paraId="410A6E6E">
      <w:pPr>
        <w:spacing w:line="22" w:lineRule="atLeast"/>
        <w:ind w:left="1843" w:hanging="1123"/>
        <w:jc w:val="both"/>
      </w:pPr>
      <w:r>
        <w:rPr>
          <w:rFonts w:ascii="MS Gothic" w:hAnsi="MS Gothic" w:eastAsia="MS Gothic" w:cs="Segoe UI Symbol"/>
          <w:b/>
          <w:bCs/>
          <w:szCs w:val="24"/>
        </w:rPr>
        <w:t>☐</w:t>
      </w:r>
      <w:r>
        <w:rPr>
          <w:rFonts w:ascii="Segoe UI Symbol" w:hAnsi="Segoe UI Symbol" w:eastAsia="MS Gothic" w:cs="Segoe UI Symbol"/>
          <w:b/>
          <w:bCs/>
          <w:szCs w:val="24"/>
        </w:rPr>
        <w:t xml:space="preserve"> </w:t>
      </w:r>
      <w:r>
        <w:rPr>
          <w:rFonts w:eastAsia="MS Gothic"/>
          <w:sz w:val="20"/>
          <w:szCs w:val="20"/>
        </w:rPr>
        <w:t>[A2.2]</w:t>
      </w:r>
      <w:r>
        <w:rPr>
          <w:rFonts w:ascii="Segoe UI Symbol" w:hAnsi="Segoe UI Symbol" w:eastAsia="MS Gothic" w:cs="Segoe UI Symbol"/>
          <w:b/>
          <w:bCs/>
          <w:szCs w:val="24"/>
        </w:rPr>
        <w:tab/>
      </w:r>
      <w:r>
        <w:rPr>
          <w:rFonts w:eastAsia="Arial"/>
          <w:szCs w:val="24"/>
        </w:rPr>
        <w:t xml:space="preserve">During the POI, we </w:t>
      </w:r>
      <w:r>
        <w:rPr>
          <w:rFonts w:eastAsia="Arial"/>
          <w:szCs w:val="24"/>
          <w:u w:val="single"/>
        </w:rPr>
        <w:t>produced</w:t>
      </w:r>
      <w:r>
        <w:rPr>
          <w:rFonts w:eastAsia="Arial"/>
          <w:szCs w:val="24"/>
        </w:rPr>
        <w:t xml:space="preserve"> the </w:t>
      </w:r>
      <w:r>
        <w:rPr>
          <w:rFonts w:eastAsia="Arial"/>
        </w:rPr>
        <w:t>goods concerned, but did not export to the UK.</w:t>
      </w:r>
    </w:p>
    <w:p w14:paraId="483B3AA4">
      <w:pPr>
        <w:spacing w:line="22" w:lineRule="atLeast"/>
        <w:ind w:left="1843" w:hanging="1123"/>
        <w:jc w:val="both"/>
        <w:rPr>
          <w:rFonts w:eastAsia="MS Gothic"/>
          <w:b/>
          <w:bCs/>
          <w:szCs w:val="24"/>
        </w:rPr>
      </w:pPr>
      <w:r>
        <w:rPr>
          <w:rFonts w:eastAsia="MS Gothic"/>
          <w:b/>
          <w:bCs/>
          <w:szCs w:val="24"/>
        </w:rPr>
        <w:tab/>
      </w:r>
      <w:r>
        <w:rPr>
          <w:rFonts w:eastAsia="MS Gothic"/>
          <w:b/>
          <w:bCs/>
          <w:szCs w:val="24"/>
        </w:rPr>
        <w:t xml:space="preserve">Note: Please complete </w:t>
      </w:r>
      <w:r>
        <w:rPr>
          <w:rFonts w:eastAsia="MS Gothic"/>
          <w:b/>
          <w:bCs/>
          <w:szCs w:val="24"/>
          <w:u w:val="single"/>
        </w:rPr>
        <w:t>sections A3 and B</w:t>
      </w:r>
      <w:r>
        <w:rPr>
          <w:rFonts w:eastAsia="MS Gothic"/>
          <w:b/>
          <w:bCs/>
          <w:szCs w:val="24"/>
        </w:rPr>
        <w:t>.</w:t>
      </w:r>
    </w:p>
    <w:p w14:paraId="1E1847FA">
      <w:pPr>
        <w:spacing w:line="22" w:lineRule="atLeast"/>
        <w:ind w:left="1701"/>
        <w:jc w:val="both"/>
        <w:rPr>
          <w:rFonts w:eastAsia="Arial"/>
          <w:sz w:val="12"/>
          <w:szCs w:val="12"/>
        </w:rPr>
      </w:pPr>
    </w:p>
    <w:p w14:paraId="248E0901">
      <w:pPr>
        <w:spacing w:line="22" w:lineRule="atLeast"/>
        <w:ind w:left="1843" w:hanging="1123"/>
        <w:jc w:val="both"/>
      </w:pPr>
      <w:r>
        <w:rPr>
          <w:rFonts w:ascii="MS Gothic" w:hAnsi="MS Gothic" w:eastAsia="MS Gothic" w:cs="Segoe UI Symbol"/>
          <w:b/>
          <w:bCs/>
          <w:szCs w:val="24"/>
        </w:rPr>
        <w:t>☐</w:t>
      </w:r>
      <w:r>
        <w:rPr>
          <w:rFonts w:ascii="Segoe UI Symbol" w:hAnsi="Segoe UI Symbol" w:eastAsia="MS Gothic" w:cs="Segoe UI Symbol"/>
          <w:b/>
          <w:bCs/>
          <w:szCs w:val="24"/>
        </w:rPr>
        <w:t xml:space="preserve"> </w:t>
      </w:r>
      <w:r>
        <w:rPr>
          <w:rFonts w:eastAsia="MS Gothic"/>
          <w:sz w:val="20"/>
          <w:szCs w:val="20"/>
        </w:rPr>
        <w:t>[A2.3]</w:t>
      </w:r>
      <w:r>
        <w:rPr>
          <w:rFonts w:ascii="Segoe UI Symbol" w:hAnsi="Segoe UI Symbol" w:eastAsia="MS Gothic" w:cs="Segoe UI Symbol"/>
          <w:b/>
          <w:bCs/>
          <w:szCs w:val="24"/>
        </w:rPr>
        <w:tab/>
      </w:r>
      <w:r>
        <w:rPr>
          <w:rFonts w:eastAsia="Arial"/>
          <w:szCs w:val="24"/>
        </w:rPr>
        <w:t xml:space="preserve">During the POI, we </w:t>
      </w:r>
      <w:r>
        <w:rPr>
          <w:rFonts w:eastAsia="Arial"/>
          <w:szCs w:val="24"/>
          <w:u w:val="single"/>
        </w:rPr>
        <w:t>directly/indirectly exported</w:t>
      </w:r>
      <w:r>
        <w:rPr>
          <w:rFonts w:eastAsia="Arial"/>
          <w:szCs w:val="24"/>
        </w:rPr>
        <w:t xml:space="preserve"> the </w:t>
      </w:r>
      <w:r>
        <w:rPr>
          <w:rFonts w:eastAsia="Arial"/>
        </w:rPr>
        <w:t xml:space="preserve">goods concerned </w:t>
      </w:r>
      <w:r>
        <w:rPr>
          <w:rFonts w:eastAsia="Arial"/>
          <w:u w:val="single"/>
        </w:rPr>
        <w:t>to the UK</w:t>
      </w:r>
      <w:r>
        <w:rPr>
          <w:rFonts w:eastAsia="Arial"/>
        </w:rPr>
        <w:t>, but did not produce the goods concerned.</w:t>
      </w:r>
    </w:p>
    <w:p w14:paraId="77FC3444">
      <w:pPr>
        <w:spacing w:line="22" w:lineRule="atLeast"/>
        <w:ind w:left="1843" w:hanging="1123"/>
        <w:jc w:val="both"/>
        <w:rPr>
          <w:rFonts w:eastAsia="MS Gothic"/>
          <w:b/>
          <w:bCs/>
          <w:szCs w:val="24"/>
        </w:rPr>
      </w:pPr>
      <w:r>
        <w:rPr>
          <w:rFonts w:ascii="MS Gothic" w:hAnsi="MS Gothic" w:eastAsia="MS Gothic" w:cs="Segoe UI Symbol"/>
          <w:b/>
          <w:bCs/>
          <w:szCs w:val="24"/>
        </w:rPr>
        <w:tab/>
      </w:r>
      <w:r>
        <w:rPr>
          <w:rFonts w:eastAsia="MS Gothic"/>
          <w:b/>
          <w:bCs/>
          <w:szCs w:val="24"/>
        </w:rPr>
        <w:t xml:space="preserve">Note: Please complete </w:t>
      </w:r>
      <w:r>
        <w:rPr>
          <w:rFonts w:eastAsia="MS Gothic"/>
          <w:b/>
          <w:bCs/>
          <w:szCs w:val="24"/>
          <w:u w:val="single"/>
        </w:rPr>
        <w:t>sections A4 and B</w:t>
      </w:r>
      <w:r>
        <w:rPr>
          <w:rFonts w:eastAsia="MS Gothic"/>
          <w:b/>
          <w:bCs/>
          <w:szCs w:val="24"/>
        </w:rPr>
        <w:t>.</w:t>
      </w:r>
    </w:p>
    <w:p w14:paraId="67BF1D33">
      <w:pPr>
        <w:spacing w:line="22" w:lineRule="atLeast"/>
        <w:ind w:left="1843" w:hanging="1123"/>
        <w:jc w:val="both"/>
        <w:rPr>
          <w:rFonts w:eastAsia="MS Gothic"/>
          <w:b/>
          <w:sz w:val="12"/>
          <w:szCs w:val="12"/>
        </w:rPr>
      </w:pPr>
    </w:p>
    <w:p w14:paraId="5F374876">
      <w:pPr>
        <w:spacing w:line="22" w:lineRule="atLeast"/>
        <w:ind w:left="1843" w:hanging="1123"/>
        <w:jc w:val="both"/>
        <w:rPr>
          <w:rFonts w:eastAsia="MS Gothic"/>
          <w:b/>
          <w:bCs/>
          <w:szCs w:val="24"/>
        </w:rPr>
      </w:pPr>
      <w:r>
        <w:rPr>
          <w:rFonts w:eastAsia="MS Gothic"/>
          <w:b/>
          <w:bCs/>
          <w:szCs w:val="24"/>
        </w:rPr>
        <w:t>UK producers and importers</w:t>
      </w:r>
    </w:p>
    <w:p w14:paraId="11CDEE57">
      <w:pPr>
        <w:spacing w:line="22" w:lineRule="atLeast"/>
        <w:ind w:left="1843" w:hanging="1123"/>
        <w:jc w:val="both"/>
        <w:rPr>
          <w:rFonts w:eastAsia="MS Gothic"/>
          <w:b/>
          <w:bCs/>
          <w:szCs w:val="24"/>
        </w:rPr>
      </w:pPr>
    </w:p>
    <w:p w14:paraId="610D447E">
      <w:pPr>
        <w:spacing w:line="22" w:lineRule="atLeast"/>
        <w:ind w:left="1843" w:hanging="1123"/>
        <w:jc w:val="both"/>
      </w:pPr>
      <w:r>
        <w:rPr>
          <w:rFonts w:ascii="MS Gothic" w:hAnsi="MS Gothic" w:eastAsia="MS Gothic" w:cs="Segoe UI Symbol"/>
          <w:b/>
          <w:bCs/>
          <w:szCs w:val="24"/>
        </w:rPr>
        <w:t>☐</w:t>
      </w:r>
      <w:r>
        <w:rPr>
          <w:rFonts w:ascii="Segoe UI Symbol" w:hAnsi="Segoe UI Symbol" w:eastAsia="MS Gothic" w:cs="Segoe UI Symbol"/>
          <w:b/>
          <w:bCs/>
          <w:szCs w:val="24"/>
        </w:rPr>
        <w:t xml:space="preserve"> </w:t>
      </w:r>
      <w:r>
        <w:rPr>
          <w:rFonts w:eastAsia="MS Gothic"/>
          <w:sz w:val="20"/>
          <w:szCs w:val="20"/>
        </w:rPr>
        <w:t>[A2.4]</w:t>
      </w:r>
      <w:r>
        <w:rPr>
          <w:rFonts w:ascii="Segoe UI Symbol" w:hAnsi="Segoe UI Symbol" w:eastAsia="MS Gothic" w:cs="Segoe UI Symbol"/>
          <w:b/>
          <w:bCs/>
          <w:szCs w:val="24"/>
        </w:rPr>
        <w:tab/>
      </w:r>
      <w:r>
        <w:rPr>
          <w:rFonts w:eastAsia="MS Gothic"/>
          <w:szCs w:val="24"/>
        </w:rPr>
        <w:t>During the POI, w</w:t>
      </w:r>
      <w:r>
        <w:rPr>
          <w:rFonts w:eastAsia="Arial"/>
          <w:szCs w:val="24"/>
        </w:rPr>
        <w:t xml:space="preserve">e </w:t>
      </w:r>
      <w:r>
        <w:rPr>
          <w:rFonts w:eastAsia="Arial"/>
          <w:szCs w:val="24"/>
          <w:u w:val="single"/>
        </w:rPr>
        <w:t>produced</w:t>
      </w:r>
      <w:r>
        <w:rPr>
          <w:rFonts w:eastAsia="Arial"/>
          <w:szCs w:val="24"/>
        </w:rPr>
        <w:t xml:space="preserve"> goods that are </w:t>
      </w:r>
      <w:r>
        <w:rPr>
          <w:rFonts w:eastAsia="Arial"/>
          <w:szCs w:val="24"/>
          <w:u w:val="single"/>
        </w:rPr>
        <w:t>like</w:t>
      </w:r>
      <w:r>
        <w:rPr>
          <w:rFonts w:eastAsia="Arial"/>
          <w:szCs w:val="24"/>
        </w:rPr>
        <w:t xml:space="preserve"> the </w:t>
      </w:r>
      <w:r>
        <w:rPr>
          <w:rFonts w:eastAsia="Arial"/>
        </w:rPr>
        <w:t xml:space="preserve">goods concerned </w:t>
      </w:r>
      <w:r>
        <w:rPr>
          <w:rFonts w:eastAsia="Arial"/>
          <w:u w:val="single"/>
        </w:rPr>
        <w:t>in the UK</w:t>
      </w:r>
      <w:r>
        <w:rPr>
          <w:rFonts w:eastAsia="Arial"/>
        </w:rPr>
        <w:t xml:space="preserve"> </w:t>
      </w:r>
      <w:r>
        <w:rPr>
          <w:rFonts w:eastAsia="Arial"/>
          <w:b/>
          <w:bCs/>
        </w:rPr>
        <w:t>and</w:t>
      </w:r>
      <w:r>
        <w:rPr>
          <w:rFonts w:eastAsia="Arial"/>
        </w:rPr>
        <w:t xml:space="preserve"> imported</w:t>
      </w:r>
      <w:r>
        <w:rPr>
          <w:rFonts w:eastAsia="Arial"/>
          <w:szCs w:val="24"/>
        </w:rPr>
        <w:t xml:space="preserve"> the </w:t>
      </w:r>
      <w:r>
        <w:rPr>
          <w:rFonts w:eastAsia="Arial"/>
        </w:rPr>
        <w:t xml:space="preserve">goods concerned </w:t>
      </w:r>
      <w:r>
        <w:rPr>
          <w:rFonts w:eastAsia="Arial"/>
          <w:u w:val="single"/>
        </w:rPr>
        <w:t>to the UK</w:t>
      </w:r>
      <w:r>
        <w:rPr>
          <w:rFonts w:eastAsia="Arial"/>
        </w:rPr>
        <w:t>.</w:t>
      </w:r>
    </w:p>
    <w:p w14:paraId="6EE660E9">
      <w:pPr>
        <w:spacing w:line="22" w:lineRule="atLeast"/>
        <w:ind w:left="1843"/>
        <w:jc w:val="both"/>
        <w:rPr>
          <w:rFonts w:eastAsia="MS Gothic"/>
          <w:b/>
          <w:bCs/>
          <w:szCs w:val="24"/>
        </w:rPr>
      </w:pPr>
      <w:r>
        <w:rPr>
          <w:rFonts w:eastAsia="MS Gothic"/>
          <w:b/>
          <w:bCs/>
          <w:szCs w:val="24"/>
        </w:rPr>
        <w:t xml:space="preserve">Note: Please complete </w:t>
      </w:r>
      <w:r>
        <w:rPr>
          <w:rFonts w:eastAsia="MS Gothic"/>
          <w:b/>
          <w:bCs/>
          <w:szCs w:val="24"/>
          <w:u w:val="single"/>
        </w:rPr>
        <w:t>sections A5, A6, and B</w:t>
      </w:r>
      <w:r>
        <w:rPr>
          <w:rFonts w:eastAsia="MS Gothic"/>
          <w:b/>
          <w:bCs/>
          <w:szCs w:val="24"/>
        </w:rPr>
        <w:t>.</w:t>
      </w:r>
    </w:p>
    <w:p w14:paraId="00F99306">
      <w:pPr>
        <w:spacing w:line="22" w:lineRule="atLeast"/>
        <w:ind w:left="1843"/>
        <w:jc w:val="both"/>
        <w:rPr>
          <w:sz w:val="12"/>
          <w:szCs w:val="12"/>
        </w:rPr>
      </w:pPr>
    </w:p>
    <w:p w14:paraId="3E9F0DD3">
      <w:pPr>
        <w:spacing w:line="22" w:lineRule="atLeast"/>
        <w:ind w:left="1843" w:hanging="1123"/>
        <w:jc w:val="both"/>
      </w:pPr>
      <w:r>
        <w:rPr>
          <w:rFonts w:ascii="MS Gothic" w:hAnsi="MS Gothic" w:eastAsia="MS Gothic" w:cs="Segoe UI Symbol"/>
          <w:b/>
          <w:bCs/>
          <w:szCs w:val="24"/>
        </w:rPr>
        <w:t>☐</w:t>
      </w:r>
      <w:r>
        <w:rPr>
          <w:rFonts w:ascii="Segoe UI Symbol" w:hAnsi="Segoe UI Symbol" w:eastAsia="MS Gothic" w:cs="Segoe UI Symbol"/>
          <w:b/>
          <w:bCs/>
          <w:szCs w:val="24"/>
        </w:rPr>
        <w:t xml:space="preserve"> </w:t>
      </w:r>
      <w:r>
        <w:rPr>
          <w:rFonts w:eastAsia="MS Gothic"/>
          <w:sz w:val="20"/>
          <w:szCs w:val="20"/>
        </w:rPr>
        <w:t>[A2.5]</w:t>
      </w:r>
      <w:r>
        <w:rPr>
          <w:rFonts w:ascii="Segoe UI Symbol" w:hAnsi="Segoe UI Symbol" w:eastAsia="MS Gothic" w:cs="Segoe UI Symbol"/>
          <w:b/>
          <w:bCs/>
          <w:szCs w:val="24"/>
        </w:rPr>
        <w:tab/>
      </w:r>
      <w:r>
        <w:rPr>
          <w:rFonts w:eastAsia="MS Gothic"/>
          <w:szCs w:val="24"/>
        </w:rPr>
        <w:t>During the POI, w</w:t>
      </w:r>
      <w:r>
        <w:rPr>
          <w:rFonts w:eastAsia="Arial"/>
          <w:szCs w:val="24"/>
        </w:rPr>
        <w:t xml:space="preserve">e </w:t>
      </w:r>
      <w:r>
        <w:rPr>
          <w:rFonts w:eastAsia="Arial"/>
          <w:szCs w:val="24"/>
          <w:u w:val="single"/>
        </w:rPr>
        <w:t>produced</w:t>
      </w:r>
      <w:r>
        <w:rPr>
          <w:rFonts w:eastAsia="Arial"/>
          <w:szCs w:val="24"/>
        </w:rPr>
        <w:t xml:space="preserve"> goods that are </w:t>
      </w:r>
      <w:r>
        <w:rPr>
          <w:rFonts w:eastAsia="Arial"/>
          <w:szCs w:val="24"/>
          <w:u w:val="single"/>
        </w:rPr>
        <w:t>like</w:t>
      </w:r>
      <w:r>
        <w:rPr>
          <w:rFonts w:eastAsia="Arial"/>
          <w:szCs w:val="24"/>
        </w:rPr>
        <w:t xml:space="preserve"> the </w:t>
      </w:r>
      <w:r>
        <w:rPr>
          <w:rFonts w:eastAsia="Arial"/>
        </w:rPr>
        <w:t xml:space="preserve">goods concerned </w:t>
      </w:r>
      <w:r>
        <w:rPr>
          <w:rFonts w:eastAsia="Arial"/>
          <w:u w:val="single"/>
        </w:rPr>
        <w:t xml:space="preserve">in the UK </w:t>
      </w:r>
      <w:r>
        <w:rPr>
          <w:rFonts w:eastAsia="Arial"/>
        </w:rPr>
        <w:t xml:space="preserve">(i.e. the UK like goods), but we </w:t>
      </w:r>
      <w:r>
        <w:rPr>
          <w:rFonts w:eastAsia="Arial"/>
          <w:u w:val="single"/>
        </w:rPr>
        <w:t>did not import</w:t>
      </w:r>
      <w:r>
        <w:rPr>
          <w:rFonts w:eastAsia="Arial"/>
        </w:rPr>
        <w:t xml:space="preserve"> the goods concerned or like goods.</w:t>
      </w:r>
    </w:p>
    <w:p w14:paraId="76E23815">
      <w:pPr>
        <w:spacing w:line="22" w:lineRule="atLeast"/>
        <w:ind w:left="1843"/>
        <w:jc w:val="both"/>
      </w:pPr>
      <w:r>
        <w:rPr>
          <w:rFonts w:eastAsia="MS Gothic"/>
          <w:b/>
          <w:bCs/>
          <w:szCs w:val="24"/>
        </w:rPr>
        <w:t xml:space="preserve">Note: Please complete </w:t>
      </w:r>
      <w:r>
        <w:rPr>
          <w:rFonts w:eastAsia="MS Gothic"/>
          <w:b/>
          <w:bCs/>
          <w:szCs w:val="24"/>
          <w:u w:val="single"/>
        </w:rPr>
        <w:t>sections A5 and B</w:t>
      </w:r>
      <w:r>
        <w:rPr>
          <w:rFonts w:eastAsia="MS Gothic"/>
          <w:b/>
          <w:bCs/>
          <w:szCs w:val="24"/>
        </w:rPr>
        <w:t>.</w:t>
      </w:r>
    </w:p>
    <w:p w14:paraId="5BA298C2">
      <w:pPr>
        <w:spacing w:line="22" w:lineRule="atLeast"/>
        <w:jc w:val="both"/>
        <w:rPr>
          <w:rFonts w:eastAsia="Arial"/>
          <w:sz w:val="12"/>
          <w:szCs w:val="10"/>
        </w:rPr>
      </w:pPr>
    </w:p>
    <w:p w14:paraId="07CB254B">
      <w:pPr>
        <w:spacing w:line="22" w:lineRule="atLeast"/>
        <w:ind w:left="1843" w:hanging="1123"/>
        <w:jc w:val="both"/>
      </w:pPr>
      <w:r>
        <w:rPr>
          <w:rFonts w:ascii="MS Gothic" w:hAnsi="MS Gothic" w:eastAsia="MS Gothic" w:cs="Segoe UI Symbol"/>
          <w:b/>
          <w:bCs/>
          <w:szCs w:val="24"/>
        </w:rPr>
        <w:t>☐</w:t>
      </w:r>
      <w:r>
        <w:rPr>
          <w:rFonts w:ascii="Segoe UI Symbol" w:hAnsi="Segoe UI Symbol" w:eastAsia="MS Gothic" w:cs="Segoe UI Symbol"/>
          <w:b/>
          <w:bCs/>
          <w:szCs w:val="24"/>
        </w:rPr>
        <w:t xml:space="preserve"> </w:t>
      </w:r>
      <w:r>
        <w:rPr>
          <w:rFonts w:eastAsia="MS Gothic"/>
          <w:sz w:val="20"/>
          <w:szCs w:val="20"/>
        </w:rPr>
        <w:t>[A2.6]</w:t>
      </w:r>
      <w:r>
        <w:rPr>
          <w:rFonts w:ascii="Segoe UI Symbol" w:hAnsi="Segoe UI Symbol" w:eastAsia="MS Gothic" w:cs="Segoe UI Symbol"/>
          <w:b/>
          <w:bCs/>
          <w:szCs w:val="24"/>
        </w:rPr>
        <w:tab/>
      </w:r>
      <w:r>
        <w:rPr>
          <w:rFonts w:eastAsia="MS Gothic"/>
          <w:szCs w:val="24"/>
        </w:rPr>
        <w:t>During the POI, w</w:t>
      </w:r>
      <w:r>
        <w:rPr>
          <w:rFonts w:eastAsia="Arial"/>
          <w:szCs w:val="24"/>
        </w:rPr>
        <w:t xml:space="preserve">e </w:t>
      </w:r>
      <w:r>
        <w:rPr>
          <w:rFonts w:eastAsia="Arial"/>
          <w:szCs w:val="24"/>
          <w:u w:val="single"/>
        </w:rPr>
        <w:t>imported</w:t>
      </w:r>
      <w:r>
        <w:rPr>
          <w:rFonts w:eastAsia="Arial"/>
          <w:szCs w:val="24"/>
        </w:rPr>
        <w:t xml:space="preserve"> the </w:t>
      </w:r>
      <w:r>
        <w:rPr>
          <w:rFonts w:eastAsia="Arial"/>
        </w:rPr>
        <w:t xml:space="preserve">goods concerned </w:t>
      </w:r>
      <w:r>
        <w:rPr>
          <w:rFonts w:eastAsia="Arial"/>
          <w:u w:val="single"/>
        </w:rPr>
        <w:t>to the UK</w:t>
      </w:r>
      <w:r>
        <w:rPr>
          <w:rFonts w:eastAsia="Arial"/>
        </w:rPr>
        <w:t xml:space="preserve">, but we </w:t>
      </w:r>
      <w:r>
        <w:rPr>
          <w:rFonts w:eastAsia="Arial"/>
          <w:u w:val="single"/>
        </w:rPr>
        <w:t>did not produce</w:t>
      </w:r>
      <w:r>
        <w:rPr>
          <w:rFonts w:eastAsia="Arial"/>
        </w:rPr>
        <w:t xml:space="preserve"> </w:t>
      </w:r>
      <w:r>
        <w:rPr>
          <w:rFonts w:eastAsia="Yu Gothic"/>
          <w:szCs w:val="24"/>
        </w:rPr>
        <w:t>the goods that are like the goods concerned (the UK like goods)</w:t>
      </w:r>
      <w:r>
        <w:rPr>
          <w:rFonts w:eastAsia="Arial"/>
        </w:rPr>
        <w:t>.</w:t>
      </w:r>
    </w:p>
    <w:p w14:paraId="1762676B">
      <w:pPr>
        <w:spacing w:line="22" w:lineRule="atLeast"/>
        <w:ind w:left="1843" w:hanging="1123"/>
        <w:jc w:val="both"/>
      </w:pPr>
      <w:r>
        <w:rPr>
          <w:rFonts w:ascii="MS Gothic" w:hAnsi="MS Gothic" w:eastAsia="MS Gothic" w:cs="Segoe UI Symbol"/>
          <w:b/>
          <w:bCs/>
          <w:szCs w:val="24"/>
        </w:rPr>
        <w:tab/>
      </w:r>
      <w:r>
        <w:rPr>
          <w:rFonts w:eastAsia="MS Gothic"/>
          <w:b/>
          <w:bCs/>
          <w:szCs w:val="24"/>
        </w:rPr>
        <w:t xml:space="preserve">Note: Please complete </w:t>
      </w:r>
      <w:r>
        <w:rPr>
          <w:rFonts w:eastAsia="MS Gothic"/>
          <w:b/>
          <w:bCs/>
          <w:szCs w:val="24"/>
          <w:u w:val="single"/>
        </w:rPr>
        <w:t>sections A6 and B</w:t>
      </w:r>
      <w:r>
        <w:rPr>
          <w:rFonts w:eastAsia="MS Gothic"/>
          <w:b/>
          <w:bCs/>
          <w:szCs w:val="24"/>
        </w:rPr>
        <w:t>.</w:t>
      </w:r>
    </w:p>
    <w:p w14:paraId="6238333E">
      <w:pPr>
        <w:spacing w:line="22" w:lineRule="atLeast"/>
        <w:ind w:left="1701" w:hanging="981"/>
        <w:jc w:val="both"/>
        <w:rPr>
          <w:rFonts w:eastAsia="Arial"/>
          <w:sz w:val="12"/>
          <w:szCs w:val="10"/>
        </w:rPr>
      </w:pPr>
    </w:p>
    <w:p w14:paraId="6BDB5FB3">
      <w:pPr>
        <w:spacing w:line="22" w:lineRule="atLeast"/>
        <w:ind w:left="1843" w:hanging="1123"/>
        <w:jc w:val="both"/>
        <w:rPr>
          <w:rFonts w:eastAsia="MS Gothic"/>
          <w:b/>
          <w:bCs/>
          <w:szCs w:val="24"/>
        </w:rPr>
      </w:pPr>
      <w:r>
        <w:rPr>
          <w:rFonts w:eastAsia="MS Gothic"/>
          <w:b/>
          <w:bCs/>
          <w:szCs w:val="24"/>
        </w:rPr>
        <w:t>Other</w:t>
      </w:r>
    </w:p>
    <w:p w14:paraId="2A51F334">
      <w:pPr>
        <w:spacing w:line="22" w:lineRule="atLeast"/>
        <w:ind w:left="1843" w:hanging="1123"/>
        <w:jc w:val="both"/>
        <w:rPr>
          <w:rFonts w:eastAsia="MS Gothic"/>
          <w:b/>
          <w:bCs/>
          <w:szCs w:val="24"/>
        </w:rPr>
      </w:pPr>
    </w:p>
    <w:p w14:paraId="264E262A">
      <w:pPr>
        <w:spacing w:line="22" w:lineRule="atLeast"/>
        <w:ind w:left="1843" w:hanging="1123"/>
        <w:jc w:val="both"/>
      </w:pPr>
      <w:r>
        <w:rPr>
          <w:rFonts w:ascii="Wingdings 2" w:hAnsi="Wingdings 2" w:eastAsia="Wingdings 2" w:cs="Wingdings 2"/>
          <w:b/>
          <w:bCs/>
          <w:color w:val="000000"/>
          <w:szCs w:val="24"/>
          <w:highlight w:val="yellow"/>
        </w:rPr>
        <w:t></w:t>
      </w:r>
      <w:r>
        <w:rPr>
          <w:rFonts w:eastAsia="Arial"/>
          <w:color w:val="000000"/>
          <w:szCs w:val="24"/>
        </w:rPr>
        <w:t xml:space="preserve"> </w:t>
      </w:r>
      <w:r>
        <w:rPr>
          <w:rFonts w:ascii="Segoe UI Symbol" w:hAnsi="Segoe UI Symbol" w:eastAsia="MS Gothic" w:cs="Segoe UI Symbol"/>
          <w:b/>
          <w:bCs/>
          <w:szCs w:val="24"/>
        </w:rPr>
        <w:t xml:space="preserve"> </w:t>
      </w:r>
      <w:r>
        <w:rPr>
          <w:rFonts w:eastAsia="MS Gothic"/>
          <w:sz w:val="20"/>
          <w:szCs w:val="20"/>
        </w:rPr>
        <w:t>[A2.7]</w:t>
      </w:r>
      <w:r>
        <w:rPr>
          <w:rFonts w:ascii="Segoe UI Symbol" w:hAnsi="Segoe UI Symbol" w:eastAsia="MS Gothic" w:cs="Segoe UI Symbol"/>
          <w:b/>
          <w:bCs/>
          <w:szCs w:val="24"/>
        </w:rPr>
        <w:tab/>
      </w:r>
      <w:r>
        <w:rPr>
          <w:rFonts w:eastAsia="Arial"/>
          <w:szCs w:val="24"/>
        </w:rPr>
        <w:t>Other</w:t>
      </w:r>
      <w:r>
        <w:rPr>
          <w:rFonts w:eastAsia="Arial"/>
        </w:rPr>
        <w:t>.</w:t>
      </w:r>
    </w:p>
    <w:p w14:paraId="124684B9">
      <w:pPr>
        <w:spacing w:line="22" w:lineRule="atLeast"/>
        <w:ind w:left="1843"/>
        <w:jc w:val="both"/>
        <w:rPr>
          <w:rFonts w:eastAsia="MS Gothic"/>
          <w:b/>
          <w:szCs w:val="24"/>
        </w:rPr>
      </w:pPr>
      <w:r>
        <w:rPr>
          <w:rFonts w:eastAsia="MS Gothic"/>
          <w:b/>
          <w:bCs/>
          <w:szCs w:val="24"/>
        </w:rPr>
        <w:t xml:space="preserve">Note: Please complete </w:t>
      </w:r>
      <w:r>
        <w:rPr>
          <w:rFonts w:eastAsia="MS Gothic"/>
          <w:b/>
          <w:bCs/>
          <w:szCs w:val="24"/>
          <w:u w:val="single"/>
        </w:rPr>
        <w:t>section B</w:t>
      </w:r>
      <w:r>
        <w:rPr>
          <w:rFonts w:eastAsia="MS Gothic"/>
          <w:b/>
          <w:bCs/>
          <w:szCs w:val="24"/>
        </w:rPr>
        <w:t>.</w:t>
      </w:r>
    </w:p>
    <w:p w14:paraId="67519EBC">
      <w:pPr>
        <w:spacing w:line="22" w:lineRule="atLeast"/>
        <w:ind w:left="1701" w:hanging="981"/>
        <w:jc w:val="both"/>
        <w:rPr>
          <w:rFonts w:eastAsia="Arial"/>
          <w:sz w:val="12"/>
          <w:szCs w:val="10"/>
        </w:rPr>
      </w:pPr>
    </w:p>
    <w:p w14:paraId="5C958D58">
      <w:pPr>
        <w:spacing w:after="160"/>
        <w:jc w:val="both"/>
        <w:rPr>
          <w:rFonts w:eastAsia="Yu Gothic Light"/>
          <w:b/>
          <w:sz w:val="12"/>
          <w:szCs w:val="10"/>
          <w:lang w:eastAsia="zh-CN"/>
        </w:rPr>
      </w:pPr>
      <w:bookmarkStart w:id="5" w:name="_Toc115266751"/>
    </w:p>
    <w:p w14:paraId="705C5B9B">
      <w:pPr>
        <w:pStyle w:val="44"/>
        <w:numPr>
          <w:ilvl w:val="0"/>
          <w:numId w:val="3"/>
        </w:numPr>
        <w:spacing w:line="22" w:lineRule="atLeast"/>
        <w:jc w:val="both"/>
        <w:rPr>
          <w:rFonts w:eastAsia="Arial"/>
        </w:rPr>
      </w:pPr>
      <w:r>
        <w:rPr>
          <w:rFonts w:eastAsia="Arial"/>
        </w:rPr>
        <w:t>Indicate whether your company is a member of any representative organisations (e.g. a trade body or chamber of commerce). If so, provide a copy of any relevant documentation.</w:t>
      </w:r>
    </w:p>
    <w:p w14:paraId="68DE950C">
      <w:pPr>
        <w:pStyle w:val="44"/>
        <w:numPr>
          <w:ilvl w:val="0"/>
          <w:numId w:val="0"/>
        </w:numPr>
        <w:suppressAutoHyphens/>
        <w:autoSpaceDN w:val="0"/>
        <w:spacing w:after="0" w:line="22" w:lineRule="atLeast"/>
        <w:jc w:val="both"/>
        <w:textAlignment w:val="baseline"/>
        <w:rPr>
          <w:rFonts w:eastAsia="Arial"/>
        </w:rPr>
      </w:pPr>
    </w:p>
    <w:p w14:paraId="0DA7CFC7">
      <w:pPr>
        <w:pStyle w:val="44"/>
        <w:numPr>
          <w:ilvl w:val="0"/>
          <w:numId w:val="0"/>
        </w:numPr>
        <w:suppressAutoHyphens/>
        <w:autoSpaceDN w:val="0"/>
        <w:spacing w:after="0" w:line="22" w:lineRule="atLeast"/>
        <w:jc w:val="both"/>
        <w:textAlignment w:val="baseline"/>
        <w:rPr>
          <w:rFonts w:hint="default" w:eastAsia="宋体"/>
          <w:lang w:val="en-US" w:eastAsia="zh-CN"/>
        </w:rPr>
      </w:pPr>
      <w:r>
        <w:rPr>
          <w:rFonts w:hint="eastAsia" w:eastAsia="宋体"/>
          <w:lang w:val="en-US" w:eastAsia="zh-CN"/>
        </w:rPr>
        <w:t xml:space="preserve">          </w:t>
      </w:r>
      <w:r>
        <w:rPr>
          <w:rFonts w:hint="eastAsia" w:eastAsia="宋体"/>
          <w:highlight w:val="yellow"/>
          <w:lang w:val="en-US" w:eastAsia="zh-CN"/>
        </w:rPr>
        <w:t xml:space="preserve"> no</w:t>
      </w:r>
    </w:p>
    <w:p w14:paraId="22334611">
      <w:pPr>
        <w:spacing w:line="22" w:lineRule="atLeast"/>
        <w:rPr>
          <w:sz w:val="12"/>
          <w:szCs w:val="10"/>
        </w:rPr>
      </w:pPr>
    </w:p>
    <w:p w14:paraId="541521FB">
      <w:pPr>
        <w:pStyle w:val="3"/>
      </w:pPr>
      <w:r>
        <w:br w:type="page"/>
      </w:r>
    </w:p>
    <w:p w14:paraId="6E4A61D6">
      <w:pPr>
        <w:pStyle w:val="3"/>
      </w:pPr>
      <w:r>
        <w:t>A3. Production and domestic sales of the goods concerned</w:t>
      </w:r>
    </w:p>
    <w:p w14:paraId="36984FD8">
      <w:pPr>
        <w:spacing w:line="22" w:lineRule="atLeast"/>
        <w:rPr>
          <w:sz w:val="12"/>
          <w:szCs w:val="10"/>
        </w:rPr>
      </w:pPr>
    </w:p>
    <w:tbl>
      <w:tblPr>
        <w:tblStyle w:val="23"/>
        <w:tblW w:w="9700" w:type="dxa"/>
        <w:tblInd w:w="0" w:type="dxa"/>
        <w:tblLayout w:type="autofit"/>
        <w:tblCellMar>
          <w:top w:w="0" w:type="dxa"/>
          <w:left w:w="10" w:type="dxa"/>
          <w:bottom w:w="0" w:type="dxa"/>
          <w:right w:w="10" w:type="dxa"/>
        </w:tblCellMar>
      </w:tblPr>
      <w:tblGrid>
        <w:gridCol w:w="9700"/>
      </w:tblGrid>
      <w:tr w14:paraId="71910970">
        <w:tblPrEx>
          <w:tblCellMar>
            <w:top w:w="0" w:type="dxa"/>
            <w:left w:w="10" w:type="dxa"/>
            <w:bottom w:w="0" w:type="dxa"/>
            <w:right w:w="10" w:type="dxa"/>
          </w:tblCellMar>
        </w:tblPrEx>
        <w:tc>
          <w:tcPr>
            <w:tcW w:w="9700" w:type="dxa"/>
            <w:tcBorders>
              <w:top w:val="single" w:color="000000" w:sz="18" w:space="0"/>
              <w:left w:val="single" w:color="000000" w:sz="18" w:space="0"/>
              <w:bottom w:val="single" w:color="000000" w:sz="18" w:space="0"/>
              <w:right w:val="single" w:color="000000" w:sz="18" w:space="0"/>
            </w:tcBorders>
            <w:tcMar>
              <w:top w:w="57" w:type="dxa"/>
              <w:left w:w="108" w:type="dxa"/>
              <w:bottom w:w="57" w:type="dxa"/>
              <w:right w:w="108" w:type="dxa"/>
            </w:tcMar>
          </w:tcPr>
          <w:p w14:paraId="0C3BEA1D">
            <w:pPr>
              <w:spacing w:line="22" w:lineRule="atLeast"/>
            </w:pPr>
            <w:r>
              <w:rPr>
                <w:szCs w:val="24"/>
              </w:rPr>
              <w:t xml:space="preserve">Complete this section if you indicated under </w:t>
            </w:r>
            <w:r>
              <w:rPr>
                <w:b/>
                <w:bCs/>
                <w:szCs w:val="24"/>
              </w:rPr>
              <w:t>A2</w:t>
            </w:r>
            <w:r>
              <w:rPr>
                <w:szCs w:val="24"/>
              </w:rPr>
              <w:t xml:space="preserve"> that </w:t>
            </w:r>
            <w:r>
              <w:rPr>
                <w:b/>
                <w:bCs/>
                <w:szCs w:val="24"/>
              </w:rPr>
              <w:t>you are a producer of the goods concerned.</w:t>
            </w:r>
          </w:p>
        </w:tc>
      </w:tr>
    </w:tbl>
    <w:p w14:paraId="48419D29">
      <w:pPr>
        <w:pStyle w:val="44"/>
        <w:numPr>
          <w:ilvl w:val="0"/>
          <w:numId w:val="4"/>
        </w:numPr>
        <w:spacing w:before="120" w:after="120"/>
        <w:ind w:left="360"/>
        <w:rPr>
          <w:rFonts w:eastAsia="Arial"/>
        </w:rPr>
      </w:pPr>
      <w:r>
        <w:t xml:space="preserve">Please refer to the description of the </w:t>
      </w:r>
      <w:r>
        <w:rPr>
          <w:rFonts w:eastAsia="Arial"/>
        </w:rPr>
        <w:t>goods concerned on page 2.</w:t>
      </w:r>
      <w:r>
        <w:t xml:space="preserve"> In the field below, describe the goods that you produce and that fall within the description.</w:t>
      </w:r>
    </w:p>
    <w:tbl>
      <w:tblPr>
        <w:tblStyle w:val="23"/>
        <w:tblW w:w="9756" w:type="dxa"/>
        <w:tblInd w:w="-5" w:type="dxa"/>
        <w:tblLayout w:type="autofit"/>
        <w:tblCellMar>
          <w:top w:w="0" w:type="dxa"/>
          <w:left w:w="10" w:type="dxa"/>
          <w:bottom w:w="0" w:type="dxa"/>
          <w:right w:w="10" w:type="dxa"/>
        </w:tblCellMar>
      </w:tblPr>
      <w:tblGrid>
        <w:gridCol w:w="9756"/>
      </w:tblGrid>
      <w:tr w14:paraId="12E880B2">
        <w:tblPrEx>
          <w:tblCellMar>
            <w:top w:w="0" w:type="dxa"/>
            <w:left w:w="10" w:type="dxa"/>
            <w:bottom w:w="0" w:type="dxa"/>
            <w:right w:w="10" w:type="dxa"/>
          </w:tblCellMar>
        </w:tblPrEx>
        <w:trPr>
          <w:trHeight w:val="363" w:hRule="atLeast"/>
        </w:trPr>
        <w:tc>
          <w:tcPr>
            <w:tcW w:w="975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8370C88">
            <w:pPr>
              <w:spacing w:line="22" w:lineRule="atLeast"/>
              <w:rPr>
                <w:rFonts w:hint="default" w:eastAsia="宋体"/>
                <w:lang w:val="en-US" w:eastAsia="zh-CN"/>
              </w:rPr>
            </w:pPr>
            <w:r>
              <w:rPr>
                <w:i/>
                <w:iCs/>
                <w:color w:val="000000" w:themeColor="text1"/>
                <w:highlight w:val="yellow"/>
                <w14:textFill>
                  <w14:solidFill>
                    <w14:schemeClr w14:val="tx1"/>
                  </w14:solidFill>
                </w14:textFill>
              </w:rPr>
              <w:t>PET</w:t>
            </w:r>
            <w:r>
              <w:rPr>
                <w:rFonts w:hint="eastAsia" w:eastAsia="宋体"/>
                <w:i/>
                <w:iCs/>
                <w:color w:val="000000" w:themeColor="text1"/>
                <w:highlight w:val="yellow"/>
                <w:lang w:val="en-US" w:eastAsia="zh-CN"/>
                <w14:textFill>
                  <w14:solidFill>
                    <w14:schemeClr w14:val="tx1"/>
                  </w14:solidFill>
                </w14:textFill>
              </w:rPr>
              <w:t xml:space="preserve"> resin</w:t>
            </w:r>
            <w:bookmarkStart w:id="18" w:name="_GoBack"/>
            <w:bookmarkEnd w:id="18"/>
          </w:p>
        </w:tc>
      </w:tr>
    </w:tbl>
    <w:p w14:paraId="27141ACD">
      <w:pPr>
        <w:pStyle w:val="44"/>
        <w:numPr>
          <w:ilvl w:val="0"/>
          <w:numId w:val="4"/>
        </w:numPr>
        <w:spacing w:before="120" w:after="120"/>
        <w:ind w:left="360"/>
      </w:pPr>
      <w:r>
        <w:t>Please provide your company’s total production volumes and production capacity for the goods concerned during the period of investigation (POI) in the table below.</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271"/>
        <w:gridCol w:w="1693"/>
        <w:gridCol w:w="1693"/>
        <w:gridCol w:w="1693"/>
        <w:gridCol w:w="1693"/>
        <w:gridCol w:w="1693"/>
      </w:tblGrid>
      <w:tr w14:paraId="022F5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71" w:type="dxa"/>
            <w:shd w:val="clear" w:color="auto" w:fill="002060"/>
            <w:tcMar>
              <w:top w:w="0" w:type="dxa"/>
              <w:left w:w="108" w:type="dxa"/>
              <w:bottom w:w="0" w:type="dxa"/>
              <w:right w:w="108" w:type="dxa"/>
            </w:tcMar>
          </w:tcPr>
          <w:p w14:paraId="0316FFAF">
            <w:pPr>
              <w:keepNext/>
              <w:keepLines/>
              <w:spacing w:line="22" w:lineRule="atLeast"/>
              <w:rPr>
                <w:b/>
                <w:bCs/>
                <w:sz w:val="22"/>
              </w:rPr>
            </w:pPr>
            <w:r>
              <w:rPr>
                <w:b/>
                <w:bCs/>
                <w:sz w:val="22"/>
              </w:rPr>
              <w:t>[Tonnes]</w:t>
            </w:r>
          </w:p>
        </w:tc>
        <w:tc>
          <w:tcPr>
            <w:tcW w:w="1693" w:type="dxa"/>
            <w:shd w:val="clear" w:color="auto" w:fill="002060"/>
            <w:tcMar>
              <w:top w:w="0" w:type="dxa"/>
              <w:left w:w="108" w:type="dxa"/>
              <w:bottom w:w="0" w:type="dxa"/>
              <w:right w:w="108" w:type="dxa"/>
            </w:tcMar>
          </w:tcPr>
          <w:p w14:paraId="245B9CCA">
            <w:pPr>
              <w:keepNext/>
              <w:keepLines/>
              <w:spacing w:line="22" w:lineRule="atLeast"/>
              <w:jc w:val="center"/>
              <w:rPr>
                <w:rFonts w:eastAsia="Arial"/>
                <w:b/>
                <w:bCs/>
                <w:sz w:val="22"/>
              </w:rPr>
            </w:pPr>
            <w:r>
              <w:rPr>
                <w:rFonts w:eastAsia="Arial"/>
                <w:b/>
                <w:bCs/>
                <w:sz w:val="22"/>
              </w:rPr>
              <w:t>01/01/2021 –31/12/2021</w:t>
            </w:r>
          </w:p>
        </w:tc>
        <w:tc>
          <w:tcPr>
            <w:tcW w:w="1693" w:type="dxa"/>
            <w:shd w:val="clear" w:color="auto" w:fill="002060"/>
          </w:tcPr>
          <w:p w14:paraId="699ABE69">
            <w:pPr>
              <w:keepNext/>
              <w:keepLines/>
              <w:spacing w:line="22" w:lineRule="atLeast"/>
              <w:jc w:val="center"/>
              <w:rPr>
                <w:rFonts w:eastAsia="Arial"/>
                <w:b/>
                <w:bCs/>
                <w:sz w:val="22"/>
              </w:rPr>
            </w:pPr>
            <w:r>
              <w:rPr>
                <w:rFonts w:eastAsia="Arial"/>
                <w:b/>
                <w:bCs/>
                <w:sz w:val="22"/>
              </w:rPr>
              <w:t>01/01/2022 –31/12/2022</w:t>
            </w:r>
          </w:p>
        </w:tc>
        <w:tc>
          <w:tcPr>
            <w:tcW w:w="1693" w:type="dxa"/>
            <w:shd w:val="clear" w:color="auto" w:fill="002060"/>
          </w:tcPr>
          <w:p w14:paraId="7087A87E">
            <w:pPr>
              <w:keepNext/>
              <w:keepLines/>
              <w:spacing w:line="22" w:lineRule="atLeast"/>
              <w:jc w:val="center"/>
              <w:rPr>
                <w:rFonts w:eastAsia="Arial"/>
                <w:b/>
                <w:bCs/>
                <w:sz w:val="22"/>
              </w:rPr>
            </w:pPr>
            <w:r>
              <w:rPr>
                <w:rFonts w:eastAsia="Arial"/>
                <w:b/>
                <w:bCs/>
                <w:sz w:val="22"/>
              </w:rPr>
              <w:t>01/01/2023 –31/12/2023</w:t>
            </w:r>
          </w:p>
        </w:tc>
        <w:tc>
          <w:tcPr>
            <w:tcW w:w="1693" w:type="dxa"/>
            <w:shd w:val="clear" w:color="auto" w:fill="002060"/>
          </w:tcPr>
          <w:p w14:paraId="1F57EEA0">
            <w:pPr>
              <w:keepNext/>
              <w:keepLines/>
              <w:spacing w:line="22" w:lineRule="atLeast"/>
              <w:jc w:val="center"/>
              <w:rPr>
                <w:rFonts w:eastAsia="Arial"/>
                <w:b/>
                <w:bCs/>
                <w:sz w:val="22"/>
              </w:rPr>
            </w:pPr>
            <w:r>
              <w:rPr>
                <w:rFonts w:eastAsia="Arial"/>
                <w:b/>
                <w:bCs/>
                <w:sz w:val="22"/>
              </w:rPr>
              <w:t>01/01/2024 –31/12/2024</w:t>
            </w:r>
          </w:p>
        </w:tc>
        <w:tc>
          <w:tcPr>
            <w:tcW w:w="1693" w:type="dxa"/>
            <w:shd w:val="clear" w:color="auto" w:fill="002060"/>
          </w:tcPr>
          <w:p w14:paraId="0B6A258D">
            <w:pPr>
              <w:keepNext/>
              <w:keepLines/>
              <w:spacing w:line="22" w:lineRule="atLeast"/>
              <w:jc w:val="center"/>
              <w:rPr>
                <w:rFonts w:eastAsia="Arial"/>
                <w:b/>
                <w:bCs/>
                <w:sz w:val="22"/>
              </w:rPr>
            </w:pPr>
            <w:r>
              <w:rPr>
                <w:rFonts w:eastAsia="Arial"/>
                <w:b/>
                <w:bCs/>
                <w:sz w:val="22"/>
              </w:rPr>
              <w:t>01/01/2025 –31/12/2025</w:t>
            </w:r>
          </w:p>
        </w:tc>
      </w:tr>
      <w:tr w14:paraId="7030C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71" w:type="dxa"/>
            <w:shd w:val="clear" w:color="auto" w:fill="002060"/>
            <w:tcMar>
              <w:top w:w="0" w:type="dxa"/>
              <w:left w:w="108" w:type="dxa"/>
              <w:bottom w:w="0" w:type="dxa"/>
              <w:right w:w="108" w:type="dxa"/>
            </w:tcMar>
          </w:tcPr>
          <w:p w14:paraId="32FF7DBA">
            <w:pPr>
              <w:keepNext/>
              <w:keepLines/>
              <w:spacing w:line="22" w:lineRule="atLeast"/>
              <w:rPr>
                <w:b/>
                <w:bCs/>
                <w:szCs w:val="24"/>
                <w:lang w:val="fr-FR"/>
              </w:rPr>
            </w:pPr>
            <w:r>
              <w:rPr>
                <w:b/>
                <w:bCs/>
                <w:szCs w:val="24"/>
                <w:lang w:val="fr-FR"/>
              </w:rPr>
              <w:t>Volume</w:t>
            </w:r>
          </w:p>
        </w:tc>
        <w:tc>
          <w:tcPr>
            <w:tcW w:w="1693" w:type="dxa"/>
            <w:tcMar>
              <w:top w:w="0" w:type="dxa"/>
              <w:left w:w="108" w:type="dxa"/>
              <w:bottom w:w="0" w:type="dxa"/>
              <w:right w:w="108" w:type="dxa"/>
            </w:tcMar>
          </w:tcPr>
          <w:p w14:paraId="0E87160D">
            <w:pPr>
              <w:keepNext/>
              <w:keepLines/>
              <w:spacing w:line="22" w:lineRule="atLeast"/>
              <w:rPr>
                <w:rFonts w:hint="eastAsia" w:eastAsia="宋体"/>
                <w:szCs w:val="24"/>
                <w:highlight w:val="yellow"/>
                <w:lang w:val="en-US" w:eastAsia="zh-CN"/>
              </w:rPr>
            </w:pPr>
            <w:r>
              <w:rPr>
                <w:rFonts w:hint="eastAsia" w:eastAsia="宋体"/>
                <w:szCs w:val="24"/>
                <w:highlight w:val="yellow"/>
                <w:lang w:val="en-US" w:eastAsia="zh-CN"/>
              </w:rPr>
              <w:t>0</w:t>
            </w:r>
          </w:p>
        </w:tc>
        <w:tc>
          <w:tcPr>
            <w:tcW w:w="1693" w:type="dxa"/>
          </w:tcPr>
          <w:p w14:paraId="6F659D27">
            <w:pPr>
              <w:keepNext/>
              <w:keepLines/>
              <w:spacing w:line="22" w:lineRule="atLeast"/>
              <w:rPr>
                <w:rFonts w:hint="eastAsia" w:eastAsia="宋体"/>
                <w:szCs w:val="24"/>
                <w:highlight w:val="yellow"/>
                <w:lang w:val="en-US" w:eastAsia="zh-CN"/>
              </w:rPr>
            </w:pPr>
            <w:r>
              <w:rPr>
                <w:rFonts w:hint="eastAsia" w:eastAsia="宋体"/>
                <w:szCs w:val="24"/>
                <w:highlight w:val="yellow"/>
                <w:lang w:val="en-US" w:eastAsia="zh-CN"/>
              </w:rPr>
              <w:t>0</w:t>
            </w:r>
          </w:p>
        </w:tc>
        <w:tc>
          <w:tcPr>
            <w:tcW w:w="1693" w:type="dxa"/>
          </w:tcPr>
          <w:p w14:paraId="284AD65C">
            <w:pPr>
              <w:keepNext/>
              <w:keepLines/>
              <w:spacing w:line="22" w:lineRule="atLeast"/>
              <w:rPr>
                <w:rFonts w:hint="eastAsia" w:eastAsia="宋体"/>
                <w:szCs w:val="24"/>
                <w:highlight w:val="yellow"/>
                <w:lang w:val="en-US" w:eastAsia="zh-CN"/>
              </w:rPr>
            </w:pPr>
            <w:r>
              <w:rPr>
                <w:rFonts w:hint="eastAsia" w:eastAsia="宋体"/>
                <w:szCs w:val="24"/>
                <w:highlight w:val="yellow"/>
                <w:lang w:val="en-US" w:eastAsia="zh-CN"/>
              </w:rPr>
              <w:t>0</w:t>
            </w:r>
          </w:p>
        </w:tc>
        <w:tc>
          <w:tcPr>
            <w:tcW w:w="1693" w:type="dxa"/>
          </w:tcPr>
          <w:p w14:paraId="5A0E3E31">
            <w:pPr>
              <w:keepNext/>
              <w:keepLines/>
              <w:spacing w:line="22" w:lineRule="atLeast"/>
              <w:rPr>
                <w:rFonts w:hint="eastAsia" w:eastAsia="宋体"/>
                <w:szCs w:val="24"/>
                <w:highlight w:val="yellow"/>
                <w:lang w:val="en-US" w:eastAsia="zh-CN"/>
              </w:rPr>
            </w:pPr>
            <w:r>
              <w:rPr>
                <w:rFonts w:hint="eastAsia" w:eastAsia="宋体"/>
                <w:szCs w:val="24"/>
                <w:highlight w:val="yellow"/>
                <w:lang w:val="en-US" w:eastAsia="zh-CN"/>
              </w:rPr>
              <w:t>0</w:t>
            </w:r>
          </w:p>
        </w:tc>
        <w:tc>
          <w:tcPr>
            <w:tcW w:w="1693" w:type="dxa"/>
          </w:tcPr>
          <w:p w14:paraId="6F74D589">
            <w:pPr>
              <w:keepNext/>
              <w:keepLines/>
              <w:spacing w:line="22" w:lineRule="atLeast"/>
              <w:rPr>
                <w:rFonts w:hint="eastAsia" w:eastAsia="宋体"/>
                <w:szCs w:val="24"/>
                <w:highlight w:val="yellow"/>
                <w:lang w:val="en-US" w:eastAsia="zh-CN"/>
              </w:rPr>
            </w:pPr>
            <w:r>
              <w:rPr>
                <w:rFonts w:hint="eastAsia" w:eastAsia="宋体"/>
                <w:szCs w:val="24"/>
                <w:highlight w:val="yellow"/>
                <w:lang w:val="en-US" w:eastAsia="zh-CN"/>
              </w:rPr>
              <w:t>0</w:t>
            </w:r>
          </w:p>
        </w:tc>
      </w:tr>
      <w:tr w14:paraId="50032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71" w:type="dxa"/>
            <w:shd w:val="clear" w:color="auto" w:fill="002060"/>
            <w:tcMar>
              <w:top w:w="0" w:type="dxa"/>
              <w:left w:w="108" w:type="dxa"/>
              <w:bottom w:w="0" w:type="dxa"/>
              <w:right w:w="108" w:type="dxa"/>
            </w:tcMar>
          </w:tcPr>
          <w:p w14:paraId="22C2B4B9">
            <w:pPr>
              <w:keepNext/>
              <w:keepLines/>
              <w:spacing w:line="22" w:lineRule="atLeast"/>
              <w:rPr>
                <w:b/>
                <w:bCs/>
              </w:rPr>
            </w:pPr>
            <w:r>
              <w:rPr>
                <w:b/>
                <w:bCs/>
                <w:szCs w:val="24"/>
              </w:rPr>
              <w:t>Capacity</w:t>
            </w:r>
          </w:p>
        </w:tc>
        <w:tc>
          <w:tcPr>
            <w:tcW w:w="1693" w:type="dxa"/>
            <w:tcMar>
              <w:top w:w="0" w:type="dxa"/>
              <w:left w:w="108" w:type="dxa"/>
              <w:bottom w:w="0" w:type="dxa"/>
              <w:right w:w="108" w:type="dxa"/>
            </w:tcMar>
          </w:tcPr>
          <w:p w14:paraId="229BD9E7">
            <w:pPr>
              <w:keepNext/>
              <w:keepLines/>
              <w:spacing w:line="22" w:lineRule="atLeast"/>
              <w:rPr>
                <w:rFonts w:hint="eastAsia" w:eastAsia="宋体"/>
                <w:highlight w:val="yellow"/>
                <w:lang w:val="en-US" w:eastAsia="zh-CN"/>
              </w:rPr>
            </w:pPr>
            <w:r>
              <w:rPr>
                <w:rFonts w:hint="eastAsia" w:eastAsia="宋体"/>
                <w:szCs w:val="24"/>
                <w:highlight w:val="yellow"/>
                <w:lang w:val="en-US" w:eastAsia="zh-CN"/>
              </w:rPr>
              <w:t>0</w:t>
            </w:r>
          </w:p>
        </w:tc>
        <w:tc>
          <w:tcPr>
            <w:tcW w:w="1693" w:type="dxa"/>
          </w:tcPr>
          <w:p w14:paraId="3EF9E35E">
            <w:pPr>
              <w:keepNext/>
              <w:keepLines/>
              <w:spacing w:line="22" w:lineRule="atLeast"/>
              <w:rPr>
                <w:rFonts w:hint="eastAsia" w:eastAsia="宋体"/>
                <w:szCs w:val="24"/>
                <w:highlight w:val="yellow"/>
                <w:lang w:val="en-US" w:eastAsia="zh-CN"/>
              </w:rPr>
            </w:pPr>
            <w:r>
              <w:rPr>
                <w:rFonts w:hint="eastAsia" w:eastAsia="宋体"/>
                <w:szCs w:val="24"/>
                <w:highlight w:val="yellow"/>
                <w:lang w:val="en-US" w:eastAsia="zh-CN"/>
              </w:rPr>
              <w:t>0</w:t>
            </w:r>
          </w:p>
        </w:tc>
        <w:tc>
          <w:tcPr>
            <w:tcW w:w="1693" w:type="dxa"/>
          </w:tcPr>
          <w:p w14:paraId="6B15E878">
            <w:pPr>
              <w:keepNext/>
              <w:keepLines/>
              <w:spacing w:line="22" w:lineRule="atLeast"/>
              <w:rPr>
                <w:rFonts w:hint="eastAsia" w:eastAsia="宋体"/>
                <w:szCs w:val="24"/>
                <w:highlight w:val="yellow"/>
                <w:lang w:val="en-US" w:eastAsia="zh-CN"/>
              </w:rPr>
            </w:pPr>
            <w:r>
              <w:rPr>
                <w:rFonts w:hint="eastAsia" w:eastAsia="宋体"/>
                <w:szCs w:val="24"/>
                <w:highlight w:val="yellow"/>
                <w:lang w:val="en-US" w:eastAsia="zh-CN"/>
              </w:rPr>
              <w:t>0</w:t>
            </w:r>
          </w:p>
        </w:tc>
        <w:tc>
          <w:tcPr>
            <w:tcW w:w="1693" w:type="dxa"/>
          </w:tcPr>
          <w:p w14:paraId="0966A5E6">
            <w:pPr>
              <w:keepNext/>
              <w:keepLines/>
              <w:spacing w:line="22" w:lineRule="atLeast"/>
              <w:rPr>
                <w:rFonts w:hint="eastAsia" w:eastAsia="宋体"/>
                <w:szCs w:val="24"/>
                <w:highlight w:val="yellow"/>
                <w:lang w:val="en-US" w:eastAsia="zh-CN"/>
              </w:rPr>
            </w:pPr>
            <w:r>
              <w:rPr>
                <w:rFonts w:hint="eastAsia" w:eastAsia="宋体"/>
                <w:szCs w:val="24"/>
                <w:highlight w:val="yellow"/>
                <w:lang w:val="en-US" w:eastAsia="zh-CN"/>
              </w:rPr>
              <w:t>0</w:t>
            </w:r>
          </w:p>
        </w:tc>
        <w:tc>
          <w:tcPr>
            <w:tcW w:w="1693" w:type="dxa"/>
          </w:tcPr>
          <w:p w14:paraId="2BDAB941">
            <w:pPr>
              <w:keepNext/>
              <w:keepLines/>
              <w:spacing w:line="22" w:lineRule="atLeast"/>
              <w:rPr>
                <w:rFonts w:hint="eastAsia" w:eastAsia="宋体"/>
                <w:szCs w:val="24"/>
                <w:highlight w:val="yellow"/>
                <w:lang w:val="en-US" w:eastAsia="zh-CN"/>
              </w:rPr>
            </w:pPr>
            <w:r>
              <w:rPr>
                <w:rFonts w:hint="eastAsia" w:eastAsia="宋体"/>
                <w:szCs w:val="24"/>
                <w:highlight w:val="yellow"/>
                <w:lang w:val="en-US" w:eastAsia="zh-CN"/>
              </w:rPr>
              <w:t>0</w:t>
            </w:r>
          </w:p>
        </w:tc>
      </w:tr>
    </w:tbl>
    <w:p w14:paraId="08288FF6">
      <w:pPr>
        <w:spacing w:line="22" w:lineRule="atLeast"/>
        <w:rPr>
          <w:rFonts w:eastAsia="Arial"/>
          <w:sz w:val="12"/>
          <w:szCs w:val="10"/>
        </w:rPr>
      </w:pPr>
      <w:r>
        <w:rPr>
          <w:bCs/>
          <w:color w:val="C00000"/>
          <w:sz w:val="18"/>
          <w:szCs w:val="18"/>
        </w:rPr>
        <w:t>Consider providing these figures in ranges in your non-confidential version of this form, in accordance with our</w:t>
      </w:r>
      <w:r>
        <w:rPr>
          <w:rFonts w:hint="eastAsia" w:eastAsia="宋体"/>
          <w:bCs/>
          <w:color w:val="C00000"/>
          <w:sz w:val="18"/>
          <w:szCs w:val="18"/>
          <w:lang w:val="en-US" w:eastAsia="zh-CN"/>
        </w:rPr>
        <w:t>0</w:t>
      </w:r>
      <w:r>
        <w:rPr>
          <w:bCs/>
          <w:color w:val="C00000"/>
          <w:sz w:val="18"/>
          <w:szCs w:val="18"/>
        </w:rPr>
        <w:t xml:space="preserve"> </w:t>
      </w:r>
      <w:r>
        <w:fldChar w:fldCharType="begin"/>
      </w:r>
      <w:r>
        <w:instrText xml:space="preserve"> HYPERLINK "https://www.gov.uk/government/publications/the-uk-trade-remedies-investigations-process/the-tras-investigation-process" </w:instrText>
      </w:r>
      <w:r>
        <w:fldChar w:fldCharType="separate"/>
      </w:r>
      <w:r>
        <w:rPr>
          <w:rStyle w:val="27"/>
          <w:rFonts w:eastAsia="Yu Gothic Light"/>
          <w:sz w:val="18"/>
          <w:szCs w:val="18"/>
        </w:rPr>
        <w:t>guidance</w:t>
      </w:r>
      <w:r>
        <w:rPr>
          <w:rStyle w:val="27"/>
          <w:rFonts w:eastAsia="Yu Gothic Light"/>
          <w:sz w:val="18"/>
          <w:szCs w:val="18"/>
        </w:rPr>
        <w:fldChar w:fldCharType="end"/>
      </w:r>
      <w:r>
        <w:rPr>
          <w:bCs/>
          <w:color w:val="C00000"/>
          <w:sz w:val="18"/>
          <w:szCs w:val="18"/>
        </w:rPr>
        <w:t>.</w:t>
      </w:r>
    </w:p>
    <w:p w14:paraId="63F0D082">
      <w:pPr>
        <w:pStyle w:val="44"/>
        <w:numPr>
          <w:ilvl w:val="0"/>
          <w:numId w:val="4"/>
        </w:numPr>
        <w:spacing w:before="120" w:after="120" w:line="22" w:lineRule="atLeast"/>
        <w:ind w:left="360"/>
        <w:rPr>
          <w:sz w:val="12"/>
          <w:szCs w:val="10"/>
        </w:rPr>
      </w:pPr>
      <w:r>
        <w:rPr>
          <w:rFonts w:eastAsia="Arial"/>
        </w:rPr>
        <w:t xml:space="preserve">Please give details of all </w:t>
      </w:r>
      <w:r>
        <w:rPr>
          <w:rFonts w:eastAsia="Arial"/>
          <w:u w:val="single"/>
        </w:rPr>
        <w:t>associated parties involved with the company in the production and sales (export and/or domestic) of the goods concerned</w:t>
      </w:r>
      <w:r>
        <w:rPr>
          <w:rStyle w:val="62"/>
          <w:shd w:val="clear" w:color="auto" w:fill="FFFFFF"/>
        </w:rPr>
        <w:t xml:space="preserve"> </w:t>
      </w:r>
      <w:r>
        <w:rPr>
          <w:rFonts w:eastAsia="Arial"/>
        </w:rPr>
        <w:t xml:space="preserve">during the period of investigation. </w:t>
      </w:r>
      <w:r>
        <w:t xml:space="preserve">Both </w:t>
      </w:r>
      <w:r>
        <w:rPr>
          <w:rStyle w:val="62"/>
          <w:color w:val="000000"/>
          <w:shd w:val="clear" w:color="auto" w:fill="FFFFFF"/>
        </w:rPr>
        <w:t xml:space="preserve">natural persons (individuals) and legal persons (e.g. companies) are considered to be associated where they meet the definition of ‘Related Persons’ in </w:t>
      </w:r>
      <w:r>
        <w:fldChar w:fldCharType="begin"/>
      </w:r>
      <w:r>
        <w:instrText xml:space="preserve"> HYPERLINK "http://www.legislation.gov.uk/uksi/2018/1248/regulation/128/made" </w:instrText>
      </w:r>
      <w:r>
        <w:fldChar w:fldCharType="separate"/>
      </w:r>
      <w:r>
        <w:rPr>
          <w:rStyle w:val="27"/>
          <w:shd w:val="clear" w:color="auto" w:fill="FFFFFF"/>
        </w:rPr>
        <w:t>regulation 128 of the Customs (Import Duty) (EU Exit) Regulations 2018</w:t>
      </w:r>
      <w:r>
        <w:rPr>
          <w:rStyle w:val="27"/>
          <w:shd w:val="clear" w:color="auto" w:fill="FFFFFF"/>
        </w:rPr>
        <w:fldChar w:fldCharType="end"/>
      </w:r>
      <w:r>
        <w:rPr>
          <w:rStyle w:val="62"/>
          <w:color w:val="000000"/>
          <w:shd w:val="clear" w:color="auto" w:fill="FFFFFF"/>
        </w:rPr>
        <w:t>.</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826"/>
        <w:gridCol w:w="3042"/>
        <w:gridCol w:w="3043"/>
        <w:gridCol w:w="1825"/>
      </w:tblGrid>
      <w:tr w14:paraId="4594D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26" w:type="dxa"/>
            <w:shd w:val="clear" w:color="auto" w:fill="002060"/>
            <w:tcMar>
              <w:top w:w="0" w:type="dxa"/>
              <w:left w:w="108" w:type="dxa"/>
              <w:bottom w:w="0" w:type="dxa"/>
              <w:right w:w="108" w:type="dxa"/>
            </w:tcMar>
            <w:vAlign w:val="center"/>
          </w:tcPr>
          <w:p w14:paraId="287BEC56">
            <w:pPr>
              <w:spacing w:line="22" w:lineRule="atLeast"/>
              <w:jc w:val="center"/>
              <w:rPr>
                <w:rFonts w:eastAsia="Arial"/>
                <w:b/>
                <w:bCs/>
              </w:rPr>
            </w:pPr>
            <w:r>
              <w:rPr>
                <w:rFonts w:eastAsia="Arial"/>
                <w:b/>
                <w:bCs/>
              </w:rPr>
              <w:t>Company name</w:t>
            </w:r>
          </w:p>
        </w:tc>
        <w:tc>
          <w:tcPr>
            <w:tcW w:w="3042" w:type="dxa"/>
            <w:shd w:val="clear" w:color="auto" w:fill="002060"/>
            <w:tcMar>
              <w:top w:w="0" w:type="dxa"/>
              <w:left w:w="108" w:type="dxa"/>
              <w:bottom w:w="0" w:type="dxa"/>
              <w:right w:w="108" w:type="dxa"/>
            </w:tcMar>
            <w:vAlign w:val="center"/>
          </w:tcPr>
          <w:p w14:paraId="3526624E">
            <w:pPr>
              <w:spacing w:line="22" w:lineRule="atLeast"/>
              <w:jc w:val="center"/>
              <w:rPr>
                <w:rFonts w:eastAsia="Arial"/>
                <w:b/>
                <w:bCs/>
              </w:rPr>
            </w:pPr>
            <w:r>
              <w:rPr>
                <w:rFonts w:eastAsia="Arial"/>
                <w:b/>
                <w:bCs/>
              </w:rPr>
              <w:t>Company location</w:t>
            </w:r>
          </w:p>
          <w:p w14:paraId="1C96139E">
            <w:pPr>
              <w:spacing w:line="22" w:lineRule="atLeast"/>
              <w:jc w:val="center"/>
              <w:rPr>
                <w:rFonts w:eastAsia="Arial"/>
                <w:b/>
                <w:bCs/>
              </w:rPr>
            </w:pPr>
            <w:r>
              <w:rPr>
                <w:rFonts w:eastAsia="Arial"/>
                <w:b/>
                <w:bCs/>
              </w:rPr>
              <w:t>(city, country)</w:t>
            </w:r>
          </w:p>
        </w:tc>
        <w:tc>
          <w:tcPr>
            <w:tcW w:w="3043" w:type="dxa"/>
            <w:shd w:val="clear" w:color="auto" w:fill="002060"/>
            <w:tcMar>
              <w:top w:w="0" w:type="dxa"/>
              <w:left w:w="108" w:type="dxa"/>
              <w:bottom w:w="0" w:type="dxa"/>
              <w:right w:w="108" w:type="dxa"/>
            </w:tcMar>
            <w:vAlign w:val="center"/>
          </w:tcPr>
          <w:p w14:paraId="447B609A">
            <w:pPr>
              <w:spacing w:line="22" w:lineRule="atLeast"/>
              <w:jc w:val="center"/>
              <w:rPr>
                <w:rFonts w:eastAsia="Arial"/>
                <w:b/>
                <w:bCs/>
              </w:rPr>
            </w:pPr>
            <w:r>
              <w:rPr>
                <w:rFonts w:eastAsia="Arial"/>
                <w:b/>
                <w:bCs/>
              </w:rPr>
              <w:t>Activities</w:t>
            </w:r>
          </w:p>
        </w:tc>
        <w:tc>
          <w:tcPr>
            <w:tcW w:w="1825" w:type="dxa"/>
            <w:shd w:val="clear" w:color="auto" w:fill="002060"/>
            <w:tcMar>
              <w:top w:w="0" w:type="dxa"/>
              <w:left w:w="108" w:type="dxa"/>
              <w:bottom w:w="0" w:type="dxa"/>
              <w:right w:w="108" w:type="dxa"/>
            </w:tcMar>
            <w:vAlign w:val="center"/>
          </w:tcPr>
          <w:p w14:paraId="4C35C35E">
            <w:pPr>
              <w:spacing w:line="22" w:lineRule="atLeast"/>
              <w:jc w:val="center"/>
              <w:rPr>
                <w:rFonts w:eastAsia="Arial"/>
                <w:b/>
                <w:bCs/>
                <w:szCs w:val="24"/>
              </w:rPr>
            </w:pPr>
            <w:r>
              <w:rPr>
                <w:rFonts w:eastAsia="Arial"/>
                <w:b/>
                <w:bCs/>
                <w:szCs w:val="24"/>
              </w:rPr>
              <w:t>Relationship</w:t>
            </w:r>
          </w:p>
        </w:tc>
      </w:tr>
      <w:tr w14:paraId="03B68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57" w:hRule="atLeast"/>
        </w:trPr>
        <w:tc>
          <w:tcPr>
            <w:tcW w:w="1826" w:type="dxa"/>
            <w:tcMar>
              <w:top w:w="0" w:type="dxa"/>
              <w:left w:w="108" w:type="dxa"/>
              <w:bottom w:w="0" w:type="dxa"/>
              <w:right w:w="108" w:type="dxa"/>
            </w:tcMar>
          </w:tcPr>
          <w:p w14:paraId="7ABC05E3">
            <w:pPr>
              <w:spacing w:line="22" w:lineRule="atLeast"/>
            </w:pPr>
            <w:r>
              <w:rPr>
                <w:rFonts w:eastAsia="Arial"/>
                <w:szCs w:val="24"/>
              </w:rPr>
              <w:t>     </w:t>
            </w:r>
          </w:p>
        </w:tc>
        <w:tc>
          <w:tcPr>
            <w:tcW w:w="3042" w:type="dxa"/>
            <w:tcMar>
              <w:top w:w="0" w:type="dxa"/>
              <w:left w:w="108" w:type="dxa"/>
              <w:bottom w:w="0" w:type="dxa"/>
              <w:right w:w="108" w:type="dxa"/>
            </w:tcMar>
          </w:tcPr>
          <w:p w14:paraId="1A3ABC58">
            <w:pPr>
              <w:spacing w:line="22" w:lineRule="atLeast"/>
            </w:pPr>
            <w:r>
              <w:rPr>
                <w:rFonts w:eastAsia="Arial"/>
                <w:szCs w:val="24"/>
              </w:rPr>
              <w:t>     </w:t>
            </w:r>
          </w:p>
        </w:tc>
        <w:tc>
          <w:tcPr>
            <w:tcW w:w="3043" w:type="dxa"/>
            <w:tcMar>
              <w:top w:w="0" w:type="dxa"/>
              <w:left w:w="108" w:type="dxa"/>
              <w:bottom w:w="0" w:type="dxa"/>
              <w:right w:w="108" w:type="dxa"/>
            </w:tcMar>
          </w:tcPr>
          <w:p w14:paraId="5A583E94">
            <w:pPr>
              <w:spacing w:line="22" w:lineRule="atLeast"/>
            </w:pPr>
            <w:r>
              <w:rPr>
                <w:rFonts w:eastAsia="Arial"/>
                <w:szCs w:val="24"/>
              </w:rPr>
              <w:t>     </w:t>
            </w:r>
          </w:p>
        </w:tc>
        <w:tc>
          <w:tcPr>
            <w:tcW w:w="1825" w:type="dxa"/>
            <w:tcMar>
              <w:top w:w="0" w:type="dxa"/>
              <w:left w:w="108" w:type="dxa"/>
              <w:bottom w:w="0" w:type="dxa"/>
              <w:right w:w="108" w:type="dxa"/>
            </w:tcMar>
          </w:tcPr>
          <w:p w14:paraId="06659FF7">
            <w:pPr>
              <w:spacing w:line="22" w:lineRule="atLeast"/>
            </w:pPr>
            <w:r>
              <w:rPr>
                <w:rFonts w:eastAsia="Arial"/>
                <w:szCs w:val="24"/>
              </w:rPr>
              <w:t>     </w:t>
            </w:r>
          </w:p>
        </w:tc>
      </w:tr>
    </w:tbl>
    <w:p w14:paraId="2D781E48">
      <w:pPr>
        <w:spacing w:line="22" w:lineRule="atLeast"/>
        <w:jc w:val="right"/>
        <w:rPr>
          <w:rFonts w:eastAsia="Arial"/>
          <w:i/>
          <w:iCs/>
          <w:sz w:val="20"/>
          <w:szCs w:val="18"/>
        </w:rPr>
      </w:pPr>
      <w:r>
        <w:rPr>
          <w:rFonts w:eastAsia="Arial"/>
          <w:i/>
          <w:iCs/>
          <w:sz w:val="20"/>
          <w:szCs w:val="18"/>
        </w:rPr>
        <w:t>+Add additional rows as required</w:t>
      </w:r>
      <w:bookmarkEnd w:id="5"/>
    </w:p>
    <w:p w14:paraId="380C31D6">
      <w:pPr>
        <w:spacing w:line="22" w:lineRule="atLeast"/>
        <w:rPr>
          <w:rFonts w:eastAsia="Arial"/>
          <w:sz w:val="12"/>
          <w:szCs w:val="10"/>
        </w:rPr>
      </w:pPr>
      <w:r>
        <w:rPr>
          <w:bCs/>
          <w:color w:val="C00000"/>
          <w:sz w:val="18"/>
          <w:szCs w:val="18"/>
        </w:rPr>
        <w:t xml:space="preserve">Consider redacting this information in your non-confidential version of this form, in accordance with our </w:t>
      </w:r>
      <w:r>
        <w:fldChar w:fldCharType="begin"/>
      </w:r>
      <w:r>
        <w:instrText xml:space="preserve"> HYPERLINK "https://www.gov.uk/government/publications/the-uk-trade-remedies-investigations-process/the-tras-investigation-process" </w:instrText>
      </w:r>
      <w:r>
        <w:fldChar w:fldCharType="separate"/>
      </w:r>
      <w:r>
        <w:rPr>
          <w:rStyle w:val="27"/>
          <w:rFonts w:eastAsia="Yu Gothic Light"/>
          <w:sz w:val="18"/>
          <w:szCs w:val="18"/>
        </w:rPr>
        <w:t>guidance</w:t>
      </w:r>
      <w:r>
        <w:rPr>
          <w:rStyle w:val="27"/>
          <w:rFonts w:eastAsia="Yu Gothic Light"/>
          <w:sz w:val="18"/>
          <w:szCs w:val="18"/>
        </w:rPr>
        <w:fldChar w:fldCharType="end"/>
      </w:r>
      <w:r>
        <w:rPr>
          <w:bCs/>
          <w:color w:val="C00000"/>
          <w:sz w:val="18"/>
          <w:szCs w:val="18"/>
        </w:rPr>
        <w:t>.</w:t>
      </w:r>
    </w:p>
    <w:p w14:paraId="7D7337E1">
      <w:pPr>
        <w:pStyle w:val="44"/>
        <w:numPr>
          <w:ilvl w:val="0"/>
          <w:numId w:val="4"/>
        </w:numPr>
        <w:spacing w:before="120" w:after="120" w:line="22" w:lineRule="atLeast"/>
        <w:ind w:left="360"/>
        <w:rPr>
          <w:rFonts w:eastAsia="Arial"/>
          <w:sz w:val="12"/>
          <w:szCs w:val="10"/>
        </w:rPr>
      </w:pPr>
      <w:r>
        <w:t xml:space="preserve">If you do not export the </w:t>
      </w:r>
      <w:r>
        <w:rPr>
          <w:rFonts w:eastAsia="Arial"/>
          <w:u w:val="single"/>
        </w:rPr>
        <w:t>goods concerned</w:t>
      </w:r>
      <w:r>
        <w:rPr>
          <w:rFonts w:eastAsia="Arial"/>
        </w:rPr>
        <w:t xml:space="preserve"> to the UK either directly or via associated parties, please describe how your products are exported to the UK (e.g. via unrelated wholesalers).</w:t>
      </w:r>
    </w:p>
    <w:tbl>
      <w:tblPr>
        <w:tblStyle w:val="23"/>
        <w:tblW w:w="9751" w:type="dxa"/>
        <w:tblInd w:w="0" w:type="dxa"/>
        <w:tblLayout w:type="autofit"/>
        <w:tblCellMar>
          <w:top w:w="0" w:type="dxa"/>
          <w:left w:w="10" w:type="dxa"/>
          <w:bottom w:w="0" w:type="dxa"/>
          <w:right w:w="10" w:type="dxa"/>
        </w:tblCellMar>
      </w:tblPr>
      <w:tblGrid>
        <w:gridCol w:w="9751"/>
      </w:tblGrid>
      <w:tr w14:paraId="00D24256">
        <w:tblPrEx>
          <w:tblCellMar>
            <w:top w:w="0" w:type="dxa"/>
            <w:left w:w="10" w:type="dxa"/>
            <w:bottom w:w="0" w:type="dxa"/>
            <w:right w:w="10" w:type="dxa"/>
          </w:tblCellMar>
        </w:tblPrEx>
        <w:trPr>
          <w:trHeight w:val="257" w:hRule="atLeast"/>
        </w:trPr>
        <w:tc>
          <w:tcPr>
            <w:tcW w:w="97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833A874">
            <w:pPr>
              <w:spacing w:line="22" w:lineRule="atLeast"/>
              <w:rPr>
                <w:rFonts w:hint="default" w:eastAsia="宋体"/>
                <w:lang w:val="en-US" w:eastAsia="zh-CN"/>
              </w:rPr>
            </w:pPr>
            <w:r>
              <w:rPr>
                <w:rFonts w:hint="eastAsia" w:eastAsia="宋体"/>
                <w:i/>
                <w:iCs/>
                <w:lang w:val="en-US" w:eastAsia="zh-CN"/>
              </w:rPr>
              <w:t>We are a new company and production started from Jul 18</w:t>
            </w:r>
            <w:r>
              <w:rPr>
                <w:rFonts w:hint="eastAsia" w:eastAsia="宋体"/>
                <w:i/>
                <w:iCs/>
                <w:vertAlign w:val="superscript"/>
                <w:lang w:val="en-US" w:eastAsia="zh-CN"/>
              </w:rPr>
              <w:t>th</w:t>
            </w:r>
            <w:r>
              <w:rPr>
                <w:rFonts w:hint="eastAsia" w:eastAsia="宋体"/>
                <w:i/>
                <w:iCs/>
                <w:lang w:val="en-US" w:eastAsia="zh-CN"/>
              </w:rPr>
              <w:t>,2026.</w:t>
            </w:r>
          </w:p>
        </w:tc>
      </w:tr>
    </w:tbl>
    <w:p w14:paraId="616F3EE0">
      <w:pPr>
        <w:pStyle w:val="44"/>
        <w:numPr>
          <w:ilvl w:val="0"/>
          <w:numId w:val="4"/>
        </w:numPr>
        <w:spacing w:before="120" w:after="120" w:line="22" w:lineRule="atLeast"/>
        <w:ind w:left="360"/>
      </w:pPr>
      <w:r>
        <w:t xml:space="preserve">Please provide the total of your </w:t>
      </w:r>
      <w:r>
        <w:rPr>
          <w:u w:val="single"/>
        </w:rPr>
        <w:t>domestic</w:t>
      </w:r>
      <w:r>
        <w:t xml:space="preserve"> sales volumes and sales values of </w:t>
      </w:r>
      <w:r>
        <w:rPr>
          <w:rFonts w:eastAsia="Arial"/>
        </w:rPr>
        <w:t xml:space="preserve">the goods concerned produced by your company during the POI (01/01/2025 to 31/12/2025) </w:t>
      </w:r>
      <w:r>
        <w:t>in the table below.</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271"/>
        <w:gridCol w:w="1693"/>
        <w:gridCol w:w="1693"/>
        <w:gridCol w:w="1693"/>
        <w:gridCol w:w="1693"/>
        <w:gridCol w:w="1693"/>
      </w:tblGrid>
      <w:tr w14:paraId="36266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71" w:type="dxa"/>
            <w:shd w:val="clear" w:color="auto" w:fill="002060"/>
            <w:tcMar>
              <w:top w:w="0" w:type="dxa"/>
              <w:left w:w="108" w:type="dxa"/>
              <w:bottom w:w="0" w:type="dxa"/>
              <w:right w:w="108" w:type="dxa"/>
            </w:tcMar>
          </w:tcPr>
          <w:p w14:paraId="7AB4DEE3">
            <w:pPr>
              <w:keepNext/>
              <w:keepLines/>
              <w:spacing w:line="22" w:lineRule="atLeast"/>
              <w:rPr>
                <w:b/>
                <w:bCs/>
                <w:sz w:val="22"/>
              </w:rPr>
            </w:pPr>
            <w:r>
              <w:rPr>
                <w:b/>
                <w:bCs/>
                <w:sz w:val="22"/>
              </w:rPr>
              <w:t>Domestic sales</w:t>
            </w:r>
          </w:p>
        </w:tc>
        <w:tc>
          <w:tcPr>
            <w:tcW w:w="1693" w:type="dxa"/>
            <w:shd w:val="clear" w:color="auto" w:fill="002060"/>
            <w:tcMar>
              <w:top w:w="0" w:type="dxa"/>
              <w:left w:w="108" w:type="dxa"/>
              <w:bottom w:w="0" w:type="dxa"/>
              <w:right w:w="108" w:type="dxa"/>
            </w:tcMar>
          </w:tcPr>
          <w:p w14:paraId="07D7941E">
            <w:pPr>
              <w:keepNext/>
              <w:keepLines/>
              <w:spacing w:line="22" w:lineRule="atLeast"/>
              <w:jc w:val="center"/>
              <w:rPr>
                <w:rFonts w:eastAsia="Arial"/>
                <w:b/>
                <w:bCs/>
                <w:sz w:val="22"/>
              </w:rPr>
            </w:pPr>
            <w:r>
              <w:rPr>
                <w:rFonts w:eastAsia="Arial"/>
                <w:b/>
                <w:bCs/>
                <w:sz w:val="22"/>
              </w:rPr>
              <w:t>01/01/2021 –31/12/2021</w:t>
            </w:r>
          </w:p>
        </w:tc>
        <w:tc>
          <w:tcPr>
            <w:tcW w:w="1693" w:type="dxa"/>
            <w:shd w:val="clear" w:color="auto" w:fill="002060"/>
          </w:tcPr>
          <w:p w14:paraId="7459FADE">
            <w:pPr>
              <w:keepNext/>
              <w:keepLines/>
              <w:spacing w:line="22" w:lineRule="atLeast"/>
              <w:jc w:val="center"/>
              <w:rPr>
                <w:rFonts w:eastAsia="Arial"/>
                <w:b/>
                <w:bCs/>
                <w:sz w:val="22"/>
              </w:rPr>
            </w:pPr>
            <w:r>
              <w:rPr>
                <w:rFonts w:eastAsia="Arial"/>
                <w:b/>
                <w:bCs/>
                <w:sz w:val="22"/>
              </w:rPr>
              <w:t>01/01/2022 –31/12/2022</w:t>
            </w:r>
          </w:p>
        </w:tc>
        <w:tc>
          <w:tcPr>
            <w:tcW w:w="1693" w:type="dxa"/>
            <w:shd w:val="clear" w:color="auto" w:fill="002060"/>
          </w:tcPr>
          <w:p w14:paraId="3AFA0ACA">
            <w:pPr>
              <w:keepNext/>
              <w:keepLines/>
              <w:spacing w:line="22" w:lineRule="atLeast"/>
              <w:jc w:val="center"/>
              <w:rPr>
                <w:rFonts w:eastAsia="Arial"/>
                <w:b/>
                <w:bCs/>
                <w:sz w:val="22"/>
              </w:rPr>
            </w:pPr>
            <w:r>
              <w:rPr>
                <w:rFonts w:eastAsia="Arial"/>
                <w:b/>
                <w:bCs/>
                <w:sz w:val="22"/>
              </w:rPr>
              <w:t>01/01/2023 –31/12/2023</w:t>
            </w:r>
          </w:p>
        </w:tc>
        <w:tc>
          <w:tcPr>
            <w:tcW w:w="1693" w:type="dxa"/>
            <w:shd w:val="clear" w:color="auto" w:fill="002060"/>
          </w:tcPr>
          <w:p w14:paraId="257CAFD7">
            <w:pPr>
              <w:keepNext/>
              <w:keepLines/>
              <w:spacing w:line="22" w:lineRule="atLeast"/>
              <w:jc w:val="center"/>
              <w:rPr>
                <w:rFonts w:eastAsia="Arial"/>
                <w:b/>
                <w:bCs/>
                <w:sz w:val="22"/>
              </w:rPr>
            </w:pPr>
            <w:r>
              <w:rPr>
                <w:rFonts w:eastAsia="Arial"/>
                <w:b/>
                <w:bCs/>
                <w:sz w:val="22"/>
              </w:rPr>
              <w:t>01/01/2024 –31/12/2024</w:t>
            </w:r>
          </w:p>
        </w:tc>
        <w:tc>
          <w:tcPr>
            <w:tcW w:w="1693" w:type="dxa"/>
            <w:shd w:val="clear" w:color="auto" w:fill="002060"/>
          </w:tcPr>
          <w:p w14:paraId="3B729762">
            <w:pPr>
              <w:keepNext/>
              <w:keepLines/>
              <w:spacing w:line="22" w:lineRule="atLeast"/>
              <w:jc w:val="center"/>
              <w:rPr>
                <w:rFonts w:eastAsia="Arial"/>
                <w:b/>
                <w:bCs/>
                <w:sz w:val="22"/>
              </w:rPr>
            </w:pPr>
            <w:r>
              <w:rPr>
                <w:rFonts w:eastAsia="Arial"/>
                <w:b/>
                <w:bCs/>
                <w:sz w:val="22"/>
              </w:rPr>
              <w:t>01/01/2025 –31/12/2025</w:t>
            </w:r>
          </w:p>
        </w:tc>
      </w:tr>
      <w:tr w14:paraId="7F67E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71" w:type="dxa"/>
            <w:shd w:val="clear" w:color="auto" w:fill="002060"/>
            <w:tcMar>
              <w:top w:w="0" w:type="dxa"/>
              <w:left w:w="108" w:type="dxa"/>
              <w:bottom w:w="0" w:type="dxa"/>
              <w:right w:w="108" w:type="dxa"/>
            </w:tcMar>
          </w:tcPr>
          <w:p w14:paraId="7963DAAB">
            <w:pPr>
              <w:keepNext/>
              <w:keepLines/>
              <w:spacing w:line="22" w:lineRule="atLeast"/>
              <w:rPr>
                <w:b/>
                <w:bCs/>
                <w:szCs w:val="24"/>
                <w:lang w:val="fr-FR"/>
              </w:rPr>
            </w:pPr>
            <w:r>
              <w:rPr>
                <w:b/>
                <w:bCs/>
                <w:szCs w:val="24"/>
                <w:lang w:val="fr-FR"/>
              </w:rPr>
              <w:t>Volume [tonnes]</w:t>
            </w:r>
          </w:p>
        </w:tc>
        <w:tc>
          <w:tcPr>
            <w:tcW w:w="1693" w:type="dxa"/>
            <w:tcMar>
              <w:top w:w="0" w:type="dxa"/>
              <w:left w:w="108" w:type="dxa"/>
              <w:bottom w:w="0" w:type="dxa"/>
              <w:right w:w="108" w:type="dxa"/>
            </w:tcMar>
          </w:tcPr>
          <w:p w14:paraId="06C8CFA1">
            <w:pPr>
              <w:keepNext/>
              <w:keepLines/>
              <w:spacing w:line="22" w:lineRule="atLeast"/>
              <w:rPr>
                <w:rFonts w:hint="eastAsia" w:eastAsia="宋体"/>
                <w:szCs w:val="24"/>
                <w:highlight w:val="yellow"/>
                <w:lang w:val="en-US" w:eastAsia="zh-CN"/>
              </w:rPr>
            </w:pPr>
            <w:r>
              <w:rPr>
                <w:rFonts w:hint="eastAsia" w:eastAsia="宋体"/>
                <w:szCs w:val="24"/>
                <w:highlight w:val="yellow"/>
                <w:lang w:val="en-US" w:eastAsia="zh-CN"/>
              </w:rPr>
              <w:t>0</w:t>
            </w:r>
          </w:p>
        </w:tc>
        <w:tc>
          <w:tcPr>
            <w:tcW w:w="1693" w:type="dxa"/>
          </w:tcPr>
          <w:p w14:paraId="60D2108E">
            <w:pPr>
              <w:keepNext/>
              <w:keepLines/>
              <w:spacing w:line="22" w:lineRule="atLeast"/>
              <w:rPr>
                <w:rFonts w:hint="eastAsia" w:eastAsia="宋体"/>
                <w:szCs w:val="24"/>
                <w:highlight w:val="yellow"/>
                <w:lang w:val="en-US" w:eastAsia="zh-CN"/>
              </w:rPr>
            </w:pPr>
            <w:r>
              <w:rPr>
                <w:rFonts w:hint="eastAsia" w:eastAsia="宋体"/>
                <w:szCs w:val="24"/>
                <w:highlight w:val="yellow"/>
                <w:lang w:val="en-US" w:eastAsia="zh-CN"/>
              </w:rPr>
              <w:t>0</w:t>
            </w:r>
          </w:p>
        </w:tc>
        <w:tc>
          <w:tcPr>
            <w:tcW w:w="1693" w:type="dxa"/>
          </w:tcPr>
          <w:p w14:paraId="75D1F2D8">
            <w:pPr>
              <w:keepNext/>
              <w:keepLines/>
              <w:spacing w:line="22" w:lineRule="atLeast"/>
              <w:rPr>
                <w:rFonts w:hint="eastAsia" w:eastAsia="宋体"/>
                <w:szCs w:val="24"/>
                <w:highlight w:val="yellow"/>
                <w:lang w:val="en-US" w:eastAsia="zh-CN"/>
              </w:rPr>
            </w:pPr>
            <w:r>
              <w:rPr>
                <w:rFonts w:hint="eastAsia" w:eastAsia="宋体"/>
                <w:szCs w:val="24"/>
                <w:highlight w:val="yellow"/>
                <w:lang w:val="en-US" w:eastAsia="zh-CN"/>
              </w:rPr>
              <w:t>0</w:t>
            </w:r>
          </w:p>
        </w:tc>
        <w:tc>
          <w:tcPr>
            <w:tcW w:w="1693" w:type="dxa"/>
          </w:tcPr>
          <w:p w14:paraId="125E51D1">
            <w:pPr>
              <w:keepNext/>
              <w:keepLines/>
              <w:spacing w:line="22" w:lineRule="atLeast"/>
              <w:rPr>
                <w:rFonts w:hint="eastAsia" w:eastAsia="宋体"/>
                <w:szCs w:val="24"/>
                <w:highlight w:val="yellow"/>
                <w:lang w:val="en-US" w:eastAsia="zh-CN"/>
              </w:rPr>
            </w:pPr>
            <w:r>
              <w:rPr>
                <w:rFonts w:hint="eastAsia" w:eastAsia="宋体"/>
                <w:szCs w:val="24"/>
                <w:highlight w:val="yellow"/>
                <w:lang w:val="en-US" w:eastAsia="zh-CN"/>
              </w:rPr>
              <w:t>0</w:t>
            </w:r>
          </w:p>
        </w:tc>
        <w:tc>
          <w:tcPr>
            <w:tcW w:w="1693" w:type="dxa"/>
          </w:tcPr>
          <w:p w14:paraId="47757074">
            <w:pPr>
              <w:keepNext/>
              <w:keepLines/>
              <w:spacing w:line="22" w:lineRule="atLeast"/>
              <w:rPr>
                <w:rFonts w:hint="eastAsia" w:eastAsia="宋体"/>
                <w:szCs w:val="24"/>
                <w:highlight w:val="yellow"/>
                <w:lang w:val="en-US" w:eastAsia="zh-CN"/>
              </w:rPr>
            </w:pPr>
            <w:r>
              <w:rPr>
                <w:rFonts w:hint="eastAsia" w:eastAsia="宋体"/>
                <w:szCs w:val="24"/>
                <w:highlight w:val="yellow"/>
                <w:lang w:val="en-US" w:eastAsia="zh-CN"/>
              </w:rPr>
              <w:t>0</w:t>
            </w:r>
          </w:p>
        </w:tc>
      </w:tr>
      <w:tr w14:paraId="05348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71" w:type="dxa"/>
            <w:shd w:val="clear" w:color="auto" w:fill="002060"/>
            <w:tcMar>
              <w:top w:w="0" w:type="dxa"/>
              <w:left w:w="108" w:type="dxa"/>
              <w:bottom w:w="0" w:type="dxa"/>
              <w:right w:w="108" w:type="dxa"/>
            </w:tcMar>
          </w:tcPr>
          <w:p w14:paraId="5133A996">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45FDCA6A">
            <w:pPr>
              <w:keepNext/>
              <w:keepLines/>
              <w:spacing w:line="22" w:lineRule="atLeast"/>
              <w:rPr>
                <w:highlight w:val="yellow"/>
              </w:rPr>
            </w:pPr>
            <w:r>
              <w:rPr>
                <w:rFonts w:hint="eastAsia" w:eastAsia="宋体"/>
                <w:szCs w:val="24"/>
                <w:highlight w:val="yellow"/>
                <w:lang w:val="en-US" w:eastAsia="zh-CN"/>
              </w:rPr>
              <w:t>0</w:t>
            </w:r>
            <w:r>
              <w:rPr>
                <w:rFonts w:eastAsia="Arial"/>
                <w:szCs w:val="24"/>
                <w:highlight w:val="yellow"/>
              </w:rPr>
              <w:t> </w:t>
            </w:r>
          </w:p>
        </w:tc>
        <w:tc>
          <w:tcPr>
            <w:tcW w:w="1693" w:type="dxa"/>
          </w:tcPr>
          <w:p w14:paraId="344B2611">
            <w:pPr>
              <w:keepNext/>
              <w:keepLines/>
              <w:spacing w:line="22" w:lineRule="atLeast"/>
              <w:rPr>
                <w:rFonts w:hint="eastAsia" w:eastAsia="宋体"/>
                <w:szCs w:val="24"/>
                <w:highlight w:val="yellow"/>
                <w:lang w:val="en-US" w:eastAsia="zh-CN"/>
              </w:rPr>
            </w:pPr>
            <w:r>
              <w:rPr>
                <w:rFonts w:hint="eastAsia" w:eastAsia="宋体"/>
                <w:szCs w:val="24"/>
                <w:highlight w:val="yellow"/>
                <w:lang w:val="en-US" w:eastAsia="zh-CN"/>
              </w:rPr>
              <w:t>0</w:t>
            </w:r>
          </w:p>
        </w:tc>
        <w:tc>
          <w:tcPr>
            <w:tcW w:w="1693" w:type="dxa"/>
          </w:tcPr>
          <w:p w14:paraId="420020AF">
            <w:pPr>
              <w:keepNext/>
              <w:keepLines/>
              <w:spacing w:line="22" w:lineRule="atLeast"/>
              <w:rPr>
                <w:rFonts w:hint="eastAsia" w:eastAsia="宋体"/>
                <w:szCs w:val="24"/>
                <w:highlight w:val="yellow"/>
                <w:lang w:val="en-US" w:eastAsia="zh-CN"/>
              </w:rPr>
            </w:pPr>
            <w:r>
              <w:rPr>
                <w:rFonts w:hint="eastAsia" w:eastAsia="宋体"/>
                <w:szCs w:val="24"/>
                <w:highlight w:val="yellow"/>
                <w:lang w:val="en-US" w:eastAsia="zh-CN"/>
              </w:rPr>
              <w:t>0</w:t>
            </w:r>
          </w:p>
        </w:tc>
        <w:tc>
          <w:tcPr>
            <w:tcW w:w="1693" w:type="dxa"/>
          </w:tcPr>
          <w:p w14:paraId="19F2B07E">
            <w:pPr>
              <w:keepNext/>
              <w:keepLines/>
              <w:spacing w:line="22" w:lineRule="atLeast"/>
              <w:rPr>
                <w:rFonts w:hint="eastAsia" w:eastAsia="宋体"/>
                <w:szCs w:val="24"/>
                <w:highlight w:val="yellow"/>
                <w:lang w:val="en-US" w:eastAsia="zh-CN"/>
              </w:rPr>
            </w:pPr>
            <w:r>
              <w:rPr>
                <w:rFonts w:hint="eastAsia" w:eastAsia="宋体"/>
                <w:szCs w:val="24"/>
                <w:highlight w:val="yellow"/>
                <w:lang w:val="en-US" w:eastAsia="zh-CN"/>
              </w:rPr>
              <w:t>0</w:t>
            </w:r>
          </w:p>
        </w:tc>
        <w:tc>
          <w:tcPr>
            <w:tcW w:w="1693" w:type="dxa"/>
          </w:tcPr>
          <w:p w14:paraId="0E69A03A">
            <w:pPr>
              <w:keepNext/>
              <w:keepLines/>
              <w:spacing w:line="22" w:lineRule="atLeast"/>
              <w:rPr>
                <w:rFonts w:hint="eastAsia" w:eastAsia="宋体"/>
                <w:szCs w:val="24"/>
                <w:highlight w:val="yellow"/>
                <w:lang w:val="en-US" w:eastAsia="zh-CN"/>
              </w:rPr>
            </w:pPr>
            <w:r>
              <w:rPr>
                <w:rFonts w:hint="eastAsia" w:eastAsia="宋体"/>
                <w:szCs w:val="24"/>
                <w:highlight w:val="yellow"/>
                <w:lang w:val="en-US" w:eastAsia="zh-CN"/>
              </w:rPr>
              <w:t>0</w:t>
            </w:r>
          </w:p>
        </w:tc>
      </w:tr>
    </w:tbl>
    <w:p w14:paraId="4D119CE7">
      <w:pPr>
        <w:spacing w:line="22" w:lineRule="atLeast"/>
        <w:rPr>
          <w:b/>
          <w:sz w:val="12"/>
          <w:szCs w:val="12"/>
        </w:rPr>
      </w:pPr>
      <w:r>
        <w:rPr>
          <w:bCs/>
          <w:color w:val="C00000"/>
          <w:sz w:val="18"/>
          <w:szCs w:val="18"/>
        </w:rPr>
        <w:t xml:space="preserve">Consider providing these figures in ranges in your non-confidential version of this form, in accordance with our </w:t>
      </w:r>
      <w:r>
        <w:fldChar w:fldCharType="begin"/>
      </w:r>
      <w:r>
        <w:instrText xml:space="preserve"> HYPERLINK "https://www.gov.uk/government/publications/the-uk-trade-remedies-investigations-process/the-tras-investigation-process" </w:instrText>
      </w:r>
      <w:r>
        <w:fldChar w:fldCharType="separate"/>
      </w:r>
      <w:r>
        <w:rPr>
          <w:rStyle w:val="27"/>
          <w:rFonts w:eastAsia="Yu Gothic Light"/>
          <w:sz w:val="18"/>
          <w:szCs w:val="18"/>
        </w:rPr>
        <w:t>guidance</w:t>
      </w:r>
      <w:r>
        <w:rPr>
          <w:rStyle w:val="27"/>
          <w:rFonts w:eastAsia="Yu Gothic Light"/>
          <w:sz w:val="18"/>
          <w:szCs w:val="18"/>
        </w:rPr>
        <w:fldChar w:fldCharType="end"/>
      </w:r>
      <w:r>
        <w:rPr>
          <w:bCs/>
          <w:color w:val="C00000"/>
          <w:sz w:val="18"/>
          <w:szCs w:val="18"/>
        </w:rPr>
        <w:t>.</w:t>
      </w:r>
    </w:p>
    <w:p w14:paraId="70843EF4">
      <w:pPr>
        <w:pStyle w:val="44"/>
        <w:numPr>
          <w:ilvl w:val="0"/>
          <w:numId w:val="4"/>
        </w:numPr>
        <w:spacing w:before="120" w:after="120" w:line="22" w:lineRule="atLeast"/>
        <w:ind w:left="360"/>
        <w:rPr>
          <w:sz w:val="12"/>
          <w:szCs w:val="10"/>
        </w:rPr>
      </w:pPr>
      <w:r>
        <w:t>Were there significant fluctuations in major input costs (such as raw materials or energy) across the POI, which had a material impact on the overall cost to make of the goods? If yes, please provide details of these fluctuations.</w:t>
      </w:r>
    </w:p>
    <w:tbl>
      <w:tblPr>
        <w:tblStyle w:val="23"/>
        <w:tblW w:w="9736" w:type="dxa"/>
        <w:tblInd w:w="0" w:type="dxa"/>
        <w:tblLayout w:type="autofit"/>
        <w:tblCellMar>
          <w:top w:w="0" w:type="dxa"/>
          <w:left w:w="10" w:type="dxa"/>
          <w:bottom w:w="0" w:type="dxa"/>
          <w:right w:w="10" w:type="dxa"/>
        </w:tblCellMar>
      </w:tblPr>
      <w:tblGrid>
        <w:gridCol w:w="9736"/>
      </w:tblGrid>
      <w:tr w14:paraId="02EFEB1B">
        <w:tblPrEx>
          <w:tblCellMar>
            <w:top w:w="0" w:type="dxa"/>
            <w:left w:w="10" w:type="dxa"/>
            <w:bottom w:w="0" w:type="dxa"/>
            <w:right w:w="10" w:type="dxa"/>
          </w:tblCellMar>
        </w:tblPrEx>
        <w:trPr>
          <w:trHeight w:val="71" w:hRule="atLeast"/>
        </w:trPr>
        <w:tc>
          <w:tcPr>
            <w:tcW w:w="973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95BD464">
            <w:pPr>
              <w:spacing w:line="22" w:lineRule="atLeast"/>
            </w:pPr>
            <w:r>
              <w:rPr>
                <w:rFonts w:hint="eastAsia" w:eastAsia="宋体"/>
                <w:i/>
                <w:iCs/>
                <w:lang w:val="en-US" w:eastAsia="zh-CN"/>
              </w:rPr>
              <w:t>We are a new company and production started from Jul 18</w:t>
            </w:r>
            <w:r>
              <w:rPr>
                <w:rFonts w:hint="eastAsia" w:eastAsia="宋体"/>
                <w:i/>
                <w:iCs/>
                <w:vertAlign w:val="superscript"/>
                <w:lang w:val="en-US" w:eastAsia="zh-CN"/>
              </w:rPr>
              <w:t>th</w:t>
            </w:r>
            <w:r>
              <w:rPr>
                <w:rFonts w:hint="eastAsia" w:eastAsia="宋体"/>
                <w:i/>
                <w:iCs/>
                <w:lang w:val="en-US" w:eastAsia="zh-CN"/>
              </w:rPr>
              <w:t>,2026.</w:t>
            </w:r>
          </w:p>
        </w:tc>
      </w:tr>
    </w:tbl>
    <w:p w14:paraId="061DFB46">
      <w:pPr>
        <w:pStyle w:val="44"/>
        <w:numPr>
          <w:ilvl w:val="0"/>
          <w:numId w:val="4"/>
        </w:numPr>
        <w:spacing w:before="120" w:after="120" w:line="22" w:lineRule="atLeast"/>
        <w:ind w:left="360"/>
        <w:rPr>
          <w:sz w:val="12"/>
          <w:szCs w:val="10"/>
        </w:rPr>
      </w:pPr>
      <w:r>
        <w:t xml:space="preserve">Is your company or any of your associated parties related to any company in the UK, particularly any of the UK producers and/or importers of the goods that are like the goods concerned </w:t>
      </w:r>
      <w:r>
        <w:rPr>
          <w:rFonts w:eastAsia="Yu Gothic"/>
          <w:szCs w:val="24"/>
        </w:rPr>
        <w:t>(the UK like goods)</w:t>
      </w:r>
      <w:r>
        <w:t>?</w:t>
      </w:r>
    </w:p>
    <w:tbl>
      <w:tblPr>
        <w:tblStyle w:val="23"/>
        <w:tblW w:w="9736" w:type="dxa"/>
        <w:tblInd w:w="0" w:type="dxa"/>
        <w:tblLayout w:type="autofit"/>
        <w:tblCellMar>
          <w:top w:w="0" w:type="dxa"/>
          <w:left w:w="10" w:type="dxa"/>
          <w:bottom w:w="0" w:type="dxa"/>
          <w:right w:w="10" w:type="dxa"/>
        </w:tblCellMar>
      </w:tblPr>
      <w:tblGrid>
        <w:gridCol w:w="9736"/>
      </w:tblGrid>
      <w:tr w14:paraId="4B2946D6">
        <w:tblPrEx>
          <w:tblCellMar>
            <w:top w:w="0" w:type="dxa"/>
            <w:left w:w="10" w:type="dxa"/>
            <w:bottom w:w="0" w:type="dxa"/>
            <w:right w:w="10" w:type="dxa"/>
          </w:tblCellMar>
        </w:tblPrEx>
        <w:tc>
          <w:tcPr>
            <w:tcW w:w="973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FAF179B">
            <w:pPr>
              <w:spacing w:line="22" w:lineRule="atLeast"/>
            </w:pPr>
            <w:r>
              <w:rPr>
                <w:i/>
                <w:iCs/>
                <w:highlight w:val="yellow"/>
              </w:rPr>
              <w:t>We have not any linked company in the UK related to PET Resin trade or production.</w:t>
            </w:r>
            <w:r>
              <w:rPr>
                <w:i/>
                <w:iCs/>
              </w:rPr>
              <w:t xml:space="preserve"> </w:t>
            </w:r>
          </w:p>
        </w:tc>
      </w:tr>
    </w:tbl>
    <w:p w14:paraId="22C38A42">
      <w:pPr>
        <w:pStyle w:val="44"/>
        <w:numPr>
          <w:ilvl w:val="0"/>
          <w:numId w:val="4"/>
        </w:numPr>
        <w:spacing w:before="120" w:after="120" w:line="22" w:lineRule="atLeast"/>
        <w:ind w:left="360"/>
        <w:rPr>
          <w:sz w:val="12"/>
          <w:szCs w:val="10"/>
        </w:rPr>
      </w:pPr>
      <w:r>
        <w:t>Please provide any details of other goods you produce and/or sell for the UK market, other than the goods concerned.</w:t>
      </w:r>
    </w:p>
    <w:tbl>
      <w:tblPr>
        <w:tblStyle w:val="23"/>
        <w:tblW w:w="9736" w:type="dxa"/>
        <w:tblInd w:w="0" w:type="dxa"/>
        <w:tblLayout w:type="autofit"/>
        <w:tblCellMar>
          <w:top w:w="0" w:type="dxa"/>
          <w:left w:w="10" w:type="dxa"/>
          <w:bottom w:w="0" w:type="dxa"/>
          <w:right w:w="10" w:type="dxa"/>
        </w:tblCellMar>
      </w:tblPr>
      <w:tblGrid>
        <w:gridCol w:w="9736"/>
      </w:tblGrid>
      <w:tr w14:paraId="37B19CF8">
        <w:tblPrEx>
          <w:tblCellMar>
            <w:top w:w="0" w:type="dxa"/>
            <w:left w:w="10" w:type="dxa"/>
            <w:bottom w:w="0" w:type="dxa"/>
            <w:right w:w="10" w:type="dxa"/>
          </w:tblCellMar>
        </w:tblPrEx>
        <w:tc>
          <w:tcPr>
            <w:tcW w:w="973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A4FEFDD">
            <w:pPr>
              <w:spacing w:line="22" w:lineRule="atLeast"/>
              <w:rPr>
                <w:rFonts w:hint="default" w:eastAsia="宋体"/>
                <w:lang w:val="en-US" w:eastAsia="zh-CN"/>
              </w:rPr>
            </w:pPr>
            <w:r>
              <w:rPr>
                <w:rFonts w:hint="eastAsia" w:eastAsia="宋体"/>
                <w:i/>
                <w:iCs/>
                <w:lang w:val="en-US" w:eastAsia="zh-CN"/>
              </w:rPr>
              <w:t>No other goods</w:t>
            </w:r>
          </w:p>
        </w:tc>
      </w:tr>
    </w:tbl>
    <w:p w14:paraId="33DFABF6">
      <w:pPr>
        <w:spacing w:line="22" w:lineRule="atLeast"/>
      </w:pPr>
    </w:p>
    <w:p w14:paraId="4F163652">
      <w:pPr>
        <w:spacing w:line="22" w:lineRule="atLeast"/>
        <w:rPr>
          <w:b/>
          <w:szCs w:val="24"/>
        </w:rPr>
      </w:pPr>
    </w:p>
    <w:p w14:paraId="12C405F8">
      <w:pPr>
        <w:pStyle w:val="3"/>
      </w:pPr>
      <w:r>
        <w:br w:type="page"/>
      </w:r>
    </w:p>
    <w:p w14:paraId="222EC886">
      <w:pPr>
        <w:pStyle w:val="3"/>
      </w:pPr>
      <w:r>
        <w:t>A4. Direct and indirect exports of the goods concerned</w:t>
      </w:r>
    </w:p>
    <w:p w14:paraId="77CF8342">
      <w:pPr>
        <w:spacing w:line="22" w:lineRule="atLeast"/>
        <w:rPr>
          <w:sz w:val="12"/>
          <w:szCs w:val="10"/>
        </w:rPr>
      </w:pPr>
    </w:p>
    <w:tbl>
      <w:tblPr>
        <w:tblStyle w:val="23"/>
        <w:tblW w:w="9700" w:type="dxa"/>
        <w:tblInd w:w="0" w:type="dxa"/>
        <w:tblLayout w:type="autofit"/>
        <w:tblCellMar>
          <w:top w:w="0" w:type="dxa"/>
          <w:left w:w="10" w:type="dxa"/>
          <w:bottom w:w="0" w:type="dxa"/>
          <w:right w:w="10" w:type="dxa"/>
        </w:tblCellMar>
      </w:tblPr>
      <w:tblGrid>
        <w:gridCol w:w="9700"/>
      </w:tblGrid>
      <w:tr w14:paraId="5B7C9E79">
        <w:tblPrEx>
          <w:tblCellMar>
            <w:top w:w="0" w:type="dxa"/>
            <w:left w:w="10" w:type="dxa"/>
            <w:bottom w:w="0" w:type="dxa"/>
            <w:right w:w="10" w:type="dxa"/>
          </w:tblCellMar>
        </w:tblPrEx>
        <w:tc>
          <w:tcPr>
            <w:tcW w:w="9700" w:type="dxa"/>
            <w:tcBorders>
              <w:top w:val="single" w:color="000000" w:sz="18" w:space="0"/>
              <w:left w:val="single" w:color="000000" w:sz="18" w:space="0"/>
              <w:bottom w:val="single" w:color="000000" w:sz="18" w:space="0"/>
              <w:right w:val="single" w:color="000000" w:sz="18" w:space="0"/>
            </w:tcBorders>
            <w:tcMar>
              <w:top w:w="57" w:type="dxa"/>
              <w:left w:w="108" w:type="dxa"/>
              <w:bottom w:w="57" w:type="dxa"/>
              <w:right w:w="108" w:type="dxa"/>
            </w:tcMar>
          </w:tcPr>
          <w:p w14:paraId="6EEB7F39">
            <w:pPr>
              <w:spacing w:line="22" w:lineRule="atLeast"/>
            </w:pPr>
            <w:r>
              <w:rPr>
                <w:szCs w:val="24"/>
              </w:rPr>
              <w:t xml:space="preserve">Complete this section if you indicated under </w:t>
            </w:r>
            <w:r>
              <w:rPr>
                <w:b/>
                <w:bCs/>
                <w:szCs w:val="24"/>
              </w:rPr>
              <w:t>A2</w:t>
            </w:r>
            <w:r>
              <w:rPr>
                <w:szCs w:val="24"/>
              </w:rPr>
              <w:t xml:space="preserve"> that </w:t>
            </w:r>
            <w:r>
              <w:rPr>
                <w:b/>
                <w:bCs/>
                <w:szCs w:val="24"/>
              </w:rPr>
              <w:t>you are an exporter of the goods concerned</w:t>
            </w:r>
            <w:r>
              <w:rPr>
                <w:szCs w:val="24"/>
              </w:rPr>
              <w:t>.</w:t>
            </w:r>
          </w:p>
        </w:tc>
      </w:tr>
    </w:tbl>
    <w:p w14:paraId="56D87008">
      <w:pPr>
        <w:spacing w:line="22" w:lineRule="atLeast"/>
        <w:rPr>
          <w:sz w:val="12"/>
          <w:szCs w:val="10"/>
        </w:rPr>
      </w:pPr>
    </w:p>
    <w:p w14:paraId="11638946">
      <w:pPr>
        <w:pStyle w:val="44"/>
        <w:numPr>
          <w:ilvl w:val="0"/>
          <w:numId w:val="5"/>
        </w:numPr>
        <w:spacing w:after="120" w:line="22" w:lineRule="atLeast"/>
        <w:ind w:left="360"/>
        <w:jc w:val="both"/>
        <w:rPr>
          <w:color w:val="000000"/>
          <w:sz w:val="12"/>
          <w:szCs w:val="10"/>
          <w:shd w:val="clear" w:color="auto" w:fill="FFFFFF"/>
        </w:rPr>
      </w:pPr>
      <w:r>
        <w:t xml:space="preserve">If you are not the producer of the </w:t>
      </w:r>
      <w:r>
        <w:rPr>
          <w:rFonts w:eastAsia="Arial"/>
        </w:rPr>
        <w:t xml:space="preserve">goods concerned </w:t>
      </w:r>
      <w:r>
        <w:t>that you export to the UK</w:t>
      </w:r>
      <w:r>
        <w:rPr>
          <w:rFonts w:eastAsia="Arial"/>
        </w:rPr>
        <w:t xml:space="preserve">, please provide details for your suppliers </w:t>
      </w:r>
      <w:r>
        <w:t xml:space="preserve">of the </w:t>
      </w:r>
      <w:r>
        <w:rPr>
          <w:rFonts w:eastAsia="Arial"/>
        </w:rPr>
        <w:t>goods concerned and indicate whether these are the producers of the goods concerned in the table below.</w:t>
      </w:r>
    </w:p>
    <w:tbl>
      <w:tblPr>
        <w:tblStyle w:val="2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688"/>
        <w:gridCol w:w="3542"/>
        <w:gridCol w:w="2831"/>
        <w:gridCol w:w="1673"/>
      </w:tblGrid>
      <w:tr w14:paraId="25BCF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88" w:type="dxa"/>
            <w:shd w:val="clear" w:color="auto" w:fill="002060"/>
            <w:tcMar>
              <w:top w:w="0" w:type="dxa"/>
              <w:left w:w="108" w:type="dxa"/>
              <w:bottom w:w="0" w:type="dxa"/>
              <w:right w:w="108" w:type="dxa"/>
            </w:tcMar>
            <w:vAlign w:val="center"/>
          </w:tcPr>
          <w:p w14:paraId="32960B1C">
            <w:pPr>
              <w:spacing w:line="22" w:lineRule="atLeast"/>
              <w:jc w:val="center"/>
              <w:rPr>
                <w:rFonts w:eastAsia="Arial"/>
                <w:b/>
                <w:bCs/>
              </w:rPr>
            </w:pPr>
            <w:r>
              <w:rPr>
                <w:rFonts w:eastAsia="Arial"/>
                <w:b/>
                <w:bCs/>
              </w:rPr>
              <w:t>Company name</w:t>
            </w:r>
          </w:p>
        </w:tc>
        <w:tc>
          <w:tcPr>
            <w:tcW w:w="3542" w:type="dxa"/>
            <w:shd w:val="clear" w:color="auto" w:fill="002060"/>
            <w:tcMar>
              <w:top w:w="0" w:type="dxa"/>
              <w:left w:w="108" w:type="dxa"/>
              <w:bottom w:w="0" w:type="dxa"/>
              <w:right w:w="108" w:type="dxa"/>
            </w:tcMar>
            <w:vAlign w:val="center"/>
          </w:tcPr>
          <w:p w14:paraId="4135125B">
            <w:pPr>
              <w:spacing w:line="22" w:lineRule="atLeast"/>
              <w:jc w:val="center"/>
              <w:rPr>
                <w:rFonts w:eastAsia="Arial"/>
                <w:b/>
                <w:bCs/>
              </w:rPr>
            </w:pPr>
            <w:r>
              <w:rPr>
                <w:rFonts w:eastAsia="Arial"/>
                <w:b/>
                <w:bCs/>
              </w:rPr>
              <w:t>Company location</w:t>
            </w:r>
          </w:p>
          <w:p w14:paraId="2C0DF717">
            <w:pPr>
              <w:spacing w:line="22" w:lineRule="atLeast"/>
              <w:jc w:val="center"/>
              <w:rPr>
                <w:rFonts w:eastAsia="Arial"/>
                <w:b/>
                <w:bCs/>
              </w:rPr>
            </w:pPr>
            <w:r>
              <w:rPr>
                <w:rFonts w:eastAsia="Arial"/>
                <w:b/>
                <w:bCs/>
              </w:rPr>
              <w:t>(city, country)</w:t>
            </w:r>
          </w:p>
        </w:tc>
        <w:tc>
          <w:tcPr>
            <w:tcW w:w="2831" w:type="dxa"/>
            <w:shd w:val="clear" w:color="auto" w:fill="002060"/>
            <w:tcMar>
              <w:top w:w="0" w:type="dxa"/>
              <w:left w:w="108" w:type="dxa"/>
              <w:bottom w:w="0" w:type="dxa"/>
              <w:right w:w="108" w:type="dxa"/>
            </w:tcMar>
            <w:vAlign w:val="center"/>
          </w:tcPr>
          <w:p w14:paraId="2ECCF284">
            <w:pPr>
              <w:spacing w:line="22" w:lineRule="atLeast"/>
              <w:jc w:val="center"/>
              <w:rPr>
                <w:b/>
                <w:bCs/>
              </w:rPr>
            </w:pPr>
            <w:r>
              <w:rPr>
                <w:rFonts w:eastAsia="Arial"/>
                <w:b/>
                <w:bCs/>
              </w:rPr>
              <w:t>Relationship to your company</w:t>
            </w:r>
          </w:p>
        </w:tc>
        <w:tc>
          <w:tcPr>
            <w:tcW w:w="1673" w:type="dxa"/>
            <w:shd w:val="clear" w:color="auto" w:fill="002060"/>
            <w:tcMar>
              <w:top w:w="0" w:type="dxa"/>
              <w:left w:w="108" w:type="dxa"/>
              <w:bottom w:w="0" w:type="dxa"/>
              <w:right w:w="108" w:type="dxa"/>
            </w:tcMar>
            <w:vAlign w:val="center"/>
          </w:tcPr>
          <w:p w14:paraId="07807E89">
            <w:pPr>
              <w:spacing w:line="22" w:lineRule="atLeast"/>
              <w:jc w:val="center"/>
              <w:rPr>
                <w:rFonts w:eastAsia="Arial"/>
                <w:b/>
                <w:bCs/>
                <w:szCs w:val="24"/>
              </w:rPr>
            </w:pPr>
            <w:r>
              <w:rPr>
                <w:rFonts w:eastAsia="Arial"/>
                <w:b/>
                <w:bCs/>
                <w:szCs w:val="24"/>
              </w:rPr>
              <w:t xml:space="preserve">Producer </w:t>
            </w:r>
          </w:p>
          <w:p w14:paraId="6782F34E">
            <w:pPr>
              <w:spacing w:line="22" w:lineRule="atLeast"/>
              <w:jc w:val="center"/>
              <w:rPr>
                <w:rFonts w:eastAsia="Arial"/>
                <w:b/>
                <w:bCs/>
                <w:szCs w:val="24"/>
              </w:rPr>
            </w:pPr>
            <w:r>
              <w:rPr>
                <w:rFonts w:eastAsia="Arial"/>
                <w:b/>
                <w:bCs/>
                <w:szCs w:val="24"/>
              </w:rPr>
              <w:t>(Y/N)</w:t>
            </w:r>
          </w:p>
        </w:tc>
      </w:tr>
      <w:tr w14:paraId="2548B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3" w:hRule="atLeast"/>
        </w:trPr>
        <w:tc>
          <w:tcPr>
            <w:tcW w:w="1688" w:type="dxa"/>
            <w:tcMar>
              <w:top w:w="0" w:type="dxa"/>
              <w:left w:w="108" w:type="dxa"/>
              <w:bottom w:w="0" w:type="dxa"/>
              <w:right w:w="108" w:type="dxa"/>
            </w:tcMar>
          </w:tcPr>
          <w:p w14:paraId="5D741AAD">
            <w:pPr>
              <w:spacing w:line="22" w:lineRule="atLeast"/>
            </w:pPr>
            <w:r>
              <w:rPr>
                <w:rFonts w:eastAsia="Arial"/>
                <w:szCs w:val="24"/>
              </w:rPr>
              <w:t>     </w:t>
            </w:r>
          </w:p>
        </w:tc>
        <w:tc>
          <w:tcPr>
            <w:tcW w:w="3542" w:type="dxa"/>
            <w:tcMar>
              <w:top w:w="0" w:type="dxa"/>
              <w:left w:w="108" w:type="dxa"/>
              <w:bottom w:w="0" w:type="dxa"/>
              <w:right w:w="108" w:type="dxa"/>
            </w:tcMar>
          </w:tcPr>
          <w:p w14:paraId="4A30341E">
            <w:pPr>
              <w:spacing w:line="22" w:lineRule="atLeast"/>
            </w:pPr>
            <w:r>
              <w:rPr>
                <w:rFonts w:eastAsia="Arial"/>
                <w:szCs w:val="24"/>
              </w:rPr>
              <w:t>     </w:t>
            </w:r>
          </w:p>
        </w:tc>
        <w:tc>
          <w:tcPr>
            <w:tcW w:w="2831" w:type="dxa"/>
            <w:tcMar>
              <w:top w:w="0" w:type="dxa"/>
              <w:left w:w="108" w:type="dxa"/>
              <w:bottom w:w="0" w:type="dxa"/>
              <w:right w:w="108" w:type="dxa"/>
            </w:tcMar>
          </w:tcPr>
          <w:p w14:paraId="364C3180">
            <w:pPr>
              <w:spacing w:line="22" w:lineRule="atLeast"/>
            </w:pPr>
            <w:r>
              <w:rPr>
                <w:rFonts w:eastAsia="Arial"/>
                <w:szCs w:val="24"/>
              </w:rPr>
              <w:t>     </w:t>
            </w:r>
          </w:p>
        </w:tc>
        <w:tc>
          <w:tcPr>
            <w:tcW w:w="1673" w:type="dxa"/>
            <w:tcMar>
              <w:top w:w="0" w:type="dxa"/>
              <w:left w:w="108" w:type="dxa"/>
              <w:bottom w:w="0" w:type="dxa"/>
              <w:right w:w="108" w:type="dxa"/>
            </w:tcMar>
          </w:tcPr>
          <w:p w14:paraId="2413C3BC">
            <w:pPr>
              <w:spacing w:line="22" w:lineRule="atLeast"/>
            </w:pPr>
            <w:r>
              <w:rPr>
                <w:rFonts w:eastAsia="Arial"/>
                <w:szCs w:val="24"/>
              </w:rPr>
              <w:t>     </w:t>
            </w:r>
          </w:p>
        </w:tc>
      </w:tr>
    </w:tbl>
    <w:p w14:paraId="131863A8">
      <w:pPr>
        <w:spacing w:line="22" w:lineRule="atLeast"/>
        <w:jc w:val="right"/>
        <w:rPr>
          <w:rFonts w:eastAsia="Arial"/>
          <w:i/>
          <w:iCs/>
          <w:sz w:val="20"/>
          <w:szCs w:val="18"/>
        </w:rPr>
      </w:pPr>
      <w:r>
        <w:rPr>
          <w:rFonts w:eastAsia="Arial"/>
          <w:i/>
          <w:iCs/>
          <w:sz w:val="20"/>
          <w:szCs w:val="18"/>
        </w:rPr>
        <w:t>+Add additional rows as required</w:t>
      </w:r>
    </w:p>
    <w:p w14:paraId="29B3D70F">
      <w:pPr>
        <w:spacing w:line="22" w:lineRule="atLeast"/>
      </w:pPr>
      <w:r>
        <w:rPr>
          <w:bCs/>
          <w:color w:val="C00000"/>
          <w:sz w:val="18"/>
          <w:szCs w:val="18"/>
        </w:rPr>
        <w:t xml:space="preserve">Consider redacting this information in your non-confidential version of this form, in accordance with our </w:t>
      </w:r>
      <w:r>
        <w:fldChar w:fldCharType="begin"/>
      </w:r>
      <w:r>
        <w:instrText xml:space="preserve"> HYPERLINK "https://www.gov.uk/government/publications/the-uk-trade-remedies-investigations-process/the-tras-investigation-process" </w:instrText>
      </w:r>
      <w:r>
        <w:fldChar w:fldCharType="separate"/>
      </w:r>
      <w:r>
        <w:rPr>
          <w:rStyle w:val="27"/>
          <w:rFonts w:eastAsia="Yu Gothic Light"/>
          <w:sz w:val="18"/>
          <w:szCs w:val="18"/>
        </w:rPr>
        <w:t>guidance</w:t>
      </w:r>
      <w:r>
        <w:rPr>
          <w:rStyle w:val="27"/>
          <w:rFonts w:eastAsia="Yu Gothic Light"/>
          <w:sz w:val="18"/>
          <w:szCs w:val="18"/>
        </w:rPr>
        <w:fldChar w:fldCharType="end"/>
      </w:r>
      <w:r>
        <w:rPr>
          <w:bCs/>
          <w:color w:val="C00000"/>
          <w:sz w:val="18"/>
          <w:szCs w:val="18"/>
        </w:rPr>
        <w:t>.</w:t>
      </w:r>
    </w:p>
    <w:p w14:paraId="734E28AC">
      <w:pPr>
        <w:spacing w:line="22" w:lineRule="atLeast"/>
        <w:rPr>
          <w:bCs/>
          <w:sz w:val="12"/>
          <w:szCs w:val="12"/>
        </w:rPr>
      </w:pPr>
    </w:p>
    <w:p w14:paraId="187B409A">
      <w:pPr>
        <w:pStyle w:val="44"/>
        <w:numPr>
          <w:ilvl w:val="0"/>
          <w:numId w:val="5"/>
        </w:numPr>
        <w:spacing w:line="22" w:lineRule="atLeast"/>
        <w:ind w:left="360"/>
        <w:jc w:val="both"/>
      </w:pPr>
      <w:r>
        <w:t xml:space="preserve">Please provide the total of your </w:t>
      </w:r>
      <w:r>
        <w:rPr>
          <w:u w:val="single"/>
        </w:rPr>
        <w:t>direct</w:t>
      </w:r>
      <w:r>
        <w:t xml:space="preserve"> and </w:t>
      </w:r>
      <w:r>
        <w:rPr>
          <w:u w:val="single"/>
        </w:rPr>
        <w:t>indirect</w:t>
      </w:r>
      <w:r>
        <w:t xml:space="preserve"> export volumes and export values of the goods concerned to the UK during the POI in the table below. </w:t>
      </w:r>
    </w:p>
    <w:p w14:paraId="4B6A1FFF">
      <w:pPr>
        <w:pStyle w:val="44"/>
        <w:spacing w:after="120" w:line="22" w:lineRule="atLeast"/>
        <w:ind w:left="360"/>
        <w:jc w:val="both"/>
      </w:pPr>
      <w:r>
        <w:t>Note: Exports to the UK via a third party (whether or not associated to your company), are to be considered indirect exports. Please provide the values on a CIF basis.</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476"/>
        <w:gridCol w:w="3465"/>
        <w:gridCol w:w="2795"/>
      </w:tblGrid>
      <w:tr w14:paraId="717C2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51" w:hRule="atLeast"/>
        </w:trPr>
        <w:tc>
          <w:tcPr>
            <w:tcW w:w="9736" w:type="dxa"/>
            <w:gridSpan w:val="3"/>
            <w:shd w:val="clear" w:color="auto" w:fill="002060"/>
            <w:tcMar>
              <w:top w:w="0" w:type="dxa"/>
              <w:left w:w="108" w:type="dxa"/>
              <w:bottom w:w="0" w:type="dxa"/>
              <w:right w:w="108" w:type="dxa"/>
            </w:tcMar>
          </w:tcPr>
          <w:p w14:paraId="4D55D93F">
            <w:pPr>
              <w:keepNext/>
              <w:keepLines/>
              <w:spacing w:line="22" w:lineRule="atLeast"/>
              <w:rPr>
                <w:b/>
                <w:bCs/>
              </w:rPr>
            </w:pPr>
            <w:r>
              <w:rPr>
                <w:b/>
                <w:bCs/>
                <w:szCs w:val="24"/>
              </w:rPr>
              <w:t>Direct exports</w:t>
            </w:r>
          </w:p>
        </w:tc>
      </w:tr>
      <w:tr w14:paraId="24A77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3" w:hRule="atLeast"/>
        </w:trPr>
        <w:tc>
          <w:tcPr>
            <w:tcW w:w="3476" w:type="dxa"/>
            <w:tcMar>
              <w:top w:w="0" w:type="dxa"/>
              <w:left w:w="108" w:type="dxa"/>
              <w:bottom w:w="0" w:type="dxa"/>
              <w:right w:w="108" w:type="dxa"/>
            </w:tcMar>
          </w:tcPr>
          <w:p w14:paraId="3CCFB3EC">
            <w:pPr>
              <w:keepNext/>
              <w:keepLines/>
              <w:spacing w:line="22" w:lineRule="atLeast"/>
              <w:rPr>
                <w:szCs w:val="24"/>
              </w:rPr>
            </w:pPr>
            <w:r>
              <w:rPr>
                <w:szCs w:val="24"/>
              </w:rPr>
              <w:t>Commodity Code</w:t>
            </w:r>
          </w:p>
        </w:tc>
        <w:tc>
          <w:tcPr>
            <w:tcW w:w="3465" w:type="dxa"/>
          </w:tcPr>
          <w:p w14:paraId="073629F9">
            <w:pPr>
              <w:keepNext/>
              <w:keepLines/>
              <w:spacing w:line="22" w:lineRule="atLeast"/>
              <w:rPr>
                <w:rFonts w:eastAsia="Arial"/>
                <w:szCs w:val="24"/>
              </w:rPr>
            </w:pPr>
            <w:r>
              <w:rPr>
                <w:rFonts w:eastAsia="Arial"/>
                <w:szCs w:val="24"/>
              </w:rPr>
              <w:t>Export volume (POI) [tonnes]</w:t>
            </w:r>
          </w:p>
        </w:tc>
        <w:tc>
          <w:tcPr>
            <w:tcW w:w="2795" w:type="dxa"/>
            <w:tcMar>
              <w:top w:w="0" w:type="dxa"/>
              <w:left w:w="108" w:type="dxa"/>
              <w:bottom w:w="0" w:type="dxa"/>
              <w:right w:w="108" w:type="dxa"/>
            </w:tcMar>
          </w:tcPr>
          <w:p w14:paraId="43F4E2A4">
            <w:pPr>
              <w:keepNext/>
              <w:keepLines/>
              <w:spacing w:line="22" w:lineRule="atLeast"/>
              <w:rPr>
                <w:rFonts w:eastAsia="Arial"/>
                <w:szCs w:val="24"/>
              </w:rPr>
            </w:pPr>
            <w:r>
              <w:rPr>
                <w:rFonts w:eastAsia="Arial"/>
                <w:szCs w:val="24"/>
              </w:rPr>
              <w:t>Export value (POI) [£]</w:t>
            </w:r>
          </w:p>
        </w:tc>
      </w:tr>
      <w:tr w14:paraId="69DE2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3" w:hRule="atLeast"/>
        </w:trPr>
        <w:tc>
          <w:tcPr>
            <w:tcW w:w="3476" w:type="dxa"/>
            <w:tcMar>
              <w:top w:w="0" w:type="dxa"/>
              <w:left w:w="108" w:type="dxa"/>
              <w:bottom w:w="0" w:type="dxa"/>
              <w:right w:w="108" w:type="dxa"/>
            </w:tcMar>
          </w:tcPr>
          <w:p w14:paraId="432D24FB">
            <w:pPr>
              <w:keepNext/>
              <w:keepLines/>
              <w:spacing w:line="22" w:lineRule="atLeast"/>
            </w:pPr>
            <w:r>
              <w:rPr>
                <w:szCs w:val="24"/>
              </w:rPr>
              <w:t>3907 6100</w:t>
            </w:r>
          </w:p>
        </w:tc>
        <w:tc>
          <w:tcPr>
            <w:tcW w:w="3465" w:type="dxa"/>
          </w:tcPr>
          <w:p w14:paraId="5C82987A">
            <w:pPr>
              <w:keepNext/>
              <w:keepLines/>
              <w:spacing w:line="22" w:lineRule="atLeast"/>
              <w:rPr>
                <w:rFonts w:eastAsia="Arial"/>
                <w:szCs w:val="24"/>
              </w:rPr>
            </w:pPr>
          </w:p>
        </w:tc>
        <w:tc>
          <w:tcPr>
            <w:tcW w:w="2795" w:type="dxa"/>
            <w:tcMar>
              <w:top w:w="0" w:type="dxa"/>
              <w:left w:w="108" w:type="dxa"/>
              <w:bottom w:w="0" w:type="dxa"/>
              <w:right w:w="108" w:type="dxa"/>
            </w:tcMar>
          </w:tcPr>
          <w:p w14:paraId="35F09703">
            <w:pPr>
              <w:keepNext/>
              <w:keepLines/>
              <w:spacing w:line="22" w:lineRule="atLeast"/>
            </w:pPr>
            <w:r>
              <w:rPr>
                <w:rFonts w:eastAsia="Arial"/>
                <w:szCs w:val="24"/>
              </w:rPr>
              <w:t>     </w:t>
            </w:r>
          </w:p>
        </w:tc>
      </w:tr>
      <w:tr w14:paraId="09EBD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3" w:hRule="atLeast"/>
        </w:trPr>
        <w:tc>
          <w:tcPr>
            <w:tcW w:w="3476" w:type="dxa"/>
            <w:tcMar>
              <w:top w:w="0" w:type="dxa"/>
              <w:left w:w="108" w:type="dxa"/>
              <w:bottom w:w="0" w:type="dxa"/>
              <w:right w:w="108" w:type="dxa"/>
            </w:tcMar>
          </w:tcPr>
          <w:p w14:paraId="09D15118">
            <w:pPr>
              <w:keepNext/>
              <w:keepLines/>
              <w:spacing w:line="22" w:lineRule="atLeast"/>
            </w:pPr>
            <w:r>
              <w:rPr>
                <w:szCs w:val="24"/>
              </w:rPr>
              <w:t>3907 6900</w:t>
            </w:r>
          </w:p>
        </w:tc>
        <w:tc>
          <w:tcPr>
            <w:tcW w:w="3465" w:type="dxa"/>
          </w:tcPr>
          <w:p w14:paraId="29BE4B4A">
            <w:pPr>
              <w:keepNext/>
              <w:keepLines/>
              <w:spacing w:line="22" w:lineRule="atLeast"/>
              <w:rPr>
                <w:rFonts w:eastAsia="Arial"/>
                <w:szCs w:val="24"/>
              </w:rPr>
            </w:pPr>
          </w:p>
        </w:tc>
        <w:tc>
          <w:tcPr>
            <w:tcW w:w="2795" w:type="dxa"/>
            <w:tcMar>
              <w:top w:w="0" w:type="dxa"/>
              <w:left w:w="108" w:type="dxa"/>
              <w:bottom w:w="0" w:type="dxa"/>
              <w:right w:w="108" w:type="dxa"/>
            </w:tcMar>
          </w:tcPr>
          <w:p w14:paraId="3E20C329">
            <w:pPr>
              <w:keepNext/>
              <w:keepLines/>
              <w:spacing w:line="22" w:lineRule="atLeast"/>
            </w:pPr>
            <w:r>
              <w:rPr>
                <w:rFonts w:eastAsia="Arial"/>
                <w:szCs w:val="24"/>
              </w:rPr>
              <w:t>     </w:t>
            </w:r>
          </w:p>
        </w:tc>
      </w:tr>
    </w:tbl>
    <w:p w14:paraId="367A7178">
      <w:pPr>
        <w:spacing w:line="22" w:lineRule="atLeast"/>
        <w:rPr>
          <w:sz w:val="12"/>
          <w:szCs w:val="10"/>
        </w:rPr>
      </w:pP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476"/>
        <w:gridCol w:w="3465"/>
        <w:gridCol w:w="2795"/>
      </w:tblGrid>
      <w:tr w14:paraId="5FE95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51" w:hRule="atLeast"/>
        </w:trPr>
        <w:tc>
          <w:tcPr>
            <w:tcW w:w="9736" w:type="dxa"/>
            <w:gridSpan w:val="3"/>
            <w:shd w:val="clear" w:color="auto" w:fill="002060"/>
            <w:tcMar>
              <w:top w:w="0" w:type="dxa"/>
              <w:left w:w="108" w:type="dxa"/>
              <w:bottom w:w="0" w:type="dxa"/>
              <w:right w:w="108" w:type="dxa"/>
            </w:tcMar>
          </w:tcPr>
          <w:p w14:paraId="795F811E">
            <w:pPr>
              <w:keepNext/>
              <w:keepLines/>
              <w:spacing w:line="22" w:lineRule="atLeast"/>
              <w:rPr>
                <w:b/>
                <w:bCs/>
              </w:rPr>
            </w:pPr>
            <w:r>
              <w:rPr>
                <w:b/>
                <w:bCs/>
                <w:szCs w:val="24"/>
              </w:rPr>
              <w:t>Indirect exports</w:t>
            </w:r>
          </w:p>
        </w:tc>
      </w:tr>
      <w:tr w14:paraId="1D180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3" w:hRule="atLeast"/>
        </w:trPr>
        <w:tc>
          <w:tcPr>
            <w:tcW w:w="3476" w:type="dxa"/>
            <w:tcMar>
              <w:top w:w="0" w:type="dxa"/>
              <w:left w:w="108" w:type="dxa"/>
              <w:bottom w:w="0" w:type="dxa"/>
              <w:right w:w="108" w:type="dxa"/>
            </w:tcMar>
          </w:tcPr>
          <w:p w14:paraId="1665446F">
            <w:pPr>
              <w:keepNext/>
              <w:keepLines/>
              <w:spacing w:line="22" w:lineRule="atLeast"/>
              <w:rPr>
                <w:szCs w:val="24"/>
              </w:rPr>
            </w:pPr>
            <w:r>
              <w:rPr>
                <w:szCs w:val="24"/>
              </w:rPr>
              <w:t>Commodity Code</w:t>
            </w:r>
          </w:p>
        </w:tc>
        <w:tc>
          <w:tcPr>
            <w:tcW w:w="3465" w:type="dxa"/>
          </w:tcPr>
          <w:p w14:paraId="45FF1603">
            <w:pPr>
              <w:keepNext/>
              <w:keepLines/>
              <w:spacing w:line="22" w:lineRule="atLeast"/>
              <w:rPr>
                <w:rFonts w:eastAsia="Arial"/>
                <w:szCs w:val="24"/>
              </w:rPr>
            </w:pPr>
            <w:r>
              <w:rPr>
                <w:rFonts w:eastAsia="Arial"/>
                <w:szCs w:val="24"/>
              </w:rPr>
              <w:t>Export volume (POI) [tonnes]</w:t>
            </w:r>
          </w:p>
        </w:tc>
        <w:tc>
          <w:tcPr>
            <w:tcW w:w="2795" w:type="dxa"/>
            <w:tcMar>
              <w:top w:w="0" w:type="dxa"/>
              <w:left w:w="108" w:type="dxa"/>
              <w:bottom w:w="0" w:type="dxa"/>
              <w:right w:w="108" w:type="dxa"/>
            </w:tcMar>
          </w:tcPr>
          <w:p w14:paraId="65FC5A10">
            <w:pPr>
              <w:keepNext/>
              <w:keepLines/>
              <w:spacing w:line="22" w:lineRule="atLeast"/>
              <w:rPr>
                <w:rFonts w:eastAsia="Arial"/>
                <w:szCs w:val="24"/>
              </w:rPr>
            </w:pPr>
            <w:r>
              <w:rPr>
                <w:rFonts w:eastAsia="Arial"/>
                <w:szCs w:val="24"/>
              </w:rPr>
              <w:t>Export value (POI) [£]</w:t>
            </w:r>
          </w:p>
        </w:tc>
      </w:tr>
      <w:tr w14:paraId="0B68E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3" w:hRule="atLeast"/>
        </w:trPr>
        <w:tc>
          <w:tcPr>
            <w:tcW w:w="3476" w:type="dxa"/>
            <w:tcMar>
              <w:top w:w="0" w:type="dxa"/>
              <w:left w:w="108" w:type="dxa"/>
              <w:bottom w:w="0" w:type="dxa"/>
              <w:right w:w="108" w:type="dxa"/>
            </w:tcMar>
          </w:tcPr>
          <w:p w14:paraId="3D5EA5A8">
            <w:pPr>
              <w:keepNext/>
              <w:keepLines/>
              <w:spacing w:line="22" w:lineRule="atLeast"/>
            </w:pPr>
            <w:r>
              <w:rPr>
                <w:szCs w:val="24"/>
              </w:rPr>
              <w:t>3907 6100</w:t>
            </w:r>
          </w:p>
        </w:tc>
        <w:tc>
          <w:tcPr>
            <w:tcW w:w="3465" w:type="dxa"/>
          </w:tcPr>
          <w:p w14:paraId="7305EB34">
            <w:pPr>
              <w:keepNext/>
              <w:keepLines/>
              <w:spacing w:line="22" w:lineRule="atLeast"/>
              <w:rPr>
                <w:rFonts w:eastAsia="Arial"/>
                <w:szCs w:val="24"/>
              </w:rPr>
            </w:pPr>
          </w:p>
        </w:tc>
        <w:tc>
          <w:tcPr>
            <w:tcW w:w="2795" w:type="dxa"/>
            <w:tcMar>
              <w:top w:w="0" w:type="dxa"/>
              <w:left w:w="108" w:type="dxa"/>
              <w:bottom w:w="0" w:type="dxa"/>
              <w:right w:w="108" w:type="dxa"/>
            </w:tcMar>
          </w:tcPr>
          <w:p w14:paraId="451D2D8A">
            <w:pPr>
              <w:keepNext/>
              <w:keepLines/>
              <w:spacing w:line="22" w:lineRule="atLeast"/>
            </w:pPr>
            <w:r>
              <w:rPr>
                <w:rFonts w:eastAsia="Arial"/>
                <w:szCs w:val="24"/>
              </w:rPr>
              <w:t>     </w:t>
            </w:r>
          </w:p>
        </w:tc>
      </w:tr>
      <w:tr w14:paraId="01966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3" w:hRule="atLeast"/>
        </w:trPr>
        <w:tc>
          <w:tcPr>
            <w:tcW w:w="3476" w:type="dxa"/>
            <w:tcMar>
              <w:top w:w="0" w:type="dxa"/>
              <w:left w:w="108" w:type="dxa"/>
              <w:bottom w:w="0" w:type="dxa"/>
              <w:right w:w="108" w:type="dxa"/>
            </w:tcMar>
          </w:tcPr>
          <w:p w14:paraId="5260388F">
            <w:pPr>
              <w:keepNext/>
              <w:keepLines/>
              <w:spacing w:line="22" w:lineRule="atLeast"/>
            </w:pPr>
            <w:r>
              <w:rPr>
                <w:szCs w:val="24"/>
              </w:rPr>
              <w:t>3907 6900</w:t>
            </w:r>
          </w:p>
        </w:tc>
        <w:tc>
          <w:tcPr>
            <w:tcW w:w="3465" w:type="dxa"/>
          </w:tcPr>
          <w:p w14:paraId="5066A149">
            <w:pPr>
              <w:keepNext/>
              <w:keepLines/>
              <w:spacing w:line="22" w:lineRule="atLeast"/>
              <w:rPr>
                <w:rFonts w:eastAsia="Arial"/>
                <w:szCs w:val="24"/>
              </w:rPr>
            </w:pPr>
          </w:p>
        </w:tc>
        <w:tc>
          <w:tcPr>
            <w:tcW w:w="2795" w:type="dxa"/>
            <w:tcMar>
              <w:top w:w="0" w:type="dxa"/>
              <w:left w:w="108" w:type="dxa"/>
              <w:bottom w:w="0" w:type="dxa"/>
              <w:right w:w="108" w:type="dxa"/>
            </w:tcMar>
          </w:tcPr>
          <w:p w14:paraId="0C465779">
            <w:pPr>
              <w:keepNext/>
              <w:keepLines/>
              <w:spacing w:line="22" w:lineRule="atLeast"/>
            </w:pPr>
            <w:r>
              <w:rPr>
                <w:rFonts w:eastAsia="Arial"/>
                <w:szCs w:val="24"/>
              </w:rPr>
              <w:t>     </w:t>
            </w:r>
          </w:p>
        </w:tc>
      </w:tr>
    </w:tbl>
    <w:p w14:paraId="0747C587">
      <w:pPr>
        <w:spacing w:line="22" w:lineRule="atLeast"/>
        <w:rPr>
          <w:bCs/>
          <w:color w:val="C00000"/>
          <w:sz w:val="18"/>
          <w:szCs w:val="18"/>
        </w:rPr>
      </w:pPr>
      <w:r>
        <w:rPr>
          <w:bCs/>
          <w:color w:val="C00000"/>
          <w:sz w:val="18"/>
          <w:szCs w:val="18"/>
        </w:rPr>
        <w:t xml:space="preserve">Consider providing these figures in ranges in your non-confidential version of this form, in accordance with our </w:t>
      </w:r>
      <w:r>
        <w:fldChar w:fldCharType="begin"/>
      </w:r>
      <w:r>
        <w:instrText xml:space="preserve"> HYPERLINK "https://www.gov.uk/government/publications/the-uk-trade-remedies-investigations-process/the-tras-investigation-process" </w:instrText>
      </w:r>
      <w:r>
        <w:fldChar w:fldCharType="separate"/>
      </w:r>
      <w:r>
        <w:rPr>
          <w:rStyle w:val="27"/>
          <w:rFonts w:eastAsia="Yu Gothic Light"/>
          <w:sz w:val="18"/>
          <w:szCs w:val="18"/>
        </w:rPr>
        <w:t>guidance</w:t>
      </w:r>
      <w:r>
        <w:rPr>
          <w:rStyle w:val="27"/>
          <w:rFonts w:eastAsia="Yu Gothic Light"/>
          <w:sz w:val="18"/>
          <w:szCs w:val="18"/>
        </w:rPr>
        <w:fldChar w:fldCharType="end"/>
      </w:r>
      <w:r>
        <w:rPr>
          <w:bCs/>
          <w:color w:val="C00000"/>
          <w:sz w:val="18"/>
          <w:szCs w:val="18"/>
        </w:rPr>
        <w:t>.</w:t>
      </w:r>
    </w:p>
    <w:p w14:paraId="67717A59">
      <w:pPr>
        <w:spacing w:line="22" w:lineRule="atLeast"/>
        <w:rPr>
          <w:b/>
          <w:sz w:val="12"/>
          <w:szCs w:val="12"/>
        </w:rPr>
      </w:pPr>
    </w:p>
    <w:p w14:paraId="407A139E">
      <w:pPr>
        <w:pStyle w:val="44"/>
        <w:numPr>
          <w:ilvl w:val="0"/>
          <w:numId w:val="5"/>
        </w:numPr>
        <w:spacing w:after="120" w:line="22" w:lineRule="atLeast"/>
        <w:ind w:left="360"/>
        <w:jc w:val="both"/>
      </w:pPr>
      <w:r>
        <w:t xml:space="preserve">If your exports have not been made on a CIF basis, please explain the basis on which they have been reported. </w:t>
      </w:r>
    </w:p>
    <w:tbl>
      <w:tblPr>
        <w:tblStyle w:val="24"/>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41"/>
      </w:tblGrid>
      <w:tr w14:paraId="2D4ED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1" w:type="dxa"/>
          </w:tcPr>
          <w:p w14:paraId="2E84877F">
            <w:pPr>
              <w:pStyle w:val="44"/>
              <w:spacing w:line="22" w:lineRule="atLeast"/>
              <w:ind w:left="0"/>
              <w:rPr>
                <w:i/>
                <w:iCs/>
              </w:rPr>
            </w:pPr>
            <w:r>
              <w:rPr>
                <w:i/>
                <w:iCs/>
              </w:rPr>
              <w:t>Please answer here</w:t>
            </w:r>
          </w:p>
        </w:tc>
      </w:tr>
    </w:tbl>
    <w:p w14:paraId="436C8884">
      <w:pPr>
        <w:spacing w:line="22" w:lineRule="atLeast"/>
        <w:rPr>
          <w:sz w:val="12"/>
          <w:szCs w:val="10"/>
        </w:rPr>
      </w:pPr>
    </w:p>
    <w:p w14:paraId="1B283DD3">
      <w:pPr>
        <w:pStyle w:val="44"/>
        <w:numPr>
          <w:ilvl w:val="0"/>
          <w:numId w:val="5"/>
        </w:numPr>
        <w:spacing w:after="120" w:line="22" w:lineRule="atLeast"/>
        <w:ind w:left="360"/>
        <w:jc w:val="both"/>
      </w:pPr>
      <w:r>
        <w:t xml:space="preserve">Of your total PET exports to the UK during the POI, please state the share attributable to virgin produced PET, and recycled PET. </w:t>
      </w:r>
    </w:p>
    <w:tbl>
      <w:tblPr>
        <w:tblStyle w:val="24"/>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41"/>
      </w:tblGrid>
      <w:tr w14:paraId="1A516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1" w:type="dxa"/>
          </w:tcPr>
          <w:p w14:paraId="71D8841E">
            <w:pPr>
              <w:pStyle w:val="44"/>
              <w:spacing w:line="22" w:lineRule="atLeast"/>
              <w:ind w:left="0"/>
              <w:rPr>
                <w:i/>
                <w:iCs/>
              </w:rPr>
            </w:pPr>
            <w:r>
              <w:rPr>
                <w:i/>
                <w:iCs/>
              </w:rPr>
              <w:t>Please answer here</w:t>
            </w:r>
          </w:p>
        </w:tc>
      </w:tr>
    </w:tbl>
    <w:p w14:paraId="6249ACF4">
      <w:pPr>
        <w:spacing w:line="22" w:lineRule="atLeast"/>
        <w:rPr>
          <w:sz w:val="12"/>
          <w:szCs w:val="10"/>
        </w:rPr>
      </w:pPr>
    </w:p>
    <w:p w14:paraId="5D5752D8">
      <w:pPr>
        <w:pStyle w:val="44"/>
        <w:numPr>
          <w:ilvl w:val="0"/>
          <w:numId w:val="5"/>
        </w:numPr>
        <w:spacing w:after="120" w:line="22" w:lineRule="atLeast"/>
        <w:ind w:left="360"/>
        <w:jc w:val="both"/>
        <w:rPr>
          <w:color w:val="000000"/>
          <w:sz w:val="12"/>
          <w:szCs w:val="10"/>
          <w:shd w:val="clear" w:color="auto" w:fill="FFFFFF"/>
        </w:rPr>
      </w:pPr>
      <w:r>
        <w:t>If you exported the goods concerned to the UK via third parties, please provide details for these parties below.</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26"/>
        <w:gridCol w:w="3042"/>
        <w:gridCol w:w="3043"/>
        <w:gridCol w:w="1825"/>
      </w:tblGrid>
      <w:tr w14:paraId="25CFD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26" w:type="dxa"/>
            <w:shd w:val="clear" w:color="auto" w:fill="002060"/>
            <w:tcMar>
              <w:top w:w="0" w:type="dxa"/>
              <w:left w:w="108" w:type="dxa"/>
              <w:bottom w:w="0" w:type="dxa"/>
              <w:right w:w="108" w:type="dxa"/>
            </w:tcMar>
            <w:vAlign w:val="center"/>
          </w:tcPr>
          <w:p w14:paraId="7A120334">
            <w:pPr>
              <w:spacing w:line="22" w:lineRule="atLeast"/>
              <w:jc w:val="center"/>
              <w:rPr>
                <w:rFonts w:eastAsia="Arial"/>
                <w:b/>
                <w:bCs/>
              </w:rPr>
            </w:pPr>
            <w:r>
              <w:rPr>
                <w:rFonts w:eastAsia="Arial"/>
                <w:b/>
                <w:bCs/>
              </w:rPr>
              <w:t>Company name</w:t>
            </w:r>
          </w:p>
        </w:tc>
        <w:tc>
          <w:tcPr>
            <w:tcW w:w="3042" w:type="dxa"/>
            <w:shd w:val="clear" w:color="auto" w:fill="002060"/>
            <w:tcMar>
              <w:top w:w="0" w:type="dxa"/>
              <w:left w:w="108" w:type="dxa"/>
              <w:bottom w:w="0" w:type="dxa"/>
              <w:right w:w="108" w:type="dxa"/>
            </w:tcMar>
            <w:vAlign w:val="center"/>
          </w:tcPr>
          <w:p w14:paraId="2011E0D2">
            <w:pPr>
              <w:spacing w:line="22" w:lineRule="atLeast"/>
              <w:jc w:val="center"/>
              <w:rPr>
                <w:rFonts w:eastAsia="Arial"/>
                <w:b/>
                <w:bCs/>
              </w:rPr>
            </w:pPr>
            <w:r>
              <w:rPr>
                <w:rFonts w:eastAsia="Arial"/>
                <w:b/>
                <w:bCs/>
              </w:rPr>
              <w:t>Company location</w:t>
            </w:r>
          </w:p>
          <w:p w14:paraId="68EAA6BD">
            <w:pPr>
              <w:spacing w:line="22" w:lineRule="atLeast"/>
              <w:jc w:val="center"/>
              <w:rPr>
                <w:rFonts w:eastAsia="Arial"/>
                <w:b/>
                <w:bCs/>
              </w:rPr>
            </w:pPr>
            <w:r>
              <w:rPr>
                <w:rFonts w:eastAsia="Arial"/>
                <w:b/>
                <w:bCs/>
              </w:rPr>
              <w:t>(city, country)</w:t>
            </w:r>
          </w:p>
        </w:tc>
        <w:tc>
          <w:tcPr>
            <w:tcW w:w="3043" w:type="dxa"/>
            <w:shd w:val="clear" w:color="auto" w:fill="002060"/>
            <w:tcMar>
              <w:top w:w="0" w:type="dxa"/>
              <w:left w:w="108" w:type="dxa"/>
              <w:bottom w:w="0" w:type="dxa"/>
              <w:right w:w="108" w:type="dxa"/>
            </w:tcMar>
            <w:vAlign w:val="center"/>
          </w:tcPr>
          <w:p w14:paraId="0D0B8152">
            <w:pPr>
              <w:spacing w:line="22" w:lineRule="atLeast"/>
              <w:jc w:val="center"/>
              <w:rPr>
                <w:rFonts w:eastAsia="Arial"/>
                <w:b/>
                <w:bCs/>
              </w:rPr>
            </w:pPr>
            <w:r>
              <w:rPr>
                <w:rFonts w:eastAsia="Arial"/>
                <w:b/>
                <w:bCs/>
              </w:rPr>
              <w:t>Activities</w:t>
            </w:r>
          </w:p>
        </w:tc>
        <w:tc>
          <w:tcPr>
            <w:tcW w:w="1825" w:type="dxa"/>
            <w:shd w:val="clear" w:color="auto" w:fill="002060"/>
            <w:tcMar>
              <w:top w:w="0" w:type="dxa"/>
              <w:left w:w="108" w:type="dxa"/>
              <w:bottom w:w="0" w:type="dxa"/>
              <w:right w:w="108" w:type="dxa"/>
            </w:tcMar>
            <w:vAlign w:val="center"/>
          </w:tcPr>
          <w:p w14:paraId="0D6CE668">
            <w:pPr>
              <w:spacing w:line="22" w:lineRule="atLeast"/>
              <w:jc w:val="center"/>
              <w:rPr>
                <w:rFonts w:eastAsia="Arial"/>
                <w:b/>
                <w:bCs/>
                <w:szCs w:val="24"/>
              </w:rPr>
            </w:pPr>
            <w:r>
              <w:rPr>
                <w:rFonts w:eastAsia="Arial"/>
                <w:b/>
                <w:bCs/>
                <w:szCs w:val="24"/>
              </w:rPr>
              <w:t>Relationship</w:t>
            </w:r>
          </w:p>
        </w:tc>
      </w:tr>
      <w:tr w14:paraId="65413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3" w:hRule="atLeast"/>
        </w:trPr>
        <w:tc>
          <w:tcPr>
            <w:tcW w:w="1826" w:type="dxa"/>
            <w:tcMar>
              <w:top w:w="0" w:type="dxa"/>
              <w:left w:w="108" w:type="dxa"/>
              <w:bottom w:w="0" w:type="dxa"/>
              <w:right w:w="108" w:type="dxa"/>
            </w:tcMar>
          </w:tcPr>
          <w:p w14:paraId="32BB228E">
            <w:pPr>
              <w:spacing w:line="22" w:lineRule="atLeast"/>
            </w:pPr>
            <w:r>
              <w:rPr>
                <w:rFonts w:eastAsia="Arial"/>
                <w:szCs w:val="24"/>
              </w:rPr>
              <w:t>     </w:t>
            </w:r>
          </w:p>
        </w:tc>
        <w:tc>
          <w:tcPr>
            <w:tcW w:w="3042" w:type="dxa"/>
            <w:tcMar>
              <w:top w:w="0" w:type="dxa"/>
              <w:left w:w="108" w:type="dxa"/>
              <w:bottom w:w="0" w:type="dxa"/>
              <w:right w:w="108" w:type="dxa"/>
            </w:tcMar>
          </w:tcPr>
          <w:p w14:paraId="50295FC7">
            <w:pPr>
              <w:spacing w:line="22" w:lineRule="atLeast"/>
            </w:pPr>
            <w:r>
              <w:rPr>
                <w:rFonts w:eastAsia="Arial"/>
                <w:szCs w:val="24"/>
              </w:rPr>
              <w:t>     </w:t>
            </w:r>
          </w:p>
        </w:tc>
        <w:tc>
          <w:tcPr>
            <w:tcW w:w="3043" w:type="dxa"/>
            <w:tcMar>
              <w:top w:w="0" w:type="dxa"/>
              <w:left w:w="108" w:type="dxa"/>
              <w:bottom w:w="0" w:type="dxa"/>
              <w:right w:w="108" w:type="dxa"/>
            </w:tcMar>
          </w:tcPr>
          <w:p w14:paraId="5E4C25FD">
            <w:pPr>
              <w:spacing w:line="22" w:lineRule="atLeast"/>
            </w:pPr>
            <w:r>
              <w:rPr>
                <w:rFonts w:eastAsia="Arial"/>
                <w:szCs w:val="24"/>
              </w:rPr>
              <w:t>     </w:t>
            </w:r>
          </w:p>
        </w:tc>
        <w:tc>
          <w:tcPr>
            <w:tcW w:w="1825" w:type="dxa"/>
            <w:tcMar>
              <w:top w:w="0" w:type="dxa"/>
              <w:left w:w="108" w:type="dxa"/>
              <w:bottom w:w="0" w:type="dxa"/>
              <w:right w:w="108" w:type="dxa"/>
            </w:tcMar>
          </w:tcPr>
          <w:p w14:paraId="2A5A4CCE">
            <w:pPr>
              <w:spacing w:line="22" w:lineRule="atLeast"/>
            </w:pPr>
            <w:r>
              <w:rPr>
                <w:rFonts w:eastAsia="Arial"/>
                <w:szCs w:val="24"/>
              </w:rPr>
              <w:t>     </w:t>
            </w:r>
          </w:p>
        </w:tc>
      </w:tr>
    </w:tbl>
    <w:p w14:paraId="68459578">
      <w:pPr>
        <w:spacing w:line="22" w:lineRule="atLeast"/>
        <w:jc w:val="right"/>
        <w:rPr>
          <w:rFonts w:eastAsia="Arial"/>
          <w:i/>
          <w:iCs/>
          <w:sz w:val="20"/>
          <w:szCs w:val="18"/>
        </w:rPr>
      </w:pPr>
      <w:r>
        <w:rPr>
          <w:rFonts w:eastAsia="Arial"/>
          <w:i/>
          <w:iCs/>
          <w:sz w:val="20"/>
          <w:szCs w:val="18"/>
        </w:rPr>
        <w:t>+Add additional rows as required</w:t>
      </w:r>
    </w:p>
    <w:p w14:paraId="50841647">
      <w:pPr>
        <w:spacing w:line="22" w:lineRule="atLeast"/>
      </w:pPr>
      <w:r>
        <w:rPr>
          <w:bCs/>
          <w:color w:val="C00000"/>
          <w:sz w:val="18"/>
          <w:szCs w:val="18"/>
        </w:rPr>
        <w:t xml:space="preserve">Consider redacting this information in your non-confidential version of this form, in accordance with our </w:t>
      </w:r>
      <w:r>
        <w:fldChar w:fldCharType="begin"/>
      </w:r>
      <w:r>
        <w:instrText xml:space="preserve"> HYPERLINK "https://www.gov.uk/government/publications/the-uk-trade-remedies-investigations-process/the-tras-investigation-process" </w:instrText>
      </w:r>
      <w:r>
        <w:fldChar w:fldCharType="separate"/>
      </w:r>
      <w:r>
        <w:rPr>
          <w:rStyle w:val="27"/>
          <w:rFonts w:eastAsia="Yu Gothic Light"/>
          <w:sz w:val="18"/>
          <w:szCs w:val="18"/>
        </w:rPr>
        <w:t>guidance</w:t>
      </w:r>
      <w:r>
        <w:rPr>
          <w:rStyle w:val="27"/>
          <w:rFonts w:eastAsia="Yu Gothic Light"/>
          <w:sz w:val="18"/>
          <w:szCs w:val="18"/>
        </w:rPr>
        <w:fldChar w:fldCharType="end"/>
      </w:r>
      <w:r>
        <w:rPr>
          <w:bCs/>
          <w:color w:val="C00000"/>
          <w:sz w:val="18"/>
          <w:szCs w:val="18"/>
        </w:rPr>
        <w:t>.</w:t>
      </w:r>
    </w:p>
    <w:p w14:paraId="76577B08">
      <w:pPr>
        <w:spacing w:line="22" w:lineRule="atLeast"/>
        <w:rPr>
          <w:b/>
          <w:sz w:val="12"/>
          <w:szCs w:val="12"/>
        </w:rPr>
      </w:pPr>
    </w:p>
    <w:p w14:paraId="2175866D"/>
    <w:p w14:paraId="2D167533"/>
    <w:p w14:paraId="056832F5">
      <w:pPr>
        <w:pStyle w:val="3"/>
      </w:pPr>
      <w:r>
        <w:t xml:space="preserve">A5. Production and sales of goods produced in the UK that are like the goods concerned </w:t>
      </w:r>
    </w:p>
    <w:p w14:paraId="09778905">
      <w:pPr>
        <w:spacing w:line="22" w:lineRule="atLeast"/>
        <w:rPr>
          <w:sz w:val="12"/>
          <w:szCs w:val="10"/>
        </w:rPr>
      </w:pPr>
    </w:p>
    <w:tbl>
      <w:tblPr>
        <w:tblStyle w:val="23"/>
        <w:tblW w:w="9700" w:type="dxa"/>
        <w:tblInd w:w="0" w:type="dxa"/>
        <w:tblLayout w:type="autofit"/>
        <w:tblCellMar>
          <w:top w:w="0" w:type="dxa"/>
          <w:left w:w="10" w:type="dxa"/>
          <w:bottom w:w="0" w:type="dxa"/>
          <w:right w:w="10" w:type="dxa"/>
        </w:tblCellMar>
      </w:tblPr>
      <w:tblGrid>
        <w:gridCol w:w="9700"/>
      </w:tblGrid>
      <w:tr w14:paraId="5406A72D">
        <w:tblPrEx>
          <w:tblCellMar>
            <w:top w:w="0" w:type="dxa"/>
            <w:left w:w="10" w:type="dxa"/>
            <w:bottom w:w="0" w:type="dxa"/>
            <w:right w:w="10" w:type="dxa"/>
          </w:tblCellMar>
        </w:tblPrEx>
        <w:tc>
          <w:tcPr>
            <w:tcW w:w="9700" w:type="dxa"/>
            <w:tcBorders>
              <w:top w:val="single" w:color="000000" w:sz="18" w:space="0"/>
              <w:left w:val="single" w:color="000000" w:sz="18" w:space="0"/>
              <w:bottom w:val="single" w:color="000000" w:sz="18" w:space="0"/>
              <w:right w:val="single" w:color="000000" w:sz="18" w:space="0"/>
            </w:tcBorders>
            <w:tcMar>
              <w:top w:w="57" w:type="dxa"/>
              <w:left w:w="108" w:type="dxa"/>
              <w:bottom w:w="57" w:type="dxa"/>
              <w:right w:w="108" w:type="dxa"/>
            </w:tcMar>
          </w:tcPr>
          <w:p w14:paraId="49D03824">
            <w:pPr>
              <w:spacing w:line="22" w:lineRule="atLeast"/>
            </w:pPr>
            <w:r>
              <w:rPr>
                <w:szCs w:val="24"/>
              </w:rPr>
              <w:t xml:space="preserve">Complete this section if you indicated under </w:t>
            </w:r>
            <w:r>
              <w:rPr>
                <w:b/>
                <w:bCs/>
                <w:szCs w:val="24"/>
              </w:rPr>
              <w:t>A2</w:t>
            </w:r>
            <w:r>
              <w:rPr>
                <w:szCs w:val="24"/>
              </w:rPr>
              <w:t xml:space="preserve"> that </w:t>
            </w:r>
            <w:r>
              <w:rPr>
                <w:b/>
                <w:bCs/>
                <w:szCs w:val="24"/>
              </w:rPr>
              <w:t xml:space="preserve">you are a producer in the United Kingdom of goods that are like the goods concerned </w:t>
            </w:r>
            <w:r>
              <w:rPr>
                <w:rFonts w:eastAsia="Yu Gothic"/>
                <w:szCs w:val="24"/>
              </w:rPr>
              <w:t>(the UK like goods)</w:t>
            </w:r>
            <w:r>
              <w:rPr>
                <w:szCs w:val="24"/>
              </w:rPr>
              <w:t>.</w:t>
            </w:r>
          </w:p>
        </w:tc>
      </w:tr>
    </w:tbl>
    <w:p w14:paraId="1E484AFB">
      <w:pPr>
        <w:spacing w:line="22" w:lineRule="atLeast"/>
        <w:rPr>
          <w:sz w:val="12"/>
          <w:szCs w:val="10"/>
        </w:rPr>
      </w:pPr>
    </w:p>
    <w:p w14:paraId="5396C230">
      <w:pPr>
        <w:pStyle w:val="44"/>
        <w:numPr>
          <w:ilvl w:val="0"/>
          <w:numId w:val="6"/>
        </w:numPr>
        <w:spacing w:before="120" w:after="120" w:line="22" w:lineRule="atLeast"/>
        <w:ind w:left="360"/>
        <w:rPr>
          <w:rFonts w:eastAsia="Arial"/>
          <w:sz w:val="12"/>
          <w:szCs w:val="10"/>
        </w:rPr>
      </w:pPr>
      <w:r>
        <w:t xml:space="preserve">Please describe the goods that you produce in the UK and that you consider to be like the </w:t>
      </w:r>
      <w:r>
        <w:rPr>
          <w:rFonts w:eastAsia="Arial"/>
        </w:rPr>
        <w:t xml:space="preserve">goods concerned </w:t>
      </w:r>
      <w:r>
        <w:rPr>
          <w:rFonts w:eastAsia="Yu Gothic"/>
          <w:szCs w:val="24"/>
        </w:rPr>
        <w:t>(the UK like goods)</w:t>
      </w:r>
      <w:r>
        <w:rPr>
          <w:rFonts w:eastAsia="Arial"/>
          <w:color w:val="0070C0"/>
        </w:rPr>
        <w:t>.</w:t>
      </w:r>
    </w:p>
    <w:tbl>
      <w:tblPr>
        <w:tblStyle w:val="23"/>
        <w:tblW w:w="9751" w:type="dxa"/>
        <w:tblInd w:w="0" w:type="dxa"/>
        <w:tblLayout w:type="autofit"/>
        <w:tblCellMar>
          <w:top w:w="0" w:type="dxa"/>
          <w:left w:w="10" w:type="dxa"/>
          <w:bottom w:w="0" w:type="dxa"/>
          <w:right w:w="10" w:type="dxa"/>
        </w:tblCellMar>
      </w:tblPr>
      <w:tblGrid>
        <w:gridCol w:w="9751"/>
      </w:tblGrid>
      <w:tr w14:paraId="1BB2F743">
        <w:tblPrEx>
          <w:tblCellMar>
            <w:top w:w="0" w:type="dxa"/>
            <w:left w:w="10" w:type="dxa"/>
            <w:bottom w:w="0" w:type="dxa"/>
            <w:right w:w="10" w:type="dxa"/>
          </w:tblCellMar>
        </w:tblPrEx>
        <w:trPr>
          <w:trHeight w:val="265" w:hRule="atLeast"/>
        </w:trPr>
        <w:tc>
          <w:tcPr>
            <w:tcW w:w="97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9A4A0A0">
            <w:pPr>
              <w:spacing w:line="22" w:lineRule="atLeast"/>
            </w:pPr>
            <w:r>
              <w:rPr>
                <w:i/>
                <w:iCs/>
              </w:rPr>
              <w:t>Please answer here</w:t>
            </w:r>
          </w:p>
        </w:tc>
      </w:tr>
    </w:tbl>
    <w:p w14:paraId="68F7C058">
      <w:pPr>
        <w:pStyle w:val="44"/>
        <w:numPr>
          <w:ilvl w:val="0"/>
          <w:numId w:val="6"/>
        </w:numPr>
        <w:spacing w:before="120" w:after="120" w:line="22" w:lineRule="atLeast"/>
        <w:ind w:left="360"/>
        <w:rPr>
          <w:sz w:val="12"/>
          <w:szCs w:val="10"/>
        </w:rPr>
      </w:pPr>
      <w:r>
        <w:t xml:space="preserve">Please provide your company’s total production volumes and production capacity for UK production of goods that are like the </w:t>
      </w:r>
      <w:r>
        <w:rPr>
          <w:rFonts w:eastAsia="Arial"/>
        </w:rPr>
        <w:t xml:space="preserve">goods concerned </w:t>
      </w:r>
      <w:r>
        <w:rPr>
          <w:rFonts w:eastAsia="Yu Gothic"/>
          <w:szCs w:val="24"/>
        </w:rPr>
        <w:t xml:space="preserve">(the UK like goods) </w:t>
      </w:r>
      <w:r>
        <w:rPr>
          <w:rFonts w:eastAsia="Arial"/>
        </w:rPr>
        <w:t xml:space="preserve">during the POI </w:t>
      </w:r>
      <w:r>
        <w:t>in the table below.</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271"/>
        <w:gridCol w:w="1693"/>
        <w:gridCol w:w="1693"/>
        <w:gridCol w:w="1693"/>
        <w:gridCol w:w="1693"/>
        <w:gridCol w:w="1693"/>
      </w:tblGrid>
      <w:tr w14:paraId="5BF74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71" w:type="dxa"/>
            <w:shd w:val="clear" w:color="auto" w:fill="002060"/>
            <w:tcMar>
              <w:top w:w="0" w:type="dxa"/>
              <w:left w:w="108" w:type="dxa"/>
              <w:bottom w:w="0" w:type="dxa"/>
              <w:right w:w="108" w:type="dxa"/>
            </w:tcMar>
          </w:tcPr>
          <w:p w14:paraId="418E0412">
            <w:pPr>
              <w:keepNext/>
              <w:keepLines/>
              <w:spacing w:line="22" w:lineRule="atLeast"/>
              <w:rPr>
                <w:b/>
                <w:bCs/>
                <w:sz w:val="22"/>
              </w:rPr>
            </w:pPr>
            <w:r>
              <w:rPr>
                <w:b/>
                <w:bCs/>
                <w:sz w:val="22"/>
              </w:rPr>
              <w:t>[Tonnes]</w:t>
            </w:r>
          </w:p>
        </w:tc>
        <w:tc>
          <w:tcPr>
            <w:tcW w:w="1693" w:type="dxa"/>
            <w:shd w:val="clear" w:color="auto" w:fill="002060"/>
            <w:tcMar>
              <w:top w:w="0" w:type="dxa"/>
              <w:left w:w="108" w:type="dxa"/>
              <w:bottom w:w="0" w:type="dxa"/>
              <w:right w:w="108" w:type="dxa"/>
            </w:tcMar>
          </w:tcPr>
          <w:p w14:paraId="003EFA03">
            <w:pPr>
              <w:keepNext/>
              <w:keepLines/>
              <w:spacing w:line="22" w:lineRule="atLeast"/>
              <w:jc w:val="center"/>
              <w:rPr>
                <w:rFonts w:eastAsia="Arial"/>
                <w:b/>
                <w:bCs/>
                <w:sz w:val="22"/>
              </w:rPr>
            </w:pPr>
            <w:r>
              <w:rPr>
                <w:rFonts w:eastAsia="Arial"/>
                <w:b/>
                <w:bCs/>
                <w:sz w:val="22"/>
              </w:rPr>
              <w:t>01/01/2021 –31/12/2021</w:t>
            </w:r>
          </w:p>
        </w:tc>
        <w:tc>
          <w:tcPr>
            <w:tcW w:w="1693" w:type="dxa"/>
            <w:shd w:val="clear" w:color="auto" w:fill="002060"/>
          </w:tcPr>
          <w:p w14:paraId="0B0A05E8">
            <w:pPr>
              <w:keepNext/>
              <w:keepLines/>
              <w:spacing w:line="22" w:lineRule="atLeast"/>
              <w:jc w:val="center"/>
              <w:rPr>
                <w:rFonts w:eastAsia="Arial"/>
                <w:b/>
                <w:bCs/>
                <w:sz w:val="22"/>
              </w:rPr>
            </w:pPr>
            <w:r>
              <w:rPr>
                <w:rFonts w:eastAsia="Arial"/>
                <w:b/>
                <w:bCs/>
                <w:sz w:val="22"/>
              </w:rPr>
              <w:t>01/01/2022 –31/12/2022</w:t>
            </w:r>
          </w:p>
        </w:tc>
        <w:tc>
          <w:tcPr>
            <w:tcW w:w="1693" w:type="dxa"/>
            <w:shd w:val="clear" w:color="auto" w:fill="002060"/>
          </w:tcPr>
          <w:p w14:paraId="1A914D55">
            <w:pPr>
              <w:keepNext/>
              <w:keepLines/>
              <w:spacing w:line="22" w:lineRule="atLeast"/>
              <w:jc w:val="center"/>
              <w:rPr>
                <w:rFonts w:eastAsia="Arial"/>
                <w:b/>
                <w:bCs/>
                <w:sz w:val="22"/>
              </w:rPr>
            </w:pPr>
            <w:r>
              <w:rPr>
                <w:rFonts w:eastAsia="Arial"/>
                <w:b/>
                <w:bCs/>
                <w:sz w:val="22"/>
              </w:rPr>
              <w:t>01/01/2023 –31/12/2023</w:t>
            </w:r>
          </w:p>
        </w:tc>
        <w:tc>
          <w:tcPr>
            <w:tcW w:w="1693" w:type="dxa"/>
            <w:shd w:val="clear" w:color="auto" w:fill="002060"/>
          </w:tcPr>
          <w:p w14:paraId="535072A3">
            <w:pPr>
              <w:keepNext/>
              <w:keepLines/>
              <w:spacing w:line="22" w:lineRule="atLeast"/>
              <w:jc w:val="center"/>
              <w:rPr>
                <w:rFonts w:eastAsia="Arial"/>
                <w:b/>
                <w:bCs/>
                <w:sz w:val="22"/>
              </w:rPr>
            </w:pPr>
            <w:r>
              <w:rPr>
                <w:rFonts w:eastAsia="Arial"/>
                <w:b/>
                <w:bCs/>
                <w:sz w:val="22"/>
              </w:rPr>
              <w:t>01/01/2024 –31/12/2024</w:t>
            </w:r>
          </w:p>
        </w:tc>
        <w:tc>
          <w:tcPr>
            <w:tcW w:w="1693" w:type="dxa"/>
            <w:shd w:val="clear" w:color="auto" w:fill="002060"/>
          </w:tcPr>
          <w:p w14:paraId="504AADB8">
            <w:pPr>
              <w:keepNext/>
              <w:keepLines/>
              <w:spacing w:line="22" w:lineRule="atLeast"/>
              <w:jc w:val="center"/>
              <w:rPr>
                <w:rFonts w:eastAsia="Arial"/>
                <w:b/>
                <w:bCs/>
                <w:sz w:val="22"/>
              </w:rPr>
            </w:pPr>
            <w:r>
              <w:rPr>
                <w:rFonts w:eastAsia="Arial"/>
                <w:b/>
                <w:bCs/>
                <w:sz w:val="22"/>
              </w:rPr>
              <w:t>01/01/2025 –31/12/2025</w:t>
            </w:r>
          </w:p>
        </w:tc>
      </w:tr>
      <w:tr w14:paraId="5BA7D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71" w:type="dxa"/>
            <w:shd w:val="clear" w:color="auto" w:fill="002060"/>
            <w:tcMar>
              <w:top w:w="0" w:type="dxa"/>
              <w:left w:w="108" w:type="dxa"/>
              <w:bottom w:w="0" w:type="dxa"/>
              <w:right w:w="108" w:type="dxa"/>
            </w:tcMar>
          </w:tcPr>
          <w:p w14:paraId="3966EEAB">
            <w:pPr>
              <w:keepNext/>
              <w:keepLines/>
              <w:spacing w:line="22" w:lineRule="atLeast"/>
              <w:rPr>
                <w:b/>
                <w:bCs/>
                <w:szCs w:val="24"/>
                <w:lang w:val="fr-FR"/>
              </w:rPr>
            </w:pPr>
            <w:r>
              <w:rPr>
                <w:b/>
                <w:bCs/>
                <w:szCs w:val="24"/>
                <w:lang w:val="fr-FR"/>
              </w:rPr>
              <w:t>Volume</w:t>
            </w:r>
          </w:p>
        </w:tc>
        <w:tc>
          <w:tcPr>
            <w:tcW w:w="1693" w:type="dxa"/>
            <w:tcMar>
              <w:top w:w="0" w:type="dxa"/>
              <w:left w:w="108" w:type="dxa"/>
              <w:bottom w:w="0" w:type="dxa"/>
              <w:right w:w="108" w:type="dxa"/>
            </w:tcMar>
          </w:tcPr>
          <w:p w14:paraId="3CDEE4CC">
            <w:pPr>
              <w:keepNext/>
              <w:keepLines/>
              <w:spacing w:line="22" w:lineRule="atLeast"/>
              <w:rPr>
                <w:rFonts w:eastAsia="Arial"/>
                <w:szCs w:val="24"/>
                <w:lang w:val="fr-FR"/>
              </w:rPr>
            </w:pPr>
          </w:p>
        </w:tc>
        <w:tc>
          <w:tcPr>
            <w:tcW w:w="1693" w:type="dxa"/>
          </w:tcPr>
          <w:p w14:paraId="4DFC354F">
            <w:pPr>
              <w:keepNext/>
              <w:keepLines/>
              <w:spacing w:line="22" w:lineRule="atLeast"/>
              <w:rPr>
                <w:rFonts w:eastAsia="Arial"/>
                <w:szCs w:val="24"/>
                <w:lang w:val="fr-FR"/>
              </w:rPr>
            </w:pPr>
          </w:p>
        </w:tc>
        <w:tc>
          <w:tcPr>
            <w:tcW w:w="1693" w:type="dxa"/>
          </w:tcPr>
          <w:p w14:paraId="5F95F150">
            <w:pPr>
              <w:keepNext/>
              <w:keepLines/>
              <w:spacing w:line="22" w:lineRule="atLeast"/>
              <w:rPr>
                <w:rFonts w:eastAsia="Arial"/>
                <w:szCs w:val="24"/>
                <w:lang w:val="fr-FR"/>
              </w:rPr>
            </w:pPr>
          </w:p>
        </w:tc>
        <w:tc>
          <w:tcPr>
            <w:tcW w:w="1693" w:type="dxa"/>
          </w:tcPr>
          <w:p w14:paraId="16576D32">
            <w:pPr>
              <w:keepNext/>
              <w:keepLines/>
              <w:spacing w:line="22" w:lineRule="atLeast"/>
              <w:rPr>
                <w:rFonts w:eastAsia="Arial"/>
                <w:szCs w:val="24"/>
                <w:lang w:val="fr-FR"/>
              </w:rPr>
            </w:pPr>
          </w:p>
        </w:tc>
        <w:tc>
          <w:tcPr>
            <w:tcW w:w="1693" w:type="dxa"/>
          </w:tcPr>
          <w:p w14:paraId="3304D68E">
            <w:pPr>
              <w:keepNext/>
              <w:keepLines/>
              <w:spacing w:line="22" w:lineRule="atLeast"/>
              <w:rPr>
                <w:rFonts w:eastAsia="Arial"/>
                <w:szCs w:val="24"/>
                <w:lang w:val="fr-FR"/>
              </w:rPr>
            </w:pPr>
          </w:p>
        </w:tc>
      </w:tr>
      <w:tr w14:paraId="7FBF4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71" w:type="dxa"/>
            <w:shd w:val="clear" w:color="auto" w:fill="002060"/>
            <w:tcMar>
              <w:top w:w="0" w:type="dxa"/>
              <w:left w:w="108" w:type="dxa"/>
              <w:bottom w:w="0" w:type="dxa"/>
              <w:right w:w="108" w:type="dxa"/>
            </w:tcMar>
          </w:tcPr>
          <w:p w14:paraId="504A8041">
            <w:pPr>
              <w:keepNext/>
              <w:keepLines/>
              <w:spacing w:line="22" w:lineRule="atLeast"/>
              <w:rPr>
                <w:b/>
                <w:bCs/>
              </w:rPr>
            </w:pPr>
            <w:r>
              <w:rPr>
                <w:b/>
                <w:bCs/>
                <w:szCs w:val="24"/>
              </w:rPr>
              <w:t>Capacity</w:t>
            </w:r>
          </w:p>
        </w:tc>
        <w:tc>
          <w:tcPr>
            <w:tcW w:w="1693" w:type="dxa"/>
            <w:tcMar>
              <w:top w:w="0" w:type="dxa"/>
              <w:left w:w="108" w:type="dxa"/>
              <w:bottom w:w="0" w:type="dxa"/>
              <w:right w:w="108" w:type="dxa"/>
            </w:tcMar>
          </w:tcPr>
          <w:p w14:paraId="5527210B">
            <w:pPr>
              <w:keepNext/>
              <w:keepLines/>
              <w:spacing w:line="22" w:lineRule="atLeast"/>
            </w:pPr>
            <w:r>
              <w:rPr>
                <w:rFonts w:eastAsia="Arial"/>
                <w:szCs w:val="24"/>
              </w:rPr>
              <w:t>     </w:t>
            </w:r>
          </w:p>
        </w:tc>
        <w:tc>
          <w:tcPr>
            <w:tcW w:w="1693" w:type="dxa"/>
          </w:tcPr>
          <w:p w14:paraId="592B7E42">
            <w:pPr>
              <w:keepNext/>
              <w:keepLines/>
              <w:spacing w:line="22" w:lineRule="atLeast"/>
              <w:rPr>
                <w:rFonts w:eastAsia="Arial"/>
                <w:szCs w:val="24"/>
              </w:rPr>
            </w:pPr>
          </w:p>
        </w:tc>
        <w:tc>
          <w:tcPr>
            <w:tcW w:w="1693" w:type="dxa"/>
          </w:tcPr>
          <w:p w14:paraId="74978CF4">
            <w:pPr>
              <w:keepNext/>
              <w:keepLines/>
              <w:spacing w:line="22" w:lineRule="atLeast"/>
              <w:rPr>
                <w:rFonts w:eastAsia="Arial"/>
                <w:szCs w:val="24"/>
              </w:rPr>
            </w:pPr>
          </w:p>
        </w:tc>
        <w:tc>
          <w:tcPr>
            <w:tcW w:w="1693" w:type="dxa"/>
          </w:tcPr>
          <w:p w14:paraId="75076AD1">
            <w:pPr>
              <w:keepNext/>
              <w:keepLines/>
              <w:spacing w:line="22" w:lineRule="atLeast"/>
              <w:rPr>
                <w:rFonts w:eastAsia="Arial"/>
                <w:szCs w:val="24"/>
              </w:rPr>
            </w:pPr>
          </w:p>
        </w:tc>
        <w:tc>
          <w:tcPr>
            <w:tcW w:w="1693" w:type="dxa"/>
          </w:tcPr>
          <w:p w14:paraId="3899CFA2">
            <w:pPr>
              <w:keepNext/>
              <w:keepLines/>
              <w:spacing w:line="22" w:lineRule="atLeast"/>
              <w:rPr>
                <w:rFonts w:eastAsia="Arial"/>
                <w:szCs w:val="24"/>
              </w:rPr>
            </w:pPr>
          </w:p>
        </w:tc>
      </w:tr>
    </w:tbl>
    <w:p w14:paraId="031C3E49">
      <w:pPr>
        <w:spacing w:line="22" w:lineRule="atLeast"/>
        <w:rPr>
          <w:rFonts w:eastAsia="Arial"/>
          <w:sz w:val="12"/>
          <w:szCs w:val="10"/>
        </w:rPr>
      </w:pPr>
      <w:r>
        <w:rPr>
          <w:bCs/>
          <w:color w:val="C00000"/>
          <w:sz w:val="18"/>
          <w:szCs w:val="18"/>
        </w:rPr>
        <w:t xml:space="preserve">Consider providing these figures in ranges in your non-confidential version of this form, in accordance with our </w:t>
      </w:r>
      <w:r>
        <w:fldChar w:fldCharType="begin"/>
      </w:r>
      <w:r>
        <w:instrText xml:space="preserve"> HYPERLINK "https://www.gov.uk/government/publications/the-uk-trade-remedies-investigations-process/the-tras-investigation-process" </w:instrText>
      </w:r>
      <w:r>
        <w:fldChar w:fldCharType="separate"/>
      </w:r>
      <w:r>
        <w:rPr>
          <w:rStyle w:val="27"/>
          <w:rFonts w:eastAsia="Yu Gothic Light"/>
          <w:sz w:val="18"/>
          <w:szCs w:val="18"/>
        </w:rPr>
        <w:t>guidance</w:t>
      </w:r>
      <w:r>
        <w:rPr>
          <w:rStyle w:val="27"/>
          <w:rFonts w:eastAsia="Yu Gothic Light"/>
          <w:sz w:val="18"/>
          <w:szCs w:val="18"/>
        </w:rPr>
        <w:fldChar w:fldCharType="end"/>
      </w:r>
      <w:r>
        <w:rPr>
          <w:bCs/>
          <w:color w:val="C00000"/>
          <w:sz w:val="18"/>
          <w:szCs w:val="18"/>
        </w:rPr>
        <w:t>.</w:t>
      </w:r>
    </w:p>
    <w:p w14:paraId="01CE4EBD">
      <w:pPr>
        <w:pStyle w:val="44"/>
        <w:numPr>
          <w:ilvl w:val="0"/>
          <w:numId w:val="6"/>
        </w:numPr>
        <w:spacing w:before="120" w:after="120" w:line="22" w:lineRule="atLeast"/>
        <w:ind w:left="360"/>
        <w:rPr>
          <w:color w:val="000000"/>
          <w:sz w:val="12"/>
          <w:szCs w:val="10"/>
          <w:shd w:val="clear" w:color="auto" w:fill="FFFFFF"/>
        </w:rPr>
      </w:pPr>
      <w:r>
        <w:t xml:space="preserve">Please provide the total of your </w:t>
      </w:r>
      <w:r>
        <w:rPr>
          <w:u w:val="single"/>
        </w:rPr>
        <w:t>domestic and export</w:t>
      </w:r>
      <w:r>
        <w:t xml:space="preserve"> sales volumes and sales values of </w:t>
      </w:r>
      <w:r>
        <w:rPr>
          <w:rFonts w:eastAsia="Arial"/>
        </w:rPr>
        <w:t xml:space="preserve">the goods that are like the goods concerned </w:t>
      </w:r>
      <w:r>
        <w:rPr>
          <w:rFonts w:eastAsia="Yu Gothic"/>
          <w:szCs w:val="24"/>
        </w:rPr>
        <w:t xml:space="preserve">(the UK like goods) </w:t>
      </w:r>
      <w:r>
        <w:rPr>
          <w:rFonts w:eastAsia="Arial"/>
        </w:rPr>
        <w:t xml:space="preserve">produced by your company in the UK during the POI </w:t>
      </w:r>
      <w:r>
        <w:t>in the table below.</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271"/>
        <w:gridCol w:w="1693"/>
        <w:gridCol w:w="1693"/>
        <w:gridCol w:w="1693"/>
        <w:gridCol w:w="1693"/>
        <w:gridCol w:w="1693"/>
      </w:tblGrid>
      <w:tr w14:paraId="5A3D0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71" w:type="dxa"/>
            <w:shd w:val="clear" w:color="auto" w:fill="002060"/>
            <w:tcMar>
              <w:top w:w="0" w:type="dxa"/>
              <w:left w:w="108" w:type="dxa"/>
              <w:bottom w:w="0" w:type="dxa"/>
              <w:right w:w="108" w:type="dxa"/>
            </w:tcMar>
          </w:tcPr>
          <w:p w14:paraId="096EC9B9">
            <w:pPr>
              <w:keepNext/>
              <w:keepLines/>
              <w:spacing w:line="22" w:lineRule="atLeast"/>
              <w:rPr>
                <w:b/>
                <w:bCs/>
                <w:sz w:val="22"/>
              </w:rPr>
            </w:pPr>
            <w:r>
              <w:rPr>
                <w:b/>
                <w:bCs/>
                <w:sz w:val="22"/>
              </w:rPr>
              <w:t>Domestic sales</w:t>
            </w:r>
          </w:p>
        </w:tc>
        <w:tc>
          <w:tcPr>
            <w:tcW w:w="1693" w:type="dxa"/>
            <w:shd w:val="clear" w:color="auto" w:fill="002060"/>
            <w:tcMar>
              <w:top w:w="0" w:type="dxa"/>
              <w:left w:w="108" w:type="dxa"/>
              <w:bottom w:w="0" w:type="dxa"/>
              <w:right w:w="108" w:type="dxa"/>
            </w:tcMar>
          </w:tcPr>
          <w:p w14:paraId="7A3D762D">
            <w:pPr>
              <w:keepNext/>
              <w:keepLines/>
              <w:spacing w:line="22" w:lineRule="atLeast"/>
              <w:jc w:val="center"/>
              <w:rPr>
                <w:rFonts w:eastAsia="Arial"/>
                <w:b/>
                <w:bCs/>
                <w:sz w:val="22"/>
              </w:rPr>
            </w:pPr>
            <w:r>
              <w:rPr>
                <w:rFonts w:eastAsia="Arial"/>
                <w:b/>
                <w:bCs/>
                <w:sz w:val="22"/>
              </w:rPr>
              <w:t>01/01/2021 –31/12/2021</w:t>
            </w:r>
          </w:p>
        </w:tc>
        <w:tc>
          <w:tcPr>
            <w:tcW w:w="1693" w:type="dxa"/>
            <w:shd w:val="clear" w:color="auto" w:fill="002060"/>
          </w:tcPr>
          <w:p w14:paraId="22EB907D">
            <w:pPr>
              <w:keepNext/>
              <w:keepLines/>
              <w:spacing w:line="22" w:lineRule="atLeast"/>
              <w:jc w:val="center"/>
              <w:rPr>
                <w:rFonts w:eastAsia="Arial"/>
                <w:b/>
                <w:bCs/>
                <w:sz w:val="22"/>
              </w:rPr>
            </w:pPr>
            <w:r>
              <w:rPr>
                <w:rFonts w:eastAsia="Arial"/>
                <w:b/>
                <w:bCs/>
                <w:sz w:val="22"/>
              </w:rPr>
              <w:t>01/01/2022 –31/12/2022</w:t>
            </w:r>
          </w:p>
        </w:tc>
        <w:tc>
          <w:tcPr>
            <w:tcW w:w="1693" w:type="dxa"/>
            <w:shd w:val="clear" w:color="auto" w:fill="002060"/>
          </w:tcPr>
          <w:p w14:paraId="4212D3DE">
            <w:pPr>
              <w:keepNext/>
              <w:keepLines/>
              <w:spacing w:line="22" w:lineRule="atLeast"/>
              <w:jc w:val="center"/>
              <w:rPr>
                <w:rFonts w:eastAsia="Arial"/>
                <w:b/>
                <w:bCs/>
                <w:sz w:val="22"/>
              </w:rPr>
            </w:pPr>
            <w:r>
              <w:rPr>
                <w:rFonts w:eastAsia="Arial"/>
                <w:b/>
                <w:bCs/>
                <w:sz w:val="22"/>
              </w:rPr>
              <w:t>01/01/2023 –31/12/2023</w:t>
            </w:r>
          </w:p>
        </w:tc>
        <w:tc>
          <w:tcPr>
            <w:tcW w:w="1693" w:type="dxa"/>
            <w:shd w:val="clear" w:color="auto" w:fill="002060"/>
          </w:tcPr>
          <w:p w14:paraId="6756B7EC">
            <w:pPr>
              <w:keepNext/>
              <w:keepLines/>
              <w:spacing w:line="22" w:lineRule="atLeast"/>
              <w:jc w:val="center"/>
              <w:rPr>
                <w:rFonts w:eastAsia="Arial"/>
                <w:b/>
                <w:bCs/>
                <w:sz w:val="22"/>
              </w:rPr>
            </w:pPr>
            <w:r>
              <w:rPr>
                <w:rFonts w:eastAsia="Arial"/>
                <w:b/>
                <w:bCs/>
                <w:sz w:val="22"/>
              </w:rPr>
              <w:t>01/01/2024 –31/12/2024</w:t>
            </w:r>
          </w:p>
        </w:tc>
        <w:tc>
          <w:tcPr>
            <w:tcW w:w="1693" w:type="dxa"/>
            <w:shd w:val="clear" w:color="auto" w:fill="002060"/>
          </w:tcPr>
          <w:p w14:paraId="04DAD57E">
            <w:pPr>
              <w:keepNext/>
              <w:keepLines/>
              <w:spacing w:line="22" w:lineRule="atLeast"/>
              <w:jc w:val="center"/>
              <w:rPr>
                <w:rFonts w:eastAsia="Arial"/>
                <w:b/>
                <w:bCs/>
                <w:sz w:val="22"/>
              </w:rPr>
            </w:pPr>
            <w:r>
              <w:rPr>
                <w:rFonts w:eastAsia="Arial"/>
                <w:b/>
                <w:bCs/>
                <w:sz w:val="22"/>
              </w:rPr>
              <w:t>01/01/2025 –31/12/2025</w:t>
            </w:r>
          </w:p>
        </w:tc>
      </w:tr>
      <w:tr w14:paraId="4ABAF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71" w:type="dxa"/>
            <w:shd w:val="clear" w:color="auto" w:fill="002060"/>
            <w:tcMar>
              <w:top w:w="0" w:type="dxa"/>
              <w:left w:w="108" w:type="dxa"/>
              <w:bottom w:w="0" w:type="dxa"/>
              <w:right w:w="108" w:type="dxa"/>
            </w:tcMar>
          </w:tcPr>
          <w:p w14:paraId="723B0A57">
            <w:pPr>
              <w:keepNext/>
              <w:keepLines/>
              <w:spacing w:line="22" w:lineRule="atLeast"/>
              <w:rPr>
                <w:b/>
                <w:bCs/>
                <w:szCs w:val="24"/>
                <w:lang w:val="fr-FR"/>
              </w:rPr>
            </w:pPr>
            <w:r>
              <w:rPr>
                <w:b/>
                <w:bCs/>
                <w:szCs w:val="24"/>
                <w:lang w:val="fr-FR"/>
              </w:rPr>
              <w:t>Volume [tonnes]</w:t>
            </w:r>
          </w:p>
        </w:tc>
        <w:tc>
          <w:tcPr>
            <w:tcW w:w="1693" w:type="dxa"/>
            <w:tcMar>
              <w:top w:w="0" w:type="dxa"/>
              <w:left w:w="108" w:type="dxa"/>
              <w:bottom w:w="0" w:type="dxa"/>
              <w:right w:w="108" w:type="dxa"/>
            </w:tcMar>
          </w:tcPr>
          <w:p w14:paraId="5E088EF5">
            <w:pPr>
              <w:keepNext/>
              <w:keepLines/>
              <w:spacing w:line="22" w:lineRule="atLeast"/>
              <w:rPr>
                <w:rFonts w:eastAsia="Arial"/>
                <w:szCs w:val="24"/>
                <w:lang w:val="fr-FR"/>
              </w:rPr>
            </w:pPr>
          </w:p>
        </w:tc>
        <w:tc>
          <w:tcPr>
            <w:tcW w:w="1693" w:type="dxa"/>
          </w:tcPr>
          <w:p w14:paraId="096147D1">
            <w:pPr>
              <w:keepNext/>
              <w:keepLines/>
              <w:spacing w:line="22" w:lineRule="atLeast"/>
              <w:rPr>
                <w:rFonts w:eastAsia="Arial"/>
                <w:szCs w:val="24"/>
                <w:lang w:val="fr-FR"/>
              </w:rPr>
            </w:pPr>
          </w:p>
        </w:tc>
        <w:tc>
          <w:tcPr>
            <w:tcW w:w="1693" w:type="dxa"/>
          </w:tcPr>
          <w:p w14:paraId="740CC53C">
            <w:pPr>
              <w:keepNext/>
              <w:keepLines/>
              <w:spacing w:line="22" w:lineRule="atLeast"/>
              <w:rPr>
                <w:rFonts w:eastAsia="Arial"/>
                <w:szCs w:val="24"/>
                <w:lang w:val="fr-FR"/>
              </w:rPr>
            </w:pPr>
          </w:p>
        </w:tc>
        <w:tc>
          <w:tcPr>
            <w:tcW w:w="1693" w:type="dxa"/>
          </w:tcPr>
          <w:p w14:paraId="28F7845C">
            <w:pPr>
              <w:keepNext/>
              <w:keepLines/>
              <w:spacing w:line="22" w:lineRule="atLeast"/>
              <w:rPr>
                <w:rFonts w:eastAsia="Arial"/>
                <w:szCs w:val="24"/>
                <w:lang w:val="fr-FR"/>
              </w:rPr>
            </w:pPr>
          </w:p>
        </w:tc>
        <w:tc>
          <w:tcPr>
            <w:tcW w:w="1693" w:type="dxa"/>
          </w:tcPr>
          <w:p w14:paraId="3A9D971D">
            <w:pPr>
              <w:keepNext/>
              <w:keepLines/>
              <w:spacing w:line="22" w:lineRule="atLeast"/>
              <w:rPr>
                <w:rFonts w:eastAsia="Arial"/>
                <w:szCs w:val="24"/>
                <w:lang w:val="fr-FR"/>
              </w:rPr>
            </w:pPr>
          </w:p>
        </w:tc>
      </w:tr>
      <w:tr w14:paraId="39DCD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71" w:type="dxa"/>
            <w:shd w:val="clear" w:color="auto" w:fill="002060"/>
            <w:tcMar>
              <w:top w:w="0" w:type="dxa"/>
              <w:left w:w="108" w:type="dxa"/>
              <w:bottom w:w="0" w:type="dxa"/>
              <w:right w:w="108" w:type="dxa"/>
            </w:tcMar>
          </w:tcPr>
          <w:p w14:paraId="01ACF3B4">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630DE780">
            <w:pPr>
              <w:keepNext/>
              <w:keepLines/>
              <w:spacing w:line="22" w:lineRule="atLeast"/>
            </w:pPr>
            <w:r>
              <w:rPr>
                <w:rFonts w:eastAsia="Arial"/>
                <w:szCs w:val="24"/>
              </w:rPr>
              <w:t>     </w:t>
            </w:r>
          </w:p>
        </w:tc>
        <w:tc>
          <w:tcPr>
            <w:tcW w:w="1693" w:type="dxa"/>
          </w:tcPr>
          <w:p w14:paraId="277712AA">
            <w:pPr>
              <w:keepNext/>
              <w:keepLines/>
              <w:spacing w:line="22" w:lineRule="atLeast"/>
              <w:rPr>
                <w:rFonts w:eastAsia="Arial"/>
                <w:szCs w:val="24"/>
              </w:rPr>
            </w:pPr>
          </w:p>
        </w:tc>
        <w:tc>
          <w:tcPr>
            <w:tcW w:w="1693" w:type="dxa"/>
          </w:tcPr>
          <w:p w14:paraId="1E13C339">
            <w:pPr>
              <w:keepNext/>
              <w:keepLines/>
              <w:spacing w:line="22" w:lineRule="atLeast"/>
              <w:rPr>
                <w:rFonts w:eastAsia="Arial"/>
                <w:szCs w:val="24"/>
              </w:rPr>
            </w:pPr>
          </w:p>
        </w:tc>
        <w:tc>
          <w:tcPr>
            <w:tcW w:w="1693" w:type="dxa"/>
          </w:tcPr>
          <w:p w14:paraId="773535C6">
            <w:pPr>
              <w:keepNext/>
              <w:keepLines/>
              <w:spacing w:line="22" w:lineRule="atLeast"/>
              <w:rPr>
                <w:rFonts w:eastAsia="Arial"/>
                <w:szCs w:val="24"/>
              </w:rPr>
            </w:pPr>
          </w:p>
        </w:tc>
        <w:tc>
          <w:tcPr>
            <w:tcW w:w="1693" w:type="dxa"/>
          </w:tcPr>
          <w:p w14:paraId="4F5CE57D">
            <w:pPr>
              <w:keepNext/>
              <w:keepLines/>
              <w:spacing w:line="22" w:lineRule="atLeast"/>
              <w:rPr>
                <w:rFonts w:eastAsia="Arial"/>
                <w:szCs w:val="24"/>
              </w:rPr>
            </w:pPr>
          </w:p>
        </w:tc>
      </w:tr>
    </w:tbl>
    <w:p w14:paraId="77F37988">
      <w:pPr>
        <w:spacing w:line="22" w:lineRule="atLeast"/>
        <w:rPr>
          <w:bCs/>
          <w:color w:val="C00000"/>
          <w:sz w:val="18"/>
          <w:szCs w:val="18"/>
        </w:rPr>
      </w:pP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271"/>
        <w:gridCol w:w="1693"/>
        <w:gridCol w:w="1693"/>
        <w:gridCol w:w="1693"/>
        <w:gridCol w:w="1693"/>
        <w:gridCol w:w="1693"/>
      </w:tblGrid>
      <w:tr w14:paraId="34353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71" w:type="dxa"/>
            <w:shd w:val="clear" w:color="auto" w:fill="002060"/>
            <w:tcMar>
              <w:top w:w="0" w:type="dxa"/>
              <w:left w:w="108" w:type="dxa"/>
              <w:bottom w:w="0" w:type="dxa"/>
              <w:right w:w="108" w:type="dxa"/>
            </w:tcMar>
          </w:tcPr>
          <w:p w14:paraId="73F81B09">
            <w:pPr>
              <w:keepNext/>
              <w:keepLines/>
              <w:spacing w:line="22" w:lineRule="atLeast"/>
              <w:rPr>
                <w:b/>
                <w:bCs/>
                <w:sz w:val="22"/>
              </w:rPr>
            </w:pPr>
            <w:r>
              <w:rPr>
                <w:b/>
                <w:bCs/>
                <w:sz w:val="22"/>
              </w:rPr>
              <w:t>Export sales</w:t>
            </w:r>
          </w:p>
        </w:tc>
        <w:tc>
          <w:tcPr>
            <w:tcW w:w="1693" w:type="dxa"/>
            <w:shd w:val="clear" w:color="auto" w:fill="002060"/>
            <w:tcMar>
              <w:top w:w="0" w:type="dxa"/>
              <w:left w:w="108" w:type="dxa"/>
              <w:bottom w:w="0" w:type="dxa"/>
              <w:right w:w="108" w:type="dxa"/>
            </w:tcMar>
          </w:tcPr>
          <w:p w14:paraId="103225A1">
            <w:pPr>
              <w:keepNext/>
              <w:keepLines/>
              <w:spacing w:line="22" w:lineRule="atLeast"/>
              <w:jc w:val="center"/>
              <w:rPr>
                <w:rFonts w:eastAsia="Arial"/>
                <w:b/>
                <w:bCs/>
                <w:sz w:val="22"/>
              </w:rPr>
            </w:pPr>
            <w:r>
              <w:rPr>
                <w:rFonts w:eastAsia="Arial"/>
                <w:b/>
                <w:bCs/>
                <w:sz w:val="22"/>
              </w:rPr>
              <w:t>01/01/2021 –31/12/2021</w:t>
            </w:r>
          </w:p>
        </w:tc>
        <w:tc>
          <w:tcPr>
            <w:tcW w:w="1693" w:type="dxa"/>
            <w:shd w:val="clear" w:color="auto" w:fill="002060"/>
          </w:tcPr>
          <w:p w14:paraId="6EDA409E">
            <w:pPr>
              <w:keepNext/>
              <w:keepLines/>
              <w:spacing w:line="22" w:lineRule="atLeast"/>
              <w:jc w:val="center"/>
              <w:rPr>
                <w:rFonts w:eastAsia="Arial"/>
                <w:b/>
                <w:bCs/>
                <w:sz w:val="22"/>
              </w:rPr>
            </w:pPr>
            <w:r>
              <w:rPr>
                <w:rFonts w:eastAsia="Arial"/>
                <w:b/>
                <w:bCs/>
                <w:sz w:val="22"/>
              </w:rPr>
              <w:t>01/01/2022 –31/12/2022</w:t>
            </w:r>
          </w:p>
        </w:tc>
        <w:tc>
          <w:tcPr>
            <w:tcW w:w="1693" w:type="dxa"/>
            <w:shd w:val="clear" w:color="auto" w:fill="002060"/>
          </w:tcPr>
          <w:p w14:paraId="45EDD0E7">
            <w:pPr>
              <w:keepNext/>
              <w:keepLines/>
              <w:spacing w:line="22" w:lineRule="atLeast"/>
              <w:jc w:val="center"/>
              <w:rPr>
                <w:rFonts w:eastAsia="Arial"/>
                <w:b/>
                <w:bCs/>
                <w:sz w:val="22"/>
              </w:rPr>
            </w:pPr>
            <w:r>
              <w:rPr>
                <w:rFonts w:eastAsia="Arial"/>
                <w:b/>
                <w:bCs/>
                <w:sz w:val="22"/>
              </w:rPr>
              <w:t>01/01/2023 –31/12/2023</w:t>
            </w:r>
          </w:p>
        </w:tc>
        <w:tc>
          <w:tcPr>
            <w:tcW w:w="1693" w:type="dxa"/>
            <w:shd w:val="clear" w:color="auto" w:fill="002060"/>
          </w:tcPr>
          <w:p w14:paraId="4F741026">
            <w:pPr>
              <w:keepNext/>
              <w:keepLines/>
              <w:spacing w:line="22" w:lineRule="atLeast"/>
              <w:jc w:val="center"/>
              <w:rPr>
                <w:rFonts w:eastAsia="Arial"/>
                <w:b/>
                <w:bCs/>
                <w:sz w:val="22"/>
              </w:rPr>
            </w:pPr>
            <w:r>
              <w:rPr>
                <w:rFonts w:eastAsia="Arial"/>
                <w:b/>
                <w:bCs/>
                <w:sz w:val="22"/>
              </w:rPr>
              <w:t>01/01/2024 –31/12/2024</w:t>
            </w:r>
          </w:p>
        </w:tc>
        <w:tc>
          <w:tcPr>
            <w:tcW w:w="1693" w:type="dxa"/>
            <w:shd w:val="clear" w:color="auto" w:fill="002060"/>
          </w:tcPr>
          <w:p w14:paraId="329C60AA">
            <w:pPr>
              <w:keepNext/>
              <w:keepLines/>
              <w:spacing w:line="22" w:lineRule="atLeast"/>
              <w:jc w:val="center"/>
              <w:rPr>
                <w:rFonts w:eastAsia="Arial"/>
                <w:b/>
                <w:bCs/>
                <w:sz w:val="22"/>
              </w:rPr>
            </w:pPr>
            <w:r>
              <w:rPr>
                <w:rFonts w:eastAsia="Arial"/>
                <w:b/>
                <w:bCs/>
                <w:sz w:val="22"/>
              </w:rPr>
              <w:t>01/01/2025 –31/12/2025</w:t>
            </w:r>
          </w:p>
        </w:tc>
      </w:tr>
      <w:tr w14:paraId="6E019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71" w:type="dxa"/>
            <w:shd w:val="clear" w:color="auto" w:fill="002060"/>
            <w:tcMar>
              <w:top w:w="0" w:type="dxa"/>
              <w:left w:w="108" w:type="dxa"/>
              <w:bottom w:w="0" w:type="dxa"/>
              <w:right w:w="108" w:type="dxa"/>
            </w:tcMar>
          </w:tcPr>
          <w:p w14:paraId="77CA0919">
            <w:pPr>
              <w:keepNext/>
              <w:keepLines/>
              <w:spacing w:line="22" w:lineRule="atLeast"/>
              <w:rPr>
                <w:b/>
                <w:bCs/>
                <w:szCs w:val="24"/>
                <w:lang w:val="fr-FR"/>
              </w:rPr>
            </w:pPr>
            <w:r>
              <w:rPr>
                <w:b/>
                <w:bCs/>
                <w:szCs w:val="24"/>
                <w:lang w:val="fr-FR"/>
              </w:rPr>
              <w:t>Volume [tonnes]</w:t>
            </w:r>
          </w:p>
        </w:tc>
        <w:tc>
          <w:tcPr>
            <w:tcW w:w="1693" w:type="dxa"/>
            <w:tcMar>
              <w:top w:w="0" w:type="dxa"/>
              <w:left w:w="108" w:type="dxa"/>
              <w:bottom w:w="0" w:type="dxa"/>
              <w:right w:w="108" w:type="dxa"/>
            </w:tcMar>
          </w:tcPr>
          <w:p w14:paraId="1CCBEB69">
            <w:pPr>
              <w:keepNext/>
              <w:keepLines/>
              <w:spacing w:line="22" w:lineRule="atLeast"/>
              <w:rPr>
                <w:rFonts w:eastAsia="Arial"/>
                <w:szCs w:val="24"/>
                <w:lang w:val="fr-FR"/>
              </w:rPr>
            </w:pPr>
          </w:p>
        </w:tc>
        <w:tc>
          <w:tcPr>
            <w:tcW w:w="1693" w:type="dxa"/>
          </w:tcPr>
          <w:p w14:paraId="5612E134">
            <w:pPr>
              <w:keepNext/>
              <w:keepLines/>
              <w:spacing w:line="22" w:lineRule="atLeast"/>
              <w:rPr>
                <w:rFonts w:eastAsia="Arial"/>
                <w:szCs w:val="24"/>
                <w:lang w:val="fr-FR"/>
              </w:rPr>
            </w:pPr>
          </w:p>
        </w:tc>
        <w:tc>
          <w:tcPr>
            <w:tcW w:w="1693" w:type="dxa"/>
          </w:tcPr>
          <w:p w14:paraId="2D565B5D">
            <w:pPr>
              <w:keepNext/>
              <w:keepLines/>
              <w:spacing w:line="22" w:lineRule="atLeast"/>
              <w:rPr>
                <w:rFonts w:eastAsia="Arial"/>
                <w:szCs w:val="24"/>
                <w:lang w:val="fr-FR"/>
              </w:rPr>
            </w:pPr>
          </w:p>
        </w:tc>
        <w:tc>
          <w:tcPr>
            <w:tcW w:w="1693" w:type="dxa"/>
          </w:tcPr>
          <w:p w14:paraId="64FBBF99">
            <w:pPr>
              <w:keepNext/>
              <w:keepLines/>
              <w:spacing w:line="22" w:lineRule="atLeast"/>
              <w:rPr>
                <w:rFonts w:eastAsia="Arial"/>
                <w:szCs w:val="24"/>
                <w:lang w:val="fr-FR"/>
              </w:rPr>
            </w:pPr>
          </w:p>
        </w:tc>
        <w:tc>
          <w:tcPr>
            <w:tcW w:w="1693" w:type="dxa"/>
          </w:tcPr>
          <w:p w14:paraId="28F22EFE">
            <w:pPr>
              <w:keepNext/>
              <w:keepLines/>
              <w:spacing w:line="22" w:lineRule="atLeast"/>
              <w:rPr>
                <w:rFonts w:eastAsia="Arial"/>
                <w:szCs w:val="24"/>
                <w:lang w:val="fr-FR"/>
              </w:rPr>
            </w:pPr>
          </w:p>
        </w:tc>
      </w:tr>
      <w:tr w14:paraId="349DD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71" w:type="dxa"/>
            <w:shd w:val="clear" w:color="auto" w:fill="002060"/>
            <w:tcMar>
              <w:top w:w="0" w:type="dxa"/>
              <w:left w:w="108" w:type="dxa"/>
              <w:bottom w:w="0" w:type="dxa"/>
              <w:right w:w="108" w:type="dxa"/>
            </w:tcMar>
          </w:tcPr>
          <w:p w14:paraId="4EA4D300">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243F8C3B">
            <w:pPr>
              <w:keepNext/>
              <w:keepLines/>
              <w:spacing w:line="22" w:lineRule="atLeast"/>
            </w:pPr>
            <w:r>
              <w:rPr>
                <w:rFonts w:eastAsia="Arial"/>
                <w:szCs w:val="24"/>
              </w:rPr>
              <w:t>     </w:t>
            </w:r>
          </w:p>
        </w:tc>
        <w:tc>
          <w:tcPr>
            <w:tcW w:w="1693" w:type="dxa"/>
          </w:tcPr>
          <w:p w14:paraId="34F3761F">
            <w:pPr>
              <w:keepNext/>
              <w:keepLines/>
              <w:spacing w:line="22" w:lineRule="atLeast"/>
              <w:rPr>
                <w:rFonts w:eastAsia="Arial"/>
                <w:szCs w:val="24"/>
              </w:rPr>
            </w:pPr>
          </w:p>
        </w:tc>
        <w:tc>
          <w:tcPr>
            <w:tcW w:w="1693" w:type="dxa"/>
          </w:tcPr>
          <w:p w14:paraId="7B07500F">
            <w:pPr>
              <w:keepNext/>
              <w:keepLines/>
              <w:spacing w:line="22" w:lineRule="atLeast"/>
              <w:rPr>
                <w:rFonts w:eastAsia="Arial"/>
                <w:szCs w:val="24"/>
              </w:rPr>
            </w:pPr>
          </w:p>
        </w:tc>
        <w:tc>
          <w:tcPr>
            <w:tcW w:w="1693" w:type="dxa"/>
          </w:tcPr>
          <w:p w14:paraId="6297569E">
            <w:pPr>
              <w:keepNext/>
              <w:keepLines/>
              <w:spacing w:line="22" w:lineRule="atLeast"/>
              <w:rPr>
                <w:rFonts w:eastAsia="Arial"/>
                <w:szCs w:val="24"/>
              </w:rPr>
            </w:pPr>
          </w:p>
        </w:tc>
        <w:tc>
          <w:tcPr>
            <w:tcW w:w="1693" w:type="dxa"/>
          </w:tcPr>
          <w:p w14:paraId="62E2DF50">
            <w:pPr>
              <w:keepNext/>
              <w:keepLines/>
              <w:spacing w:line="22" w:lineRule="atLeast"/>
              <w:rPr>
                <w:rFonts w:eastAsia="Arial"/>
                <w:szCs w:val="24"/>
              </w:rPr>
            </w:pPr>
          </w:p>
        </w:tc>
      </w:tr>
    </w:tbl>
    <w:p w14:paraId="5FA6219A">
      <w:pPr>
        <w:spacing w:line="22" w:lineRule="atLeast"/>
        <w:rPr>
          <w:sz w:val="12"/>
          <w:szCs w:val="10"/>
        </w:rPr>
      </w:pPr>
      <w:r>
        <w:rPr>
          <w:bCs/>
          <w:color w:val="C00000"/>
          <w:sz w:val="18"/>
          <w:szCs w:val="18"/>
        </w:rPr>
        <w:t xml:space="preserve">Consider providing these figures in ranges in your non-confidential version of this form, in accordance with our </w:t>
      </w:r>
      <w:r>
        <w:fldChar w:fldCharType="begin"/>
      </w:r>
      <w:r>
        <w:instrText xml:space="preserve"> HYPERLINK "https://www.gov.uk/government/publications/the-uk-trade-remedies-investigations-process/the-tras-investigation-process" </w:instrText>
      </w:r>
      <w:r>
        <w:fldChar w:fldCharType="separate"/>
      </w:r>
      <w:r>
        <w:rPr>
          <w:rStyle w:val="27"/>
          <w:rFonts w:eastAsia="Yu Gothic Light"/>
          <w:sz w:val="18"/>
          <w:szCs w:val="18"/>
        </w:rPr>
        <w:t>guidance</w:t>
      </w:r>
      <w:r>
        <w:rPr>
          <w:rStyle w:val="27"/>
          <w:rFonts w:eastAsia="Yu Gothic Light"/>
          <w:sz w:val="18"/>
          <w:szCs w:val="18"/>
        </w:rPr>
        <w:fldChar w:fldCharType="end"/>
      </w:r>
      <w:r>
        <w:rPr>
          <w:bCs/>
          <w:color w:val="C00000"/>
          <w:sz w:val="18"/>
          <w:szCs w:val="18"/>
        </w:rPr>
        <w:t>.</w:t>
      </w:r>
    </w:p>
    <w:p w14:paraId="2C4F85E4">
      <w:pPr>
        <w:pStyle w:val="44"/>
        <w:numPr>
          <w:ilvl w:val="0"/>
          <w:numId w:val="6"/>
        </w:numPr>
        <w:spacing w:before="120" w:after="120" w:line="22" w:lineRule="atLeast"/>
        <w:ind w:left="360"/>
        <w:rPr>
          <w:rFonts w:eastAsia="Yu Gothic"/>
          <w:sz w:val="12"/>
          <w:szCs w:val="12"/>
        </w:rPr>
      </w:pPr>
      <w:r>
        <w:t>Were there significant fluctuations in major input costs (such as raw materials or energy) across the POI, which had a material impact on the overall cost to make of the goods</w:t>
      </w:r>
      <w:r>
        <w:rPr>
          <w:rFonts w:eastAsia="Arial"/>
        </w:rPr>
        <w:t xml:space="preserve"> that are like the goods concerned </w:t>
      </w:r>
      <w:r>
        <w:rPr>
          <w:rFonts w:eastAsia="Yu Gothic"/>
          <w:szCs w:val="24"/>
        </w:rPr>
        <w:t>(the UK like goods)</w:t>
      </w:r>
      <w:r>
        <w:t>? If yes, please provide details of these fluctuations.</w:t>
      </w:r>
    </w:p>
    <w:tbl>
      <w:tblPr>
        <w:tblStyle w:val="23"/>
        <w:tblW w:w="9741" w:type="dxa"/>
        <w:tblInd w:w="-5" w:type="dxa"/>
        <w:tblLayout w:type="autofit"/>
        <w:tblCellMar>
          <w:top w:w="0" w:type="dxa"/>
          <w:left w:w="10" w:type="dxa"/>
          <w:bottom w:w="0" w:type="dxa"/>
          <w:right w:w="10" w:type="dxa"/>
        </w:tblCellMar>
      </w:tblPr>
      <w:tblGrid>
        <w:gridCol w:w="9741"/>
      </w:tblGrid>
      <w:tr w14:paraId="7E71E3D3">
        <w:tblPrEx>
          <w:tblCellMar>
            <w:top w:w="0" w:type="dxa"/>
            <w:left w:w="10" w:type="dxa"/>
            <w:bottom w:w="0" w:type="dxa"/>
            <w:right w:w="10" w:type="dxa"/>
          </w:tblCellMar>
        </w:tblPrEx>
        <w:tc>
          <w:tcPr>
            <w:tcW w:w="974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E312554">
            <w:pPr>
              <w:spacing w:line="22" w:lineRule="atLeast"/>
              <w:rPr>
                <w:rFonts w:eastAsia="Yu Gothic"/>
                <w:szCs w:val="24"/>
              </w:rPr>
            </w:pPr>
            <w:r>
              <w:rPr>
                <w:i/>
                <w:iCs/>
              </w:rPr>
              <w:t>Please answer here</w:t>
            </w:r>
          </w:p>
        </w:tc>
      </w:tr>
    </w:tbl>
    <w:p w14:paraId="354FF104">
      <w:pPr>
        <w:pStyle w:val="44"/>
        <w:numPr>
          <w:ilvl w:val="0"/>
          <w:numId w:val="6"/>
        </w:numPr>
        <w:spacing w:before="120" w:after="120" w:line="22" w:lineRule="atLeast"/>
        <w:ind w:left="360"/>
        <w:rPr>
          <w:rFonts w:eastAsia="Yu Gothic"/>
          <w:sz w:val="12"/>
          <w:szCs w:val="12"/>
        </w:rPr>
      </w:pPr>
      <w:r>
        <w:t xml:space="preserve">Do you produce and/or sell other goods for the UK market other than the goods that are </w:t>
      </w:r>
      <w:r>
        <w:rPr>
          <w:u w:val="single"/>
        </w:rPr>
        <w:t>like</w:t>
      </w:r>
      <w:r>
        <w:t xml:space="preserve"> the goods concerned </w:t>
      </w:r>
      <w:r>
        <w:rPr>
          <w:rFonts w:eastAsia="Yu Gothic"/>
          <w:szCs w:val="24"/>
        </w:rPr>
        <w:t>(the UK like goods)</w:t>
      </w:r>
      <w:r>
        <w:t>?</w:t>
      </w:r>
    </w:p>
    <w:tbl>
      <w:tblPr>
        <w:tblStyle w:val="23"/>
        <w:tblW w:w="9736" w:type="dxa"/>
        <w:tblInd w:w="0" w:type="dxa"/>
        <w:tblLayout w:type="autofit"/>
        <w:tblCellMar>
          <w:top w:w="0" w:type="dxa"/>
          <w:left w:w="10" w:type="dxa"/>
          <w:bottom w:w="0" w:type="dxa"/>
          <w:right w:w="10" w:type="dxa"/>
        </w:tblCellMar>
      </w:tblPr>
      <w:tblGrid>
        <w:gridCol w:w="9736"/>
      </w:tblGrid>
      <w:tr w14:paraId="1A5F239C">
        <w:tblPrEx>
          <w:tblCellMar>
            <w:top w:w="0" w:type="dxa"/>
            <w:left w:w="10" w:type="dxa"/>
            <w:bottom w:w="0" w:type="dxa"/>
            <w:right w:w="10" w:type="dxa"/>
          </w:tblCellMar>
        </w:tblPrEx>
        <w:tc>
          <w:tcPr>
            <w:tcW w:w="973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BECE6CE">
            <w:pPr>
              <w:spacing w:line="22" w:lineRule="atLeast"/>
              <w:rPr>
                <w:rFonts w:eastAsia="Yu Gothic"/>
                <w:szCs w:val="24"/>
              </w:rPr>
            </w:pPr>
            <w:r>
              <w:rPr>
                <w:i/>
                <w:iCs/>
              </w:rPr>
              <w:t>Please answer here</w:t>
            </w:r>
          </w:p>
        </w:tc>
      </w:tr>
    </w:tbl>
    <w:p w14:paraId="18A6EB23">
      <w:pPr>
        <w:rPr>
          <w:lang w:eastAsia="zh-CN"/>
        </w:rPr>
      </w:pPr>
    </w:p>
    <w:p w14:paraId="079051F9">
      <w:pPr>
        <w:pStyle w:val="3"/>
      </w:pPr>
      <w:r>
        <w:br w:type="page"/>
      </w:r>
    </w:p>
    <w:p w14:paraId="56976891">
      <w:pPr>
        <w:pStyle w:val="3"/>
      </w:pPr>
      <w:r>
        <w:t>A6. UK imports of the goods concerned</w:t>
      </w:r>
    </w:p>
    <w:p w14:paraId="09936E20">
      <w:pPr>
        <w:spacing w:line="22" w:lineRule="atLeast"/>
        <w:rPr>
          <w:sz w:val="12"/>
          <w:szCs w:val="10"/>
        </w:rPr>
      </w:pPr>
    </w:p>
    <w:tbl>
      <w:tblPr>
        <w:tblStyle w:val="23"/>
        <w:tblW w:w="9700" w:type="dxa"/>
        <w:tblInd w:w="0" w:type="dxa"/>
        <w:tblLayout w:type="autofit"/>
        <w:tblCellMar>
          <w:top w:w="0" w:type="dxa"/>
          <w:left w:w="10" w:type="dxa"/>
          <w:bottom w:w="0" w:type="dxa"/>
          <w:right w:w="10" w:type="dxa"/>
        </w:tblCellMar>
      </w:tblPr>
      <w:tblGrid>
        <w:gridCol w:w="9700"/>
      </w:tblGrid>
      <w:tr w14:paraId="7AF4D8D1">
        <w:tblPrEx>
          <w:tblCellMar>
            <w:top w:w="0" w:type="dxa"/>
            <w:left w:w="10" w:type="dxa"/>
            <w:bottom w:w="0" w:type="dxa"/>
            <w:right w:w="10" w:type="dxa"/>
          </w:tblCellMar>
        </w:tblPrEx>
        <w:tc>
          <w:tcPr>
            <w:tcW w:w="9700" w:type="dxa"/>
            <w:tcBorders>
              <w:top w:val="single" w:color="000000" w:sz="18" w:space="0"/>
              <w:left w:val="single" w:color="000000" w:sz="18" w:space="0"/>
              <w:bottom w:val="single" w:color="000000" w:sz="18" w:space="0"/>
              <w:right w:val="single" w:color="000000" w:sz="18" w:space="0"/>
            </w:tcBorders>
            <w:tcMar>
              <w:top w:w="57" w:type="dxa"/>
              <w:left w:w="108" w:type="dxa"/>
              <w:bottom w:w="57" w:type="dxa"/>
              <w:right w:w="108" w:type="dxa"/>
            </w:tcMar>
          </w:tcPr>
          <w:p w14:paraId="77F4873B">
            <w:pPr>
              <w:spacing w:line="22" w:lineRule="atLeast"/>
            </w:pPr>
            <w:r>
              <w:rPr>
                <w:szCs w:val="24"/>
              </w:rPr>
              <w:t xml:space="preserve">Complete this section if you indicated under </w:t>
            </w:r>
            <w:r>
              <w:rPr>
                <w:b/>
                <w:bCs/>
                <w:szCs w:val="24"/>
              </w:rPr>
              <w:t>A2</w:t>
            </w:r>
            <w:r>
              <w:rPr>
                <w:szCs w:val="24"/>
              </w:rPr>
              <w:t xml:space="preserve"> that </w:t>
            </w:r>
            <w:r>
              <w:rPr>
                <w:b/>
                <w:bCs/>
                <w:szCs w:val="24"/>
              </w:rPr>
              <w:t>you are an importer of the goods concerned</w:t>
            </w:r>
            <w:r>
              <w:rPr>
                <w:szCs w:val="24"/>
              </w:rPr>
              <w:t>.</w:t>
            </w:r>
          </w:p>
        </w:tc>
      </w:tr>
    </w:tbl>
    <w:p w14:paraId="70A22F2A">
      <w:pPr>
        <w:pStyle w:val="44"/>
        <w:numPr>
          <w:ilvl w:val="0"/>
          <w:numId w:val="7"/>
        </w:numPr>
        <w:spacing w:before="120" w:after="120"/>
        <w:ind w:left="360"/>
        <w:rPr>
          <w:rFonts w:eastAsia="Arial"/>
        </w:rPr>
      </w:pPr>
      <w:r>
        <w:t xml:space="preserve">Please refer to the description of the </w:t>
      </w:r>
      <w:r>
        <w:rPr>
          <w:rFonts w:eastAsia="Arial"/>
        </w:rPr>
        <w:t>goods concerned on page 2.</w:t>
      </w:r>
      <w:r>
        <w:t xml:space="preserve"> In the field below, describe the goods that you import and that fall within the description.</w:t>
      </w:r>
    </w:p>
    <w:tbl>
      <w:tblPr>
        <w:tblStyle w:val="23"/>
        <w:tblW w:w="9756" w:type="dxa"/>
        <w:tblInd w:w="-5" w:type="dxa"/>
        <w:tblLayout w:type="autofit"/>
        <w:tblCellMar>
          <w:top w:w="0" w:type="dxa"/>
          <w:left w:w="10" w:type="dxa"/>
          <w:bottom w:w="0" w:type="dxa"/>
          <w:right w:w="10" w:type="dxa"/>
        </w:tblCellMar>
      </w:tblPr>
      <w:tblGrid>
        <w:gridCol w:w="9756"/>
      </w:tblGrid>
      <w:tr w14:paraId="09279F3E">
        <w:tblPrEx>
          <w:tblCellMar>
            <w:top w:w="0" w:type="dxa"/>
            <w:left w:w="10" w:type="dxa"/>
            <w:bottom w:w="0" w:type="dxa"/>
            <w:right w:w="10" w:type="dxa"/>
          </w:tblCellMar>
        </w:tblPrEx>
        <w:trPr>
          <w:trHeight w:val="363" w:hRule="atLeast"/>
        </w:trPr>
        <w:tc>
          <w:tcPr>
            <w:tcW w:w="975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8F85027">
            <w:pPr>
              <w:spacing w:line="22" w:lineRule="atLeast"/>
            </w:pPr>
            <w:r>
              <w:rPr>
                <w:i/>
                <w:iCs/>
              </w:rPr>
              <w:t>Please answer here</w:t>
            </w:r>
          </w:p>
        </w:tc>
      </w:tr>
    </w:tbl>
    <w:p w14:paraId="4E53D617">
      <w:pPr>
        <w:pStyle w:val="44"/>
        <w:numPr>
          <w:ilvl w:val="0"/>
          <w:numId w:val="7"/>
        </w:numPr>
        <w:spacing w:before="120" w:after="120"/>
        <w:ind w:left="360"/>
        <w:rPr>
          <w:color w:val="000000"/>
          <w:shd w:val="clear" w:color="auto" w:fill="FFFFFF"/>
        </w:rPr>
      </w:pPr>
      <w:r>
        <w:t xml:space="preserve">Please provide the total of your </w:t>
      </w:r>
      <w:r>
        <w:rPr>
          <w:u w:val="single"/>
        </w:rPr>
        <w:t>import volumes</w:t>
      </w:r>
      <w:r>
        <w:t xml:space="preserve"> and </w:t>
      </w:r>
      <w:r>
        <w:rPr>
          <w:u w:val="single"/>
        </w:rPr>
        <w:t>import values</w:t>
      </w:r>
      <w:r>
        <w:t xml:space="preserve"> of the goods concerned to the UK during the POI in the table below. Provide the values on a CIF basis.</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263"/>
        <w:gridCol w:w="1560"/>
        <w:gridCol w:w="1558"/>
        <w:gridCol w:w="1417"/>
        <w:gridCol w:w="1560"/>
        <w:gridCol w:w="1377"/>
      </w:tblGrid>
      <w:tr w14:paraId="1BDE3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2263" w:type="dxa"/>
            <w:shd w:val="clear" w:color="auto" w:fill="002060"/>
            <w:tcMar>
              <w:top w:w="0" w:type="dxa"/>
              <w:left w:w="108" w:type="dxa"/>
              <w:bottom w:w="0" w:type="dxa"/>
              <w:right w:w="108" w:type="dxa"/>
            </w:tcMar>
          </w:tcPr>
          <w:p w14:paraId="29B66B72">
            <w:pPr>
              <w:keepNext/>
              <w:keepLines/>
              <w:spacing w:line="22" w:lineRule="atLeast"/>
              <w:rPr>
                <w:b/>
                <w:bCs/>
                <w:sz w:val="22"/>
              </w:rPr>
            </w:pPr>
            <w:r>
              <w:rPr>
                <w:b/>
                <w:bCs/>
                <w:sz w:val="22"/>
              </w:rPr>
              <w:t>Total Imports</w:t>
            </w:r>
          </w:p>
        </w:tc>
        <w:tc>
          <w:tcPr>
            <w:tcW w:w="1560" w:type="dxa"/>
            <w:shd w:val="clear" w:color="auto" w:fill="002060"/>
            <w:tcMar>
              <w:top w:w="0" w:type="dxa"/>
              <w:left w:w="108" w:type="dxa"/>
              <w:bottom w:w="0" w:type="dxa"/>
              <w:right w:w="108" w:type="dxa"/>
            </w:tcMar>
          </w:tcPr>
          <w:p w14:paraId="5644B7C6">
            <w:pPr>
              <w:keepNext/>
              <w:keepLines/>
              <w:spacing w:line="22" w:lineRule="atLeast"/>
              <w:jc w:val="center"/>
              <w:rPr>
                <w:rFonts w:eastAsia="Arial"/>
                <w:b/>
                <w:bCs/>
                <w:sz w:val="22"/>
              </w:rPr>
            </w:pPr>
            <w:r>
              <w:rPr>
                <w:rFonts w:eastAsia="Arial"/>
                <w:b/>
                <w:bCs/>
                <w:sz w:val="22"/>
              </w:rPr>
              <w:t>01/01/2021 –31/12/2021</w:t>
            </w:r>
          </w:p>
        </w:tc>
        <w:tc>
          <w:tcPr>
            <w:tcW w:w="1559" w:type="dxa"/>
            <w:shd w:val="clear" w:color="auto" w:fill="002060"/>
          </w:tcPr>
          <w:p w14:paraId="254B0C16">
            <w:pPr>
              <w:keepNext/>
              <w:keepLines/>
              <w:spacing w:line="22" w:lineRule="atLeast"/>
              <w:jc w:val="center"/>
              <w:rPr>
                <w:rFonts w:eastAsia="Arial"/>
                <w:b/>
                <w:bCs/>
                <w:sz w:val="22"/>
              </w:rPr>
            </w:pPr>
            <w:r>
              <w:rPr>
                <w:rFonts w:eastAsia="Arial"/>
                <w:b/>
                <w:bCs/>
                <w:sz w:val="22"/>
              </w:rPr>
              <w:t>01/01/2022 –31/12/2022</w:t>
            </w:r>
          </w:p>
        </w:tc>
        <w:tc>
          <w:tcPr>
            <w:tcW w:w="1417" w:type="dxa"/>
            <w:shd w:val="clear" w:color="auto" w:fill="002060"/>
          </w:tcPr>
          <w:p w14:paraId="4B1B63B6">
            <w:pPr>
              <w:keepNext/>
              <w:keepLines/>
              <w:spacing w:line="22" w:lineRule="atLeast"/>
              <w:jc w:val="center"/>
              <w:rPr>
                <w:rFonts w:eastAsia="Arial"/>
                <w:b/>
                <w:bCs/>
                <w:sz w:val="22"/>
              </w:rPr>
            </w:pPr>
            <w:r>
              <w:rPr>
                <w:rFonts w:eastAsia="Arial"/>
                <w:b/>
                <w:bCs/>
                <w:sz w:val="22"/>
              </w:rPr>
              <w:t>01/01/2023 –31/12/2023</w:t>
            </w:r>
          </w:p>
        </w:tc>
        <w:tc>
          <w:tcPr>
            <w:tcW w:w="1560" w:type="dxa"/>
            <w:shd w:val="clear" w:color="auto" w:fill="002060"/>
          </w:tcPr>
          <w:p w14:paraId="74CD0E09">
            <w:pPr>
              <w:keepNext/>
              <w:keepLines/>
              <w:spacing w:line="22" w:lineRule="atLeast"/>
              <w:jc w:val="center"/>
              <w:rPr>
                <w:rFonts w:eastAsia="Arial"/>
                <w:b/>
                <w:bCs/>
                <w:sz w:val="22"/>
              </w:rPr>
            </w:pPr>
            <w:r>
              <w:rPr>
                <w:rFonts w:eastAsia="Arial"/>
                <w:b/>
                <w:bCs/>
                <w:sz w:val="22"/>
              </w:rPr>
              <w:t>01/01/2024 –31/12/2024</w:t>
            </w:r>
          </w:p>
        </w:tc>
        <w:tc>
          <w:tcPr>
            <w:tcW w:w="1377" w:type="dxa"/>
            <w:shd w:val="clear" w:color="auto" w:fill="002060"/>
          </w:tcPr>
          <w:p w14:paraId="79A07610">
            <w:pPr>
              <w:keepNext/>
              <w:keepLines/>
              <w:spacing w:line="22" w:lineRule="atLeast"/>
              <w:jc w:val="center"/>
              <w:rPr>
                <w:rFonts w:eastAsia="Arial"/>
                <w:b/>
                <w:bCs/>
                <w:sz w:val="22"/>
              </w:rPr>
            </w:pPr>
            <w:r>
              <w:rPr>
                <w:rFonts w:eastAsia="Arial"/>
                <w:b/>
                <w:bCs/>
                <w:sz w:val="22"/>
              </w:rPr>
              <w:t>01/01/2025 –31/12/2025</w:t>
            </w:r>
          </w:p>
        </w:tc>
      </w:tr>
      <w:tr w14:paraId="58236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2263" w:type="dxa"/>
            <w:shd w:val="clear" w:color="auto" w:fill="002060"/>
            <w:tcMar>
              <w:top w:w="0" w:type="dxa"/>
              <w:left w:w="108" w:type="dxa"/>
              <w:bottom w:w="0" w:type="dxa"/>
              <w:right w:w="108" w:type="dxa"/>
            </w:tcMar>
          </w:tcPr>
          <w:p w14:paraId="3796AE34">
            <w:pPr>
              <w:keepNext/>
              <w:keepLines/>
              <w:spacing w:line="22" w:lineRule="atLeast"/>
              <w:rPr>
                <w:b/>
                <w:bCs/>
                <w:szCs w:val="24"/>
                <w:lang w:val="fr-FR"/>
              </w:rPr>
            </w:pPr>
            <w:r>
              <w:rPr>
                <w:b/>
                <w:bCs/>
                <w:szCs w:val="24"/>
                <w:lang w:val="fr-FR"/>
              </w:rPr>
              <w:t>Volume [tonnes]</w:t>
            </w:r>
          </w:p>
        </w:tc>
        <w:tc>
          <w:tcPr>
            <w:tcW w:w="1560" w:type="dxa"/>
            <w:shd w:val="clear" w:color="auto" w:fill="002060"/>
            <w:tcMar>
              <w:top w:w="0" w:type="dxa"/>
              <w:left w:w="108" w:type="dxa"/>
              <w:bottom w:w="0" w:type="dxa"/>
              <w:right w:w="108" w:type="dxa"/>
            </w:tcMar>
          </w:tcPr>
          <w:p w14:paraId="2AA5CC92">
            <w:pPr>
              <w:keepNext/>
              <w:keepLines/>
              <w:spacing w:line="22" w:lineRule="atLeast"/>
              <w:rPr>
                <w:rFonts w:eastAsia="Arial"/>
                <w:szCs w:val="24"/>
                <w:lang w:val="fr-FR"/>
              </w:rPr>
            </w:pPr>
          </w:p>
        </w:tc>
        <w:tc>
          <w:tcPr>
            <w:tcW w:w="1559" w:type="dxa"/>
            <w:shd w:val="clear" w:color="auto" w:fill="002060"/>
          </w:tcPr>
          <w:p w14:paraId="35A5C20D">
            <w:pPr>
              <w:keepNext/>
              <w:keepLines/>
              <w:spacing w:line="22" w:lineRule="atLeast"/>
              <w:rPr>
                <w:rFonts w:eastAsia="Arial"/>
                <w:szCs w:val="24"/>
                <w:lang w:val="fr-FR"/>
              </w:rPr>
            </w:pPr>
          </w:p>
        </w:tc>
        <w:tc>
          <w:tcPr>
            <w:tcW w:w="1417" w:type="dxa"/>
            <w:shd w:val="clear" w:color="auto" w:fill="002060"/>
          </w:tcPr>
          <w:p w14:paraId="33122B5D">
            <w:pPr>
              <w:keepNext/>
              <w:keepLines/>
              <w:spacing w:line="22" w:lineRule="atLeast"/>
              <w:rPr>
                <w:rFonts w:eastAsia="Arial"/>
                <w:szCs w:val="24"/>
                <w:lang w:val="fr-FR"/>
              </w:rPr>
            </w:pPr>
          </w:p>
        </w:tc>
        <w:tc>
          <w:tcPr>
            <w:tcW w:w="1560" w:type="dxa"/>
            <w:shd w:val="clear" w:color="auto" w:fill="002060"/>
          </w:tcPr>
          <w:p w14:paraId="5B1662EE">
            <w:pPr>
              <w:keepNext/>
              <w:keepLines/>
              <w:spacing w:line="22" w:lineRule="atLeast"/>
              <w:rPr>
                <w:rFonts w:eastAsia="Arial"/>
                <w:szCs w:val="24"/>
                <w:lang w:val="fr-FR"/>
              </w:rPr>
            </w:pPr>
          </w:p>
        </w:tc>
        <w:tc>
          <w:tcPr>
            <w:tcW w:w="1377" w:type="dxa"/>
            <w:shd w:val="clear" w:color="auto" w:fill="002060"/>
          </w:tcPr>
          <w:p w14:paraId="04DE1DA1">
            <w:pPr>
              <w:keepNext/>
              <w:keepLines/>
              <w:spacing w:line="22" w:lineRule="atLeast"/>
              <w:rPr>
                <w:rFonts w:eastAsia="Arial"/>
                <w:szCs w:val="24"/>
                <w:lang w:val="fr-FR"/>
              </w:rPr>
            </w:pPr>
          </w:p>
        </w:tc>
      </w:tr>
      <w:tr w14:paraId="20543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2263" w:type="dxa"/>
            <w:tcMar>
              <w:top w:w="0" w:type="dxa"/>
              <w:left w:w="108" w:type="dxa"/>
              <w:bottom w:w="0" w:type="dxa"/>
              <w:right w:w="108" w:type="dxa"/>
            </w:tcMar>
          </w:tcPr>
          <w:p w14:paraId="2912A6A2">
            <w:pPr>
              <w:keepNext/>
              <w:keepLines/>
              <w:spacing w:line="22" w:lineRule="atLeast"/>
              <w:rPr>
                <w:b/>
                <w:bCs/>
                <w:szCs w:val="24"/>
                <w:lang w:val="fr-FR"/>
              </w:rPr>
            </w:pPr>
            <w:r>
              <w:rPr>
                <w:b/>
                <w:bCs/>
                <w:szCs w:val="24"/>
                <w:lang w:val="fr-FR"/>
              </w:rPr>
              <w:t>3907 6100</w:t>
            </w:r>
          </w:p>
        </w:tc>
        <w:tc>
          <w:tcPr>
            <w:tcW w:w="1560" w:type="dxa"/>
            <w:tcMar>
              <w:top w:w="0" w:type="dxa"/>
              <w:left w:w="108" w:type="dxa"/>
              <w:bottom w:w="0" w:type="dxa"/>
              <w:right w:w="108" w:type="dxa"/>
            </w:tcMar>
          </w:tcPr>
          <w:p w14:paraId="4B8F548A">
            <w:pPr>
              <w:keepNext/>
              <w:keepLines/>
              <w:spacing w:line="22" w:lineRule="atLeast"/>
              <w:rPr>
                <w:rFonts w:eastAsia="Arial"/>
                <w:szCs w:val="24"/>
                <w:lang w:val="fr-FR"/>
              </w:rPr>
            </w:pPr>
          </w:p>
        </w:tc>
        <w:tc>
          <w:tcPr>
            <w:tcW w:w="1559" w:type="dxa"/>
          </w:tcPr>
          <w:p w14:paraId="54AB1B1B">
            <w:pPr>
              <w:keepNext/>
              <w:keepLines/>
              <w:spacing w:line="22" w:lineRule="atLeast"/>
              <w:rPr>
                <w:rFonts w:eastAsia="Arial"/>
                <w:szCs w:val="24"/>
                <w:lang w:val="fr-FR"/>
              </w:rPr>
            </w:pPr>
          </w:p>
        </w:tc>
        <w:tc>
          <w:tcPr>
            <w:tcW w:w="1417" w:type="dxa"/>
          </w:tcPr>
          <w:p w14:paraId="433BC701">
            <w:pPr>
              <w:keepNext/>
              <w:keepLines/>
              <w:spacing w:line="22" w:lineRule="atLeast"/>
              <w:rPr>
                <w:rFonts w:eastAsia="Arial"/>
                <w:szCs w:val="24"/>
                <w:lang w:val="fr-FR"/>
              </w:rPr>
            </w:pPr>
          </w:p>
        </w:tc>
        <w:tc>
          <w:tcPr>
            <w:tcW w:w="1560" w:type="dxa"/>
          </w:tcPr>
          <w:p w14:paraId="674E564A">
            <w:pPr>
              <w:keepNext/>
              <w:keepLines/>
              <w:spacing w:line="22" w:lineRule="atLeast"/>
              <w:rPr>
                <w:rFonts w:eastAsia="Arial"/>
                <w:szCs w:val="24"/>
                <w:lang w:val="fr-FR"/>
              </w:rPr>
            </w:pPr>
          </w:p>
        </w:tc>
        <w:tc>
          <w:tcPr>
            <w:tcW w:w="1377" w:type="dxa"/>
          </w:tcPr>
          <w:p w14:paraId="4351486C">
            <w:pPr>
              <w:keepNext/>
              <w:keepLines/>
              <w:spacing w:line="22" w:lineRule="atLeast"/>
              <w:rPr>
                <w:rFonts w:eastAsia="Arial"/>
                <w:szCs w:val="24"/>
                <w:lang w:val="fr-FR"/>
              </w:rPr>
            </w:pPr>
          </w:p>
        </w:tc>
      </w:tr>
      <w:tr w14:paraId="546A8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2263" w:type="dxa"/>
            <w:tcMar>
              <w:top w:w="0" w:type="dxa"/>
              <w:left w:w="108" w:type="dxa"/>
              <w:bottom w:w="0" w:type="dxa"/>
              <w:right w:w="108" w:type="dxa"/>
            </w:tcMar>
          </w:tcPr>
          <w:p w14:paraId="538B0389">
            <w:pPr>
              <w:keepNext/>
              <w:keepLines/>
              <w:spacing w:line="22" w:lineRule="atLeast"/>
              <w:rPr>
                <w:b/>
                <w:bCs/>
                <w:szCs w:val="24"/>
                <w:lang w:val="fr-FR"/>
              </w:rPr>
            </w:pPr>
            <w:r>
              <w:rPr>
                <w:b/>
                <w:bCs/>
                <w:szCs w:val="24"/>
                <w:lang w:val="fr-FR"/>
              </w:rPr>
              <w:t>3907 6900</w:t>
            </w:r>
          </w:p>
        </w:tc>
        <w:tc>
          <w:tcPr>
            <w:tcW w:w="1560" w:type="dxa"/>
            <w:tcMar>
              <w:top w:w="0" w:type="dxa"/>
              <w:left w:w="108" w:type="dxa"/>
              <w:bottom w:w="0" w:type="dxa"/>
              <w:right w:w="108" w:type="dxa"/>
            </w:tcMar>
          </w:tcPr>
          <w:p w14:paraId="17139083">
            <w:pPr>
              <w:keepNext/>
              <w:keepLines/>
              <w:spacing w:line="22" w:lineRule="atLeast"/>
              <w:rPr>
                <w:rFonts w:eastAsia="Arial"/>
                <w:szCs w:val="24"/>
                <w:lang w:val="fr-FR"/>
              </w:rPr>
            </w:pPr>
          </w:p>
        </w:tc>
        <w:tc>
          <w:tcPr>
            <w:tcW w:w="1559" w:type="dxa"/>
          </w:tcPr>
          <w:p w14:paraId="649BC116">
            <w:pPr>
              <w:keepNext/>
              <w:keepLines/>
              <w:spacing w:line="22" w:lineRule="atLeast"/>
              <w:rPr>
                <w:rFonts w:eastAsia="Arial"/>
                <w:szCs w:val="24"/>
                <w:lang w:val="fr-FR"/>
              </w:rPr>
            </w:pPr>
          </w:p>
        </w:tc>
        <w:tc>
          <w:tcPr>
            <w:tcW w:w="1417" w:type="dxa"/>
          </w:tcPr>
          <w:p w14:paraId="464B5E7B">
            <w:pPr>
              <w:keepNext/>
              <w:keepLines/>
              <w:spacing w:line="22" w:lineRule="atLeast"/>
              <w:rPr>
                <w:rFonts w:eastAsia="Arial"/>
                <w:szCs w:val="24"/>
                <w:lang w:val="fr-FR"/>
              </w:rPr>
            </w:pPr>
          </w:p>
        </w:tc>
        <w:tc>
          <w:tcPr>
            <w:tcW w:w="1560" w:type="dxa"/>
          </w:tcPr>
          <w:p w14:paraId="54746754">
            <w:pPr>
              <w:keepNext/>
              <w:keepLines/>
              <w:spacing w:line="22" w:lineRule="atLeast"/>
              <w:rPr>
                <w:rFonts w:eastAsia="Arial"/>
                <w:szCs w:val="24"/>
                <w:lang w:val="fr-FR"/>
              </w:rPr>
            </w:pPr>
          </w:p>
        </w:tc>
        <w:tc>
          <w:tcPr>
            <w:tcW w:w="1377" w:type="dxa"/>
          </w:tcPr>
          <w:p w14:paraId="10ACE8C5">
            <w:pPr>
              <w:keepNext/>
              <w:keepLines/>
              <w:spacing w:line="22" w:lineRule="atLeast"/>
              <w:rPr>
                <w:rFonts w:eastAsia="Arial"/>
                <w:szCs w:val="24"/>
                <w:lang w:val="fr-FR"/>
              </w:rPr>
            </w:pPr>
          </w:p>
        </w:tc>
      </w:tr>
      <w:tr w14:paraId="6E665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2263" w:type="dxa"/>
            <w:shd w:val="clear" w:color="auto" w:fill="002060"/>
            <w:tcMar>
              <w:top w:w="0" w:type="dxa"/>
              <w:left w:w="108" w:type="dxa"/>
              <w:bottom w:w="0" w:type="dxa"/>
              <w:right w:w="108" w:type="dxa"/>
            </w:tcMar>
          </w:tcPr>
          <w:p w14:paraId="60927750">
            <w:pPr>
              <w:keepNext/>
              <w:keepLines/>
              <w:spacing w:line="22" w:lineRule="atLeast"/>
              <w:rPr>
                <w:b/>
                <w:bCs/>
              </w:rPr>
            </w:pPr>
            <w:r>
              <w:rPr>
                <w:b/>
                <w:bCs/>
                <w:szCs w:val="24"/>
              </w:rPr>
              <w:t>Value [£]</w:t>
            </w:r>
          </w:p>
        </w:tc>
        <w:tc>
          <w:tcPr>
            <w:tcW w:w="1560" w:type="dxa"/>
            <w:shd w:val="clear" w:color="auto" w:fill="002060"/>
            <w:tcMar>
              <w:top w:w="0" w:type="dxa"/>
              <w:left w:w="108" w:type="dxa"/>
              <w:bottom w:w="0" w:type="dxa"/>
              <w:right w:w="108" w:type="dxa"/>
            </w:tcMar>
          </w:tcPr>
          <w:p w14:paraId="6DF82947">
            <w:pPr>
              <w:keepNext/>
              <w:keepLines/>
              <w:spacing w:line="22" w:lineRule="atLeast"/>
            </w:pPr>
            <w:r>
              <w:rPr>
                <w:rFonts w:eastAsia="Arial"/>
                <w:szCs w:val="24"/>
              </w:rPr>
              <w:t>     </w:t>
            </w:r>
          </w:p>
        </w:tc>
        <w:tc>
          <w:tcPr>
            <w:tcW w:w="1559" w:type="dxa"/>
            <w:shd w:val="clear" w:color="auto" w:fill="002060"/>
          </w:tcPr>
          <w:p w14:paraId="6454743D">
            <w:pPr>
              <w:keepNext/>
              <w:keepLines/>
              <w:spacing w:line="22" w:lineRule="atLeast"/>
              <w:rPr>
                <w:rFonts w:eastAsia="Arial"/>
                <w:szCs w:val="24"/>
              </w:rPr>
            </w:pPr>
          </w:p>
        </w:tc>
        <w:tc>
          <w:tcPr>
            <w:tcW w:w="1417" w:type="dxa"/>
            <w:shd w:val="clear" w:color="auto" w:fill="002060"/>
          </w:tcPr>
          <w:p w14:paraId="16FC3449">
            <w:pPr>
              <w:keepNext/>
              <w:keepLines/>
              <w:spacing w:line="22" w:lineRule="atLeast"/>
              <w:rPr>
                <w:rFonts w:eastAsia="Arial"/>
                <w:szCs w:val="24"/>
              </w:rPr>
            </w:pPr>
          </w:p>
        </w:tc>
        <w:tc>
          <w:tcPr>
            <w:tcW w:w="1560" w:type="dxa"/>
            <w:shd w:val="clear" w:color="auto" w:fill="002060"/>
          </w:tcPr>
          <w:p w14:paraId="646E8C1D">
            <w:pPr>
              <w:keepNext/>
              <w:keepLines/>
              <w:spacing w:line="22" w:lineRule="atLeast"/>
              <w:rPr>
                <w:rFonts w:eastAsia="Arial"/>
                <w:szCs w:val="24"/>
              </w:rPr>
            </w:pPr>
          </w:p>
        </w:tc>
        <w:tc>
          <w:tcPr>
            <w:tcW w:w="1377" w:type="dxa"/>
            <w:shd w:val="clear" w:color="auto" w:fill="002060"/>
          </w:tcPr>
          <w:p w14:paraId="00022C33">
            <w:pPr>
              <w:keepNext/>
              <w:keepLines/>
              <w:spacing w:line="22" w:lineRule="atLeast"/>
              <w:rPr>
                <w:rFonts w:eastAsia="Arial"/>
                <w:szCs w:val="24"/>
              </w:rPr>
            </w:pPr>
          </w:p>
        </w:tc>
      </w:tr>
      <w:tr w14:paraId="1AA34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2263" w:type="dxa"/>
            <w:tcMar>
              <w:top w:w="0" w:type="dxa"/>
              <w:left w:w="108" w:type="dxa"/>
              <w:bottom w:w="0" w:type="dxa"/>
              <w:right w:w="108" w:type="dxa"/>
            </w:tcMar>
          </w:tcPr>
          <w:p w14:paraId="138962E2">
            <w:pPr>
              <w:keepNext/>
              <w:keepLines/>
              <w:spacing w:line="22" w:lineRule="atLeast"/>
              <w:rPr>
                <w:b/>
                <w:bCs/>
                <w:szCs w:val="24"/>
              </w:rPr>
            </w:pPr>
            <w:r>
              <w:rPr>
                <w:b/>
                <w:bCs/>
                <w:szCs w:val="24"/>
                <w:lang w:val="fr-FR"/>
              </w:rPr>
              <w:t>3907 6100</w:t>
            </w:r>
          </w:p>
        </w:tc>
        <w:tc>
          <w:tcPr>
            <w:tcW w:w="1560" w:type="dxa"/>
            <w:tcMar>
              <w:top w:w="0" w:type="dxa"/>
              <w:left w:w="108" w:type="dxa"/>
              <w:bottom w:w="0" w:type="dxa"/>
              <w:right w:w="108" w:type="dxa"/>
            </w:tcMar>
          </w:tcPr>
          <w:p w14:paraId="18A32882">
            <w:pPr>
              <w:keepNext/>
              <w:keepLines/>
              <w:spacing w:line="22" w:lineRule="atLeast"/>
              <w:rPr>
                <w:rFonts w:eastAsia="Arial"/>
                <w:szCs w:val="24"/>
              </w:rPr>
            </w:pPr>
          </w:p>
        </w:tc>
        <w:tc>
          <w:tcPr>
            <w:tcW w:w="1559" w:type="dxa"/>
          </w:tcPr>
          <w:p w14:paraId="4655C3BD">
            <w:pPr>
              <w:keepNext/>
              <w:keepLines/>
              <w:spacing w:line="22" w:lineRule="atLeast"/>
              <w:rPr>
                <w:rFonts w:eastAsia="Arial"/>
                <w:szCs w:val="24"/>
              </w:rPr>
            </w:pPr>
          </w:p>
        </w:tc>
        <w:tc>
          <w:tcPr>
            <w:tcW w:w="1417" w:type="dxa"/>
          </w:tcPr>
          <w:p w14:paraId="6343128F">
            <w:pPr>
              <w:keepNext/>
              <w:keepLines/>
              <w:spacing w:line="22" w:lineRule="atLeast"/>
              <w:rPr>
                <w:rFonts w:eastAsia="Arial"/>
                <w:szCs w:val="24"/>
              </w:rPr>
            </w:pPr>
          </w:p>
        </w:tc>
        <w:tc>
          <w:tcPr>
            <w:tcW w:w="1560" w:type="dxa"/>
          </w:tcPr>
          <w:p w14:paraId="1F2BDD2E">
            <w:pPr>
              <w:keepNext/>
              <w:keepLines/>
              <w:spacing w:line="22" w:lineRule="atLeast"/>
              <w:rPr>
                <w:rFonts w:eastAsia="Arial"/>
                <w:szCs w:val="24"/>
              </w:rPr>
            </w:pPr>
          </w:p>
        </w:tc>
        <w:tc>
          <w:tcPr>
            <w:tcW w:w="1377" w:type="dxa"/>
          </w:tcPr>
          <w:p w14:paraId="70D0F065">
            <w:pPr>
              <w:keepNext/>
              <w:keepLines/>
              <w:spacing w:line="22" w:lineRule="atLeast"/>
              <w:rPr>
                <w:rFonts w:eastAsia="Arial"/>
                <w:szCs w:val="24"/>
              </w:rPr>
            </w:pPr>
          </w:p>
        </w:tc>
      </w:tr>
      <w:tr w14:paraId="39FAA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2263" w:type="dxa"/>
            <w:tcMar>
              <w:top w:w="0" w:type="dxa"/>
              <w:left w:w="108" w:type="dxa"/>
              <w:bottom w:w="0" w:type="dxa"/>
              <w:right w:w="108" w:type="dxa"/>
            </w:tcMar>
          </w:tcPr>
          <w:p w14:paraId="1DC91BF4">
            <w:pPr>
              <w:keepNext/>
              <w:keepLines/>
              <w:spacing w:line="22" w:lineRule="atLeast"/>
              <w:rPr>
                <w:b/>
                <w:bCs/>
                <w:szCs w:val="24"/>
              </w:rPr>
            </w:pPr>
            <w:r>
              <w:rPr>
                <w:b/>
                <w:bCs/>
                <w:szCs w:val="24"/>
                <w:lang w:val="fr-FR"/>
              </w:rPr>
              <w:t>3907 6900</w:t>
            </w:r>
          </w:p>
        </w:tc>
        <w:tc>
          <w:tcPr>
            <w:tcW w:w="1560" w:type="dxa"/>
            <w:tcMar>
              <w:top w:w="0" w:type="dxa"/>
              <w:left w:w="108" w:type="dxa"/>
              <w:bottom w:w="0" w:type="dxa"/>
              <w:right w:w="108" w:type="dxa"/>
            </w:tcMar>
          </w:tcPr>
          <w:p w14:paraId="474211FE">
            <w:pPr>
              <w:keepNext/>
              <w:keepLines/>
              <w:spacing w:line="22" w:lineRule="atLeast"/>
              <w:rPr>
                <w:rFonts w:eastAsia="Arial"/>
                <w:szCs w:val="24"/>
              </w:rPr>
            </w:pPr>
          </w:p>
        </w:tc>
        <w:tc>
          <w:tcPr>
            <w:tcW w:w="1559" w:type="dxa"/>
          </w:tcPr>
          <w:p w14:paraId="4CB91982">
            <w:pPr>
              <w:keepNext/>
              <w:keepLines/>
              <w:spacing w:line="22" w:lineRule="atLeast"/>
              <w:rPr>
                <w:rFonts w:eastAsia="Arial"/>
                <w:szCs w:val="24"/>
              </w:rPr>
            </w:pPr>
          </w:p>
        </w:tc>
        <w:tc>
          <w:tcPr>
            <w:tcW w:w="1417" w:type="dxa"/>
          </w:tcPr>
          <w:p w14:paraId="74148111">
            <w:pPr>
              <w:keepNext/>
              <w:keepLines/>
              <w:spacing w:line="22" w:lineRule="atLeast"/>
              <w:rPr>
                <w:rFonts w:eastAsia="Arial"/>
                <w:szCs w:val="24"/>
              </w:rPr>
            </w:pPr>
          </w:p>
        </w:tc>
        <w:tc>
          <w:tcPr>
            <w:tcW w:w="1560" w:type="dxa"/>
          </w:tcPr>
          <w:p w14:paraId="51A85825">
            <w:pPr>
              <w:keepNext/>
              <w:keepLines/>
              <w:spacing w:line="22" w:lineRule="atLeast"/>
              <w:rPr>
                <w:rFonts w:eastAsia="Arial"/>
                <w:szCs w:val="24"/>
              </w:rPr>
            </w:pPr>
          </w:p>
        </w:tc>
        <w:tc>
          <w:tcPr>
            <w:tcW w:w="1377" w:type="dxa"/>
          </w:tcPr>
          <w:p w14:paraId="424A5DBB">
            <w:pPr>
              <w:keepNext/>
              <w:keepLines/>
              <w:spacing w:line="22" w:lineRule="atLeast"/>
              <w:rPr>
                <w:rFonts w:eastAsia="Arial"/>
                <w:szCs w:val="24"/>
              </w:rPr>
            </w:pPr>
          </w:p>
        </w:tc>
      </w:tr>
    </w:tbl>
    <w:p w14:paraId="4CBD33E3">
      <w:pPr>
        <w:spacing w:line="22" w:lineRule="atLeast"/>
        <w:rPr>
          <w:b/>
          <w:sz w:val="12"/>
          <w:szCs w:val="12"/>
        </w:rPr>
      </w:pPr>
      <w:r>
        <w:rPr>
          <w:bCs/>
          <w:color w:val="C00000"/>
          <w:sz w:val="18"/>
          <w:szCs w:val="18"/>
        </w:rPr>
        <w:t xml:space="preserve">Consider providing these figures in ranges in your non-confidential version of this form, in accordance with our </w:t>
      </w:r>
      <w:r>
        <w:fldChar w:fldCharType="begin"/>
      </w:r>
      <w:r>
        <w:instrText xml:space="preserve"> HYPERLINK "https://www.gov.uk/government/publications/the-uk-trade-remedies-investigations-process/the-tras-investigation-process" </w:instrText>
      </w:r>
      <w:r>
        <w:fldChar w:fldCharType="separate"/>
      </w:r>
      <w:r>
        <w:rPr>
          <w:rStyle w:val="27"/>
          <w:rFonts w:eastAsia="Yu Gothic Light"/>
          <w:sz w:val="18"/>
          <w:szCs w:val="18"/>
        </w:rPr>
        <w:t>guidance</w:t>
      </w:r>
      <w:r>
        <w:rPr>
          <w:rStyle w:val="27"/>
          <w:rFonts w:eastAsia="Yu Gothic Light"/>
          <w:sz w:val="18"/>
          <w:szCs w:val="18"/>
        </w:rPr>
        <w:fldChar w:fldCharType="end"/>
      </w:r>
      <w:r>
        <w:rPr>
          <w:bCs/>
          <w:color w:val="C00000"/>
          <w:sz w:val="18"/>
          <w:szCs w:val="18"/>
        </w:rPr>
        <w:t>.</w:t>
      </w:r>
    </w:p>
    <w:p w14:paraId="395B92BB">
      <w:pPr>
        <w:pStyle w:val="44"/>
        <w:numPr>
          <w:ilvl w:val="0"/>
          <w:numId w:val="7"/>
        </w:numPr>
        <w:spacing w:before="120" w:after="120"/>
        <w:ind w:left="360"/>
      </w:pPr>
      <w:r>
        <w:t xml:space="preserve">If your imports have not been reported on a CIF basis, please explain the basis on which they have been reported. </w:t>
      </w:r>
    </w:p>
    <w:tbl>
      <w:tblPr>
        <w:tblStyle w:val="24"/>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41"/>
      </w:tblGrid>
      <w:tr w14:paraId="7FFEF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1" w:type="dxa"/>
          </w:tcPr>
          <w:p w14:paraId="06297876">
            <w:pPr>
              <w:rPr>
                <w:i/>
                <w:iCs/>
              </w:rPr>
            </w:pPr>
            <w:r>
              <w:rPr>
                <w:i/>
                <w:iCs/>
              </w:rPr>
              <w:t>Please answer here</w:t>
            </w:r>
          </w:p>
        </w:tc>
      </w:tr>
    </w:tbl>
    <w:p w14:paraId="3739DDA0">
      <w:pPr>
        <w:pStyle w:val="44"/>
        <w:numPr>
          <w:ilvl w:val="0"/>
          <w:numId w:val="7"/>
        </w:numPr>
        <w:spacing w:before="120" w:after="120"/>
        <w:ind w:left="360"/>
      </w:pPr>
      <w:r>
        <w:t xml:space="preserve">Of your total PET imports to the UK during the POI, please state the share attributable to virgin produced PET and recycled PET. </w:t>
      </w:r>
    </w:p>
    <w:tbl>
      <w:tblPr>
        <w:tblStyle w:val="24"/>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41"/>
      </w:tblGrid>
      <w:tr w14:paraId="48959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1" w:type="dxa"/>
          </w:tcPr>
          <w:p w14:paraId="701AA0BE">
            <w:pPr>
              <w:pStyle w:val="44"/>
              <w:ind w:left="0"/>
              <w:rPr>
                <w:i/>
                <w:iCs/>
              </w:rPr>
            </w:pPr>
            <w:r>
              <w:rPr>
                <w:i/>
                <w:iCs/>
              </w:rPr>
              <w:t>Please explain here</w:t>
            </w:r>
          </w:p>
        </w:tc>
      </w:tr>
    </w:tbl>
    <w:p w14:paraId="6D77E54C">
      <w:pPr>
        <w:pStyle w:val="44"/>
        <w:numPr>
          <w:ilvl w:val="0"/>
          <w:numId w:val="7"/>
        </w:numPr>
        <w:spacing w:before="120" w:after="120"/>
        <w:ind w:left="360"/>
      </w:pPr>
      <w:r>
        <w:t>Please provide details for your suppliers of the goods concerned in the table below.</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26"/>
        <w:gridCol w:w="3042"/>
        <w:gridCol w:w="3043"/>
        <w:gridCol w:w="1825"/>
      </w:tblGrid>
      <w:tr w14:paraId="6BBBB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26" w:type="dxa"/>
            <w:shd w:val="clear" w:color="auto" w:fill="002060"/>
            <w:tcMar>
              <w:top w:w="0" w:type="dxa"/>
              <w:left w:w="108" w:type="dxa"/>
              <w:bottom w:w="0" w:type="dxa"/>
              <w:right w:w="108" w:type="dxa"/>
            </w:tcMar>
            <w:vAlign w:val="center"/>
          </w:tcPr>
          <w:p w14:paraId="2BA48587">
            <w:pPr>
              <w:spacing w:line="22" w:lineRule="atLeast"/>
              <w:jc w:val="center"/>
              <w:rPr>
                <w:rFonts w:eastAsia="Arial"/>
                <w:b/>
                <w:bCs/>
              </w:rPr>
            </w:pPr>
            <w:r>
              <w:rPr>
                <w:rFonts w:eastAsia="Arial"/>
                <w:b/>
                <w:bCs/>
              </w:rPr>
              <w:t>Company name</w:t>
            </w:r>
          </w:p>
        </w:tc>
        <w:tc>
          <w:tcPr>
            <w:tcW w:w="3042" w:type="dxa"/>
            <w:shd w:val="clear" w:color="auto" w:fill="002060"/>
            <w:tcMar>
              <w:top w:w="0" w:type="dxa"/>
              <w:left w:w="108" w:type="dxa"/>
              <w:bottom w:w="0" w:type="dxa"/>
              <w:right w:w="108" w:type="dxa"/>
            </w:tcMar>
            <w:vAlign w:val="center"/>
          </w:tcPr>
          <w:p w14:paraId="61A35BB1">
            <w:pPr>
              <w:spacing w:line="22" w:lineRule="atLeast"/>
              <w:jc w:val="center"/>
              <w:rPr>
                <w:rFonts w:eastAsia="Arial"/>
                <w:b/>
                <w:bCs/>
              </w:rPr>
            </w:pPr>
            <w:r>
              <w:rPr>
                <w:rFonts w:eastAsia="Arial"/>
                <w:b/>
                <w:bCs/>
              </w:rPr>
              <w:t>Company location</w:t>
            </w:r>
          </w:p>
          <w:p w14:paraId="5301725C">
            <w:pPr>
              <w:spacing w:line="22" w:lineRule="atLeast"/>
              <w:jc w:val="center"/>
              <w:rPr>
                <w:rFonts w:eastAsia="Arial"/>
                <w:b/>
                <w:bCs/>
              </w:rPr>
            </w:pPr>
            <w:r>
              <w:rPr>
                <w:rFonts w:eastAsia="Arial"/>
                <w:b/>
                <w:bCs/>
              </w:rPr>
              <w:t>(city, country)</w:t>
            </w:r>
          </w:p>
        </w:tc>
        <w:tc>
          <w:tcPr>
            <w:tcW w:w="3043" w:type="dxa"/>
            <w:shd w:val="clear" w:color="auto" w:fill="002060"/>
            <w:tcMar>
              <w:top w:w="0" w:type="dxa"/>
              <w:left w:w="108" w:type="dxa"/>
              <w:bottom w:w="0" w:type="dxa"/>
              <w:right w:w="108" w:type="dxa"/>
            </w:tcMar>
            <w:vAlign w:val="center"/>
          </w:tcPr>
          <w:p w14:paraId="798D2430">
            <w:pPr>
              <w:spacing w:line="22" w:lineRule="atLeast"/>
              <w:jc w:val="center"/>
              <w:rPr>
                <w:rFonts w:eastAsia="Arial"/>
                <w:b/>
                <w:bCs/>
              </w:rPr>
            </w:pPr>
            <w:r>
              <w:rPr>
                <w:rFonts w:eastAsia="Arial"/>
                <w:b/>
                <w:bCs/>
              </w:rPr>
              <w:t xml:space="preserve">Activities </w:t>
            </w:r>
          </w:p>
          <w:p w14:paraId="36B22D70">
            <w:pPr>
              <w:spacing w:line="22" w:lineRule="atLeast"/>
              <w:jc w:val="center"/>
              <w:rPr>
                <w:rFonts w:eastAsia="Arial"/>
                <w:b/>
                <w:bCs/>
              </w:rPr>
            </w:pPr>
            <w:r>
              <w:rPr>
                <w:rFonts w:eastAsia="Arial"/>
                <w:b/>
                <w:bCs/>
              </w:rPr>
              <w:t>(producer, trader, etc.)</w:t>
            </w:r>
          </w:p>
        </w:tc>
        <w:tc>
          <w:tcPr>
            <w:tcW w:w="1825" w:type="dxa"/>
            <w:shd w:val="clear" w:color="auto" w:fill="002060"/>
            <w:tcMar>
              <w:top w:w="0" w:type="dxa"/>
              <w:left w:w="108" w:type="dxa"/>
              <w:bottom w:w="0" w:type="dxa"/>
              <w:right w:w="108" w:type="dxa"/>
            </w:tcMar>
            <w:vAlign w:val="center"/>
          </w:tcPr>
          <w:p w14:paraId="6C860005">
            <w:pPr>
              <w:spacing w:line="22" w:lineRule="atLeast"/>
              <w:jc w:val="center"/>
              <w:rPr>
                <w:rFonts w:eastAsia="Arial"/>
                <w:b/>
                <w:bCs/>
                <w:szCs w:val="24"/>
              </w:rPr>
            </w:pPr>
            <w:r>
              <w:rPr>
                <w:rFonts w:eastAsia="Arial"/>
                <w:b/>
                <w:bCs/>
                <w:szCs w:val="24"/>
              </w:rPr>
              <w:t>Relationship</w:t>
            </w:r>
          </w:p>
        </w:tc>
      </w:tr>
      <w:tr w14:paraId="4BD45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0" w:hRule="atLeast"/>
        </w:trPr>
        <w:tc>
          <w:tcPr>
            <w:tcW w:w="1826" w:type="dxa"/>
            <w:tcMar>
              <w:top w:w="0" w:type="dxa"/>
              <w:left w:w="108" w:type="dxa"/>
              <w:bottom w:w="0" w:type="dxa"/>
              <w:right w:w="108" w:type="dxa"/>
            </w:tcMar>
          </w:tcPr>
          <w:p w14:paraId="1AF38676">
            <w:pPr>
              <w:spacing w:line="22" w:lineRule="atLeast"/>
            </w:pPr>
            <w:r>
              <w:rPr>
                <w:rFonts w:eastAsia="Arial"/>
                <w:szCs w:val="24"/>
              </w:rPr>
              <w:t>     </w:t>
            </w:r>
          </w:p>
        </w:tc>
        <w:tc>
          <w:tcPr>
            <w:tcW w:w="3042" w:type="dxa"/>
            <w:tcMar>
              <w:top w:w="0" w:type="dxa"/>
              <w:left w:w="108" w:type="dxa"/>
              <w:bottom w:w="0" w:type="dxa"/>
              <w:right w:w="108" w:type="dxa"/>
            </w:tcMar>
          </w:tcPr>
          <w:p w14:paraId="0B7A2939">
            <w:pPr>
              <w:spacing w:line="22" w:lineRule="atLeast"/>
            </w:pPr>
            <w:r>
              <w:rPr>
                <w:rFonts w:eastAsia="Arial"/>
                <w:szCs w:val="24"/>
              </w:rPr>
              <w:t>     </w:t>
            </w:r>
          </w:p>
        </w:tc>
        <w:tc>
          <w:tcPr>
            <w:tcW w:w="3043" w:type="dxa"/>
            <w:tcMar>
              <w:top w:w="0" w:type="dxa"/>
              <w:left w:w="108" w:type="dxa"/>
              <w:bottom w:w="0" w:type="dxa"/>
              <w:right w:w="108" w:type="dxa"/>
            </w:tcMar>
          </w:tcPr>
          <w:p w14:paraId="688C26B4">
            <w:pPr>
              <w:spacing w:line="22" w:lineRule="atLeast"/>
            </w:pPr>
            <w:r>
              <w:rPr>
                <w:rFonts w:eastAsia="Arial"/>
                <w:szCs w:val="24"/>
              </w:rPr>
              <w:t>     </w:t>
            </w:r>
          </w:p>
        </w:tc>
        <w:tc>
          <w:tcPr>
            <w:tcW w:w="1825" w:type="dxa"/>
            <w:tcMar>
              <w:top w:w="0" w:type="dxa"/>
              <w:left w:w="108" w:type="dxa"/>
              <w:bottom w:w="0" w:type="dxa"/>
              <w:right w:w="108" w:type="dxa"/>
            </w:tcMar>
          </w:tcPr>
          <w:p w14:paraId="63B5ADAA">
            <w:pPr>
              <w:spacing w:line="22" w:lineRule="atLeast"/>
            </w:pPr>
            <w:r>
              <w:rPr>
                <w:rFonts w:eastAsia="Arial"/>
                <w:szCs w:val="24"/>
              </w:rPr>
              <w:t>     </w:t>
            </w:r>
          </w:p>
        </w:tc>
      </w:tr>
    </w:tbl>
    <w:p w14:paraId="3F88275F">
      <w:pPr>
        <w:spacing w:line="22" w:lineRule="atLeast"/>
        <w:jc w:val="right"/>
        <w:rPr>
          <w:rFonts w:eastAsia="Arial"/>
          <w:i/>
          <w:iCs/>
        </w:rPr>
      </w:pPr>
      <w:r>
        <w:rPr>
          <w:rFonts w:eastAsia="Arial"/>
          <w:i/>
          <w:iCs/>
          <w:sz w:val="20"/>
          <w:szCs w:val="18"/>
        </w:rPr>
        <w:t>+Add additional rows as required</w:t>
      </w:r>
    </w:p>
    <w:p w14:paraId="797984C5">
      <w:pPr>
        <w:spacing w:line="22" w:lineRule="atLeast"/>
        <w:rPr>
          <w:rFonts w:eastAsia="Arial"/>
          <w:sz w:val="12"/>
          <w:szCs w:val="10"/>
        </w:rPr>
      </w:pPr>
      <w:r>
        <w:rPr>
          <w:bCs/>
          <w:color w:val="C00000"/>
          <w:sz w:val="18"/>
          <w:szCs w:val="18"/>
        </w:rPr>
        <w:t xml:space="preserve">Consider redacting this information in your non-confidential version of this form, in accordance with our </w:t>
      </w:r>
      <w:r>
        <w:fldChar w:fldCharType="begin"/>
      </w:r>
      <w:r>
        <w:instrText xml:space="preserve"> HYPERLINK "https://www.gov.uk/government/publications/the-uk-trade-remedies-investigations-process/the-tras-investigation-process" </w:instrText>
      </w:r>
      <w:r>
        <w:fldChar w:fldCharType="separate"/>
      </w:r>
      <w:r>
        <w:rPr>
          <w:rStyle w:val="27"/>
          <w:rFonts w:eastAsia="Yu Gothic Light"/>
          <w:sz w:val="18"/>
          <w:szCs w:val="18"/>
        </w:rPr>
        <w:t>guidance</w:t>
      </w:r>
      <w:r>
        <w:rPr>
          <w:rStyle w:val="27"/>
          <w:rFonts w:eastAsia="Yu Gothic Light"/>
          <w:sz w:val="18"/>
          <w:szCs w:val="18"/>
        </w:rPr>
        <w:fldChar w:fldCharType="end"/>
      </w:r>
      <w:r>
        <w:rPr>
          <w:bCs/>
          <w:color w:val="C00000"/>
          <w:sz w:val="18"/>
          <w:szCs w:val="18"/>
        </w:rPr>
        <w:t>.</w:t>
      </w:r>
    </w:p>
    <w:p w14:paraId="5965CCB3">
      <w:pPr>
        <w:pStyle w:val="44"/>
        <w:numPr>
          <w:ilvl w:val="0"/>
          <w:numId w:val="7"/>
        </w:numPr>
        <w:spacing w:before="120"/>
        <w:ind w:left="360"/>
      </w:pPr>
      <w:r>
        <w:rPr>
          <w:rFonts w:eastAsia="Arial"/>
        </w:rPr>
        <w:t xml:space="preserve">Please specify your purpose in importing the goods concerned. Select </w:t>
      </w:r>
      <w:r>
        <w:rPr>
          <w:rFonts w:eastAsia="Arial"/>
          <w:b/>
          <w:bCs/>
          <w:u w:val="single"/>
        </w:rPr>
        <w:t>all</w:t>
      </w:r>
      <w:r>
        <w:rPr>
          <w:rFonts w:eastAsia="Arial"/>
          <w:u w:val="single"/>
        </w:rPr>
        <w:t xml:space="preserve"> of the following options that are applicable to your company</w:t>
      </w:r>
      <w:r>
        <w:rPr>
          <w:rFonts w:eastAsia="Arial"/>
        </w:rPr>
        <w:t>.</w:t>
      </w:r>
    </w:p>
    <w:p w14:paraId="5BA269DE">
      <w:pPr>
        <w:pStyle w:val="44"/>
        <w:rPr>
          <w:sz w:val="12"/>
          <w:szCs w:val="12"/>
        </w:rPr>
      </w:pPr>
      <w:r>
        <w:rPr>
          <w:rFonts w:ascii="MS Gothic" w:hAnsi="MS Gothic" w:eastAsia="MS Gothic" w:cs="Segoe UI Symbol"/>
          <w:b/>
          <w:bCs/>
          <w:color w:val="000000"/>
          <w:szCs w:val="24"/>
        </w:rPr>
        <w:t>☐</w:t>
      </w:r>
      <w:r>
        <w:rPr>
          <w:rFonts w:ascii="Segoe UI Symbol" w:hAnsi="Segoe UI Symbol" w:eastAsia="MS Gothic" w:cs="Segoe UI Symbol"/>
          <w:b/>
          <w:bCs/>
          <w:color w:val="000000"/>
          <w:szCs w:val="24"/>
        </w:rPr>
        <w:tab/>
      </w:r>
      <w:r>
        <w:rPr>
          <w:rFonts w:eastAsia="Arial"/>
          <w:color w:val="000000"/>
          <w:szCs w:val="24"/>
        </w:rPr>
        <w:t>We resell the goods unchanged to distributors or final customers.</w:t>
      </w:r>
      <w:r>
        <w:rPr>
          <w:rFonts w:eastAsia="Arial"/>
          <w:color w:val="000000"/>
          <w:szCs w:val="24"/>
        </w:rPr>
        <w:br w:type="textWrapping"/>
      </w:r>
      <w:r>
        <w:rPr>
          <w:rFonts w:ascii="MS Gothic" w:hAnsi="MS Gothic" w:eastAsia="MS Gothic" w:cs="Segoe UI Symbol"/>
          <w:b/>
          <w:bCs/>
          <w:color w:val="000000"/>
          <w:szCs w:val="24"/>
        </w:rPr>
        <w:t>☐</w:t>
      </w:r>
      <w:r>
        <w:rPr>
          <w:rFonts w:ascii="Segoe UI Symbol" w:hAnsi="Segoe UI Symbol" w:eastAsia="MS Gothic" w:cs="Segoe UI Symbol"/>
          <w:b/>
          <w:bCs/>
          <w:color w:val="000000"/>
          <w:szCs w:val="24"/>
        </w:rPr>
        <w:tab/>
      </w:r>
      <w:r>
        <w:rPr>
          <w:rFonts w:eastAsia="Arial"/>
          <w:color w:val="000000"/>
          <w:szCs w:val="24"/>
        </w:rPr>
        <w:t>We process the goods before reselling them to distributors or final customers.</w:t>
      </w:r>
      <w:r>
        <w:rPr>
          <w:rFonts w:eastAsia="Arial"/>
          <w:color w:val="000000"/>
          <w:szCs w:val="24"/>
        </w:rPr>
        <w:br w:type="textWrapping"/>
      </w:r>
      <w:r>
        <w:rPr>
          <w:rFonts w:ascii="MS Gothic" w:hAnsi="MS Gothic" w:eastAsia="MS Gothic" w:cs="Segoe UI Symbol"/>
          <w:b/>
          <w:bCs/>
          <w:color w:val="000000"/>
          <w:szCs w:val="24"/>
        </w:rPr>
        <w:t>☐</w:t>
      </w:r>
      <w:r>
        <w:rPr>
          <w:rFonts w:ascii="Segoe UI Symbol" w:hAnsi="Segoe UI Symbol" w:eastAsia="MS Gothic" w:cs="Segoe UI Symbol"/>
          <w:b/>
          <w:bCs/>
          <w:color w:val="000000"/>
          <w:szCs w:val="24"/>
        </w:rPr>
        <w:tab/>
      </w:r>
      <w:r>
        <w:rPr>
          <w:rFonts w:eastAsia="Arial"/>
          <w:color w:val="000000"/>
          <w:szCs w:val="24"/>
        </w:rPr>
        <w:t xml:space="preserve">We use the goods as input in our production of </w:t>
      </w:r>
      <w:r>
        <w:rPr>
          <w:rFonts w:eastAsia="Arial"/>
        </w:rPr>
        <w:t>________________________.</w:t>
      </w:r>
      <w:r>
        <w:rPr>
          <w:rFonts w:eastAsia="Arial"/>
          <w:color w:val="000000"/>
          <w:szCs w:val="24"/>
        </w:rPr>
        <w:br w:type="textWrapping"/>
      </w:r>
      <w:r>
        <w:rPr>
          <w:rFonts w:eastAsia="Arial"/>
          <w:color w:val="000000"/>
          <w:szCs w:val="24"/>
        </w:rPr>
        <w:t xml:space="preserve">           (specify the product/s).</w:t>
      </w:r>
    </w:p>
    <w:p w14:paraId="0427468B">
      <w:pPr>
        <w:ind w:left="1440" w:hanging="720"/>
        <w:rPr>
          <w:sz w:val="12"/>
          <w:szCs w:val="12"/>
        </w:rPr>
      </w:pPr>
      <w:r>
        <w:rPr>
          <w:rFonts w:ascii="MS Gothic" w:hAnsi="MS Gothic" w:eastAsia="MS Gothic" w:cs="Segoe UI Symbol"/>
          <w:b/>
          <w:bCs/>
          <w:color w:val="000000"/>
          <w:szCs w:val="24"/>
        </w:rPr>
        <w:t xml:space="preserve">☐    </w:t>
      </w:r>
      <w:r>
        <w:rPr>
          <w:rFonts w:eastAsia="Arial"/>
          <w:color w:val="000000"/>
          <w:szCs w:val="24"/>
        </w:rPr>
        <w:t>We reexport the goods to third countries, namely____</w:t>
      </w:r>
    </w:p>
    <w:p w14:paraId="71C9F718">
      <w:pPr>
        <w:ind w:left="360" w:firstLine="360"/>
      </w:pPr>
      <w:r>
        <w:rPr>
          <w:rFonts w:ascii="MS Gothic" w:hAnsi="MS Gothic" w:eastAsia="MS Gothic" w:cs="Segoe UI Symbol"/>
          <w:b/>
          <w:bCs/>
          <w:color w:val="000000"/>
          <w:szCs w:val="24"/>
        </w:rPr>
        <w:t>☐</w:t>
      </w:r>
      <w:r>
        <w:rPr>
          <w:rFonts w:ascii="Segoe UI Symbol" w:hAnsi="Segoe UI Symbol" w:eastAsia="MS Gothic" w:cs="Segoe UI Symbol"/>
          <w:b/>
          <w:bCs/>
          <w:color w:val="000000"/>
          <w:szCs w:val="24"/>
        </w:rPr>
        <w:tab/>
      </w:r>
      <w:r>
        <w:rPr>
          <w:rFonts w:eastAsia="Arial"/>
          <w:color w:val="000000"/>
          <w:szCs w:val="24"/>
        </w:rPr>
        <w:t>Other.</w:t>
      </w:r>
    </w:p>
    <w:p w14:paraId="09552203">
      <w:pPr>
        <w:pStyle w:val="44"/>
        <w:numPr>
          <w:ilvl w:val="0"/>
          <w:numId w:val="7"/>
        </w:numPr>
        <w:spacing w:before="120" w:after="120"/>
        <w:ind w:left="360"/>
      </w:pPr>
      <w:r>
        <w:rPr>
          <w:szCs w:val="24"/>
        </w:rPr>
        <w:t>"If you selected "other", please specify your purpose for importing the goods concerned in the field below</w:t>
      </w:r>
      <w:r>
        <w:t>.</w:t>
      </w:r>
    </w:p>
    <w:tbl>
      <w:tblPr>
        <w:tblStyle w:val="23"/>
        <w:tblW w:w="9751" w:type="dxa"/>
        <w:tblInd w:w="0" w:type="dxa"/>
        <w:tblLayout w:type="autofit"/>
        <w:tblCellMar>
          <w:top w:w="0" w:type="dxa"/>
          <w:left w:w="10" w:type="dxa"/>
          <w:bottom w:w="0" w:type="dxa"/>
          <w:right w:w="10" w:type="dxa"/>
        </w:tblCellMar>
      </w:tblPr>
      <w:tblGrid>
        <w:gridCol w:w="9751"/>
      </w:tblGrid>
      <w:tr w14:paraId="6FD51CF5">
        <w:tblPrEx>
          <w:tblCellMar>
            <w:top w:w="0" w:type="dxa"/>
            <w:left w:w="10" w:type="dxa"/>
            <w:bottom w:w="0" w:type="dxa"/>
            <w:right w:w="10" w:type="dxa"/>
          </w:tblCellMar>
        </w:tblPrEx>
        <w:trPr>
          <w:trHeight w:val="343" w:hRule="atLeast"/>
        </w:trPr>
        <w:tc>
          <w:tcPr>
            <w:tcW w:w="97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206897C">
            <w:pPr>
              <w:spacing w:line="22" w:lineRule="atLeast"/>
            </w:pPr>
            <w:r>
              <w:rPr>
                <w:i/>
                <w:iCs/>
              </w:rPr>
              <w:t>Please answer here</w:t>
            </w:r>
          </w:p>
        </w:tc>
      </w:tr>
    </w:tbl>
    <w:p w14:paraId="0CC1B8FE">
      <w:pPr>
        <w:pStyle w:val="44"/>
        <w:numPr>
          <w:ilvl w:val="0"/>
          <w:numId w:val="7"/>
        </w:numPr>
        <w:spacing w:before="120" w:after="120"/>
        <w:ind w:left="360"/>
      </w:pPr>
      <w:r>
        <w:t>Please describe how the goods concerned compare to UK produced goods that are like the goods concerned in the field below.</w:t>
      </w:r>
    </w:p>
    <w:tbl>
      <w:tblPr>
        <w:tblStyle w:val="23"/>
        <w:tblW w:w="9751" w:type="dxa"/>
        <w:tblInd w:w="0" w:type="dxa"/>
        <w:tblLayout w:type="autofit"/>
        <w:tblCellMar>
          <w:top w:w="0" w:type="dxa"/>
          <w:left w:w="10" w:type="dxa"/>
          <w:bottom w:w="0" w:type="dxa"/>
          <w:right w:w="10" w:type="dxa"/>
        </w:tblCellMar>
      </w:tblPr>
      <w:tblGrid>
        <w:gridCol w:w="9751"/>
      </w:tblGrid>
      <w:tr w14:paraId="54E5B8C9">
        <w:tblPrEx>
          <w:tblCellMar>
            <w:top w:w="0" w:type="dxa"/>
            <w:left w:w="10" w:type="dxa"/>
            <w:bottom w:w="0" w:type="dxa"/>
            <w:right w:w="10" w:type="dxa"/>
          </w:tblCellMar>
        </w:tblPrEx>
        <w:trPr>
          <w:trHeight w:val="293" w:hRule="atLeast"/>
        </w:trPr>
        <w:tc>
          <w:tcPr>
            <w:tcW w:w="97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EE2911B">
            <w:pPr>
              <w:spacing w:line="22" w:lineRule="atLeast"/>
            </w:pPr>
            <w:r>
              <w:rPr>
                <w:i/>
                <w:iCs/>
              </w:rPr>
              <w:t>Please answer here</w:t>
            </w:r>
          </w:p>
        </w:tc>
      </w:tr>
    </w:tbl>
    <w:p w14:paraId="26FBCC60">
      <w:pPr>
        <w:pStyle w:val="44"/>
        <w:numPr>
          <w:ilvl w:val="0"/>
          <w:numId w:val="7"/>
        </w:numPr>
        <w:spacing w:before="120" w:after="120"/>
        <w:ind w:left="360"/>
      </w:pPr>
      <w:r>
        <w:t xml:space="preserve">Please specify whether and how your company is related to any exporters, overseas producers or UK companies involved in the production of the goods. </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6"/>
      </w:tblGrid>
      <w:tr w14:paraId="7E747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36" w:type="dxa"/>
          </w:tcPr>
          <w:p w14:paraId="513BCEAC">
            <w:pPr>
              <w:rPr>
                <w:i/>
                <w:iCs/>
              </w:rPr>
            </w:pPr>
            <w:bookmarkStart w:id="6" w:name="_Section_C_–"/>
            <w:bookmarkEnd w:id="6"/>
            <w:bookmarkStart w:id="7" w:name="_Toc115266757"/>
            <w:r>
              <w:rPr>
                <w:i/>
                <w:iCs/>
              </w:rPr>
              <w:t>Please answer here</w:t>
            </w:r>
          </w:p>
        </w:tc>
      </w:tr>
    </w:tbl>
    <w:p w14:paraId="4A5C1EF6">
      <w:pPr>
        <w:spacing w:before="120" w:after="120"/>
        <w:rPr>
          <w:b/>
          <w:bCs/>
          <w:sz w:val="32"/>
          <w:szCs w:val="28"/>
        </w:rPr>
      </w:pPr>
      <w:r>
        <w:rPr>
          <w:b/>
          <w:bCs/>
          <w:sz w:val="32"/>
          <w:szCs w:val="28"/>
        </w:rPr>
        <w:t xml:space="preserve">Economic Interest Test </w:t>
      </w:r>
    </w:p>
    <w:p w14:paraId="60A8130F">
      <w:pPr>
        <w:pStyle w:val="44"/>
        <w:numPr>
          <w:ilvl w:val="0"/>
          <w:numId w:val="7"/>
        </w:numPr>
        <w:spacing w:before="120" w:after="120"/>
        <w:ind w:left="360"/>
      </w:pPr>
      <w:r>
        <w:t xml:space="preserve">Please provide all physical addresses (including postcode) of all your company’s UK sites/facilities involved in the importation of PET. Please specify the number of full-time equivalents (FTE) for each of your company’s UK sites or facilities. </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6"/>
      </w:tblGrid>
      <w:tr w14:paraId="4C753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36" w:type="dxa"/>
          </w:tcPr>
          <w:p w14:paraId="705D7598">
            <w:pPr>
              <w:rPr>
                <w:i/>
                <w:iCs/>
              </w:rPr>
            </w:pPr>
            <w:r>
              <w:rPr>
                <w:i/>
                <w:iCs/>
              </w:rPr>
              <w:t>Please answer here</w:t>
            </w:r>
          </w:p>
        </w:tc>
      </w:tr>
    </w:tbl>
    <w:p w14:paraId="0B11646E">
      <w:pPr>
        <w:pStyle w:val="44"/>
        <w:numPr>
          <w:ilvl w:val="0"/>
          <w:numId w:val="7"/>
        </w:numPr>
        <w:spacing w:before="120" w:after="120"/>
        <w:ind w:left="360"/>
      </w:pPr>
      <w:r>
        <w:t>Please comment on how these employment figures would be affected if a safeguard measure was imposed.</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6"/>
      </w:tblGrid>
      <w:tr w14:paraId="21B6E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36" w:type="dxa"/>
          </w:tcPr>
          <w:p w14:paraId="4B1C8F6B">
            <w:pPr>
              <w:rPr>
                <w:i/>
                <w:iCs/>
              </w:rPr>
            </w:pPr>
            <w:r>
              <w:rPr>
                <w:i/>
                <w:iCs/>
              </w:rPr>
              <w:t>Please answer here</w:t>
            </w:r>
          </w:p>
        </w:tc>
      </w:tr>
    </w:tbl>
    <w:p w14:paraId="6F5141A4">
      <w:pPr>
        <w:pStyle w:val="44"/>
        <w:numPr>
          <w:ilvl w:val="0"/>
          <w:numId w:val="7"/>
        </w:numPr>
        <w:spacing w:before="120" w:after="120"/>
        <w:ind w:left="360"/>
      </w:pPr>
      <w:r>
        <w:t>How would your domestic sales of PET be affected if a safeguard measure was imposed?</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6"/>
      </w:tblGrid>
      <w:tr w14:paraId="6CB18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36" w:type="dxa"/>
          </w:tcPr>
          <w:p w14:paraId="1B50253E">
            <w:pPr>
              <w:rPr>
                <w:i/>
                <w:iCs/>
              </w:rPr>
            </w:pPr>
            <w:r>
              <w:rPr>
                <w:i/>
                <w:iCs/>
              </w:rPr>
              <w:t>Please answer here</w:t>
            </w:r>
          </w:p>
        </w:tc>
      </w:tr>
    </w:tbl>
    <w:p w14:paraId="35003910">
      <w:pPr>
        <w:pStyle w:val="44"/>
        <w:numPr>
          <w:ilvl w:val="0"/>
          <w:numId w:val="7"/>
        </w:numPr>
        <w:spacing w:before="120" w:after="120"/>
        <w:ind w:left="360"/>
      </w:pPr>
      <w:r>
        <w:t>How significant are the imports of PET relative to your company’s overall volume of imports?</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6"/>
      </w:tblGrid>
      <w:tr w14:paraId="02203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36" w:type="dxa"/>
          </w:tcPr>
          <w:p w14:paraId="6499FA32">
            <w:pPr>
              <w:rPr>
                <w:i/>
                <w:iCs/>
              </w:rPr>
            </w:pPr>
            <w:r>
              <w:rPr>
                <w:i/>
                <w:iCs/>
              </w:rPr>
              <w:t>Please answer here</w:t>
            </w:r>
          </w:p>
        </w:tc>
      </w:tr>
    </w:tbl>
    <w:p w14:paraId="335477A6">
      <w:pPr>
        <w:pStyle w:val="44"/>
        <w:numPr>
          <w:ilvl w:val="0"/>
          <w:numId w:val="7"/>
        </w:numPr>
        <w:spacing w:before="120"/>
        <w:ind w:left="360"/>
      </w:pPr>
      <w:r>
        <w:t>Please describe how you would expect restrictions on imports of PET to affect each of the following. Where possible, please support your claims with evidence.</w:t>
      </w:r>
    </w:p>
    <w:p w14:paraId="11234FD6">
      <w:pPr>
        <w:pStyle w:val="44"/>
        <w:numPr>
          <w:ilvl w:val="0"/>
          <w:numId w:val="8"/>
        </w:numPr>
      </w:pPr>
      <w:r>
        <w:t>Domestic prices of PET in the UK</w:t>
      </w:r>
    </w:p>
    <w:p w14:paraId="156CF779">
      <w:pPr>
        <w:pStyle w:val="44"/>
        <w:numPr>
          <w:ilvl w:val="0"/>
          <w:numId w:val="8"/>
        </w:numPr>
      </w:pPr>
      <w:r>
        <w:t>Total UK production of PET</w:t>
      </w:r>
    </w:p>
    <w:p w14:paraId="4248679E">
      <w:pPr>
        <w:pStyle w:val="44"/>
        <w:numPr>
          <w:ilvl w:val="0"/>
          <w:numId w:val="8"/>
        </w:numPr>
      </w:pPr>
      <w:r>
        <w:t>Total imports of PET</w:t>
      </w:r>
    </w:p>
    <w:p w14:paraId="29CC0069">
      <w:pPr>
        <w:pStyle w:val="44"/>
        <w:numPr>
          <w:ilvl w:val="0"/>
          <w:numId w:val="8"/>
        </w:numPr>
        <w:spacing w:after="120"/>
      </w:pPr>
      <w:r>
        <w:t>Total exports of PET</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5"/>
      </w:tblGrid>
      <w:tr w14:paraId="2EBE5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735" w:type="dxa"/>
          </w:tcPr>
          <w:p w14:paraId="46A2A45E">
            <w:pPr>
              <w:spacing w:line="22" w:lineRule="atLeast"/>
            </w:pPr>
            <w:r>
              <w:rPr>
                <w:i/>
                <w:iCs/>
              </w:rPr>
              <w:t>Please answer here</w:t>
            </w:r>
          </w:p>
        </w:tc>
      </w:tr>
    </w:tbl>
    <w:p w14:paraId="52C7941B">
      <w:pPr>
        <w:pStyle w:val="44"/>
        <w:numPr>
          <w:ilvl w:val="0"/>
          <w:numId w:val="7"/>
        </w:numPr>
        <w:spacing w:before="120" w:line="259" w:lineRule="auto"/>
        <w:ind w:left="360"/>
      </w:pPr>
      <w:r>
        <w:t xml:space="preserve">Do you know of any related industries that would be affected if a safeguard measure was imposed? Please consider in particular: </w:t>
      </w:r>
    </w:p>
    <w:p w14:paraId="58CB5357">
      <w:pPr>
        <w:pStyle w:val="44"/>
        <w:numPr>
          <w:ilvl w:val="0"/>
          <w:numId w:val="8"/>
        </w:numPr>
        <w:spacing w:line="259" w:lineRule="auto"/>
      </w:pPr>
      <w:r>
        <w:t>Upstream industries – those who produce inputs (such as raw materials) needed for the production of PET;</w:t>
      </w:r>
    </w:p>
    <w:p w14:paraId="052AD7CF">
      <w:pPr>
        <w:pStyle w:val="44"/>
        <w:numPr>
          <w:ilvl w:val="0"/>
          <w:numId w:val="8"/>
        </w:numPr>
        <w:spacing w:line="259" w:lineRule="auto"/>
      </w:pPr>
      <w:r>
        <w:t>Downstream industries – those who purchase PET; and</w:t>
      </w:r>
    </w:p>
    <w:p w14:paraId="0BC6AA62">
      <w:pPr>
        <w:pStyle w:val="44"/>
        <w:numPr>
          <w:ilvl w:val="0"/>
          <w:numId w:val="8"/>
        </w:numPr>
        <w:spacing w:after="120" w:line="259" w:lineRule="auto"/>
      </w:pPr>
      <w:r>
        <w:t>Industries for substitute goods – those which might be bought instead of PET.</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6"/>
      </w:tblGrid>
      <w:tr w14:paraId="7C072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36" w:type="dxa"/>
          </w:tcPr>
          <w:p w14:paraId="25A9BEBD">
            <w:pPr>
              <w:spacing w:line="259" w:lineRule="auto"/>
              <w:rPr>
                <w:i/>
                <w:iCs/>
              </w:rPr>
            </w:pPr>
            <w:r>
              <w:rPr>
                <w:i/>
                <w:iCs/>
              </w:rPr>
              <w:t>Please answer here</w:t>
            </w:r>
          </w:p>
        </w:tc>
      </w:tr>
    </w:tbl>
    <w:p w14:paraId="5647A8C5">
      <w:pPr>
        <w:pStyle w:val="44"/>
        <w:numPr>
          <w:ilvl w:val="0"/>
          <w:numId w:val="7"/>
        </w:numPr>
        <w:spacing w:before="120" w:after="120" w:line="259" w:lineRule="auto"/>
        <w:ind w:left="360"/>
      </w:pPr>
      <w:r>
        <w:t>To what extent would you expect any changes in prices of PET to be passed onto final consumers?</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5"/>
      </w:tblGrid>
      <w:tr w14:paraId="6B57C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735" w:type="dxa"/>
          </w:tcPr>
          <w:p w14:paraId="626C599B">
            <w:r>
              <w:t xml:space="preserve">Please answer here  </w:t>
            </w:r>
          </w:p>
        </w:tc>
      </w:tr>
    </w:tbl>
    <w:p w14:paraId="5E4A2C52">
      <w:pPr>
        <w:pStyle w:val="44"/>
        <w:numPr>
          <w:ilvl w:val="0"/>
          <w:numId w:val="7"/>
        </w:numPr>
        <w:spacing w:before="120" w:after="120" w:line="259" w:lineRule="auto"/>
        <w:ind w:left="360"/>
      </w:pPr>
      <w:r>
        <w:t>Would your plans for investment or expansion in the UK over the next five years be affected if a safeguard measure was imposed? Please support your claims with evidence.</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5"/>
      </w:tblGrid>
      <w:tr w14:paraId="601A0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735" w:type="dxa"/>
          </w:tcPr>
          <w:p w14:paraId="7C8BC7A8">
            <w:r>
              <w:t xml:space="preserve">Please answer here  </w:t>
            </w:r>
          </w:p>
        </w:tc>
      </w:tr>
    </w:tbl>
    <w:p w14:paraId="121B1F30">
      <w:pPr>
        <w:pStyle w:val="44"/>
        <w:numPr>
          <w:ilvl w:val="0"/>
          <w:numId w:val="7"/>
        </w:numPr>
        <w:spacing w:before="120" w:after="120" w:line="259" w:lineRule="auto"/>
        <w:ind w:left="360"/>
      </w:pPr>
      <w:r>
        <w:t>How would a safeguard measure in the PET market affect the number or range of suppliers, their ability to differentiate products by price, quality, service, or innovation, and their ability to set agreed prices between themselves or for certain consumers or products?</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5"/>
      </w:tblGrid>
      <w:tr w14:paraId="777DB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735" w:type="dxa"/>
          </w:tcPr>
          <w:p w14:paraId="32914FAB">
            <w:r>
              <w:t xml:space="preserve">Please answer here  </w:t>
            </w:r>
          </w:p>
        </w:tc>
      </w:tr>
    </w:tbl>
    <w:p w14:paraId="36FF13FB">
      <w:pPr>
        <w:pStyle w:val="44"/>
        <w:numPr>
          <w:ilvl w:val="0"/>
          <w:numId w:val="7"/>
        </w:numPr>
        <w:spacing w:before="120" w:after="120" w:line="259" w:lineRule="auto"/>
        <w:ind w:left="360"/>
      </w:pPr>
      <w:r>
        <w:t>How would the cost of switching between suppliers in the PET market be affected if a safeguard measure was imposed? Please provide an explanation.</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5"/>
      </w:tblGrid>
      <w:tr w14:paraId="70C5F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735" w:type="dxa"/>
          </w:tcPr>
          <w:p w14:paraId="44CF9AC8">
            <w:r>
              <w:t xml:space="preserve">Please answer here  </w:t>
            </w:r>
          </w:p>
        </w:tc>
      </w:tr>
    </w:tbl>
    <w:p w14:paraId="6A3423DC">
      <w:pPr>
        <w:pStyle w:val="44"/>
        <w:numPr>
          <w:ilvl w:val="0"/>
          <w:numId w:val="7"/>
        </w:numPr>
        <w:spacing w:before="120" w:after="120" w:line="259" w:lineRule="auto"/>
        <w:ind w:left="360"/>
      </w:pPr>
      <w:r>
        <w:t>If a safeguard measure was imposed, how would it affect the product choices available to consumers and the ability of downstream businesses or consumers to make informed decisions? Please provide an explanation.</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5"/>
      </w:tblGrid>
      <w:tr w14:paraId="453AD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735" w:type="dxa"/>
          </w:tcPr>
          <w:p w14:paraId="2EBC6763">
            <w:r>
              <w:t xml:space="preserve">Please answer here  </w:t>
            </w:r>
          </w:p>
        </w:tc>
      </w:tr>
    </w:tbl>
    <w:p w14:paraId="31FCF559">
      <w:pPr>
        <w:pStyle w:val="44"/>
        <w:numPr>
          <w:ilvl w:val="0"/>
          <w:numId w:val="7"/>
        </w:numPr>
        <w:spacing w:before="120" w:after="120" w:line="259" w:lineRule="auto"/>
        <w:ind w:left="360"/>
      </w:pPr>
      <w:r>
        <w:t>Are there any additional economic factors that you consider to be relevant for the Economic Interest Test in this investigation?</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5"/>
      </w:tblGrid>
      <w:tr w14:paraId="59DD6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735" w:type="dxa"/>
          </w:tcPr>
          <w:p w14:paraId="2E87F581">
            <w:r>
              <w:t xml:space="preserve">Please answer here  </w:t>
            </w:r>
          </w:p>
        </w:tc>
      </w:tr>
    </w:tbl>
    <w:p w14:paraId="432AB0E3">
      <w:pPr>
        <w:pStyle w:val="44"/>
        <w:numPr>
          <w:ilvl w:val="0"/>
          <w:numId w:val="7"/>
        </w:numPr>
        <w:spacing w:before="120" w:line="259" w:lineRule="auto"/>
        <w:ind w:left="360"/>
      </w:pPr>
      <w:r>
        <w:t xml:space="preserve">As a public body, the TRA has an obligation under the Equality Act 2010 to ensure that the possible effects of its activities on different people are considered. This public sector Equality Duty covers the following protected characteristics: </w:t>
      </w:r>
    </w:p>
    <w:p w14:paraId="57D0D93E">
      <w:pPr>
        <w:pStyle w:val="44"/>
        <w:numPr>
          <w:ilvl w:val="0"/>
          <w:numId w:val="9"/>
        </w:numPr>
        <w:spacing w:line="259" w:lineRule="auto"/>
      </w:pPr>
      <w:r>
        <w:t xml:space="preserve">age </w:t>
      </w:r>
    </w:p>
    <w:p w14:paraId="022B0521">
      <w:pPr>
        <w:pStyle w:val="44"/>
        <w:numPr>
          <w:ilvl w:val="0"/>
          <w:numId w:val="9"/>
        </w:numPr>
        <w:spacing w:line="259" w:lineRule="auto"/>
      </w:pPr>
      <w:r>
        <w:t xml:space="preserve">disability </w:t>
      </w:r>
    </w:p>
    <w:p w14:paraId="47708227">
      <w:pPr>
        <w:pStyle w:val="44"/>
        <w:numPr>
          <w:ilvl w:val="0"/>
          <w:numId w:val="9"/>
        </w:numPr>
        <w:spacing w:line="259" w:lineRule="auto"/>
      </w:pPr>
      <w:r>
        <w:t xml:space="preserve">gender reassignment </w:t>
      </w:r>
    </w:p>
    <w:p w14:paraId="423DF0BB">
      <w:pPr>
        <w:pStyle w:val="44"/>
        <w:numPr>
          <w:ilvl w:val="0"/>
          <w:numId w:val="9"/>
        </w:numPr>
        <w:spacing w:line="259" w:lineRule="auto"/>
      </w:pPr>
      <w:r>
        <w:t>marriage or civil partnership</w:t>
      </w:r>
    </w:p>
    <w:p w14:paraId="5D490941">
      <w:pPr>
        <w:pStyle w:val="44"/>
        <w:numPr>
          <w:ilvl w:val="0"/>
          <w:numId w:val="9"/>
        </w:numPr>
        <w:spacing w:line="259" w:lineRule="auto"/>
      </w:pPr>
      <w:r>
        <w:t>pregnancy and maternity</w:t>
      </w:r>
    </w:p>
    <w:p w14:paraId="55F4DBDA">
      <w:pPr>
        <w:pStyle w:val="44"/>
        <w:numPr>
          <w:ilvl w:val="0"/>
          <w:numId w:val="9"/>
        </w:numPr>
        <w:spacing w:line="259" w:lineRule="auto"/>
      </w:pPr>
      <w:r>
        <w:t>race</w:t>
      </w:r>
    </w:p>
    <w:p w14:paraId="2DA320D9">
      <w:pPr>
        <w:pStyle w:val="44"/>
        <w:numPr>
          <w:ilvl w:val="0"/>
          <w:numId w:val="9"/>
        </w:numPr>
        <w:spacing w:line="259" w:lineRule="auto"/>
      </w:pPr>
      <w:r>
        <w:t>religion or belief</w:t>
      </w:r>
    </w:p>
    <w:p w14:paraId="662FF8D3">
      <w:pPr>
        <w:pStyle w:val="44"/>
        <w:numPr>
          <w:ilvl w:val="0"/>
          <w:numId w:val="9"/>
        </w:numPr>
        <w:spacing w:line="259" w:lineRule="auto"/>
      </w:pPr>
      <w:r>
        <w:t>sex</w:t>
      </w:r>
    </w:p>
    <w:p w14:paraId="45683A73">
      <w:pPr>
        <w:pStyle w:val="44"/>
        <w:numPr>
          <w:ilvl w:val="0"/>
          <w:numId w:val="9"/>
        </w:numPr>
        <w:spacing w:line="259" w:lineRule="auto"/>
      </w:pPr>
      <w:r>
        <w:t>sexual orientation</w:t>
      </w:r>
    </w:p>
    <w:p w14:paraId="2378CE57">
      <w:pPr>
        <w:pStyle w:val="44"/>
        <w:spacing w:before="120" w:after="120" w:line="259" w:lineRule="auto"/>
        <w:ind w:left="283"/>
      </w:pPr>
      <w:r>
        <w:t>Please provide any relevant information about whether the imposition of a safeguard measure might disproportionately affect any of these groups or any other particular group.</w:t>
      </w:r>
    </w:p>
    <w:tbl>
      <w:tblPr>
        <w:tblStyle w:val="24"/>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40"/>
      </w:tblGrid>
      <w:tr w14:paraId="04781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740" w:type="dxa"/>
          </w:tcPr>
          <w:p w14:paraId="6C90A789">
            <w:r>
              <w:t xml:space="preserve">Please answer here  </w:t>
            </w:r>
          </w:p>
        </w:tc>
      </w:tr>
    </w:tbl>
    <w:p w14:paraId="705D3798">
      <w:pPr>
        <w:pStyle w:val="44"/>
        <w:spacing w:line="259" w:lineRule="auto"/>
        <w:ind w:left="0"/>
      </w:pPr>
    </w:p>
    <w:p w14:paraId="53E745AE">
      <w:pPr>
        <w:pStyle w:val="2"/>
      </w:pPr>
      <w:r>
        <w:br w:type="page"/>
      </w:r>
    </w:p>
    <w:p w14:paraId="59AAECF9">
      <w:pPr>
        <w:pStyle w:val="2"/>
      </w:pPr>
      <w:r>
        <w:t>Section B: Additional information</w:t>
      </w:r>
      <w:bookmarkEnd w:id="7"/>
    </w:p>
    <w:p w14:paraId="0D51F31D">
      <w:pPr>
        <w:spacing w:line="22" w:lineRule="atLeast"/>
        <w:rPr>
          <w:sz w:val="12"/>
          <w:szCs w:val="10"/>
        </w:rPr>
      </w:pPr>
    </w:p>
    <w:p w14:paraId="2224B194">
      <w:pPr>
        <w:pStyle w:val="3"/>
        <w:tabs>
          <w:tab w:val="left" w:pos="6280"/>
        </w:tabs>
      </w:pPr>
      <w:bookmarkStart w:id="8" w:name="_Toc98925164"/>
      <w:bookmarkStart w:id="9" w:name="_Toc115266758"/>
      <w:bookmarkStart w:id="10" w:name="_Toc110433995"/>
      <w:r>
        <w:t>B1. Other known companies</w:t>
      </w:r>
    </w:p>
    <w:p w14:paraId="148C1924">
      <w:r>
        <w:t>We need contact information in order to notify all other known companies who may be interested in taking part in the investigation and making their views known.</w:t>
      </w:r>
    </w:p>
    <w:p w14:paraId="39E535DA">
      <w:pPr>
        <w:pStyle w:val="4"/>
      </w:pPr>
      <w:r>
        <w:t>B1.1 Exporters, importers, and UK producers</w:t>
      </w:r>
      <w:bookmarkEnd w:id="8"/>
      <w:bookmarkEnd w:id="9"/>
      <w:bookmarkEnd w:id="10"/>
    </w:p>
    <w:p w14:paraId="70C9C2D7">
      <w:pPr>
        <w:pStyle w:val="44"/>
        <w:numPr>
          <w:ilvl w:val="0"/>
          <w:numId w:val="10"/>
        </w:numPr>
        <w:spacing w:before="120" w:after="120" w:line="22" w:lineRule="atLeast"/>
        <w:ind w:left="360"/>
        <w:rPr>
          <w:color w:val="000000"/>
          <w:sz w:val="12"/>
          <w:szCs w:val="10"/>
          <w:shd w:val="clear" w:color="auto" w:fill="FFFFFF"/>
        </w:rPr>
      </w:pPr>
      <w:r>
        <w:rPr>
          <w:rFonts w:eastAsia="Yu Gothic"/>
          <w:szCs w:val="24"/>
        </w:rPr>
        <w:t xml:space="preserve">Please provide contact details of any other known </w:t>
      </w:r>
      <w:r>
        <w:rPr>
          <w:rFonts w:eastAsia="Yu Gothic"/>
          <w:szCs w:val="24"/>
          <w:u w:val="single"/>
        </w:rPr>
        <w:t>exporters</w:t>
      </w:r>
      <w:r>
        <w:rPr>
          <w:rFonts w:eastAsia="Yu Gothic"/>
          <w:szCs w:val="24"/>
        </w:rPr>
        <w:t xml:space="preserve"> and </w:t>
      </w:r>
      <w:r>
        <w:rPr>
          <w:rFonts w:eastAsia="Yu Gothic"/>
          <w:szCs w:val="24"/>
          <w:u w:val="single"/>
        </w:rPr>
        <w:t>importers</w:t>
      </w:r>
      <w:r>
        <w:rPr>
          <w:rFonts w:eastAsia="Yu Gothic"/>
          <w:szCs w:val="24"/>
        </w:rPr>
        <w:t xml:space="preserve"> of the goods concerned and </w:t>
      </w:r>
      <w:r>
        <w:rPr>
          <w:rFonts w:eastAsia="Yu Gothic"/>
          <w:szCs w:val="24"/>
          <w:u w:val="single"/>
        </w:rPr>
        <w:t>UK producers</w:t>
      </w:r>
      <w:r>
        <w:rPr>
          <w:rFonts w:eastAsia="Yu Gothic"/>
          <w:szCs w:val="24"/>
        </w:rPr>
        <w:t xml:space="preserve"> of the goods that are </w:t>
      </w:r>
      <w:r>
        <w:rPr>
          <w:rFonts w:eastAsia="Yu Gothic"/>
          <w:szCs w:val="24"/>
          <w:u w:val="single"/>
        </w:rPr>
        <w:t>like</w:t>
      </w:r>
      <w:r>
        <w:rPr>
          <w:rFonts w:eastAsia="Yu Gothic"/>
          <w:szCs w:val="24"/>
        </w:rPr>
        <w:t xml:space="preserve"> the goods concerned (the UK like goods) or directly competitive with the goods concerned (UK directly competitive goods) in the table below.</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030"/>
        <w:gridCol w:w="2451"/>
        <w:gridCol w:w="2951"/>
        <w:gridCol w:w="2304"/>
      </w:tblGrid>
      <w:tr w14:paraId="619CA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2030" w:type="dxa"/>
            <w:shd w:val="clear" w:color="auto" w:fill="002060"/>
          </w:tcPr>
          <w:p w14:paraId="1298C0B7">
            <w:pPr>
              <w:spacing w:line="22" w:lineRule="atLeast"/>
              <w:jc w:val="center"/>
              <w:rPr>
                <w:rFonts w:eastAsia="Arial"/>
                <w:b/>
                <w:bCs/>
              </w:rPr>
            </w:pPr>
            <w:r>
              <w:rPr>
                <w:rFonts w:eastAsia="Arial"/>
                <w:b/>
                <w:bCs/>
              </w:rPr>
              <w:t xml:space="preserve">Activities </w:t>
            </w:r>
          </w:p>
          <w:p w14:paraId="17E4238D">
            <w:pPr>
              <w:spacing w:line="22" w:lineRule="atLeast"/>
              <w:jc w:val="center"/>
              <w:rPr>
                <w:rFonts w:eastAsia="Arial"/>
                <w:b/>
                <w:bCs/>
              </w:rPr>
            </w:pPr>
            <w:r>
              <w:rPr>
                <w:rFonts w:eastAsia="Arial"/>
                <w:b/>
                <w:bCs/>
              </w:rPr>
              <w:t>(exporter / importer / UK producer</w:t>
            </w:r>
          </w:p>
        </w:tc>
        <w:tc>
          <w:tcPr>
            <w:tcW w:w="2451" w:type="dxa"/>
            <w:shd w:val="clear" w:color="auto" w:fill="002060"/>
            <w:tcMar>
              <w:top w:w="0" w:type="dxa"/>
              <w:left w:w="108" w:type="dxa"/>
              <w:bottom w:w="0" w:type="dxa"/>
              <w:right w:w="108" w:type="dxa"/>
            </w:tcMar>
            <w:vAlign w:val="center"/>
          </w:tcPr>
          <w:p w14:paraId="0744AA5F">
            <w:pPr>
              <w:spacing w:line="22" w:lineRule="atLeast"/>
              <w:jc w:val="center"/>
              <w:rPr>
                <w:rFonts w:eastAsia="Arial"/>
                <w:b/>
                <w:bCs/>
              </w:rPr>
            </w:pPr>
            <w:r>
              <w:rPr>
                <w:rFonts w:eastAsia="Arial"/>
                <w:b/>
                <w:bCs/>
              </w:rPr>
              <w:t>Company name</w:t>
            </w:r>
          </w:p>
        </w:tc>
        <w:tc>
          <w:tcPr>
            <w:tcW w:w="2951" w:type="dxa"/>
            <w:shd w:val="clear" w:color="auto" w:fill="002060"/>
            <w:tcMar>
              <w:top w:w="0" w:type="dxa"/>
              <w:left w:w="108" w:type="dxa"/>
              <w:bottom w:w="0" w:type="dxa"/>
              <w:right w:w="108" w:type="dxa"/>
            </w:tcMar>
            <w:vAlign w:val="center"/>
          </w:tcPr>
          <w:p w14:paraId="7048A027">
            <w:pPr>
              <w:spacing w:line="22" w:lineRule="atLeast"/>
              <w:jc w:val="center"/>
              <w:rPr>
                <w:rFonts w:eastAsia="Arial"/>
                <w:b/>
                <w:bCs/>
              </w:rPr>
            </w:pPr>
            <w:r>
              <w:rPr>
                <w:rFonts w:eastAsia="Arial"/>
                <w:b/>
                <w:bCs/>
              </w:rPr>
              <w:t>Contact details (email)</w:t>
            </w:r>
          </w:p>
        </w:tc>
        <w:tc>
          <w:tcPr>
            <w:tcW w:w="2304" w:type="dxa"/>
            <w:shd w:val="clear" w:color="auto" w:fill="002060"/>
            <w:tcMar>
              <w:top w:w="0" w:type="dxa"/>
              <w:left w:w="10" w:type="dxa"/>
              <w:bottom w:w="0" w:type="dxa"/>
              <w:right w:w="10" w:type="dxa"/>
            </w:tcMar>
            <w:vAlign w:val="center"/>
          </w:tcPr>
          <w:p w14:paraId="2D34E75D">
            <w:pPr>
              <w:spacing w:line="22" w:lineRule="atLeast"/>
              <w:jc w:val="center"/>
              <w:rPr>
                <w:rFonts w:eastAsia="Arial"/>
                <w:b/>
                <w:bCs/>
              </w:rPr>
            </w:pPr>
            <w:r>
              <w:rPr>
                <w:rFonts w:eastAsia="Arial"/>
                <w:b/>
                <w:bCs/>
              </w:rPr>
              <w:t>Location(s)</w:t>
            </w:r>
            <w:r>
              <w:rPr>
                <w:rFonts w:eastAsia="Arial"/>
                <w:b/>
                <w:bCs/>
              </w:rPr>
              <w:br w:type="textWrapping"/>
            </w:r>
            <w:r>
              <w:rPr>
                <w:rFonts w:eastAsia="Arial"/>
                <w:b/>
                <w:bCs/>
              </w:rPr>
              <w:t>(if info is available)</w:t>
            </w:r>
          </w:p>
        </w:tc>
      </w:tr>
      <w:tr w14:paraId="5AB05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35" w:hRule="atLeast"/>
        </w:trPr>
        <w:tc>
          <w:tcPr>
            <w:tcW w:w="2030" w:type="dxa"/>
          </w:tcPr>
          <w:p w14:paraId="39F2B6A2">
            <w:pPr>
              <w:spacing w:line="22" w:lineRule="atLeast"/>
              <w:rPr>
                <w:rFonts w:eastAsia="Arial"/>
                <w:szCs w:val="24"/>
              </w:rPr>
            </w:pPr>
          </w:p>
        </w:tc>
        <w:tc>
          <w:tcPr>
            <w:tcW w:w="2451" w:type="dxa"/>
            <w:tcMar>
              <w:top w:w="0" w:type="dxa"/>
              <w:left w:w="108" w:type="dxa"/>
              <w:bottom w:w="0" w:type="dxa"/>
              <w:right w:w="108" w:type="dxa"/>
            </w:tcMar>
          </w:tcPr>
          <w:p w14:paraId="513ACD48">
            <w:pPr>
              <w:spacing w:line="22" w:lineRule="atLeast"/>
            </w:pPr>
            <w:r>
              <w:rPr>
                <w:rFonts w:eastAsia="Arial"/>
                <w:szCs w:val="24"/>
              </w:rPr>
              <w:t>     </w:t>
            </w:r>
          </w:p>
        </w:tc>
        <w:tc>
          <w:tcPr>
            <w:tcW w:w="2951" w:type="dxa"/>
            <w:tcMar>
              <w:top w:w="0" w:type="dxa"/>
              <w:left w:w="108" w:type="dxa"/>
              <w:bottom w:w="0" w:type="dxa"/>
              <w:right w:w="108" w:type="dxa"/>
            </w:tcMar>
          </w:tcPr>
          <w:p w14:paraId="57E22F6D">
            <w:pPr>
              <w:spacing w:line="22" w:lineRule="atLeast"/>
            </w:pPr>
            <w:r>
              <w:rPr>
                <w:rFonts w:eastAsia="Arial"/>
                <w:szCs w:val="24"/>
              </w:rPr>
              <w:t>     </w:t>
            </w:r>
          </w:p>
        </w:tc>
        <w:tc>
          <w:tcPr>
            <w:tcW w:w="2304" w:type="dxa"/>
            <w:tcMar>
              <w:top w:w="0" w:type="dxa"/>
              <w:left w:w="10" w:type="dxa"/>
              <w:bottom w:w="0" w:type="dxa"/>
              <w:right w:w="10" w:type="dxa"/>
            </w:tcMar>
          </w:tcPr>
          <w:p w14:paraId="1B42547F">
            <w:pPr>
              <w:spacing w:line="22" w:lineRule="atLeast"/>
              <w:jc w:val="center"/>
              <w:rPr>
                <w:rFonts w:eastAsia="Arial"/>
              </w:rPr>
            </w:pPr>
          </w:p>
        </w:tc>
      </w:tr>
    </w:tbl>
    <w:p w14:paraId="19342601">
      <w:pPr>
        <w:spacing w:line="22" w:lineRule="atLeast"/>
        <w:jc w:val="right"/>
        <w:rPr>
          <w:rFonts w:eastAsia="Arial"/>
          <w:i/>
          <w:iCs/>
        </w:rPr>
      </w:pPr>
      <w:r>
        <w:rPr>
          <w:rFonts w:eastAsia="Arial"/>
          <w:i/>
          <w:iCs/>
          <w:sz w:val="20"/>
          <w:szCs w:val="18"/>
        </w:rPr>
        <w:t>+Add additional rows as required</w:t>
      </w:r>
    </w:p>
    <w:p w14:paraId="13297925">
      <w:pPr>
        <w:spacing w:line="22" w:lineRule="atLeast"/>
        <w:rPr>
          <w:b/>
          <w:sz w:val="12"/>
          <w:szCs w:val="12"/>
        </w:rPr>
      </w:pPr>
      <w:r>
        <w:rPr>
          <w:bCs/>
          <w:color w:val="C00000"/>
          <w:sz w:val="18"/>
          <w:szCs w:val="18"/>
        </w:rPr>
        <w:t xml:space="preserve">Consider redacting this information in your non-confidential version of this form, in accordance with our </w:t>
      </w:r>
      <w:r>
        <w:fldChar w:fldCharType="begin"/>
      </w:r>
      <w:r>
        <w:instrText xml:space="preserve"> HYPERLINK "https://www.gov.uk/government/publications/the-uk-trade-remedies-investigations-process/the-tras-investigation-process" </w:instrText>
      </w:r>
      <w:r>
        <w:fldChar w:fldCharType="separate"/>
      </w:r>
      <w:r>
        <w:rPr>
          <w:rStyle w:val="27"/>
          <w:rFonts w:eastAsia="Yu Gothic Light"/>
          <w:sz w:val="18"/>
          <w:szCs w:val="18"/>
        </w:rPr>
        <w:t>guidance</w:t>
      </w:r>
      <w:r>
        <w:rPr>
          <w:rStyle w:val="27"/>
          <w:rFonts w:eastAsia="Yu Gothic Light"/>
          <w:sz w:val="18"/>
          <w:szCs w:val="18"/>
        </w:rPr>
        <w:fldChar w:fldCharType="end"/>
      </w:r>
      <w:r>
        <w:rPr>
          <w:bCs/>
          <w:color w:val="C00000"/>
          <w:sz w:val="18"/>
          <w:szCs w:val="18"/>
        </w:rPr>
        <w:t>.</w:t>
      </w:r>
    </w:p>
    <w:p w14:paraId="221DC038">
      <w:pPr>
        <w:pStyle w:val="4"/>
        <w:rPr>
          <w:lang w:eastAsia="en-GB"/>
        </w:rPr>
      </w:pPr>
      <w:r>
        <w:t>B1.2 Upstream and downstream companies</w:t>
      </w:r>
    </w:p>
    <w:p w14:paraId="1477F829">
      <w:pPr>
        <w:pStyle w:val="44"/>
        <w:numPr>
          <w:ilvl w:val="0"/>
          <w:numId w:val="11"/>
        </w:numPr>
        <w:spacing w:before="120" w:after="120" w:line="22" w:lineRule="atLeast"/>
        <w:ind w:left="360"/>
        <w:rPr>
          <w:rFonts w:eastAsia="Times New Roman"/>
          <w:sz w:val="12"/>
          <w:szCs w:val="12"/>
          <w:lang w:eastAsia="en-GB"/>
        </w:rPr>
      </w:pPr>
      <w:r>
        <w:rPr>
          <w:rFonts w:eastAsia="Times New Roman"/>
          <w:lang w:eastAsia="en-GB"/>
        </w:rPr>
        <w:t xml:space="preserve">Please provide </w:t>
      </w:r>
      <w:r>
        <w:rPr>
          <w:rFonts w:eastAsia="Yu Gothic"/>
        </w:rPr>
        <w:t>contact</w:t>
      </w:r>
      <w:r>
        <w:rPr>
          <w:rFonts w:eastAsia="Times New Roman"/>
          <w:lang w:eastAsia="en-GB"/>
        </w:rPr>
        <w:t xml:space="preserve"> details </w:t>
      </w:r>
      <w:r>
        <w:rPr>
          <w:rFonts w:eastAsia="Yu Gothic"/>
        </w:rPr>
        <w:t>for</w:t>
      </w:r>
      <w:r>
        <w:rPr>
          <w:rFonts w:eastAsia="Times New Roman"/>
          <w:lang w:eastAsia="en-GB"/>
        </w:rPr>
        <w:t xml:space="preserve"> UK companies from whom you purchase materials used to make the like goods (upstream companies) and UK companies who purchase the like goods from you (downstream companies) to help us obtain a more complete picture of the </w:t>
      </w:r>
      <w:r>
        <w:rPr>
          <w:rFonts w:eastAsia="Yu Gothic"/>
        </w:rPr>
        <w:t>potential effects of a measure</w:t>
      </w:r>
      <w:r>
        <w:rPr>
          <w:rFonts w:eastAsia="Times New Roman"/>
          <w:lang w:eastAsia="en-GB"/>
        </w:rPr>
        <w:t>.</w:t>
      </w:r>
      <w:r>
        <w:rPr>
          <w:rFonts w:eastAsia="Times New Roman"/>
          <w:lang w:eastAsia="en-GB"/>
        </w:rPr>
        <w:br w:type="textWrapping"/>
      </w:r>
      <w:r>
        <w:rPr>
          <w:rFonts w:eastAsia="Times New Roman"/>
          <w:lang w:eastAsia="en-GB"/>
        </w:rPr>
        <w:br w:type="textWrapping"/>
      </w:r>
      <w:r>
        <w:rPr>
          <w:rFonts w:eastAsia="Times New Roman"/>
          <w:lang w:eastAsia="en-GB"/>
        </w:rPr>
        <w:t>You are not obligated to provide this information but we will use any details you provide to get in touch with these companies and improve our understanding of the impacts of any potential measure.</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939"/>
        <w:gridCol w:w="2372"/>
        <w:gridCol w:w="2952"/>
        <w:gridCol w:w="2473"/>
      </w:tblGrid>
      <w:tr w14:paraId="7D762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96" w:type="pct"/>
            <w:shd w:val="clear" w:color="auto" w:fill="002060"/>
            <w:tcMar>
              <w:top w:w="0" w:type="dxa"/>
              <w:left w:w="108" w:type="dxa"/>
              <w:bottom w:w="0" w:type="dxa"/>
              <w:right w:w="108" w:type="dxa"/>
            </w:tcMar>
            <w:vAlign w:val="center"/>
          </w:tcPr>
          <w:p w14:paraId="27F2F43E">
            <w:pPr>
              <w:spacing w:line="22" w:lineRule="atLeast"/>
              <w:jc w:val="center"/>
              <w:rPr>
                <w:rFonts w:eastAsia="Arial"/>
                <w:b/>
                <w:bCs/>
              </w:rPr>
            </w:pPr>
            <w:r>
              <w:rPr>
                <w:rFonts w:eastAsia="Arial"/>
                <w:b/>
                <w:bCs/>
              </w:rPr>
              <w:t xml:space="preserve">Activities </w:t>
            </w:r>
          </w:p>
          <w:p w14:paraId="5977FDEE">
            <w:pPr>
              <w:spacing w:line="22" w:lineRule="atLeast"/>
              <w:jc w:val="center"/>
              <w:rPr>
                <w:rFonts w:eastAsia="Arial"/>
                <w:b/>
                <w:bCs/>
              </w:rPr>
            </w:pPr>
            <w:r>
              <w:rPr>
                <w:rFonts w:eastAsia="Arial"/>
                <w:b/>
                <w:bCs/>
              </w:rPr>
              <w:t>(upstream / downstream)</w:t>
            </w:r>
          </w:p>
        </w:tc>
        <w:tc>
          <w:tcPr>
            <w:tcW w:w="1218" w:type="pct"/>
            <w:shd w:val="clear" w:color="auto" w:fill="002060"/>
            <w:tcMar>
              <w:top w:w="0" w:type="dxa"/>
              <w:left w:w="108" w:type="dxa"/>
              <w:bottom w:w="0" w:type="dxa"/>
              <w:right w:w="108" w:type="dxa"/>
            </w:tcMar>
            <w:vAlign w:val="center"/>
          </w:tcPr>
          <w:p w14:paraId="4B2048AC">
            <w:pPr>
              <w:spacing w:line="22" w:lineRule="atLeast"/>
              <w:jc w:val="center"/>
              <w:rPr>
                <w:rFonts w:eastAsia="Arial"/>
                <w:b/>
                <w:bCs/>
              </w:rPr>
            </w:pPr>
            <w:r>
              <w:rPr>
                <w:rFonts w:eastAsia="Arial"/>
                <w:b/>
                <w:bCs/>
              </w:rPr>
              <w:t>Company name</w:t>
            </w:r>
          </w:p>
        </w:tc>
        <w:tc>
          <w:tcPr>
            <w:tcW w:w="1516" w:type="pct"/>
            <w:shd w:val="clear" w:color="auto" w:fill="002060"/>
            <w:tcMar>
              <w:top w:w="0" w:type="dxa"/>
              <w:left w:w="108" w:type="dxa"/>
              <w:bottom w:w="0" w:type="dxa"/>
              <w:right w:w="108" w:type="dxa"/>
            </w:tcMar>
            <w:vAlign w:val="center"/>
          </w:tcPr>
          <w:p w14:paraId="4013CAC9">
            <w:pPr>
              <w:spacing w:line="22" w:lineRule="atLeast"/>
              <w:jc w:val="center"/>
              <w:rPr>
                <w:rFonts w:eastAsia="Arial"/>
                <w:b/>
                <w:bCs/>
              </w:rPr>
            </w:pPr>
            <w:r>
              <w:rPr>
                <w:rFonts w:eastAsia="Arial"/>
                <w:b/>
                <w:bCs/>
              </w:rPr>
              <w:t>Contact details (email)</w:t>
            </w:r>
          </w:p>
        </w:tc>
        <w:tc>
          <w:tcPr>
            <w:tcW w:w="1270" w:type="pct"/>
            <w:shd w:val="clear" w:color="auto" w:fill="002060"/>
            <w:tcMar>
              <w:top w:w="0" w:type="dxa"/>
              <w:left w:w="108" w:type="dxa"/>
              <w:bottom w:w="0" w:type="dxa"/>
              <w:right w:w="108" w:type="dxa"/>
            </w:tcMar>
            <w:vAlign w:val="center"/>
          </w:tcPr>
          <w:p w14:paraId="249547AB">
            <w:pPr>
              <w:spacing w:line="22" w:lineRule="atLeast"/>
              <w:jc w:val="center"/>
              <w:rPr>
                <w:rFonts w:eastAsia="Arial"/>
                <w:b/>
                <w:bCs/>
                <w:szCs w:val="24"/>
              </w:rPr>
            </w:pPr>
            <w:r>
              <w:rPr>
                <w:rFonts w:eastAsia="Arial"/>
                <w:b/>
                <w:bCs/>
                <w:szCs w:val="24"/>
              </w:rPr>
              <w:t>Location(s)</w:t>
            </w:r>
          </w:p>
          <w:p w14:paraId="525762CD">
            <w:pPr>
              <w:spacing w:line="22" w:lineRule="atLeast"/>
              <w:jc w:val="center"/>
              <w:rPr>
                <w:rFonts w:eastAsia="Arial"/>
                <w:b/>
                <w:bCs/>
                <w:szCs w:val="24"/>
              </w:rPr>
            </w:pPr>
            <w:r>
              <w:rPr>
                <w:rFonts w:eastAsia="Arial"/>
                <w:b/>
                <w:bCs/>
                <w:szCs w:val="24"/>
              </w:rPr>
              <w:t>(if info is available)</w:t>
            </w:r>
          </w:p>
        </w:tc>
      </w:tr>
      <w:tr w14:paraId="2E5D8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0" w:hRule="atLeast"/>
        </w:trPr>
        <w:tc>
          <w:tcPr>
            <w:tcW w:w="996" w:type="pct"/>
            <w:tcMar>
              <w:top w:w="0" w:type="dxa"/>
              <w:left w:w="108" w:type="dxa"/>
              <w:bottom w:w="0" w:type="dxa"/>
              <w:right w:w="108" w:type="dxa"/>
            </w:tcMar>
          </w:tcPr>
          <w:p w14:paraId="39CB2805">
            <w:pPr>
              <w:spacing w:line="22" w:lineRule="atLeast"/>
            </w:pPr>
            <w:r>
              <w:rPr>
                <w:rFonts w:eastAsia="Arial"/>
                <w:szCs w:val="24"/>
              </w:rPr>
              <w:t>     </w:t>
            </w:r>
          </w:p>
        </w:tc>
        <w:tc>
          <w:tcPr>
            <w:tcW w:w="1218" w:type="pct"/>
            <w:tcMar>
              <w:top w:w="0" w:type="dxa"/>
              <w:left w:w="108" w:type="dxa"/>
              <w:bottom w:w="0" w:type="dxa"/>
              <w:right w:w="108" w:type="dxa"/>
            </w:tcMar>
          </w:tcPr>
          <w:p w14:paraId="41CB1777">
            <w:pPr>
              <w:spacing w:line="22" w:lineRule="atLeast"/>
            </w:pPr>
            <w:r>
              <w:rPr>
                <w:rFonts w:eastAsia="Arial"/>
                <w:szCs w:val="24"/>
              </w:rPr>
              <w:t>     </w:t>
            </w:r>
          </w:p>
        </w:tc>
        <w:tc>
          <w:tcPr>
            <w:tcW w:w="1516" w:type="pct"/>
            <w:tcMar>
              <w:top w:w="0" w:type="dxa"/>
              <w:left w:w="108" w:type="dxa"/>
              <w:bottom w:w="0" w:type="dxa"/>
              <w:right w:w="108" w:type="dxa"/>
            </w:tcMar>
          </w:tcPr>
          <w:p w14:paraId="27500D4B">
            <w:pPr>
              <w:spacing w:line="22" w:lineRule="atLeast"/>
            </w:pPr>
            <w:r>
              <w:rPr>
                <w:rFonts w:eastAsia="Arial"/>
                <w:szCs w:val="24"/>
              </w:rPr>
              <w:t>     </w:t>
            </w:r>
          </w:p>
        </w:tc>
        <w:tc>
          <w:tcPr>
            <w:tcW w:w="1270" w:type="pct"/>
            <w:tcMar>
              <w:top w:w="0" w:type="dxa"/>
              <w:left w:w="108" w:type="dxa"/>
              <w:bottom w:w="0" w:type="dxa"/>
              <w:right w:w="108" w:type="dxa"/>
            </w:tcMar>
          </w:tcPr>
          <w:p w14:paraId="451AC0A6">
            <w:pPr>
              <w:spacing w:line="22" w:lineRule="atLeast"/>
            </w:pPr>
            <w:r>
              <w:rPr>
                <w:rFonts w:eastAsia="Arial"/>
                <w:szCs w:val="24"/>
              </w:rPr>
              <w:t>     </w:t>
            </w:r>
          </w:p>
        </w:tc>
      </w:tr>
    </w:tbl>
    <w:p w14:paraId="75BCE30C">
      <w:pPr>
        <w:spacing w:line="22" w:lineRule="atLeast"/>
        <w:jc w:val="right"/>
        <w:rPr>
          <w:rFonts w:eastAsia="Arial"/>
          <w:i/>
          <w:iCs/>
          <w:sz w:val="20"/>
          <w:szCs w:val="18"/>
        </w:rPr>
      </w:pPr>
      <w:r>
        <w:rPr>
          <w:rFonts w:eastAsia="Arial"/>
          <w:i/>
          <w:iCs/>
          <w:sz w:val="20"/>
          <w:szCs w:val="18"/>
        </w:rPr>
        <w:t>+Add additional rows as required</w:t>
      </w:r>
    </w:p>
    <w:p w14:paraId="5E71AC4D">
      <w:pPr>
        <w:spacing w:line="22" w:lineRule="atLeast"/>
        <w:rPr>
          <w:sz w:val="12"/>
          <w:szCs w:val="10"/>
        </w:rPr>
      </w:pPr>
      <w:r>
        <w:rPr>
          <w:bCs/>
          <w:color w:val="C00000"/>
          <w:sz w:val="18"/>
          <w:szCs w:val="18"/>
        </w:rPr>
        <w:t xml:space="preserve">Consider redacting this information in your non-confidential version of this form, in accordance with our </w:t>
      </w:r>
      <w:r>
        <w:fldChar w:fldCharType="begin"/>
      </w:r>
      <w:r>
        <w:instrText xml:space="preserve"> HYPERLINK "https://www.gov.uk/government/publications/the-uk-trade-remedies-investigations-process/the-tras-investigation-process" </w:instrText>
      </w:r>
      <w:r>
        <w:fldChar w:fldCharType="separate"/>
      </w:r>
      <w:r>
        <w:rPr>
          <w:rStyle w:val="27"/>
          <w:rFonts w:eastAsia="Yu Gothic Light"/>
          <w:sz w:val="18"/>
          <w:szCs w:val="18"/>
        </w:rPr>
        <w:t>guidance</w:t>
      </w:r>
      <w:r>
        <w:rPr>
          <w:rStyle w:val="27"/>
          <w:rFonts w:eastAsia="Yu Gothic Light"/>
          <w:sz w:val="18"/>
          <w:szCs w:val="18"/>
        </w:rPr>
        <w:fldChar w:fldCharType="end"/>
      </w:r>
      <w:r>
        <w:rPr>
          <w:bCs/>
          <w:color w:val="C00000"/>
          <w:sz w:val="18"/>
          <w:szCs w:val="18"/>
        </w:rPr>
        <w:t>.</w:t>
      </w:r>
    </w:p>
    <w:p w14:paraId="54256876">
      <w:pPr>
        <w:pStyle w:val="4"/>
      </w:pPr>
      <w:r>
        <w:t>B1.3 Any other companies</w:t>
      </w:r>
    </w:p>
    <w:p w14:paraId="548E5B57">
      <w:pPr>
        <w:pStyle w:val="44"/>
        <w:numPr>
          <w:ilvl w:val="0"/>
          <w:numId w:val="12"/>
        </w:numPr>
        <w:spacing w:before="120" w:after="120" w:line="22" w:lineRule="atLeast"/>
        <w:ind w:left="360"/>
        <w:rPr>
          <w:sz w:val="12"/>
          <w:szCs w:val="12"/>
        </w:rPr>
      </w:pPr>
      <w:r>
        <w:rPr>
          <w:rFonts w:eastAsia="Yu Gothic"/>
          <w:szCs w:val="24"/>
        </w:rPr>
        <w:t>Please provide a list of any other known companies, including the nature of their company and any associations with other companies.</w:t>
      </w:r>
      <w:r>
        <w:rPr>
          <w:rFonts w:eastAsia="Yu Gothic"/>
          <w:szCs w:val="24"/>
        </w:rPr>
        <w:br w:type="textWrapping"/>
      </w:r>
      <w:r>
        <w:rPr>
          <w:rFonts w:eastAsia="Yu Gothic"/>
          <w:szCs w:val="24"/>
        </w:rPr>
        <w:br w:type="textWrapping"/>
      </w:r>
      <w:r>
        <w:rPr>
          <w:rFonts w:eastAsia="Yu Gothic"/>
          <w:szCs w:val="24"/>
        </w:rPr>
        <w:t xml:space="preserve">This may include, </w:t>
      </w:r>
      <w:r>
        <w:rPr>
          <w:rFonts w:eastAsia="Yu Gothic"/>
          <w:szCs w:val="24"/>
          <w:u w:val="single"/>
        </w:rPr>
        <w:t>for example</w:t>
      </w:r>
      <w:r>
        <w:rPr>
          <w:rFonts w:eastAsia="Yu Gothic"/>
          <w:szCs w:val="24"/>
        </w:rPr>
        <w:t>, companies that</w:t>
      </w:r>
      <w:r>
        <w:t xml:space="preserve"> are involved in the importation, distribution, or sale of goods that are like the </w:t>
      </w:r>
      <w:r>
        <w:rPr>
          <w:rFonts w:eastAsia="Arial"/>
        </w:rPr>
        <w:t>goods concerned</w:t>
      </w:r>
      <w:r>
        <w:rPr>
          <w:color w:val="0070C0"/>
        </w:rPr>
        <w:t xml:space="preserve"> </w:t>
      </w:r>
      <w:r>
        <w:rPr>
          <w:u w:val="single"/>
        </w:rPr>
        <w:t>from third countries</w:t>
      </w:r>
      <w:r>
        <w:t>.</w:t>
      </w:r>
    </w:p>
    <w:tbl>
      <w:tblPr>
        <w:tblStyle w:val="23"/>
        <w:tblW w:w="9736" w:type="dxa"/>
        <w:tblInd w:w="0" w:type="dxa"/>
        <w:tblLayout w:type="autofit"/>
        <w:tblCellMar>
          <w:top w:w="0" w:type="dxa"/>
          <w:left w:w="10" w:type="dxa"/>
          <w:bottom w:w="0" w:type="dxa"/>
          <w:right w:w="10" w:type="dxa"/>
        </w:tblCellMar>
      </w:tblPr>
      <w:tblGrid>
        <w:gridCol w:w="9736"/>
      </w:tblGrid>
      <w:tr w14:paraId="0412FEA6">
        <w:tblPrEx>
          <w:tblCellMar>
            <w:top w:w="0" w:type="dxa"/>
            <w:left w:w="10" w:type="dxa"/>
            <w:bottom w:w="0" w:type="dxa"/>
            <w:right w:w="10" w:type="dxa"/>
          </w:tblCellMar>
        </w:tblPrEx>
        <w:tc>
          <w:tcPr>
            <w:tcW w:w="973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0E6DF58">
            <w:pPr>
              <w:spacing w:line="22" w:lineRule="atLeast"/>
              <w:rPr>
                <w:rFonts w:eastAsia="Arial"/>
                <w:szCs w:val="24"/>
              </w:rPr>
            </w:pPr>
            <w:r>
              <w:rPr>
                <w:i/>
                <w:iCs/>
              </w:rPr>
              <w:t>Please answer here</w:t>
            </w:r>
          </w:p>
        </w:tc>
      </w:tr>
    </w:tbl>
    <w:p w14:paraId="67BFEB50">
      <w:pPr>
        <w:spacing w:line="22" w:lineRule="atLeast"/>
        <w:rPr>
          <w:b/>
          <w:szCs w:val="24"/>
        </w:rPr>
      </w:pPr>
      <w:r>
        <w:rPr>
          <w:b/>
          <w:szCs w:val="24"/>
        </w:rPr>
        <w:br w:type="textWrapping"/>
      </w:r>
    </w:p>
    <w:p w14:paraId="1FD3FD53">
      <w:pPr>
        <w:pStyle w:val="3"/>
      </w:pPr>
      <w:bookmarkStart w:id="11" w:name="_Toc115266760"/>
      <w:bookmarkStart w:id="12" w:name="_Toc110433997"/>
      <w:bookmarkStart w:id="13" w:name="_Toc98925166"/>
      <w:r>
        <w:t xml:space="preserve">B2. </w:t>
      </w:r>
      <w:bookmarkEnd w:id="11"/>
      <w:bookmarkEnd w:id="12"/>
      <w:bookmarkEnd w:id="13"/>
      <w:r>
        <w:t>Goods</w:t>
      </w:r>
    </w:p>
    <w:p w14:paraId="13727246">
      <w:pPr>
        <w:pStyle w:val="44"/>
        <w:numPr>
          <w:ilvl w:val="0"/>
          <w:numId w:val="13"/>
        </w:numPr>
        <w:spacing w:before="120" w:after="120" w:line="22" w:lineRule="atLeast"/>
        <w:ind w:left="360"/>
        <w:rPr>
          <w:sz w:val="12"/>
          <w:szCs w:val="10"/>
        </w:rPr>
      </w:pPr>
      <w:r>
        <w:rPr>
          <w:rFonts w:eastAsia="Yu Gothic"/>
          <w:szCs w:val="24"/>
        </w:rPr>
        <w:t>If you consider that the description of the goods concerned for the investigation should be varied, please specify the suggested changes and provide your reasons in the field below.</w:t>
      </w:r>
    </w:p>
    <w:tbl>
      <w:tblPr>
        <w:tblStyle w:val="23"/>
        <w:tblW w:w="9751" w:type="dxa"/>
        <w:tblInd w:w="0" w:type="dxa"/>
        <w:tblLayout w:type="autofit"/>
        <w:tblCellMar>
          <w:top w:w="0" w:type="dxa"/>
          <w:left w:w="10" w:type="dxa"/>
          <w:bottom w:w="0" w:type="dxa"/>
          <w:right w:w="10" w:type="dxa"/>
        </w:tblCellMar>
      </w:tblPr>
      <w:tblGrid>
        <w:gridCol w:w="9751"/>
      </w:tblGrid>
      <w:tr w14:paraId="1935D2D2">
        <w:tblPrEx>
          <w:tblCellMar>
            <w:top w:w="0" w:type="dxa"/>
            <w:left w:w="10" w:type="dxa"/>
            <w:bottom w:w="0" w:type="dxa"/>
            <w:right w:w="10" w:type="dxa"/>
          </w:tblCellMar>
        </w:tblPrEx>
        <w:trPr>
          <w:trHeight w:val="123" w:hRule="atLeast"/>
        </w:trPr>
        <w:tc>
          <w:tcPr>
            <w:tcW w:w="97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BBE44B5">
            <w:pPr>
              <w:spacing w:line="22" w:lineRule="atLeast"/>
              <w:rPr>
                <w:i/>
                <w:iCs/>
              </w:rPr>
            </w:pPr>
            <w:r>
              <w:rPr>
                <w:i/>
                <w:iCs/>
                <w:highlight w:val="yellow"/>
              </w:rPr>
              <w:t xml:space="preserve">PET resin products are classified by HS code 3907.61 or 3907.69 depending on their viscosity. High-viscosity PET resin products (3907.61) are generally referred to as </w:t>
            </w:r>
            <w:r>
              <w:rPr>
                <w:b/>
                <w:bCs/>
                <w:i/>
                <w:iCs/>
                <w:highlight w:val="yellow"/>
              </w:rPr>
              <w:t>"bottle grade"</w:t>
            </w:r>
            <w:r>
              <w:rPr>
                <w:i/>
                <w:iCs/>
                <w:highlight w:val="yellow"/>
              </w:rPr>
              <w:t xml:space="preserve"> and are used in PET preform production. Low-viscosity PET resin products (3907.69) are referred to as </w:t>
            </w:r>
            <w:r>
              <w:rPr>
                <w:b/>
                <w:bCs/>
                <w:i/>
                <w:iCs/>
                <w:highlight w:val="yellow"/>
              </w:rPr>
              <w:t>"textile grade"</w:t>
            </w:r>
            <w:r>
              <w:rPr>
                <w:i/>
                <w:iCs/>
                <w:highlight w:val="yellow"/>
              </w:rPr>
              <w:t xml:space="preserve"> and are generally used in the textile industry.</w:t>
            </w:r>
          </w:p>
          <w:p w14:paraId="78FD9622">
            <w:pPr>
              <w:spacing w:line="22" w:lineRule="atLeast"/>
            </w:pPr>
            <w:r>
              <w:rPr>
                <w:highlight w:val="yellow"/>
              </w:rPr>
              <w:t>Therefore, it would be more accurate to consider the two products as completely separate items.</w:t>
            </w:r>
          </w:p>
        </w:tc>
      </w:tr>
    </w:tbl>
    <w:p w14:paraId="2A84B3C3">
      <w:pPr>
        <w:pStyle w:val="44"/>
        <w:numPr>
          <w:ilvl w:val="0"/>
          <w:numId w:val="13"/>
        </w:numPr>
        <w:spacing w:before="120" w:after="120" w:line="22" w:lineRule="atLeast"/>
        <w:ind w:left="360"/>
        <w:rPr>
          <w:sz w:val="12"/>
          <w:szCs w:val="10"/>
        </w:rPr>
      </w:pPr>
      <w:r>
        <w:rPr>
          <w:rFonts w:eastAsia="Yu Gothic"/>
          <w:szCs w:val="24"/>
        </w:rPr>
        <w:t xml:space="preserve">Indicate in the box below any physical, commercial or functional differences between the goods concerned and the goods that </w:t>
      </w:r>
      <w:r>
        <w:rPr>
          <w:bCs/>
          <w:szCs w:val="24"/>
        </w:rPr>
        <w:t xml:space="preserve">are </w:t>
      </w:r>
      <w:r>
        <w:rPr>
          <w:bCs/>
          <w:szCs w:val="24"/>
          <w:u w:val="single"/>
        </w:rPr>
        <w:t>like</w:t>
      </w:r>
      <w:r>
        <w:rPr>
          <w:bCs/>
          <w:szCs w:val="24"/>
        </w:rPr>
        <w:t xml:space="preserve"> or </w:t>
      </w:r>
      <w:r>
        <w:rPr>
          <w:bCs/>
          <w:szCs w:val="24"/>
          <w:u w:val="single"/>
        </w:rPr>
        <w:t>directly competitive</w:t>
      </w:r>
      <w:r>
        <w:rPr>
          <w:bCs/>
          <w:szCs w:val="24"/>
        </w:rPr>
        <w:t xml:space="preserve"> with the </w:t>
      </w:r>
      <w:r>
        <w:rPr>
          <w:rFonts w:eastAsia="Yu Gothic"/>
          <w:szCs w:val="24"/>
        </w:rPr>
        <w:t>goods concerned.</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6"/>
      </w:tblGrid>
      <w:tr w14:paraId="064B6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9736" w:type="dxa"/>
          </w:tcPr>
          <w:p w14:paraId="3F143BEA">
            <w:pPr>
              <w:spacing w:line="22" w:lineRule="atLeast"/>
              <w:rPr>
                <w:rFonts w:hint="default" w:eastAsia="宋体"/>
                <w:lang w:val="en-US" w:eastAsia="zh-CN"/>
              </w:rPr>
            </w:pPr>
            <w:r>
              <w:rPr>
                <w:rFonts w:hint="eastAsia" w:eastAsia="宋体"/>
                <w:i/>
                <w:iCs/>
                <w:lang w:val="en-US" w:eastAsia="zh-CN"/>
              </w:rPr>
              <w:t>PET is commodity,so products from suppliers are similar</w:t>
            </w:r>
          </w:p>
        </w:tc>
      </w:tr>
    </w:tbl>
    <w:p w14:paraId="6CDC3539">
      <w:pPr>
        <w:spacing w:line="22" w:lineRule="atLeast"/>
        <w:rPr>
          <w:rFonts w:eastAsia="Yu Gothic"/>
          <w:szCs w:val="24"/>
        </w:rPr>
      </w:pPr>
    </w:p>
    <w:p w14:paraId="5E9A4EC4">
      <w:pPr>
        <w:pStyle w:val="3"/>
      </w:pPr>
      <w:bookmarkStart w:id="14" w:name="_Toc115266764"/>
      <w:bookmarkStart w:id="15" w:name="_Toc110434001"/>
      <w:r>
        <w:t>B3. Investigation</w:t>
      </w:r>
    </w:p>
    <w:p w14:paraId="48CE6E55">
      <w:pPr>
        <w:pStyle w:val="44"/>
        <w:numPr>
          <w:ilvl w:val="0"/>
          <w:numId w:val="14"/>
        </w:numPr>
        <w:spacing w:before="120" w:after="120" w:line="22" w:lineRule="atLeast"/>
        <w:ind w:left="360"/>
        <w:rPr>
          <w:rFonts w:eastAsia="Yu Gothic"/>
          <w:szCs w:val="24"/>
        </w:rPr>
      </w:pPr>
      <w:r>
        <w:rPr>
          <w:rFonts w:eastAsia="Yu Gothic"/>
          <w:szCs w:val="24"/>
        </w:rPr>
        <w:t>Can you comment on the allegations of increased quantities of imports of the goods concerned to the UK during the POI.</w:t>
      </w:r>
    </w:p>
    <w:tbl>
      <w:tblPr>
        <w:tblStyle w:val="23"/>
        <w:tblW w:w="9751" w:type="dxa"/>
        <w:tblInd w:w="0" w:type="dxa"/>
        <w:tblLayout w:type="autofit"/>
        <w:tblCellMar>
          <w:top w:w="0" w:type="dxa"/>
          <w:left w:w="10" w:type="dxa"/>
          <w:bottom w:w="0" w:type="dxa"/>
          <w:right w:w="10" w:type="dxa"/>
        </w:tblCellMar>
      </w:tblPr>
      <w:tblGrid>
        <w:gridCol w:w="9751"/>
      </w:tblGrid>
      <w:tr w14:paraId="63D6F6F2">
        <w:tblPrEx>
          <w:tblCellMar>
            <w:top w:w="0" w:type="dxa"/>
            <w:left w:w="10" w:type="dxa"/>
            <w:bottom w:w="0" w:type="dxa"/>
            <w:right w:w="10" w:type="dxa"/>
          </w:tblCellMar>
        </w:tblPrEx>
        <w:trPr>
          <w:trHeight w:val="123" w:hRule="atLeast"/>
        </w:trPr>
        <w:tc>
          <w:tcPr>
            <w:tcW w:w="97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26B9244">
            <w:pPr>
              <w:spacing w:line="22" w:lineRule="atLeast"/>
              <w:rPr>
                <w:rFonts w:hint="default" w:eastAsia="宋体"/>
                <w:lang w:val="en-US" w:eastAsia="zh-CN"/>
              </w:rPr>
            </w:pPr>
            <w:r>
              <w:rPr>
                <w:rFonts w:hint="eastAsia" w:eastAsia="宋体"/>
                <w:i/>
                <w:iCs/>
                <w:lang w:val="en-US" w:eastAsia="zh-CN"/>
              </w:rPr>
              <w:t>it</w:t>
            </w:r>
            <w:r>
              <w:rPr>
                <w:rFonts w:hint="default" w:eastAsia="宋体"/>
                <w:i/>
                <w:iCs/>
                <w:lang w:val="en-US" w:eastAsia="zh-CN"/>
              </w:rPr>
              <w:t>’</w:t>
            </w:r>
            <w:r>
              <w:rPr>
                <w:rFonts w:hint="eastAsia" w:eastAsia="宋体"/>
                <w:i/>
                <w:iCs/>
                <w:lang w:val="en-US" w:eastAsia="zh-CN"/>
              </w:rPr>
              <w:t>s better to check Customs data for this issue</w:t>
            </w:r>
          </w:p>
        </w:tc>
      </w:tr>
    </w:tbl>
    <w:p w14:paraId="06679550">
      <w:pPr>
        <w:pStyle w:val="44"/>
        <w:numPr>
          <w:ilvl w:val="0"/>
          <w:numId w:val="14"/>
        </w:numPr>
        <w:spacing w:before="120" w:line="22" w:lineRule="atLeast"/>
        <w:ind w:left="360"/>
        <w:rPr>
          <w:rFonts w:eastAsia="Yu Gothic"/>
          <w:szCs w:val="24"/>
        </w:rPr>
      </w:pPr>
      <w:r>
        <w:rPr>
          <w:rFonts w:eastAsia="Yu Gothic"/>
          <w:szCs w:val="24"/>
        </w:rPr>
        <w:t>Aside from the alleged increased quantity of imports of the goods concerned to the UK, please provide any details of any other factors that could have resulted in the alleged serious injury to the UK producers of the goods, for example:</w:t>
      </w:r>
    </w:p>
    <w:p w14:paraId="04C4B9A3">
      <w:pPr>
        <w:pStyle w:val="44"/>
        <w:numPr>
          <w:ilvl w:val="3"/>
          <w:numId w:val="1"/>
        </w:numPr>
        <w:spacing w:line="22" w:lineRule="atLeast"/>
        <w:ind w:left="757"/>
        <w:rPr>
          <w:rFonts w:eastAsia="Yu Gothic"/>
          <w:szCs w:val="24"/>
        </w:rPr>
      </w:pPr>
      <w:r>
        <w:rPr>
          <w:rFonts w:eastAsia="Yu Gothic"/>
          <w:szCs w:val="24"/>
        </w:rPr>
        <w:t>Contraction in demand or changes in patterns of consumption;</w:t>
      </w:r>
    </w:p>
    <w:p w14:paraId="1048D5BA">
      <w:pPr>
        <w:pStyle w:val="44"/>
        <w:numPr>
          <w:ilvl w:val="3"/>
          <w:numId w:val="1"/>
        </w:numPr>
        <w:spacing w:line="22" w:lineRule="atLeast"/>
        <w:ind w:left="757"/>
        <w:rPr>
          <w:rFonts w:eastAsia="Yu Gothic"/>
          <w:szCs w:val="24"/>
        </w:rPr>
      </w:pPr>
      <w:r>
        <w:rPr>
          <w:rFonts w:eastAsia="Yu Gothic"/>
          <w:szCs w:val="24"/>
        </w:rPr>
        <w:t>Restrictive trade practices of, and competition between, third country and UK producers;</w:t>
      </w:r>
    </w:p>
    <w:p w14:paraId="0D564B15">
      <w:pPr>
        <w:pStyle w:val="44"/>
        <w:numPr>
          <w:ilvl w:val="3"/>
          <w:numId w:val="1"/>
        </w:numPr>
        <w:spacing w:line="22" w:lineRule="atLeast"/>
        <w:ind w:left="757"/>
        <w:rPr>
          <w:rFonts w:eastAsia="Yu Gothic"/>
          <w:szCs w:val="24"/>
        </w:rPr>
      </w:pPr>
      <w:r>
        <w:rPr>
          <w:rFonts w:eastAsia="Yu Gothic"/>
          <w:szCs w:val="24"/>
        </w:rPr>
        <w:t>Environmental regulations and commitments;</w:t>
      </w:r>
    </w:p>
    <w:p w14:paraId="5B5D3C09">
      <w:pPr>
        <w:pStyle w:val="44"/>
        <w:numPr>
          <w:ilvl w:val="3"/>
          <w:numId w:val="1"/>
        </w:numPr>
        <w:spacing w:line="22" w:lineRule="atLeast"/>
        <w:ind w:left="757"/>
        <w:rPr>
          <w:rFonts w:eastAsia="Yu Gothic"/>
          <w:szCs w:val="24"/>
        </w:rPr>
      </w:pPr>
      <w:r>
        <w:rPr>
          <w:rFonts w:eastAsia="Yu Gothic"/>
          <w:szCs w:val="24"/>
        </w:rPr>
        <w:t xml:space="preserve">Developments in technology; and </w:t>
      </w:r>
    </w:p>
    <w:p w14:paraId="1EB19138">
      <w:pPr>
        <w:pStyle w:val="44"/>
        <w:numPr>
          <w:ilvl w:val="3"/>
          <w:numId w:val="1"/>
        </w:numPr>
        <w:spacing w:after="120" w:line="22" w:lineRule="atLeast"/>
        <w:ind w:left="757"/>
        <w:rPr>
          <w:rFonts w:eastAsia="Yu Gothic"/>
          <w:szCs w:val="24"/>
        </w:rPr>
      </w:pPr>
      <w:r>
        <w:rPr>
          <w:rFonts w:eastAsia="Yu Gothic"/>
          <w:szCs w:val="24"/>
        </w:rPr>
        <w:t xml:space="preserve">Export performance and the productivity of the UK. </w:t>
      </w:r>
    </w:p>
    <w:tbl>
      <w:tblPr>
        <w:tblStyle w:val="23"/>
        <w:tblW w:w="9751" w:type="dxa"/>
        <w:tblInd w:w="0" w:type="dxa"/>
        <w:tblLayout w:type="autofit"/>
        <w:tblCellMar>
          <w:top w:w="0" w:type="dxa"/>
          <w:left w:w="10" w:type="dxa"/>
          <w:bottom w:w="0" w:type="dxa"/>
          <w:right w:w="10" w:type="dxa"/>
        </w:tblCellMar>
      </w:tblPr>
      <w:tblGrid>
        <w:gridCol w:w="9751"/>
      </w:tblGrid>
      <w:tr w14:paraId="464F86AB">
        <w:tblPrEx>
          <w:tblCellMar>
            <w:top w:w="0" w:type="dxa"/>
            <w:left w:w="10" w:type="dxa"/>
            <w:bottom w:w="0" w:type="dxa"/>
            <w:right w:w="10" w:type="dxa"/>
          </w:tblCellMar>
        </w:tblPrEx>
        <w:trPr>
          <w:trHeight w:val="123" w:hRule="atLeast"/>
        </w:trPr>
        <w:tc>
          <w:tcPr>
            <w:tcW w:w="97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ED7C28D">
            <w:pPr>
              <w:spacing w:line="22" w:lineRule="atLeast"/>
            </w:pPr>
            <w:r>
              <w:rPr>
                <w:rFonts w:hint="eastAsia" w:eastAsia="宋体"/>
                <w:i/>
                <w:iCs/>
                <w:lang w:val="en-US" w:eastAsia="zh-CN"/>
              </w:rPr>
              <w:t>Upward cost pressures spread to the downstream beverage sector, pushing up overall operational costs and fuelling wider inflationary pressures in the market. Downstream market demand fluctuated notably alongside changing consumption habits. UK manufacturers face heavy cost burdens arising from tightening environmental rules. Fierce competition among domestic and overseas third-country suppliers persists in the marketplace.</w:t>
            </w:r>
          </w:p>
        </w:tc>
      </w:tr>
    </w:tbl>
    <w:p w14:paraId="784120C1">
      <w:pPr>
        <w:pStyle w:val="44"/>
        <w:numPr>
          <w:ilvl w:val="0"/>
          <w:numId w:val="14"/>
        </w:numPr>
        <w:spacing w:before="120" w:line="22" w:lineRule="atLeast"/>
        <w:ind w:left="360"/>
        <w:rPr>
          <w:rFonts w:eastAsia="Yu Gothic"/>
          <w:szCs w:val="24"/>
        </w:rPr>
      </w:pPr>
      <w:r>
        <w:rPr>
          <w:rFonts w:eastAsia="Yu Gothic"/>
          <w:szCs w:val="24"/>
        </w:rPr>
        <w:t>Please provide comments on any aspect(s) of the investigation that you think pertinent as part of the case team’s assessment. Specifically, you may wish to comment on:</w:t>
      </w:r>
    </w:p>
    <w:p w14:paraId="7592802D">
      <w:pPr>
        <w:pStyle w:val="44"/>
        <w:numPr>
          <w:ilvl w:val="3"/>
          <w:numId w:val="1"/>
        </w:numPr>
        <w:spacing w:line="22" w:lineRule="atLeast"/>
        <w:ind w:left="757"/>
        <w:rPr>
          <w:rFonts w:eastAsia="Yu Gothic"/>
          <w:szCs w:val="24"/>
        </w:rPr>
      </w:pPr>
      <w:r>
        <w:rPr>
          <w:rFonts w:eastAsia="Yu Gothic"/>
          <w:szCs w:val="24"/>
        </w:rPr>
        <w:t>The UK and / or global market for the goods concerned; and</w:t>
      </w:r>
    </w:p>
    <w:p w14:paraId="0B714050">
      <w:pPr>
        <w:pStyle w:val="44"/>
        <w:numPr>
          <w:ilvl w:val="3"/>
          <w:numId w:val="1"/>
        </w:numPr>
        <w:spacing w:after="120" w:line="22" w:lineRule="atLeast"/>
        <w:ind w:left="757"/>
        <w:rPr>
          <w:rFonts w:eastAsia="Yu Gothic"/>
          <w:szCs w:val="24"/>
        </w:rPr>
      </w:pPr>
      <w:r>
        <w:rPr>
          <w:rFonts w:eastAsia="Yu Gothic"/>
          <w:szCs w:val="24"/>
        </w:rPr>
        <w:t>The impact of any potential safeguard measure upon the UK market including prices for the goods concerned, and for future exports of the goods concerned to the UK.</w:t>
      </w:r>
    </w:p>
    <w:tbl>
      <w:tblPr>
        <w:tblStyle w:val="23"/>
        <w:tblW w:w="9751" w:type="dxa"/>
        <w:tblInd w:w="0" w:type="dxa"/>
        <w:tblLayout w:type="autofit"/>
        <w:tblCellMar>
          <w:top w:w="0" w:type="dxa"/>
          <w:left w:w="10" w:type="dxa"/>
          <w:bottom w:w="0" w:type="dxa"/>
          <w:right w:w="10" w:type="dxa"/>
        </w:tblCellMar>
      </w:tblPr>
      <w:tblGrid>
        <w:gridCol w:w="9751"/>
      </w:tblGrid>
      <w:tr w14:paraId="7D4E25E4">
        <w:tblPrEx>
          <w:tblCellMar>
            <w:top w:w="0" w:type="dxa"/>
            <w:left w:w="10" w:type="dxa"/>
            <w:bottom w:w="0" w:type="dxa"/>
            <w:right w:w="10" w:type="dxa"/>
          </w:tblCellMar>
        </w:tblPrEx>
        <w:trPr>
          <w:trHeight w:val="123" w:hRule="atLeast"/>
        </w:trPr>
        <w:tc>
          <w:tcPr>
            <w:tcW w:w="97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8EAA852">
            <w:pPr>
              <w:spacing w:line="22" w:lineRule="atLeast"/>
              <w:rPr>
                <w:rFonts w:hint="eastAsia" w:eastAsia="宋体"/>
                <w:i/>
                <w:iCs/>
                <w:lang w:val="en-US" w:eastAsia="zh-CN"/>
              </w:rPr>
            </w:pPr>
            <w:r>
              <w:rPr>
                <w:rFonts w:hint="eastAsia" w:eastAsia="宋体"/>
                <w:i/>
                <w:iCs/>
                <w:lang w:val="en-US" w:eastAsia="zh-CN"/>
              </w:rPr>
              <w:t>The global market of the goods concerned features sufficient production capacity and flexible cross-border supply. The UK market relies heavily on imported supplies to meet stable demand from downstream beverage manufacturers.</w:t>
            </w:r>
          </w:p>
          <w:p w14:paraId="6E3B25F4">
            <w:pPr>
              <w:spacing w:line="22" w:lineRule="atLeast"/>
              <w:rPr>
                <w:rFonts w:hint="eastAsia" w:eastAsia="宋体"/>
                <w:i/>
                <w:iCs/>
                <w:lang w:val="en-US" w:eastAsia="zh-CN"/>
              </w:rPr>
            </w:pPr>
            <w:r>
              <w:rPr>
                <w:rFonts w:hint="eastAsia" w:eastAsia="宋体"/>
                <w:i/>
                <w:iCs/>
                <w:lang w:val="en-US" w:eastAsia="zh-CN"/>
              </w:rPr>
              <w:t>If safeguard measures are imposed, import costs of the goods concerned will rise substantially. This will drive up product prices within the UK market. Higher input costs will be passed down to the downstream beverage industry, exacerbating inflationary pressure. Meanwhile, restrictive measures will significantly hinder future exports of the goods concerned to the UK.</w:t>
            </w:r>
          </w:p>
          <w:p w14:paraId="43C1CFD0">
            <w:pPr>
              <w:spacing w:line="22" w:lineRule="atLeast"/>
            </w:pPr>
          </w:p>
        </w:tc>
      </w:tr>
    </w:tbl>
    <w:p w14:paraId="6070ABB1"/>
    <w:p w14:paraId="2A7ED1DD">
      <w:pPr>
        <w:pStyle w:val="3"/>
      </w:pPr>
      <w:r>
        <w:t>B</w:t>
      </w:r>
      <w:bookmarkEnd w:id="14"/>
      <w:bookmarkEnd w:id="15"/>
      <w:r>
        <w:t>4. Other comments</w:t>
      </w:r>
    </w:p>
    <w:p w14:paraId="3AAA6BD7">
      <w:pPr>
        <w:pStyle w:val="44"/>
        <w:numPr>
          <w:ilvl w:val="0"/>
          <w:numId w:val="15"/>
        </w:numPr>
        <w:spacing w:before="120" w:after="120" w:line="22" w:lineRule="atLeast"/>
        <w:ind w:left="360"/>
        <w:rPr>
          <w:rFonts w:eastAsia="Yu Gothic"/>
          <w:sz w:val="12"/>
          <w:szCs w:val="12"/>
        </w:rPr>
      </w:pPr>
      <w:r>
        <w:rPr>
          <w:rFonts w:eastAsia="Yu Gothic"/>
          <w:szCs w:val="24"/>
        </w:rPr>
        <w:t>Please use the field below to provide additional information that you consider relevant to this investigation.</w:t>
      </w:r>
    </w:p>
    <w:tbl>
      <w:tblPr>
        <w:tblStyle w:val="23"/>
        <w:tblW w:w="9751" w:type="dxa"/>
        <w:tblInd w:w="0" w:type="dxa"/>
        <w:tblLayout w:type="autofit"/>
        <w:tblCellMar>
          <w:top w:w="0" w:type="dxa"/>
          <w:left w:w="10" w:type="dxa"/>
          <w:bottom w:w="0" w:type="dxa"/>
          <w:right w:w="10" w:type="dxa"/>
        </w:tblCellMar>
      </w:tblPr>
      <w:tblGrid>
        <w:gridCol w:w="9751"/>
      </w:tblGrid>
      <w:tr w14:paraId="2FFA6256">
        <w:tblPrEx>
          <w:tblCellMar>
            <w:top w:w="0" w:type="dxa"/>
            <w:left w:w="10" w:type="dxa"/>
            <w:bottom w:w="0" w:type="dxa"/>
            <w:right w:w="10" w:type="dxa"/>
          </w:tblCellMar>
        </w:tblPrEx>
        <w:trPr>
          <w:trHeight w:val="215" w:hRule="atLeast"/>
        </w:trPr>
        <w:tc>
          <w:tcPr>
            <w:tcW w:w="97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857EBB6">
            <w:pPr>
              <w:spacing w:line="22" w:lineRule="atLeast"/>
            </w:pPr>
            <w:r>
              <w:rPr>
                <w:i/>
                <w:iCs/>
              </w:rPr>
              <w:t>Please answer here</w:t>
            </w:r>
          </w:p>
        </w:tc>
      </w:tr>
      <w:bookmarkEnd w:id="0"/>
      <w:bookmarkEnd w:id="3"/>
    </w:tbl>
    <w:p w14:paraId="65F61A00">
      <w:pPr>
        <w:spacing w:line="22" w:lineRule="atLeast"/>
        <w:rPr>
          <w:bCs/>
          <w:color w:val="C00000"/>
          <w:sz w:val="18"/>
          <w:szCs w:val="18"/>
        </w:rPr>
      </w:pPr>
      <w:r>
        <w:rPr>
          <w:bCs/>
          <w:color w:val="C00000"/>
          <w:sz w:val="18"/>
          <w:szCs w:val="18"/>
        </w:rPr>
        <w:t xml:space="preserve">Consider redacting this information in your non-confidential version of this form, in accordance with our </w:t>
      </w:r>
      <w:r>
        <w:fldChar w:fldCharType="begin"/>
      </w:r>
      <w:r>
        <w:instrText xml:space="preserve"> HYPERLINK "https://www.gov.uk/government/publications/the-uk-trade-remedies-investigations-process/the-tras-investigation-process" </w:instrText>
      </w:r>
      <w:r>
        <w:fldChar w:fldCharType="separate"/>
      </w:r>
      <w:r>
        <w:rPr>
          <w:rStyle w:val="27"/>
          <w:rFonts w:eastAsia="Yu Gothic Light"/>
          <w:sz w:val="18"/>
          <w:szCs w:val="18"/>
        </w:rPr>
        <w:t>guidance</w:t>
      </w:r>
      <w:r>
        <w:rPr>
          <w:rStyle w:val="27"/>
          <w:rFonts w:eastAsia="Yu Gothic Light"/>
          <w:sz w:val="18"/>
          <w:szCs w:val="18"/>
        </w:rPr>
        <w:fldChar w:fldCharType="end"/>
      </w:r>
      <w:r>
        <w:rPr>
          <w:bCs/>
          <w:color w:val="C00000"/>
          <w:sz w:val="18"/>
          <w:szCs w:val="18"/>
        </w:rPr>
        <w:t>.</w:t>
      </w:r>
    </w:p>
    <w:p w14:paraId="6F130019">
      <w:pPr>
        <w:spacing w:line="22" w:lineRule="atLeast"/>
      </w:pPr>
    </w:p>
    <w:sectPr>
      <w:headerReference r:id="rId4" w:type="default"/>
      <w:footerReference r:id="rId5" w:type="default"/>
      <w:pgSz w:w="11906" w:h="16838"/>
      <w:pgMar w:top="1440" w:right="1080" w:bottom="1440" w:left="1080" w:header="708" w:footer="708"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w:altName w:val="Segoe UI"/>
    <w:panose1 w:val="00000000000000000000"/>
    <w:charset w:val="86"/>
    <w:family w:val="swiss"/>
    <w:pitch w:val="default"/>
    <w:sig w:usb0="00000000" w:usb1="00000000" w:usb2="00000000" w:usb3="00000000" w:csb0="0000019F" w:csb1="00000000"/>
  </w:font>
  <w:font w:name="Segoe UI">
    <w:panose1 w:val="020B0502040204020203"/>
    <w:charset w:val="00"/>
    <w:family w:val="swiss"/>
    <w:pitch w:val="default"/>
    <w:sig w:usb0="E4002EFF" w:usb1="C000E47F" w:usb2="00000009" w:usb3="00000000" w:csb0="200001FF" w:csb1="00000000"/>
  </w:font>
  <w:font w:name="Yu Gothic Light">
    <w:panose1 w:val="020B0300000000000000"/>
    <w:charset w:val="80"/>
    <w:family w:val="swiss"/>
    <w:pitch w:val="default"/>
    <w:sig w:usb0="E00002FF" w:usb1="2AC7FDFF" w:usb2="00000016" w:usb3="00000000" w:csb0="2002009F" w:csb1="00000000"/>
  </w:font>
  <w:font w:name="Yu Gothic">
    <w:panose1 w:val="020B0400000000000000"/>
    <w:charset w:val="80"/>
    <w:family w:val="swiss"/>
    <w:pitch w:val="default"/>
    <w:sig w:usb0="E00002FF" w:usb1="2AC7FDFF" w:usb2="00000016" w:usb3="00000000" w:csb0="2002009F" w:csb1="00000000"/>
  </w:font>
  <w:font w:name="Aptos Display">
    <w:altName w:val="Segoe UI Variable Display"/>
    <w:panose1 w:val="00000000000000000000"/>
    <w:charset w:val="00"/>
    <w:family w:val="swiss"/>
    <w:pitch w:val="default"/>
    <w:sig w:usb0="00000000" w:usb1="00000000" w:usb2="00000000" w:usb3="00000000" w:csb0="0000019F" w:csb1="00000000"/>
  </w:font>
  <w:font w:name="Segoe UI Variable Display">
    <w:panose1 w:val="00000000000000000000"/>
    <w:charset w:val="00"/>
    <w:family w:val="auto"/>
    <w:pitch w:val="default"/>
    <w:sig w:usb0="A00002FF" w:usb1="0000000B" w:usb2="00000000" w:usb3="00000000" w:csb0="2000019F" w:csb1="00000000"/>
  </w:font>
  <w:font w:name="MS Gothic">
    <w:panose1 w:val="020B0609070205080204"/>
    <w:charset w:val="80"/>
    <w:family w:val="modern"/>
    <w:pitch w:val="default"/>
    <w:sig w:usb0="E00002FF" w:usb1="6AC7FDFB" w:usb2="08000012" w:usb3="00000000" w:csb0="4002009F" w:csb1="DFD70000"/>
  </w:font>
  <w:font w:name="Segoe UI Symbol">
    <w:panose1 w:val="020B0502040204020203"/>
    <w:charset w:val="00"/>
    <w:family w:val="swiss"/>
    <w:pitch w:val="default"/>
    <w:sig w:usb0="800001E3" w:usb1="1200FFEF" w:usb2="00040000" w:usb3="04000000" w:csb0="00000001" w:csb1="40000000"/>
  </w:font>
  <w:font w:name="Wingdings 2">
    <w:panose1 w:val="05020102010507070707"/>
    <w:charset w:val="02"/>
    <w:family w:val="roman"/>
    <w:pitch w:val="default"/>
    <w:sig w:usb0="00000000" w:usb1="00000000" w:usb2="00000000" w:usb3="00000000" w:csb0="80000000" w:csb1="00000000"/>
  </w:font>
  <w:font w:name="Helvetica">
    <w:panose1 w:val="020B0504020202030204"/>
    <w:charset w:val="00"/>
    <w:family w:val="auto"/>
    <w:pitch w:val="default"/>
    <w:sig w:usb0="00000007" w:usb1="0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9831F">
    <w:pPr>
      <w:pStyle w:val="14"/>
      <w:tabs>
        <w:tab w:val="center" w:pos="4873"/>
        <w:tab w:val="right" w:pos="9746"/>
        <w:tab w:val="clear" w:pos="4513"/>
        <w:tab w:val="clear" w:pos="9026"/>
      </w:tabs>
    </w:pPr>
    <w:r>
      <w:tab/>
    </w:r>
    <w:r>
      <w:t xml:space="preserve">Page </w:t>
    </w:r>
    <w:r>
      <w:rPr>
        <w:b/>
        <w:bCs/>
        <w:szCs w:val="24"/>
      </w:rPr>
      <w:fldChar w:fldCharType="begin"/>
    </w:r>
    <w:r>
      <w:rPr>
        <w:b/>
        <w:bCs/>
        <w:szCs w:val="24"/>
      </w:rPr>
      <w:instrText xml:space="preserve"> PAGE </w:instrText>
    </w:r>
    <w:r>
      <w:rPr>
        <w:b/>
        <w:bCs/>
        <w:szCs w:val="24"/>
      </w:rPr>
      <w:fldChar w:fldCharType="separate"/>
    </w:r>
    <w:r>
      <w:rPr>
        <w:b/>
        <w:bCs/>
        <w:szCs w:val="24"/>
      </w:rPr>
      <w:t>1</w:t>
    </w:r>
    <w:r>
      <w:rPr>
        <w:b/>
        <w:bCs/>
        <w:szCs w:val="24"/>
      </w:rPr>
      <w:fldChar w:fldCharType="end"/>
    </w:r>
    <w:r>
      <w:t xml:space="preserve"> of </w:t>
    </w:r>
    <w:r>
      <w:rPr>
        <w:b/>
        <w:bCs/>
        <w:szCs w:val="24"/>
      </w:rPr>
      <w:fldChar w:fldCharType="begin"/>
    </w:r>
    <w:r>
      <w:rPr>
        <w:b/>
        <w:bCs/>
        <w:szCs w:val="24"/>
      </w:rPr>
      <w:instrText xml:space="preserve"> NUMPAGES </w:instrText>
    </w:r>
    <w:r>
      <w:rPr>
        <w:b/>
        <w:bCs/>
        <w:szCs w:val="24"/>
      </w:rPr>
      <w:fldChar w:fldCharType="separate"/>
    </w:r>
    <w:r>
      <w:rPr>
        <w:b/>
        <w:bCs/>
        <w:szCs w:val="24"/>
      </w:rPr>
      <w:t>10</w:t>
    </w:r>
    <w:r>
      <w:rPr>
        <w:b/>
        <w:bCs/>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pPr>
      <w:r>
        <w:separator/>
      </w:r>
    </w:p>
  </w:footnote>
  <w:footnote w:type="continuationSeparator" w:id="3">
    <w:p>
      <w:pPr>
        <w:spacing w:before="0" w:after="0"/>
      </w:pPr>
      <w:r>
        <w:continuationSeparator/>
      </w:r>
    </w:p>
  </w:footnote>
  <w:footnote w:id="0">
    <w:p w14:paraId="0355721C">
      <w:pPr>
        <w:pStyle w:val="18"/>
      </w:pPr>
      <w:r>
        <w:rPr>
          <w:rStyle w:val="30"/>
        </w:rPr>
        <w:footnoteRef/>
      </w:r>
      <w:r>
        <w:t xml:space="preserve"> </w:t>
      </w:r>
      <w:r>
        <w:fldChar w:fldCharType="begin"/>
      </w:r>
      <w:r>
        <w:instrText xml:space="preserve"> HYPERLINK "https://www.gov.uk/government/publications/the-uk-trade-remedies-investigations-process/the-tras-investigation-process" </w:instrText>
      </w:r>
      <w:r>
        <w:fldChar w:fldCharType="separate"/>
      </w:r>
      <w:r>
        <w:rPr>
          <w:rStyle w:val="27"/>
        </w:rPr>
        <w:t>https://www.gov.uk/government/publications/the-uk-trade-remedies-investigations-process/the-tras-investigation-process</w:t>
      </w:r>
      <w:r>
        <w:rPr>
          <w:rStyle w:val="27"/>
        </w:rP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23"/>
      <w:tblW w:w="10065" w:type="dxa"/>
      <w:tblInd w:w="-147" w:type="dxa"/>
      <w:tblLayout w:type="autofit"/>
      <w:tblCellMar>
        <w:top w:w="0" w:type="dxa"/>
        <w:left w:w="10" w:type="dxa"/>
        <w:bottom w:w="0" w:type="dxa"/>
        <w:right w:w="10" w:type="dxa"/>
      </w:tblCellMar>
    </w:tblPr>
    <w:tblGrid>
      <w:gridCol w:w="3828"/>
      <w:gridCol w:w="2296"/>
      <w:gridCol w:w="3941"/>
    </w:tblGrid>
    <w:tr w14:paraId="16DF8CCD">
      <w:tblPrEx>
        <w:tblCellMar>
          <w:top w:w="0" w:type="dxa"/>
          <w:left w:w="10" w:type="dxa"/>
          <w:bottom w:w="0" w:type="dxa"/>
          <w:right w:w="10" w:type="dxa"/>
        </w:tblCellMar>
      </w:tblPrEx>
      <w:tc>
        <w:tcPr>
          <w:tcW w:w="3828" w:type="dxa"/>
          <w:tcBorders>
            <w:top w:val="single" w:color="FFFFFF" w:sz="4" w:space="0"/>
            <w:left w:val="single" w:color="FFFFFF" w:sz="4" w:space="0"/>
            <w:bottom w:val="single" w:color="FFFFFF" w:sz="4" w:space="0"/>
            <w:right w:val="single" w:color="FFFFFF" w:sz="4" w:space="0"/>
          </w:tcBorders>
          <w:tcMar>
            <w:top w:w="0" w:type="dxa"/>
            <w:left w:w="108" w:type="dxa"/>
            <w:bottom w:w="0" w:type="dxa"/>
            <w:right w:w="108" w:type="dxa"/>
          </w:tcMar>
        </w:tcPr>
        <w:p w14:paraId="787E5403">
          <w:pPr>
            <w:spacing w:before="20" w:after="20"/>
          </w:pPr>
          <w:bookmarkStart w:id="16" w:name="_Hlk43194599"/>
          <w:r>
            <w:drawing>
              <wp:inline distT="0" distB="0" distL="0" distR="0">
                <wp:extent cx="1436370" cy="809625"/>
                <wp:effectExtent l="0" t="0" r="0" b="9148"/>
                <wp:docPr id="1516974980" name="Picture 1"/>
                <wp:cNvGraphicFramePr/>
                <a:graphic xmlns:a="http://schemas.openxmlformats.org/drawingml/2006/main">
                  <a:graphicData uri="http://schemas.openxmlformats.org/drawingml/2006/picture">
                    <pic:pic xmlns:pic="http://schemas.openxmlformats.org/drawingml/2006/picture">
                      <pic:nvPicPr>
                        <pic:cNvPr id="1516974980" name="Picture 1"/>
                        <pic:cNvPicPr/>
                      </pic:nvPicPr>
                      <pic:blipFill>
                        <a:blip r:embed="rId1"/>
                        <a:srcRect/>
                        <a:stretch>
                          <a:fillRect/>
                        </a:stretch>
                      </pic:blipFill>
                      <pic:spPr>
                        <a:xfrm>
                          <a:off x="0" y="0"/>
                          <a:ext cx="1436705" cy="810002"/>
                        </a:xfrm>
                        <a:prstGeom prst="rect">
                          <a:avLst/>
                        </a:prstGeom>
                        <a:noFill/>
                        <a:ln>
                          <a:noFill/>
                          <a:prstDash val="solid"/>
                        </a:ln>
                      </pic:spPr>
                    </pic:pic>
                  </a:graphicData>
                </a:graphic>
              </wp:inline>
            </w:drawing>
          </w:r>
        </w:p>
      </w:tc>
      <w:tc>
        <w:tcPr>
          <w:tcW w:w="2296" w:type="dxa"/>
          <w:tcBorders>
            <w:top w:val="single" w:color="FFFFFF" w:sz="4" w:space="0"/>
            <w:left w:val="single" w:color="FFFFFF" w:sz="4" w:space="0"/>
            <w:bottom w:val="single" w:color="FFFFFF" w:sz="4" w:space="0"/>
            <w:right w:val="single" w:color="FFFFFF" w:sz="4" w:space="0"/>
          </w:tcBorders>
          <w:tcMar>
            <w:top w:w="0" w:type="dxa"/>
            <w:left w:w="108" w:type="dxa"/>
            <w:bottom w:w="0" w:type="dxa"/>
            <w:right w:w="108" w:type="dxa"/>
          </w:tcMar>
        </w:tcPr>
        <w:p w14:paraId="2169FDF7">
          <w:pPr>
            <w:jc w:val="center"/>
          </w:pPr>
        </w:p>
      </w:tc>
      <w:tc>
        <w:tcPr>
          <w:tcW w:w="3941" w:type="dxa"/>
          <w:tcBorders>
            <w:top w:val="single" w:color="FFFFFF" w:sz="4" w:space="0"/>
            <w:left w:val="single" w:color="FFFFFF" w:sz="4" w:space="0"/>
            <w:bottom w:val="single" w:color="FFFFFF" w:sz="4" w:space="0"/>
            <w:right w:val="single" w:color="FFFFFF" w:sz="4" w:space="0"/>
          </w:tcBorders>
          <w:tcMar>
            <w:top w:w="0" w:type="dxa"/>
            <w:left w:w="108" w:type="dxa"/>
            <w:bottom w:w="0" w:type="dxa"/>
            <w:right w:w="108" w:type="dxa"/>
          </w:tcMar>
        </w:tcPr>
        <w:p w14:paraId="7A409E68">
          <w:pPr>
            <w:pStyle w:val="51"/>
            <w:spacing w:after="60"/>
            <w:ind w:left="1424"/>
            <w:rPr>
              <w:rFonts w:ascii="Arial" w:hAnsi="Arial"/>
              <w:sz w:val="19"/>
              <w:szCs w:val="19"/>
            </w:rPr>
          </w:pPr>
          <w:bookmarkStart w:id="17" w:name="_Hlk43194575"/>
          <w:r>
            <w:rPr>
              <w:rFonts w:ascii="Arial" w:hAnsi="Arial"/>
              <w:sz w:val="19"/>
              <w:szCs w:val="19"/>
            </w:rPr>
            <w:t>Registration form</w:t>
          </w:r>
        </w:p>
        <w:p w14:paraId="42CA8A43">
          <w:pPr>
            <w:tabs>
              <w:tab w:val="left" w:pos="2133"/>
            </w:tabs>
            <w:spacing w:line="22" w:lineRule="atLeast"/>
            <w:ind w:left="1566" w:firstLine="142"/>
          </w:pPr>
          <w:r>
            <w:rPr>
              <w:rFonts w:ascii="MS Gothic" w:hAnsi="MS Gothic" w:eastAsia="MS Gothic" w:cs="Segoe UI Symbol"/>
              <w:b/>
              <w:bCs/>
              <w:color w:val="FF0000"/>
              <w:szCs w:val="24"/>
            </w:rPr>
            <w:t>☐</w:t>
          </w:r>
          <w:r>
            <w:rPr>
              <w:color w:val="FF0000"/>
              <w:sz w:val="18"/>
              <w:szCs w:val="24"/>
            </w:rPr>
            <w:t xml:space="preserve"> Confidential</w:t>
          </w:r>
          <w:r>
            <w:rPr>
              <w:color w:val="FF0000"/>
              <w:sz w:val="18"/>
              <w:szCs w:val="24"/>
            </w:rPr>
            <w:tab/>
          </w:r>
        </w:p>
        <w:p w14:paraId="6F26FF82">
          <w:pPr>
            <w:tabs>
              <w:tab w:val="left" w:pos="2133"/>
            </w:tabs>
            <w:spacing w:line="22" w:lineRule="atLeast"/>
            <w:ind w:left="1566" w:firstLine="142"/>
          </w:pPr>
          <w:r>
            <w:rPr>
              <w:rFonts w:ascii="Wingdings 2" w:hAnsi="Wingdings 2" w:eastAsia="Wingdings 2" w:cs="Wingdings 2"/>
              <w:b/>
              <w:bCs/>
              <w:color w:val="EE0000"/>
              <w:szCs w:val="24"/>
            </w:rPr>
            <w:t></w:t>
          </w:r>
          <w:r>
            <w:rPr>
              <w:color w:val="FF0000"/>
              <w:sz w:val="18"/>
              <w:szCs w:val="24"/>
            </w:rPr>
            <w:t xml:space="preserve"> Non-confidential</w:t>
          </w:r>
        </w:p>
        <w:bookmarkEnd w:id="17"/>
        <w:p w14:paraId="46250FE5">
          <w:pPr>
            <w:pStyle w:val="51"/>
            <w:ind w:firstLine="148"/>
            <w:rPr>
              <w:rFonts w:ascii="Arial" w:hAnsi="Arial"/>
              <w:color w:val="FF0000"/>
              <w:sz w:val="18"/>
              <w:szCs w:val="24"/>
            </w:rPr>
          </w:pPr>
        </w:p>
      </w:tc>
    </w:tr>
    <w:bookmarkEnd w:id="16"/>
  </w:tbl>
  <w:p w14:paraId="19294853">
    <w:pPr>
      <w:pStyle w:val="1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FB441A"/>
    <w:multiLevelType w:val="multilevel"/>
    <w:tmpl w:val="0FFB441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1">
    <w:nsid w:val="10E60D5D"/>
    <w:multiLevelType w:val="multilevel"/>
    <w:tmpl w:val="10E60D5D"/>
    <w:lvl w:ilvl="0" w:tentative="0">
      <w:start w:val="1"/>
      <w:numFmt w:val="decimal"/>
      <w:lvlText w:val="%1."/>
      <w:lvlJc w:val="left"/>
      <w:pPr>
        <w:ind w:left="720" w:hanging="360"/>
      </w:pPr>
      <w:rPr>
        <w:rFonts w:hint="default"/>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1273FD0B"/>
    <w:multiLevelType w:val="multilevel"/>
    <w:tmpl w:val="1273FD0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3">
    <w:nsid w:val="335C10D2"/>
    <w:multiLevelType w:val="multilevel"/>
    <w:tmpl w:val="335C10D2"/>
    <w:lvl w:ilvl="0" w:tentative="0">
      <w:start w:val="1"/>
      <w:numFmt w:val="decimal"/>
      <w:lvlText w:val="%1."/>
      <w:lvlJc w:val="left"/>
      <w:pPr>
        <w:ind w:left="720" w:hanging="360"/>
      </w:pPr>
      <w:rPr>
        <w:rFonts w:hint="default"/>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368834BB"/>
    <w:multiLevelType w:val="multilevel"/>
    <w:tmpl w:val="368834BB"/>
    <w:lvl w:ilvl="0" w:tentative="0">
      <w:start w:val="1"/>
      <w:numFmt w:val="decimal"/>
      <w:lvlText w:val="%1."/>
      <w:lvlJc w:val="left"/>
      <w:pPr>
        <w:ind w:left="720" w:hanging="360"/>
      </w:pPr>
      <w:rPr>
        <w:rFonts w:hint="default"/>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3D465C4C"/>
    <w:multiLevelType w:val="multilevel"/>
    <w:tmpl w:val="3D465C4C"/>
    <w:lvl w:ilvl="0" w:tentative="0">
      <w:start w:val="1"/>
      <w:numFmt w:val="lowerLetter"/>
      <w:lvlText w:val="%1)"/>
      <w:lvlJc w:val="left"/>
      <w:pPr>
        <w:ind w:left="720" w:hanging="360"/>
      </w:pPr>
      <w:rPr>
        <w:rFonts w:ascii="Arial" w:hAnsi="Arial" w:eastAsia="Arial" w:cs="Arial"/>
      </w:rPr>
    </w:lvl>
    <w:lvl w:ilvl="1" w:tentative="0">
      <w:start w:val="0"/>
      <w:numFmt w:val="bullet"/>
      <w:lvlText w:val="o"/>
      <w:lvlJc w:val="left"/>
      <w:pPr>
        <w:ind w:left="1440" w:hanging="360"/>
      </w:pPr>
      <w:rPr>
        <w:rFonts w:ascii="Courier New" w:hAnsi="Courier New" w:cs="Courier New"/>
      </w:rPr>
    </w:lvl>
    <w:lvl w:ilvl="2" w:tentative="0">
      <w:start w:val="0"/>
      <w:numFmt w:val="bullet"/>
      <w:lvlText w:val=""/>
      <w:lvlJc w:val="left"/>
      <w:pPr>
        <w:ind w:left="2160" w:hanging="360"/>
      </w:pPr>
      <w:rPr>
        <w:rFonts w:ascii="Wingdings" w:hAnsi="Wingdings"/>
      </w:rPr>
    </w:lvl>
    <w:lvl w:ilvl="3" w:tentative="0">
      <w:start w:val="0"/>
      <w:numFmt w:val="bullet"/>
      <w:lvlText w:val=""/>
      <w:lvlJc w:val="left"/>
      <w:pPr>
        <w:ind w:left="2880" w:hanging="360"/>
      </w:pPr>
      <w:rPr>
        <w:rFonts w:ascii="Symbol" w:hAnsi="Symbol"/>
      </w:rPr>
    </w:lvl>
    <w:lvl w:ilvl="4" w:tentative="0">
      <w:start w:val="0"/>
      <w:numFmt w:val="bullet"/>
      <w:lvlText w:val="o"/>
      <w:lvlJc w:val="left"/>
      <w:pPr>
        <w:ind w:left="3600" w:hanging="360"/>
      </w:pPr>
      <w:rPr>
        <w:rFonts w:ascii="Courier New" w:hAnsi="Courier New" w:cs="Courier New"/>
      </w:rPr>
    </w:lvl>
    <w:lvl w:ilvl="5" w:tentative="0">
      <w:start w:val="0"/>
      <w:numFmt w:val="bullet"/>
      <w:lvlText w:val=""/>
      <w:lvlJc w:val="left"/>
      <w:pPr>
        <w:ind w:left="4320" w:hanging="360"/>
      </w:pPr>
      <w:rPr>
        <w:rFonts w:ascii="Wingdings" w:hAnsi="Wingdings"/>
      </w:rPr>
    </w:lvl>
    <w:lvl w:ilvl="6" w:tentative="0">
      <w:start w:val="0"/>
      <w:numFmt w:val="bullet"/>
      <w:lvlText w:val=""/>
      <w:lvlJc w:val="left"/>
      <w:pPr>
        <w:ind w:left="5040" w:hanging="360"/>
      </w:pPr>
      <w:rPr>
        <w:rFonts w:ascii="Symbol" w:hAnsi="Symbol"/>
      </w:rPr>
    </w:lvl>
    <w:lvl w:ilvl="7" w:tentative="0">
      <w:start w:val="0"/>
      <w:numFmt w:val="bullet"/>
      <w:lvlText w:val="o"/>
      <w:lvlJc w:val="left"/>
      <w:pPr>
        <w:ind w:left="5760" w:hanging="360"/>
      </w:pPr>
      <w:rPr>
        <w:rFonts w:ascii="Courier New" w:hAnsi="Courier New" w:cs="Courier New"/>
      </w:rPr>
    </w:lvl>
    <w:lvl w:ilvl="8" w:tentative="0">
      <w:start w:val="0"/>
      <w:numFmt w:val="bullet"/>
      <w:lvlText w:val=""/>
      <w:lvlJc w:val="left"/>
      <w:pPr>
        <w:ind w:left="6480" w:hanging="360"/>
      </w:pPr>
      <w:rPr>
        <w:rFonts w:ascii="Wingdings" w:hAnsi="Wingdings"/>
      </w:rPr>
    </w:lvl>
  </w:abstractNum>
  <w:abstractNum w:abstractNumId="6">
    <w:nsid w:val="400420ED"/>
    <w:multiLevelType w:val="multilevel"/>
    <w:tmpl w:val="400420ED"/>
    <w:lvl w:ilvl="0" w:tentative="0">
      <w:start w:val="1"/>
      <w:numFmt w:val="decimal"/>
      <w:lvlText w:val="%1."/>
      <w:lvlJc w:val="left"/>
      <w:pPr>
        <w:ind w:left="720" w:hanging="360"/>
      </w:pPr>
      <w:rPr>
        <w:rFonts w:hint="default"/>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49F15D68"/>
    <w:multiLevelType w:val="multilevel"/>
    <w:tmpl w:val="49F15D68"/>
    <w:lvl w:ilvl="0" w:tentative="0">
      <w:start w:val="1"/>
      <w:numFmt w:val="decimal"/>
      <w:lvlText w:val="%1."/>
      <w:lvlJc w:val="left"/>
      <w:pPr>
        <w:ind w:left="720" w:hanging="360"/>
      </w:pPr>
      <w:rPr>
        <w:rFonts w:hint="default" w:eastAsia="Apto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4B007BEB"/>
    <w:multiLevelType w:val="multilevel"/>
    <w:tmpl w:val="4B007BEB"/>
    <w:lvl w:ilvl="0" w:tentative="0">
      <w:start w:val="1"/>
      <w:numFmt w:val="decimal"/>
      <w:lvlText w:val="%1."/>
      <w:lvlJc w:val="left"/>
      <w:pPr>
        <w:ind w:left="720" w:hanging="360"/>
      </w:pPr>
      <w:rPr>
        <w:rFonts w:hint="default"/>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57A80FDD"/>
    <w:multiLevelType w:val="multilevel"/>
    <w:tmpl w:val="57A80FDD"/>
    <w:lvl w:ilvl="0" w:tentative="0">
      <w:start w:val="1"/>
      <w:numFmt w:val="decimal"/>
      <w:lvlText w:val="%1."/>
      <w:lvlJc w:val="left"/>
      <w:pPr>
        <w:ind w:left="786" w:hanging="360"/>
      </w:pPr>
      <w:rPr>
        <w:color w:val="auto"/>
        <w:sz w:val="24"/>
        <w:szCs w:val="24"/>
      </w:rPr>
    </w:lvl>
    <w:lvl w:ilvl="1" w:tentative="0">
      <w:start w:val="1"/>
      <w:numFmt w:val="lowerLetter"/>
      <w:lvlText w:val="."/>
      <w:lvlJc w:val="left"/>
      <w:pPr>
        <w:ind w:left="1440" w:hanging="360"/>
      </w:pPr>
    </w:lvl>
    <w:lvl w:ilvl="2" w:tentative="0">
      <w:start w:val="1"/>
      <w:numFmt w:val="lowerRoman"/>
      <w:lvlText w:val="."/>
      <w:lvlJc w:val="right"/>
      <w:pPr>
        <w:ind w:left="2160" w:hanging="180"/>
      </w:pPr>
    </w:lvl>
    <w:lvl w:ilvl="3" w:tentative="0">
      <w:start w:val="1"/>
      <w:numFmt w:val="decimal"/>
      <w:lvlText w:val="."/>
      <w:lvlJc w:val="left"/>
      <w:pPr>
        <w:ind w:left="2880" w:hanging="360"/>
      </w:pPr>
    </w:lvl>
    <w:lvl w:ilvl="4" w:tentative="0">
      <w:start w:val="1"/>
      <w:numFmt w:val="lowerLetter"/>
      <w:lvlText w:val="."/>
      <w:lvlJc w:val="left"/>
      <w:pPr>
        <w:ind w:left="3600" w:hanging="360"/>
      </w:pPr>
    </w:lvl>
    <w:lvl w:ilvl="5" w:tentative="0">
      <w:start w:val="1"/>
      <w:numFmt w:val="lowerRoman"/>
      <w:lvlText w:val="."/>
      <w:lvlJc w:val="right"/>
      <w:pPr>
        <w:ind w:left="4320" w:hanging="180"/>
      </w:pPr>
    </w:lvl>
    <w:lvl w:ilvl="6" w:tentative="0">
      <w:start w:val="1"/>
      <w:numFmt w:val="decimal"/>
      <w:lvlText w:val="."/>
      <w:lvlJc w:val="left"/>
      <w:pPr>
        <w:ind w:left="5040" w:hanging="360"/>
      </w:pPr>
    </w:lvl>
    <w:lvl w:ilvl="7" w:tentative="0">
      <w:start w:val="1"/>
      <w:numFmt w:val="lowerLetter"/>
      <w:lvlText w:val="."/>
      <w:lvlJc w:val="left"/>
      <w:pPr>
        <w:ind w:left="5760" w:hanging="360"/>
      </w:pPr>
    </w:lvl>
    <w:lvl w:ilvl="8" w:tentative="0">
      <w:start w:val="1"/>
      <w:numFmt w:val="lowerRoman"/>
      <w:lvlText w:val="."/>
      <w:lvlJc w:val="right"/>
      <w:pPr>
        <w:ind w:left="6480" w:hanging="180"/>
      </w:pPr>
    </w:lvl>
  </w:abstractNum>
  <w:abstractNum w:abstractNumId="10">
    <w:nsid w:val="5B2272C2"/>
    <w:multiLevelType w:val="multilevel"/>
    <w:tmpl w:val="5B2272C2"/>
    <w:lvl w:ilvl="0" w:tentative="0">
      <w:start w:val="1"/>
      <w:numFmt w:val="decimal"/>
      <w:lvlText w:val="%1."/>
      <w:lvlJc w:val="left"/>
      <w:pPr>
        <w:ind w:left="720" w:hanging="360"/>
      </w:pPr>
      <w:rPr>
        <w:rFonts w:hint="default"/>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669A5E9A"/>
    <w:multiLevelType w:val="multilevel"/>
    <w:tmpl w:val="669A5E9A"/>
    <w:lvl w:ilvl="0" w:tentative="0">
      <w:start w:val="1"/>
      <w:numFmt w:val="decimal"/>
      <w:lvlText w:val="%1."/>
      <w:lvlJc w:val="left"/>
      <w:pPr>
        <w:ind w:left="720" w:hanging="360"/>
      </w:pPr>
      <w:rPr>
        <w:rFonts w:hint="default"/>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757F578C"/>
    <w:multiLevelType w:val="multilevel"/>
    <w:tmpl w:val="757F578C"/>
    <w:lvl w:ilvl="0" w:tentative="0">
      <w:start w:val="1"/>
      <w:numFmt w:val="decimal"/>
      <w:lvlText w:val="%1."/>
      <w:lvlJc w:val="left"/>
      <w:pPr>
        <w:ind w:left="720" w:hanging="360"/>
      </w:pPr>
      <w:rPr>
        <w:rFonts w:hint="default"/>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nsid w:val="7B096914"/>
    <w:multiLevelType w:val="multilevel"/>
    <w:tmpl w:val="7B096914"/>
    <w:lvl w:ilvl="0" w:tentative="0">
      <w:start w:val="1"/>
      <w:numFmt w:val="decimal"/>
      <w:lvlText w:val="%1."/>
      <w:lvlJc w:val="left"/>
      <w:pPr>
        <w:ind w:left="720" w:hanging="360"/>
      </w:pPr>
      <w:rPr>
        <w:rFonts w:hint="default"/>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
    <w:nsid w:val="7D586625"/>
    <w:multiLevelType w:val="multilevel"/>
    <w:tmpl w:val="7D586625"/>
    <w:lvl w:ilvl="0" w:tentative="0">
      <w:start w:val="1"/>
      <w:numFmt w:val="decimal"/>
      <w:lvlText w:val="%1."/>
      <w:lvlJc w:val="left"/>
      <w:pPr>
        <w:ind w:left="786" w:hanging="360"/>
      </w:pPr>
      <w:rPr>
        <w:color w:val="auto"/>
        <w:sz w:val="24"/>
        <w:szCs w:val="24"/>
      </w:rPr>
    </w:lvl>
    <w:lvl w:ilvl="1" w:tentative="0">
      <w:start w:val="1"/>
      <w:numFmt w:val="lowerLetter"/>
      <w:lvlText w:val="."/>
      <w:lvlJc w:val="left"/>
      <w:pPr>
        <w:ind w:left="1440" w:hanging="360"/>
      </w:pPr>
    </w:lvl>
    <w:lvl w:ilvl="2" w:tentative="0">
      <w:start w:val="1"/>
      <w:numFmt w:val="lowerRoman"/>
      <w:lvlText w:val="."/>
      <w:lvlJc w:val="right"/>
      <w:pPr>
        <w:ind w:left="2160" w:hanging="180"/>
      </w:pPr>
    </w:lvl>
    <w:lvl w:ilvl="3" w:tentative="0">
      <w:start w:val="1"/>
      <w:numFmt w:val="decimal"/>
      <w:lvlText w:val="."/>
      <w:lvlJc w:val="left"/>
      <w:pPr>
        <w:ind w:left="2880" w:hanging="360"/>
      </w:pPr>
    </w:lvl>
    <w:lvl w:ilvl="4" w:tentative="0">
      <w:start w:val="1"/>
      <w:numFmt w:val="lowerLetter"/>
      <w:lvlText w:val="."/>
      <w:lvlJc w:val="left"/>
      <w:pPr>
        <w:ind w:left="3600" w:hanging="360"/>
      </w:pPr>
    </w:lvl>
    <w:lvl w:ilvl="5" w:tentative="0">
      <w:start w:val="1"/>
      <w:numFmt w:val="lowerRoman"/>
      <w:lvlText w:val="."/>
      <w:lvlJc w:val="right"/>
      <w:pPr>
        <w:ind w:left="4320" w:hanging="180"/>
      </w:pPr>
    </w:lvl>
    <w:lvl w:ilvl="6" w:tentative="0">
      <w:start w:val="1"/>
      <w:numFmt w:val="decimal"/>
      <w:lvlText w:val="."/>
      <w:lvlJc w:val="left"/>
      <w:pPr>
        <w:ind w:left="5040" w:hanging="360"/>
      </w:pPr>
    </w:lvl>
    <w:lvl w:ilvl="7" w:tentative="0">
      <w:start w:val="1"/>
      <w:numFmt w:val="lowerLetter"/>
      <w:lvlText w:val="."/>
      <w:lvlJc w:val="left"/>
      <w:pPr>
        <w:ind w:left="5760" w:hanging="360"/>
      </w:pPr>
    </w:lvl>
    <w:lvl w:ilvl="8" w:tentative="0">
      <w:start w:val="1"/>
      <w:numFmt w:val="lowerRoman"/>
      <w:lvlText w:val="."/>
      <w:lvlJc w:val="right"/>
      <w:pPr>
        <w:ind w:left="6480" w:hanging="180"/>
      </w:pPr>
    </w:lvl>
  </w:abstractNum>
  <w:num w:numId="1">
    <w:abstractNumId w:val="5"/>
  </w:num>
  <w:num w:numId="2">
    <w:abstractNumId w:val="9"/>
  </w:num>
  <w:num w:numId="3">
    <w:abstractNumId w:val="14"/>
  </w:num>
  <w:num w:numId="4">
    <w:abstractNumId w:val="6"/>
  </w:num>
  <w:num w:numId="5">
    <w:abstractNumId w:val="3"/>
  </w:num>
  <w:num w:numId="6">
    <w:abstractNumId w:val="8"/>
  </w:num>
  <w:num w:numId="7">
    <w:abstractNumId w:val="7"/>
  </w:num>
  <w:num w:numId="8">
    <w:abstractNumId w:val="0"/>
  </w:num>
  <w:num w:numId="9">
    <w:abstractNumId w:val="2"/>
  </w:num>
  <w:num w:numId="10">
    <w:abstractNumId w:val="10"/>
  </w:num>
  <w:num w:numId="11">
    <w:abstractNumId w:val="13"/>
  </w:num>
  <w:num w:numId="12">
    <w:abstractNumId w:val="12"/>
  </w:num>
  <w:num w:numId="13">
    <w:abstractNumId w:val="11"/>
  </w:num>
  <w:num w:numId="14">
    <w:abstractNumId w:val="1"/>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bordersDoNotSurroundHeader w:val="0"/>
  <w:bordersDoNotSurroundFooter w:val="0"/>
  <w:writeProtection w:recommended="1"/>
  <w:documentProtection w:enforcement="0"/>
  <w:defaultTabStop w:val="720"/>
  <w:autoHyphenation/>
  <w:displayHorizontalDrawingGridEvery w:val="1"/>
  <w:displayVerticalDrawingGridEvery w:val="1"/>
  <w:noPunctuationKerning w:val="1"/>
  <w:characterSpacingControl w:val="doNotCompress"/>
  <w:footnotePr>
    <w:footnote w:id="2"/>
    <w:footnote w:id="3"/>
  </w:foot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6FC"/>
    <w:rsid w:val="000004E5"/>
    <w:rsid w:val="00000959"/>
    <w:rsid w:val="00001839"/>
    <w:rsid w:val="00001E42"/>
    <w:rsid w:val="000021AC"/>
    <w:rsid w:val="000036EF"/>
    <w:rsid w:val="00003ED3"/>
    <w:rsid w:val="000061B0"/>
    <w:rsid w:val="0000752E"/>
    <w:rsid w:val="00010DE3"/>
    <w:rsid w:val="00011851"/>
    <w:rsid w:val="00012333"/>
    <w:rsid w:val="0001240F"/>
    <w:rsid w:val="0001251C"/>
    <w:rsid w:val="000129A3"/>
    <w:rsid w:val="00014445"/>
    <w:rsid w:val="00014CE3"/>
    <w:rsid w:val="000167F3"/>
    <w:rsid w:val="000168E7"/>
    <w:rsid w:val="00021461"/>
    <w:rsid w:val="0002244A"/>
    <w:rsid w:val="000227D4"/>
    <w:rsid w:val="00022A37"/>
    <w:rsid w:val="00024264"/>
    <w:rsid w:val="000258CA"/>
    <w:rsid w:val="0002732A"/>
    <w:rsid w:val="0002732E"/>
    <w:rsid w:val="00030376"/>
    <w:rsid w:val="00031980"/>
    <w:rsid w:val="00032C8D"/>
    <w:rsid w:val="00032C95"/>
    <w:rsid w:val="000333C5"/>
    <w:rsid w:val="00034E26"/>
    <w:rsid w:val="000361BF"/>
    <w:rsid w:val="0003660A"/>
    <w:rsid w:val="00036CFC"/>
    <w:rsid w:val="00040237"/>
    <w:rsid w:val="00040D55"/>
    <w:rsid w:val="00042E09"/>
    <w:rsid w:val="0004395E"/>
    <w:rsid w:val="000445D8"/>
    <w:rsid w:val="00046AFC"/>
    <w:rsid w:val="0004722B"/>
    <w:rsid w:val="000474B2"/>
    <w:rsid w:val="0005005E"/>
    <w:rsid w:val="00051D02"/>
    <w:rsid w:val="000535BD"/>
    <w:rsid w:val="00053AC8"/>
    <w:rsid w:val="000542C5"/>
    <w:rsid w:val="0005509C"/>
    <w:rsid w:val="00055C0B"/>
    <w:rsid w:val="00055CF1"/>
    <w:rsid w:val="00055FD7"/>
    <w:rsid w:val="00060AC7"/>
    <w:rsid w:val="000616C0"/>
    <w:rsid w:val="00061735"/>
    <w:rsid w:val="000617DB"/>
    <w:rsid w:val="00061899"/>
    <w:rsid w:val="00062D22"/>
    <w:rsid w:val="000630A1"/>
    <w:rsid w:val="00063D9E"/>
    <w:rsid w:val="00064504"/>
    <w:rsid w:val="00065083"/>
    <w:rsid w:val="00066736"/>
    <w:rsid w:val="00066D0C"/>
    <w:rsid w:val="000676C5"/>
    <w:rsid w:val="00067AC8"/>
    <w:rsid w:val="00067B44"/>
    <w:rsid w:val="00067D4B"/>
    <w:rsid w:val="000708E1"/>
    <w:rsid w:val="00070C60"/>
    <w:rsid w:val="000712E4"/>
    <w:rsid w:val="000716F1"/>
    <w:rsid w:val="000719D6"/>
    <w:rsid w:val="00071C71"/>
    <w:rsid w:val="00071C92"/>
    <w:rsid w:val="00072797"/>
    <w:rsid w:val="0007348A"/>
    <w:rsid w:val="00074669"/>
    <w:rsid w:val="00074C56"/>
    <w:rsid w:val="0007565B"/>
    <w:rsid w:val="0007600D"/>
    <w:rsid w:val="0007651C"/>
    <w:rsid w:val="00076899"/>
    <w:rsid w:val="00076D1C"/>
    <w:rsid w:val="00077A7B"/>
    <w:rsid w:val="00077EF6"/>
    <w:rsid w:val="00080D81"/>
    <w:rsid w:val="000827EC"/>
    <w:rsid w:val="00083AA3"/>
    <w:rsid w:val="00083FFF"/>
    <w:rsid w:val="00084235"/>
    <w:rsid w:val="000844D6"/>
    <w:rsid w:val="000849CA"/>
    <w:rsid w:val="00085F84"/>
    <w:rsid w:val="00086002"/>
    <w:rsid w:val="00086969"/>
    <w:rsid w:val="00086A89"/>
    <w:rsid w:val="00086BF0"/>
    <w:rsid w:val="00087B35"/>
    <w:rsid w:val="00091480"/>
    <w:rsid w:val="00091791"/>
    <w:rsid w:val="000929DA"/>
    <w:rsid w:val="00092C55"/>
    <w:rsid w:val="00093F3B"/>
    <w:rsid w:val="0009435B"/>
    <w:rsid w:val="00095014"/>
    <w:rsid w:val="000951A6"/>
    <w:rsid w:val="0009524E"/>
    <w:rsid w:val="000955D7"/>
    <w:rsid w:val="00095C03"/>
    <w:rsid w:val="00095C0D"/>
    <w:rsid w:val="000966BA"/>
    <w:rsid w:val="00096FBC"/>
    <w:rsid w:val="0009711F"/>
    <w:rsid w:val="00097825"/>
    <w:rsid w:val="000978E7"/>
    <w:rsid w:val="000A00AF"/>
    <w:rsid w:val="000A0458"/>
    <w:rsid w:val="000A06FB"/>
    <w:rsid w:val="000A0E25"/>
    <w:rsid w:val="000A2680"/>
    <w:rsid w:val="000A2E74"/>
    <w:rsid w:val="000A318B"/>
    <w:rsid w:val="000A3544"/>
    <w:rsid w:val="000A43BF"/>
    <w:rsid w:val="000A4693"/>
    <w:rsid w:val="000A587D"/>
    <w:rsid w:val="000A7AAC"/>
    <w:rsid w:val="000B0208"/>
    <w:rsid w:val="000B0542"/>
    <w:rsid w:val="000B0664"/>
    <w:rsid w:val="000B15AA"/>
    <w:rsid w:val="000B2220"/>
    <w:rsid w:val="000B286A"/>
    <w:rsid w:val="000B3833"/>
    <w:rsid w:val="000B4E46"/>
    <w:rsid w:val="000B58FE"/>
    <w:rsid w:val="000B59A1"/>
    <w:rsid w:val="000B72F3"/>
    <w:rsid w:val="000B7584"/>
    <w:rsid w:val="000B7CDA"/>
    <w:rsid w:val="000C0D35"/>
    <w:rsid w:val="000C1732"/>
    <w:rsid w:val="000C2126"/>
    <w:rsid w:val="000C47BD"/>
    <w:rsid w:val="000C552F"/>
    <w:rsid w:val="000C5558"/>
    <w:rsid w:val="000C5B57"/>
    <w:rsid w:val="000C5FC7"/>
    <w:rsid w:val="000C6D20"/>
    <w:rsid w:val="000C71D7"/>
    <w:rsid w:val="000C71ED"/>
    <w:rsid w:val="000C7524"/>
    <w:rsid w:val="000C77A0"/>
    <w:rsid w:val="000C7FD3"/>
    <w:rsid w:val="000D09E9"/>
    <w:rsid w:val="000D13D9"/>
    <w:rsid w:val="000D1F08"/>
    <w:rsid w:val="000D2B56"/>
    <w:rsid w:val="000D419C"/>
    <w:rsid w:val="000D4A4C"/>
    <w:rsid w:val="000D50DE"/>
    <w:rsid w:val="000D6E15"/>
    <w:rsid w:val="000D73C1"/>
    <w:rsid w:val="000D7B55"/>
    <w:rsid w:val="000E023C"/>
    <w:rsid w:val="000E02DC"/>
    <w:rsid w:val="000E0ABC"/>
    <w:rsid w:val="000E0E28"/>
    <w:rsid w:val="000E264D"/>
    <w:rsid w:val="000E26A2"/>
    <w:rsid w:val="000E34F4"/>
    <w:rsid w:val="000E45A2"/>
    <w:rsid w:val="000E4EB1"/>
    <w:rsid w:val="000E5D25"/>
    <w:rsid w:val="000E5FA6"/>
    <w:rsid w:val="000E6515"/>
    <w:rsid w:val="000E6B78"/>
    <w:rsid w:val="000F17B1"/>
    <w:rsid w:val="000F1998"/>
    <w:rsid w:val="000F1CEF"/>
    <w:rsid w:val="000F20B9"/>
    <w:rsid w:val="000F2399"/>
    <w:rsid w:val="000F3342"/>
    <w:rsid w:val="000F4A6B"/>
    <w:rsid w:val="000F50DC"/>
    <w:rsid w:val="000F55DE"/>
    <w:rsid w:val="000F73F0"/>
    <w:rsid w:val="0010054F"/>
    <w:rsid w:val="0010349A"/>
    <w:rsid w:val="001037F4"/>
    <w:rsid w:val="0010385D"/>
    <w:rsid w:val="001049F6"/>
    <w:rsid w:val="00105691"/>
    <w:rsid w:val="0010579A"/>
    <w:rsid w:val="0010590E"/>
    <w:rsid w:val="001076BA"/>
    <w:rsid w:val="0011078C"/>
    <w:rsid w:val="0011202A"/>
    <w:rsid w:val="00113B7B"/>
    <w:rsid w:val="00114226"/>
    <w:rsid w:val="001156B7"/>
    <w:rsid w:val="00116A45"/>
    <w:rsid w:val="00116E7D"/>
    <w:rsid w:val="0011749D"/>
    <w:rsid w:val="00117A78"/>
    <w:rsid w:val="00117AC8"/>
    <w:rsid w:val="00120081"/>
    <w:rsid w:val="00120956"/>
    <w:rsid w:val="001214D4"/>
    <w:rsid w:val="001227C1"/>
    <w:rsid w:val="001232DF"/>
    <w:rsid w:val="001236F7"/>
    <w:rsid w:val="001238C6"/>
    <w:rsid w:val="00123E81"/>
    <w:rsid w:val="0012516E"/>
    <w:rsid w:val="00125471"/>
    <w:rsid w:val="00130214"/>
    <w:rsid w:val="00130ACF"/>
    <w:rsid w:val="00131D0A"/>
    <w:rsid w:val="0013322C"/>
    <w:rsid w:val="0013399B"/>
    <w:rsid w:val="00133AAE"/>
    <w:rsid w:val="001350AB"/>
    <w:rsid w:val="001367A5"/>
    <w:rsid w:val="0014156D"/>
    <w:rsid w:val="001415F1"/>
    <w:rsid w:val="00141D5B"/>
    <w:rsid w:val="00141F0C"/>
    <w:rsid w:val="00141FA4"/>
    <w:rsid w:val="00142D05"/>
    <w:rsid w:val="00142E1D"/>
    <w:rsid w:val="00143074"/>
    <w:rsid w:val="00143EFE"/>
    <w:rsid w:val="00144C34"/>
    <w:rsid w:val="00144E29"/>
    <w:rsid w:val="001460EA"/>
    <w:rsid w:val="001465B0"/>
    <w:rsid w:val="00146E28"/>
    <w:rsid w:val="00146EB7"/>
    <w:rsid w:val="001474E9"/>
    <w:rsid w:val="00147686"/>
    <w:rsid w:val="001478B9"/>
    <w:rsid w:val="00150943"/>
    <w:rsid w:val="00151A18"/>
    <w:rsid w:val="00151E71"/>
    <w:rsid w:val="001520FF"/>
    <w:rsid w:val="00152EB6"/>
    <w:rsid w:val="00152F86"/>
    <w:rsid w:val="001541C8"/>
    <w:rsid w:val="0015482C"/>
    <w:rsid w:val="0015491F"/>
    <w:rsid w:val="00155670"/>
    <w:rsid w:val="00155CE0"/>
    <w:rsid w:val="001560EA"/>
    <w:rsid w:val="00156283"/>
    <w:rsid w:val="00156A59"/>
    <w:rsid w:val="00157328"/>
    <w:rsid w:val="00157D7D"/>
    <w:rsid w:val="00160B52"/>
    <w:rsid w:val="00161430"/>
    <w:rsid w:val="0016148B"/>
    <w:rsid w:val="00161765"/>
    <w:rsid w:val="0016181E"/>
    <w:rsid w:val="00161B6E"/>
    <w:rsid w:val="00161D3F"/>
    <w:rsid w:val="0016377D"/>
    <w:rsid w:val="00165720"/>
    <w:rsid w:val="00165C4D"/>
    <w:rsid w:val="00165ECF"/>
    <w:rsid w:val="0016662D"/>
    <w:rsid w:val="001672B9"/>
    <w:rsid w:val="001674FB"/>
    <w:rsid w:val="00167F9C"/>
    <w:rsid w:val="0017010F"/>
    <w:rsid w:val="0017073F"/>
    <w:rsid w:val="0017349C"/>
    <w:rsid w:val="00173834"/>
    <w:rsid w:val="00173DE3"/>
    <w:rsid w:val="0017457D"/>
    <w:rsid w:val="00174977"/>
    <w:rsid w:val="001756EF"/>
    <w:rsid w:val="001767B9"/>
    <w:rsid w:val="00177448"/>
    <w:rsid w:val="00177F7C"/>
    <w:rsid w:val="00180549"/>
    <w:rsid w:val="001812F8"/>
    <w:rsid w:val="00182191"/>
    <w:rsid w:val="001826D5"/>
    <w:rsid w:val="00182E8A"/>
    <w:rsid w:val="001855E8"/>
    <w:rsid w:val="00185A3F"/>
    <w:rsid w:val="00186658"/>
    <w:rsid w:val="001878D7"/>
    <w:rsid w:val="001900BA"/>
    <w:rsid w:val="0019139F"/>
    <w:rsid w:val="00191452"/>
    <w:rsid w:val="001914C6"/>
    <w:rsid w:val="00191BAD"/>
    <w:rsid w:val="001934B8"/>
    <w:rsid w:val="001936DC"/>
    <w:rsid w:val="001943C9"/>
    <w:rsid w:val="001943D8"/>
    <w:rsid w:val="001946A8"/>
    <w:rsid w:val="00195360"/>
    <w:rsid w:val="00196324"/>
    <w:rsid w:val="0019654D"/>
    <w:rsid w:val="00196781"/>
    <w:rsid w:val="00197AB5"/>
    <w:rsid w:val="001A096C"/>
    <w:rsid w:val="001A2503"/>
    <w:rsid w:val="001A2B68"/>
    <w:rsid w:val="001A2D82"/>
    <w:rsid w:val="001A311D"/>
    <w:rsid w:val="001A398D"/>
    <w:rsid w:val="001A4C7C"/>
    <w:rsid w:val="001A4D72"/>
    <w:rsid w:val="001A5435"/>
    <w:rsid w:val="001A5580"/>
    <w:rsid w:val="001A5F43"/>
    <w:rsid w:val="001A6BFE"/>
    <w:rsid w:val="001A6C40"/>
    <w:rsid w:val="001B0AA3"/>
    <w:rsid w:val="001B1D9D"/>
    <w:rsid w:val="001B4374"/>
    <w:rsid w:val="001B7285"/>
    <w:rsid w:val="001B74D2"/>
    <w:rsid w:val="001B7A14"/>
    <w:rsid w:val="001C0F91"/>
    <w:rsid w:val="001C17F0"/>
    <w:rsid w:val="001C1FB6"/>
    <w:rsid w:val="001C2704"/>
    <w:rsid w:val="001C2F3C"/>
    <w:rsid w:val="001C34D4"/>
    <w:rsid w:val="001C35BE"/>
    <w:rsid w:val="001C3FBD"/>
    <w:rsid w:val="001C434B"/>
    <w:rsid w:val="001C4459"/>
    <w:rsid w:val="001C637A"/>
    <w:rsid w:val="001C685B"/>
    <w:rsid w:val="001C6F8E"/>
    <w:rsid w:val="001C7125"/>
    <w:rsid w:val="001C7BA5"/>
    <w:rsid w:val="001D1C35"/>
    <w:rsid w:val="001D567C"/>
    <w:rsid w:val="001D6B2C"/>
    <w:rsid w:val="001D71B7"/>
    <w:rsid w:val="001D7491"/>
    <w:rsid w:val="001D77EC"/>
    <w:rsid w:val="001D7C40"/>
    <w:rsid w:val="001E02BE"/>
    <w:rsid w:val="001E02DA"/>
    <w:rsid w:val="001E04CB"/>
    <w:rsid w:val="001E0A66"/>
    <w:rsid w:val="001E149A"/>
    <w:rsid w:val="001E17BA"/>
    <w:rsid w:val="001E26D2"/>
    <w:rsid w:val="001E3473"/>
    <w:rsid w:val="001E34B4"/>
    <w:rsid w:val="001E388D"/>
    <w:rsid w:val="001E4F1B"/>
    <w:rsid w:val="001E5EB0"/>
    <w:rsid w:val="001E7D73"/>
    <w:rsid w:val="001E7F22"/>
    <w:rsid w:val="001F003F"/>
    <w:rsid w:val="001F052E"/>
    <w:rsid w:val="001F05C7"/>
    <w:rsid w:val="001F0DA0"/>
    <w:rsid w:val="001F1815"/>
    <w:rsid w:val="001F1A2F"/>
    <w:rsid w:val="001F1AE1"/>
    <w:rsid w:val="001F1AEE"/>
    <w:rsid w:val="001F2A1C"/>
    <w:rsid w:val="001F3CE7"/>
    <w:rsid w:val="001F3F91"/>
    <w:rsid w:val="001F43D7"/>
    <w:rsid w:val="001F50B3"/>
    <w:rsid w:val="001F6702"/>
    <w:rsid w:val="001F6B30"/>
    <w:rsid w:val="001F6BB3"/>
    <w:rsid w:val="001F77FE"/>
    <w:rsid w:val="00200579"/>
    <w:rsid w:val="00200664"/>
    <w:rsid w:val="00200CEA"/>
    <w:rsid w:val="00200D4F"/>
    <w:rsid w:val="00201531"/>
    <w:rsid w:val="00201C0D"/>
    <w:rsid w:val="00202D7E"/>
    <w:rsid w:val="00202F55"/>
    <w:rsid w:val="00203738"/>
    <w:rsid w:val="00203813"/>
    <w:rsid w:val="00204B2F"/>
    <w:rsid w:val="00204D86"/>
    <w:rsid w:val="00205451"/>
    <w:rsid w:val="002056DC"/>
    <w:rsid w:val="0020704D"/>
    <w:rsid w:val="002074F0"/>
    <w:rsid w:val="00210317"/>
    <w:rsid w:val="00210496"/>
    <w:rsid w:val="002110CF"/>
    <w:rsid w:val="00211F45"/>
    <w:rsid w:val="0021232C"/>
    <w:rsid w:val="0021253D"/>
    <w:rsid w:val="0021428A"/>
    <w:rsid w:val="00214B23"/>
    <w:rsid w:val="00214EDC"/>
    <w:rsid w:val="00214FFA"/>
    <w:rsid w:val="00215A88"/>
    <w:rsid w:val="002165C2"/>
    <w:rsid w:val="00217A88"/>
    <w:rsid w:val="00220F0F"/>
    <w:rsid w:val="00222080"/>
    <w:rsid w:val="00223D28"/>
    <w:rsid w:val="00225BE1"/>
    <w:rsid w:val="00226EDE"/>
    <w:rsid w:val="00227027"/>
    <w:rsid w:val="00227960"/>
    <w:rsid w:val="00227C28"/>
    <w:rsid w:val="002302FB"/>
    <w:rsid w:val="00233AC6"/>
    <w:rsid w:val="00234922"/>
    <w:rsid w:val="00234AA4"/>
    <w:rsid w:val="002351D6"/>
    <w:rsid w:val="002354B0"/>
    <w:rsid w:val="0023636A"/>
    <w:rsid w:val="002372B9"/>
    <w:rsid w:val="00237B4D"/>
    <w:rsid w:val="00237CCA"/>
    <w:rsid w:val="00240250"/>
    <w:rsid w:val="00240491"/>
    <w:rsid w:val="0024084D"/>
    <w:rsid w:val="00240CB2"/>
    <w:rsid w:val="00241A37"/>
    <w:rsid w:val="00243C03"/>
    <w:rsid w:val="00243D32"/>
    <w:rsid w:val="0024495A"/>
    <w:rsid w:val="002449BA"/>
    <w:rsid w:val="002453AC"/>
    <w:rsid w:val="00245F00"/>
    <w:rsid w:val="0024649E"/>
    <w:rsid w:val="002467B7"/>
    <w:rsid w:val="00247057"/>
    <w:rsid w:val="0024755E"/>
    <w:rsid w:val="002502DA"/>
    <w:rsid w:val="0025058E"/>
    <w:rsid w:val="00251925"/>
    <w:rsid w:val="00251BA4"/>
    <w:rsid w:val="00252E37"/>
    <w:rsid w:val="00253491"/>
    <w:rsid w:val="00253F18"/>
    <w:rsid w:val="00257210"/>
    <w:rsid w:val="00260469"/>
    <w:rsid w:val="002608FE"/>
    <w:rsid w:val="002613C3"/>
    <w:rsid w:val="00262BAF"/>
    <w:rsid w:val="0026310B"/>
    <w:rsid w:val="00263210"/>
    <w:rsid w:val="00263BDC"/>
    <w:rsid w:val="0026445B"/>
    <w:rsid w:val="0026577D"/>
    <w:rsid w:val="0026686C"/>
    <w:rsid w:val="00267C15"/>
    <w:rsid w:val="00270421"/>
    <w:rsid w:val="0027092F"/>
    <w:rsid w:val="00271869"/>
    <w:rsid w:val="00272283"/>
    <w:rsid w:val="00273B6C"/>
    <w:rsid w:val="002758B7"/>
    <w:rsid w:val="00277456"/>
    <w:rsid w:val="00277B57"/>
    <w:rsid w:val="00280A63"/>
    <w:rsid w:val="0028202F"/>
    <w:rsid w:val="00282189"/>
    <w:rsid w:val="002828B4"/>
    <w:rsid w:val="0028305F"/>
    <w:rsid w:val="00283396"/>
    <w:rsid w:val="002850B0"/>
    <w:rsid w:val="00285A2A"/>
    <w:rsid w:val="00286935"/>
    <w:rsid w:val="00286F82"/>
    <w:rsid w:val="00287B8E"/>
    <w:rsid w:val="00290147"/>
    <w:rsid w:val="00291028"/>
    <w:rsid w:val="002911D5"/>
    <w:rsid w:val="00291644"/>
    <w:rsid w:val="002916C5"/>
    <w:rsid w:val="0029193B"/>
    <w:rsid w:val="00291CCE"/>
    <w:rsid w:val="00291D71"/>
    <w:rsid w:val="00291D7D"/>
    <w:rsid w:val="00292808"/>
    <w:rsid w:val="00292FC8"/>
    <w:rsid w:val="0029377C"/>
    <w:rsid w:val="0029494C"/>
    <w:rsid w:val="002958C0"/>
    <w:rsid w:val="002961A9"/>
    <w:rsid w:val="00296FAB"/>
    <w:rsid w:val="002976F3"/>
    <w:rsid w:val="002A0BE0"/>
    <w:rsid w:val="002A1721"/>
    <w:rsid w:val="002A26B2"/>
    <w:rsid w:val="002A3CDD"/>
    <w:rsid w:val="002A4055"/>
    <w:rsid w:val="002A5298"/>
    <w:rsid w:val="002A5AA4"/>
    <w:rsid w:val="002A63A0"/>
    <w:rsid w:val="002A68F8"/>
    <w:rsid w:val="002A6A70"/>
    <w:rsid w:val="002A7F9C"/>
    <w:rsid w:val="002B0772"/>
    <w:rsid w:val="002B0C80"/>
    <w:rsid w:val="002B1B2E"/>
    <w:rsid w:val="002B296B"/>
    <w:rsid w:val="002B2F04"/>
    <w:rsid w:val="002B4BCE"/>
    <w:rsid w:val="002B4CA0"/>
    <w:rsid w:val="002B6731"/>
    <w:rsid w:val="002B68DE"/>
    <w:rsid w:val="002B6EBD"/>
    <w:rsid w:val="002B7B18"/>
    <w:rsid w:val="002C0A22"/>
    <w:rsid w:val="002C0F10"/>
    <w:rsid w:val="002C1315"/>
    <w:rsid w:val="002C27E3"/>
    <w:rsid w:val="002C288A"/>
    <w:rsid w:val="002C31C7"/>
    <w:rsid w:val="002C3988"/>
    <w:rsid w:val="002C41DB"/>
    <w:rsid w:val="002C6859"/>
    <w:rsid w:val="002C79FD"/>
    <w:rsid w:val="002D0F1A"/>
    <w:rsid w:val="002D292A"/>
    <w:rsid w:val="002D296C"/>
    <w:rsid w:val="002D2A85"/>
    <w:rsid w:val="002D2D26"/>
    <w:rsid w:val="002D308E"/>
    <w:rsid w:val="002D46D2"/>
    <w:rsid w:val="002E0609"/>
    <w:rsid w:val="002E0F95"/>
    <w:rsid w:val="002E12E2"/>
    <w:rsid w:val="002E15FC"/>
    <w:rsid w:val="002E164A"/>
    <w:rsid w:val="002E1883"/>
    <w:rsid w:val="002E2768"/>
    <w:rsid w:val="002E29DC"/>
    <w:rsid w:val="002E2E87"/>
    <w:rsid w:val="002E343E"/>
    <w:rsid w:val="002E441E"/>
    <w:rsid w:val="002E5A24"/>
    <w:rsid w:val="002E6CBA"/>
    <w:rsid w:val="002E7FF0"/>
    <w:rsid w:val="002F0589"/>
    <w:rsid w:val="002F1052"/>
    <w:rsid w:val="002F1522"/>
    <w:rsid w:val="002F1B59"/>
    <w:rsid w:val="002F3BBC"/>
    <w:rsid w:val="002F4B0B"/>
    <w:rsid w:val="002F576B"/>
    <w:rsid w:val="00301363"/>
    <w:rsid w:val="00302498"/>
    <w:rsid w:val="003026AC"/>
    <w:rsid w:val="00303DE3"/>
    <w:rsid w:val="00303F14"/>
    <w:rsid w:val="00304779"/>
    <w:rsid w:val="00304A36"/>
    <w:rsid w:val="00307100"/>
    <w:rsid w:val="003075E7"/>
    <w:rsid w:val="00307779"/>
    <w:rsid w:val="00310169"/>
    <w:rsid w:val="00311D03"/>
    <w:rsid w:val="00311DAA"/>
    <w:rsid w:val="0031212C"/>
    <w:rsid w:val="00312DB4"/>
    <w:rsid w:val="0031385B"/>
    <w:rsid w:val="00313F94"/>
    <w:rsid w:val="0031549E"/>
    <w:rsid w:val="003157C0"/>
    <w:rsid w:val="003159B9"/>
    <w:rsid w:val="00315E9D"/>
    <w:rsid w:val="00317055"/>
    <w:rsid w:val="003175A3"/>
    <w:rsid w:val="00317B48"/>
    <w:rsid w:val="00321CDB"/>
    <w:rsid w:val="003227AC"/>
    <w:rsid w:val="00323284"/>
    <w:rsid w:val="00323B8B"/>
    <w:rsid w:val="00324AB6"/>
    <w:rsid w:val="00325C30"/>
    <w:rsid w:val="00326B56"/>
    <w:rsid w:val="00326CB0"/>
    <w:rsid w:val="003273D0"/>
    <w:rsid w:val="00327551"/>
    <w:rsid w:val="00327AEA"/>
    <w:rsid w:val="00327FE9"/>
    <w:rsid w:val="003304D8"/>
    <w:rsid w:val="003310E1"/>
    <w:rsid w:val="003318A8"/>
    <w:rsid w:val="003324C4"/>
    <w:rsid w:val="00332C93"/>
    <w:rsid w:val="00332FD2"/>
    <w:rsid w:val="0033453F"/>
    <w:rsid w:val="0033502B"/>
    <w:rsid w:val="003350DE"/>
    <w:rsid w:val="00335F55"/>
    <w:rsid w:val="00336147"/>
    <w:rsid w:val="00340018"/>
    <w:rsid w:val="00342E49"/>
    <w:rsid w:val="003442B8"/>
    <w:rsid w:val="00344944"/>
    <w:rsid w:val="00344EA7"/>
    <w:rsid w:val="0034526D"/>
    <w:rsid w:val="00345273"/>
    <w:rsid w:val="00345A25"/>
    <w:rsid w:val="00346080"/>
    <w:rsid w:val="0034782C"/>
    <w:rsid w:val="00347D70"/>
    <w:rsid w:val="00350C7F"/>
    <w:rsid w:val="00350E39"/>
    <w:rsid w:val="00351652"/>
    <w:rsid w:val="00351F9D"/>
    <w:rsid w:val="0035251B"/>
    <w:rsid w:val="003546C9"/>
    <w:rsid w:val="00354BC7"/>
    <w:rsid w:val="00355981"/>
    <w:rsid w:val="00355A19"/>
    <w:rsid w:val="00360A48"/>
    <w:rsid w:val="00361B10"/>
    <w:rsid w:val="00363643"/>
    <w:rsid w:val="0036387C"/>
    <w:rsid w:val="003639B9"/>
    <w:rsid w:val="00363B93"/>
    <w:rsid w:val="0036407E"/>
    <w:rsid w:val="0036484F"/>
    <w:rsid w:val="00364B3D"/>
    <w:rsid w:val="00366C29"/>
    <w:rsid w:val="00370B12"/>
    <w:rsid w:val="0037188A"/>
    <w:rsid w:val="00373640"/>
    <w:rsid w:val="00373C67"/>
    <w:rsid w:val="0037476F"/>
    <w:rsid w:val="00374B58"/>
    <w:rsid w:val="00374E9E"/>
    <w:rsid w:val="00375A62"/>
    <w:rsid w:val="00377733"/>
    <w:rsid w:val="00377C86"/>
    <w:rsid w:val="00377CB1"/>
    <w:rsid w:val="00377FB1"/>
    <w:rsid w:val="00380187"/>
    <w:rsid w:val="003804D0"/>
    <w:rsid w:val="0038145C"/>
    <w:rsid w:val="003829EF"/>
    <w:rsid w:val="003835F9"/>
    <w:rsid w:val="00383AD8"/>
    <w:rsid w:val="0038732E"/>
    <w:rsid w:val="00387B36"/>
    <w:rsid w:val="00391504"/>
    <w:rsid w:val="0039345E"/>
    <w:rsid w:val="00393807"/>
    <w:rsid w:val="00393BCC"/>
    <w:rsid w:val="00393EFD"/>
    <w:rsid w:val="0039408E"/>
    <w:rsid w:val="00394C57"/>
    <w:rsid w:val="0039520B"/>
    <w:rsid w:val="00395247"/>
    <w:rsid w:val="003957B1"/>
    <w:rsid w:val="0039738A"/>
    <w:rsid w:val="003A1C6D"/>
    <w:rsid w:val="003A28B9"/>
    <w:rsid w:val="003A2C1D"/>
    <w:rsid w:val="003A319F"/>
    <w:rsid w:val="003A3382"/>
    <w:rsid w:val="003A36B0"/>
    <w:rsid w:val="003A4125"/>
    <w:rsid w:val="003A458E"/>
    <w:rsid w:val="003A4D20"/>
    <w:rsid w:val="003A7CA5"/>
    <w:rsid w:val="003B03F2"/>
    <w:rsid w:val="003B08B7"/>
    <w:rsid w:val="003B0CDE"/>
    <w:rsid w:val="003B17DD"/>
    <w:rsid w:val="003B218C"/>
    <w:rsid w:val="003B2FBA"/>
    <w:rsid w:val="003B31E8"/>
    <w:rsid w:val="003B3D7C"/>
    <w:rsid w:val="003B476E"/>
    <w:rsid w:val="003C321D"/>
    <w:rsid w:val="003C3447"/>
    <w:rsid w:val="003C408D"/>
    <w:rsid w:val="003C44AE"/>
    <w:rsid w:val="003C5064"/>
    <w:rsid w:val="003C5FDD"/>
    <w:rsid w:val="003C65FA"/>
    <w:rsid w:val="003D04D3"/>
    <w:rsid w:val="003D0B95"/>
    <w:rsid w:val="003D0BFD"/>
    <w:rsid w:val="003D0DC0"/>
    <w:rsid w:val="003D159C"/>
    <w:rsid w:val="003D185E"/>
    <w:rsid w:val="003D1EBC"/>
    <w:rsid w:val="003D2CAE"/>
    <w:rsid w:val="003D30F4"/>
    <w:rsid w:val="003D370E"/>
    <w:rsid w:val="003D375C"/>
    <w:rsid w:val="003D37C3"/>
    <w:rsid w:val="003D3A0F"/>
    <w:rsid w:val="003D3FAC"/>
    <w:rsid w:val="003D55B2"/>
    <w:rsid w:val="003D7AD4"/>
    <w:rsid w:val="003E1386"/>
    <w:rsid w:val="003E1A7D"/>
    <w:rsid w:val="003E1CFA"/>
    <w:rsid w:val="003E2511"/>
    <w:rsid w:val="003E26F7"/>
    <w:rsid w:val="003E46E6"/>
    <w:rsid w:val="003E4FCD"/>
    <w:rsid w:val="003E5092"/>
    <w:rsid w:val="003E50E2"/>
    <w:rsid w:val="003E542D"/>
    <w:rsid w:val="003E7B4F"/>
    <w:rsid w:val="003E7D43"/>
    <w:rsid w:val="003F0EEE"/>
    <w:rsid w:val="003F1B7B"/>
    <w:rsid w:val="003F2E59"/>
    <w:rsid w:val="003F3D32"/>
    <w:rsid w:val="003F3DC2"/>
    <w:rsid w:val="003F402A"/>
    <w:rsid w:val="003F515D"/>
    <w:rsid w:val="003F5B8C"/>
    <w:rsid w:val="003F5DA7"/>
    <w:rsid w:val="003F5EBC"/>
    <w:rsid w:val="003F5F9D"/>
    <w:rsid w:val="003F64B2"/>
    <w:rsid w:val="004007F1"/>
    <w:rsid w:val="00400C77"/>
    <w:rsid w:val="004026E0"/>
    <w:rsid w:val="00403F93"/>
    <w:rsid w:val="00404C9D"/>
    <w:rsid w:val="00404E76"/>
    <w:rsid w:val="00405345"/>
    <w:rsid w:val="00405A23"/>
    <w:rsid w:val="00405A95"/>
    <w:rsid w:val="00406561"/>
    <w:rsid w:val="0040702D"/>
    <w:rsid w:val="0040797D"/>
    <w:rsid w:val="00407D38"/>
    <w:rsid w:val="00407FF7"/>
    <w:rsid w:val="00410DE5"/>
    <w:rsid w:val="00412382"/>
    <w:rsid w:val="00412A55"/>
    <w:rsid w:val="00412DAF"/>
    <w:rsid w:val="004145A1"/>
    <w:rsid w:val="00414645"/>
    <w:rsid w:val="004148C5"/>
    <w:rsid w:val="00414B0A"/>
    <w:rsid w:val="0041575C"/>
    <w:rsid w:val="00416CCD"/>
    <w:rsid w:val="00420273"/>
    <w:rsid w:val="004203C8"/>
    <w:rsid w:val="004214D0"/>
    <w:rsid w:val="00423EB1"/>
    <w:rsid w:val="00425200"/>
    <w:rsid w:val="0042633D"/>
    <w:rsid w:val="00426513"/>
    <w:rsid w:val="00426E48"/>
    <w:rsid w:val="0042714C"/>
    <w:rsid w:val="004300AB"/>
    <w:rsid w:val="0043052F"/>
    <w:rsid w:val="0043165A"/>
    <w:rsid w:val="00432363"/>
    <w:rsid w:val="00432F03"/>
    <w:rsid w:val="00433703"/>
    <w:rsid w:val="0043416A"/>
    <w:rsid w:val="004367C7"/>
    <w:rsid w:val="00437B53"/>
    <w:rsid w:val="00442BDC"/>
    <w:rsid w:val="00442F72"/>
    <w:rsid w:val="00443370"/>
    <w:rsid w:val="00443771"/>
    <w:rsid w:val="00444623"/>
    <w:rsid w:val="00446240"/>
    <w:rsid w:val="00447906"/>
    <w:rsid w:val="00450BA4"/>
    <w:rsid w:val="004515B2"/>
    <w:rsid w:val="004516CB"/>
    <w:rsid w:val="00452FFF"/>
    <w:rsid w:val="00454A77"/>
    <w:rsid w:val="00454F97"/>
    <w:rsid w:val="004560F5"/>
    <w:rsid w:val="00456BFB"/>
    <w:rsid w:val="00456D38"/>
    <w:rsid w:val="0045759A"/>
    <w:rsid w:val="004601BD"/>
    <w:rsid w:val="00460F2C"/>
    <w:rsid w:val="0046134C"/>
    <w:rsid w:val="004647A0"/>
    <w:rsid w:val="00467AF7"/>
    <w:rsid w:val="00467D6E"/>
    <w:rsid w:val="004714F9"/>
    <w:rsid w:val="00472D57"/>
    <w:rsid w:val="00474320"/>
    <w:rsid w:val="004746EC"/>
    <w:rsid w:val="00475A24"/>
    <w:rsid w:val="00476056"/>
    <w:rsid w:val="004765AB"/>
    <w:rsid w:val="004769F1"/>
    <w:rsid w:val="00477B06"/>
    <w:rsid w:val="0048003C"/>
    <w:rsid w:val="004804EB"/>
    <w:rsid w:val="00481D19"/>
    <w:rsid w:val="00481EB8"/>
    <w:rsid w:val="0048336B"/>
    <w:rsid w:val="00483A60"/>
    <w:rsid w:val="00484F12"/>
    <w:rsid w:val="00485390"/>
    <w:rsid w:val="00485A4F"/>
    <w:rsid w:val="004869A4"/>
    <w:rsid w:val="00486ABC"/>
    <w:rsid w:val="0048773C"/>
    <w:rsid w:val="0048791F"/>
    <w:rsid w:val="00487C31"/>
    <w:rsid w:val="00487D0F"/>
    <w:rsid w:val="00487EE3"/>
    <w:rsid w:val="00490946"/>
    <w:rsid w:val="00491518"/>
    <w:rsid w:val="004915C1"/>
    <w:rsid w:val="0049178C"/>
    <w:rsid w:val="00492032"/>
    <w:rsid w:val="00492901"/>
    <w:rsid w:val="004943BE"/>
    <w:rsid w:val="00495731"/>
    <w:rsid w:val="004962E5"/>
    <w:rsid w:val="004A036C"/>
    <w:rsid w:val="004A12B8"/>
    <w:rsid w:val="004A26B7"/>
    <w:rsid w:val="004A2767"/>
    <w:rsid w:val="004A2993"/>
    <w:rsid w:val="004A2AA6"/>
    <w:rsid w:val="004A2CEB"/>
    <w:rsid w:val="004A4821"/>
    <w:rsid w:val="004A5C5E"/>
    <w:rsid w:val="004A6171"/>
    <w:rsid w:val="004A638E"/>
    <w:rsid w:val="004A724A"/>
    <w:rsid w:val="004B01C7"/>
    <w:rsid w:val="004B0A2B"/>
    <w:rsid w:val="004B1050"/>
    <w:rsid w:val="004B11BD"/>
    <w:rsid w:val="004B181C"/>
    <w:rsid w:val="004B1F00"/>
    <w:rsid w:val="004B1F33"/>
    <w:rsid w:val="004B2BAF"/>
    <w:rsid w:val="004B2D77"/>
    <w:rsid w:val="004B2E0D"/>
    <w:rsid w:val="004B357F"/>
    <w:rsid w:val="004B47C8"/>
    <w:rsid w:val="004B779E"/>
    <w:rsid w:val="004C1AEF"/>
    <w:rsid w:val="004C1F03"/>
    <w:rsid w:val="004C4A78"/>
    <w:rsid w:val="004C5AEB"/>
    <w:rsid w:val="004C5C4C"/>
    <w:rsid w:val="004C6B01"/>
    <w:rsid w:val="004C7454"/>
    <w:rsid w:val="004D153F"/>
    <w:rsid w:val="004D2BAA"/>
    <w:rsid w:val="004D48DD"/>
    <w:rsid w:val="004D4CAA"/>
    <w:rsid w:val="004D5627"/>
    <w:rsid w:val="004D5B5D"/>
    <w:rsid w:val="004D6CF5"/>
    <w:rsid w:val="004D6DF0"/>
    <w:rsid w:val="004D7F00"/>
    <w:rsid w:val="004E1901"/>
    <w:rsid w:val="004E2800"/>
    <w:rsid w:val="004E29D5"/>
    <w:rsid w:val="004E3B26"/>
    <w:rsid w:val="004E5106"/>
    <w:rsid w:val="004E6CB0"/>
    <w:rsid w:val="004E70FB"/>
    <w:rsid w:val="004F090F"/>
    <w:rsid w:val="004F27C9"/>
    <w:rsid w:val="004F3245"/>
    <w:rsid w:val="004F35D4"/>
    <w:rsid w:val="004F6BCD"/>
    <w:rsid w:val="004F72AC"/>
    <w:rsid w:val="004F7C2D"/>
    <w:rsid w:val="005007BB"/>
    <w:rsid w:val="00500C7A"/>
    <w:rsid w:val="0050143B"/>
    <w:rsid w:val="00501538"/>
    <w:rsid w:val="00502428"/>
    <w:rsid w:val="00502ACB"/>
    <w:rsid w:val="0050399D"/>
    <w:rsid w:val="00504522"/>
    <w:rsid w:val="00504A2B"/>
    <w:rsid w:val="00507ACE"/>
    <w:rsid w:val="00510740"/>
    <w:rsid w:val="00510C80"/>
    <w:rsid w:val="005125D7"/>
    <w:rsid w:val="00512B5A"/>
    <w:rsid w:val="005139C3"/>
    <w:rsid w:val="00513E19"/>
    <w:rsid w:val="00514428"/>
    <w:rsid w:val="00514FBB"/>
    <w:rsid w:val="0051539B"/>
    <w:rsid w:val="00515703"/>
    <w:rsid w:val="00520860"/>
    <w:rsid w:val="00521833"/>
    <w:rsid w:val="00521F84"/>
    <w:rsid w:val="00522516"/>
    <w:rsid w:val="00522BC2"/>
    <w:rsid w:val="00523BFB"/>
    <w:rsid w:val="00524369"/>
    <w:rsid w:val="00524667"/>
    <w:rsid w:val="0052583E"/>
    <w:rsid w:val="0052591F"/>
    <w:rsid w:val="0052791E"/>
    <w:rsid w:val="00530A9C"/>
    <w:rsid w:val="00531662"/>
    <w:rsid w:val="005321FD"/>
    <w:rsid w:val="00532A20"/>
    <w:rsid w:val="00533E44"/>
    <w:rsid w:val="0053549F"/>
    <w:rsid w:val="00535AD1"/>
    <w:rsid w:val="0053705B"/>
    <w:rsid w:val="005375F1"/>
    <w:rsid w:val="00537B6C"/>
    <w:rsid w:val="00540C78"/>
    <w:rsid w:val="00541220"/>
    <w:rsid w:val="00541245"/>
    <w:rsid w:val="00542140"/>
    <w:rsid w:val="00542D01"/>
    <w:rsid w:val="0054499F"/>
    <w:rsid w:val="00544F97"/>
    <w:rsid w:val="00545E38"/>
    <w:rsid w:val="0055043E"/>
    <w:rsid w:val="00550766"/>
    <w:rsid w:val="00550811"/>
    <w:rsid w:val="00550CA8"/>
    <w:rsid w:val="00550E08"/>
    <w:rsid w:val="005513D4"/>
    <w:rsid w:val="0055346A"/>
    <w:rsid w:val="00553B1E"/>
    <w:rsid w:val="00553CEB"/>
    <w:rsid w:val="00554124"/>
    <w:rsid w:val="005544AE"/>
    <w:rsid w:val="005545B5"/>
    <w:rsid w:val="00554614"/>
    <w:rsid w:val="00554D9A"/>
    <w:rsid w:val="005551E9"/>
    <w:rsid w:val="005553D9"/>
    <w:rsid w:val="005557D6"/>
    <w:rsid w:val="00557AE3"/>
    <w:rsid w:val="00557F33"/>
    <w:rsid w:val="00560110"/>
    <w:rsid w:val="005615B8"/>
    <w:rsid w:val="00561A4C"/>
    <w:rsid w:val="0056216F"/>
    <w:rsid w:val="00562B35"/>
    <w:rsid w:val="00563272"/>
    <w:rsid w:val="00564699"/>
    <w:rsid w:val="00566664"/>
    <w:rsid w:val="005667D6"/>
    <w:rsid w:val="00566DC6"/>
    <w:rsid w:val="00570930"/>
    <w:rsid w:val="00570C59"/>
    <w:rsid w:val="00571639"/>
    <w:rsid w:val="00571EE9"/>
    <w:rsid w:val="00572552"/>
    <w:rsid w:val="0057339A"/>
    <w:rsid w:val="00575D55"/>
    <w:rsid w:val="005766D4"/>
    <w:rsid w:val="005768CF"/>
    <w:rsid w:val="005773D1"/>
    <w:rsid w:val="00580A87"/>
    <w:rsid w:val="00582203"/>
    <w:rsid w:val="005824C8"/>
    <w:rsid w:val="005829B7"/>
    <w:rsid w:val="005838CD"/>
    <w:rsid w:val="00584480"/>
    <w:rsid w:val="0058448E"/>
    <w:rsid w:val="00584822"/>
    <w:rsid w:val="005859A5"/>
    <w:rsid w:val="00585E0C"/>
    <w:rsid w:val="00585E4F"/>
    <w:rsid w:val="00586454"/>
    <w:rsid w:val="00586564"/>
    <w:rsid w:val="00586D06"/>
    <w:rsid w:val="00587705"/>
    <w:rsid w:val="00587B1F"/>
    <w:rsid w:val="00591DD5"/>
    <w:rsid w:val="00592BFE"/>
    <w:rsid w:val="005930ED"/>
    <w:rsid w:val="00593AC3"/>
    <w:rsid w:val="0059448B"/>
    <w:rsid w:val="005959BB"/>
    <w:rsid w:val="00597945"/>
    <w:rsid w:val="00597AAB"/>
    <w:rsid w:val="005A172B"/>
    <w:rsid w:val="005A1A2A"/>
    <w:rsid w:val="005A1CE5"/>
    <w:rsid w:val="005A40CF"/>
    <w:rsid w:val="005A54DB"/>
    <w:rsid w:val="005A54E8"/>
    <w:rsid w:val="005A58FE"/>
    <w:rsid w:val="005A5DFE"/>
    <w:rsid w:val="005A6208"/>
    <w:rsid w:val="005A6237"/>
    <w:rsid w:val="005A744B"/>
    <w:rsid w:val="005A7DA4"/>
    <w:rsid w:val="005B0351"/>
    <w:rsid w:val="005B13A4"/>
    <w:rsid w:val="005B1994"/>
    <w:rsid w:val="005B235F"/>
    <w:rsid w:val="005B32A0"/>
    <w:rsid w:val="005B36A6"/>
    <w:rsid w:val="005B3C9E"/>
    <w:rsid w:val="005B42D6"/>
    <w:rsid w:val="005B5103"/>
    <w:rsid w:val="005B606A"/>
    <w:rsid w:val="005B61DC"/>
    <w:rsid w:val="005B672C"/>
    <w:rsid w:val="005B6986"/>
    <w:rsid w:val="005B6C61"/>
    <w:rsid w:val="005B7C2B"/>
    <w:rsid w:val="005C0308"/>
    <w:rsid w:val="005C1313"/>
    <w:rsid w:val="005C14F6"/>
    <w:rsid w:val="005C15AB"/>
    <w:rsid w:val="005C181E"/>
    <w:rsid w:val="005C205F"/>
    <w:rsid w:val="005C3C99"/>
    <w:rsid w:val="005C451B"/>
    <w:rsid w:val="005C6BF8"/>
    <w:rsid w:val="005C7387"/>
    <w:rsid w:val="005C76FA"/>
    <w:rsid w:val="005C7B53"/>
    <w:rsid w:val="005C7D91"/>
    <w:rsid w:val="005D02A3"/>
    <w:rsid w:val="005D1718"/>
    <w:rsid w:val="005D1CAF"/>
    <w:rsid w:val="005D383C"/>
    <w:rsid w:val="005D40AF"/>
    <w:rsid w:val="005D49D4"/>
    <w:rsid w:val="005D4ADA"/>
    <w:rsid w:val="005D6E5A"/>
    <w:rsid w:val="005E0AE8"/>
    <w:rsid w:val="005E0DD9"/>
    <w:rsid w:val="005E126B"/>
    <w:rsid w:val="005E5751"/>
    <w:rsid w:val="005E5800"/>
    <w:rsid w:val="005E6198"/>
    <w:rsid w:val="005E6620"/>
    <w:rsid w:val="005E71F6"/>
    <w:rsid w:val="005F0833"/>
    <w:rsid w:val="005F151E"/>
    <w:rsid w:val="005F21B1"/>
    <w:rsid w:val="005F4683"/>
    <w:rsid w:val="005F568B"/>
    <w:rsid w:val="005F5DDB"/>
    <w:rsid w:val="005F636C"/>
    <w:rsid w:val="005F6845"/>
    <w:rsid w:val="005F6DF2"/>
    <w:rsid w:val="005F7B3B"/>
    <w:rsid w:val="005F7C90"/>
    <w:rsid w:val="00600503"/>
    <w:rsid w:val="00600EC7"/>
    <w:rsid w:val="00600EDF"/>
    <w:rsid w:val="00600FC7"/>
    <w:rsid w:val="00601B7C"/>
    <w:rsid w:val="00601F5A"/>
    <w:rsid w:val="006020DE"/>
    <w:rsid w:val="00602568"/>
    <w:rsid w:val="006028DB"/>
    <w:rsid w:val="00603A6F"/>
    <w:rsid w:val="00603F8A"/>
    <w:rsid w:val="006042C4"/>
    <w:rsid w:val="00604660"/>
    <w:rsid w:val="0060528B"/>
    <w:rsid w:val="00605C18"/>
    <w:rsid w:val="00606BD5"/>
    <w:rsid w:val="0060711B"/>
    <w:rsid w:val="00607FFD"/>
    <w:rsid w:val="0061300E"/>
    <w:rsid w:val="0061390D"/>
    <w:rsid w:val="00613E37"/>
    <w:rsid w:val="006140D1"/>
    <w:rsid w:val="00614F64"/>
    <w:rsid w:val="0061523A"/>
    <w:rsid w:val="006152C6"/>
    <w:rsid w:val="0061783A"/>
    <w:rsid w:val="00620BE1"/>
    <w:rsid w:val="0062170D"/>
    <w:rsid w:val="00622017"/>
    <w:rsid w:val="0062279A"/>
    <w:rsid w:val="00622D8E"/>
    <w:rsid w:val="00623D11"/>
    <w:rsid w:val="00624BCB"/>
    <w:rsid w:val="006251B2"/>
    <w:rsid w:val="006256E1"/>
    <w:rsid w:val="006257A9"/>
    <w:rsid w:val="00626D83"/>
    <w:rsid w:val="00626E47"/>
    <w:rsid w:val="0062763D"/>
    <w:rsid w:val="00627D60"/>
    <w:rsid w:val="00631174"/>
    <w:rsid w:val="00631AC4"/>
    <w:rsid w:val="006328CB"/>
    <w:rsid w:val="006338CE"/>
    <w:rsid w:val="00634A9B"/>
    <w:rsid w:val="00634D0B"/>
    <w:rsid w:val="006352AB"/>
    <w:rsid w:val="00636FCE"/>
    <w:rsid w:val="0063771A"/>
    <w:rsid w:val="00637A6E"/>
    <w:rsid w:val="00637EC9"/>
    <w:rsid w:val="00644B7C"/>
    <w:rsid w:val="006470AC"/>
    <w:rsid w:val="006471F4"/>
    <w:rsid w:val="0064791D"/>
    <w:rsid w:val="006500C5"/>
    <w:rsid w:val="006508F0"/>
    <w:rsid w:val="00653562"/>
    <w:rsid w:val="00653AE7"/>
    <w:rsid w:val="00653E11"/>
    <w:rsid w:val="0065463F"/>
    <w:rsid w:val="00654DE4"/>
    <w:rsid w:val="006554F2"/>
    <w:rsid w:val="006556FB"/>
    <w:rsid w:val="0066098C"/>
    <w:rsid w:val="0066109E"/>
    <w:rsid w:val="006610B9"/>
    <w:rsid w:val="00661900"/>
    <w:rsid w:val="006628E7"/>
    <w:rsid w:val="00662C10"/>
    <w:rsid w:val="00663FC1"/>
    <w:rsid w:val="00664E59"/>
    <w:rsid w:val="00665975"/>
    <w:rsid w:val="00666390"/>
    <w:rsid w:val="00667881"/>
    <w:rsid w:val="00671845"/>
    <w:rsid w:val="006726D9"/>
    <w:rsid w:val="00672753"/>
    <w:rsid w:val="0067292B"/>
    <w:rsid w:val="0067294B"/>
    <w:rsid w:val="00672A6F"/>
    <w:rsid w:val="00672D66"/>
    <w:rsid w:val="0067353E"/>
    <w:rsid w:val="00674B90"/>
    <w:rsid w:val="00675615"/>
    <w:rsid w:val="0067589B"/>
    <w:rsid w:val="00675A2E"/>
    <w:rsid w:val="0067676C"/>
    <w:rsid w:val="00676E3A"/>
    <w:rsid w:val="00677651"/>
    <w:rsid w:val="00677C6D"/>
    <w:rsid w:val="00680510"/>
    <w:rsid w:val="00681006"/>
    <w:rsid w:val="00681493"/>
    <w:rsid w:val="006818B4"/>
    <w:rsid w:val="006821C4"/>
    <w:rsid w:val="00682D1D"/>
    <w:rsid w:val="00683782"/>
    <w:rsid w:val="0068440D"/>
    <w:rsid w:val="00685270"/>
    <w:rsid w:val="00685494"/>
    <w:rsid w:val="00686CA1"/>
    <w:rsid w:val="006872B8"/>
    <w:rsid w:val="006906AD"/>
    <w:rsid w:val="00690DC2"/>
    <w:rsid w:val="00691577"/>
    <w:rsid w:val="00692566"/>
    <w:rsid w:val="00692BCA"/>
    <w:rsid w:val="00692CBC"/>
    <w:rsid w:val="00693C6C"/>
    <w:rsid w:val="00693D25"/>
    <w:rsid w:val="00693D36"/>
    <w:rsid w:val="006945EE"/>
    <w:rsid w:val="00694755"/>
    <w:rsid w:val="0069508C"/>
    <w:rsid w:val="0069527F"/>
    <w:rsid w:val="00696C6C"/>
    <w:rsid w:val="006A0C5E"/>
    <w:rsid w:val="006A0E33"/>
    <w:rsid w:val="006A1519"/>
    <w:rsid w:val="006A1949"/>
    <w:rsid w:val="006A1E57"/>
    <w:rsid w:val="006A24CC"/>
    <w:rsid w:val="006A278E"/>
    <w:rsid w:val="006A3CD6"/>
    <w:rsid w:val="006A46CD"/>
    <w:rsid w:val="006A6FB0"/>
    <w:rsid w:val="006A791C"/>
    <w:rsid w:val="006B2464"/>
    <w:rsid w:val="006B28D0"/>
    <w:rsid w:val="006B2D77"/>
    <w:rsid w:val="006B2E2A"/>
    <w:rsid w:val="006B4163"/>
    <w:rsid w:val="006B45A9"/>
    <w:rsid w:val="006B7160"/>
    <w:rsid w:val="006B75C9"/>
    <w:rsid w:val="006B7CA9"/>
    <w:rsid w:val="006B7F27"/>
    <w:rsid w:val="006C0669"/>
    <w:rsid w:val="006C0AB7"/>
    <w:rsid w:val="006C45A0"/>
    <w:rsid w:val="006C58D9"/>
    <w:rsid w:val="006C65BB"/>
    <w:rsid w:val="006C65CC"/>
    <w:rsid w:val="006C79E4"/>
    <w:rsid w:val="006D04AD"/>
    <w:rsid w:val="006D0FC8"/>
    <w:rsid w:val="006D192A"/>
    <w:rsid w:val="006D3967"/>
    <w:rsid w:val="006D3EEA"/>
    <w:rsid w:val="006D420D"/>
    <w:rsid w:val="006D4E51"/>
    <w:rsid w:val="006D5481"/>
    <w:rsid w:val="006D68D8"/>
    <w:rsid w:val="006D6AD8"/>
    <w:rsid w:val="006D7F5F"/>
    <w:rsid w:val="006E0593"/>
    <w:rsid w:val="006E17BB"/>
    <w:rsid w:val="006E1C16"/>
    <w:rsid w:val="006E2341"/>
    <w:rsid w:val="006E244A"/>
    <w:rsid w:val="006E26AE"/>
    <w:rsid w:val="006E2CC2"/>
    <w:rsid w:val="006E2ED9"/>
    <w:rsid w:val="006E38B2"/>
    <w:rsid w:val="006E4BCE"/>
    <w:rsid w:val="006E4D15"/>
    <w:rsid w:val="006E69A1"/>
    <w:rsid w:val="006E6FEC"/>
    <w:rsid w:val="006F09D1"/>
    <w:rsid w:val="006F0B10"/>
    <w:rsid w:val="006F0B39"/>
    <w:rsid w:val="006F0EB9"/>
    <w:rsid w:val="006F1403"/>
    <w:rsid w:val="006F1C6B"/>
    <w:rsid w:val="006F22B2"/>
    <w:rsid w:val="006F4256"/>
    <w:rsid w:val="006F511D"/>
    <w:rsid w:val="006F535E"/>
    <w:rsid w:val="006F57D0"/>
    <w:rsid w:val="006F5A0C"/>
    <w:rsid w:val="006F6C87"/>
    <w:rsid w:val="006F7147"/>
    <w:rsid w:val="006F7C17"/>
    <w:rsid w:val="0070186A"/>
    <w:rsid w:val="007019F1"/>
    <w:rsid w:val="00701CE3"/>
    <w:rsid w:val="00703084"/>
    <w:rsid w:val="007046CF"/>
    <w:rsid w:val="007054FF"/>
    <w:rsid w:val="007060ED"/>
    <w:rsid w:val="00711910"/>
    <w:rsid w:val="00711D0B"/>
    <w:rsid w:val="007136C9"/>
    <w:rsid w:val="00713D4D"/>
    <w:rsid w:val="007142C5"/>
    <w:rsid w:val="007143C1"/>
    <w:rsid w:val="0071464D"/>
    <w:rsid w:val="007164B3"/>
    <w:rsid w:val="0071657E"/>
    <w:rsid w:val="007166FA"/>
    <w:rsid w:val="007168BF"/>
    <w:rsid w:val="00716FBB"/>
    <w:rsid w:val="00717127"/>
    <w:rsid w:val="007173BF"/>
    <w:rsid w:val="00717573"/>
    <w:rsid w:val="0071776E"/>
    <w:rsid w:val="00717A96"/>
    <w:rsid w:val="00720235"/>
    <w:rsid w:val="007202A6"/>
    <w:rsid w:val="00720412"/>
    <w:rsid w:val="007206AC"/>
    <w:rsid w:val="00720A4E"/>
    <w:rsid w:val="00720ADE"/>
    <w:rsid w:val="0072154A"/>
    <w:rsid w:val="00722F96"/>
    <w:rsid w:val="00723033"/>
    <w:rsid w:val="00723378"/>
    <w:rsid w:val="007247DC"/>
    <w:rsid w:val="00724D80"/>
    <w:rsid w:val="00725396"/>
    <w:rsid w:val="00725809"/>
    <w:rsid w:val="007258EC"/>
    <w:rsid w:val="00725992"/>
    <w:rsid w:val="007261BA"/>
    <w:rsid w:val="0072629B"/>
    <w:rsid w:val="007264FF"/>
    <w:rsid w:val="00726BBE"/>
    <w:rsid w:val="007303CB"/>
    <w:rsid w:val="00731025"/>
    <w:rsid w:val="00732223"/>
    <w:rsid w:val="0073317D"/>
    <w:rsid w:val="007335F9"/>
    <w:rsid w:val="0073555B"/>
    <w:rsid w:val="0073704C"/>
    <w:rsid w:val="00740941"/>
    <w:rsid w:val="007410E5"/>
    <w:rsid w:val="00741BB3"/>
    <w:rsid w:val="00743DD4"/>
    <w:rsid w:val="0074456F"/>
    <w:rsid w:val="00744BCC"/>
    <w:rsid w:val="0074533C"/>
    <w:rsid w:val="0074542B"/>
    <w:rsid w:val="00745D25"/>
    <w:rsid w:val="00745DFF"/>
    <w:rsid w:val="00745F3D"/>
    <w:rsid w:val="00746AE5"/>
    <w:rsid w:val="00747E62"/>
    <w:rsid w:val="0075045A"/>
    <w:rsid w:val="007509D2"/>
    <w:rsid w:val="00751691"/>
    <w:rsid w:val="0075170A"/>
    <w:rsid w:val="007529BB"/>
    <w:rsid w:val="0075401E"/>
    <w:rsid w:val="00754580"/>
    <w:rsid w:val="00760B47"/>
    <w:rsid w:val="0076250B"/>
    <w:rsid w:val="00762536"/>
    <w:rsid w:val="00762D1C"/>
    <w:rsid w:val="0076326A"/>
    <w:rsid w:val="0076370E"/>
    <w:rsid w:val="00763E09"/>
    <w:rsid w:val="00764EA6"/>
    <w:rsid w:val="00765433"/>
    <w:rsid w:val="00766E40"/>
    <w:rsid w:val="007672DF"/>
    <w:rsid w:val="007675A3"/>
    <w:rsid w:val="00771A70"/>
    <w:rsid w:val="00771F03"/>
    <w:rsid w:val="00772239"/>
    <w:rsid w:val="0077259E"/>
    <w:rsid w:val="0077552F"/>
    <w:rsid w:val="00775DA9"/>
    <w:rsid w:val="00776B7D"/>
    <w:rsid w:val="00776EFB"/>
    <w:rsid w:val="007772CF"/>
    <w:rsid w:val="00777B50"/>
    <w:rsid w:val="007801E9"/>
    <w:rsid w:val="00780C6C"/>
    <w:rsid w:val="0078235F"/>
    <w:rsid w:val="007829B5"/>
    <w:rsid w:val="00782BCB"/>
    <w:rsid w:val="0078316B"/>
    <w:rsid w:val="00783BAB"/>
    <w:rsid w:val="00785B86"/>
    <w:rsid w:val="00785C87"/>
    <w:rsid w:val="007861C1"/>
    <w:rsid w:val="007865C3"/>
    <w:rsid w:val="00786B9E"/>
    <w:rsid w:val="00787213"/>
    <w:rsid w:val="00790071"/>
    <w:rsid w:val="00790A3A"/>
    <w:rsid w:val="007918C9"/>
    <w:rsid w:val="00791C60"/>
    <w:rsid w:val="00791E24"/>
    <w:rsid w:val="007921EA"/>
    <w:rsid w:val="00793258"/>
    <w:rsid w:val="00793A5A"/>
    <w:rsid w:val="00794540"/>
    <w:rsid w:val="00794A06"/>
    <w:rsid w:val="00794C01"/>
    <w:rsid w:val="00795250"/>
    <w:rsid w:val="007957BF"/>
    <w:rsid w:val="00795B60"/>
    <w:rsid w:val="00795E5F"/>
    <w:rsid w:val="00796BD1"/>
    <w:rsid w:val="00797759"/>
    <w:rsid w:val="007977C0"/>
    <w:rsid w:val="00797899"/>
    <w:rsid w:val="007A292B"/>
    <w:rsid w:val="007A2C96"/>
    <w:rsid w:val="007A31CB"/>
    <w:rsid w:val="007A31D4"/>
    <w:rsid w:val="007A3241"/>
    <w:rsid w:val="007A3AD9"/>
    <w:rsid w:val="007A42FD"/>
    <w:rsid w:val="007A4A89"/>
    <w:rsid w:val="007A6511"/>
    <w:rsid w:val="007A7468"/>
    <w:rsid w:val="007A74C1"/>
    <w:rsid w:val="007B06EC"/>
    <w:rsid w:val="007B15DC"/>
    <w:rsid w:val="007B191A"/>
    <w:rsid w:val="007B1C60"/>
    <w:rsid w:val="007B2534"/>
    <w:rsid w:val="007B3422"/>
    <w:rsid w:val="007B468A"/>
    <w:rsid w:val="007B4A34"/>
    <w:rsid w:val="007B5035"/>
    <w:rsid w:val="007B5664"/>
    <w:rsid w:val="007B5D48"/>
    <w:rsid w:val="007B6C8F"/>
    <w:rsid w:val="007B6DE1"/>
    <w:rsid w:val="007B7773"/>
    <w:rsid w:val="007B7F77"/>
    <w:rsid w:val="007C073B"/>
    <w:rsid w:val="007C12D9"/>
    <w:rsid w:val="007C1503"/>
    <w:rsid w:val="007C3844"/>
    <w:rsid w:val="007C3F50"/>
    <w:rsid w:val="007C457B"/>
    <w:rsid w:val="007C4E2F"/>
    <w:rsid w:val="007C5ABE"/>
    <w:rsid w:val="007C5D72"/>
    <w:rsid w:val="007D3FD6"/>
    <w:rsid w:val="007D664E"/>
    <w:rsid w:val="007D667D"/>
    <w:rsid w:val="007D791C"/>
    <w:rsid w:val="007D7A6B"/>
    <w:rsid w:val="007E0426"/>
    <w:rsid w:val="007E213C"/>
    <w:rsid w:val="007E22EF"/>
    <w:rsid w:val="007E2511"/>
    <w:rsid w:val="007E2CDB"/>
    <w:rsid w:val="007E3D4C"/>
    <w:rsid w:val="007E41A0"/>
    <w:rsid w:val="007E45D4"/>
    <w:rsid w:val="007E5DEC"/>
    <w:rsid w:val="007E6B5A"/>
    <w:rsid w:val="007E7AC8"/>
    <w:rsid w:val="007F0FF1"/>
    <w:rsid w:val="007F1009"/>
    <w:rsid w:val="007F11A4"/>
    <w:rsid w:val="007F2F43"/>
    <w:rsid w:val="007F4607"/>
    <w:rsid w:val="007F4731"/>
    <w:rsid w:val="007F5F2F"/>
    <w:rsid w:val="007F6345"/>
    <w:rsid w:val="007F6B08"/>
    <w:rsid w:val="007F7EB1"/>
    <w:rsid w:val="008000EE"/>
    <w:rsid w:val="00801DFB"/>
    <w:rsid w:val="008026DD"/>
    <w:rsid w:val="0080422F"/>
    <w:rsid w:val="00805D96"/>
    <w:rsid w:val="008069D2"/>
    <w:rsid w:val="008070B9"/>
    <w:rsid w:val="008102B0"/>
    <w:rsid w:val="0081045E"/>
    <w:rsid w:val="00810D48"/>
    <w:rsid w:val="00813B59"/>
    <w:rsid w:val="008148D3"/>
    <w:rsid w:val="00814A1A"/>
    <w:rsid w:val="00814F29"/>
    <w:rsid w:val="00815493"/>
    <w:rsid w:val="00817DFC"/>
    <w:rsid w:val="0082023A"/>
    <w:rsid w:val="00820AFC"/>
    <w:rsid w:val="00820D98"/>
    <w:rsid w:val="00820F6B"/>
    <w:rsid w:val="00821248"/>
    <w:rsid w:val="0082171B"/>
    <w:rsid w:val="00821887"/>
    <w:rsid w:val="0082262E"/>
    <w:rsid w:val="0082281E"/>
    <w:rsid w:val="0082427A"/>
    <w:rsid w:val="00824549"/>
    <w:rsid w:val="008250F8"/>
    <w:rsid w:val="00825EB8"/>
    <w:rsid w:val="00826500"/>
    <w:rsid w:val="00826D51"/>
    <w:rsid w:val="00826D93"/>
    <w:rsid w:val="0082723A"/>
    <w:rsid w:val="00827DE0"/>
    <w:rsid w:val="00827EF1"/>
    <w:rsid w:val="00830734"/>
    <w:rsid w:val="0083218E"/>
    <w:rsid w:val="008322A1"/>
    <w:rsid w:val="00833166"/>
    <w:rsid w:val="00834D40"/>
    <w:rsid w:val="00834D6A"/>
    <w:rsid w:val="00834DF2"/>
    <w:rsid w:val="00835576"/>
    <w:rsid w:val="008360F6"/>
    <w:rsid w:val="0083640A"/>
    <w:rsid w:val="008377BC"/>
    <w:rsid w:val="00837C62"/>
    <w:rsid w:val="0084069E"/>
    <w:rsid w:val="00840FB4"/>
    <w:rsid w:val="00842831"/>
    <w:rsid w:val="0084318F"/>
    <w:rsid w:val="008434E4"/>
    <w:rsid w:val="00847883"/>
    <w:rsid w:val="00850C25"/>
    <w:rsid w:val="0085292D"/>
    <w:rsid w:val="0085415C"/>
    <w:rsid w:val="00854372"/>
    <w:rsid w:val="00856496"/>
    <w:rsid w:val="0085667B"/>
    <w:rsid w:val="00857400"/>
    <w:rsid w:val="008575BE"/>
    <w:rsid w:val="00857716"/>
    <w:rsid w:val="0086283F"/>
    <w:rsid w:val="00865960"/>
    <w:rsid w:val="00866C77"/>
    <w:rsid w:val="00866CC3"/>
    <w:rsid w:val="008673C1"/>
    <w:rsid w:val="00867870"/>
    <w:rsid w:val="00867CF6"/>
    <w:rsid w:val="00867E3D"/>
    <w:rsid w:val="0087040D"/>
    <w:rsid w:val="008704AA"/>
    <w:rsid w:val="0087272B"/>
    <w:rsid w:val="00872F66"/>
    <w:rsid w:val="008733C8"/>
    <w:rsid w:val="008736AE"/>
    <w:rsid w:val="008749E3"/>
    <w:rsid w:val="00874A3A"/>
    <w:rsid w:val="00875644"/>
    <w:rsid w:val="00875EF0"/>
    <w:rsid w:val="00876AE4"/>
    <w:rsid w:val="00876E0E"/>
    <w:rsid w:val="00876FCF"/>
    <w:rsid w:val="0088030B"/>
    <w:rsid w:val="00881BA2"/>
    <w:rsid w:val="00882DFF"/>
    <w:rsid w:val="008835B5"/>
    <w:rsid w:val="008845DD"/>
    <w:rsid w:val="00884908"/>
    <w:rsid w:val="008853F4"/>
    <w:rsid w:val="00885E55"/>
    <w:rsid w:val="00886320"/>
    <w:rsid w:val="008865C4"/>
    <w:rsid w:val="008865FA"/>
    <w:rsid w:val="00887F90"/>
    <w:rsid w:val="00890DC4"/>
    <w:rsid w:val="008913DB"/>
    <w:rsid w:val="008919AF"/>
    <w:rsid w:val="00891BF5"/>
    <w:rsid w:val="00891EAA"/>
    <w:rsid w:val="00892638"/>
    <w:rsid w:val="00892A3D"/>
    <w:rsid w:val="00892AC5"/>
    <w:rsid w:val="00893EA6"/>
    <w:rsid w:val="00894071"/>
    <w:rsid w:val="0089412A"/>
    <w:rsid w:val="00894FF0"/>
    <w:rsid w:val="0089593F"/>
    <w:rsid w:val="008960E3"/>
    <w:rsid w:val="00896C15"/>
    <w:rsid w:val="008A05E5"/>
    <w:rsid w:val="008A119A"/>
    <w:rsid w:val="008A2CB5"/>
    <w:rsid w:val="008A3F38"/>
    <w:rsid w:val="008A4965"/>
    <w:rsid w:val="008A4E64"/>
    <w:rsid w:val="008A5F26"/>
    <w:rsid w:val="008A7474"/>
    <w:rsid w:val="008B05A5"/>
    <w:rsid w:val="008B2C89"/>
    <w:rsid w:val="008B2DF2"/>
    <w:rsid w:val="008B315F"/>
    <w:rsid w:val="008B39E2"/>
    <w:rsid w:val="008B48BA"/>
    <w:rsid w:val="008B5CB0"/>
    <w:rsid w:val="008C228A"/>
    <w:rsid w:val="008C3750"/>
    <w:rsid w:val="008C4976"/>
    <w:rsid w:val="008C67A4"/>
    <w:rsid w:val="008C6906"/>
    <w:rsid w:val="008C78AD"/>
    <w:rsid w:val="008D090C"/>
    <w:rsid w:val="008D13CA"/>
    <w:rsid w:val="008D1A5B"/>
    <w:rsid w:val="008D2460"/>
    <w:rsid w:val="008D2DC8"/>
    <w:rsid w:val="008D2F80"/>
    <w:rsid w:val="008D2FDD"/>
    <w:rsid w:val="008D3035"/>
    <w:rsid w:val="008D3622"/>
    <w:rsid w:val="008D3C70"/>
    <w:rsid w:val="008D4996"/>
    <w:rsid w:val="008D51F9"/>
    <w:rsid w:val="008D5FC1"/>
    <w:rsid w:val="008D5FF2"/>
    <w:rsid w:val="008D63FA"/>
    <w:rsid w:val="008D7374"/>
    <w:rsid w:val="008E0D5B"/>
    <w:rsid w:val="008E11E5"/>
    <w:rsid w:val="008E1A66"/>
    <w:rsid w:val="008E1A8E"/>
    <w:rsid w:val="008E3B4B"/>
    <w:rsid w:val="008E3C3D"/>
    <w:rsid w:val="008E41E7"/>
    <w:rsid w:val="008E60A6"/>
    <w:rsid w:val="008E6EAC"/>
    <w:rsid w:val="008F0CF0"/>
    <w:rsid w:val="008F101E"/>
    <w:rsid w:val="008F1884"/>
    <w:rsid w:val="008F3C24"/>
    <w:rsid w:val="008F4333"/>
    <w:rsid w:val="008F4975"/>
    <w:rsid w:val="008F5A48"/>
    <w:rsid w:val="008F6DAB"/>
    <w:rsid w:val="008F7AEE"/>
    <w:rsid w:val="008F7F2B"/>
    <w:rsid w:val="00901288"/>
    <w:rsid w:val="009016F8"/>
    <w:rsid w:val="00901E39"/>
    <w:rsid w:val="00902181"/>
    <w:rsid w:val="00903640"/>
    <w:rsid w:val="00903F01"/>
    <w:rsid w:val="00906737"/>
    <w:rsid w:val="00906879"/>
    <w:rsid w:val="00906FF8"/>
    <w:rsid w:val="00911977"/>
    <w:rsid w:val="0091199F"/>
    <w:rsid w:val="00912A35"/>
    <w:rsid w:val="00912E5A"/>
    <w:rsid w:val="00913344"/>
    <w:rsid w:val="0091485E"/>
    <w:rsid w:val="00914E76"/>
    <w:rsid w:val="00915347"/>
    <w:rsid w:val="0091544A"/>
    <w:rsid w:val="00915BD3"/>
    <w:rsid w:val="00920739"/>
    <w:rsid w:val="00920CF1"/>
    <w:rsid w:val="0092209D"/>
    <w:rsid w:val="00922F15"/>
    <w:rsid w:val="009234D5"/>
    <w:rsid w:val="0092354D"/>
    <w:rsid w:val="00923F80"/>
    <w:rsid w:val="00925669"/>
    <w:rsid w:val="00925827"/>
    <w:rsid w:val="00925E49"/>
    <w:rsid w:val="00926B59"/>
    <w:rsid w:val="00931A29"/>
    <w:rsid w:val="009323A1"/>
    <w:rsid w:val="009328CB"/>
    <w:rsid w:val="00933374"/>
    <w:rsid w:val="0093345F"/>
    <w:rsid w:val="009337F9"/>
    <w:rsid w:val="00933875"/>
    <w:rsid w:val="009344E0"/>
    <w:rsid w:val="0093520C"/>
    <w:rsid w:val="00935C18"/>
    <w:rsid w:val="009422F0"/>
    <w:rsid w:val="00942B3C"/>
    <w:rsid w:val="00943BDD"/>
    <w:rsid w:val="009443F9"/>
    <w:rsid w:val="00945046"/>
    <w:rsid w:val="00945306"/>
    <w:rsid w:val="00945B98"/>
    <w:rsid w:val="00946280"/>
    <w:rsid w:val="009470B6"/>
    <w:rsid w:val="0095023F"/>
    <w:rsid w:val="00950913"/>
    <w:rsid w:val="00950D0E"/>
    <w:rsid w:val="0095145B"/>
    <w:rsid w:val="009525F2"/>
    <w:rsid w:val="00952F0E"/>
    <w:rsid w:val="00952FC7"/>
    <w:rsid w:val="00954605"/>
    <w:rsid w:val="00954CAA"/>
    <w:rsid w:val="00955DE2"/>
    <w:rsid w:val="00960B44"/>
    <w:rsid w:val="00963B1F"/>
    <w:rsid w:val="00964821"/>
    <w:rsid w:val="00964D1A"/>
    <w:rsid w:val="009652B1"/>
    <w:rsid w:val="00965D0D"/>
    <w:rsid w:val="00967087"/>
    <w:rsid w:val="0096750F"/>
    <w:rsid w:val="00967BEE"/>
    <w:rsid w:val="00967E3C"/>
    <w:rsid w:val="009706FC"/>
    <w:rsid w:val="009708B6"/>
    <w:rsid w:val="00970BCB"/>
    <w:rsid w:val="00971A71"/>
    <w:rsid w:val="009720A6"/>
    <w:rsid w:val="00972241"/>
    <w:rsid w:val="009729E7"/>
    <w:rsid w:val="00973C39"/>
    <w:rsid w:val="00974F68"/>
    <w:rsid w:val="009753FF"/>
    <w:rsid w:val="00975A26"/>
    <w:rsid w:val="00975F4A"/>
    <w:rsid w:val="0097753A"/>
    <w:rsid w:val="00977DF0"/>
    <w:rsid w:val="00981654"/>
    <w:rsid w:val="009816A1"/>
    <w:rsid w:val="009818E5"/>
    <w:rsid w:val="00982A6A"/>
    <w:rsid w:val="00982B29"/>
    <w:rsid w:val="0098380A"/>
    <w:rsid w:val="00983C5B"/>
    <w:rsid w:val="00983E63"/>
    <w:rsid w:val="00985D43"/>
    <w:rsid w:val="00986340"/>
    <w:rsid w:val="00986658"/>
    <w:rsid w:val="0098669C"/>
    <w:rsid w:val="00986A4B"/>
    <w:rsid w:val="009872DC"/>
    <w:rsid w:val="00987523"/>
    <w:rsid w:val="009875F3"/>
    <w:rsid w:val="00987875"/>
    <w:rsid w:val="009879D5"/>
    <w:rsid w:val="00987D00"/>
    <w:rsid w:val="009909C2"/>
    <w:rsid w:val="00990EAB"/>
    <w:rsid w:val="00991B8D"/>
    <w:rsid w:val="0099347D"/>
    <w:rsid w:val="00993939"/>
    <w:rsid w:val="009939C3"/>
    <w:rsid w:val="0099470D"/>
    <w:rsid w:val="009957AA"/>
    <w:rsid w:val="00996AD2"/>
    <w:rsid w:val="00997A01"/>
    <w:rsid w:val="009A0425"/>
    <w:rsid w:val="009A1466"/>
    <w:rsid w:val="009A2F7D"/>
    <w:rsid w:val="009A5070"/>
    <w:rsid w:val="009A5A53"/>
    <w:rsid w:val="009A74E5"/>
    <w:rsid w:val="009A7F8F"/>
    <w:rsid w:val="009B0732"/>
    <w:rsid w:val="009B0E20"/>
    <w:rsid w:val="009B1162"/>
    <w:rsid w:val="009B1501"/>
    <w:rsid w:val="009B220B"/>
    <w:rsid w:val="009B276A"/>
    <w:rsid w:val="009B375A"/>
    <w:rsid w:val="009B3E94"/>
    <w:rsid w:val="009B3F08"/>
    <w:rsid w:val="009B4C29"/>
    <w:rsid w:val="009B4F69"/>
    <w:rsid w:val="009B546D"/>
    <w:rsid w:val="009B5591"/>
    <w:rsid w:val="009B693B"/>
    <w:rsid w:val="009B6AEC"/>
    <w:rsid w:val="009B71EF"/>
    <w:rsid w:val="009B7647"/>
    <w:rsid w:val="009C381E"/>
    <w:rsid w:val="009C4ADE"/>
    <w:rsid w:val="009C4D7A"/>
    <w:rsid w:val="009C5390"/>
    <w:rsid w:val="009C53D5"/>
    <w:rsid w:val="009C5EAD"/>
    <w:rsid w:val="009C610F"/>
    <w:rsid w:val="009C62EC"/>
    <w:rsid w:val="009C66A1"/>
    <w:rsid w:val="009C67BC"/>
    <w:rsid w:val="009C72B5"/>
    <w:rsid w:val="009D132A"/>
    <w:rsid w:val="009D18F2"/>
    <w:rsid w:val="009D1C23"/>
    <w:rsid w:val="009D1DA4"/>
    <w:rsid w:val="009D2897"/>
    <w:rsid w:val="009D30ED"/>
    <w:rsid w:val="009D32CE"/>
    <w:rsid w:val="009D3466"/>
    <w:rsid w:val="009D3B0A"/>
    <w:rsid w:val="009D3DCE"/>
    <w:rsid w:val="009D48AE"/>
    <w:rsid w:val="009D6AC4"/>
    <w:rsid w:val="009D70B2"/>
    <w:rsid w:val="009E09FA"/>
    <w:rsid w:val="009E16D5"/>
    <w:rsid w:val="009E1F64"/>
    <w:rsid w:val="009E209C"/>
    <w:rsid w:val="009E25CC"/>
    <w:rsid w:val="009E35D5"/>
    <w:rsid w:val="009E386B"/>
    <w:rsid w:val="009E49E5"/>
    <w:rsid w:val="009E4CBD"/>
    <w:rsid w:val="009E5C8B"/>
    <w:rsid w:val="009E73D5"/>
    <w:rsid w:val="009E7644"/>
    <w:rsid w:val="009F0A6F"/>
    <w:rsid w:val="009F0DEF"/>
    <w:rsid w:val="009F11EB"/>
    <w:rsid w:val="009F1585"/>
    <w:rsid w:val="009F1E81"/>
    <w:rsid w:val="009F35BA"/>
    <w:rsid w:val="009F5D12"/>
    <w:rsid w:val="009F7BCF"/>
    <w:rsid w:val="00A006FE"/>
    <w:rsid w:val="00A0091B"/>
    <w:rsid w:val="00A01D41"/>
    <w:rsid w:val="00A01F86"/>
    <w:rsid w:val="00A041E1"/>
    <w:rsid w:val="00A04C83"/>
    <w:rsid w:val="00A061DE"/>
    <w:rsid w:val="00A06975"/>
    <w:rsid w:val="00A06A7C"/>
    <w:rsid w:val="00A1008E"/>
    <w:rsid w:val="00A10250"/>
    <w:rsid w:val="00A103C2"/>
    <w:rsid w:val="00A10419"/>
    <w:rsid w:val="00A1063A"/>
    <w:rsid w:val="00A106A7"/>
    <w:rsid w:val="00A10A03"/>
    <w:rsid w:val="00A112AA"/>
    <w:rsid w:val="00A114A3"/>
    <w:rsid w:val="00A11E2F"/>
    <w:rsid w:val="00A11EA2"/>
    <w:rsid w:val="00A12F02"/>
    <w:rsid w:val="00A13C7D"/>
    <w:rsid w:val="00A14262"/>
    <w:rsid w:val="00A1603D"/>
    <w:rsid w:val="00A16C92"/>
    <w:rsid w:val="00A17B1C"/>
    <w:rsid w:val="00A17B4A"/>
    <w:rsid w:val="00A200DC"/>
    <w:rsid w:val="00A21CAB"/>
    <w:rsid w:val="00A2229D"/>
    <w:rsid w:val="00A230CF"/>
    <w:rsid w:val="00A2454C"/>
    <w:rsid w:val="00A25F6F"/>
    <w:rsid w:val="00A27F19"/>
    <w:rsid w:val="00A30C8A"/>
    <w:rsid w:val="00A30DE7"/>
    <w:rsid w:val="00A30EC8"/>
    <w:rsid w:val="00A3181A"/>
    <w:rsid w:val="00A31D45"/>
    <w:rsid w:val="00A33AC2"/>
    <w:rsid w:val="00A340AB"/>
    <w:rsid w:val="00A34F9B"/>
    <w:rsid w:val="00A35B27"/>
    <w:rsid w:val="00A3619B"/>
    <w:rsid w:val="00A36B18"/>
    <w:rsid w:val="00A37CA8"/>
    <w:rsid w:val="00A40489"/>
    <w:rsid w:val="00A41701"/>
    <w:rsid w:val="00A42DDA"/>
    <w:rsid w:val="00A45197"/>
    <w:rsid w:val="00A4558D"/>
    <w:rsid w:val="00A47AFE"/>
    <w:rsid w:val="00A502ED"/>
    <w:rsid w:val="00A508B4"/>
    <w:rsid w:val="00A50E1A"/>
    <w:rsid w:val="00A51F6E"/>
    <w:rsid w:val="00A52703"/>
    <w:rsid w:val="00A53858"/>
    <w:rsid w:val="00A54378"/>
    <w:rsid w:val="00A54C94"/>
    <w:rsid w:val="00A60563"/>
    <w:rsid w:val="00A60FFD"/>
    <w:rsid w:val="00A61297"/>
    <w:rsid w:val="00A623D7"/>
    <w:rsid w:val="00A6267D"/>
    <w:rsid w:val="00A62BF6"/>
    <w:rsid w:val="00A62C6E"/>
    <w:rsid w:val="00A65E27"/>
    <w:rsid w:val="00A662F9"/>
    <w:rsid w:val="00A66923"/>
    <w:rsid w:val="00A66943"/>
    <w:rsid w:val="00A70737"/>
    <w:rsid w:val="00A71564"/>
    <w:rsid w:val="00A726B5"/>
    <w:rsid w:val="00A72FFA"/>
    <w:rsid w:val="00A7312E"/>
    <w:rsid w:val="00A73848"/>
    <w:rsid w:val="00A7591E"/>
    <w:rsid w:val="00A76039"/>
    <w:rsid w:val="00A7603D"/>
    <w:rsid w:val="00A77146"/>
    <w:rsid w:val="00A7714C"/>
    <w:rsid w:val="00A809FC"/>
    <w:rsid w:val="00A82AFB"/>
    <w:rsid w:val="00A82D6A"/>
    <w:rsid w:val="00A8410E"/>
    <w:rsid w:val="00A84872"/>
    <w:rsid w:val="00A85036"/>
    <w:rsid w:val="00A85C3A"/>
    <w:rsid w:val="00A85EDE"/>
    <w:rsid w:val="00A87179"/>
    <w:rsid w:val="00A876AB"/>
    <w:rsid w:val="00A87AE6"/>
    <w:rsid w:val="00A87B38"/>
    <w:rsid w:val="00A87D5E"/>
    <w:rsid w:val="00A90689"/>
    <w:rsid w:val="00A90BCC"/>
    <w:rsid w:val="00A9125D"/>
    <w:rsid w:val="00A9151B"/>
    <w:rsid w:val="00A92B9F"/>
    <w:rsid w:val="00A93E90"/>
    <w:rsid w:val="00A94175"/>
    <w:rsid w:val="00A94688"/>
    <w:rsid w:val="00A9675A"/>
    <w:rsid w:val="00A96A9C"/>
    <w:rsid w:val="00A97D0F"/>
    <w:rsid w:val="00A97E9B"/>
    <w:rsid w:val="00AA0226"/>
    <w:rsid w:val="00AA0D03"/>
    <w:rsid w:val="00AA1A6D"/>
    <w:rsid w:val="00AA21F7"/>
    <w:rsid w:val="00AA2C70"/>
    <w:rsid w:val="00AA2EE6"/>
    <w:rsid w:val="00AA39E7"/>
    <w:rsid w:val="00AA4272"/>
    <w:rsid w:val="00AA6044"/>
    <w:rsid w:val="00AA615B"/>
    <w:rsid w:val="00AA64D6"/>
    <w:rsid w:val="00AA66ED"/>
    <w:rsid w:val="00AA7045"/>
    <w:rsid w:val="00AA7BF6"/>
    <w:rsid w:val="00AB062F"/>
    <w:rsid w:val="00AB0675"/>
    <w:rsid w:val="00AB19EB"/>
    <w:rsid w:val="00AB224E"/>
    <w:rsid w:val="00AB4A91"/>
    <w:rsid w:val="00AB4FD2"/>
    <w:rsid w:val="00AB6453"/>
    <w:rsid w:val="00AC0C1B"/>
    <w:rsid w:val="00AC116A"/>
    <w:rsid w:val="00AC21CE"/>
    <w:rsid w:val="00AC2A32"/>
    <w:rsid w:val="00AC3EBE"/>
    <w:rsid w:val="00AC4E6E"/>
    <w:rsid w:val="00AC5047"/>
    <w:rsid w:val="00AD22C0"/>
    <w:rsid w:val="00AD3054"/>
    <w:rsid w:val="00AD4867"/>
    <w:rsid w:val="00AD4A17"/>
    <w:rsid w:val="00AD4E1B"/>
    <w:rsid w:val="00AD57CD"/>
    <w:rsid w:val="00AD6055"/>
    <w:rsid w:val="00AE00FB"/>
    <w:rsid w:val="00AE0CA4"/>
    <w:rsid w:val="00AE1707"/>
    <w:rsid w:val="00AE2636"/>
    <w:rsid w:val="00AE2639"/>
    <w:rsid w:val="00AE335E"/>
    <w:rsid w:val="00AE3CCF"/>
    <w:rsid w:val="00AE4C28"/>
    <w:rsid w:val="00AE56EC"/>
    <w:rsid w:val="00AE5B10"/>
    <w:rsid w:val="00AE685B"/>
    <w:rsid w:val="00AF11CC"/>
    <w:rsid w:val="00AF3CD1"/>
    <w:rsid w:val="00AF5555"/>
    <w:rsid w:val="00AF575D"/>
    <w:rsid w:val="00AF7F92"/>
    <w:rsid w:val="00B00835"/>
    <w:rsid w:val="00B00964"/>
    <w:rsid w:val="00B00F68"/>
    <w:rsid w:val="00B010CE"/>
    <w:rsid w:val="00B02522"/>
    <w:rsid w:val="00B04C3B"/>
    <w:rsid w:val="00B0733C"/>
    <w:rsid w:val="00B1352B"/>
    <w:rsid w:val="00B13922"/>
    <w:rsid w:val="00B15683"/>
    <w:rsid w:val="00B1577E"/>
    <w:rsid w:val="00B15E54"/>
    <w:rsid w:val="00B161E6"/>
    <w:rsid w:val="00B168AF"/>
    <w:rsid w:val="00B16B58"/>
    <w:rsid w:val="00B175B6"/>
    <w:rsid w:val="00B20152"/>
    <w:rsid w:val="00B21465"/>
    <w:rsid w:val="00B219D4"/>
    <w:rsid w:val="00B240AD"/>
    <w:rsid w:val="00B24F18"/>
    <w:rsid w:val="00B251AA"/>
    <w:rsid w:val="00B25CA8"/>
    <w:rsid w:val="00B263DB"/>
    <w:rsid w:val="00B273F1"/>
    <w:rsid w:val="00B27404"/>
    <w:rsid w:val="00B279EB"/>
    <w:rsid w:val="00B27BCF"/>
    <w:rsid w:val="00B3230B"/>
    <w:rsid w:val="00B341FF"/>
    <w:rsid w:val="00B344BC"/>
    <w:rsid w:val="00B34D3A"/>
    <w:rsid w:val="00B352D5"/>
    <w:rsid w:val="00B3687C"/>
    <w:rsid w:val="00B3796C"/>
    <w:rsid w:val="00B40426"/>
    <w:rsid w:val="00B40BEB"/>
    <w:rsid w:val="00B436AE"/>
    <w:rsid w:val="00B475F6"/>
    <w:rsid w:val="00B50F44"/>
    <w:rsid w:val="00B511E8"/>
    <w:rsid w:val="00B51BD7"/>
    <w:rsid w:val="00B51E22"/>
    <w:rsid w:val="00B52507"/>
    <w:rsid w:val="00B527E0"/>
    <w:rsid w:val="00B52E40"/>
    <w:rsid w:val="00B54C42"/>
    <w:rsid w:val="00B556B7"/>
    <w:rsid w:val="00B55805"/>
    <w:rsid w:val="00B56AC2"/>
    <w:rsid w:val="00B56D88"/>
    <w:rsid w:val="00B57C68"/>
    <w:rsid w:val="00B61B6C"/>
    <w:rsid w:val="00B63EA0"/>
    <w:rsid w:val="00B642A2"/>
    <w:rsid w:val="00B664E7"/>
    <w:rsid w:val="00B67C50"/>
    <w:rsid w:val="00B67E27"/>
    <w:rsid w:val="00B702B8"/>
    <w:rsid w:val="00B71278"/>
    <w:rsid w:val="00B71B8D"/>
    <w:rsid w:val="00B71ECD"/>
    <w:rsid w:val="00B722A2"/>
    <w:rsid w:val="00B73346"/>
    <w:rsid w:val="00B73375"/>
    <w:rsid w:val="00B73DF8"/>
    <w:rsid w:val="00B75477"/>
    <w:rsid w:val="00B75F88"/>
    <w:rsid w:val="00B77A54"/>
    <w:rsid w:val="00B77C29"/>
    <w:rsid w:val="00B8002A"/>
    <w:rsid w:val="00B80E34"/>
    <w:rsid w:val="00B81AE4"/>
    <w:rsid w:val="00B81D2C"/>
    <w:rsid w:val="00B81D4F"/>
    <w:rsid w:val="00B82C10"/>
    <w:rsid w:val="00B83928"/>
    <w:rsid w:val="00B84C4F"/>
    <w:rsid w:val="00B858E0"/>
    <w:rsid w:val="00B85ABC"/>
    <w:rsid w:val="00B8652D"/>
    <w:rsid w:val="00B90670"/>
    <w:rsid w:val="00B93616"/>
    <w:rsid w:val="00B93E0E"/>
    <w:rsid w:val="00B95B48"/>
    <w:rsid w:val="00B9751D"/>
    <w:rsid w:val="00B979A2"/>
    <w:rsid w:val="00BA079F"/>
    <w:rsid w:val="00BA0C26"/>
    <w:rsid w:val="00BA171B"/>
    <w:rsid w:val="00BA1753"/>
    <w:rsid w:val="00BA18BA"/>
    <w:rsid w:val="00BA2259"/>
    <w:rsid w:val="00BA26E5"/>
    <w:rsid w:val="00BA5363"/>
    <w:rsid w:val="00BA555E"/>
    <w:rsid w:val="00BA5A69"/>
    <w:rsid w:val="00BA5BB5"/>
    <w:rsid w:val="00BA5C31"/>
    <w:rsid w:val="00BA70FD"/>
    <w:rsid w:val="00BB2617"/>
    <w:rsid w:val="00BB28A1"/>
    <w:rsid w:val="00BB3107"/>
    <w:rsid w:val="00BB34A0"/>
    <w:rsid w:val="00BB354F"/>
    <w:rsid w:val="00BB4941"/>
    <w:rsid w:val="00BB59D8"/>
    <w:rsid w:val="00BB5C49"/>
    <w:rsid w:val="00BB60B1"/>
    <w:rsid w:val="00BB6FD4"/>
    <w:rsid w:val="00BB73A3"/>
    <w:rsid w:val="00BB749F"/>
    <w:rsid w:val="00BB7DBF"/>
    <w:rsid w:val="00BC055B"/>
    <w:rsid w:val="00BC0CBC"/>
    <w:rsid w:val="00BC1138"/>
    <w:rsid w:val="00BC3710"/>
    <w:rsid w:val="00BC4897"/>
    <w:rsid w:val="00BC576B"/>
    <w:rsid w:val="00BC57C6"/>
    <w:rsid w:val="00BC5EE3"/>
    <w:rsid w:val="00BC7656"/>
    <w:rsid w:val="00BC78EA"/>
    <w:rsid w:val="00BC7B8D"/>
    <w:rsid w:val="00BD186A"/>
    <w:rsid w:val="00BD2AAE"/>
    <w:rsid w:val="00BD2F80"/>
    <w:rsid w:val="00BD3BFB"/>
    <w:rsid w:val="00BD4310"/>
    <w:rsid w:val="00BD486B"/>
    <w:rsid w:val="00BD5653"/>
    <w:rsid w:val="00BD568B"/>
    <w:rsid w:val="00BD57F0"/>
    <w:rsid w:val="00BD5C7C"/>
    <w:rsid w:val="00BD6491"/>
    <w:rsid w:val="00BD6730"/>
    <w:rsid w:val="00BD7080"/>
    <w:rsid w:val="00BD7380"/>
    <w:rsid w:val="00BD776A"/>
    <w:rsid w:val="00BE0457"/>
    <w:rsid w:val="00BE0A3F"/>
    <w:rsid w:val="00BE1653"/>
    <w:rsid w:val="00BE2098"/>
    <w:rsid w:val="00BE2247"/>
    <w:rsid w:val="00BE47F9"/>
    <w:rsid w:val="00BE560C"/>
    <w:rsid w:val="00BE5B25"/>
    <w:rsid w:val="00BE5E6B"/>
    <w:rsid w:val="00BE70C6"/>
    <w:rsid w:val="00BE72AC"/>
    <w:rsid w:val="00BF101A"/>
    <w:rsid w:val="00BF113F"/>
    <w:rsid w:val="00BF1FEE"/>
    <w:rsid w:val="00BF51DC"/>
    <w:rsid w:val="00BF6E25"/>
    <w:rsid w:val="00BF73EE"/>
    <w:rsid w:val="00BF7A0D"/>
    <w:rsid w:val="00C00885"/>
    <w:rsid w:val="00C00E7F"/>
    <w:rsid w:val="00C0117E"/>
    <w:rsid w:val="00C01582"/>
    <w:rsid w:val="00C01CE4"/>
    <w:rsid w:val="00C01D26"/>
    <w:rsid w:val="00C01F3C"/>
    <w:rsid w:val="00C02534"/>
    <w:rsid w:val="00C02E70"/>
    <w:rsid w:val="00C034BB"/>
    <w:rsid w:val="00C0367F"/>
    <w:rsid w:val="00C03AFF"/>
    <w:rsid w:val="00C03E78"/>
    <w:rsid w:val="00C04092"/>
    <w:rsid w:val="00C0433E"/>
    <w:rsid w:val="00C050B4"/>
    <w:rsid w:val="00C05570"/>
    <w:rsid w:val="00C06D6C"/>
    <w:rsid w:val="00C1034F"/>
    <w:rsid w:val="00C10C31"/>
    <w:rsid w:val="00C10D4A"/>
    <w:rsid w:val="00C110DC"/>
    <w:rsid w:val="00C13DAA"/>
    <w:rsid w:val="00C15C0A"/>
    <w:rsid w:val="00C165DA"/>
    <w:rsid w:val="00C16802"/>
    <w:rsid w:val="00C1737D"/>
    <w:rsid w:val="00C17438"/>
    <w:rsid w:val="00C1745C"/>
    <w:rsid w:val="00C21D1A"/>
    <w:rsid w:val="00C21DB5"/>
    <w:rsid w:val="00C222E3"/>
    <w:rsid w:val="00C2304B"/>
    <w:rsid w:val="00C243BD"/>
    <w:rsid w:val="00C25D82"/>
    <w:rsid w:val="00C277F1"/>
    <w:rsid w:val="00C30AC6"/>
    <w:rsid w:val="00C31993"/>
    <w:rsid w:val="00C31FD6"/>
    <w:rsid w:val="00C32ECB"/>
    <w:rsid w:val="00C347F1"/>
    <w:rsid w:val="00C35653"/>
    <w:rsid w:val="00C35A5F"/>
    <w:rsid w:val="00C37AA1"/>
    <w:rsid w:val="00C37E07"/>
    <w:rsid w:val="00C40893"/>
    <w:rsid w:val="00C40E25"/>
    <w:rsid w:val="00C41CE1"/>
    <w:rsid w:val="00C42AA9"/>
    <w:rsid w:val="00C42FA7"/>
    <w:rsid w:val="00C4347D"/>
    <w:rsid w:val="00C44DBB"/>
    <w:rsid w:val="00C44F8D"/>
    <w:rsid w:val="00C45509"/>
    <w:rsid w:val="00C460A4"/>
    <w:rsid w:val="00C50993"/>
    <w:rsid w:val="00C50B28"/>
    <w:rsid w:val="00C51A36"/>
    <w:rsid w:val="00C533FD"/>
    <w:rsid w:val="00C536DC"/>
    <w:rsid w:val="00C541F8"/>
    <w:rsid w:val="00C54F51"/>
    <w:rsid w:val="00C6095B"/>
    <w:rsid w:val="00C60A89"/>
    <w:rsid w:val="00C60D23"/>
    <w:rsid w:val="00C61101"/>
    <w:rsid w:val="00C61B0E"/>
    <w:rsid w:val="00C62039"/>
    <w:rsid w:val="00C622F7"/>
    <w:rsid w:val="00C62501"/>
    <w:rsid w:val="00C63294"/>
    <w:rsid w:val="00C64C5B"/>
    <w:rsid w:val="00C65CE5"/>
    <w:rsid w:val="00C67F5F"/>
    <w:rsid w:val="00C70F20"/>
    <w:rsid w:val="00C7112D"/>
    <w:rsid w:val="00C71259"/>
    <w:rsid w:val="00C7166F"/>
    <w:rsid w:val="00C7232C"/>
    <w:rsid w:val="00C72378"/>
    <w:rsid w:val="00C729B1"/>
    <w:rsid w:val="00C73FDB"/>
    <w:rsid w:val="00C76664"/>
    <w:rsid w:val="00C768FF"/>
    <w:rsid w:val="00C77CEC"/>
    <w:rsid w:val="00C80CB1"/>
    <w:rsid w:val="00C81898"/>
    <w:rsid w:val="00C84895"/>
    <w:rsid w:val="00C85CA1"/>
    <w:rsid w:val="00C86E50"/>
    <w:rsid w:val="00C901B9"/>
    <w:rsid w:val="00C90AE5"/>
    <w:rsid w:val="00C91647"/>
    <w:rsid w:val="00C9198E"/>
    <w:rsid w:val="00C92C91"/>
    <w:rsid w:val="00C940AC"/>
    <w:rsid w:val="00C952D2"/>
    <w:rsid w:val="00C95DD8"/>
    <w:rsid w:val="00C97548"/>
    <w:rsid w:val="00C97790"/>
    <w:rsid w:val="00CA1F61"/>
    <w:rsid w:val="00CA69DB"/>
    <w:rsid w:val="00CA6F36"/>
    <w:rsid w:val="00CB0171"/>
    <w:rsid w:val="00CB1F30"/>
    <w:rsid w:val="00CB41A6"/>
    <w:rsid w:val="00CB5854"/>
    <w:rsid w:val="00CB7051"/>
    <w:rsid w:val="00CB745A"/>
    <w:rsid w:val="00CB7B0D"/>
    <w:rsid w:val="00CB7E2C"/>
    <w:rsid w:val="00CC052B"/>
    <w:rsid w:val="00CC0A2F"/>
    <w:rsid w:val="00CC2883"/>
    <w:rsid w:val="00CC31AC"/>
    <w:rsid w:val="00CC3F6B"/>
    <w:rsid w:val="00CC4243"/>
    <w:rsid w:val="00CC6DEC"/>
    <w:rsid w:val="00CC756A"/>
    <w:rsid w:val="00CC7F3F"/>
    <w:rsid w:val="00CD0D7B"/>
    <w:rsid w:val="00CD18E8"/>
    <w:rsid w:val="00CD1E34"/>
    <w:rsid w:val="00CD29EF"/>
    <w:rsid w:val="00CD3BAC"/>
    <w:rsid w:val="00CD3C7D"/>
    <w:rsid w:val="00CD451F"/>
    <w:rsid w:val="00CD510F"/>
    <w:rsid w:val="00CD6187"/>
    <w:rsid w:val="00CD6442"/>
    <w:rsid w:val="00CD6DAE"/>
    <w:rsid w:val="00CD7681"/>
    <w:rsid w:val="00CD7A07"/>
    <w:rsid w:val="00CD7A52"/>
    <w:rsid w:val="00CE0675"/>
    <w:rsid w:val="00CE0C50"/>
    <w:rsid w:val="00CE0EAA"/>
    <w:rsid w:val="00CE0EE0"/>
    <w:rsid w:val="00CE0F28"/>
    <w:rsid w:val="00CE1A41"/>
    <w:rsid w:val="00CE1B05"/>
    <w:rsid w:val="00CE25F5"/>
    <w:rsid w:val="00CE2B23"/>
    <w:rsid w:val="00CE3039"/>
    <w:rsid w:val="00CE3624"/>
    <w:rsid w:val="00CE5C4E"/>
    <w:rsid w:val="00CE6933"/>
    <w:rsid w:val="00CE7611"/>
    <w:rsid w:val="00CF02BB"/>
    <w:rsid w:val="00CF05B0"/>
    <w:rsid w:val="00CF05FC"/>
    <w:rsid w:val="00CF0608"/>
    <w:rsid w:val="00CF0825"/>
    <w:rsid w:val="00CF0FC9"/>
    <w:rsid w:val="00CF1606"/>
    <w:rsid w:val="00CF23A3"/>
    <w:rsid w:val="00CF2C73"/>
    <w:rsid w:val="00CF33C7"/>
    <w:rsid w:val="00CF3730"/>
    <w:rsid w:val="00CF3C2A"/>
    <w:rsid w:val="00CF43BA"/>
    <w:rsid w:val="00CF446C"/>
    <w:rsid w:val="00CF456C"/>
    <w:rsid w:val="00CF499B"/>
    <w:rsid w:val="00CF5ACD"/>
    <w:rsid w:val="00CF5B99"/>
    <w:rsid w:val="00CF673C"/>
    <w:rsid w:val="00CF6A97"/>
    <w:rsid w:val="00CF6ECE"/>
    <w:rsid w:val="00CF7110"/>
    <w:rsid w:val="00CF7435"/>
    <w:rsid w:val="00D009F1"/>
    <w:rsid w:val="00D017A6"/>
    <w:rsid w:val="00D02642"/>
    <w:rsid w:val="00D0286E"/>
    <w:rsid w:val="00D02BAD"/>
    <w:rsid w:val="00D02BCA"/>
    <w:rsid w:val="00D02D9D"/>
    <w:rsid w:val="00D03E7D"/>
    <w:rsid w:val="00D04CAB"/>
    <w:rsid w:val="00D05010"/>
    <w:rsid w:val="00D05D7B"/>
    <w:rsid w:val="00D068E5"/>
    <w:rsid w:val="00D071F8"/>
    <w:rsid w:val="00D116BB"/>
    <w:rsid w:val="00D12576"/>
    <w:rsid w:val="00D12BCD"/>
    <w:rsid w:val="00D14046"/>
    <w:rsid w:val="00D142B0"/>
    <w:rsid w:val="00D162FC"/>
    <w:rsid w:val="00D16C79"/>
    <w:rsid w:val="00D16DF7"/>
    <w:rsid w:val="00D17B28"/>
    <w:rsid w:val="00D20C03"/>
    <w:rsid w:val="00D2125D"/>
    <w:rsid w:val="00D22479"/>
    <w:rsid w:val="00D23619"/>
    <w:rsid w:val="00D24979"/>
    <w:rsid w:val="00D24C7A"/>
    <w:rsid w:val="00D2626F"/>
    <w:rsid w:val="00D30B99"/>
    <w:rsid w:val="00D31409"/>
    <w:rsid w:val="00D32D5C"/>
    <w:rsid w:val="00D351E6"/>
    <w:rsid w:val="00D377EC"/>
    <w:rsid w:val="00D40833"/>
    <w:rsid w:val="00D40AAF"/>
    <w:rsid w:val="00D40C35"/>
    <w:rsid w:val="00D41B38"/>
    <w:rsid w:val="00D42A83"/>
    <w:rsid w:val="00D42EC6"/>
    <w:rsid w:val="00D44E70"/>
    <w:rsid w:val="00D50E70"/>
    <w:rsid w:val="00D514EB"/>
    <w:rsid w:val="00D51C5E"/>
    <w:rsid w:val="00D543E7"/>
    <w:rsid w:val="00D54482"/>
    <w:rsid w:val="00D54F17"/>
    <w:rsid w:val="00D5570A"/>
    <w:rsid w:val="00D560C3"/>
    <w:rsid w:val="00D561EB"/>
    <w:rsid w:val="00D56AD3"/>
    <w:rsid w:val="00D56D0F"/>
    <w:rsid w:val="00D60E72"/>
    <w:rsid w:val="00D61166"/>
    <w:rsid w:val="00D614D8"/>
    <w:rsid w:val="00D61ED7"/>
    <w:rsid w:val="00D6301D"/>
    <w:rsid w:val="00D64999"/>
    <w:rsid w:val="00D6578F"/>
    <w:rsid w:val="00D65804"/>
    <w:rsid w:val="00D65D9A"/>
    <w:rsid w:val="00D6673F"/>
    <w:rsid w:val="00D703F2"/>
    <w:rsid w:val="00D70B92"/>
    <w:rsid w:val="00D70FCF"/>
    <w:rsid w:val="00D715DD"/>
    <w:rsid w:val="00D72378"/>
    <w:rsid w:val="00D7266B"/>
    <w:rsid w:val="00D7463D"/>
    <w:rsid w:val="00D750DC"/>
    <w:rsid w:val="00D76D61"/>
    <w:rsid w:val="00D7728C"/>
    <w:rsid w:val="00D779C5"/>
    <w:rsid w:val="00D80023"/>
    <w:rsid w:val="00D81F44"/>
    <w:rsid w:val="00D84BA3"/>
    <w:rsid w:val="00D84DF1"/>
    <w:rsid w:val="00D873F1"/>
    <w:rsid w:val="00D876A1"/>
    <w:rsid w:val="00D903C7"/>
    <w:rsid w:val="00D92C4A"/>
    <w:rsid w:val="00D96ADC"/>
    <w:rsid w:val="00D97512"/>
    <w:rsid w:val="00DA0B01"/>
    <w:rsid w:val="00DA12C5"/>
    <w:rsid w:val="00DA1FCD"/>
    <w:rsid w:val="00DA27FC"/>
    <w:rsid w:val="00DA359C"/>
    <w:rsid w:val="00DA5A3C"/>
    <w:rsid w:val="00DA76F1"/>
    <w:rsid w:val="00DB05CA"/>
    <w:rsid w:val="00DB07D4"/>
    <w:rsid w:val="00DB0B84"/>
    <w:rsid w:val="00DB0D00"/>
    <w:rsid w:val="00DB1201"/>
    <w:rsid w:val="00DB22B8"/>
    <w:rsid w:val="00DB3563"/>
    <w:rsid w:val="00DB4114"/>
    <w:rsid w:val="00DB4A31"/>
    <w:rsid w:val="00DB4A40"/>
    <w:rsid w:val="00DB55D2"/>
    <w:rsid w:val="00DB58E8"/>
    <w:rsid w:val="00DB6858"/>
    <w:rsid w:val="00DB71C3"/>
    <w:rsid w:val="00DB7496"/>
    <w:rsid w:val="00DC02DD"/>
    <w:rsid w:val="00DC1E63"/>
    <w:rsid w:val="00DC23A9"/>
    <w:rsid w:val="00DC2573"/>
    <w:rsid w:val="00DC2A64"/>
    <w:rsid w:val="00DC2C57"/>
    <w:rsid w:val="00DC3173"/>
    <w:rsid w:val="00DC4CDD"/>
    <w:rsid w:val="00DC578D"/>
    <w:rsid w:val="00DC5B99"/>
    <w:rsid w:val="00DC5F95"/>
    <w:rsid w:val="00DC62D0"/>
    <w:rsid w:val="00DC7219"/>
    <w:rsid w:val="00DC7F53"/>
    <w:rsid w:val="00DD0231"/>
    <w:rsid w:val="00DD07FB"/>
    <w:rsid w:val="00DD19EB"/>
    <w:rsid w:val="00DD2658"/>
    <w:rsid w:val="00DD2B06"/>
    <w:rsid w:val="00DD3C2C"/>
    <w:rsid w:val="00DD47F1"/>
    <w:rsid w:val="00DD577D"/>
    <w:rsid w:val="00DD7D8C"/>
    <w:rsid w:val="00DE14B1"/>
    <w:rsid w:val="00DE161F"/>
    <w:rsid w:val="00DE29F4"/>
    <w:rsid w:val="00DE321C"/>
    <w:rsid w:val="00DE4657"/>
    <w:rsid w:val="00DE4983"/>
    <w:rsid w:val="00DE51D6"/>
    <w:rsid w:val="00DE57D8"/>
    <w:rsid w:val="00DE6049"/>
    <w:rsid w:val="00DE6215"/>
    <w:rsid w:val="00DE6430"/>
    <w:rsid w:val="00DE65F7"/>
    <w:rsid w:val="00DE688B"/>
    <w:rsid w:val="00DE6A42"/>
    <w:rsid w:val="00DE72C5"/>
    <w:rsid w:val="00DF004E"/>
    <w:rsid w:val="00DF0592"/>
    <w:rsid w:val="00DF300F"/>
    <w:rsid w:val="00DF4586"/>
    <w:rsid w:val="00DF6039"/>
    <w:rsid w:val="00DF6586"/>
    <w:rsid w:val="00E00C27"/>
    <w:rsid w:val="00E00F85"/>
    <w:rsid w:val="00E024FC"/>
    <w:rsid w:val="00E02CD2"/>
    <w:rsid w:val="00E03E36"/>
    <w:rsid w:val="00E04B0E"/>
    <w:rsid w:val="00E05396"/>
    <w:rsid w:val="00E05924"/>
    <w:rsid w:val="00E06620"/>
    <w:rsid w:val="00E070F6"/>
    <w:rsid w:val="00E0752E"/>
    <w:rsid w:val="00E07766"/>
    <w:rsid w:val="00E07ABF"/>
    <w:rsid w:val="00E1009C"/>
    <w:rsid w:val="00E108CC"/>
    <w:rsid w:val="00E112E0"/>
    <w:rsid w:val="00E121FA"/>
    <w:rsid w:val="00E1251A"/>
    <w:rsid w:val="00E12A43"/>
    <w:rsid w:val="00E12B60"/>
    <w:rsid w:val="00E12F9C"/>
    <w:rsid w:val="00E13A59"/>
    <w:rsid w:val="00E141F6"/>
    <w:rsid w:val="00E15087"/>
    <w:rsid w:val="00E1642E"/>
    <w:rsid w:val="00E16DA7"/>
    <w:rsid w:val="00E17CD6"/>
    <w:rsid w:val="00E2007A"/>
    <w:rsid w:val="00E203AE"/>
    <w:rsid w:val="00E21B2A"/>
    <w:rsid w:val="00E2223D"/>
    <w:rsid w:val="00E239DE"/>
    <w:rsid w:val="00E246BE"/>
    <w:rsid w:val="00E27899"/>
    <w:rsid w:val="00E3023B"/>
    <w:rsid w:val="00E306C2"/>
    <w:rsid w:val="00E31257"/>
    <w:rsid w:val="00E31A7C"/>
    <w:rsid w:val="00E32CFC"/>
    <w:rsid w:val="00E3326E"/>
    <w:rsid w:val="00E33DDB"/>
    <w:rsid w:val="00E340F0"/>
    <w:rsid w:val="00E35309"/>
    <w:rsid w:val="00E40218"/>
    <w:rsid w:val="00E4081E"/>
    <w:rsid w:val="00E40E5A"/>
    <w:rsid w:val="00E4178D"/>
    <w:rsid w:val="00E41B8C"/>
    <w:rsid w:val="00E4237D"/>
    <w:rsid w:val="00E4258E"/>
    <w:rsid w:val="00E4266D"/>
    <w:rsid w:val="00E435A9"/>
    <w:rsid w:val="00E43CC9"/>
    <w:rsid w:val="00E44F60"/>
    <w:rsid w:val="00E45990"/>
    <w:rsid w:val="00E45B3B"/>
    <w:rsid w:val="00E463E5"/>
    <w:rsid w:val="00E47CF1"/>
    <w:rsid w:val="00E50F61"/>
    <w:rsid w:val="00E515DE"/>
    <w:rsid w:val="00E52265"/>
    <w:rsid w:val="00E52437"/>
    <w:rsid w:val="00E52921"/>
    <w:rsid w:val="00E52985"/>
    <w:rsid w:val="00E5338D"/>
    <w:rsid w:val="00E534F8"/>
    <w:rsid w:val="00E54616"/>
    <w:rsid w:val="00E5563D"/>
    <w:rsid w:val="00E62580"/>
    <w:rsid w:val="00E626F9"/>
    <w:rsid w:val="00E62F1D"/>
    <w:rsid w:val="00E64594"/>
    <w:rsid w:val="00E6499F"/>
    <w:rsid w:val="00E64F0C"/>
    <w:rsid w:val="00E65768"/>
    <w:rsid w:val="00E65CC8"/>
    <w:rsid w:val="00E667E1"/>
    <w:rsid w:val="00E66D78"/>
    <w:rsid w:val="00E679E5"/>
    <w:rsid w:val="00E70D90"/>
    <w:rsid w:val="00E71B6C"/>
    <w:rsid w:val="00E72038"/>
    <w:rsid w:val="00E72335"/>
    <w:rsid w:val="00E7309B"/>
    <w:rsid w:val="00E73255"/>
    <w:rsid w:val="00E73D3E"/>
    <w:rsid w:val="00E7444F"/>
    <w:rsid w:val="00E7452A"/>
    <w:rsid w:val="00E7469A"/>
    <w:rsid w:val="00E76094"/>
    <w:rsid w:val="00E76A0C"/>
    <w:rsid w:val="00E775D7"/>
    <w:rsid w:val="00E77A62"/>
    <w:rsid w:val="00E80766"/>
    <w:rsid w:val="00E80D08"/>
    <w:rsid w:val="00E81A5F"/>
    <w:rsid w:val="00E8326E"/>
    <w:rsid w:val="00E849DB"/>
    <w:rsid w:val="00E86F26"/>
    <w:rsid w:val="00E87A8A"/>
    <w:rsid w:val="00E902A9"/>
    <w:rsid w:val="00E9032F"/>
    <w:rsid w:val="00E9050B"/>
    <w:rsid w:val="00E91765"/>
    <w:rsid w:val="00E91A41"/>
    <w:rsid w:val="00E91BDB"/>
    <w:rsid w:val="00E91EB5"/>
    <w:rsid w:val="00E92D60"/>
    <w:rsid w:val="00E93980"/>
    <w:rsid w:val="00E94652"/>
    <w:rsid w:val="00E954DA"/>
    <w:rsid w:val="00E95FE4"/>
    <w:rsid w:val="00E96F0A"/>
    <w:rsid w:val="00E97406"/>
    <w:rsid w:val="00EA0327"/>
    <w:rsid w:val="00EA04CB"/>
    <w:rsid w:val="00EA2766"/>
    <w:rsid w:val="00EA31DF"/>
    <w:rsid w:val="00EA3E14"/>
    <w:rsid w:val="00EA43DE"/>
    <w:rsid w:val="00EA4CFE"/>
    <w:rsid w:val="00EA5520"/>
    <w:rsid w:val="00EA5544"/>
    <w:rsid w:val="00EA633D"/>
    <w:rsid w:val="00EA6B50"/>
    <w:rsid w:val="00EA6C67"/>
    <w:rsid w:val="00EB05C2"/>
    <w:rsid w:val="00EB10E1"/>
    <w:rsid w:val="00EB12E0"/>
    <w:rsid w:val="00EB2531"/>
    <w:rsid w:val="00EB38B3"/>
    <w:rsid w:val="00EB39B3"/>
    <w:rsid w:val="00EB3E60"/>
    <w:rsid w:val="00EB48A4"/>
    <w:rsid w:val="00EB5856"/>
    <w:rsid w:val="00EB61BA"/>
    <w:rsid w:val="00EB6F85"/>
    <w:rsid w:val="00EC1DA3"/>
    <w:rsid w:val="00EC22C5"/>
    <w:rsid w:val="00EC2E70"/>
    <w:rsid w:val="00EC3138"/>
    <w:rsid w:val="00EC36B9"/>
    <w:rsid w:val="00EC42A0"/>
    <w:rsid w:val="00EC4D2E"/>
    <w:rsid w:val="00EC536A"/>
    <w:rsid w:val="00EC5EF8"/>
    <w:rsid w:val="00EC618B"/>
    <w:rsid w:val="00EC658B"/>
    <w:rsid w:val="00EC73D3"/>
    <w:rsid w:val="00EC74D9"/>
    <w:rsid w:val="00ED01BC"/>
    <w:rsid w:val="00ED1E1A"/>
    <w:rsid w:val="00ED2182"/>
    <w:rsid w:val="00ED3132"/>
    <w:rsid w:val="00ED3D69"/>
    <w:rsid w:val="00ED4271"/>
    <w:rsid w:val="00ED44AB"/>
    <w:rsid w:val="00ED4600"/>
    <w:rsid w:val="00EE15BE"/>
    <w:rsid w:val="00EE2415"/>
    <w:rsid w:val="00EE2D2D"/>
    <w:rsid w:val="00EE4333"/>
    <w:rsid w:val="00EE49D2"/>
    <w:rsid w:val="00EE5414"/>
    <w:rsid w:val="00EE5EAF"/>
    <w:rsid w:val="00EE6396"/>
    <w:rsid w:val="00EE6A6C"/>
    <w:rsid w:val="00EE6B74"/>
    <w:rsid w:val="00EF0308"/>
    <w:rsid w:val="00EF1E27"/>
    <w:rsid w:val="00EF2203"/>
    <w:rsid w:val="00EF3334"/>
    <w:rsid w:val="00EF3CCD"/>
    <w:rsid w:val="00EF4AFE"/>
    <w:rsid w:val="00EF5293"/>
    <w:rsid w:val="00EF58D1"/>
    <w:rsid w:val="00EF5FF8"/>
    <w:rsid w:val="00EF6286"/>
    <w:rsid w:val="00EF65FC"/>
    <w:rsid w:val="00EF725C"/>
    <w:rsid w:val="00F0113E"/>
    <w:rsid w:val="00F01DC0"/>
    <w:rsid w:val="00F02063"/>
    <w:rsid w:val="00F027A2"/>
    <w:rsid w:val="00F02B6D"/>
    <w:rsid w:val="00F048E8"/>
    <w:rsid w:val="00F05295"/>
    <w:rsid w:val="00F0583C"/>
    <w:rsid w:val="00F05A2A"/>
    <w:rsid w:val="00F07298"/>
    <w:rsid w:val="00F10B19"/>
    <w:rsid w:val="00F11266"/>
    <w:rsid w:val="00F11D60"/>
    <w:rsid w:val="00F12A4D"/>
    <w:rsid w:val="00F12EF9"/>
    <w:rsid w:val="00F1392A"/>
    <w:rsid w:val="00F13D73"/>
    <w:rsid w:val="00F13F14"/>
    <w:rsid w:val="00F1537C"/>
    <w:rsid w:val="00F17071"/>
    <w:rsid w:val="00F172C7"/>
    <w:rsid w:val="00F175B9"/>
    <w:rsid w:val="00F20FD0"/>
    <w:rsid w:val="00F210BB"/>
    <w:rsid w:val="00F21606"/>
    <w:rsid w:val="00F2261E"/>
    <w:rsid w:val="00F23ADE"/>
    <w:rsid w:val="00F24468"/>
    <w:rsid w:val="00F248FE"/>
    <w:rsid w:val="00F2494E"/>
    <w:rsid w:val="00F2557F"/>
    <w:rsid w:val="00F26D55"/>
    <w:rsid w:val="00F2736A"/>
    <w:rsid w:val="00F274E7"/>
    <w:rsid w:val="00F27EA0"/>
    <w:rsid w:val="00F30DAE"/>
    <w:rsid w:val="00F310D2"/>
    <w:rsid w:val="00F32BCD"/>
    <w:rsid w:val="00F33169"/>
    <w:rsid w:val="00F35313"/>
    <w:rsid w:val="00F36C79"/>
    <w:rsid w:val="00F36D73"/>
    <w:rsid w:val="00F378E0"/>
    <w:rsid w:val="00F40201"/>
    <w:rsid w:val="00F41A6D"/>
    <w:rsid w:val="00F41DF7"/>
    <w:rsid w:val="00F41EC5"/>
    <w:rsid w:val="00F42211"/>
    <w:rsid w:val="00F44160"/>
    <w:rsid w:val="00F44198"/>
    <w:rsid w:val="00F45F0B"/>
    <w:rsid w:val="00F46CE6"/>
    <w:rsid w:val="00F47A8F"/>
    <w:rsid w:val="00F51282"/>
    <w:rsid w:val="00F51B4C"/>
    <w:rsid w:val="00F538B1"/>
    <w:rsid w:val="00F54141"/>
    <w:rsid w:val="00F55B0B"/>
    <w:rsid w:val="00F55F8C"/>
    <w:rsid w:val="00F568B4"/>
    <w:rsid w:val="00F56F75"/>
    <w:rsid w:val="00F603B8"/>
    <w:rsid w:val="00F6069A"/>
    <w:rsid w:val="00F61061"/>
    <w:rsid w:val="00F62034"/>
    <w:rsid w:val="00F623F7"/>
    <w:rsid w:val="00F629AA"/>
    <w:rsid w:val="00F637D3"/>
    <w:rsid w:val="00F640AB"/>
    <w:rsid w:val="00F64B80"/>
    <w:rsid w:val="00F67539"/>
    <w:rsid w:val="00F67FF3"/>
    <w:rsid w:val="00F71237"/>
    <w:rsid w:val="00F71AE0"/>
    <w:rsid w:val="00F71FE8"/>
    <w:rsid w:val="00F724EC"/>
    <w:rsid w:val="00F73951"/>
    <w:rsid w:val="00F73AFC"/>
    <w:rsid w:val="00F74877"/>
    <w:rsid w:val="00F75325"/>
    <w:rsid w:val="00F764BD"/>
    <w:rsid w:val="00F764D7"/>
    <w:rsid w:val="00F77B21"/>
    <w:rsid w:val="00F80855"/>
    <w:rsid w:val="00F81230"/>
    <w:rsid w:val="00F8144C"/>
    <w:rsid w:val="00F81469"/>
    <w:rsid w:val="00F822E0"/>
    <w:rsid w:val="00F82339"/>
    <w:rsid w:val="00F82436"/>
    <w:rsid w:val="00F8266C"/>
    <w:rsid w:val="00F8592B"/>
    <w:rsid w:val="00F86440"/>
    <w:rsid w:val="00F86B19"/>
    <w:rsid w:val="00F9051A"/>
    <w:rsid w:val="00F908B0"/>
    <w:rsid w:val="00F90DA9"/>
    <w:rsid w:val="00F913F9"/>
    <w:rsid w:val="00F91576"/>
    <w:rsid w:val="00F92E65"/>
    <w:rsid w:val="00F93732"/>
    <w:rsid w:val="00F93C31"/>
    <w:rsid w:val="00F9480F"/>
    <w:rsid w:val="00F95176"/>
    <w:rsid w:val="00F95581"/>
    <w:rsid w:val="00F95802"/>
    <w:rsid w:val="00F95EAD"/>
    <w:rsid w:val="00F966F7"/>
    <w:rsid w:val="00F96C4F"/>
    <w:rsid w:val="00F97D92"/>
    <w:rsid w:val="00FA03FE"/>
    <w:rsid w:val="00FA046B"/>
    <w:rsid w:val="00FA1CF7"/>
    <w:rsid w:val="00FA2A60"/>
    <w:rsid w:val="00FA32ED"/>
    <w:rsid w:val="00FA4408"/>
    <w:rsid w:val="00FA4818"/>
    <w:rsid w:val="00FA499D"/>
    <w:rsid w:val="00FA500C"/>
    <w:rsid w:val="00FA5287"/>
    <w:rsid w:val="00FA5E0C"/>
    <w:rsid w:val="00FA6992"/>
    <w:rsid w:val="00FB0091"/>
    <w:rsid w:val="00FB03F4"/>
    <w:rsid w:val="00FB0588"/>
    <w:rsid w:val="00FB067C"/>
    <w:rsid w:val="00FB1B85"/>
    <w:rsid w:val="00FB227D"/>
    <w:rsid w:val="00FB468C"/>
    <w:rsid w:val="00FB4C10"/>
    <w:rsid w:val="00FB562B"/>
    <w:rsid w:val="00FB6456"/>
    <w:rsid w:val="00FB6FBC"/>
    <w:rsid w:val="00FB7201"/>
    <w:rsid w:val="00FC10AD"/>
    <w:rsid w:val="00FC2962"/>
    <w:rsid w:val="00FC3157"/>
    <w:rsid w:val="00FC349A"/>
    <w:rsid w:val="00FC34D5"/>
    <w:rsid w:val="00FC3613"/>
    <w:rsid w:val="00FC585B"/>
    <w:rsid w:val="00FC5BFD"/>
    <w:rsid w:val="00FC7979"/>
    <w:rsid w:val="00FD0E9B"/>
    <w:rsid w:val="00FD1C57"/>
    <w:rsid w:val="00FD5B56"/>
    <w:rsid w:val="00FD5B71"/>
    <w:rsid w:val="00FD61FE"/>
    <w:rsid w:val="00FD677A"/>
    <w:rsid w:val="00FD6EEC"/>
    <w:rsid w:val="00FD7AA2"/>
    <w:rsid w:val="00FE158E"/>
    <w:rsid w:val="00FE24D6"/>
    <w:rsid w:val="00FE2552"/>
    <w:rsid w:val="00FE3256"/>
    <w:rsid w:val="00FE5E45"/>
    <w:rsid w:val="00FE6DFF"/>
    <w:rsid w:val="00FE7B06"/>
    <w:rsid w:val="00FF0FA5"/>
    <w:rsid w:val="00FF27C3"/>
    <w:rsid w:val="00FF393B"/>
    <w:rsid w:val="00FF3EB5"/>
    <w:rsid w:val="01077D5C"/>
    <w:rsid w:val="01B5BE23"/>
    <w:rsid w:val="032CBFD2"/>
    <w:rsid w:val="0352201C"/>
    <w:rsid w:val="038462CF"/>
    <w:rsid w:val="039260C9"/>
    <w:rsid w:val="0460F1CC"/>
    <w:rsid w:val="04D2B738"/>
    <w:rsid w:val="05121CFB"/>
    <w:rsid w:val="052B5A33"/>
    <w:rsid w:val="0541D81C"/>
    <w:rsid w:val="0559503E"/>
    <w:rsid w:val="05D65C32"/>
    <w:rsid w:val="06933648"/>
    <w:rsid w:val="06D99C65"/>
    <w:rsid w:val="0799EB60"/>
    <w:rsid w:val="081917AF"/>
    <w:rsid w:val="0847F2BC"/>
    <w:rsid w:val="09917C1F"/>
    <w:rsid w:val="09A92995"/>
    <w:rsid w:val="0A0328E1"/>
    <w:rsid w:val="0A7D0962"/>
    <w:rsid w:val="0AB4DD6E"/>
    <w:rsid w:val="0B0C5A46"/>
    <w:rsid w:val="0B7F8125"/>
    <w:rsid w:val="0C1C9F31"/>
    <w:rsid w:val="0CE8D35C"/>
    <w:rsid w:val="0D71344E"/>
    <w:rsid w:val="0D94E8FA"/>
    <w:rsid w:val="0DBBED9E"/>
    <w:rsid w:val="0DD6E595"/>
    <w:rsid w:val="0E599454"/>
    <w:rsid w:val="0F01A8B9"/>
    <w:rsid w:val="0F274525"/>
    <w:rsid w:val="0F5C085F"/>
    <w:rsid w:val="0F9CBC71"/>
    <w:rsid w:val="108ADE3D"/>
    <w:rsid w:val="10A8A7DD"/>
    <w:rsid w:val="12C2EF00"/>
    <w:rsid w:val="13B2DD71"/>
    <w:rsid w:val="15A8DEEC"/>
    <w:rsid w:val="16A358DC"/>
    <w:rsid w:val="177C2503"/>
    <w:rsid w:val="1780268C"/>
    <w:rsid w:val="17A311CB"/>
    <w:rsid w:val="17D5C5BD"/>
    <w:rsid w:val="17E02ECC"/>
    <w:rsid w:val="1861B6CD"/>
    <w:rsid w:val="186E018D"/>
    <w:rsid w:val="18C65334"/>
    <w:rsid w:val="1991739F"/>
    <w:rsid w:val="1A383A3C"/>
    <w:rsid w:val="1A4D294F"/>
    <w:rsid w:val="1B520775"/>
    <w:rsid w:val="1C5E283E"/>
    <w:rsid w:val="1CCAB448"/>
    <w:rsid w:val="1D071F8B"/>
    <w:rsid w:val="1D92F6EA"/>
    <w:rsid w:val="1DDF6489"/>
    <w:rsid w:val="1E620F6E"/>
    <w:rsid w:val="1F5FB707"/>
    <w:rsid w:val="200C9C16"/>
    <w:rsid w:val="200F5D1F"/>
    <w:rsid w:val="2061B116"/>
    <w:rsid w:val="21E7B468"/>
    <w:rsid w:val="225A9CEB"/>
    <w:rsid w:val="22E07D77"/>
    <w:rsid w:val="234A6C1A"/>
    <w:rsid w:val="23B1CF5F"/>
    <w:rsid w:val="2438C286"/>
    <w:rsid w:val="257404A8"/>
    <w:rsid w:val="259FAA74"/>
    <w:rsid w:val="26A4DD10"/>
    <w:rsid w:val="27313F6F"/>
    <w:rsid w:val="278C1AA9"/>
    <w:rsid w:val="27A32644"/>
    <w:rsid w:val="2868C5F4"/>
    <w:rsid w:val="28CB709C"/>
    <w:rsid w:val="295B0238"/>
    <w:rsid w:val="2A72E364"/>
    <w:rsid w:val="2AAD8367"/>
    <w:rsid w:val="2AE8B52D"/>
    <w:rsid w:val="2B397FA3"/>
    <w:rsid w:val="2BA60E82"/>
    <w:rsid w:val="2C2C20F3"/>
    <w:rsid w:val="2C8BCA32"/>
    <w:rsid w:val="2C8E446F"/>
    <w:rsid w:val="2CB6FAFF"/>
    <w:rsid w:val="2E430AF0"/>
    <w:rsid w:val="2F1AE1EC"/>
    <w:rsid w:val="2F3C87A0"/>
    <w:rsid w:val="3018E385"/>
    <w:rsid w:val="31360715"/>
    <w:rsid w:val="31581AA6"/>
    <w:rsid w:val="33769F9A"/>
    <w:rsid w:val="33E33D38"/>
    <w:rsid w:val="33EE363B"/>
    <w:rsid w:val="34680714"/>
    <w:rsid w:val="34B31E36"/>
    <w:rsid w:val="355AAF55"/>
    <w:rsid w:val="35A1F3F7"/>
    <w:rsid w:val="35B3A390"/>
    <w:rsid w:val="361D12C8"/>
    <w:rsid w:val="3635EC1F"/>
    <w:rsid w:val="368C8C62"/>
    <w:rsid w:val="3709FF2A"/>
    <w:rsid w:val="370E4FC4"/>
    <w:rsid w:val="37FAB445"/>
    <w:rsid w:val="381EC5BC"/>
    <w:rsid w:val="384E64E9"/>
    <w:rsid w:val="38EC3B26"/>
    <w:rsid w:val="3AC0A16C"/>
    <w:rsid w:val="3B21811F"/>
    <w:rsid w:val="3B83D3C0"/>
    <w:rsid w:val="3C15A6E3"/>
    <w:rsid w:val="3C6A7174"/>
    <w:rsid w:val="3D9698E8"/>
    <w:rsid w:val="3E7A43F8"/>
    <w:rsid w:val="3F1D04EE"/>
    <w:rsid w:val="3F2B24C8"/>
    <w:rsid w:val="3FB51A88"/>
    <w:rsid w:val="400CE746"/>
    <w:rsid w:val="4038AFC3"/>
    <w:rsid w:val="41297F55"/>
    <w:rsid w:val="415DA7C5"/>
    <w:rsid w:val="41E6363B"/>
    <w:rsid w:val="41F73A1B"/>
    <w:rsid w:val="432903DA"/>
    <w:rsid w:val="44C1F872"/>
    <w:rsid w:val="44CCA341"/>
    <w:rsid w:val="462470EB"/>
    <w:rsid w:val="46508FA0"/>
    <w:rsid w:val="467EC86E"/>
    <w:rsid w:val="4778C707"/>
    <w:rsid w:val="47B46A7B"/>
    <w:rsid w:val="48904CC7"/>
    <w:rsid w:val="49385893"/>
    <w:rsid w:val="4A0BE539"/>
    <w:rsid w:val="4A155EC0"/>
    <w:rsid w:val="4C475D43"/>
    <w:rsid w:val="4C714BAB"/>
    <w:rsid w:val="4C9D0F71"/>
    <w:rsid w:val="4D2B31BC"/>
    <w:rsid w:val="4D7B838D"/>
    <w:rsid w:val="4DA94DCF"/>
    <w:rsid w:val="4DFF92D4"/>
    <w:rsid w:val="4EBE4240"/>
    <w:rsid w:val="4EE0C797"/>
    <w:rsid w:val="4F10DE77"/>
    <w:rsid w:val="4F200267"/>
    <w:rsid w:val="4FB4CD02"/>
    <w:rsid w:val="504FBBE4"/>
    <w:rsid w:val="51840FBC"/>
    <w:rsid w:val="51870D62"/>
    <w:rsid w:val="51BF8B39"/>
    <w:rsid w:val="52B15A37"/>
    <w:rsid w:val="543ED588"/>
    <w:rsid w:val="54C45A0C"/>
    <w:rsid w:val="551071E3"/>
    <w:rsid w:val="565A8612"/>
    <w:rsid w:val="567BD1D3"/>
    <w:rsid w:val="56ED643D"/>
    <w:rsid w:val="5734EDD0"/>
    <w:rsid w:val="576045C5"/>
    <w:rsid w:val="5838F802"/>
    <w:rsid w:val="5893F327"/>
    <w:rsid w:val="596648C7"/>
    <w:rsid w:val="59C49FF5"/>
    <w:rsid w:val="5B0E9380"/>
    <w:rsid w:val="5B1239FE"/>
    <w:rsid w:val="5C78B432"/>
    <w:rsid w:val="5C8FF6CF"/>
    <w:rsid w:val="5EF65575"/>
    <w:rsid w:val="5F75A90D"/>
    <w:rsid w:val="5FE40FDD"/>
    <w:rsid w:val="612883B1"/>
    <w:rsid w:val="61473C2A"/>
    <w:rsid w:val="6216FCB3"/>
    <w:rsid w:val="63B2737D"/>
    <w:rsid w:val="6564B9E2"/>
    <w:rsid w:val="66E33333"/>
    <w:rsid w:val="66FA95A2"/>
    <w:rsid w:val="67DBFB79"/>
    <w:rsid w:val="68307C13"/>
    <w:rsid w:val="698685DF"/>
    <w:rsid w:val="6A0D4447"/>
    <w:rsid w:val="6ADD2EEA"/>
    <w:rsid w:val="6B71EBDB"/>
    <w:rsid w:val="6C559404"/>
    <w:rsid w:val="6D1BC773"/>
    <w:rsid w:val="6D4B0848"/>
    <w:rsid w:val="6DA204EF"/>
    <w:rsid w:val="6DB12EB6"/>
    <w:rsid w:val="6E208043"/>
    <w:rsid w:val="6E418376"/>
    <w:rsid w:val="6E8A0921"/>
    <w:rsid w:val="6EEC5D5E"/>
    <w:rsid w:val="6F35A1A7"/>
    <w:rsid w:val="6F4D3F10"/>
    <w:rsid w:val="70617A5E"/>
    <w:rsid w:val="70F80B17"/>
    <w:rsid w:val="70FEFFED"/>
    <w:rsid w:val="713475E7"/>
    <w:rsid w:val="714B76A0"/>
    <w:rsid w:val="71E8A3CA"/>
    <w:rsid w:val="72B438DC"/>
    <w:rsid w:val="739E3287"/>
    <w:rsid w:val="74273B8A"/>
    <w:rsid w:val="749C9FE5"/>
    <w:rsid w:val="74BB0D7C"/>
    <w:rsid w:val="74BFBB75"/>
    <w:rsid w:val="75C46504"/>
    <w:rsid w:val="760B16A3"/>
    <w:rsid w:val="76991F49"/>
    <w:rsid w:val="76BE4C70"/>
    <w:rsid w:val="76CBE83B"/>
    <w:rsid w:val="78A51B6B"/>
    <w:rsid w:val="7A3CC679"/>
    <w:rsid w:val="7C66A041"/>
    <w:rsid w:val="7C713BAE"/>
    <w:rsid w:val="7D85FD1C"/>
    <w:rsid w:val="7DDCA8CF"/>
    <w:rsid w:val="7E05DC65"/>
    <w:rsid w:val="7E498AFB"/>
    <w:rsid w:val="7E659298"/>
    <w:rsid w:val="7EF54C3A"/>
    <w:rsid w:val="7EF98960"/>
    <w:rsid w:val="7FE3E6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qFormat="1" w:unhideWhenUsed="0" w:uiPriority="0" w:semiHidden="0"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autoSpaceDN w:val="0"/>
      <w:spacing w:after="0"/>
      <w:textAlignment w:val="baseline"/>
    </w:pPr>
    <w:rPr>
      <w:rFonts w:ascii="Arial" w:hAnsi="Arial" w:eastAsia="Aptos" w:cs="Arial"/>
      <w:kern w:val="0"/>
      <w:sz w:val="24"/>
      <w:szCs w:val="22"/>
      <w:lang w:val="en-GB" w:eastAsia="en-US" w:bidi="ar-SA"/>
    </w:rPr>
  </w:style>
  <w:style w:type="paragraph" w:styleId="2">
    <w:name w:val="heading 1"/>
    <w:basedOn w:val="1"/>
    <w:next w:val="1"/>
    <w:qFormat/>
    <w:uiPriority w:val="9"/>
    <w:pPr>
      <w:keepNext/>
      <w:keepLines/>
      <w:spacing w:line="22" w:lineRule="atLeast"/>
      <w:outlineLvl w:val="0"/>
    </w:pPr>
    <w:rPr>
      <w:rFonts w:eastAsia="Yu Gothic Light"/>
      <w:b/>
      <w:sz w:val="36"/>
      <w:lang w:eastAsia="zh-CN"/>
    </w:rPr>
  </w:style>
  <w:style w:type="paragraph" w:styleId="3">
    <w:name w:val="heading 2"/>
    <w:basedOn w:val="1"/>
    <w:next w:val="1"/>
    <w:unhideWhenUsed/>
    <w:qFormat/>
    <w:uiPriority w:val="9"/>
    <w:pPr>
      <w:keepNext/>
      <w:keepLines/>
      <w:spacing w:line="22" w:lineRule="atLeast"/>
      <w:outlineLvl w:val="1"/>
    </w:pPr>
    <w:rPr>
      <w:rFonts w:eastAsia="Yu Gothic Light"/>
      <w:b/>
      <w:sz w:val="32"/>
      <w:szCs w:val="26"/>
      <w:lang w:eastAsia="zh-CN"/>
    </w:rPr>
  </w:style>
  <w:style w:type="paragraph" w:styleId="4">
    <w:name w:val="heading 3"/>
    <w:basedOn w:val="1"/>
    <w:next w:val="1"/>
    <w:unhideWhenUsed/>
    <w:qFormat/>
    <w:uiPriority w:val="9"/>
    <w:pPr>
      <w:keepNext/>
      <w:keepLines/>
      <w:spacing w:before="160" w:after="80"/>
      <w:outlineLvl w:val="2"/>
    </w:pPr>
    <w:rPr>
      <w:rFonts w:eastAsia="Yu Gothic Light" w:cs="Times New Roman"/>
      <w:b/>
      <w:bCs/>
      <w:sz w:val="32"/>
      <w:szCs w:val="32"/>
    </w:rPr>
  </w:style>
  <w:style w:type="paragraph" w:styleId="5">
    <w:name w:val="heading 4"/>
    <w:basedOn w:val="1"/>
    <w:next w:val="1"/>
    <w:semiHidden/>
    <w:unhideWhenUsed/>
    <w:qFormat/>
    <w:uiPriority w:val="9"/>
    <w:pPr>
      <w:keepNext/>
      <w:keepLines/>
      <w:spacing w:before="80" w:after="40"/>
      <w:outlineLvl w:val="3"/>
    </w:pPr>
    <w:rPr>
      <w:rFonts w:eastAsia="Yu Gothic Light" w:cs="Times New Roman"/>
      <w:i/>
      <w:iCs/>
      <w:color w:val="7C9163"/>
    </w:rPr>
  </w:style>
  <w:style w:type="paragraph" w:styleId="6">
    <w:name w:val="heading 5"/>
    <w:basedOn w:val="1"/>
    <w:next w:val="1"/>
    <w:semiHidden/>
    <w:unhideWhenUsed/>
    <w:qFormat/>
    <w:uiPriority w:val="9"/>
    <w:pPr>
      <w:keepNext/>
      <w:keepLines/>
      <w:spacing w:before="80" w:after="40"/>
      <w:outlineLvl w:val="4"/>
    </w:pPr>
    <w:rPr>
      <w:rFonts w:eastAsia="Yu Gothic Light" w:cs="Times New Roman"/>
      <w:color w:val="7C9163"/>
    </w:rPr>
  </w:style>
  <w:style w:type="paragraph" w:styleId="7">
    <w:name w:val="heading 6"/>
    <w:basedOn w:val="1"/>
    <w:next w:val="1"/>
    <w:semiHidden/>
    <w:unhideWhenUsed/>
    <w:qFormat/>
    <w:uiPriority w:val="9"/>
    <w:pPr>
      <w:keepNext/>
      <w:keepLines/>
      <w:spacing w:before="40"/>
      <w:outlineLvl w:val="5"/>
    </w:pPr>
    <w:rPr>
      <w:rFonts w:eastAsia="Yu Gothic Light" w:cs="Times New Roman"/>
      <w:i/>
      <w:iCs/>
      <w:color w:val="595959"/>
    </w:rPr>
  </w:style>
  <w:style w:type="paragraph" w:styleId="8">
    <w:name w:val="heading 7"/>
    <w:basedOn w:val="1"/>
    <w:next w:val="1"/>
    <w:qFormat/>
    <w:uiPriority w:val="0"/>
    <w:pPr>
      <w:keepNext/>
      <w:keepLines/>
      <w:spacing w:before="40"/>
      <w:outlineLvl w:val="6"/>
    </w:pPr>
    <w:rPr>
      <w:rFonts w:eastAsia="Yu Gothic Light" w:cs="Times New Roman"/>
      <w:color w:val="595959"/>
    </w:rPr>
  </w:style>
  <w:style w:type="paragraph" w:styleId="9">
    <w:name w:val="heading 8"/>
    <w:basedOn w:val="1"/>
    <w:next w:val="1"/>
    <w:qFormat/>
    <w:uiPriority w:val="0"/>
    <w:pPr>
      <w:keepNext/>
      <w:keepLines/>
      <w:outlineLvl w:val="7"/>
    </w:pPr>
    <w:rPr>
      <w:rFonts w:eastAsia="Yu Gothic Light" w:cs="Times New Roman"/>
      <w:i/>
      <w:iCs/>
      <w:color w:val="272727"/>
    </w:rPr>
  </w:style>
  <w:style w:type="paragraph" w:styleId="10">
    <w:name w:val="heading 9"/>
    <w:basedOn w:val="1"/>
    <w:next w:val="1"/>
    <w:qFormat/>
    <w:uiPriority w:val="0"/>
    <w:pPr>
      <w:keepNext/>
      <w:keepLines/>
      <w:outlineLvl w:val="8"/>
    </w:pPr>
    <w:rPr>
      <w:rFonts w:eastAsia="Yu Gothic Light" w:cs="Times New Roman"/>
      <w:color w:val="272727"/>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qFormat/>
    <w:uiPriority w:val="0"/>
    <w:rPr>
      <w:rFonts w:eastAsia="Yu Gothic"/>
      <w:sz w:val="20"/>
      <w:szCs w:val="20"/>
    </w:rPr>
  </w:style>
  <w:style w:type="paragraph" w:styleId="12">
    <w:name w:val="toc 3"/>
    <w:basedOn w:val="1"/>
    <w:next w:val="1"/>
    <w:autoRedefine/>
    <w:qFormat/>
    <w:uiPriority w:val="0"/>
    <w:pPr>
      <w:tabs>
        <w:tab w:val="right" w:leader="dot" w:pos="9016"/>
      </w:tabs>
      <w:spacing w:after="100"/>
      <w:ind w:left="480"/>
    </w:pPr>
    <w:rPr>
      <w:rFonts w:eastAsia="Yu Gothic Light" w:cs="Times New Roman"/>
      <w:b/>
    </w:rPr>
  </w:style>
  <w:style w:type="paragraph" w:styleId="13">
    <w:name w:val="Balloon Text"/>
    <w:basedOn w:val="1"/>
    <w:qFormat/>
    <w:uiPriority w:val="0"/>
    <w:rPr>
      <w:rFonts w:ascii="Segoe UI" w:hAnsi="Segoe UI" w:cs="Segoe UI"/>
      <w:sz w:val="18"/>
      <w:szCs w:val="18"/>
    </w:rPr>
  </w:style>
  <w:style w:type="paragraph" w:styleId="14">
    <w:name w:val="footer"/>
    <w:basedOn w:val="1"/>
    <w:qFormat/>
    <w:uiPriority w:val="0"/>
    <w:pPr>
      <w:tabs>
        <w:tab w:val="center" w:pos="4513"/>
        <w:tab w:val="right" w:pos="9026"/>
      </w:tabs>
    </w:pPr>
  </w:style>
  <w:style w:type="paragraph" w:styleId="15">
    <w:name w:val="header"/>
    <w:basedOn w:val="1"/>
    <w:qFormat/>
    <w:uiPriority w:val="0"/>
    <w:pPr>
      <w:tabs>
        <w:tab w:val="center" w:pos="4513"/>
        <w:tab w:val="right" w:pos="9026"/>
      </w:tabs>
    </w:pPr>
  </w:style>
  <w:style w:type="paragraph" w:styleId="16">
    <w:name w:val="toc 1"/>
    <w:basedOn w:val="1"/>
    <w:next w:val="1"/>
    <w:autoRedefine/>
    <w:qFormat/>
    <w:uiPriority w:val="0"/>
    <w:pPr>
      <w:tabs>
        <w:tab w:val="right" w:leader="dot" w:pos="9016"/>
      </w:tabs>
      <w:spacing w:after="100"/>
    </w:pPr>
  </w:style>
  <w:style w:type="paragraph" w:styleId="17">
    <w:name w:val="Subtitle"/>
    <w:basedOn w:val="1"/>
    <w:next w:val="1"/>
    <w:qFormat/>
    <w:uiPriority w:val="11"/>
    <w:rPr>
      <w:rFonts w:eastAsia="Yu Gothic Light" w:cs="Times New Roman"/>
      <w:color w:val="595959"/>
      <w:spacing w:val="15"/>
      <w:sz w:val="28"/>
      <w:szCs w:val="28"/>
    </w:rPr>
  </w:style>
  <w:style w:type="paragraph" w:styleId="18">
    <w:name w:val="footnote text"/>
    <w:basedOn w:val="1"/>
    <w:qFormat/>
    <w:uiPriority w:val="0"/>
    <w:rPr>
      <w:sz w:val="20"/>
      <w:szCs w:val="20"/>
    </w:rPr>
  </w:style>
  <w:style w:type="paragraph" w:styleId="19">
    <w:name w:val="toc 2"/>
    <w:basedOn w:val="1"/>
    <w:next w:val="1"/>
    <w:autoRedefine/>
    <w:qFormat/>
    <w:uiPriority w:val="0"/>
    <w:pPr>
      <w:tabs>
        <w:tab w:val="right" w:leader="dot" w:pos="9016"/>
      </w:tabs>
      <w:spacing w:after="100"/>
      <w:ind w:left="220"/>
    </w:pPr>
    <w:rPr>
      <w:b/>
      <w:bCs/>
    </w:rPr>
  </w:style>
  <w:style w:type="paragraph" w:styleId="20">
    <w:name w:val="Normal (Web)"/>
    <w:basedOn w:val="1"/>
    <w:qFormat/>
    <w:uiPriority w:val="0"/>
    <w:pPr>
      <w:spacing w:before="100" w:after="100"/>
    </w:pPr>
    <w:rPr>
      <w:rFonts w:ascii="Times New Roman" w:hAnsi="Times New Roman" w:eastAsia="Times New Roman" w:cs="Times New Roman"/>
      <w:szCs w:val="24"/>
      <w:lang w:eastAsia="en-GB"/>
    </w:rPr>
  </w:style>
  <w:style w:type="paragraph" w:styleId="21">
    <w:name w:val="Title"/>
    <w:basedOn w:val="1"/>
    <w:next w:val="1"/>
    <w:qFormat/>
    <w:uiPriority w:val="10"/>
    <w:pPr>
      <w:spacing w:after="80"/>
    </w:pPr>
    <w:rPr>
      <w:rFonts w:ascii="Aptos Display" w:hAnsi="Aptos Display" w:eastAsia="Yu Gothic Light" w:cs="Times New Roman"/>
      <w:spacing w:val="-10"/>
      <w:kern w:val="3"/>
      <w:sz w:val="56"/>
      <w:szCs w:val="56"/>
    </w:rPr>
  </w:style>
  <w:style w:type="paragraph" w:styleId="22">
    <w:name w:val="annotation subject"/>
    <w:basedOn w:val="11"/>
    <w:next w:val="11"/>
    <w:qFormat/>
    <w:uiPriority w:val="0"/>
    <w:pPr>
      <w:spacing w:after="160"/>
    </w:pPr>
    <w:rPr>
      <w:rFonts w:eastAsia="Aptos"/>
      <w:b/>
      <w:bCs/>
    </w:rPr>
  </w:style>
  <w:style w:type="table" w:styleId="24">
    <w:name w:val="Table Grid"/>
    <w:basedOn w:val="23"/>
    <w:qFormat/>
    <w:uiPriority w:val="39"/>
    <w:pPr>
      <w:spacing w:after="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FollowedHyperlink"/>
    <w:basedOn w:val="25"/>
    <w:qFormat/>
    <w:uiPriority w:val="0"/>
    <w:rPr>
      <w:color w:val="7F6F6F"/>
      <w:u w:val="single"/>
    </w:rPr>
  </w:style>
  <w:style w:type="character" w:styleId="27">
    <w:name w:val="Hyperlink"/>
    <w:basedOn w:val="25"/>
    <w:qFormat/>
    <w:uiPriority w:val="0"/>
    <w:rPr>
      <w:color w:val="8E58B6"/>
      <w:u w:val="single"/>
    </w:rPr>
  </w:style>
  <w:style w:type="character" w:styleId="28">
    <w:name w:val="HTML Code"/>
    <w:basedOn w:val="25"/>
    <w:semiHidden/>
    <w:unhideWhenUsed/>
    <w:qFormat/>
    <w:uiPriority w:val="99"/>
    <w:rPr>
      <w:rFonts w:ascii="Courier New" w:hAnsi="Courier New"/>
      <w:sz w:val="20"/>
    </w:rPr>
  </w:style>
  <w:style w:type="character" w:styleId="29">
    <w:name w:val="annotation reference"/>
    <w:basedOn w:val="25"/>
    <w:qFormat/>
    <w:uiPriority w:val="0"/>
    <w:rPr>
      <w:sz w:val="16"/>
      <w:szCs w:val="16"/>
    </w:rPr>
  </w:style>
  <w:style w:type="character" w:styleId="30">
    <w:name w:val="footnote reference"/>
    <w:basedOn w:val="25"/>
    <w:qFormat/>
    <w:uiPriority w:val="0"/>
    <w:rPr>
      <w:position w:val="0"/>
      <w:vertAlign w:val="superscript"/>
    </w:rPr>
  </w:style>
  <w:style w:type="character" w:customStyle="1" w:styleId="31">
    <w:name w:val="Heading 1 Char"/>
    <w:basedOn w:val="25"/>
    <w:qFormat/>
    <w:uiPriority w:val="0"/>
    <w:rPr>
      <w:rFonts w:ascii="Aptos Display" w:hAnsi="Aptos Display" w:eastAsia="Yu Gothic Light" w:cs="Times New Roman"/>
      <w:color w:val="7C9163"/>
      <w:sz w:val="40"/>
      <w:szCs w:val="40"/>
    </w:rPr>
  </w:style>
  <w:style w:type="character" w:customStyle="1" w:styleId="32">
    <w:name w:val="Heading 2 Char"/>
    <w:basedOn w:val="25"/>
    <w:qFormat/>
    <w:uiPriority w:val="0"/>
    <w:rPr>
      <w:rFonts w:ascii="Aptos Display" w:hAnsi="Aptos Display" w:eastAsia="Yu Gothic Light" w:cs="Times New Roman"/>
      <w:color w:val="7C9163"/>
      <w:sz w:val="32"/>
      <w:szCs w:val="32"/>
    </w:rPr>
  </w:style>
  <w:style w:type="character" w:customStyle="1" w:styleId="33">
    <w:name w:val="Heading 3 Char"/>
    <w:basedOn w:val="25"/>
    <w:qFormat/>
    <w:uiPriority w:val="0"/>
    <w:rPr>
      <w:rFonts w:eastAsia="Yu Gothic Light" w:cs="Times New Roman"/>
      <w:color w:val="7C9163"/>
      <w:sz w:val="28"/>
      <w:szCs w:val="28"/>
    </w:rPr>
  </w:style>
  <w:style w:type="character" w:customStyle="1" w:styleId="34">
    <w:name w:val="Heading 4 Char"/>
    <w:basedOn w:val="25"/>
    <w:qFormat/>
    <w:uiPriority w:val="0"/>
    <w:rPr>
      <w:rFonts w:eastAsia="Yu Gothic Light" w:cs="Times New Roman"/>
      <w:i/>
      <w:iCs/>
      <w:color w:val="7C9163"/>
    </w:rPr>
  </w:style>
  <w:style w:type="character" w:customStyle="1" w:styleId="35">
    <w:name w:val="Heading 5 Char"/>
    <w:basedOn w:val="25"/>
    <w:qFormat/>
    <w:uiPriority w:val="0"/>
    <w:rPr>
      <w:rFonts w:eastAsia="Yu Gothic Light" w:cs="Times New Roman"/>
      <w:color w:val="7C9163"/>
    </w:rPr>
  </w:style>
  <w:style w:type="character" w:customStyle="1" w:styleId="36">
    <w:name w:val="Heading 6 Char"/>
    <w:basedOn w:val="25"/>
    <w:qFormat/>
    <w:uiPriority w:val="0"/>
    <w:rPr>
      <w:rFonts w:ascii="Arial" w:hAnsi="Arial" w:eastAsia="Yu Gothic Light" w:cs="Times New Roman"/>
      <w:i/>
      <w:iCs/>
      <w:color w:val="595959"/>
      <w:kern w:val="0"/>
      <w:sz w:val="24"/>
    </w:rPr>
  </w:style>
  <w:style w:type="character" w:customStyle="1" w:styleId="37">
    <w:name w:val="Heading 7 Char"/>
    <w:basedOn w:val="25"/>
    <w:qFormat/>
    <w:uiPriority w:val="0"/>
    <w:rPr>
      <w:rFonts w:ascii="Arial" w:hAnsi="Arial" w:eastAsia="Yu Gothic Light" w:cs="Times New Roman"/>
      <w:color w:val="595959"/>
      <w:kern w:val="0"/>
      <w:sz w:val="24"/>
    </w:rPr>
  </w:style>
  <w:style w:type="character" w:customStyle="1" w:styleId="38">
    <w:name w:val="Heading 8 Char"/>
    <w:basedOn w:val="25"/>
    <w:qFormat/>
    <w:uiPriority w:val="0"/>
    <w:rPr>
      <w:rFonts w:ascii="Arial" w:hAnsi="Arial" w:eastAsia="Yu Gothic Light" w:cs="Times New Roman"/>
      <w:i/>
      <w:iCs/>
      <w:color w:val="272727"/>
      <w:kern w:val="0"/>
      <w:sz w:val="24"/>
    </w:rPr>
  </w:style>
  <w:style w:type="character" w:customStyle="1" w:styleId="39">
    <w:name w:val="Heading 9 Char"/>
    <w:basedOn w:val="25"/>
    <w:qFormat/>
    <w:uiPriority w:val="0"/>
    <w:rPr>
      <w:rFonts w:ascii="Arial" w:hAnsi="Arial" w:eastAsia="Yu Gothic Light" w:cs="Times New Roman"/>
      <w:color w:val="272727"/>
      <w:kern w:val="0"/>
      <w:sz w:val="24"/>
    </w:rPr>
  </w:style>
  <w:style w:type="character" w:customStyle="1" w:styleId="40">
    <w:name w:val="Title Char"/>
    <w:basedOn w:val="25"/>
    <w:qFormat/>
    <w:uiPriority w:val="0"/>
    <w:rPr>
      <w:rFonts w:ascii="Aptos Display" w:hAnsi="Aptos Display" w:eastAsia="Yu Gothic Light" w:cs="Times New Roman"/>
      <w:spacing w:val="-10"/>
      <w:kern w:val="3"/>
      <w:sz w:val="56"/>
      <w:szCs w:val="56"/>
    </w:rPr>
  </w:style>
  <w:style w:type="character" w:customStyle="1" w:styleId="41">
    <w:name w:val="Subtitle Char"/>
    <w:basedOn w:val="25"/>
    <w:qFormat/>
    <w:uiPriority w:val="0"/>
    <w:rPr>
      <w:rFonts w:eastAsia="Yu Gothic Light" w:cs="Times New Roman"/>
      <w:color w:val="595959"/>
      <w:spacing w:val="15"/>
      <w:sz w:val="28"/>
      <w:szCs w:val="28"/>
    </w:rPr>
  </w:style>
  <w:style w:type="paragraph" w:styleId="42">
    <w:name w:val="Quote"/>
    <w:basedOn w:val="1"/>
    <w:next w:val="1"/>
    <w:qFormat/>
    <w:uiPriority w:val="0"/>
    <w:pPr>
      <w:spacing w:before="160"/>
      <w:jc w:val="center"/>
    </w:pPr>
    <w:rPr>
      <w:i/>
      <w:iCs/>
      <w:color w:val="404040"/>
    </w:rPr>
  </w:style>
  <w:style w:type="character" w:customStyle="1" w:styleId="43">
    <w:name w:val="Quote Char"/>
    <w:basedOn w:val="25"/>
    <w:qFormat/>
    <w:uiPriority w:val="0"/>
    <w:rPr>
      <w:i/>
      <w:iCs/>
      <w:color w:val="404040"/>
    </w:rPr>
  </w:style>
  <w:style w:type="paragraph" w:styleId="44">
    <w:name w:val="List Paragraph"/>
    <w:basedOn w:val="1"/>
    <w:qFormat/>
    <w:uiPriority w:val="0"/>
    <w:pPr>
      <w:ind w:left="720"/>
    </w:pPr>
  </w:style>
  <w:style w:type="character" w:customStyle="1" w:styleId="45">
    <w:name w:val="Intense Emphasis"/>
    <w:basedOn w:val="25"/>
    <w:qFormat/>
    <w:uiPriority w:val="0"/>
    <w:rPr>
      <w:i/>
      <w:iCs/>
      <w:color w:val="7C9163"/>
    </w:rPr>
  </w:style>
  <w:style w:type="paragraph" w:styleId="46">
    <w:name w:val="Intense Quote"/>
    <w:basedOn w:val="1"/>
    <w:next w:val="1"/>
    <w:qFormat/>
    <w:uiPriority w:val="0"/>
    <w:pPr>
      <w:pBdr>
        <w:top w:val="single" w:color="7C9163" w:sz="4" w:space="10"/>
        <w:bottom w:val="single" w:color="7C9163" w:sz="4" w:space="10"/>
      </w:pBdr>
      <w:spacing w:before="360" w:after="360"/>
      <w:ind w:left="864" w:right="864"/>
      <w:jc w:val="center"/>
    </w:pPr>
    <w:rPr>
      <w:i/>
      <w:iCs/>
      <w:color w:val="7C9163"/>
    </w:rPr>
  </w:style>
  <w:style w:type="character" w:customStyle="1" w:styleId="47">
    <w:name w:val="Intense Quote Char"/>
    <w:basedOn w:val="25"/>
    <w:qFormat/>
    <w:uiPriority w:val="0"/>
    <w:rPr>
      <w:i/>
      <w:iCs/>
      <w:color w:val="7C9163"/>
    </w:rPr>
  </w:style>
  <w:style w:type="character" w:customStyle="1" w:styleId="48">
    <w:name w:val="Intense Reference"/>
    <w:basedOn w:val="25"/>
    <w:qFormat/>
    <w:uiPriority w:val="0"/>
    <w:rPr>
      <w:b/>
      <w:bCs/>
      <w:smallCaps/>
      <w:color w:val="7C9163"/>
      <w:spacing w:val="5"/>
    </w:rPr>
  </w:style>
  <w:style w:type="character" w:customStyle="1" w:styleId="49">
    <w:name w:val="Header Char"/>
    <w:basedOn w:val="25"/>
    <w:qFormat/>
    <w:uiPriority w:val="0"/>
    <w:rPr>
      <w:rFonts w:ascii="Arial" w:hAnsi="Arial"/>
      <w:kern w:val="0"/>
      <w:sz w:val="24"/>
    </w:rPr>
  </w:style>
  <w:style w:type="character" w:customStyle="1" w:styleId="50">
    <w:name w:val="Footer Char"/>
    <w:basedOn w:val="25"/>
    <w:qFormat/>
    <w:uiPriority w:val="0"/>
    <w:rPr>
      <w:rFonts w:ascii="Arial" w:hAnsi="Arial"/>
      <w:kern w:val="0"/>
      <w:sz w:val="24"/>
    </w:rPr>
  </w:style>
  <w:style w:type="paragraph" w:styleId="51">
    <w:name w:val="No Spacing"/>
    <w:qFormat/>
    <w:uiPriority w:val="0"/>
    <w:pPr>
      <w:suppressAutoHyphens/>
      <w:autoSpaceDN w:val="0"/>
      <w:spacing w:after="0"/>
      <w:textAlignment w:val="baseline"/>
    </w:pPr>
    <w:rPr>
      <w:rFonts w:ascii="Aptos" w:hAnsi="Aptos" w:eastAsia="Aptos" w:cs="Arial"/>
      <w:kern w:val="0"/>
      <w:sz w:val="22"/>
      <w:szCs w:val="22"/>
      <w:lang w:val="en-GB" w:eastAsia="en-US" w:bidi="ar-SA"/>
    </w:rPr>
  </w:style>
  <w:style w:type="character" w:customStyle="1" w:styleId="52">
    <w:name w:val="Comment Text Char"/>
    <w:basedOn w:val="25"/>
    <w:qFormat/>
    <w:uiPriority w:val="0"/>
    <w:rPr>
      <w:rFonts w:ascii="Arial" w:hAnsi="Arial" w:eastAsia="Yu Gothic"/>
      <w:kern w:val="0"/>
      <w:sz w:val="20"/>
      <w:szCs w:val="20"/>
    </w:rPr>
  </w:style>
  <w:style w:type="character" w:customStyle="1" w:styleId="53">
    <w:name w:val="Balloon Text Char"/>
    <w:basedOn w:val="25"/>
    <w:qFormat/>
    <w:uiPriority w:val="0"/>
    <w:rPr>
      <w:rFonts w:ascii="Segoe UI" w:hAnsi="Segoe UI" w:cs="Segoe UI"/>
      <w:kern w:val="0"/>
      <w:sz w:val="18"/>
      <w:szCs w:val="18"/>
    </w:rPr>
  </w:style>
  <w:style w:type="character" w:customStyle="1" w:styleId="54">
    <w:name w:val="Comment Subject Char"/>
    <w:basedOn w:val="52"/>
    <w:qFormat/>
    <w:uiPriority w:val="0"/>
    <w:rPr>
      <w:rFonts w:ascii="Arial" w:hAnsi="Arial" w:eastAsia="Yu Gothic"/>
      <w:b/>
      <w:bCs/>
      <w:kern w:val="0"/>
      <w:sz w:val="20"/>
      <w:szCs w:val="20"/>
    </w:rPr>
  </w:style>
  <w:style w:type="paragraph" w:customStyle="1" w:styleId="55">
    <w:name w:val="Default"/>
    <w:qFormat/>
    <w:uiPriority w:val="0"/>
    <w:pPr>
      <w:suppressAutoHyphens/>
      <w:autoSpaceDE w:val="0"/>
      <w:autoSpaceDN w:val="0"/>
      <w:spacing w:after="0"/>
      <w:textAlignment w:val="baseline"/>
    </w:pPr>
    <w:rPr>
      <w:rFonts w:ascii="Times New Roman" w:hAnsi="Times New Roman" w:eastAsia="Aptos" w:cs="Times New Roman"/>
      <w:color w:val="000000"/>
      <w:kern w:val="0"/>
      <w:sz w:val="24"/>
      <w:szCs w:val="24"/>
      <w:lang w:val="en-GB" w:eastAsia="en-US" w:bidi="ar-SA"/>
    </w:rPr>
  </w:style>
  <w:style w:type="paragraph" w:customStyle="1" w:styleId="56">
    <w:name w:val="Revision"/>
    <w:qFormat/>
    <w:uiPriority w:val="0"/>
    <w:pPr>
      <w:suppressAutoHyphens/>
      <w:autoSpaceDN w:val="0"/>
      <w:spacing w:after="0"/>
      <w:textAlignment w:val="baseline"/>
    </w:pPr>
    <w:rPr>
      <w:rFonts w:ascii="Aptos" w:hAnsi="Aptos" w:eastAsia="Aptos" w:cs="Arial"/>
      <w:kern w:val="0"/>
      <w:sz w:val="22"/>
      <w:szCs w:val="22"/>
      <w:lang w:val="en-GB" w:eastAsia="en-US" w:bidi="ar-SA"/>
    </w:rPr>
  </w:style>
  <w:style w:type="character" w:customStyle="1" w:styleId="57">
    <w:name w:val="Mention"/>
    <w:basedOn w:val="25"/>
    <w:qFormat/>
    <w:uiPriority w:val="0"/>
    <w:rPr>
      <w:color w:val="2B579A"/>
      <w:shd w:val="clear" w:color="auto" w:fill="E6E6E6"/>
    </w:rPr>
  </w:style>
  <w:style w:type="paragraph" w:customStyle="1" w:styleId="58">
    <w:name w:val="TOC Heading"/>
    <w:basedOn w:val="2"/>
    <w:next w:val="1"/>
    <w:qFormat/>
    <w:uiPriority w:val="0"/>
    <w:pPr>
      <w:spacing w:before="240"/>
    </w:pPr>
    <w:rPr>
      <w:b w:val="0"/>
      <w:szCs w:val="32"/>
      <w:lang w:val="en-US"/>
    </w:rPr>
  </w:style>
  <w:style w:type="character" w:styleId="59">
    <w:name w:val="Placeholder Text"/>
    <w:basedOn w:val="25"/>
    <w:qFormat/>
    <w:uiPriority w:val="0"/>
    <w:rPr>
      <w:color w:val="808080"/>
    </w:rPr>
  </w:style>
  <w:style w:type="character" w:customStyle="1" w:styleId="60">
    <w:name w:val="Unresolved Mention"/>
    <w:basedOn w:val="25"/>
    <w:qFormat/>
    <w:uiPriority w:val="0"/>
    <w:rPr>
      <w:color w:val="605E5C"/>
      <w:shd w:val="clear" w:color="auto" w:fill="E1DFDD"/>
    </w:rPr>
  </w:style>
  <w:style w:type="paragraph" w:customStyle="1" w:styleId="61">
    <w:name w:val="paragraph"/>
    <w:basedOn w:val="1"/>
    <w:qFormat/>
    <w:uiPriority w:val="0"/>
    <w:pPr>
      <w:spacing w:before="100" w:after="100"/>
    </w:pPr>
    <w:rPr>
      <w:rFonts w:ascii="Times New Roman" w:hAnsi="Times New Roman" w:eastAsia="Times New Roman" w:cs="Times New Roman"/>
      <w:szCs w:val="24"/>
      <w:lang w:eastAsia="en-GB"/>
    </w:rPr>
  </w:style>
  <w:style w:type="character" w:customStyle="1" w:styleId="62">
    <w:name w:val="normaltextrun"/>
    <w:basedOn w:val="25"/>
    <w:qFormat/>
    <w:uiPriority w:val="0"/>
  </w:style>
  <w:style w:type="character" w:customStyle="1" w:styleId="63">
    <w:name w:val="eop"/>
    <w:basedOn w:val="25"/>
    <w:qFormat/>
    <w:uiPriority w:val="0"/>
  </w:style>
  <w:style w:type="character" w:customStyle="1" w:styleId="64">
    <w:name w:val="contextualspellingandgrammarerror"/>
    <w:basedOn w:val="25"/>
    <w:qFormat/>
    <w:uiPriority w:val="0"/>
  </w:style>
  <w:style w:type="character" w:customStyle="1" w:styleId="65">
    <w:name w:val="advancedproofingissue"/>
    <w:basedOn w:val="25"/>
    <w:qFormat/>
    <w:uiPriority w:val="0"/>
  </w:style>
  <w:style w:type="character" w:customStyle="1" w:styleId="66">
    <w:name w:val="Footnote Text Char"/>
    <w:basedOn w:val="25"/>
    <w:qFormat/>
    <w:uiPriority w:val="0"/>
    <w:rPr>
      <w:rFonts w:ascii="Arial" w:hAnsi="Arial"/>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glossaryDocument" Target="glossary/document.xml"/><Relationship Id="rId13" Type="http://schemas.openxmlformats.org/officeDocument/2006/relationships/fontTable" Target="fontTable.xml"/><Relationship Id="rId12" Type="http://schemas.openxmlformats.org/officeDocument/2006/relationships/customXml" Target="../customXml/item5.xml"/><Relationship Id="rId11" Type="http://schemas.openxmlformats.org/officeDocument/2006/relationships/customXml" Target="../customXml/item4.xml"/><Relationship Id="rId10" Type="http://schemas.openxmlformats.org/officeDocument/2006/relationships/customXml" Target="../customXml/item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497D385F7E84DE388BD1C8169C85F91"/>
        <w:style w:val=""/>
        <w:category>
          <w:name w:val="General"/>
          <w:gallery w:val="placeholder"/>
        </w:category>
        <w:types>
          <w:type w:val="bbPlcHdr"/>
        </w:types>
        <w:behaviors>
          <w:behavior w:val="content"/>
        </w:behaviors>
        <w:description w:val=""/>
        <w:guid w:val="{D3BD3924-60E8-45B1-95A2-85B8099BD1AD}"/>
      </w:docPartPr>
      <w:docPartBody>
        <w:p w14:paraId="198AE312">
          <w:pPr>
            <w:pStyle w:val="4"/>
          </w:pPr>
          <w:r>
            <w:rPr>
              <w:sz w:val="32"/>
              <w:szCs w:val="32"/>
            </w:rPr>
            <w:t>Select case type</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Aptos">
    <w:altName w:val="Segoe UI"/>
    <w:panose1 w:val="00000000000000000000"/>
    <w:charset w:val="00"/>
    <w:family w:val="swiss"/>
    <w:pitch w:val="default"/>
    <w:sig w:usb0="00000000" w:usb1="00000000" w:usb2="00000000" w:usb3="00000000" w:csb0="0000019F" w:csb1="00000000"/>
  </w:font>
  <w:font w:name="Segoe UI">
    <w:panose1 w:val="020B0502040204020203"/>
    <w:charset w:val="00"/>
    <w:family w:val="auto"/>
    <w:pitch w:val="default"/>
    <w:sig w:usb0="E4002EFF" w:usb1="C000E47F" w:usb2="00000009" w:usb3="00000000" w:csb0="200001FF" w:csb1="00000000"/>
  </w:font>
  <w:font w:name="Yu Gothic">
    <w:panose1 w:val="020B0400000000000000"/>
    <w:charset w:val="80"/>
    <w:family w:val="auto"/>
    <w:pitch w:val="default"/>
    <w:sig w:usb0="E00002FF" w:usb1="2AC7FDFF" w:usb2="00000016" w:usb3="00000000" w:csb0="200200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writeProtection w:recommended="1"/>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FAB"/>
    <w:rsid w:val="00056BD5"/>
    <w:rsid w:val="00095014"/>
    <w:rsid w:val="000E02DC"/>
    <w:rsid w:val="001340A0"/>
    <w:rsid w:val="00163B9A"/>
    <w:rsid w:val="00164C0E"/>
    <w:rsid w:val="001E2668"/>
    <w:rsid w:val="001F50B3"/>
    <w:rsid w:val="00290883"/>
    <w:rsid w:val="00296FAB"/>
    <w:rsid w:val="002D570B"/>
    <w:rsid w:val="002D5ADF"/>
    <w:rsid w:val="002F595D"/>
    <w:rsid w:val="00321CDB"/>
    <w:rsid w:val="003227AC"/>
    <w:rsid w:val="003E728E"/>
    <w:rsid w:val="0048336B"/>
    <w:rsid w:val="004971F0"/>
    <w:rsid w:val="004A12B8"/>
    <w:rsid w:val="004A1EB2"/>
    <w:rsid w:val="004B2BAF"/>
    <w:rsid w:val="004C0980"/>
    <w:rsid w:val="00501538"/>
    <w:rsid w:val="00504A2B"/>
    <w:rsid w:val="005548C1"/>
    <w:rsid w:val="00582203"/>
    <w:rsid w:val="005942A9"/>
    <w:rsid w:val="00597AAB"/>
    <w:rsid w:val="005A1A2A"/>
    <w:rsid w:val="005B5705"/>
    <w:rsid w:val="005E5751"/>
    <w:rsid w:val="00623298"/>
    <w:rsid w:val="00630C6E"/>
    <w:rsid w:val="0064055F"/>
    <w:rsid w:val="00651692"/>
    <w:rsid w:val="00732762"/>
    <w:rsid w:val="00744322"/>
    <w:rsid w:val="00753440"/>
    <w:rsid w:val="007E39BA"/>
    <w:rsid w:val="007F6358"/>
    <w:rsid w:val="007F6840"/>
    <w:rsid w:val="008000EE"/>
    <w:rsid w:val="008434E4"/>
    <w:rsid w:val="0086732E"/>
    <w:rsid w:val="008733C8"/>
    <w:rsid w:val="0089593F"/>
    <w:rsid w:val="008D5FC1"/>
    <w:rsid w:val="00906879"/>
    <w:rsid w:val="009B0732"/>
    <w:rsid w:val="009B3F08"/>
    <w:rsid w:val="009B415B"/>
    <w:rsid w:val="009C568B"/>
    <w:rsid w:val="00A15B4F"/>
    <w:rsid w:val="00A212EB"/>
    <w:rsid w:val="00A21CAB"/>
    <w:rsid w:val="00A60FFD"/>
    <w:rsid w:val="00A84872"/>
    <w:rsid w:val="00AA2EE6"/>
    <w:rsid w:val="00AF13BD"/>
    <w:rsid w:val="00AF3CD1"/>
    <w:rsid w:val="00B240AD"/>
    <w:rsid w:val="00BC76CC"/>
    <w:rsid w:val="00BE0457"/>
    <w:rsid w:val="00C13DAA"/>
    <w:rsid w:val="00C460A4"/>
    <w:rsid w:val="00C86E50"/>
    <w:rsid w:val="00C91647"/>
    <w:rsid w:val="00CD0100"/>
    <w:rsid w:val="00D0537E"/>
    <w:rsid w:val="00D071F8"/>
    <w:rsid w:val="00D07725"/>
    <w:rsid w:val="00D30B99"/>
    <w:rsid w:val="00D377EC"/>
    <w:rsid w:val="00D903C7"/>
    <w:rsid w:val="00D97512"/>
    <w:rsid w:val="00DA18B7"/>
    <w:rsid w:val="00DF1449"/>
    <w:rsid w:val="00DF5D02"/>
    <w:rsid w:val="00E0752E"/>
    <w:rsid w:val="00E540EB"/>
    <w:rsid w:val="00E66D78"/>
    <w:rsid w:val="00E80D08"/>
    <w:rsid w:val="00EB7206"/>
    <w:rsid w:val="00EF725C"/>
    <w:rsid w:val="00F347FB"/>
    <w:rsid w:val="00F66AB8"/>
    <w:rsid w:val="00F83C6B"/>
    <w:rsid w:val="00F92253"/>
    <w:rsid w:val="00FC797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atentStyles>
  <w:style w:type="paragraph" w:default="1" w:styleId="1">
    <w:name w:val="Normal"/>
    <w:qFormat/>
    <w:uiPriority w:val="0"/>
    <w:pPr>
      <w:spacing w:after="160" w:line="278" w:lineRule="auto"/>
    </w:pPr>
    <w:rPr>
      <w:rFonts w:asciiTheme="minorHAnsi" w:hAnsiTheme="minorHAnsi" w:eastAsiaTheme="minorEastAsia" w:cstheme="minorBidi"/>
      <w:kern w:val="2"/>
      <w:sz w:val="24"/>
      <w:szCs w:val="24"/>
      <w:lang w:val="en-GB" w:eastAsia="en-GB" w:bidi="ar-SA"/>
      <w14:ligatures w14:val="standardContextual"/>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customStyle="1" w:styleId="4">
    <w:name w:val="8497D385F7E84DE388BD1C8169C85F91"/>
    <w:qFormat/>
    <w:uiPriority w:val="0"/>
    <w:pPr>
      <w:spacing w:after="160" w:line="278" w:lineRule="auto"/>
    </w:pPr>
    <w:rPr>
      <w:rFonts w:asciiTheme="minorHAnsi" w:hAnsiTheme="minorHAnsi" w:eastAsiaTheme="minorEastAsia" w:cstheme="minorBidi"/>
      <w:kern w:val="2"/>
      <w:sz w:val="24"/>
      <w:szCs w:val="24"/>
      <w:lang w:val="en-GB" w:eastAsia="en-GB" w:bidi="ar-SA"/>
      <w14:ligatures w14:val="standardContextual"/>
    </w:r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Case Management Word Document" ma:contentTypeID="0x010100BD08157E53159745B5B23790F58509580C00973D859266AA544FA58681EDCF012872" ma:contentTypeVersion="41" ma:contentTypeDescription="" ma:contentTypeScope="" ma:versionID="80a0c630ead7390bf053cb6f6798482c">
  <xsd:schema xmlns:xsd="http://www.w3.org/2001/XMLSchema" xmlns:xs="http://www.w3.org/2001/XMLSchema" xmlns:p="http://schemas.microsoft.com/office/2006/metadata/properties" xmlns:ns2="c14de8ec-1bbe-45d0-9da6-488d8f109529" xmlns:ns3="a933a4ec-650a-4d5f-a231-7b141c4967d1" xmlns:ns4="ca3a8e5f-87ae-44bc-a796-b11748aeb6fc" targetNamespace="http://schemas.microsoft.com/office/2006/metadata/properties" ma:root="true" ma:fieldsID="3b4a173058a49ebf7d7989aac001befb" ns2:_="" ns3:_="" ns4:_="">
    <xsd:import namespace="c14de8ec-1bbe-45d0-9da6-488d8f109529"/>
    <xsd:import namespace="a933a4ec-650a-4d5f-a231-7b141c4967d1"/>
    <xsd:import namespace="ca3a8e5f-87ae-44bc-a796-b11748aeb6fc"/>
    <xsd:element name="properties">
      <xsd:complexType>
        <xsd:sequence>
          <xsd:element name="documentManagement">
            <xsd:complexType>
              <xsd:all>
                <xsd:element ref="ns2:PartyClass" minOccurs="0"/>
                <xsd:element ref="ns2:PartyName" minOccurs="0"/>
                <xsd:element ref="ns2:Confidential1" minOccurs="0"/>
                <xsd:element ref="ns2:Classification" minOccurs="0"/>
                <xsd:element ref="ns2:CaseNumber" minOccurs="0"/>
                <xsd:element ref="ns2:TradeRemediesServicePublished" minOccurs="0"/>
                <xsd:element ref="ns2:CaseStage" minOccurs="0"/>
                <xsd:element ref="ns2:HeadOfInvestigation" minOccurs="0"/>
                <xsd:element ref="ns2:CaseDocuments" minOccurs="0"/>
                <xsd:element ref="ns2:CaseManager" minOccurs="0"/>
                <xsd:element ref="ns2:DigitalPlatformLink" minOccurs="0"/>
                <xsd:element ref="ns2:CaseStatus" minOccurs="0"/>
                <xsd:element ref="ns3:Reconsideration" minOccurs="0"/>
                <xsd:element ref="ns4:Head_x0020_of_x0020_Reconsideration" minOccurs="0"/>
                <xsd:element ref="ns3:Archived" minOccurs="0"/>
                <xsd:element ref="ns2:g69ac3da6be14936a6d4efc253c7d4fb" minOccurs="0"/>
                <xsd:element ref="ns2:d31dcdc419e54ba5a66b0d6dabf70d98" minOccurs="0"/>
                <xsd:element ref="ns2:TaxCatchAll" minOccurs="0"/>
                <xsd:element ref="ns2:iec7f23346fc44eb94e2c6239fd5bc64" minOccurs="0"/>
                <xsd:element ref="ns4:eacc88ef07bd44da8e59c04bdce4297f" minOccurs="0"/>
                <xsd:element ref="ns2:ec7cf6cc20664fb6b5a505b0c64f4cec" minOccurs="0"/>
                <xsd:element ref="ns2:TaxCatchAllLabel" minOccurs="0"/>
                <xsd:element ref="ns2:d9f98ff6b65a4d219317601d589de7b4" minOccurs="0"/>
                <xsd:element ref="ns3:g0a6705e80434bac9c876cabd8ff0f68"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de8ec-1bbe-45d0-9da6-488d8f109529" elementFormDefault="qualified">
    <xsd:import namespace="http://schemas.microsoft.com/office/2006/documentManagement/types"/>
    <xsd:import namespace="http://schemas.microsoft.com/office/infopath/2007/PartnerControls"/>
    <xsd:element name="PartyClass" ma:index="2" nillable="true" ma:displayName="Party Class" ma:format="Dropdown" ma:indexed="true" ma:internalName="PartyClass" ma:readOnly="false">
      <xsd:simpleType>
        <xsd:restriction base="dms:Choice">
          <xsd:enumeration value="Exporter"/>
          <xsd:enumeration value="Overseas Producer"/>
          <xsd:enumeration value="Importer"/>
          <xsd:enumeration value="Domestic Producer"/>
          <xsd:enumeration value="Foreign Government"/>
          <xsd:enumeration value="UK Government"/>
          <xsd:enumeration value="Trade Association"/>
          <xsd:enumeration value="Consumer Association"/>
          <xsd:enumeration value="Consultant"/>
          <xsd:enumeration value="Interested Party"/>
          <xsd:enumeration value="Contributor"/>
          <xsd:enumeration value="TRA"/>
        </xsd:restriction>
      </xsd:simpleType>
    </xsd:element>
    <xsd:element name="PartyName" ma:index="3" nillable="true" ma:displayName="Party Name" ma:format="Dropdown" ma:indexed="true" ma:internalName="PartyName">
      <xsd:simpleType>
        <xsd:restriction base="dms:Text">
          <xsd:maxLength value="255"/>
        </xsd:restriction>
      </xsd:simpleType>
    </xsd:element>
    <xsd:element name="Confidential1" ma:index="5" nillable="true" ma:displayName="Confidential" ma:default="1" ma:indexed="true" ma:internalName="Confidential1" ma:readOnly="false">
      <xsd:simpleType>
        <xsd:restriction base="dms:Boolean"/>
      </xsd:simpleType>
    </xsd:element>
    <xsd:element name="Classification" ma:index="6" nillable="true" ma:displayName="Classification" ma:format="Dropdown" ma:internalName="Classification" ma:readOnly="false">
      <xsd:simpleType>
        <xsd:restriction base="dms:Choice">
          <xsd:enumeration value="Official"/>
          <xsd:enumeration value="Official-Sensitive [Commercial]"/>
          <xsd:enumeration value="Official-Sensitive [Locsen]"/>
          <xsd:enumeration value="Official-Sensitive [Personal]"/>
        </xsd:restriction>
      </xsd:simpleType>
    </xsd:element>
    <xsd:element name="CaseNumber" ma:index="8" nillable="true" ma:displayName="Case Number" ma:default="TS0036" ma:format="Dropdown" ma:internalName="CaseNumber" ma:readOnly="false">
      <xsd:simpleType>
        <xsd:restriction base="dms:Text">
          <xsd:maxLength value="255"/>
        </xsd:restriction>
      </xsd:simpleType>
    </xsd:element>
    <xsd:element name="TradeRemediesServicePublished" ma:index="10" nillable="true" ma:displayName="Trade Remedies Service Published" ma:default="No" ma:format="Dropdown" ma:internalName="TradeRemediesServicePublished" ma:readOnly="false">
      <xsd:simpleType>
        <xsd:restriction base="dms:Choice">
          <xsd:enumeration value="No"/>
          <xsd:enumeration value="Confidential"/>
          <xsd:enumeration value="Non-Confidential"/>
        </xsd:restriction>
      </xsd:simpleType>
    </xsd:element>
    <xsd:element name="CaseStage" ma:index="12" nillable="true" ma:displayName="Case Stage" ma:format="Dropdown" ma:internalName="CaseStage" ma:readOnly="false">
      <xsd:simpleType>
        <xsd:restriction base="dms:Choice">
          <xsd:enumeration value="Stage 0 - Pre-Initiation"/>
          <xsd:enumeration value="Stage 1 - Registration Period"/>
          <xsd:enumeration value="Stage 2 - Registered Parties Analysis"/>
          <xsd:enumeration value="Stage 3 - Questionnaire"/>
          <xsd:enumeration value="Stage 4 - Verification"/>
          <xsd:enumeration value="Stage 5 - Prov. Published &amp; Returns"/>
          <xsd:enumeration value="Stage 6 - SEF Published &amp; Returns"/>
          <xsd:enumeration value="Stage 7 - Def. Published &amp; Returns"/>
          <xsd:enumeration value="Stage 8 - Other"/>
          <xsd:enumeration value="All"/>
        </xsd:restriction>
      </xsd:simpleType>
    </xsd:element>
    <xsd:element name="HeadOfInvestigation" ma:index="14" nillable="true" ma:displayName="Head of Investigation" ma:list="UserInfo" ma:SharePointGroup="0" ma:internalName="HeadOfInvestig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seDocuments" ma:index="15" nillable="true" ma:displayName="Case Documents" ma:format="Hyperlink" ma:internalName="CaseDocument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Manager" ma:index="16" nillable="true" ma:displayName="Case Manager" ma:list="UserInfo" ma:SharePointGroup="0" ma:internalName="Case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gitalPlatformLink" ma:index="17" nillable="true" ma:displayName="Digital Platform Link" ma:format="Hyperlink" ma:internalName="DigitalPlatform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Status" ma:index="19" nillable="true" ma:displayName="Case Status" ma:default="Active" ma:format="Dropdown" ma:internalName="CaseStatus" ma:readOnly="false">
      <xsd:simpleType>
        <xsd:restriction base="dms:Choice">
          <xsd:enumeration value="Active"/>
          <xsd:enumeration value="Measure in Force"/>
          <xsd:enumeration value="Review"/>
          <xsd:enumeration value="Challenge Ongoing"/>
          <xsd:enumeration value="Measure Ended"/>
        </xsd:restriction>
      </xsd:simpleType>
    </xsd:element>
    <xsd:element name="g69ac3da6be14936a6d4efc253c7d4fb" ma:index="25" ma:taxonomy="true" ma:internalName="g69ac3da6be14936a6d4efc253c7d4fb" ma:taxonomyFieldName="DocumentType" ma:displayName="Document Type" ma:indexed="true" ma:readOnly="false" ma:default="" ma:fieldId="{069ac3da-6be1-4936-a6d4-efc253c7d4fb}" ma:sspId="6e40df2b-c156-4e70-b773-96d34ab3705a" ma:termSetId="e97ab188-662b-45da-b4ba-f12a41afe86e" ma:anchorId="00000000-0000-0000-0000-000000000000" ma:open="false" ma:isKeyword="false">
      <xsd:complexType>
        <xsd:sequence>
          <xsd:element ref="pc:Terms" minOccurs="0" maxOccurs="1"/>
        </xsd:sequence>
      </xsd:complexType>
    </xsd:element>
    <xsd:element name="d31dcdc419e54ba5a66b0d6dabf70d98" ma:index="26" nillable="true" ma:taxonomy="true" ma:internalName="d31dcdc419e54ba5a66b0d6dabf70d98" ma:taxonomyFieldName="CaseProduct" ma:displayName="Goods Concerned" ma:default="220;#Tyres|019bacad-e58e-4f45-931f-38b747200c2a" ma:fieldId="{d31dcdc4-19e5-4ba5-a66b-0d6dabf70d98}" ma:sspId="6e40df2b-c156-4e70-b773-96d34ab3705a" ma:termSetId="b1f377ec-164a-4413-9759-bfa02da3d6d0"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1053c092-ccf0-4e43-9655-5ef4d7c575bb}" ma:internalName="TaxCatchAll" ma:readOnly="false" ma:showField="CatchAllData"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iec7f23346fc44eb94e2c6239fd5bc64" ma:index="28" nillable="true" ma:taxonomy="true" ma:internalName="iec7f23346fc44eb94e2c6239fd5bc64" ma:taxonomyFieldName="CaseCountry" ma:displayName="Case Country" ma:default="31;#China|450f57c4-d239-451b-a905-81825d5a728d" ma:fieldId="{2ec7f233-46fc-44eb-94e2-c6239fd5bc6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element name="ec7cf6cc20664fb6b5a505b0c64f4cec" ma:index="32" nillable="true" ma:taxonomy="true" ma:internalName="ec7cf6cc20664fb6b5a505b0c64f4cec" ma:taxonomyFieldName="CaseType" ma:displayName="Case Type" ma:default="63;#Transition Countervailing Review|2fe39b6d-2b65-4d5c-a526-3c7bd73b88ec" ma:fieldId="{ec7cf6cc-2066-4fb6-b5a5-05b0c64f4cec}" ma:sspId="6e40df2b-c156-4e70-b773-96d34ab3705a" ma:termSetId="57ef6e5a-0e6b-443e-9e59-3505dd6b4f43" ma:anchorId="00000000-0000-0000-0000-000000000000" ma:open="false" ma:isKeyword="false">
      <xsd:complexType>
        <xsd:sequence>
          <xsd:element ref="pc:Terms" minOccurs="0" maxOccurs="1"/>
        </xsd:sequence>
      </xsd:complexType>
    </xsd:element>
    <xsd:element name="TaxCatchAllLabel" ma:index="33" nillable="true" ma:displayName="Taxonomy Catch All Column1" ma:hidden="true" ma:list="{1053c092-ccf0-4e43-9655-5ef4d7c575bb}" ma:internalName="TaxCatchAllLabel" ma:readOnly="false" ma:showField="CatchAllDataLabel"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d9f98ff6b65a4d219317601d589de7b4" ma:index="35" nillable="true" ma:taxonomy="true" ma:internalName="d9f98ff6b65a4d219317601d589de7b4" ma:taxonomyFieldName="RelatedCountry" ma:displayName="Related Country" ma:default="226;#Egypt|7bebcf6a-9b35-49fe-bd92-1db41e721742" ma:fieldId="{d9f98ff6-b65a-4d21-9317-601d589de7b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33a4ec-650a-4d5f-a231-7b141c4967d1" elementFormDefault="qualified">
    <xsd:import namespace="http://schemas.microsoft.com/office/2006/documentManagement/types"/>
    <xsd:import namespace="http://schemas.microsoft.com/office/infopath/2007/PartnerControls"/>
    <xsd:element name="Reconsideration" ma:index="20" nillable="true" ma:displayName="Reconsideration" ma:default="0" ma:format="Dropdown" ma:indexed="true" ma:internalName="Reconsideration" ma:readOnly="false">
      <xsd:simpleType>
        <xsd:restriction base="dms:Boolean"/>
      </xsd:simpleType>
    </xsd:element>
    <xsd:element name="Archived" ma:index="23" nillable="true" ma:displayName="Archived" ma:default="0" ma:format="Dropdown" ma:internalName="Archived" ma:readOnly="false">
      <xsd:simpleType>
        <xsd:restriction base="dms:Boolean"/>
      </xsd:simpleType>
    </xsd:element>
    <xsd:element name="g0a6705e80434bac9c876cabd8ff0f68" ma:index="37" nillable="true" ma:taxonomy="true" ma:internalName="g0a6705e80434bac9c876cabd8ff0f68" ma:taxonomyFieldName="Reconsideration_x0020_Phase" ma:displayName="Reconsideration Phase" ma:readOnly="false" ma:default="" ma:fieldId="{00a6705e-8043-4bac-9c87-6cabd8ff0f68}" ma:sspId="6e40df2b-c156-4e70-b773-96d34ab3705a" ma:termSetId="5a6bcc14-21c3-4d44-b7fb-f68fd32d1d66" ma:anchorId="00000000-0000-0000-0000-000000000000" ma:open="false" ma:isKeyword="false">
      <xsd:complexType>
        <xsd:sequence>
          <xsd:element ref="pc:Terms" minOccurs="0" maxOccurs="1"/>
        </xsd:sequence>
      </xsd:complexType>
    </xsd:element>
    <xsd:element name="MediaServiceObjectDetectorVersions" ma:index="3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3a8e5f-87ae-44bc-a796-b11748aeb6fc" elementFormDefault="qualified">
    <xsd:import namespace="http://schemas.microsoft.com/office/2006/documentManagement/types"/>
    <xsd:import namespace="http://schemas.microsoft.com/office/infopath/2007/PartnerControls"/>
    <xsd:element name="Head_x0020_of_x0020_Reconsideration" ma:index="21" nillable="true" ma:displayName="Head of Reconsideration" ma:list="UserInfo" ma:SharePointGroup="0" ma:internalName="Head_x0020_of_x0020_Reconsider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acc88ef07bd44da8e59c04bdce4297f" ma:index="31" nillable="true" ma:taxonomy="true" ma:internalName="eacc88ef07bd44da8e59c04bdce4297f" ma:taxonomyFieldName="QC_x0020_Gate" ma:displayName="QC Gate" ma:indexed="true" ma:readOnly="false" ma:default="" ma:fieldId="{eacc88ef-07bd-44da-8e59-c04bdce4297f}" ma:sspId="6e40df2b-c156-4e70-b773-96d34ab3705a" ma:termSetId="eff4e44a-4e7b-4b12-a9da-74cfc39cc00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6e40df2b-c156-4e70-b773-96d34ab3705a" ContentTypeId="0x010100BD08157E53159745B5B23790F58509580C" PreviousValue="false"/>
</file>

<file path=customXml/item5.xml><?xml version="1.0" encoding="utf-8"?>
<p:properties xmlns:p="http://schemas.microsoft.com/office/2006/metadata/properties" xmlns:xsi="http://www.w3.org/2001/XMLSchema-instance" xmlns:pc="http://schemas.microsoft.com/office/infopath/2007/PartnerControls">
  <documentManagement>
    <d31dcdc419e54ba5a66b0d6dabf70d98 xmlns="c14de8ec-1bbe-45d0-9da6-488d8f109529">
      <Terms xmlns="http://schemas.microsoft.com/office/infopath/2007/PartnerControls">
        <TermInfo xmlns="http://schemas.microsoft.com/office/infopath/2007/PartnerControls">
          <TermName xmlns="http://schemas.microsoft.com/office/infopath/2007/PartnerControls">Polyethylene</TermName>
          <TermId xmlns="http://schemas.microsoft.com/office/infopath/2007/PartnerControls">047080bc-2104-4410-99e6-e4c6dd4e01e0</TermId>
        </TermInfo>
      </Terms>
    </d31dcdc419e54ba5a66b0d6dabf70d98>
    <CaseNumber xmlns="c14de8ec-1bbe-45d0-9da6-488d8f109529">SG00XX</CaseNumber>
    <CaseStage xmlns="c14de8ec-1bbe-45d0-9da6-488d8f109529">Stage 0 - Pre-Initiation</CaseStage>
    <CaseStatus xmlns="c14de8ec-1bbe-45d0-9da6-488d8f109529">Active</CaseStatus>
    <HeadOfInvestigation xmlns="c14de8ec-1bbe-45d0-9da6-488d8f109529">
      <UserInfo>
        <DisplayName>Eugene Quinn</DisplayName>
        <AccountId>1589</AccountId>
        <AccountType/>
      </UserInfo>
    </HeadOfInvestigation>
    <Reconsideration xmlns="a933a4ec-650a-4d5f-a231-7b141c4967d1">false</Reconsideration>
    <PartyName xmlns="c14de8ec-1bbe-45d0-9da6-488d8f109529">KOKSAN (NANTONG) NEW MATERIAL CO., LTD</PartyName>
    <Classification xmlns="c14de8ec-1bbe-45d0-9da6-488d8f109529" xsi:nil="true"/>
    <TaxCatchAllLabel xmlns="c14de8ec-1bbe-45d0-9da6-488d8f109529" xsi:nil="true"/>
    <PartyClass xmlns="c14de8ec-1bbe-45d0-9da6-488d8f109529">Overseas Producer</PartyClass>
    <g0a6705e80434bac9c876cabd8ff0f68 xmlns="a933a4ec-650a-4d5f-a231-7b141c4967d1">
      <Terms xmlns="http://schemas.microsoft.com/office/infopath/2007/PartnerControls"/>
    </g0a6705e80434bac9c876cabd8ff0f68>
    <Head_x0020_of_x0020_Reconsideration xmlns="ca3a8e5f-87ae-44bc-a796-b11748aeb6fc">
      <UserInfo>
        <DisplayName/>
        <AccountId xsi:nil="true"/>
        <AccountType/>
      </UserInfo>
    </Head_x0020_of_x0020_Reconsideration>
    <Archived xmlns="a933a4ec-650a-4d5f-a231-7b141c4967d1">false</Archived>
    <CaseManager xmlns="c14de8ec-1bbe-45d0-9da6-488d8f109529">
      <UserInfo>
        <DisplayName>Jonathon Farrell</DisplayName>
        <AccountId>271</AccountId>
        <AccountType/>
      </UserInfo>
    </CaseManager>
    <eacc88ef07bd44da8e59c04bdce4297f xmlns="ca3a8e5f-87ae-44bc-a796-b11748aeb6fc">
      <Terms xmlns="http://schemas.microsoft.com/office/infopath/2007/PartnerControls"/>
    </eacc88ef07bd44da8e59c04bdce4297f>
    <ec7cf6cc20664fb6b5a505b0c64f4cec xmlns="c14de8ec-1bbe-45d0-9da6-488d8f109529">
      <Terms xmlns="http://schemas.microsoft.com/office/infopath/2007/PartnerControls">
        <TermInfo xmlns="http://schemas.microsoft.com/office/infopath/2007/PartnerControls">
          <TermName xmlns="http://schemas.microsoft.com/office/infopath/2007/PartnerControls">Safeguard</TermName>
          <TermId xmlns="http://schemas.microsoft.com/office/infopath/2007/PartnerControls">0dfd67de-71e3-42ea-bbc5-c1588c9e3185</TermId>
        </TermInfo>
      </Terms>
    </ec7cf6cc20664fb6b5a505b0c64f4cec>
    <TradeRemediesServicePublished xmlns="c14de8ec-1bbe-45d0-9da6-488d8f109529">No</TradeRemediesServicePublished>
    <g69ac3da6be14936a6d4efc253c7d4fb xmlns="c14de8ec-1bbe-45d0-9da6-488d8f109529">
      <Terms xmlns="http://schemas.microsoft.com/office/infopath/2007/PartnerControls">
        <TermInfo xmlns="http://schemas.microsoft.com/office/infopath/2007/PartnerControls">
          <TermName xmlns="http://schemas.microsoft.com/office/infopath/2007/PartnerControls">Registration Form</TermName>
          <TermId xmlns="http://schemas.microsoft.com/office/infopath/2007/PartnerControls">5141b018-6a49-42b8-9b7f-e53d01ab16a9</TermId>
        </TermInfo>
      </Terms>
    </g69ac3da6be14936a6d4efc253c7d4fb>
    <CaseDocuments xmlns="c14de8ec-1bbe-45d0-9da6-488d8f109529">
      <Url xsi:nil="true"/>
      <Description xsi:nil="true"/>
    </CaseDocuments>
    <DigitalPlatformLink xmlns="c14de8ec-1bbe-45d0-9da6-488d8f109529">
      <Url xsi:nil="true"/>
      <Description xsi:nil="true"/>
    </DigitalPlatformLink>
    <TaxCatchAll xmlns="c14de8ec-1bbe-45d0-9da6-488d8f109529">
      <Value>226</Value>
      <Value>270</Value>
      <Value>58</Value>
      <Value>106</Value>
    </TaxCatchAll>
    <iec7f23346fc44eb94e2c6239fd5bc64 xmlns="c14de8ec-1bbe-45d0-9da6-488d8f109529">
      <Terms xmlns="http://schemas.microsoft.com/office/infopath/2007/PartnerControls"/>
    </iec7f23346fc44eb94e2c6239fd5bc64>
    <Confidential1 xmlns="c14de8ec-1bbe-45d0-9da6-488d8f109529">false</Confidential1>
    <d9f98ff6b65a4d219317601d589de7b4 xmlns="c14de8ec-1bbe-45d0-9da6-488d8f109529">
      <Terms xmlns="http://schemas.microsoft.com/office/infopath/2007/PartnerControls">
        <TermInfo xmlns="http://schemas.microsoft.com/office/infopath/2007/PartnerControls">
          <TermName xmlns="http://schemas.microsoft.com/office/infopath/2007/PartnerControls">Egypt</TermName>
          <TermId xmlns="http://schemas.microsoft.com/office/infopath/2007/PartnerControls">7bebcf6a-9b35-49fe-bd92-1db41e721742</TermId>
        </TermInfo>
      </Terms>
    </d9f98ff6b65a4d219317601d589de7b4>
  </documentManagement>
</p:properties>
</file>

<file path=customXml/itemProps1.xml><?xml version="1.0" encoding="utf-8"?>
<ds:datastoreItem xmlns:ds="http://schemas.openxmlformats.org/officeDocument/2006/customXml" ds:itemID="{688F8021-E2C4-47F1-8A54-C2FD9543B0D7}">
  <ds:schemaRefs/>
</ds:datastoreItem>
</file>

<file path=customXml/itemProps2.xml><?xml version="1.0" encoding="utf-8"?>
<ds:datastoreItem xmlns:ds="http://schemas.openxmlformats.org/officeDocument/2006/customXml" ds:itemID="{32F75ABA-F899-47C1-8586-22A14B393C4C}">
  <ds:schemaRefs/>
</ds:datastoreItem>
</file>

<file path=customXml/itemProps3.xml><?xml version="1.0" encoding="utf-8"?>
<ds:datastoreItem xmlns:ds="http://schemas.openxmlformats.org/officeDocument/2006/customXml" ds:itemID="{FCDF9DD0-D744-4C9B-8F6D-8BEEE7CE79D9}">
  <ds:schemaRefs/>
</ds:datastoreItem>
</file>

<file path=customXml/itemProps4.xml><?xml version="1.0" encoding="utf-8"?>
<ds:datastoreItem xmlns:ds="http://schemas.openxmlformats.org/officeDocument/2006/customXml" ds:itemID="{E48DB176-0253-403F-8034-D3C2F83E021D}">
  <ds:schemaRefs/>
</ds:datastoreItem>
</file>

<file path=customXml/itemProps5.xml><?xml version="1.0" encoding="utf-8"?>
<ds:datastoreItem xmlns:ds="http://schemas.openxmlformats.org/officeDocument/2006/customXml" ds:itemID="{F4A78E77-1E92-4147-806B-A01044198CCF}">
  <ds:schemaRefs/>
</ds:datastoreItem>
</file>

<file path=docProps/app.xml><?xml version="1.0" encoding="utf-8"?>
<Properties xmlns="http://schemas.openxmlformats.org/officeDocument/2006/extended-properties" xmlns:vt="http://schemas.openxmlformats.org/officeDocument/2006/docPropsVTypes">
  <Template>Normal</Template>
  <Pages>16</Pages>
  <Words>1099</Words>
  <Characters>5966</Characters>
  <Lines>198</Lines>
  <Paragraphs>55</Paragraphs>
  <TotalTime>22</TotalTime>
  <ScaleCrop>false</ScaleCrop>
  <LinksUpToDate>false</LinksUpToDate>
  <CharactersWithSpaces>6989</CharactersWithSpaces>
  <Application>WPS Office_12.1.0.28043_F1E327BC-269C-435d-A152-05C5408002CA</Application>
  <DocSecurity>2</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Anika Kersten</dc:creator>
  <cp:lastModifiedBy>Phil</cp:lastModifiedBy>
  <cp:revision>9</cp:revision>
  <cp:lastPrinted>2026-07-28T22:49:00Z</cp:lastPrinted>
  <dcterms:created xsi:type="dcterms:W3CDTF">2026-07-30T11:08:00Z</dcterms:created>
  <dcterms:modified xsi:type="dcterms:W3CDTF">2026-08-13T08:21:55Z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0x010100BD08157E53159745B5B23790F58509580C00973D859266AA544FA58681EDCF012872</vt:lpwstr>
  </property>
  <property fmtid="{D5CDD505-2E9C-101B-9397-08002B2CF9AE}" pid="3" name="docLang">
    <vt:lpwstr>en</vt:lpwstr>
  </property>
  <property fmtid="{D5CDD505-2E9C-101B-9397-08002B2CF9AE}" pid="4" name="MediaServiceImageTags">
    <vt:lpwstr/>
  </property>
  <property fmtid="{D5CDD505-2E9C-101B-9397-08002B2CF9AE}" pid="5" name="Reconsideration_x0020_Phase">
    <vt:lpwstr/>
  </property>
  <property fmtid="{D5CDD505-2E9C-101B-9397-08002B2CF9AE}" pid="6" name="Reconsideration Phase">
    <vt:lpwstr/>
  </property>
  <property fmtid="{D5CDD505-2E9C-101B-9397-08002B2CF9AE}" pid="7" name="QC Gate">
    <vt:lpwstr/>
  </property>
  <property fmtid="{D5CDD505-2E9C-101B-9397-08002B2CF9AE}" pid="8" name="CaseCountry">
    <vt:lpwstr/>
  </property>
  <property fmtid="{D5CDD505-2E9C-101B-9397-08002B2CF9AE}" pid="9" name="CaseType">
    <vt:lpwstr>106;#Safeguard|0dfd67de-71e3-42ea-bbc5-c1588c9e3185</vt:lpwstr>
  </property>
  <property fmtid="{D5CDD505-2E9C-101B-9397-08002B2CF9AE}" pid="10" name="DocumentType">
    <vt:lpwstr>58;#Registration Form|5141b018-6a49-42b8-9b7f-e53d01ab16a9</vt:lpwstr>
  </property>
  <property fmtid="{D5CDD505-2E9C-101B-9397-08002B2CF9AE}" pid="11" name="RelatedCountry">
    <vt:lpwstr>226;#Egypt|7bebcf6a-9b35-49fe-bd92-1db41e721742</vt:lpwstr>
  </property>
  <property fmtid="{D5CDD505-2E9C-101B-9397-08002B2CF9AE}" pid="12" name="CaseProduct">
    <vt:lpwstr>270;#Polyethylene|047080bc-2104-4410-99e6-e4c6dd4e01e0</vt:lpwstr>
  </property>
  <property fmtid="{D5CDD505-2E9C-101B-9397-08002B2CF9AE}" pid="13" name="lcf76f155ced4ddcb4097134ff3c332f">
    <vt:lpwstr/>
  </property>
  <property fmtid="{D5CDD505-2E9C-101B-9397-08002B2CF9AE}" pid="14" name="QC_x0020_Gate">
    <vt:lpwstr/>
  </property>
  <property fmtid="{D5CDD505-2E9C-101B-9397-08002B2CF9AE}" pid="15" name="KSOTemplateDocerSaveRecord">
    <vt:lpwstr>eyJoZGlkIjoiM2M3OTEyMjc3N2UwNzU4OTY1YjczN2I5YTZiZTFjNjEiLCJ1c2VySWQiOiI0NDU3NjI5MDcifQ==</vt:lpwstr>
  </property>
  <property fmtid="{D5CDD505-2E9C-101B-9397-08002B2CF9AE}" pid="16" name="KSOProductBuildVer">
    <vt:lpwstr>2052-12.1.0.28043</vt:lpwstr>
  </property>
  <property fmtid="{D5CDD505-2E9C-101B-9397-08002B2CF9AE}" pid="17" name="ICV">
    <vt:lpwstr>D6EDD7815B304F86BEFEC97B238A92C5_12</vt:lpwstr>
  </property>
  <property fmtid="{D5CDD505-2E9C-101B-9397-08002B2CF9AE}" pid="18" name="_docset_NoMedatataSyncRequired">
    <vt:lpwstr>False</vt:lpwstr>
  </property>
</Properties>
</file>