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03701" w14:textId="77777777" w:rsidR="007A1304" w:rsidRDefault="001544FE">
      <w:pPr>
        <w:pStyle w:val="Title"/>
        <w:spacing w:before="200" w:after="100" w:line="276" w:lineRule="auto"/>
        <w:jc w:val="center"/>
        <w:rPr>
          <w:rFonts w:ascii="Arial" w:hAnsi="Arial" w:cs="Arial"/>
          <w:sz w:val="40"/>
          <w:szCs w:val="40"/>
        </w:rPr>
      </w:pPr>
      <w:r>
        <w:rPr>
          <w:rFonts w:ascii="Arial" w:hAnsi="Arial" w:cs="Arial"/>
          <w:sz w:val="40"/>
          <w:szCs w:val="40"/>
        </w:rPr>
        <w:t>Registration form (Other Interested Parties &amp; Contributors)</w:t>
      </w:r>
    </w:p>
    <w:p w14:paraId="4F3AF7FB" w14:textId="77777777" w:rsidR="007A1304" w:rsidRDefault="001544FE">
      <w:pPr>
        <w:pStyle w:val="Title"/>
        <w:spacing w:after="40" w:line="276" w:lineRule="auto"/>
        <w:jc w:val="center"/>
      </w:pPr>
      <w:r>
        <w:rPr>
          <w:rFonts w:ascii="Arial" w:eastAsia="Arial" w:hAnsi="Arial" w:cs="Arial"/>
          <w:bCs/>
          <w:sz w:val="28"/>
          <w:szCs w:val="28"/>
        </w:rPr>
        <w:t xml:space="preserve">Case No. IR0093: </w:t>
      </w:r>
      <w:r>
        <w:rPr>
          <w:rFonts w:ascii="Arial" w:hAnsi="Arial" w:cs="Arial"/>
          <w:sz w:val="28"/>
          <w:szCs w:val="28"/>
        </w:rPr>
        <w:t>Interim review of anti-dumping measures applicable to ceramic tableware and kitchenware originating in the People’s Republic of China</w:t>
      </w:r>
    </w:p>
    <w:p w14:paraId="24483120" w14:textId="77777777" w:rsidR="007A1304" w:rsidRDefault="007A1304">
      <w:pPr>
        <w:spacing w:line="22" w:lineRule="atLeast"/>
        <w:rPr>
          <w:rFonts w:eastAsia="Arial"/>
          <w:bCs/>
          <w:szCs w:val="24"/>
        </w:rPr>
      </w:pPr>
    </w:p>
    <w:p w14:paraId="00916368" w14:textId="77777777" w:rsidR="007A1304" w:rsidRDefault="007A1304">
      <w:pPr>
        <w:spacing w:line="22" w:lineRule="atLeast"/>
        <w:rPr>
          <w:szCs w:val="24"/>
        </w:rPr>
      </w:pPr>
    </w:p>
    <w:p w14:paraId="649F4AE5" w14:textId="77777777" w:rsidR="007A1304" w:rsidRDefault="007A1304">
      <w:pPr>
        <w:spacing w:line="22" w:lineRule="atLeast"/>
        <w:rPr>
          <w:szCs w:val="24"/>
        </w:rPr>
      </w:pPr>
    </w:p>
    <w:tbl>
      <w:tblPr>
        <w:tblW w:w="10060" w:type="dxa"/>
        <w:tblCellMar>
          <w:left w:w="10" w:type="dxa"/>
          <w:right w:w="10" w:type="dxa"/>
        </w:tblCellMar>
        <w:tblLook w:val="04A0" w:firstRow="1" w:lastRow="0" w:firstColumn="1" w:lastColumn="0" w:noHBand="0" w:noVBand="1"/>
      </w:tblPr>
      <w:tblGrid>
        <w:gridCol w:w="3256"/>
        <w:gridCol w:w="6804"/>
      </w:tblGrid>
      <w:tr w:rsidR="007A1304" w14:paraId="1BEF55E6" w14:textId="77777777">
        <w:tc>
          <w:tcPr>
            <w:tcW w:w="325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E092349" w14:textId="77777777" w:rsidR="007A1304" w:rsidRDefault="001544FE">
            <w:pPr>
              <w:tabs>
                <w:tab w:val="left" w:pos="2130"/>
              </w:tabs>
              <w:spacing w:line="22" w:lineRule="atLeast"/>
              <w:rPr>
                <w:rFonts w:eastAsia="Arial"/>
                <w:szCs w:val="24"/>
              </w:rPr>
            </w:pPr>
            <w:r>
              <w:rPr>
                <w:rFonts w:eastAsia="Arial"/>
                <w:szCs w:val="24"/>
              </w:rPr>
              <w:t>Completed on behalf of (enter company name):</w:t>
            </w:r>
          </w:p>
        </w:tc>
        <w:tc>
          <w:tcPr>
            <w:tcW w:w="680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CA47DD6" w14:textId="77777777" w:rsidR="007A1304" w:rsidRDefault="00BB607D">
            <w:pPr>
              <w:tabs>
                <w:tab w:val="left" w:pos="2130"/>
              </w:tabs>
              <w:spacing w:line="22" w:lineRule="atLeast"/>
            </w:pPr>
            <w:r>
              <w:t xml:space="preserve">Foodservice Equipment Association (FEA) </w:t>
            </w:r>
          </w:p>
          <w:p w14:paraId="4F9B82A2" w14:textId="733A93D2" w:rsidR="00BB607D" w:rsidRDefault="00BB607D">
            <w:pPr>
              <w:tabs>
                <w:tab w:val="left" w:pos="2130"/>
              </w:tabs>
              <w:spacing w:line="22" w:lineRule="atLeast"/>
            </w:pPr>
            <w:r>
              <w:t>www.fea.org.uk</w:t>
            </w:r>
          </w:p>
        </w:tc>
      </w:tr>
    </w:tbl>
    <w:p w14:paraId="47BF1240" w14:textId="77777777" w:rsidR="007A1304" w:rsidRDefault="007A1304">
      <w:pPr>
        <w:spacing w:line="22" w:lineRule="atLeast"/>
        <w:rPr>
          <w:rFonts w:eastAsia="Arial"/>
          <w:b/>
          <w:bCs/>
          <w:szCs w:val="24"/>
        </w:rPr>
      </w:pPr>
    </w:p>
    <w:p w14:paraId="082BF5D9" w14:textId="77777777" w:rsidR="007A1304" w:rsidRDefault="007A1304">
      <w:pPr>
        <w:spacing w:line="22" w:lineRule="atLeast"/>
        <w:rPr>
          <w:rFonts w:eastAsia="Arial"/>
          <w:b/>
          <w:bCs/>
          <w:szCs w:val="24"/>
        </w:rPr>
      </w:pPr>
    </w:p>
    <w:p w14:paraId="19833C15" w14:textId="77777777" w:rsidR="007A1304" w:rsidRDefault="001544FE">
      <w:pPr>
        <w:spacing w:after="80" w:line="22" w:lineRule="atLeast"/>
      </w:pPr>
      <w:r>
        <w:rPr>
          <w:rFonts w:eastAsia="Arial"/>
          <w:b/>
          <w:bCs/>
          <w:szCs w:val="24"/>
          <w:u w:val="single"/>
        </w:rPr>
        <w:t>Note</w:t>
      </w:r>
      <w:r>
        <w:rPr>
          <w:rFonts w:eastAsia="Arial"/>
          <w:b/>
          <w:bCs/>
          <w:szCs w:val="24"/>
        </w:rPr>
        <w:t>:</w:t>
      </w:r>
      <w:r>
        <w:rPr>
          <w:rFonts w:eastAsia="Arial"/>
          <w:szCs w:val="24"/>
        </w:rPr>
        <w:t xml:space="preserve"> </w:t>
      </w:r>
      <w:r>
        <w:rPr>
          <w:rFonts w:eastAsia="Arial"/>
          <w:color w:val="000000"/>
          <w:szCs w:val="24"/>
        </w:rPr>
        <w:t>Please provide two copies of your response to this form: a confidential and a non-confidential version. Both copies must be returned to the TRA using the Trade Remedies Service (</w:t>
      </w:r>
      <w:hyperlink r:id="rId7" w:history="1">
        <w:r>
          <w:rPr>
            <w:rStyle w:val="Hyperlink"/>
            <w:rFonts w:eastAsia="Arial"/>
            <w:szCs w:val="24"/>
          </w:rPr>
          <w:t>portal.trade-remedies.service.gov.uk</w:t>
        </w:r>
      </w:hyperlink>
      <w:r>
        <w:t>)</w:t>
      </w:r>
      <w:r>
        <w:rPr>
          <w:rFonts w:eastAsia="Arial"/>
          <w:color w:val="000000"/>
          <w:szCs w:val="24"/>
        </w:rPr>
        <w:t>.</w:t>
      </w:r>
      <w:r>
        <w:rPr>
          <w:rFonts w:eastAsia="Arial"/>
          <w:szCs w:val="24"/>
        </w:rPr>
        <w:t xml:space="preserve"> </w:t>
      </w:r>
      <w:r>
        <w:rPr>
          <w:rFonts w:eastAsia="Arial"/>
          <w:color w:val="000000"/>
          <w:szCs w:val="24"/>
        </w:rPr>
        <w:t xml:space="preserve">When you have completed each form, indicate the confidentiality status of the document by placing an </w:t>
      </w:r>
      <w:r>
        <w:rPr>
          <w:rFonts w:ascii="Wingdings 2" w:eastAsia="Wingdings 2" w:hAnsi="Wingdings 2" w:cs="Wingdings 2"/>
          <w:color w:val="000000"/>
          <w:szCs w:val="24"/>
        </w:rPr>
        <w:t></w:t>
      </w:r>
      <w:r>
        <w:rPr>
          <w:rFonts w:eastAsia="Arial"/>
          <w:color w:val="000000"/>
          <w:szCs w:val="24"/>
        </w:rPr>
        <w:t xml:space="preserve"> in the relevant box below and in the header of the form: </w:t>
      </w:r>
    </w:p>
    <w:p w14:paraId="5AA4B896" w14:textId="0C31AA9A" w:rsidR="007A1304" w:rsidRDefault="001544FE">
      <w:pPr>
        <w:spacing w:line="22" w:lineRule="atLeast"/>
        <w:ind w:left="1701" w:hanging="981"/>
      </w:pPr>
      <w:r>
        <w:rPr>
          <w:rFonts w:ascii="MS Gothic" w:eastAsia="MS Gothic" w:hAnsi="MS Gothic" w:cs="Segoe UI Symbol"/>
          <w:b/>
          <w:bCs/>
          <w:color w:val="000000"/>
          <w:szCs w:val="24"/>
        </w:rPr>
        <w:t>☐</w:t>
      </w:r>
      <w:r>
        <w:rPr>
          <w:rFonts w:ascii="Segoe UI Symbol" w:eastAsia="MS Gothic" w:hAnsi="Segoe UI Symbol" w:cs="Segoe UI Symbol"/>
          <w:b/>
          <w:bCs/>
          <w:color w:val="000000"/>
          <w:szCs w:val="24"/>
        </w:rPr>
        <w:tab/>
      </w:r>
      <w:r>
        <w:rPr>
          <w:rFonts w:eastAsia="Arial"/>
          <w:color w:val="000000"/>
          <w:szCs w:val="24"/>
        </w:rPr>
        <w:t>Confidential</w:t>
      </w:r>
    </w:p>
    <w:p w14:paraId="7C4A2CDA" w14:textId="1F6BF8BA" w:rsidR="007A1304" w:rsidRDefault="001544FE">
      <w:pPr>
        <w:spacing w:line="22" w:lineRule="atLeast"/>
        <w:ind w:left="1701" w:hanging="981"/>
      </w:pPr>
      <w:r>
        <w:rPr>
          <w:rFonts w:ascii="MS Gothic" w:eastAsia="MS Gothic" w:hAnsi="MS Gothic" w:cs="Segoe UI Symbol"/>
          <w:b/>
          <w:bCs/>
          <w:color w:val="000000"/>
          <w:szCs w:val="24"/>
        </w:rPr>
        <w:t>☐</w:t>
      </w:r>
      <w:r w:rsidR="003C6D30">
        <w:rPr>
          <w:rFonts w:ascii="MS Gothic" w:eastAsia="MS Gothic" w:hAnsi="MS Gothic" w:cs="Segoe UI Symbol"/>
          <w:b/>
          <w:bCs/>
          <w:color w:val="000000"/>
          <w:szCs w:val="24"/>
        </w:rPr>
        <w:t>X</w:t>
      </w:r>
      <w:r>
        <w:rPr>
          <w:rFonts w:ascii="Segoe UI Symbol" w:eastAsia="MS Gothic" w:hAnsi="Segoe UI Symbol" w:cs="Segoe UI Symbol"/>
          <w:b/>
          <w:bCs/>
          <w:color w:val="000000"/>
          <w:szCs w:val="24"/>
        </w:rPr>
        <w:tab/>
      </w:r>
      <w:r>
        <w:rPr>
          <w:rFonts w:eastAsia="Arial"/>
          <w:color w:val="000000"/>
          <w:szCs w:val="24"/>
        </w:rPr>
        <w:t>Non-confidential (will be made available on the public file)</w:t>
      </w:r>
      <w:r>
        <w:rPr>
          <w:rFonts w:eastAsia="Arial"/>
          <w:color w:val="000000"/>
          <w:szCs w:val="24"/>
        </w:rPr>
        <w:br/>
      </w:r>
      <w:bookmarkStart w:id="0" w:name="_Hlk536188791"/>
    </w:p>
    <w:p w14:paraId="44A7A9A5" w14:textId="77777777" w:rsidR="007A1304" w:rsidRDefault="007A1304">
      <w:pPr>
        <w:spacing w:line="22" w:lineRule="atLeast"/>
        <w:rPr>
          <w:rFonts w:ascii="MS Gothic" w:eastAsia="MS Gothic" w:hAnsi="MS Gothic" w:cs="Segoe UI Symbol"/>
          <w:b/>
          <w:bCs/>
          <w:color w:val="000000"/>
          <w:szCs w:val="24"/>
        </w:rPr>
      </w:pPr>
    </w:p>
    <w:tbl>
      <w:tblPr>
        <w:tblW w:w="10060" w:type="dxa"/>
        <w:tblCellMar>
          <w:left w:w="10" w:type="dxa"/>
          <w:right w:w="10" w:type="dxa"/>
        </w:tblCellMar>
        <w:tblLook w:val="04A0" w:firstRow="1" w:lastRow="0" w:firstColumn="1" w:lastColumn="0" w:noHBand="0" w:noVBand="1"/>
      </w:tblPr>
      <w:tblGrid>
        <w:gridCol w:w="2835"/>
        <w:gridCol w:w="7225"/>
      </w:tblGrid>
      <w:tr w:rsidR="007A1304" w14:paraId="3A850091" w14:textId="77777777">
        <w:tc>
          <w:tcPr>
            <w:tcW w:w="283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F2401EB" w14:textId="77777777" w:rsidR="007A1304" w:rsidRDefault="001544FE">
            <w:pPr>
              <w:tabs>
                <w:tab w:val="left" w:pos="2130"/>
              </w:tabs>
              <w:spacing w:line="22" w:lineRule="atLeast"/>
            </w:pPr>
            <w:r>
              <w:rPr>
                <w:rFonts w:eastAsia="Arial"/>
                <w:szCs w:val="24"/>
              </w:rPr>
              <w:t>Deadline for response:</w:t>
            </w:r>
          </w:p>
        </w:tc>
        <w:tc>
          <w:tcPr>
            <w:tcW w:w="722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36A928D" w14:textId="77777777" w:rsidR="007A1304" w:rsidRDefault="001544FE">
            <w:pPr>
              <w:tabs>
                <w:tab w:val="left" w:pos="2130"/>
              </w:tabs>
              <w:spacing w:line="22" w:lineRule="atLeast"/>
              <w:rPr>
                <w:bCs/>
              </w:rPr>
            </w:pPr>
            <w:r>
              <w:rPr>
                <w:bCs/>
              </w:rPr>
              <w:t>04 August 2026</w:t>
            </w:r>
          </w:p>
        </w:tc>
      </w:tr>
      <w:tr w:rsidR="007A1304" w14:paraId="0D0808C0" w14:textId="77777777">
        <w:tc>
          <w:tcPr>
            <w:tcW w:w="283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B73903F" w14:textId="77777777" w:rsidR="007A1304" w:rsidRDefault="001544FE">
            <w:pPr>
              <w:tabs>
                <w:tab w:val="left" w:pos="2130"/>
              </w:tabs>
              <w:spacing w:line="22" w:lineRule="atLeast"/>
              <w:rPr>
                <w:rFonts w:eastAsia="Arial"/>
                <w:szCs w:val="24"/>
              </w:rPr>
            </w:pPr>
            <w:r>
              <w:rPr>
                <w:rFonts w:eastAsia="Arial"/>
                <w:szCs w:val="24"/>
              </w:rPr>
              <w:t>Case team contact:</w:t>
            </w:r>
          </w:p>
        </w:tc>
        <w:tc>
          <w:tcPr>
            <w:tcW w:w="722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B7184FF" w14:textId="77777777" w:rsidR="007A1304" w:rsidRDefault="001544FE">
            <w:pPr>
              <w:tabs>
                <w:tab w:val="left" w:pos="2130"/>
              </w:tabs>
              <w:spacing w:line="22" w:lineRule="atLeast"/>
            </w:pPr>
            <w:r>
              <w:rPr>
                <w:rFonts w:eastAsia="Arial"/>
                <w:szCs w:val="24"/>
              </w:rPr>
              <w:t>IR0093@traderemedies.gov.uk</w:t>
            </w:r>
          </w:p>
        </w:tc>
      </w:tr>
    </w:tbl>
    <w:p w14:paraId="084466A0" w14:textId="77777777" w:rsidR="007A1304" w:rsidRDefault="001544FE">
      <w:r>
        <w:br/>
      </w:r>
    </w:p>
    <w:p w14:paraId="4321B66E" w14:textId="77777777" w:rsidR="007A1304" w:rsidRDefault="007A1304"/>
    <w:p w14:paraId="7F607D89" w14:textId="77777777" w:rsidR="007A1304" w:rsidRDefault="001544FE">
      <w:pPr>
        <w:rPr>
          <w:sz w:val="32"/>
          <w:szCs w:val="32"/>
        </w:rPr>
      </w:pPr>
      <w:r>
        <w:rPr>
          <w:sz w:val="32"/>
          <w:szCs w:val="32"/>
        </w:rPr>
        <w:t>Scope of the review:</w:t>
      </w:r>
    </w:p>
    <w:p w14:paraId="33BD0055" w14:textId="77777777" w:rsidR="007A1304" w:rsidRDefault="007A1304">
      <w:pPr>
        <w:rPr>
          <w:sz w:val="16"/>
          <w:szCs w:val="16"/>
        </w:rPr>
      </w:pPr>
    </w:p>
    <w:tbl>
      <w:tblPr>
        <w:tblW w:w="10060" w:type="dxa"/>
        <w:tblCellMar>
          <w:left w:w="10" w:type="dxa"/>
          <w:right w:w="10" w:type="dxa"/>
        </w:tblCellMar>
        <w:tblLook w:val="04A0" w:firstRow="1" w:lastRow="0" w:firstColumn="1" w:lastColumn="0" w:noHBand="0" w:noVBand="1"/>
      </w:tblPr>
      <w:tblGrid>
        <w:gridCol w:w="2263"/>
        <w:gridCol w:w="7797"/>
      </w:tblGrid>
      <w:tr w:rsidR="007A1304" w14:paraId="72FE8B8C" w14:textId="77777777">
        <w:tc>
          <w:tcPr>
            <w:tcW w:w="2263"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74C2979D" w14:textId="77777777" w:rsidR="007A1304" w:rsidRDefault="001544FE">
            <w:pPr>
              <w:tabs>
                <w:tab w:val="left" w:pos="2130"/>
              </w:tabs>
              <w:spacing w:line="22" w:lineRule="atLeast"/>
            </w:pPr>
            <w:r>
              <w:t>Goods subject to review</w:t>
            </w:r>
          </w:p>
        </w:tc>
        <w:tc>
          <w:tcPr>
            <w:tcW w:w="7797"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683F60F6" w14:textId="77777777" w:rsidR="007A1304" w:rsidRDefault="001544FE">
            <w:pPr>
              <w:pStyle w:val="paragraph"/>
              <w:spacing w:before="0" w:after="40" w:line="22" w:lineRule="atLeast"/>
            </w:pPr>
            <w:r>
              <w:rPr>
                <w:rFonts w:ascii="Arial" w:eastAsia="Yu Gothic Light" w:hAnsi="Arial" w:cs="Arial"/>
                <w:sz w:val="23"/>
                <w:szCs w:val="23"/>
                <w:u w:val="single"/>
              </w:rPr>
              <w:t>Goods description</w:t>
            </w:r>
            <w:r>
              <w:rPr>
                <w:rFonts w:ascii="Arial" w:eastAsia="Yu Gothic Light" w:hAnsi="Arial" w:cs="Arial"/>
                <w:sz w:val="23"/>
                <w:szCs w:val="23"/>
              </w:rPr>
              <w:t>:</w:t>
            </w:r>
          </w:p>
          <w:p w14:paraId="6277B22E" w14:textId="77777777" w:rsidR="007A1304" w:rsidRDefault="001544FE">
            <w:pPr>
              <w:pStyle w:val="paragraph"/>
              <w:spacing w:before="0" w:after="0" w:line="22" w:lineRule="atLeast"/>
              <w:rPr>
                <w:rFonts w:ascii="Arial" w:eastAsia="Yu Gothic Light" w:hAnsi="Arial" w:cs="Arial"/>
                <w:sz w:val="23"/>
                <w:szCs w:val="23"/>
              </w:rPr>
            </w:pPr>
            <w:r>
              <w:rPr>
                <w:rFonts w:ascii="Arial" w:eastAsia="Yu Gothic Light" w:hAnsi="Arial" w:cs="Arial"/>
                <w:sz w:val="23"/>
                <w:szCs w:val="23"/>
              </w:rPr>
              <w:t>Ceramic tableware and kitchenware, excluding ceramic condiment or spice mills and their ceramic grinding parts, ceramic coffee mills, ceramic knife sharpeners, ceramic sharpeners, ceramic kitchen tools to be used for cutting, grinding, grating, slicing, scraping and peeling, and cordierite ceramic pizza-stones of a kind used for baking pizza or bread.</w:t>
            </w:r>
          </w:p>
          <w:p w14:paraId="24FB6F5F" w14:textId="77777777" w:rsidR="007A1304" w:rsidRDefault="007A1304">
            <w:pPr>
              <w:pStyle w:val="paragraph"/>
              <w:spacing w:before="0" w:after="0" w:line="22" w:lineRule="atLeast"/>
              <w:rPr>
                <w:rFonts w:ascii="Arial" w:eastAsia="Yu Gothic Light" w:hAnsi="Arial" w:cs="Arial"/>
                <w:sz w:val="23"/>
                <w:szCs w:val="23"/>
              </w:rPr>
            </w:pPr>
          </w:p>
          <w:p w14:paraId="5CEC4F20" w14:textId="77777777" w:rsidR="007A1304" w:rsidRDefault="001544FE">
            <w:pPr>
              <w:pStyle w:val="paragraph"/>
              <w:spacing w:before="0" w:after="40" w:line="22" w:lineRule="atLeast"/>
            </w:pPr>
            <w:r>
              <w:rPr>
                <w:rFonts w:ascii="Arial" w:eastAsia="Yu Gothic Light" w:hAnsi="Arial" w:cs="Arial"/>
                <w:sz w:val="23"/>
                <w:szCs w:val="23"/>
                <w:u w:val="single"/>
              </w:rPr>
              <w:t>Commodity codes</w:t>
            </w:r>
            <w:r>
              <w:rPr>
                <w:rFonts w:ascii="Arial" w:eastAsia="Yu Gothic Light" w:hAnsi="Arial" w:cs="Arial"/>
                <w:sz w:val="23"/>
                <w:szCs w:val="23"/>
              </w:rPr>
              <w:t>:</w:t>
            </w:r>
          </w:p>
          <w:tbl>
            <w:tblPr>
              <w:tblW w:w="7571" w:type="dxa"/>
              <w:tblCellMar>
                <w:left w:w="10" w:type="dxa"/>
                <w:right w:w="10" w:type="dxa"/>
              </w:tblCellMar>
              <w:tblLook w:val="04A0" w:firstRow="1" w:lastRow="0" w:firstColumn="1" w:lastColumn="0" w:noHBand="0" w:noVBand="1"/>
            </w:tblPr>
            <w:tblGrid>
              <w:gridCol w:w="2523"/>
              <w:gridCol w:w="2524"/>
              <w:gridCol w:w="2524"/>
            </w:tblGrid>
            <w:tr w:rsidR="007A1304" w14:paraId="5415F3F8" w14:textId="77777777">
              <w:tc>
                <w:tcPr>
                  <w:tcW w:w="2523" w:type="dxa"/>
                  <w:tcMar>
                    <w:top w:w="0" w:type="dxa"/>
                    <w:left w:w="0" w:type="dxa"/>
                    <w:bottom w:w="0" w:type="dxa"/>
                    <w:right w:w="108" w:type="dxa"/>
                  </w:tcMar>
                </w:tcPr>
                <w:p w14:paraId="70A460A1" w14:textId="77777777" w:rsidR="007A1304" w:rsidRDefault="001544FE">
                  <w:pPr>
                    <w:pStyle w:val="paragraph"/>
                    <w:numPr>
                      <w:ilvl w:val="0"/>
                      <w:numId w:val="1"/>
                    </w:numPr>
                    <w:spacing w:before="0" w:after="0" w:line="22" w:lineRule="atLeast"/>
                    <w:rPr>
                      <w:rFonts w:ascii="Arial" w:eastAsia="Yu Gothic Light" w:hAnsi="Arial" w:cs="Arial"/>
                      <w:sz w:val="23"/>
                      <w:szCs w:val="23"/>
                    </w:rPr>
                  </w:pPr>
                  <w:r>
                    <w:rPr>
                      <w:rFonts w:ascii="Arial" w:eastAsia="Yu Gothic Light" w:hAnsi="Arial" w:cs="Arial"/>
                      <w:sz w:val="23"/>
                      <w:szCs w:val="23"/>
                    </w:rPr>
                    <w:t>69 11 10 00 90</w:t>
                  </w:r>
                </w:p>
              </w:tc>
              <w:tc>
                <w:tcPr>
                  <w:tcW w:w="2524" w:type="dxa"/>
                  <w:tcMar>
                    <w:top w:w="0" w:type="dxa"/>
                    <w:left w:w="0" w:type="dxa"/>
                    <w:bottom w:w="0" w:type="dxa"/>
                    <w:right w:w="108" w:type="dxa"/>
                  </w:tcMar>
                </w:tcPr>
                <w:p w14:paraId="6D1BF0CE" w14:textId="77777777" w:rsidR="007A1304" w:rsidRDefault="001544FE">
                  <w:pPr>
                    <w:pStyle w:val="paragraph"/>
                    <w:numPr>
                      <w:ilvl w:val="0"/>
                      <w:numId w:val="1"/>
                    </w:numPr>
                    <w:spacing w:before="0" w:after="0" w:line="22" w:lineRule="atLeast"/>
                    <w:rPr>
                      <w:rFonts w:ascii="Arial" w:eastAsia="Yu Gothic Light" w:hAnsi="Arial" w:cs="Arial"/>
                      <w:sz w:val="23"/>
                      <w:szCs w:val="23"/>
                    </w:rPr>
                  </w:pPr>
                  <w:r>
                    <w:rPr>
                      <w:rFonts w:ascii="Arial" w:eastAsia="Yu Gothic Light" w:hAnsi="Arial" w:cs="Arial"/>
                      <w:sz w:val="23"/>
                      <w:szCs w:val="23"/>
                    </w:rPr>
                    <w:t xml:space="preserve">69 12 00 25 10 </w:t>
                  </w:r>
                </w:p>
              </w:tc>
              <w:tc>
                <w:tcPr>
                  <w:tcW w:w="2524" w:type="dxa"/>
                  <w:tcMar>
                    <w:top w:w="0" w:type="dxa"/>
                    <w:left w:w="0" w:type="dxa"/>
                    <w:bottom w:w="0" w:type="dxa"/>
                    <w:right w:w="108" w:type="dxa"/>
                  </w:tcMar>
                </w:tcPr>
                <w:p w14:paraId="63F1F376" w14:textId="77777777" w:rsidR="007A1304" w:rsidRDefault="001544FE">
                  <w:pPr>
                    <w:pStyle w:val="paragraph"/>
                    <w:numPr>
                      <w:ilvl w:val="0"/>
                      <w:numId w:val="1"/>
                    </w:numPr>
                    <w:spacing w:before="0" w:after="0" w:line="22" w:lineRule="atLeast"/>
                    <w:rPr>
                      <w:rFonts w:ascii="Arial" w:eastAsia="Yu Gothic Light" w:hAnsi="Arial" w:cs="Arial"/>
                      <w:sz w:val="23"/>
                      <w:szCs w:val="23"/>
                    </w:rPr>
                  </w:pPr>
                  <w:r>
                    <w:rPr>
                      <w:rFonts w:ascii="Arial" w:eastAsia="Yu Gothic Light" w:hAnsi="Arial" w:cs="Arial"/>
                      <w:sz w:val="23"/>
                      <w:szCs w:val="23"/>
                    </w:rPr>
                    <w:t>69 12 00 23 10</w:t>
                  </w:r>
                </w:p>
              </w:tc>
            </w:tr>
            <w:tr w:rsidR="007A1304" w14:paraId="5DEBE30F" w14:textId="77777777">
              <w:tc>
                <w:tcPr>
                  <w:tcW w:w="2523" w:type="dxa"/>
                  <w:tcMar>
                    <w:top w:w="0" w:type="dxa"/>
                    <w:left w:w="0" w:type="dxa"/>
                    <w:bottom w:w="0" w:type="dxa"/>
                    <w:right w:w="108" w:type="dxa"/>
                  </w:tcMar>
                </w:tcPr>
                <w:p w14:paraId="693D65D4" w14:textId="77777777" w:rsidR="007A1304" w:rsidRDefault="001544FE">
                  <w:pPr>
                    <w:pStyle w:val="paragraph"/>
                    <w:numPr>
                      <w:ilvl w:val="0"/>
                      <w:numId w:val="1"/>
                    </w:numPr>
                    <w:spacing w:before="0" w:after="0" w:line="22" w:lineRule="atLeast"/>
                    <w:rPr>
                      <w:rFonts w:ascii="Arial" w:eastAsia="Yu Gothic Light" w:hAnsi="Arial" w:cs="Arial"/>
                      <w:sz w:val="23"/>
                      <w:szCs w:val="23"/>
                    </w:rPr>
                  </w:pPr>
                  <w:r>
                    <w:rPr>
                      <w:rFonts w:ascii="Arial" w:eastAsia="Yu Gothic Light" w:hAnsi="Arial" w:cs="Arial"/>
                      <w:sz w:val="23"/>
                      <w:szCs w:val="23"/>
                    </w:rPr>
                    <w:t>69 12 00 21 91</w:t>
                  </w:r>
                </w:p>
              </w:tc>
              <w:tc>
                <w:tcPr>
                  <w:tcW w:w="2524" w:type="dxa"/>
                  <w:tcMar>
                    <w:top w:w="0" w:type="dxa"/>
                    <w:left w:w="0" w:type="dxa"/>
                    <w:bottom w:w="0" w:type="dxa"/>
                    <w:right w:w="108" w:type="dxa"/>
                  </w:tcMar>
                </w:tcPr>
                <w:p w14:paraId="73787611" w14:textId="77777777" w:rsidR="007A1304" w:rsidRDefault="001544FE">
                  <w:pPr>
                    <w:pStyle w:val="paragraph"/>
                    <w:numPr>
                      <w:ilvl w:val="0"/>
                      <w:numId w:val="1"/>
                    </w:numPr>
                    <w:spacing w:before="0" w:after="0" w:line="22" w:lineRule="atLeast"/>
                    <w:rPr>
                      <w:rFonts w:ascii="Arial" w:eastAsia="Yu Gothic Light" w:hAnsi="Arial" w:cs="Arial"/>
                      <w:sz w:val="23"/>
                      <w:szCs w:val="23"/>
                    </w:rPr>
                  </w:pPr>
                  <w:r>
                    <w:rPr>
                      <w:rFonts w:ascii="Arial" w:eastAsia="Yu Gothic Light" w:hAnsi="Arial" w:cs="Arial"/>
                      <w:sz w:val="23"/>
                      <w:szCs w:val="23"/>
                    </w:rPr>
                    <w:t>69 12 00 21 11</w:t>
                  </w:r>
                </w:p>
              </w:tc>
              <w:tc>
                <w:tcPr>
                  <w:tcW w:w="2524" w:type="dxa"/>
                  <w:tcMar>
                    <w:top w:w="0" w:type="dxa"/>
                    <w:left w:w="0" w:type="dxa"/>
                    <w:bottom w:w="0" w:type="dxa"/>
                    <w:right w:w="108" w:type="dxa"/>
                  </w:tcMar>
                </w:tcPr>
                <w:p w14:paraId="6F565446" w14:textId="77777777" w:rsidR="007A1304" w:rsidRDefault="001544FE">
                  <w:pPr>
                    <w:pStyle w:val="paragraph"/>
                    <w:numPr>
                      <w:ilvl w:val="0"/>
                      <w:numId w:val="1"/>
                    </w:numPr>
                    <w:spacing w:before="0" w:after="0" w:line="22" w:lineRule="atLeast"/>
                    <w:rPr>
                      <w:rFonts w:ascii="Arial" w:eastAsia="Yu Gothic Light" w:hAnsi="Arial" w:cs="Arial"/>
                      <w:sz w:val="23"/>
                      <w:szCs w:val="23"/>
                    </w:rPr>
                  </w:pPr>
                  <w:r>
                    <w:rPr>
                      <w:rFonts w:ascii="Arial" w:eastAsia="Yu Gothic Light" w:hAnsi="Arial" w:cs="Arial"/>
                      <w:sz w:val="23"/>
                      <w:szCs w:val="23"/>
                    </w:rPr>
                    <w:t>69 12 00 29 10</w:t>
                  </w:r>
                </w:p>
              </w:tc>
            </w:tr>
          </w:tbl>
          <w:p w14:paraId="3D72AA5D" w14:textId="77777777" w:rsidR="007A1304" w:rsidRDefault="001544FE">
            <w:pPr>
              <w:pStyle w:val="paragraph"/>
              <w:spacing w:before="0" w:after="0" w:line="22" w:lineRule="atLeast"/>
            </w:pPr>
            <w:r>
              <w:rPr>
                <w:rFonts w:ascii="Arial" w:eastAsia="Yu Gothic Light" w:hAnsi="Arial" w:cs="Arial"/>
                <w:sz w:val="23"/>
                <w:szCs w:val="23"/>
              </w:rPr>
              <w:br/>
            </w:r>
            <w:r>
              <w:rPr>
                <w:rFonts w:ascii="Arial" w:eastAsia="Yu Gothic Light" w:hAnsi="Arial" w:cs="Arial"/>
                <w:sz w:val="23"/>
                <w:szCs w:val="23"/>
                <w:u w:val="single"/>
              </w:rPr>
              <w:t>Exporting country</w:t>
            </w:r>
            <w:r>
              <w:rPr>
                <w:rFonts w:ascii="Arial" w:eastAsia="Yu Gothic Light" w:hAnsi="Arial" w:cs="Arial"/>
                <w:sz w:val="23"/>
                <w:szCs w:val="23"/>
              </w:rPr>
              <w:t>: The People’s Republic of China (PRC)</w:t>
            </w:r>
          </w:p>
        </w:tc>
      </w:tr>
      <w:tr w:rsidR="007A1304" w14:paraId="03D18566" w14:textId="77777777">
        <w:tc>
          <w:tcPr>
            <w:tcW w:w="2263"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tcPr>
          <w:p w14:paraId="2A3C6AEE" w14:textId="77777777" w:rsidR="007A1304" w:rsidRDefault="001544FE">
            <w:pPr>
              <w:tabs>
                <w:tab w:val="left" w:pos="2130"/>
              </w:tabs>
              <w:spacing w:line="22" w:lineRule="atLeast"/>
            </w:pPr>
            <w:r>
              <w:rPr>
                <w:rFonts w:eastAsia="Arial"/>
                <w:szCs w:val="24"/>
              </w:rPr>
              <w:t>Period of investigation (POI)</w:t>
            </w:r>
          </w:p>
        </w:tc>
        <w:tc>
          <w:tcPr>
            <w:tcW w:w="7797" w:type="dxa"/>
            <w:tcBorders>
              <w:top w:val="single" w:sz="4" w:space="0" w:color="000000"/>
              <w:left w:val="single" w:sz="4" w:space="0" w:color="000000"/>
              <w:bottom w:val="single" w:sz="4" w:space="0" w:color="000000"/>
              <w:right w:val="single" w:sz="4" w:space="0" w:color="000000"/>
            </w:tcBorders>
            <w:tcMar>
              <w:top w:w="113" w:type="dxa"/>
              <w:left w:w="108" w:type="dxa"/>
              <w:bottom w:w="113" w:type="dxa"/>
              <w:right w:w="108" w:type="dxa"/>
            </w:tcMar>
            <w:vAlign w:val="center"/>
          </w:tcPr>
          <w:p w14:paraId="6ADEE3AE" w14:textId="77777777" w:rsidR="007A1304" w:rsidRDefault="001544FE">
            <w:pPr>
              <w:tabs>
                <w:tab w:val="left" w:pos="2130"/>
              </w:tabs>
              <w:spacing w:line="22" w:lineRule="atLeast"/>
            </w:pPr>
            <w:r>
              <w:rPr>
                <w:rFonts w:eastAsia="Arial"/>
                <w:szCs w:val="24"/>
              </w:rPr>
              <w:t>01 April 2025 – 31 March 2026</w:t>
            </w:r>
          </w:p>
        </w:tc>
      </w:tr>
    </w:tbl>
    <w:p w14:paraId="17F73ED9" w14:textId="77777777" w:rsidR="007A1304" w:rsidRDefault="007A1304"/>
    <w:p w14:paraId="0332C56E" w14:textId="77777777" w:rsidR="007A1304" w:rsidRDefault="001544FE">
      <w:r>
        <w:rPr>
          <w:rFonts w:eastAsia="Arial"/>
          <w:color w:val="000000"/>
        </w:rPr>
        <w:t>For further details, please refer to the Notice of Initiation on the public file:</w:t>
      </w:r>
      <w:r>
        <w:rPr>
          <w:rFonts w:eastAsia="Arial"/>
          <w:color w:val="000000"/>
        </w:rPr>
        <w:br/>
      </w:r>
      <w:hyperlink r:id="rId8" w:history="1">
        <w:r>
          <w:rPr>
            <w:rStyle w:val="Hyperlink"/>
          </w:rPr>
          <w:t>public-file.trade-remedies.service.gov.uk/case/ir0093</w:t>
        </w:r>
      </w:hyperlink>
      <w:r>
        <w:t xml:space="preserve"> </w:t>
      </w:r>
    </w:p>
    <w:p w14:paraId="4DCCC216" w14:textId="77777777" w:rsidR="007A1304" w:rsidRDefault="001544FE">
      <w:pPr>
        <w:pStyle w:val="Heading1"/>
      </w:pPr>
      <w:r>
        <w:lastRenderedPageBreak/>
        <w:t>Introduction</w:t>
      </w:r>
    </w:p>
    <w:p w14:paraId="433E9784" w14:textId="77777777" w:rsidR="007A1304" w:rsidRDefault="001544FE">
      <w:pPr>
        <w:spacing w:after="240" w:line="264" w:lineRule="auto"/>
      </w:pPr>
      <w:r>
        <w:t>We invite interested parties and contributors to register their interest in this review by submitting a completed registration form.</w:t>
      </w:r>
    </w:p>
    <w:p w14:paraId="53478568" w14:textId="77777777" w:rsidR="007A1304" w:rsidRDefault="001544FE">
      <w:pPr>
        <w:spacing w:after="240" w:line="264" w:lineRule="auto"/>
      </w:pPr>
      <w:r>
        <w:rPr>
          <w:rFonts w:eastAsia="Arial"/>
        </w:rPr>
        <w:t xml:space="preserve">This registration form is for </w:t>
      </w:r>
      <w:r>
        <w:rPr>
          <w:rFonts w:eastAsia="Arial"/>
          <w:b/>
          <w:bCs/>
        </w:rPr>
        <w:t>Other Interested Parties and Contributors</w:t>
      </w:r>
      <w:r>
        <w:rPr>
          <w:rFonts w:eastAsia="Arial"/>
        </w:rPr>
        <w:t xml:space="preserve">, including foreign governments, trade or business associations, and others wanting to participate in the review. </w:t>
      </w:r>
      <w:r>
        <w:rPr>
          <w:rFonts w:eastAsia="Arial"/>
          <w:u w:val="single"/>
        </w:rPr>
        <w:t>This form is not for UK producers, Importers, or Overseas Exporters</w:t>
      </w:r>
      <w:r>
        <w:rPr>
          <w:rFonts w:eastAsia="Arial"/>
        </w:rPr>
        <w:t xml:space="preserve"> of the goods subject to review; if you fall into one of these categories please download and complete the relevant registration form from the public file (</w:t>
      </w:r>
      <w:hyperlink r:id="rId9" w:history="1">
        <w:r>
          <w:rPr>
            <w:rStyle w:val="Hyperlink"/>
          </w:rPr>
          <w:t>public-file.trade-remedies.service.gov.uk/case/ir0093</w:t>
        </w:r>
      </w:hyperlink>
      <w:r>
        <w:rPr>
          <w:rFonts w:eastAsia="Arial"/>
        </w:rPr>
        <w:t xml:space="preserve">) if you wish to provide information as part of this review. </w:t>
      </w:r>
    </w:p>
    <w:p w14:paraId="79D5DA8B" w14:textId="77777777" w:rsidR="007A1304" w:rsidRDefault="001544FE">
      <w:pPr>
        <w:spacing w:after="240" w:line="264" w:lineRule="auto"/>
      </w:pPr>
      <w:r>
        <w:rPr>
          <w:rFonts w:eastAsia="Arial"/>
        </w:rPr>
        <w:t xml:space="preserve">To register to this case, you need to provide both </w:t>
      </w:r>
      <w:r>
        <w:rPr>
          <w:rFonts w:eastAsia="Arial"/>
          <w:u w:val="single"/>
        </w:rPr>
        <w:t>a confidential and a non-confidential version</w:t>
      </w:r>
      <w:r>
        <w:rPr>
          <w:rFonts w:eastAsia="Arial"/>
        </w:rPr>
        <w:t xml:space="preserve"> of this form. Your non-confidential version should be as similar as possible to your confidential version except for the redaction of the confidential information. </w:t>
      </w:r>
    </w:p>
    <w:p w14:paraId="1C2DF8B0" w14:textId="77777777" w:rsidR="007A1304" w:rsidRDefault="001544FE">
      <w:pPr>
        <w:spacing w:after="240" w:line="264" w:lineRule="auto"/>
      </w:pPr>
      <w:r>
        <w:rPr>
          <w:rFonts w:eastAsia="Arial"/>
        </w:rPr>
        <w:t xml:space="preserve">Both copies must be returned to the TRA by </w:t>
      </w:r>
      <w:r>
        <w:rPr>
          <w:rFonts w:eastAsia="Arial"/>
          <w:b/>
          <w:bCs/>
        </w:rPr>
        <w:t>04 August 2026</w:t>
      </w:r>
      <w:r>
        <w:rPr>
          <w:rFonts w:eastAsia="Arial"/>
        </w:rPr>
        <w:t xml:space="preserve"> via the Trade Remedies Service (</w:t>
      </w:r>
      <w:hyperlink r:id="rId10" w:history="1">
        <w:r>
          <w:rPr>
            <w:rStyle w:val="Hyperlink"/>
            <w:rFonts w:eastAsia="Arial"/>
            <w:szCs w:val="24"/>
          </w:rPr>
          <w:t>portal.trade-remedies.service.gov.uk</w:t>
        </w:r>
      </w:hyperlink>
      <w:r>
        <w:t xml:space="preserve">). It is your responsibility to ensure the non-confidential version – which may be placed on the public file – does not contain any confidential information, which includes </w:t>
      </w:r>
      <w:r>
        <w:rPr>
          <w:rStyle w:val="normaltextrun"/>
          <w:rFonts w:eastAsia="Yu Gothic Light"/>
        </w:rPr>
        <w:t>personal contact information, names and signatures.</w:t>
      </w:r>
      <w:r>
        <w:rPr>
          <w:rStyle w:val="FootnoteReference"/>
          <w:rFonts w:eastAsia="Yu Gothic Light"/>
        </w:rPr>
        <w:footnoteReference w:id="1"/>
      </w:r>
      <w:r>
        <w:rPr>
          <w:rFonts w:eastAsia="Yu Gothic Light"/>
        </w:rPr>
        <w:t xml:space="preserve"> </w:t>
      </w:r>
    </w:p>
    <w:p w14:paraId="2AAA4AE2" w14:textId="77777777" w:rsidR="007A1304" w:rsidRDefault="001544FE">
      <w:pPr>
        <w:pStyle w:val="paragraph"/>
        <w:spacing w:before="0" w:after="240" w:line="264" w:lineRule="auto"/>
      </w:pPr>
      <w:r>
        <w:rPr>
          <w:rStyle w:val="normaltextrun"/>
          <w:rFonts w:ascii="Arial" w:eastAsia="Yu Gothic Light" w:hAnsi="Arial" w:cs="Arial"/>
        </w:rPr>
        <w:t>All information provided to the TRA in confidence will be treated as confidential in accordance with regulation 45 of the Trade Remedies (Dumping and Subsidisation) (EU Exit) Regulations 2019 (the Regulations) and will not be disclosed</w:t>
      </w:r>
      <w:r>
        <w:rPr>
          <w:rStyle w:val="normaltextrun"/>
          <w:rFonts w:ascii="Arial" w:eastAsia="Yu Gothic Light" w:hAnsi="Arial" w:cs="Arial"/>
          <w:color w:val="0070C0"/>
        </w:rPr>
        <w:t xml:space="preserve"> </w:t>
      </w:r>
      <w:r>
        <w:rPr>
          <w:rStyle w:val="normaltextrun"/>
          <w:rFonts w:ascii="Arial" w:eastAsia="Yu Gothic Light" w:hAnsi="Arial" w:cs="Arial"/>
        </w:rPr>
        <w:t>(except in limited circumstance as permitted by regulation 46 of the Regulations) and will be stored in protected systems.</w:t>
      </w:r>
    </w:p>
    <w:p w14:paraId="62079CDC" w14:textId="77777777" w:rsidR="007A1304" w:rsidRDefault="001544FE">
      <w:pPr>
        <w:pStyle w:val="Heading1"/>
        <w:pageBreakBefore/>
      </w:pPr>
      <w:bookmarkStart w:id="1" w:name="_The_scope_of"/>
      <w:bookmarkStart w:id="2" w:name="_Toc115266749"/>
      <w:bookmarkEnd w:id="1"/>
      <w:r>
        <w:lastRenderedPageBreak/>
        <w:t xml:space="preserve">Section A: </w:t>
      </w:r>
      <w:bookmarkEnd w:id="2"/>
      <w:r>
        <w:t>Your interest in this case</w:t>
      </w:r>
    </w:p>
    <w:p w14:paraId="59199F2D" w14:textId="77777777" w:rsidR="007A1304" w:rsidRDefault="001544FE">
      <w:pPr>
        <w:pStyle w:val="ListParagraph"/>
        <w:numPr>
          <w:ilvl w:val="0"/>
          <w:numId w:val="2"/>
        </w:numPr>
        <w:spacing w:after="80"/>
        <w:ind w:left="425" w:hanging="357"/>
      </w:pPr>
      <w:bookmarkStart w:id="3" w:name="_Toc115266742"/>
      <w:r>
        <w:rPr>
          <w:rFonts w:eastAsia="Arial"/>
        </w:rPr>
        <w:t>Please indicate the nature of your organisation by selecting the most appropriate option from the list below:</w:t>
      </w:r>
    </w:p>
    <w:p w14:paraId="46FC79D5" w14:textId="77777777" w:rsidR="007A1304" w:rsidRDefault="001544FE">
      <w:pPr>
        <w:pStyle w:val="ListParagraph"/>
        <w:spacing w:after="80"/>
        <w:ind w:left="567"/>
      </w:pPr>
      <w:proofErr w:type="gramStart"/>
      <w:r>
        <w:rPr>
          <w:rFonts w:ascii="MS Gothic" w:eastAsia="MS Gothic" w:hAnsi="MS Gothic"/>
          <w:lang w:eastAsia="zh-CN"/>
        </w:rPr>
        <w:t>☐</w:t>
      </w:r>
      <w:r>
        <w:rPr>
          <w:lang w:eastAsia="zh-CN"/>
        </w:rPr>
        <w:t xml:space="preserve">  Government</w:t>
      </w:r>
      <w:proofErr w:type="gramEnd"/>
      <w:r>
        <w:rPr>
          <w:lang w:eastAsia="zh-CN"/>
        </w:rPr>
        <w:t xml:space="preserve"> of relevant foreign country or territory (Interested Party)</w:t>
      </w:r>
    </w:p>
    <w:p w14:paraId="5EDABD37" w14:textId="705D26DE" w:rsidR="007A1304" w:rsidRDefault="00BB607D">
      <w:pPr>
        <w:pStyle w:val="ListParagraph"/>
        <w:spacing w:after="80"/>
        <w:ind w:left="567"/>
      </w:pPr>
      <w:r>
        <w:rPr>
          <w:rFonts w:ascii="MS Gothic" w:eastAsia="MS Gothic" w:hAnsi="MS Gothic"/>
          <w:lang w:eastAsia="zh-CN"/>
        </w:rPr>
        <w:t>X☐</w:t>
      </w:r>
      <w:r>
        <w:rPr>
          <w:lang w:eastAsia="zh-CN"/>
        </w:rPr>
        <w:t xml:space="preserve"> Trade</w:t>
      </w:r>
      <w:r w:rsidR="001544FE">
        <w:rPr>
          <w:lang w:eastAsia="zh-CN"/>
        </w:rPr>
        <w:t xml:space="preserve"> or business association of overseas producers, overseas exporters, or importers of the goods subject to review (Interested Party)</w:t>
      </w:r>
    </w:p>
    <w:p w14:paraId="0899C2D9" w14:textId="40A8F781" w:rsidR="007A1304" w:rsidRDefault="00BB607D">
      <w:pPr>
        <w:pStyle w:val="ListParagraph"/>
        <w:spacing w:after="80"/>
        <w:ind w:left="567"/>
      </w:pPr>
      <w:r>
        <w:rPr>
          <w:rFonts w:ascii="MS Gothic" w:eastAsia="MS Gothic" w:hAnsi="MS Gothic"/>
          <w:lang w:eastAsia="zh-CN"/>
        </w:rPr>
        <w:t>X</w:t>
      </w:r>
      <w:proofErr w:type="gramStart"/>
      <w:r w:rsidR="001544FE">
        <w:rPr>
          <w:rFonts w:ascii="MS Gothic" w:eastAsia="MS Gothic" w:hAnsi="MS Gothic"/>
          <w:lang w:eastAsia="zh-CN"/>
        </w:rPr>
        <w:t>☐</w:t>
      </w:r>
      <w:r w:rsidR="001544FE">
        <w:rPr>
          <w:lang w:eastAsia="zh-CN"/>
        </w:rPr>
        <w:t xml:space="preserve">  Trade</w:t>
      </w:r>
      <w:proofErr w:type="gramEnd"/>
      <w:r w:rsidR="001544FE">
        <w:rPr>
          <w:lang w:eastAsia="zh-CN"/>
        </w:rPr>
        <w:t xml:space="preserve"> or business association of UK producers of like goods or directly competitive goods (Interested Party)</w:t>
      </w:r>
    </w:p>
    <w:p w14:paraId="0DD4A679" w14:textId="77777777" w:rsidR="007A1304" w:rsidRDefault="001544FE">
      <w:pPr>
        <w:pStyle w:val="ListParagraph"/>
        <w:spacing w:after="80"/>
        <w:ind w:left="567"/>
      </w:pPr>
      <w:proofErr w:type="gramStart"/>
      <w:r>
        <w:rPr>
          <w:rFonts w:ascii="MS Gothic" w:eastAsia="MS Gothic" w:hAnsi="MS Gothic"/>
          <w:lang w:eastAsia="zh-CN"/>
        </w:rPr>
        <w:t>☐</w:t>
      </w:r>
      <w:r>
        <w:rPr>
          <w:lang w:eastAsia="zh-CN"/>
        </w:rPr>
        <w:t xml:space="preserve">  Overseas</w:t>
      </w:r>
      <w:proofErr w:type="gramEnd"/>
      <w:r>
        <w:rPr>
          <w:lang w:eastAsia="zh-CN"/>
        </w:rPr>
        <w:t xml:space="preserve"> producer of the goods subject to review [which does not export to the UK*] (Interested Party)</w:t>
      </w:r>
    </w:p>
    <w:p w14:paraId="320326CE" w14:textId="77777777" w:rsidR="007A1304" w:rsidRDefault="001544FE">
      <w:pPr>
        <w:pStyle w:val="ListParagraph"/>
        <w:spacing w:after="80"/>
        <w:ind w:left="567"/>
      </w:pPr>
      <w:proofErr w:type="gramStart"/>
      <w:r>
        <w:rPr>
          <w:rFonts w:ascii="MS Gothic" w:eastAsia="MS Gothic" w:hAnsi="MS Gothic"/>
          <w:lang w:eastAsia="zh-CN"/>
        </w:rPr>
        <w:t>☐</w:t>
      </w:r>
      <w:r>
        <w:rPr>
          <w:lang w:eastAsia="zh-CN"/>
        </w:rPr>
        <w:t xml:space="preserve">  Other</w:t>
      </w:r>
      <w:proofErr w:type="gramEnd"/>
      <w:r>
        <w:rPr>
          <w:lang w:eastAsia="zh-CN"/>
        </w:rPr>
        <w:t xml:space="preserve"> Contributor</w:t>
      </w:r>
    </w:p>
    <w:p w14:paraId="3DF4852D" w14:textId="77777777" w:rsidR="007A1304" w:rsidRDefault="001544FE">
      <w:pPr>
        <w:pStyle w:val="ListParagraph"/>
        <w:spacing w:after="80"/>
        <w:ind w:left="426"/>
        <w:rPr>
          <w:i/>
          <w:iCs/>
          <w:sz w:val="22"/>
          <w:lang w:eastAsia="zh-CN"/>
        </w:rPr>
      </w:pPr>
      <w:r>
        <w:rPr>
          <w:i/>
          <w:iCs/>
          <w:sz w:val="22"/>
          <w:lang w:eastAsia="zh-CN"/>
        </w:rPr>
        <w:t xml:space="preserve">* If you are an overseas producer which also exports the goods subject to review, you should instead complete an exporter registration form. </w:t>
      </w:r>
    </w:p>
    <w:p w14:paraId="68A5EF1B" w14:textId="77777777" w:rsidR="007A1304" w:rsidRDefault="007A1304">
      <w:pPr>
        <w:spacing w:after="80"/>
        <w:rPr>
          <w:lang w:eastAsia="zh-CN"/>
        </w:rPr>
      </w:pPr>
    </w:p>
    <w:p w14:paraId="40D2BDE5" w14:textId="77777777" w:rsidR="007A1304" w:rsidRDefault="001544FE">
      <w:pPr>
        <w:pStyle w:val="ListParagraph"/>
        <w:numPr>
          <w:ilvl w:val="0"/>
          <w:numId w:val="2"/>
        </w:numPr>
        <w:spacing w:after="160"/>
        <w:ind w:left="425" w:hanging="357"/>
      </w:pPr>
      <w:r>
        <w:rPr>
          <w:rFonts w:eastAsia="Arial"/>
        </w:rPr>
        <w:t>Please describe your role with regard to the goods subject to review and/or the like goods, and your interest in this review.</w:t>
      </w:r>
    </w:p>
    <w:tbl>
      <w:tblPr>
        <w:tblW w:w="10201" w:type="dxa"/>
        <w:tblCellMar>
          <w:left w:w="10" w:type="dxa"/>
          <w:right w:w="10" w:type="dxa"/>
        </w:tblCellMar>
        <w:tblLook w:val="04A0" w:firstRow="1" w:lastRow="0" w:firstColumn="1" w:lastColumn="0" w:noHBand="0" w:noVBand="1"/>
      </w:tblPr>
      <w:tblGrid>
        <w:gridCol w:w="10201"/>
      </w:tblGrid>
      <w:tr w:rsidR="007A1304" w14:paraId="76B5098E" w14:textId="77777777">
        <w:trPr>
          <w:trHeight w:val="792"/>
        </w:trPr>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CBC0EC" w14:textId="6F168B4D"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r w:rsidR="00BB607D">
              <w:rPr>
                <w:rFonts w:eastAsia="Arial"/>
                <w:szCs w:val="24"/>
              </w:rPr>
              <w:t>Technical and Policy Director of the FEA – representing member companies that produce in scope goods. My role is to advise, educate and inform of upcoming regulatory changes to help member companies</w:t>
            </w:r>
          </w:p>
        </w:tc>
      </w:tr>
    </w:tbl>
    <w:p w14:paraId="1A3C751D" w14:textId="77777777" w:rsidR="007A1304" w:rsidRDefault="007A1304">
      <w:pPr>
        <w:rPr>
          <w:lang w:eastAsia="zh-CN"/>
        </w:rPr>
      </w:pPr>
    </w:p>
    <w:p w14:paraId="1C659C00" w14:textId="77777777" w:rsidR="007A1304" w:rsidRDefault="001544FE">
      <w:pPr>
        <w:pStyle w:val="ListParagraph"/>
        <w:numPr>
          <w:ilvl w:val="0"/>
          <w:numId w:val="2"/>
        </w:numPr>
        <w:spacing w:after="160" w:line="22" w:lineRule="atLeast"/>
        <w:ind w:left="425" w:hanging="357"/>
      </w:pPr>
      <w:r>
        <w:rPr>
          <w:rFonts w:eastAsia="Times New Roman"/>
          <w:lang w:eastAsia="en-GB"/>
        </w:rPr>
        <w:t xml:space="preserve">If your company is an overseas producer of the goods subject to review, please </w:t>
      </w:r>
      <w:r>
        <w:rPr>
          <w:rFonts w:eastAsia="Arial"/>
        </w:rPr>
        <w:t xml:space="preserve">give details of all associated parties which have any involvement in the production or sales (export and/or domestic) of the goods subject to review during the period of investigation (POI). </w:t>
      </w:r>
    </w:p>
    <w:tbl>
      <w:tblPr>
        <w:tblW w:w="5000" w:type="pct"/>
        <w:tblCellMar>
          <w:left w:w="10" w:type="dxa"/>
          <w:right w:w="10" w:type="dxa"/>
        </w:tblCellMar>
        <w:tblLook w:val="04A0" w:firstRow="1" w:lastRow="0" w:firstColumn="1" w:lastColumn="0" w:noHBand="0" w:noVBand="1"/>
      </w:tblPr>
      <w:tblGrid>
        <w:gridCol w:w="2404"/>
        <w:gridCol w:w="2694"/>
        <w:gridCol w:w="2551"/>
        <w:gridCol w:w="2547"/>
      </w:tblGrid>
      <w:tr w:rsidR="007A1304" w14:paraId="67950836" w14:textId="77777777">
        <w:tc>
          <w:tcPr>
            <w:tcW w:w="2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1E63E7" w14:textId="77777777" w:rsidR="007A1304" w:rsidRDefault="001544FE">
            <w:pPr>
              <w:spacing w:line="22" w:lineRule="atLeast"/>
              <w:jc w:val="center"/>
              <w:rPr>
                <w:rFonts w:eastAsia="Arial"/>
              </w:rPr>
            </w:pPr>
            <w:r>
              <w:rPr>
                <w:rFonts w:eastAsia="Arial"/>
              </w:rPr>
              <w:t>Company name</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B355E" w14:textId="77777777" w:rsidR="007A1304" w:rsidRDefault="001544FE">
            <w:pPr>
              <w:spacing w:line="22" w:lineRule="atLeast"/>
              <w:jc w:val="center"/>
              <w:rPr>
                <w:rFonts w:eastAsia="Arial"/>
              </w:rPr>
            </w:pPr>
            <w:r>
              <w:rPr>
                <w:rFonts w:eastAsia="Arial"/>
              </w:rPr>
              <w:t>Company location (city, country)</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AFD37" w14:textId="77777777" w:rsidR="007A1304" w:rsidRDefault="001544FE">
            <w:pPr>
              <w:spacing w:line="22" w:lineRule="atLeast"/>
              <w:jc w:val="center"/>
              <w:rPr>
                <w:rFonts w:eastAsia="Arial"/>
              </w:rPr>
            </w:pPr>
            <w:r>
              <w:rPr>
                <w:rFonts w:eastAsia="Arial"/>
              </w:rPr>
              <w:t>Activities</w:t>
            </w:r>
          </w:p>
        </w:t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0F071" w14:textId="77777777" w:rsidR="007A1304" w:rsidRDefault="001544FE">
            <w:pPr>
              <w:spacing w:line="22" w:lineRule="atLeast"/>
              <w:jc w:val="center"/>
              <w:rPr>
                <w:rFonts w:eastAsia="Arial"/>
                <w:szCs w:val="24"/>
              </w:rPr>
            </w:pPr>
            <w:r>
              <w:rPr>
                <w:rFonts w:eastAsia="Arial"/>
                <w:szCs w:val="24"/>
              </w:rPr>
              <w:t>Relationship</w:t>
            </w:r>
          </w:p>
        </w:tc>
      </w:tr>
      <w:tr w:rsidR="007A1304" w14:paraId="0A65D6C5" w14:textId="77777777">
        <w:trPr>
          <w:trHeight w:val="454"/>
        </w:trPr>
        <w:tc>
          <w:tcPr>
            <w:tcW w:w="2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8EA04"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67298"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71493"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D1FB3"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r>
      <w:tr w:rsidR="007A1304" w14:paraId="5F8153CD" w14:textId="77777777">
        <w:trPr>
          <w:trHeight w:val="454"/>
        </w:trPr>
        <w:tc>
          <w:tcPr>
            <w:tcW w:w="2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CF4A4"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236CF"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D6728"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B6012"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r>
    </w:tbl>
    <w:p w14:paraId="7F78C153" w14:textId="77777777" w:rsidR="007A1304" w:rsidRDefault="001544FE">
      <w:pPr>
        <w:spacing w:line="22" w:lineRule="atLeast"/>
        <w:jc w:val="right"/>
        <w:rPr>
          <w:rFonts w:eastAsia="Arial"/>
          <w:sz w:val="20"/>
          <w:szCs w:val="20"/>
        </w:rPr>
      </w:pPr>
      <w:r>
        <w:rPr>
          <w:rFonts w:eastAsia="Arial"/>
          <w:sz w:val="20"/>
          <w:szCs w:val="20"/>
        </w:rPr>
        <w:t>Add additional rows as required</w:t>
      </w:r>
      <w:r>
        <w:rPr>
          <w:rFonts w:eastAsia="Arial"/>
          <w:sz w:val="20"/>
          <w:szCs w:val="20"/>
        </w:rPr>
        <w:br/>
      </w:r>
    </w:p>
    <w:p w14:paraId="569D95E5" w14:textId="77777777" w:rsidR="007A1304" w:rsidRDefault="007A1304">
      <w:pPr>
        <w:rPr>
          <w:lang w:eastAsia="zh-CN"/>
        </w:rPr>
      </w:pPr>
    </w:p>
    <w:p w14:paraId="768C5F0F" w14:textId="77777777" w:rsidR="007A1304" w:rsidRDefault="007A1304">
      <w:pPr>
        <w:rPr>
          <w:lang w:eastAsia="zh-CN"/>
        </w:rPr>
      </w:pPr>
    </w:p>
    <w:p w14:paraId="0227BFBC" w14:textId="77777777" w:rsidR="007A1304" w:rsidRDefault="007A1304">
      <w:pPr>
        <w:rPr>
          <w:lang w:eastAsia="zh-CN"/>
        </w:rPr>
      </w:pPr>
    </w:p>
    <w:p w14:paraId="49F33762" w14:textId="77777777" w:rsidR="007A1304" w:rsidRDefault="007A1304">
      <w:pPr>
        <w:rPr>
          <w:lang w:eastAsia="zh-CN"/>
        </w:rPr>
      </w:pPr>
    </w:p>
    <w:p w14:paraId="12A08B44" w14:textId="77777777" w:rsidR="007A1304" w:rsidRDefault="007A1304">
      <w:pPr>
        <w:rPr>
          <w:lang w:eastAsia="zh-CN"/>
        </w:rPr>
      </w:pPr>
    </w:p>
    <w:p w14:paraId="340B5FF5" w14:textId="77777777" w:rsidR="007A1304" w:rsidRDefault="007A1304">
      <w:pPr>
        <w:rPr>
          <w:lang w:eastAsia="zh-CN"/>
        </w:rPr>
      </w:pPr>
    </w:p>
    <w:p w14:paraId="336D12F2" w14:textId="77777777" w:rsidR="007A1304" w:rsidRDefault="007A1304">
      <w:pPr>
        <w:rPr>
          <w:lang w:eastAsia="zh-CN"/>
        </w:rPr>
      </w:pPr>
    </w:p>
    <w:p w14:paraId="7A7C98B0" w14:textId="77777777" w:rsidR="007A1304" w:rsidRDefault="007A1304">
      <w:pPr>
        <w:rPr>
          <w:lang w:eastAsia="zh-CN"/>
        </w:rPr>
      </w:pPr>
    </w:p>
    <w:p w14:paraId="18FAA2C8" w14:textId="77777777" w:rsidR="007A1304" w:rsidRDefault="007A1304">
      <w:pPr>
        <w:rPr>
          <w:lang w:eastAsia="zh-CN"/>
        </w:rPr>
      </w:pPr>
    </w:p>
    <w:p w14:paraId="62439C75" w14:textId="77777777" w:rsidR="007A1304" w:rsidRDefault="007A1304">
      <w:pPr>
        <w:rPr>
          <w:lang w:eastAsia="zh-CN"/>
        </w:rPr>
      </w:pPr>
    </w:p>
    <w:p w14:paraId="56D6317C" w14:textId="77777777" w:rsidR="007A1304" w:rsidRDefault="001544FE">
      <w:pPr>
        <w:pStyle w:val="Heading1"/>
        <w:pageBreakBefore/>
        <w:spacing w:after="60"/>
      </w:pPr>
      <w:r>
        <w:lastRenderedPageBreak/>
        <w:t>Section B: Additional information</w:t>
      </w:r>
    </w:p>
    <w:p w14:paraId="72353AFC" w14:textId="77777777" w:rsidR="007A1304" w:rsidRDefault="001544FE">
      <w:pPr>
        <w:rPr>
          <w:i/>
          <w:iCs/>
          <w:sz w:val="22"/>
          <w:lang w:eastAsia="zh-CN"/>
        </w:rPr>
      </w:pPr>
      <w:r>
        <w:rPr>
          <w:i/>
          <w:iCs/>
          <w:sz w:val="22"/>
          <w:lang w:eastAsia="zh-CN"/>
        </w:rPr>
        <w:t xml:space="preserve">Depending on your particular interest in the review, there may be questions in this section which you assess are not relevant to you, or where you are not in a position to provide the requested information. For any such questions, please respond “N/A”. </w:t>
      </w:r>
    </w:p>
    <w:p w14:paraId="7F24C6AF" w14:textId="77777777" w:rsidR="007A1304" w:rsidRDefault="007A1304">
      <w:pPr>
        <w:rPr>
          <w:i/>
          <w:iCs/>
          <w:sz w:val="22"/>
          <w:lang w:eastAsia="zh-CN"/>
        </w:rPr>
      </w:pPr>
    </w:p>
    <w:p w14:paraId="40E73291" w14:textId="77777777" w:rsidR="007A1304" w:rsidRDefault="001544FE">
      <w:pPr>
        <w:pStyle w:val="ListParagraph"/>
        <w:numPr>
          <w:ilvl w:val="0"/>
          <w:numId w:val="2"/>
        </w:numPr>
        <w:spacing w:after="120" w:line="22" w:lineRule="atLeast"/>
        <w:ind w:left="425" w:hanging="357"/>
      </w:pPr>
      <w:r>
        <w:rPr>
          <w:rFonts w:eastAsia="Yu Gothic"/>
          <w:szCs w:val="24"/>
        </w:rPr>
        <w:t>Please provide contact details of any known exporters and importers of the goods subject to review and UK producers of the goods that are like the goods subject to review (the UK like goods) in the table below.</w:t>
      </w:r>
    </w:p>
    <w:tbl>
      <w:tblPr>
        <w:tblW w:w="5000" w:type="pct"/>
        <w:tblCellMar>
          <w:left w:w="10" w:type="dxa"/>
          <w:right w:w="10" w:type="dxa"/>
        </w:tblCellMar>
        <w:tblLook w:val="04A0" w:firstRow="1" w:lastRow="0" w:firstColumn="1" w:lastColumn="0" w:noHBand="0" w:noVBand="1"/>
      </w:tblPr>
      <w:tblGrid>
        <w:gridCol w:w="2263"/>
        <w:gridCol w:w="2501"/>
        <w:gridCol w:w="2989"/>
        <w:gridCol w:w="2443"/>
      </w:tblGrid>
      <w:tr w:rsidR="007A1304" w14:paraId="06B3A249" w14:textId="77777777">
        <w:trPr>
          <w:trHeight w:val="454"/>
        </w:trPr>
        <w:tc>
          <w:tcPr>
            <w:tcW w:w="226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08BBC6C" w14:textId="77777777" w:rsidR="007A1304" w:rsidRDefault="001544FE">
            <w:pPr>
              <w:jc w:val="center"/>
              <w:rPr>
                <w:rFonts w:eastAsia="Arial"/>
              </w:rPr>
            </w:pPr>
            <w:r>
              <w:rPr>
                <w:rFonts w:eastAsia="Arial"/>
              </w:rPr>
              <w:t>Activities (exporter / importer / producer)</w:t>
            </w:r>
          </w:p>
        </w:tc>
        <w:tc>
          <w:tcPr>
            <w:tcW w:w="2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C82340" w14:textId="77777777" w:rsidR="007A1304" w:rsidRDefault="001544FE">
            <w:pPr>
              <w:jc w:val="center"/>
              <w:rPr>
                <w:rFonts w:eastAsia="Arial"/>
              </w:rPr>
            </w:pPr>
            <w:r>
              <w:rPr>
                <w:rFonts w:eastAsia="Arial"/>
              </w:rPr>
              <w:t>Company name</w:t>
            </w:r>
          </w:p>
        </w:tc>
        <w:tc>
          <w:tcPr>
            <w:tcW w:w="2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D0194" w14:textId="77777777" w:rsidR="007A1304" w:rsidRDefault="001544FE">
            <w:pPr>
              <w:jc w:val="center"/>
              <w:rPr>
                <w:rFonts w:eastAsia="Arial"/>
              </w:rPr>
            </w:pPr>
            <w:r>
              <w:rPr>
                <w:rFonts w:eastAsia="Arial"/>
              </w:rPr>
              <w:t>Contact details (website/email/telephone)</w:t>
            </w:r>
          </w:p>
        </w:tc>
        <w:tc>
          <w:tcPr>
            <w:tcW w:w="244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0325A00" w14:textId="77777777" w:rsidR="007A1304" w:rsidRDefault="001544FE">
            <w:pPr>
              <w:jc w:val="center"/>
              <w:rPr>
                <w:rFonts w:eastAsia="Arial"/>
              </w:rPr>
            </w:pPr>
            <w:r>
              <w:rPr>
                <w:rFonts w:eastAsia="Arial"/>
              </w:rPr>
              <w:t>Location(s)</w:t>
            </w:r>
            <w:r>
              <w:rPr>
                <w:rFonts w:eastAsia="Arial"/>
              </w:rPr>
              <w:br/>
              <w:t>(if info is available)</w:t>
            </w:r>
          </w:p>
        </w:tc>
      </w:tr>
      <w:tr w:rsidR="007A1304" w14:paraId="465C0136" w14:textId="77777777">
        <w:trPr>
          <w:trHeight w:val="454"/>
        </w:trPr>
        <w:tc>
          <w:tcPr>
            <w:tcW w:w="226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4657215" w14:textId="2D697E57" w:rsidR="007A1304" w:rsidRDefault="00D029EF">
            <w:pPr>
              <w:spacing w:line="22" w:lineRule="atLeast"/>
              <w:rPr>
                <w:rFonts w:eastAsia="Arial"/>
                <w:szCs w:val="24"/>
              </w:rPr>
            </w:pPr>
            <w:r>
              <w:rPr>
                <w:rFonts w:eastAsia="Arial"/>
                <w:szCs w:val="24"/>
              </w:rPr>
              <w:t>Confidential</w:t>
            </w:r>
            <w:r w:rsidR="0035514E">
              <w:rPr>
                <w:rFonts w:eastAsia="Arial"/>
                <w:szCs w:val="24"/>
              </w:rPr>
              <w:t xml:space="preserve"> due to specific company details (members of the FEA).</w:t>
            </w:r>
          </w:p>
        </w:tc>
        <w:tc>
          <w:tcPr>
            <w:tcW w:w="2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665DF"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EF879"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44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75F1957" w14:textId="77777777" w:rsidR="007A1304" w:rsidRDefault="007A1304">
            <w:pPr>
              <w:spacing w:line="22" w:lineRule="atLeast"/>
              <w:jc w:val="center"/>
              <w:rPr>
                <w:rFonts w:eastAsia="Arial"/>
              </w:rPr>
            </w:pPr>
          </w:p>
        </w:tc>
      </w:tr>
      <w:tr w:rsidR="007A1304" w14:paraId="71302277" w14:textId="77777777">
        <w:trPr>
          <w:trHeight w:val="454"/>
        </w:trPr>
        <w:tc>
          <w:tcPr>
            <w:tcW w:w="226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2A74FF4" w14:textId="77777777" w:rsidR="007A1304" w:rsidRDefault="007A1304">
            <w:pPr>
              <w:spacing w:line="22" w:lineRule="atLeast"/>
              <w:rPr>
                <w:rFonts w:eastAsia="Arial"/>
                <w:szCs w:val="24"/>
              </w:rPr>
            </w:pPr>
          </w:p>
        </w:tc>
        <w:tc>
          <w:tcPr>
            <w:tcW w:w="2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32D96" w14:textId="77777777" w:rsidR="007A1304" w:rsidRDefault="007A1304">
            <w:pPr>
              <w:spacing w:line="22" w:lineRule="atLeast"/>
              <w:rPr>
                <w:rFonts w:eastAsia="Arial"/>
                <w:szCs w:val="24"/>
              </w:rPr>
            </w:pPr>
          </w:p>
        </w:tc>
        <w:tc>
          <w:tcPr>
            <w:tcW w:w="2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8CD8D" w14:textId="77777777" w:rsidR="007A1304" w:rsidRDefault="007A1304">
            <w:pPr>
              <w:spacing w:line="22" w:lineRule="atLeast"/>
              <w:rPr>
                <w:rFonts w:eastAsia="Arial"/>
                <w:szCs w:val="24"/>
              </w:rPr>
            </w:pPr>
          </w:p>
        </w:tc>
        <w:tc>
          <w:tcPr>
            <w:tcW w:w="244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1227005" w14:textId="77777777" w:rsidR="007A1304" w:rsidRDefault="007A1304">
            <w:pPr>
              <w:spacing w:line="22" w:lineRule="atLeast"/>
              <w:jc w:val="center"/>
              <w:rPr>
                <w:rFonts w:eastAsia="Arial"/>
              </w:rPr>
            </w:pPr>
          </w:p>
        </w:tc>
      </w:tr>
      <w:tr w:rsidR="007A1304" w14:paraId="6FB925AB" w14:textId="77777777">
        <w:trPr>
          <w:trHeight w:val="454"/>
        </w:trPr>
        <w:tc>
          <w:tcPr>
            <w:tcW w:w="226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EA72757" w14:textId="77777777" w:rsidR="007A1304" w:rsidRDefault="007A1304">
            <w:pPr>
              <w:spacing w:line="22" w:lineRule="atLeast"/>
              <w:rPr>
                <w:rFonts w:eastAsia="Arial"/>
                <w:szCs w:val="24"/>
              </w:rPr>
            </w:pPr>
          </w:p>
        </w:tc>
        <w:tc>
          <w:tcPr>
            <w:tcW w:w="2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D150A"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CF1B5" w14:textId="7777777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c>
          <w:tcPr>
            <w:tcW w:w="244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31174C3" w14:textId="77777777" w:rsidR="007A1304" w:rsidRDefault="007A1304">
            <w:pPr>
              <w:spacing w:line="22" w:lineRule="atLeast"/>
              <w:jc w:val="center"/>
              <w:rPr>
                <w:rFonts w:eastAsia="Arial"/>
              </w:rPr>
            </w:pPr>
          </w:p>
        </w:tc>
      </w:tr>
    </w:tbl>
    <w:p w14:paraId="2CE7003E" w14:textId="77777777" w:rsidR="007A1304" w:rsidRDefault="001544FE">
      <w:pPr>
        <w:spacing w:line="22" w:lineRule="atLeast"/>
        <w:jc w:val="right"/>
        <w:rPr>
          <w:rFonts w:eastAsia="Arial"/>
          <w:sz w:val="20"/>
          <w:szCs w:val="20"/>
        </w:rPr>
      </w:pPr>
      <w:r>
        <w:rPr>
          <w:rFonts w:eastAsia="Arial"/>
          <w:sz w:val="20"/>
          <w:szCs w:val="20"/>
        </w:rPr>
        <w:t>Add additional rows as required</w:t>
      </w:r>
    </w:p>
    <w:p w14:paraId="35010C63" w14:textId="77777777" w:rsidR="007A1304" w:rsidRDefault="007A1304">
      <w:pPr>
        <w:spacing w:line="22" w:lineRule="atLeast"/>
        <w:jc w:val="right"/>
        <w:rPr>
          <w:rFonts w:eastAsia="Arial"/>
        </w:rPr>
      </w:pPr>
    </w:p>
    <w:p w14:paraId="0444FED8" w14:textId="77777777" w:rsidR="007A1304" w:rsidRDefault="001544FE">
      <w:pPr>
        <w:pStyle w:val="ListParagraph"/>
        <w:numPr>
          <w:ilvl w:val="0"/>
          <w:numId w:val="2"/>
        </w:numPr>
        <w:spacing w:after="120"/>
        <w:ind w:left="425" w:hanging="357"/>
        <w:rPr>
          <w:lang w:eastAsia="zh-CN"/>
        </w:rPr>
      </w:pPr>
      <w:r>
        <w:rPr>
          <w:lang w:eastAsia="zh-CN"/>
        </w:rPr>
        <w:t>Please provide any comments that you have in relation to the goods subject to review and the UK like goods. This may include, for example, the interchangeability of different types or brands.</w:t>
      </w:r>
    </w:p>
    <w:tbl>
      <w:tblPr>
        <w:tblW w:w="10201" w:type="dxa"/>
        <w:tblCellMar>
          <w:left w:w="10" w:type="dxa"/>
          <w:right w:w="10" w:type="dxa"/>
        </w:tblCellMar>
        <w:tblLook w:val="04A0" w:firstRow="1" w:lastRow="0" w:firstColumn="1" w:lastColumn="0" w:noHBand="0" w:noVBand="1"/>
      </w:tblPr>
      <w:tblGrid>
        <w:gridCol w:w="10201"/>
      </w:tblGrid>
      <w:tr w:rsidR="007A1304" w14:paraId="78DE5887" w14:textId="77777777">
        <w:trPr>
          <w:trHeight w:val="792"/>
        </w:trPr>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165E1" w14:textId="40D4EF5C"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r w:rsidR="00D029EF">
              <w:rPr>
                <w:rFonts w:eastAsia="Arial"/>
                <w:szCs w:val="24"/>
              </w:rPr>
              <w:t>We will consult with our members and provide a full response once registered and accepted for participation.</w:t>
            </w:r>
          </w:p>
        </w:tc>
      </w:tr>
    </w:tbl>
    <w:p w14:paraId="04F7338D" w14:textId="77777777" w:rsidR="007A1304" w:rsidRDefault="007A1304">
      <w:pPr>
        <w:rPr>
          <w:lang w:eastAsia="zh-CN"/>
        </w:rPr>
      </w:pPr>
    </w:p>
    <w:p w14:paraId="1A81491E" w14:textId="77777777" w:rsidR="007A1304" w:rsidRDefault="001544FE">
      <w:pPr>
        <w:pStyle w:val="ListParagraph"/>
        <w:numPr>
          <w:ilvl w:val="0"/>
          <w:numId w:val="2"/>
        </w:numPr>
        <w:spacing w:after="120"/>
        <w:ind w:left="425" w:hanging="357"/>
        <w:rPr>
          <w:lang w:eastAsia="zh-CN"/>
        </w:rPr>
      </w:pPr>
      <w:r>
        <w:rPr>
          <w:lang w:eastAsia="zh-CN"/>
        </w:rPr>
        <w:t xml:space="preserve">The TRA uses product control numbers (PCNs) to define and distinguish the different types or subcategories of goods that fall under the goods description of the goods subject to review. Subcategories are developed on the basis of differences in the physical and/or commercial characteristics which may impact the price at which each subcategory is sold. </w:t>
      </w:r>
    </w:p>
    <w:p w14:paraId="6CDED3C5" w14:textId="77777777" w:rsidR="007A1304" w:rsidRDefault="001544FE">
      <w:pPr>
        <w:pStyle w:val="ListParagraph"/>
        <w:spacing w:after="120"/>
        <w:ind w:left="425"/>
        <w:rPr>
          <w:lang w:eastAsia="zh-CN"/>
        </w:rPr>
      </w:pPr>
      <w:r>
        <w:rPr>
          <w:lang w:eastAsia="zh-CN"/>
        </w:rPr>
        <w:t>The TRA’s proposed PCN structure is set out in Annex 1. Please review this and provide any comment on whether the PCN structure is adequate and appropriate, and any suggested changes you would like us to consider.</w:t>
      </w:r>
    </w:p>
    <w:tbl>
      <w:tblPr>
        <w:tblW w:w="10201" w:type="dxa"/>
        <w:tblCellMar>
          <w:left w:w="10" w:type="dxa"/>
          <w:right w:w="10" w:type="dxa"/>
        </w:tblCellMar>
        <w:tblLook w:val="04A0" w:firstRow="1" w:lastRow="0" w:firstColumn="1" w:lastColumn="0" w:noHBand="0" w:noVBand="1"/>
      </w:tblPr>
      <w:tblGrid>
        <w:gridCol w:w="10201"/>
      </w:tblGrid>
      <w:tr w:rsidR="007A1304" w14:paraId="30F32BE3" w14:textId="77777777">
        <w:trPr>
          <w:trHeight w:val="792"/>
        </w:trPr>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F1E88" w14:textId="1EDCF2D7"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r w:rsidR="00D029EF">
              <w:rPr>
                <w:rFonts w:eastAsia="Arial"/>
                <w:szCs w:val="24"/>
              </w:rPr>
              <w:t>We will consult with our members and provide a full response once registered and accepted for participation.</w:t>
            </w:r>
          </w:p>
        </w:tc>
      </w:tr>
    </w:tbl>
    <w:p w14:paraId="7BE76D31" w14:textId="77777777" w:rsidR="007A1304" w:rsidRDefault="007A1304">
      <w:pPr>
        <w:pStyle w:val="ListParagraph"/>
        <w:ind w:left="426"/>
        <w:rPr>
          <w:lang w:eastAsia="zh-CN"/>
        </w:rPr>
      </w:pPr>
    </w:p>
    <w:p w14:paraId="7854E6CF" w14:textId="77777777" w:rsidR="007A1304" w:rsidRDefault="001544FE">
      <w:pPr>
        <w:pStyle w:val="ListParagraph"/>
        <w:numPr>
          <w:ilvl w:val="0"/>
          <w:numId w:val="2"/>
        </w:numPr>
        <w:spacing w:after="120"/>
        <w:ind w:left="425" w:hanging="357"/>
      </w:pPr>
      <w:r>
        <w:rPr>
          <w:lang w:eastAsia="zh-CN"/>
        </w:rPr>
        <w:t>The TRA’s previous transition review on ceramic tableware and kitchenware from the PRC identified the likely existence of a Particular Market Situation (PMS) in the market for the goods subject to review in the PRC.</w:t>
      </w:r>
      <w:r>
        <w:rPr>
          <w:rStyle w:val="FootnoteReference"/>
          <w:lang w:eastAsia="zh-CN"/>
        </w:rPr>
        <w:footnoteReference w:id="2"/>
      </w:r>
      <w:r>
        <w:rPr>
          <w:lang w:eastAsia="zh-CN"/>
        </w:rPr>
        <w:t xml:space="preserve"> The TRA will therefore assess the existence of a PMS within this review.</w:t>
      </w:r>
    </w:p>
    <w:p w14:paraId="6C2796B2" w14:textId="77777777" w:rsidR="007A1304" w:rsidRDefault="001544FE">
      <w:pPr>
        <w:pStyle w:val="ListParagraph"/>
        <w:spacing w:after="120"/>
        <w:ind w:left="425"/>
        <w:rPr>
          <w:lang w:eastAsia="zh-CN"/>
        </w:rPr>
      </w:pPr>
      <w:r>
        <w:rPr>
          <w:lang w:eastAsia="zh-CN"/>
        </w:rPr>
        <w:t xml:space="preserve">If you consider that a PMS exists in the market for the goods subject to review in the PRC, please provide reasons and relevant information. This can include examples such as prices </w:t>
      </w:r>
      <w:r>
        <w:rPr>
          <w:lang w:eastAsia="zh-CN"/>
        </w:rPr>
        <w:lastRenderedPageBreak/>
        <w:t xml:space="preserve">being artificially low, significant barter trade, prices reflecting non-commercial factors, or anything else. Please also provide any other comment you wish to make in respect of PMS. </w:t>
      </w:r>
    </w:p>
    <w:tbl>
      <w:tblPr>
        <w:tblW w:w="10201" w:type="dxa"/>
        <w:tblCellMar>
          <w:left w:w="10" w:type="dxa"/>
          <w:right w:w="10" w:type="dxa"/>
        </w:tblCellMar>
        <w:tblLook w:val="04A0" w:firstRow="1" w:lastRow="0" w:firstColumn="1" w:lastColumn="0" w:noHBand="0" w:noVBand="1"/>
      </w:tblPr>
      <w:tblGrid>
        <w:gridCol w:w="10201"/>
      </w:tblGrid>
      <w:tr w:rsidR="007A1304" w14:paraId="69B066E1" w14:textId="77777777">
        <w:trPr>
          <w:trHeight w:val="792"/>
        </w:trPr>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D2279" w14:textId="43EF6B3F"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r w:rsidR="00D029EF">
              <w:rPr>
                <w:rFonts w:eastAsia="Arial"/>
                <w:szCs w:val="24"/>
              </w:rPr>
              <w:t>We will consult with our members and provide a full response once registered and accepted for participation.</w:t>
            </w:r>
          </w:p>
        </w:tc>
      </w:tr>
    </w:tbl>
    <w:p w14:paraId="2F67A74C" w14:textId="77777777" w:rsidR="007A1304" w:rsidRDefault="007A1304">
      <w:pPr>
        <w:rPr>
          <w:lang w:eastAsia="zh-CN"/>
        </w:rPr>
      </w:pPr>
    </w:p>
    <w:p w14:paraId="3689D51E" w14:textId="77777777" w:rsidR="007A1304" w:rsidRDefault="001544FE">
      <w:pPr>
        <w:pStyle w:val="ListParagraph"/>
        <w:numPr>
          <w:ilvl w:val="0"/>
          <w:numId w:val="2"/>
        </w:numPr>
        <w:spacing w:after="160"/>
        <w:ind w:left="425" w:hanging="357"/>
        <w:rPr>
          <w:lang w:eastAsia="zh-CN"/>
        </w:rPr>
      </w:pPr>
      <w:r>
        <w:rPr>
          <w:lang w:eastAsia="zh-CN"/>
        </w:rPr>
        <w:t xml:space="preserve">If the TRA determines that a PMS exists and the effect of the PMS is such that it is not possible to make a proper comparison between the domestic sales price and the export sales price, it may not use the domestic sales price for the purpose of determining normal value. In such circumstances, the TRA may determine normal value using the costs of production plus a reasonable amount for administrative, selling, and general costs and for profits. The TRA may make adjustments to those costs and profits using data from an appropriate representative third country, if it determines that any relevant costs or profits of the overseas exporter are unrepresentative of what these costs or profits would be in a market where these were substantially determined by market forces. </w:t>
      </w:r>
    </w:p>
    <w:p w14:paraId="60C1B6D0" w14:textId="77777777" w:rsidR="007A1304" w:rsidRDefault="001544FE">
      <w:pPr>
        <w:pStyle w:val="ListParagraph"/>
        <w:spacing w:after="160"/>
        <w:ind w:left="425"/>
        <w:rPr>
          <w:lang w:eastAsia="zh-CN"/>
        </w:rPr>
      </w:pPr>
      <w:r>
        <w:rPr>
          <w:lang w:eastAsia="zh-CN"/>
        </w:rPr>
        <w:t>We invite you to suggest an appropriate representative third country, should the TRA need to make such adjustments. Please provide supporting explanation or evidence to justify why you assess your proposed country to be appropriate. If you have contact details for a producer in your proposed country who may be willing to participate in the review, please also provide this information here.</w:t>
      </w:r>
    </w:p>
    <w:tbl>
      <w:tblPr>
        <w:tblW w:w="10201" w:type="dxa"/>
        <w:tblCellMar>
          <w:left w:w="10" w:type="dxa"/>
          <w:right w:w="10" w:type="dxa"/>
        </w:tblCellMar>
        <w:tblLook w:val="04A0" w:firstRow="1" w:lastRow="0" w:firstColumn="1" w:lastColumn="0" w:noHBand="0" w:noVBand="1"/>
      </w:tblPr>
      <w:tblGrid>
        <w:gridCol w:w="10201"/>
      </w:tblGrid>
      <w:tr w:rsidR="007A1304" w14:paraId="4C58C988" w14:textId="77777777">
        <w:trPr>
          <w:trHeight w:val="792"/>
        </w:trPr>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F3E61" w14:textId="27762C23" w:rsidR="0017061B" w:rsidRDefault="001544FE" w:rsidP="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p>
        </w:tc>
      </w:tr>
    </w:tbl>
    <w:p w14:paraId="05384C64" w14:textId="77777777" w:rsidR="007A1304" w:rsidRDefault="007A1304">
      <w:pPr>
        <w:rPr>
          <w:lang w:eastAsia="zh-CN"/>
        </w:rPr>
      </w:pPr>
    </w:p>
    <w:p w14:paraId="5BD7449C" w14:textId="77777777" w:rsidR="007A1304" w:rsidRDefault="001544FE">
      <w:pPr>
        <w:pStyle w:val="ListParagraph"/>
        <w:numPr>
          <w:ilvl w:val="0"/>
          <w:numId w:val="2"/>
        </w:numPr>
        <w:spacing w:after="160"/>
        <w:ind w:left="425" w:hanging="357"/>
        <w:rPr>
          <w:lang w:eastAsia="zh-CN"/>
        </w:rPr>
      </w:pPr>
      <w:r>
        <w:rPr>
          <w:lang w:eastAsia="zh-CN"/>
        </w:rPr>
        <w:t>If you are aware of any official data sources which publish market data on ceramic tableware and kitchenware in the UK, please provide details below.</w:t>
      </w:r>
    </w:p>
    <w:tbl>
      <w:tblPr>
        <w:tblW w:w="10201" w:type="dxa"/>
        <w:tblCellMar>
          <w:left w:w="10" w:type="dxa"/>
          <w:right w:w="10" w:type="dxa"/>
        </w:tblCellMar>
        <w:tblLook w:val="04A0" w:firstRow="1" w:lastRow="0" w:firstColumn="1" w:lastColumn="0" w:noHBand="0" w:noVBand="1"/>
      </w:tblPr>
      <w:tblGrid>
        <w:gridCol w:w="10201"/>
      </w:tblGrid>
      <w:tr w:rsidR="007A1304" w14:paraId="1F20721D" w14:textId="77777777">
        <w:trPr>
          <w:trHeight w:val="792"/>
        </w:trPr>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FFBEC" w14:textId="4DFB8F5B"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r w:rsidR="00F64E6E">
              <w:rPr>
                <w:rFonts w:eastAsia="Arial"/>
                <w:szCs w:val="24"/>
              </w:rPr>
              <w:t>FEA would be happy to assist in providing this if requested.</w:t>
            </w:r>
          </w:p>
        </w:tc>
      </w:tr>
    </w:tbl>
    <w:p w14:paraId="3AC6933C" w14:textId="77777777" w:rsidR="007A1304" w:rsidRDefault="007A1304">
      <w:pPr>
        <w:rPr>
          <w:lang w:eastAsia="zh-CN"/>
        </w:rPr>
      </w:pPr>
    </w:p>
    <w:p w14:paraId="6F0B3052" w14:textId="77777777" w:rsidR="007A1304" w:rsidRDefault="001544FE">
      <w:pPr>
        <w:pStyle w:val="ListParagraph"/>
        <w:numPr>
          <w:ilvl w:val="0"/>
          <w:numId w:val="2"/>
        </w:numPr>
        <w:spacing w:after="80"/>
        <w:ind w:left="425" w:hanging="357"/>
        <w:rPr>
          <w:lang w:eastAsia="zh-CN"/>
        </w:rPr>
      </w:pPr>
      <w:r>
        <w:rPr>
          <w:lang w:eastAsia="zh-CN"/>
        </w:rPr>
        <w:t xml:space="preserve">Please provide any comments you may have on ceramic tableware and kitchenware consumption across the different sectors in the UK (e.g. hospitality and household). In particular, where possible, please comment on: </w:t>
      </w:r>
    </w:p>
    <w:p w14:paraId="1B49BD97" w14:textId="77777777" w:rsidR="007A1304" w:rsidRDefault="001544FE">
      <w:pPr>
        <w:pStyle w:val="ListParagraph"/>
        <w:numPr>
          <w:ilvl w:val="0"/>
          <w:numId w:val="3"/>
        </w:numPr>
        <w:spacing w:after="80"/>
      </w:pPr>
      <w:r>
        <w:rPr>
          <w:b/>
          <w:bCs/>
          <w:lang w:eastAsia="zh-CN"/>
        </w:rPr>
        <w:t>sector-specific commodity codes</w:t>
      </w:r>
      <w:r>
        <w:rPr>
          <w:lang w:eastAsia="zh-CN"/>
        </w:rPr>
        <w:t xml:space="preserve"> – which codes describe the goods that fall under each sector in the UK</w:t>
      </w:r>
    </w:p>
    <w:p w14:paraId="76FB10CF" w14:textId="77777777" w:rsidR="007A1304" w:rsidRDefault="001544FE">
      <w:pPr>
        <w:pStyle w:val="ListParagraph"/>
        <w:numPr>
          <w:ilvl w:val="0"/>
          <w:numId w:val="3"/>
        </w:numPr>
        <w:spacing w:after="80"/>
      </w:pPr>
      <w:r>
        <w:rPr>
          <w:b/>
          <w:bCs/>
          <w:lang w:eastAsia="zh-CN"/>
        </w:rPr>
        <w:t>sector consumption split</w:t>
      </w:r>
      <w:r>
        <w:rPr>
          <w:lang w:eastAsia="zh-CN"/>
        </w:rPr>
        <w:t xml:space="preserve"> – your estimate of the relative proportions of consumption across different sectors in the UK</w:t>
      </w:r>
    </w:p>
    <w:p w14:paraId="18C0D5EE" w14:textId="77777777" w:rsidR="007A1304" w:rsidRDefault="001544FE">
      <w:pPr>
        <w:pStyle w:val="ListParagraph"/>
        <w:numPr>
          <w:ilvl w:val="0"/>
          <w:numId w:val="3"/>
        </w:numPr>
        <w:spacing w:after="160"/>
        <w:ind w:left="1077" w:hanging="357"/>
      </w:pPr>
      <w:r>
        <w:rPr>
          <w:b/>
          <w:bCs/>
          <w:lang w:eastAsia="zh-CN"/>
        </w:rPr>
        <w:t>premium vs lower-priced goods</w:t>
      </w:r>
      <w:r>
        <w:rPr>
          <w:lang w:eastAsia="zh-CN"/>
        </w:rPr>
        <w:t xml:space="preserve"> – your estimate of the proportion of consumption of premium vs lower-priced goods within each sector.  </w:t>
      </w:r>
    </w:p>
    <w:tbl>
      <w:tblPr>
        <w:tblW w:w="10201" w:type="dxa"/>
        <w:tblCellMar>
          <w:left w:w="10" w:type="dxa"/>
          <w:right w:w="10" w:type="dxa"/>
        </w:tblCellMar>
        <w:tblLook w:val="04A0" w:firstRow="1" w:lastRow="0" w:firstColumn="1" w:lastColumn="0" w:noHBand="0" w:noVBand="1"/>
      </w:tblPr>
      <w:tblGrid>
        <w:gridCol w:w="10201"/>
      </w:tblGrid>
      <w:tr w:rsidR="007A1304" w14:paraId="6194CAB8" w14:textId="77777777">
        <w:trPr>
          <w:trHeight w:val="792"/>
        </w:trPr>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BC156" w14:textId="46B767F5" w:rsidR="007A1304" w:rsidRDefault="001544FE">
            <w:pPr>
              <w:spacing w:line="22" w:lineRule="atLeast"/>
            </w:pPr>
            <w:r>
              <w:rPr>
                <w:rFonts w:eastAsia="Arial"/>
                <w:szCs w:val="24"/>
              </w:rPr>
              <w:t> </w:t>
            </w:r>
            <w:r>
              <w:rPr>
                <w:rFonts w:eastAsia="Arial"/>
                <w:szCs w:val="24"/>
              </w:rPr>
              <w:t> </w:t>
            </w:r>
            <w:r>
              <w:rPr>
                <w:rFonts w:eastAsia="Arial"/>
                <w:szCs w:val="24"/>
              </w:rPr>
              <w:t> </w:t>
            </w:r>
            <w:r>
              <w:rPr>
                <w:rFonts w:eastAsia="Arial"/>
                <w:szCs w:val="24"/>
              </w:rPr>
              <w:t> </w:t>
            </w:r>
            <w:r>
              <w:rPr>
                <w:rFonts w:eastAsia="Arial"/>
                <w:szCs w:val="24"/>
              </w:rPr>
              <w:t> </w:t>
            </w:r>
            <w:r w:rsidR="00F64E6E">
              <w:rPr>
                <w:rFonts w:eastAsia="Arial"/>
                <w:szCs w:val="24"/>
              </w:rPr>
              <w:t>We will consult with our members and provide a full response once registered and accepted for participation.</w:t>
            </w:r>
          </w:p>
        </w:tc>
      </w:tr>
    </w:tbl>
    <w:p w14:paraId="2431E3D1" w14:textId="77777777" w:rsidR="007A1304" w:rsidRDefault="007A1304">
      <w:pPr>
        <w:rPr>
          <w:lang w:eastAsia="zh-CN"/>
        </w:rPr>
      </w:pPr>
    </w:p>
    <w:p w14:paraId="28FD7CC7" w14:textId="77777777" w:rsidR="007A1304" w:rsidRDefault="001544FE">
      <w:pPr>
        <w:pStyle w:val="ListParagraph"/>
        <w:numPr>
          <w:ilvl w:val="0"/>
          <w:numId w:val="2"/>
        </w:numPr>
        <w:spacing w:after="160"/>
        <w:ind w:left="425" w:hanging="357"/>
        <w:rPr>
          <w:lang w:eastAsia="zh-CN"/>
        </w:rPr>
      </w:pPr>
      <w:r>
        <w:rPr>
          <w:lang w:eastAsia="zh-CN"/>
        </w:rPr>
        <w:t xml:space="preserve"> Please use the space below to provide any additional information that you consider relevant to this review.</w:t>
      </w:r>
    </w:p>
    <w:tbl>
      <w:tblPr>
        <w:tblW w:w="10201" w:type="dxa"/>
        <w:tblCellMar>
          <w:left w:w="10" w:type="dxa"/>
          <w:right w:w="10" w:type="dxa"/>
        </w:tblCellMar>
        <w:tblLook w:val="04A0" w:firstRow="1" w:lastRow="0" w:firstColumn="1" w:lastColumn="0" w:noHBand="0" w:noVBand="1"/>
      </w:tblPr>
      <w:tblGrid>
        <w:gridCol w:w="10201"/>
      </w:tblGrid>
      <w:tr w:rsidR="007A1304" w14:paraId="24EC5633" w14:textId="77777777">
        <w:trPr>
          <w:trHeight w:val="792"/>
        </w:trPr>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8AC72" w14:textId="334005D2" w:rsidR="007A1304" w:rsidRDefault="001544FE">
            <w:pPr>
              <w:spacing w:line="22" w:lineRule="atLeast"/>
            </w:pPr>
            <w:r>
              <w:rPr>
                <w:rFonts w:eastAsia="Arial"/>
                <w:szCs w:val="24"/>
              </w:rPr>
              <w:lastRenderedPageBreak/>
              <w:t> </w:t>
            </w:r>
            <w:r>
              <w:rPr>
                <w:rFonts w:eastAsia="Arial"/>
                <w:szCs w:val="24"/>
              </w:rPr>
              <w:t> </w:t>
            </w:r>
            <w:r>
              <w:rPr>
                <w:rFonts w:eastAsia="Arial"/>
                <w:szCs w:val="24"/>
              </w:rPr>
              <w:t> </w:t>
            </w:r>
            <w:r>
              <w:rPr>
                <w:rFonts w:eastAsia="Arial"/>
                <w:szCs w:val="24"/>
              </w:rPr>
              <w:t> </w:t>
            </w:r>
            <w:r>
              <w:rPr>
                <w:rFonts w:eastAsia="Arial"/>
                <w:szCs w:val="24"/>
              </w:rPr>
              <w:t> </w:t>
            </w:r>
            <w:r w:rsidR="00F64E6E">
              <w:rPr>
                <w:rFonts w:eastAsia="Arial"/>
                <w:szCs w:val="24"/>
              </w:rPr>
              <w:t>This is of extreme importance to our members.</w:t>
            </w:r>
            <w:r>
              <w:rPr>
                <w:rFonts w:eastAsia="Arial"/>
                <w:szCs w:val="24"/>
              </w:rPr>
              <w:t xml:space="preserve"> We look forward to further engagement on this topic.</w:t>
            </w:r>
          </w:p>
        </w:tc>
      </w:tr>
    </w:tbl>
    <w:p w14:paraId="19B3B2A1" w14:textId="77777777" w:rsidR="007A1304" w:rsidRDefault="007A1304">
      <w:pPr>
        <w:rPr>
          <w:lang w:eastAsia="zh-CN"/>
        </w:rPr>
      </w:pPr>
    </w:p>
    <w:p w14:paraId="1DD884A3" w14:textId="77777777" w:rsidR="007A1304" w:rsidRDefault="007A1304">
      <w:pPr>
        <w:rPr>
          <w:lang w:eastAsia="zh-CN"/>
        </w:rPr>
      </w:pPr>
    </w:p>
    <w:p w14:paraId="166512E5" w14:textId="77777777" w:rsidR="007A1304" w:rsidRDefault="001544FE">
      <w:pPr>
        <w:pStyle w:val="Heading1"/>
        <w:pageBreakBefore/>
      </w:pPr>
      <w:r>
        <w:rPr>
          <w:noProof/>
        </w:rPr>
        <w:lastRenderedPageBreak/>
        <w:drawing>
          <wp:anchor distT="0" distB="0" distL="114300" distR="114300" simplePos="0" relativeHeight="251659776" behindDoc="0" locked="0" layoutInCell="1" allowOverlap="1" wp14:anchorId="2BD5907F" wp14:editId="3B15217E">
            <wp:simplePos x="0" y="0"/>
            <wp:positionH relativeFrom="column">
              <wp:posOffset>12060</wp:posOffset>
            </wp:positionH>
            <wp:positionV relativeFrom="paragraph">
              <wp:posOffset>236216</wp:posOffset>
            </wp:positionV>
            <wp:extent cx="6362751" cy="8814212"/>
            <wp:effectExtent l="0" t="0" r="0" b="5938"/>
            <wp:wrapNone/>
            <wp:docPr id="996773516"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6362751" cy="8814212"/>
                    </a:xfrm>
                    <a:prstGeom prst="rect">
                      <a:avLst/>
                    </a:prstGeom>
                    <a:noFill/>
                    <a:ln>
                      <a:noFill/>
                      <a:prstDash/>
                    </a:ln>
                  </pic:spPr>
                </pic:pic>
              </a:graphicData>
            </a:graphic>
          </wp:anchor>
        </w:drawing>
      </w:r>
      <w:r>
        <w:rPr>
          <w:sz w:val="32"/>
          <w:szCs w:val="32"/>
        </w:rPr>
        <w:t>Annex 1 – PCN Structure</w:t>
      </w:r>
    </w:p>
    <w:p w14:paraId="3E929F14" w14:textId="77777777" w:rsidR="007A1304" w:rsidRDefault="007A1304">
      <w:pPr>
        <w:rPr>
          <w:lang w:eastAsia="zh-CN"/>
        </w:rPr>
      </w:pPr>
    </w:p>
    <w:p w14:paraId="19ED8B79" w14:textId="77777777" w:rsidR="007A1304" w:rsidRDefault="007A1304">
      <w:pPr>
        <w:rPr>
          <w:lang w:eastAsia="zh-CN"/>
        </w:rPr>
      </w:pPr>
    </w:p>
    <w:p w14:paraId="490C6631" w14:textId="77777777" w:rsidR="007A1304" w:rsidRDefault="007A1304">
      <w:pPr>
        <w:rPr>
          <w:lang w:eastAsia="zh-CN"/>
        </w:rPr>
      </w:pPr>
    </w:p>
    <w:p w14:paraId="7BB93958" w14:textId="77777777" w:rsidR="007A1304" w:rsidRDefault="007A1304">
      <w:pPr>
        <w:rPr>
          <w:lang w:eastAsia="zh-CN"/>
        </w:rPr>
      </w:pPr>
    </w:p>
    <w:p w14:paraId="0BD9D31E" w14:textId="77777777" w:rsidR="007A1304" w:rsidRDefault="007A1304">
      <w:pPr>
        <w:rPr>
          <w:lang w:eastAsia="zh-CN"/>
        </w:rPr>
      </w:pPr>
    </w:p>
    <w:p w14:paraId="3E84D9F9" w14:textId="77777777" w:rsidR="007A1304" w:rsidRDefault="007A1304">
      <w:pPr>
        <w:rPr>
          <w:lang w:eastAsia="zh-CN"/>
        </w:rPr>
      </w:pPr>
    </w:p>
    <w:p w14:paraId="09AB0884" w14:textId="77777777" w:rsidR="007A1304" w:rsidRDefault="007A1304">
      <w:pPr>
        <w:rPr>
          <w:lang w:eastAsia="zh-CN"/>
        </w:rPr>
      </w:pPr>
    </w:p>
    <w:p w14:paraId="01726861" w14:textId="77777777" w:rsidR="007A1304" w:rsidRDefault="007A1304">
      <w:pPr>
        <w:rPr>
          <w:lang w:eastAsia="zh-CN"/>
        </w:rPr>
      </w:pPr>
    </w:p>
    <w:p w14:paraId="1D1AFC1A" w14:textId="77777777" w:rsidR="007A1304" w:rsidRDefault="007A1304">
      <w:pPr>
        <w:rPr>
          <w:lang w:eastAsia="zh-CN"/>
        </w:rPr>
      </w:pPr>
    </w:p>
    <w:p w14:paraId="2F462107" w14:textId="77777777" w:rsidR="007A1304" w:rsidRDefault="007A1304">
      <w:pPr>
        <w:rPr>
          <w:lang w:eastAsia="zh-CN"/>
        </w:rPr>
      </w:pPr>
    </w:p>
    <w:p w14:paraId="306DD5A2" w14:textId="77777777" w:rsidR="007A1304" w:rsidRDefault="007A1304">
      <w:pPr>
        <w:rPr>
          <w:lang w:eastAsia="zh-CN"/>
        </w:rPr>
      </w:pPr>
    </w:p>
    <w:p w14:paraId="00A98002" w14:textId="77777777" w:rsidR="007A1304" w:rsidRDefault="007A1304">
      <w:pPr>
        <w:rPr>
          <w:lang w:eastAsia="zh-CN"/>
        </w:rPr>
      </w:pPr>
    </w:p>
    <w:p w14:paraId="01A087E3" w14:textId="77777777" w:rsidR="007A1304" w:rsidRDefault="007A1304">
      <w:pPr>
        <w:rPr>
          <w:lang w:eastAsia="zh-CN"/>
        </w:rPr>
      </w:pPr>
    </w:p>
    <w:p w14:paraId="0689BF50" w14:textId="77777777" w:rsidR="007A1304" w:rsidRDefault="007A1304">
      <w:pPr>
        <w:rPr>
          <w:lang w:eastAsia="zh-CN"/>
        </w:rPr>
      </w:pPr>
    </w:p>
    <w:p w14:paraId="6D7D0AFE" w14:textId="77777777" w:rsidR="007A1304" w:rsidRDefault="007A1304">
      <w:pPr>
        <w:rPr>
          <w:lang w:eastAsia="zh-CN"/>
        </w:rPr>
      </w:pPr>
    </w:p>
    <w:p w14:paraId="711B9E8D" w14:textId="77777777" w:rsidR="007A1304" w:rsidRDefault="007A1304">
      <w:pPr>
        <w:rPr>
          <w:lang w:eastAsia="zh-CN"/>
        </w:rPr>
      </w:pPr>
    </w:p>
    <w:p w14:paraId="4B9E827B" w14:textId="77777777" w:rsidR="007A1304" w:rsidRDefault="007A1304">
      <w:pPr>
        <w:rPr>
          <w:lang w:eastAsia="zh-CN"/>
        </w:rPr>
      </w:pPr>
    </w:p>
    <w:p w14:paraId="1B007AE2" w14:textId="77777777" w:rsidR="007A1304" w:rsidRDefault="007A1304">
      <w:pPr>
        <w:rPr>
          <w:lang w:eastAsia="zh-CN"/>
        </w:rPr>
      </w:pPr>
    </w:p>
    <w:p w14:paraId="7C76ED8A" w14:textId="77777777" w:rsidR="007A1304" w:rsidRDefault="007A1304">
      <w:pPr>
        <w:rPr>
          <w:lang w:eastAsia="zh-CN"/>
        </w:rPr>
      </w:pPr>
    </w:p>
    <w:p w14:paraId="7983C53C" w14:textId="77777777" w:rsidR="007A1304" w:rsidRDefault="007A1304">
      <w:pPr>
        <w:rPr>
          <w:lang w:eastAsia="zh-CN"/>
        </w:rPr>
      </w:pPr>
    </w:p>
    <w:p w14:paraId="4F32839C" w14:textId="77777777" w:rsidR="007A1304" w:rsidRDefault="007A1304">
      <w:pPr>
        <w:rPr>
          <w:lang w:eastAsia="zh-CN"/>
        </w:rPr>
      </w:pPr>
    </w:p>
    <w:p w14:paraId="5FEFD867" w14:textId="77777777" w:rsidR="007A1304" w:rsidRDefault="007A1304">
      <w:pPr>
        <w:rPr>
          <w:lang w:eastAsia="zh-CN"/>
        </w:rPr>
      </w:pPr>
    </w:p>
    <w:p w14:paraId="0F4DD45E" w14:textId="77777777" w:rsidR="007A1304" w:rsidRDefault="007A1304">
      <w:pPr>
        <w:rPr>
          <w:lang w:eastAsia="zh-CN"/>
        </w:rPr>
      </w:pPr>
    </w:p>
    <w:p w14:paraId="37D8D1AC" w14:textId="77777777" w:rsidR="007A1304" w:rsidRDefault="007A1304">
      <w:pPr>
        <w:rPr>
          <w:lang w:eastAsia="zh-CN"/>
        </w:rPr>
      </w:pPr>
    </w:p>
    <w:p w14:paraId="13F07DD1" w14:textId="77777777" w:rsidR="007A1304" w:rsidRDefault="007A1304">
      <w:pPr>
        <w:rPr>
          <w:lang w:eastAsia="zh-CN"/>
        </w:rPr>
      </w:pPr>
    </w:p>
    <w:p w14:paraId="0C177599" w14:textId="77777777" w:rsidR="007A1304" w:rsidRDefault="007A1304">
      <w:pPr>
        <w:rPr>
          <w:lang w:eastAsia="zh-CN"/>
        </w:rPr>
      </w:pPr>
    </w:p>
    <w:p w14:paraId="7B072AAC" w14:textId="77777777" w:rsidR="007A1304" w:rsidRDefault="007A1304">
      <w:pPr>
        <w:rPr>
          <w:lang w:eastAsia="zh-CN"/>
        </w:rPr>
      </w:pPr>
    </w:p>
    <w:p w14:paraId="5CFCFC3F" w14:textId="77777777" w:rsidR="007A1304" w:rsidRDefault="007A1304">
      <w:pPr>
        <w:rPr>
          <w:lang w:eastAsia="zh-CN"/>
        </w:rPr>
      </w:pPr>
    </w:p>
    <w:p w14:paraId="7065EF26" w14:textId="77777777" w:rsidR="007A1304" w:rsidRDefault="007A1304">
      <w:pPr>
        <w:rPr>
          <w:lang w:eastAsia="zh-CN"/>
        </w:rPr>
      </w:pPr>
    </w:p>
    <w:p w14:paraId="11948516" w14:textId="77777777" w:rsidR="007A1304" w:rsidRDefault="007A1304">
      <w:pPr>
        <w:rPr>
          <w:lang w:eastAsia="zh-CN"/>
        </w:rPr>
      </w:pPr>
    </w:p>
    <w:p w14:paraId="09C24F46" w14:textId="77777777" w:rsidR="007A1304" w:rsidRDefault="007A1304">
      <w:pPr>
        <w:rPr>
          <w:lang w:eastAsia="zh-CN"/>
        </w:rPr>
      </w:pPr>
    </w:p>
    <w:p w14:paraId="7E67DF55" w14:textId="77777777" w:rsidR="007A1304" w:rsidRDefault="007A1304">
      <w:pPr>
        <w:rPr>
          <w:lang w:eastAsia="zh-CN"/>
        </w:rPr>
      </w:pPr>
    </w:p>
    <w:p w14:paraId="71EFB4D7" w14:textId="77777777" w:rsidR="007A1304" w:rsidRDefault="007A1304">
      <w:pPr>
        <w:rPr>
          <w:lang w:eastAsia="zh-CN"/>
        </w:rPr>
      </w:pPr>
    </w:p>
    <w:p w14:paraId="13F98AC7" w14:textId="77777777" w:rsidR="007A1304" w:rsidRDefault="007A1304">
      <w:pPr>
        <w:rPr>
          <w:lang w:eastAsia="zh-CN"/>
        </w:rPr>
      </w:pPr>
    </w:p>
    <w:p w14:paraId="674DB2B5" w14:textId="77777777" w:rsidR="007A1304" w:rsidRDefault="007A1304">
      <w:pPr>
        <w:rPr>
          <w:lang w:eastAsia="zh-CN"/>
        </w:rPr>
      </w:pPr>
    </w:p>
    <w:p w14:paraId="2ACDAF5C" w14:textId="77777777" w:rsidR="007A1304" w:rsidRDefault="007A1304">
      <w:pPr>
        <w:rPr>
          <w:lang w:eastAsia="zh-CN"/>
        </w:rPr>
      </w:pPr>
    </w:p>
    <w:p w14:paraId="2FCD1B96" w14:textId="77777777" w:rsidR="007A1304" w:rsidRDefault="007A1304">
      <w:pPr>
        <w:rPr>
          <w:lang w:eastAsia="zh-CN"/>
        </w:rPr>
      </w:pPr>
    </w:p>
    <w:p w14:paraId="6AA8280D" w14:textId="77777777" w:rsidR="007A1304" w:rsidRDefault="007A1304">
      <w:pPr>
        <w:rPr>
          <w:lang w:eastAsia="zh-CN"/>
        </w:rPr>
      </w:pPr>
    </w:p>
    <w:p w14:paraId="50155D67" w14:textId="77777777" w:rsidR="007A1304" w:rsidRDefault="007A1304">
      <w:pPr>
        <w:rPr>
          <w:lang w:eastAsia="zh-CN"/>
        </w:rPr>
      </w:pPr>
    </w:p>
    <w:p w14:paraId="5EAD1AB9" w14:textId="77777777" w:rsidR="007A1304" w:rsidRDefault="007A1304">
      <w:pPr>
        <w:rPr>
          <w:lang w:eastAsia="zh-CN"/>
        </w:rPr>
      </w:pPr>
    </w:p>
    <w:p w14:paraId="31E71109" w14:textId="77777777" w:rsidR="007A1304" w:rsidRDefault="007A1304">
      <w:pPr>
        <w:rPr>
          <w:lang w:eastAsia="zh-CN"/>
        </w:rPr>
      </w:pPr>
    </w:p>
    <w:p w14:paraId="08855A58" w14:textId="77777777" w:rsidR="007A1304" w:rsidRDefault="007A1304">
      <w:pPr>
        <w:rPr>
          <w:lang w:eastAsia="zh-CN"/>
        </w:rPr>
      </w:pPr>
    </w:p>
    <w:p w14:paraId="7EE78DCC" w14:textId="77777777" w:rsidR="007A1304" w:rsidRDefault="007A1304">
      <w:pPr>
        <w:rPr>
          <w:lang w:eastAsia="zh-CN"/>
        </w:rPr>
      </w:pPr>
    </w:p>
    <w:p w14:paraId="1437D548" w14:textId="77777777" w:rsidR="007A1304" w:rsidRDefault="007A1304">
      <w:pPr>
        <w:rPr>
          <w:lang w:eastAsia="zh-CN"/>
        </w:rPr>
      </w:pPr>
    </w:p>
    <w:p w14:paraId="3CFDDC89" w14:textId="77777777" w:rsidR="007A1304" w:rsidRDefault="007A1304">
      <w:pPr>
        <w:rPr>
          <w:lang w:eastAsia="zh-CN"/>
        </w:rPr>
      </w:pPr>
    </w:p>
    <w:p w14:paraId="72024224" w14:textId="77777777" w:rsidR="007A1304" w:rsidRDefault="007A1304">
      <w:pPr>
        <w:rPr>
          <w:lang w:eastAsia="zh-CN"/>
        </w:rPr>
      </w:pPr>
    </w:p>
    <w:p w14:paraId="5BB05F21" w14:textId="77777777" w:rsidR="007A1304" w:rsidRDefault="007A1304">
      <w:pPr>
        <w:rPr>
          <w:lang w:eastAsia="zh-CN"/>
        </w:rPr>
      </w:pPr>
    </w:p>
    <w:bookmarkEnd w:id="0"/>
    <w:bookmarkEnd w:id="3"/>
    <w:p w14:paraId="183E5F2A" w14:textId="77777777" w:rsidR="007A1304" w:rsidRDefault="007A1304">
      <w:pPr>
        <w:rPr>
          <w:lang w:eastAsia="zh-CN"/>
        </w:rPr>
      </w:pPr>
    </w:p>
    <w:sectPr w:rsidR="007A1304">
      <w:headerReference w:type="default" r:id="rId12"/>
      <w:footerReference w:type="default" r:id="rId13"/>
      <w:pgSz w:w="11906" w:h="16838"/>
      <w:pgMar w:top="1440" w:right="849" w:bottom="851" w:left="851" w:header="567" w:footer="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87D7D" w14:textId="77777777" w:rsidR="00DB6595" w:rsidRDefault="00DB6595">
      <w:r>
        <w:separator/>
      </w:r>
    </w:p>
  </w:endnote>
  <w:endnote w:type="continuationSeparator" w:id="0">
    <w:p w14:paraId="44D2ED0E" w14:textId="77777777" w:rsidR="00DB6595" w:rsidRDefault="00DB6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16E5" w14:textId="77777777" w:rsidR="001544FE" w:rsidRDefault="001544FE">
    <w:pPr>
      <w:pStyle w:val="Footer"/>
      <w:tabs>
        <w:tab w:val="clear" w:pos="4513"/>
        <w:tab w:val="clear" w:pos="9026"/>
        <w:tab w:val="center" w:pos="4873"/>
        <w:tab w:val="right" w:pos="9746"/>
      </w:tabs>
      <w:rPr>
        <w:color w:val="7F7F7F"/>
      </w:rPr>
    </w:pPr>
  </w:p>
  <w:p w14:paraId="23593A7E" w14:textId="77777777" w:rsidR="001544FE" w:rsidRDefault="001544FE">
    <w:pPr>
      <w:pStyle w:val="Footer"/>
      <w:tabs>
        <w:tab w:val="clear" w:pos="4513"/>
        <w:tab w:val="clear" w:pos="9026"/>
        <w:tab w:val="center" w:pos="4873"/>
        <w:tab w:val="right" w:pos="9746"/>
      </w:tabs>
    </w:pPr>
    <w:r>
      <w:tab/>
      <w:t xml:space="preserve">Page </w:t>
    </w:r>
    <w:r>
      <w:rPr>
        <w:b/>
        <w:bCs/>
        <w:szCs w:val="24"/>
      </w:rPr>
      <w:fldChar w:fldCharType="begin"/>
    </w:r>
    <w:r>
      <w:rPr>
        <w:b/>
        <w:bCs/>
        <w:szCs w:val="24"/>
      </w:rPr>
      <w:instrText xml:space="preserve"> PAGE </w:instrText>
    </w:r>
    <w:r>
      <w:rPr>
        <w:b/>
        <w:bCs/>
        <w:szCs w:val="24"/>
      </w:rPr>
      <w:fldChar w:fldCharType="separate"/>
    </w:r>
    <w:r>
      <w:rPr>
        <w:b/>
        <w:bCs/>
        <w:szCs w:val="24"/>
      </w:rPr>
      <w:t>1</w:t>
    </w:r>
    <w:r>
      <w:rPr>
        <w:b/>
        <w:bCs/>
        <w:szCs w:val="24"/>
      </w:rPr>
      <w:fldChar w:fldCharType="end"/>
    </w:r>
    <w:r>
      <w:t xml:space="preserve"> of </w:t>
    </w:r>
    <w:r>
      <w:rPr>
        <w:b/>
        <w:bCs/>
        <w:szCs w:val="24"/>
      </w:rPr>
      <w:fldChar w:fldCharType="begin"/>
    </w:r>
    <w:r>
      <w:rPr>
        <w:b/>
        <w:bCs/>
        <w:szCs w:val="24"/>
      </w:rPr>
      <w:instrText xml:space="preserve"> NUMPAGES </w:instrText>
    </w:r>
    <w:r>
      <w:rPr>
        <w:b/>
        <w:bCs/>
        <w:szCs w:val="24"/>
      </w:rPr>
      <w:fldChar w:fldCharType="separate"/>
    </w:r>
    <w:r>
      <w:rPr>
        <w:b/>
        <w:bCs/>
        <w:szCs w:val="24"/>
      </w:rPr>
      <w:t>10</w:t>
    </w:r>
    <w:r>
      <w:rPr>
        <w:b/>
        <w:bCs/>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08F0D" w14:textId="77777777" w:rsidR="00DB6595" w:rsidRDefault="00DB6595">
      <w:r>
        <w:rPr>
          <w:color w:val="000000"/>
        </w:rPr>
        <w:separator/>
      </w:r>
    </w:p>
  </w:footnote>
  <w:footnote w:type="continuationSeparator" w:id="0">
    <w:p w14:paraId="7BCA5C2E" w14:textId="77777777" w:rsidR="00DB6595" w:rsidRDefault="00DB6595">
      <w:r>
        <w:continuationSeparator/>
      </w:r>
    </w:p>
  </w:footnote>
  <w:footnote w:id="1">
    <w:p w14:paraId="618BB69C" w14:textId="77777777" w:rsidR="007A1304" w:rsidRDefault="001544FE">
      <w:pPr>
        <w:pStyle w:val="FootnoteText"/>
      </w:pPr>
      <w:r>
        <w:rPr>
          <w:rStyle w:val="FootnoteReference"/>
        </w:rPr>
        <w:footnoteRef/>
      </w:r>
      <w:r>
        <w:t xml:space="preserve"> Please see the TRA’s public guidance for more information: </w:t>
      </w:r>
      <w:hyperlink r:id="rId1" w:history="1">
        <w:r>
          <w:rPr>
            <w:rStyle w:val="Hyperlink"/>
          </w:rPr>
          <w:t>https://www.gov.uk/government/publications/the-uk-trade-remedies-investigations-process/the-tras-investigation-process</w:t>
        </w:r>
      </w:hyperlink>
    </w:p>
    <w:p w14:paraId="47E96E04" w14:textId="77777777" w:rsidR="001544FE" w:rsidRDefault="001544FE"/>
  </w:footnote>
  <w:footnote w:id="2">
    <w:p w14:paraId="612E6625" w14:textId="77777777" w:rsidR="007A1304" w:rsidRDefault="001544FE">
      <w:pPr>
        <w:pStyle w:val="FootnoteText"/>
      </w:pPr>
      <w:r>
        <w:rPr>
          <w:rStyle w:val="FootnoteReference"/>
        </w:rPr>
        <w:footnoteRef/>
      </w:r>
      <w:r>
        <w:t xml:space="preserve"> </w:t>
      </w:r>
      <w:hyperlink r:id="rId2" w:history="1">
        <w:r>
          <w:rPr>
            <w:rStyle w:val="Hyperlink"/>
          </w:rPr>
          <w:t>Transition Review TD0056 - Final Determination</w:t>
        </w:r>
      </w:hyperlink>
    </w:p>
    <w:p w14:paraId="4C117959" w14:textId="77777777" w:rsidR="001544FE" w:rsidRDefault="001544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tblInd w:w="-147" w:type="dxa"/>
      <w:tblCellMar>
        <w:left w:w="10" w:type="dxa"/>
        <w:right w:w="10" w:type="dxa"/>
      </w:tblCellMar>
      <w:tblLook w:val="04A0" w:firstRow="1" w:lastRow="0" w:firstColumn="1" w:lastColumn="0" w:noHBand="0" w:noVBand="1"/>
    </w:tblPr>
    <w:tblGrid>
      <w:gridCol w:w="3828"/>
      <w:gridCol w:w="2296"/>
      <w:gridCol w:w="4791"/>
    </w:tblGrid>
    <w:tr w:rsidR="00E34448" w14:paraId="54E41B61" w14:textId="77777777">
      <w:tc>
        <w:tcPr>
          <w:tcW w:w="3828"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9149B06" w14:textId="77777777" w:rsidR="001544FE" w:rsidRDefault="001544FE">
          <w:pPr>
            <w:spacing w:before="20" w:after="20"/>
          </w:pPr>
          <w:bookmarkStart w:id="4" w:name="_Hlk43194599"/>
          <w:r>
            <w:rPr>
              <w:noProof/>
            </w:rPr>
            <w:drawing>
              <wp:inline distT="0" distB="0" distL="0" distR="0" wp14:anchorId="61064800" wp14:editId="49050B34">
                <wp:extent cx="1219773" cy="619414"/>
                <wp:effectExtent l="0" t="0" r="0" b="9236"/>
                <wp:docPr id="53121863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219773" cy="619414"/>
                        </a:xfrm>
                        <a:prstGeom prst="rect">
                          <a:avLst/>
                        </a:prstGeom>
                        <a:noFill/>
                        <a:ln>
                          <a:noFill/>
                          <a:prstDash/>
                        </a:ln>
                      </pic:spPr>
                    </pic:pic>
                  </a:graphicData>
                </a:graphic>
              </wp:inline>
            </w:drawing>
          </w:r>
        </w:p>
      </w:tc>
      <w:tc>
        <w:tcPr>
          <w:tcW w:w="229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68C18AF" w14:textId="77777777" w:rsidR="001544FE" w:rsidRDefault="001544FE">
          <w:pPr>
            <w:jc w:val="center"/>
          </w:pPr>
          <w:r>
            <w:rPr>
              <w:b/>
              <w:color w:val="FF0000"/>
              <w:sz w:val="28"/>
              <w:szCs w:val="28"/>
            </w:rPr>
            <w:t>OFFICIAL</w:t>
          </w:r>
        </w:p>
      </w:tc>
      <w:tc>
        <w:tcPr>
          <w:tcW w:w="4791"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79BD3CE" w14:textId="77777777" w:rsidR="001544FE" w:rsidRDefault="001544FE">
          <w:pPr>
            <w:pStyle w:val="NoSpacing"/>
            <w:spacing w:after="20"/>
            <w:ind w:left="290" w:right="-679"/>
            <w:rPr>
              <w:rFonts w:ascii="Arial" w:hAnsi="Arial"/>
              <w:sz w:val="19"/>
              <w:szCs w:val="19"/>
            </w:rPr>
          </w:pPr>
          <w:bookmarkStart w:id="5" w:name="_Hlk43194575"/>
          <w:r>
            <w:rPr>
              <w:rFonts w:ascii="Arial" w:hAnsi="Arial"/>
              <w:sz w:val="19"/>
              <w:szCs w:val="19"/>
            </w:rPr>
            <w:t>Registration form &amp; pre-sampling questionnaire</w:t>
          </w:r>
        </w:p>
        <w:p w14:paraId="101964B3" w14:textId="081F5460" w:rsidR="001544FE" w:rsidRDefault="001544FE">
          <w:pPr>
            <w:tabs>
              <w:tab w:val="left" w:pos="2133"/>
            </w:tabs>
            <w:spacing w:line="22" w:lineRule="atLeast"/>
            <w:ind w:left="574" w:right="-254" w:firstLine="142"/>
          </w:pPr>
          <w:r>
            <w:rPr>
              <w:rFonts w:ascii="MS Gothic" w:eastAsia="MS Gothic" w:hAnsi="MS Gothic" w:cs="Segoe UI Symbol"/>
              <w:b/>
              <w:bCs/>
              <w:color w:val="FF0000"/>
              <w:szCs w:val="24"/>
            </w:rPr>
            <w:t>☐</w:t>
          </w:r>
          <w:r>
            <w:rPr>
              <w:color w:val="FF0000"/>
              <w:sz w:val="18"/>
              <w:szCs w:val="24"/>
            </w:rPr>
            <w:t xml:space="preserve"> Confidential    </w:t>
          </w:r>
          <w:r>
            <w:rPr>
              <w:color w:val="FF0000"/>
              <w:szCs w:val="24"/>
            </w:rPr>
            <w:t xml:space="preserve"> </w:t>
          </w:r>
          <w:r>
            <w:rPr>
              <w:rFonts w:ascii="MS Gothic" w:eastAsia="MS Gothic" w:hAnsi="MS Gothic" w:cs="Segoe UI Symbol"/>
              <w:b/>
              <w:bCs/>
              <w:color w:val="FF0000"/>
              <w:szCs w:val="24"/>
            </w:rPr>
            <w:t>☐</w:t>
          </w:r>
          <w:r>
            <w:rPr>
              <w:color w:val="FF0000"/>
              <w:sz w:val="18"/>
              <w:szCs w:val="24"/>
            </w:rPr>
            <w:t xml:space="preserve"> </w:t>
          </w:r>
          <w:proofErr w:type="spellStart"/>
          <w:r w:rsidR="0035514E">
            <w:rPr>
              <w:color w:val="FF0000"/>
              <w:szCs w:val="24"/>
            </w:rPr>
            <w:t>X</w:t>
          </w:r>
          <w:r>
            <w:rPr>
              <w:color w:val="FF0000"/>
              <w:sz w:val="18"/>
              <w:szCs w:val="24"/>
            </w:rPr>
            <w:t>Non</w:t>
          </w:r>
          <w:proofErr w:type="spellEnd"/>
          <w:r>
            <w:rPr>
              <w:color w:val="FF0000"/>
              <w:sz w:val="18"/>
              <w:szCs w:val="24"/>
            </w:rPr>
            <w:t>-confidential</w:t>
          </w:r>
        </w:p>
        <w:bookmarkEnd w:id="5"/>
        <w:p w14:paraId="3938D8DB" w14:textId="77777777" w:rsidR="001544FE" w:rsidRDefault="001544FE">
          <w:pPr>
            <w:pStyle w:val="NoSpacing"/>
            <w:ind w:firstLine="148"/>
            <w:rPr>
              <w:rFonts w:ascii="Arial" w:hAnsi="Arial"/>
              <w:color w:val="FF0000"/>
              <w:sz w:val="18"/>
              <w:szCs w:val="24"/>
            </w:rPr>
          </w:pPr>
        </w:p>
      </w:tc>
    </w:tr>
    <w:bookmarkEnd w:id="4"/>
  </w:tbl>
  <w:p w14:paraId="4DFB3F90" w14:textId="77777777" w:rsidR="001544FE" w:rsidRDefault="001544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6E20"/>
    <w:multiLevelType w:val="multilevel"/>
    <w:tmpl w:val="3E965734"/>
    <w:lvl w:ilvl="0">
      <w:numFmt w:val="bullet"/>
      <w:lvlText w:val=""/>
      <w:lvlJc w:val="left"/>
      <w:pPr>
        <w:ind w:left="720" w:hanging="360"/>
      </w:pPr>
      <w:rPr>
        <w:rFonts w:ascii="Symbol" w:eastAsia="Yu Gothic Light"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9BE11A3"/>
    <w:multiLevelType w:val="multilevel"/>
    <w:tmpl w:val="9C922726"/>
    <w:lvl w:ilvl="0">
      <w:numFmt w:val="bullet"/>
      <w:lvlText w:val="-"/>
      <w:lvlJc w:val="left"/>
      <w:pPr>
        <w:ind w:left="1080" w:hanging="360"/>
      </w:pPr>
      <w:rPr>
        <w:rFonts w:ascii="Arial" w:eastAsia="Aptos" w:hAnsi="Arial" w:cs="Aria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54E35FCA"/>
    <w:multiLevelType w:val="multilevel"/>
    <w:tmpl w:val="03EE2802"/>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852330248">
    <w:abstractNumId w:val="0"/>
  </w:num>
  <w:num w:numId="2" w16cid:durableId="263730217">
    <w:abstractNumId w:val="2"/>
  </w:num>
  <w:num w:numId="3" w16cid:durableId="392244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304"/>
    <w:rsid w:val="001544FE"/>
    <w:rsid w:val="0017061B"/>
    <w:rsid w:val="001C0246"/>
    <w:rsid w:val="0035514E"/>
    <w:rsid w:val="0038433D"/>
    <w:rsid w:val="003C6D30"/>
    <w:rsid w:val="00465BF2"/>
    <w:rsid w:val="004D70B7"/>
    <w:rsid w:val="004D7CC9"/>
    <w:rsid w:val="005A16C3"/>
    <w:rsid w:val="007A1304"/>
    <w:rsid w:val="0091497E"/>
    <w:rsid w:val="00BB607D"/>
    <w:rsid w:val="00CF07BC"/>
    <w:rsid w:val="00D029EF"/>
    <w:rsid w:val="00D40E8C"/>
    <w:rsid w:val="00DB6595"/>
    <w:rsid w:val="00F64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21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3"/>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Arial" w:hAnsi="Arial"/>
      <w:kern w:val="0"/>
      <w:sz w:val="24"/>
    </w:rPr>
  </w:style>
  <w:style w:type="paragraph" w:styleId="Heading1">
    <w:name w:val="heading 1"/>
    <w:basedOn w:val="Normal"/>
    <w:next w:val="Normal"/>
    <w:uiPriority w:val="9"/>
    <w:qFormat/>
    <w:pPr>
      <w:keepNext/>
      <w:keepLines/>
      <w:spacing w:after="240" w:line="22" w:lineRule="atLeast"/>
      <w:outlineLvl w:val="0"/>
    </w:pPr>
    <w:rPr>
      <w:rFonts w:eastAsia="Yu Gothic Light"/>
      <w:b/>
      <w:sz w:val="36"/>
      <w:lang w:eastAsia="zh-CN"/>
    </w:rPr>
  </w:style>
  <w:style w:type="paragraph" w:styleId="Heading2">
    <w:name w:val="heading 2"/>
    <w:basedOn w:val="Normal"/>
    <w:next w:val="Normal"/>
    <w:uiPriority w:val="9"/>
    <w:semiHidden/>
    <w:unhideWhenUsed/>
    <w:qFormat/>
    <w:pPr>
      <w:keepNext/>
      <w:keepLines/>
      <w:spacing w:after="160" w:line="22" w:lineRule="atLeast"/>
      <w:outlineLvl w:val="1"/>
    </w:pPr>
    <w:rPr>
      <w:rFonts w:eastAsia="Yu Gothic Light"/>
      <w:b/>
      <w:sz w:val="32"/>
      <w:szCs w:val="26"/>
      <w:lang w:eastAsia="zh-CN"/>
    </w:rPr>
  </w:style>
  <w:style w:type="paragraph" w:styleId="Heading3">
    <w:name w:val="heading 3"/>
    <w:basedOn w:val="Normal"/>
    <w:next w:val="Normal"/>
    <w:uiPriority w:val="9"/>
    <w:semiHidden/>
    <w:unhideWhenUsed/>
    <w:qFormat/>
    <w:pPr>
      <w:keepNext/>
      <w:keepLines/>
      <w:spacing w:before="160" w:after="80"/>
      <w:outlineLvl w:val="2"/>
    </w:pPr>
    <w:rPr>
      <w:rFonts w:eastAsia="Yu Gothic Light" w:cs="Times New Roman"/>
      <w:b/>
      <w:bCs/>
      <w:sz w:val="32"/>
      <w:szCs w:val="32"/>
    </w:rPr>
  </w:style>
  <w:style w:type="paragraph" w:styleId="Heading4">
    <w:name w:val="heading 4"/>
    <w:basedOn w:val="Normal"/>
    <w:next w:val="Normal"/>
    <w:uiPriority w:val="9"/>
    <w:semiHidden/>
    <w:unhideWhenUsed/>
    <w:qFormat/>
    <w:pPr>
      <w:keepNext/>
      <w:keepLines/>
      <w:spacing w:before="80" w:after="40"/>
      <w:outlineLvl w:val="3"/>
    </w:pPr>
    <w:rPr>
      <w:rFonts w:eastAsia="Yu Gothic Light" w:cs="Times New Roman"/>
      <w:i/>
      <w:iCs/>
      <w:color w:val="7C9163"/>
    </w:rPr>
  </w:style>
  <w:style w:type="paragraph" w:styleId="Heading5">
    <w:name w:val="heading 5"/>
    <w:basedOn w:val="Normal"/>
    <w:next w:val="Normal"/>
    <w:uiPriority w:val="9"/>
    <w:semiHidden/>
    <w:unhideWhenUsed/>
    <w:qFormat/>
    <w:pPr>
      <w:keepNext/>
      <w:keepLines/>
      <w:spacing w:before="80" w:after="40"/>
      <w:outlineLvl w:val="4"/>
    </w:pPr>
    <w:rPr>
      <w:rFonts w:eastAsia="Yu Gothic Light" w:cs="Times New Roman"/>
      <w:color w:val="7C9163"/>
    </w:rPr>
  </w:style>
  <w:style w:type="paragraph" w:styleId="Heading6">
    <w:name w:val="heading 6"/>
    <w:basedOn w:val="Normal"/>
    <w:next w:val="Normal"/>
    <w:uiPriority w:val="9"/>
    <w:semiHidden/>
    <w:unhideWhenUsed/>
    <w:qFormat/>
    <w:pPr>
      <w:keepNext/>
      <w:keepLines/>
      <w:spacing w:before="40"/>
      <w:outlineLvl w:val="5"/>
    </w:pPr>
    <w:rPr>
      <w:rFonts w:eastAsia="Yu Gothic Light" w:cs="Times New Roman"/>
      <w:i/>
      <w:iCs/>
      <w:color w:val="595959"/>
    </w:rPr>
  </w:style>
  <w:style w:type="paragraph" w:styleId="Heading7">
    <w:name w:val="heading 7"/>
    <w:basedOn w:val="Normal"/>
    <w:next w:val="Normal"/>
    <w:pPr>
      <w:keepNext/>
      <w:keepLines/>
      <w:spacing w:before="40"/>
      <w:outlineLvl w:val="6"/>
    </w:pPr>
    <w:rPr>
      <w:rFonts w:eastAsia="Yu Gothic Light" w:cs="Times New Roman"/>
      <w:color w:val="595959"/>
    </w:rPr>
  </w:style>
  <w:style w:type="paragraph" w:styleId="Heading8">
    <w:name w:val="heading 8"/>
    <w:basedOn w:val="Normal"/>
    <w:next w:val="Normal"/>
    <w:pPr>
      <w:keepNext/>
      <w:keepLines/>
      <w:outlineLvl w:val="7"/>
    </w:pPr>
    <w:rPr>
      <w:rFonts w:eastAsia="Yu Gothic Light" w:cs="Times New Roman"/>
      <w:i/>
      <w:iCs/>
      <w:color w:val="272727"/>
    </w:rPr>
  </w:style>
  <w:style w:type="paragraph" w:styleId="Heading9">
    <w:name w:val="heading 9"/>
    <w:basedOn w:val="Normal"/>
    <w:next w:val="Normal"/>
    <w:pPr>
      <w:keepNext/>
      <w:keepLines/>
      <w:outlineLvl w:val="8"/>
    </w:pPr>
    <w:rPr>
      <w:rFonts w:eastAsia="Yu Gothic Light"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Yu Gothic Light" w:hAnsi="Aptos Display" w:cs="Times New Roman"/>
      <w:color w:val="7C9163"/>
      <w:sz w:val="40"/>
      <w:szCs w:val="40"/>
    </w:rPr>
  </w:style>
  <w:style w:type="character" w:customStyle="1" w:styleId="Heading2Char">
    <w:name w:val="Heading 2 Char"/>
    <w:basedOn w:val="DefaultParagraphFont"/>
    <w:rPr>
      <w:rFonts w:ascii="Aptos Display" w:eastAsia="Yu Gothic Light" w:hAnsi="Aptos Display" w:cs="Times New Roman"/>
      <w:color w:val="7C9163"/>
      <w:sz w:val="32"/>
      <w:szCs w:val="32"/>
    </w:rPr>
  </w:style>
  <w:style w:type="character" w:customStyle="1" w:styleId="Heading3Char">
    <w:name w:val="Heading 3 Char"/>
    <w:basedOn w:val="DefaultParagraphFont"/>
    <w:rPr>
      <w:rFonts w:eastAsia="Yu Gothic Light" w:cs="Times New Roman"/>
      <w:color w:val="7C9163"/>
      <w:sz w:val="28"/>
      <w:szCs w:val="28"/>
    </w:rPr>
  </w:style>
  <w:style w:type="character" w:customStyle="1" w:styleId="Heading4Char">
    <w:name w:val="Heading 4 Char"/>
    <w:basedOn w:val="DefaultParagraphFont"/>
    <w:rPr>
      <w:rFonts w:eastAsia="Yu Gothic Light" w:cs="Times New Roman"/>
      <w:i/>
      <w:iCs/>
      <w:color w:val="7C9163"/>
    </w:rPr>
  </w:style>
  <w:style w:type="character" w:customStyle="1" w:styleId="Heading5Char">
    <w:name w:val="Heading 5 Char"/>
    <w:basedOn w:val="DefaultParagraphFont"/>
    <w:rPr>
      <w:rFonts w:eastAsia="Yu Gothic Light" w:cs="Times New Roman"/>
      <w:color w:val="7C9163"/>
    </w:rPr>
  </w:style>
  <w:style w:type="character" w:customStyle="1" w:styleId="Heading6Char">
    <w:name w:val="Heading 6 Char"/>
    <w:basedOn w:val="DefaultParagraphFont"/>
    <w:rPr>
      <w:rFonts w:ascii="Arial" w:eastAsia="Yu Gothic Light" w:hAnsi="Arial" w:cs="Times New Roman"/>
      <w:i/>
      <w:iCs/>
      <w:color w:val="595959"/>
      <w:kern w:val="0"/>
      <w:sz w:val="24"/>
    </w:rPr>
  </w:style>
  <w:style w:type="character" w:customStyle="1" w:styleId="Heading7Char">
    <w:name w:val="Heading 7 Char"/>
    <w:basedOn w:val="DefaultParagraphFont"/>
    <w:rPr>
      <w:rFonts w:ascii="Arial" w:eastAsia="Yu Gothic Light" w:hAnsi="Arial" w:cs="Times New Roman"/>
      <w:color w:val="595959"/>
      <w:kern w:val="0"/>
      <w:sz w:val="24"/>
    </w:rPr>
  </w:style>
  <w:style w:type="character" w:customStyle="1" w:styleId="Heading8Char">
    <w:name w:val="Heading 8 Char"/>
    <w:basedOn w:val="DefaultParagraphFont"/>
    <w:rPr>
      <w:rFonts w:ascii="Arial" w:eastAsia="Yu Gothic Light" w:hAnsi="Arial" w:cs="Times New Roman"/>
      <w:i/>
      <w:iCs/>
      <w:color w:val="272727"/>
      <w:kern w:val="0"/>
      <w:sz w:val="24"/>
    </w:rPr>
  </w:style>
  <w:style w:type="character" w:customStyle="1" w:styleId="Heading9Char">
    <w:name w:val="Heading 9 Char"/>
    <w:basedOn w:val="DefaultParagraphFont"/>
    <w:rPr>
      <w:rFonts w:ascii="Arial" w:eastAsia="Yu Gothic Light" w:hAnsi="Arial" w:cs="Times New Roman"/>
      <w:color w:val="272727"/>
      <w:kern w:val="0"/>
      <w:sz w:val="24"/>
    </w:rPr>
  </w:style>
  <w:style w:type="paragraph" w:styleId="Title">
    <w:name w:val="Title"/>
    <w:basedOn w:val="Normal"/>
    <w:next w:val="Normal"/>
    <w:uiPriority w:val="10"/>
    <w:qFormat/>
    <w:pPr>
      <w:spacing w:after="80"/>
    </w:pPr>
    <w:rPr>
      <w:rFonts w:ascii="Aptos Display" w:eastAsia="Yu Gothic Light" w:hAnsi="Aptos Display" w:cs="Times New Roman"/>
      <w:spacing w:val="-10"/>
      <w:kern w:val="3"/>
      <w:sz w:val="56"/>
      <w:szCs w:val="56"/>
    </w:rPr>
  </w:style>
  <w:style w:type="character" w:customStyle="1" w:styleId="TitleChar">
    <w:name w:val="Title Char"/>
    <w:basedOn w:val="DefaultParagraphFont"/>
    <w:rPr>
      <w:rFonts w:ascii="Aptos Display" w:eastAsia="Yu Gothic Light" w:hAnsi="Aptos Display" w:cs="Times New Roman"/>
      <w:spacing w:val="-10"/>
      <w:kern w:val="3"/>
      <w:sz w:val="56"/>
      <w:szCs w:val="56"/>
    </w:rPr>
  </w:style>
  <w:style w:type="paragraph" w:styleId="Subtitle">
    <w:name w:val="Subtitle"/>
    <w:basedOn w:val="Normal"/>
    <w:next w:val="Normal"/>
    <w:uiPriority w:val="11"/>
    <w:qFormat/>
    <w:rPr>
      <w:rFonts w:eastAsia="Yu Gothic Light" w:cs="Times New Roman"/>
      <w:color w:val="595959"/>
      <w:spacing w:val="15"/>
      <w:sz w:val="28"/>
      <w:szCs w:val="28"/>
    </w:rPr>
  </w:style>
  <w:style w:type="character" w:customStyle="1" w:styleId="SubtitleChar">
    <w:name w:val="Subtitle Char"/>
    <w:basedOn w:val="DefaultParagraphFont"/>
    <w:rPr>
      <w:rFonts w:eastAsia="Yu Gothic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7C9163"/>
    </w:rPr>
  </w:style>
  <w:style w:type="paragraph" w:styleId="IntenseQuote">
    <w:name w:val="Intense Quote"/>
    <w:basedOn w:val="Normal"/>
    <w:next w:val="Normal"/>
    <w:pPr>
      <w:pBdr>
        <w:top w:val="single" w:sz="4" w:space="10" w:color="7C9163"/>
        <w:bottom w:val="single" w:sz="4" w:space="10" w:color="7C9163"/>
      </w:pBdr>
      <w:spacing w:before="360" w:after="360"/>
      <w:ind w:left="864" w:right="864"/>
      <w:jc w:val="center"/>
    </w:pPr>
    <w:rPr>
      <w:i/>
      <w:iCs/>
      <w:color w:val="7C9163"/>
    </w:rPr>
  </w:style>
  <w:style w:type="character" w:customStyle="1" w:styleId="IntenseQuoteChar">
    <w:name w:val="Intense Quote Char"/>
    <w:basedOn w:val="DefaultParagraphFont"/>
    <w:rPr>
      <w:i/>
      <w:iCs/>
      <w:color w:val="7C9163"/>
    </w:rPr>
  </w:style>
  <w:style w:type="character" w:styleId="IntenseReference">
    <w:name w:val="Intense Reference"/>
    <w:basedOn w:val="DefaultParagraphFont"/>
    <w:rPr>
      <w:b/>
      <w:bCs/>
      <w:smallCaps/>
      <w:color w:val="7C9163"/>
      <w:spacing w:val="5"/>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ascii="Arial" w:hAnsi="Arial"/>
      <w:kern w:val="0"/>
      <w:sz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ascii="Arial" w:hAnsi="Arial"/>
      <w:kern w:val="0"/>
      <w:sz w:val="24"/>
    </w:rPr>
  </w:style>
  <w:style w:type="paragraph" w:styleId="NoSpacing">
    <w:name w:val="No Spacing"/>
    <w:pPr>
      <w:suppressAutoHyphens/>
      <w:spacing w:after="0"/>
    </w:pPr>
    <w:rPr>
      <w:kern w:val="0"/>
    </w:rPr>
  </w:style>
  <w:style w:type="character" w:styleId="CommentReference">
    <w:name w:val="annotation reference"/>
    <w:basedOn w:val="DefaultParagraphFont"/>
    <w:rPr>
      <w:sz w:val="16"/>
      <w:szCs w:val="16"/>
    </w:rPr>
  </w:style>
  <w:style w:type="paragraph" w:styleId="CommentText">
    <w:name w:val="annotation text"/>
    <w:basedOn w:val="Normal"/>
    <w:rPr>
      <w:rFonts w:eastAsia="Yu Gothic"/>
      <w:sz w:val="20"/>
      <w:szCs w:val="20"/>
    </w:rPr>
  </w:style>
  <w:style w:type="character" w:customStyle="1" w:styleId="CommentTextChar">
    <w:name w:val="Comment Text Char"/>
    <w:basedOn w:val="DefaultParagraphFont"/>
    <w:rPr>
      <w:rFonts w:ascii="Arial" w:eastAsia="Yu Gothic" w:hAnsi="Arial"/>
      <w:kern w:val="0"/>
      <w:sz w:val="20"/>
      <w:szCs w:val="20"/>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kern w:val="0"/>
      <w:sz w:val="18"/>
      <w:szCs w:val="18"/>
    </w:rPr>
  </w:style>
  <w:style w:type="paragraph" w:styleId="CommentSubject">
    <w:name w:val="annotation subject"/>
    <w:basedOn w:val="CommentText"/>
    <w:next w:val="CommentText"/>
    <w:pPr>
      <w:spacing w:after="160"/>
    </w:pPr>
    <w:rPr>
      <w:rFonts w:eastAsia="Aptos"/>
      <w:b/>
      <w:bCs/>
    </w:rPr>
  </w:style>
  <w:style w:type="character" w:customStyle="1" w:styleId="CommentSubjectChar">
    <w:name w:val="Comment Subject Char"/>
    <w:basedOn w:val="CommentTextChar"/>
    <w:rPr>
      <w:rFonts w:ascii="Arial" w:eastAsia="Yu Gothic" w:hAnsi="Arial"/>
      <w:b/>
      <w:bCs/>
      <w:kern w:val="0"/>
      <w:sz w:val="20"/>
      <w:szCs w:val="20"/>
    </w:rPr>
  </w:style>
  <w:style w:type="paragraph" w:customStyle="1" w:styleId="Default">
    <w:name w:val="Default"/>
    <w:pPr>
      <w:suppressAutoHyphens/>
      <w:autoSpaceDE w:val="0"/>
      <w:spacing w:after="0"/>
    </w:pPr>
    <w:rPr>
      <w:rFonts w:ascii="Times New Roman" w:hAnsi="Times New Roman" w:cs="Times New Roman"/>
      <w:color w:val="000000"/>
      <w:kern w:val="0"/>
      <w:sz w:val="24"/>
      <w:szCs w:val="24"/>
    </w:rPr>
  </w:style>
  <w:style w:type="paragraph" w:styleId="Revision">
    <w:name w:val="Revision"/>
    <w:pPr>
      <w:suppressAutoHyphens/>
      <w:spacing w:after="0"/>
    </w:pPr>
    <w:rPr>
      <w:kern w:val="0"/>
    </w:rPr>
  </w:style>
  <w:style w:type="character" w:styleId="Hyperlink">
    <w:name w:val="Hyperlink"/>
    <w:basedOn w:val="DefaultParagraphFont"/>
    <w:rPr>
      <w:color w:val="8E58B6"/>
      <w:u w:val="single"/>
    </w:rPr>
  </w:style>
  <w:style w:type="character" w:styleId="Mention">
    <w:name w:val="Mention"/>
    <w:basedOn w:val="DefaultParagraphFont"/>
    <w:rPr>
      <w:color w:val="2B579A"/>
      <w:shd w:val="clear" w:color="auto" w:fill="E6E6E6"/>
    </w:rPr>
  </w:style>
  <w:style w:type="paragraph" w:styleId="TOCHeading">
    <w:name w:val="TOC Heading"/>
    <w:basedOn w:val="Heading1"/>
    <w:next w:val="Normal"/>
    <w:pPr>
      <w:spacing w:before="240"/>
    </w:pPr>
    <w:rPr>
      <w:b w:val="0"/>
      <w:szCs w:val="32"/>
      <w:lang w:val="en-US"/>
    </w:rPr>
  </w:style>
  <w:style w:type="paragraph" w:styleId="TOC2">
    <w:name w:val="toc 2"/>
    <w:basedOn w:val="Normal"/>
    <w:next w:val="Normal"/>
    <w:autoRedefine/>
    <w:pPr>
      <w:tabs>
        <w:tab w:val="right" w:leader="dot" w:pos="9016"/>
      </w:tabs>
      <w:spacing w:after="100"/>
      <w:ind w:left="220"/>
    </w:pPr>
    <w:rPr>
      <w:b/>
      <w:bCs/>
    </w:rPr>
  </w:style>
  <w:style w:type="paragraph" w:styleId="TOC1">
    <w:name w:val="toc 1"/>
    <w:basedOn w:val="Normal"/>
    <w:next w:val="Normal"/>
    <w:autoRedefine/>
    <w:pPr>
      <w:tabs>
        <w:tab w:val="right" w:leader="dot" w:pos="9016"/>
      </w:tabs>
      <w:spacing w:after="100"/>
    </w:pPr>
  </w:style>
  <w:style w:type="character" w:styleId="PlaceholderText">
    <w:name w:val="Placeholder Text"/>
    <w:basedOn w:val="DefaultParagraphFont"/>
    <w:rPr>
      <w:color w:val="808080"/>
    </w:rPr>
  </w:style>
  <w:style w:type="character" w:styleId="FollowedHyperlink">
    <w:name w:val="FollowedHyperlink"/>
    <w:basedOn w:val="DefaultParagraphFont"/>
    <w:rPr>
      <w:color w:val="7F6F6F"/>
      <w:u w:val="single"/>
    </w:rPr>
  </w:style>
  <w:style w:type="character" w:styleId="UnresolvedMention">
    <w:name w:val="Unresolved Mention"/>
    <w:basedOn w:val="DefaultParagraphFont"/>
    <w:rPr>
      <w:color w:val="605E5C"/>
      <w:shd w:val="clear" w:color="auto" w:fill="E1DFDD"/>
    </w:rPr>
  </w:style>
  <w:style w:type="paragraph" w:customStyle="1" w:styleId="paragraph">
    <w:name w:val="paragraph"/>
    <w:basedOn w:val="Normal"/>
    <w:pPr>
      <w:spacing w:before="100" w:after="100"/>
    </w:pPr>
    <w:rPr>
      <w:rFonts w:ascii="Times New Roman" w:eastAsia="Times New Roman" w:hAnsi="Times New Roman" w:cs="Times New Roman"/>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contextualspellingandgrammarerror">
    <w:name w:val="contextualspellingandgrammarerror"/>
    <w:basedOn w:val="DefaultParagraphFont"/>
  </w:style>
  <w:style w:type="character" w:customStyle="1" w:styleId="advancedproofingissue">
    <w:name w:val="advancedproofingissue"/>
    <w:basedOn w:val="DefaultParagraphFont"/>
  </w:style>
  <w:style w:type="paragraph" w:styleId="TOC3">
    <w:name w:val="toc 3"/>
    <w:basedOn w:val="Normal"/>
    <w:next w:val="Normal"/>
    <w:autoRedefine/>
    <w:pPr>
      <w:tabs>
        <w:tab w:val="right" w:leader="dot" w:pos="9016"/>
      </w:tabs>
      <w:spacing w:after="100"/>
      <w:ind w:left="480"/>
    </w:pPr>
    <w:rPr>
      <w:rFonts w:eastAsia="Yu Gothic Light" w:cs="Times New Roman"/>
      <w:b/>
    </w:rPr>
  </w:style>
  <w:style w:type="paragraph" w:styleId="NormalWeb">
    <w:name w:val="Normal (Web)"/>
    <w:basedOn w:val="Normal"/>
    <w:pPr>
      <w:spacing w:before="100" w:after="100"/>
    </w:pPr>
    <w:rPr>
      <w:rFonts w:ascii="Times New Roman" w:eastAsia="Times New Roman" w:hAnsi="Times New Roman" w:cs="Times New Roman"/>
      <w:szCs w:val="24"/>
      <w:lang w:eastAsia="en-GB"/>
    </w:rPr>
  </w:style>
  <w:style w:type="paragraph" w:styleId="FootnoteText">
    <w:name w:val="footnote text"/>
    <w:basedOn w:val="Normal"/>
    <w:rPr>
      <w:sz w:val="20"/>
      <w:szCs w:val="20"/>
    </w:rPr>
  </w:style>
  <w:style w:type="character" w:customStyle="1" w:styleId="FootnoteTextChar">
    <w:name w:val="Footnote Text Char"/>
    <w:basedOn w:val="DefaultParagraphFont"/>
    <w:rPr>
      <w:rFonts w:ascii="Arial" w:hAnsi="Arial"/>
      <w:kern w:val="0"/>
      <w:sz w:val="20"/>
      <w:szCs w:val="20"/>
    </w:rPr>
  </w:style>
  <w:style w:type="character" w:styleId="FootnoteReference">
    <w:name w:val="footnote reference"/>
    <w:basedOn w:val="DefaultParagraphFont"/>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ublic-file.trade-remedies.service.gov.uk/case/ir009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ortal.trade-remedies.service.gov.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ortal.trade-remedies.service.gov.uk/" TargetMode="External"/><Relationship Id="rId4" Type="http://schemas.openxmlformats.org/officeDocument/2006/relationships/webSettings" Target="webSettings.xml"/><Relationship Id="rId9" Type="http://schemas.openxmlformats.org/officeDocument/2006/relationships/hyperlink" Target="https://public-file.trade-remedies.service.gov.uk/case/ir0093"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public-file.trade-remedies.service.gov.uk/case/td0056/submission/s-0000009291-x9s9" TargetMode="External"/><Relationship Id="rId1" Type="http://schemas.openxmlformats.org/officeDocument/2006/relationships/hyperlink" Target="https://www.gov.uk/government/publications/the-uk-trade-remedies-investigations-process/the-tras-investigation-proces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1491</Words>
  <Characters>8505</Characters>
  <Application>Microsoft Office Word</Application>
  <DocSecurity>0</DocSecurity>
  <Lines>70</Lines>
  <Paragraphs>19</Paragraphs>
  <ScaleCrop>false</ScaleCrop>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2026-08-20T12:19:00Z</dcterms:created>
  <dcterms:modified xsi:type="dcterms:W3CDTF">2026-08-20T12:19:00Z</dcterms:modified>
</cp:coreProperties>
</file>